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CF" w:rsidRPr="00402FCF" w:rsidRDefault="00402FCF" w:rsidP="00402FCF">
      <w:pPr>
        <w:keepNext/>
        <w:spacing w:before="240" w:after="60" w:line="360" w:lineRule="auto"/>
        <w:jc w:val="center"/>
        <w:outlineLvl w:val="1"/>
        <w:rPr>
          <w:rFonts w:ascii="Times New Roman" w:eastAsia="Times New Roman" w:hAnsi="Times New Roman"/>
          <w:b/>
          <w:iCs/>
          <w:color w:val="1A1A1A" w:themeColor="background1" w:themeShade="1A"/>
          <w:sz w:val="28"/>
          <w:szCs w:val="28"/>
          <w:lang w:val="uk-UA"/>
        </w:rPr>
      </w:pPr>
      <w:r w:rsidRPr="00402FCF">
        <w:rPr>
          <w:rFonts w:ascii="Times New Roman" w:eastAsia="Times New Roman" w:hAnsi="Times New Roman"/>
          <w:b/>
          <w:iCs/>
          <w:color w:val="1A1A1A" w:themeColor="background1" w:themeShade="1A"/>
          <w:sz w:val="28"/>
          <w:szCs w:val="28"/>
          <w:lang w:val="uk-UA"/>
        </w:rPr>
        <w:t>Міністерство освіти і науки України</w:t>
      </w:r>
    </w:p>
    <w:p w:rsidR="00402FCF" w:rsidRPr="00402FCF" w:rsidRDefault="00402FCF" w:rsidP="00402FCF">
      <w:pPr>
        <w:spacing w:after="0" w:line="360" w:lineRule="auto"/>
        <w:jc w:val="center"/>
        <w:rPr>
          <w:rFonts w:ascii="Times New Roman" w:eastAsia="Times New Roman" w:hAnsi="Times New Roman"/>
          <w:b/>
          <w:bCs/>
          <w:color w:val="1A1A1A" w:themeColor="background1" w:themeShade="1A"/>
          <w:sz w:val="28"/>
          <w:szCs w:val="28"/>
          <w:lang w:val="uk-UA" w:eastAsia="ru-RU"/>
        </w:rPr>
      </w:pPr>
      <w:r w:rsidRPr="00402FCF">
        <w:rPr>
          <w:rFonts w:ascii="Times New Roman" w:eastAsia="Times New Roman" w:hAnsi="Times New Roman"/>
          <w:b/>
          <w:bCs/>
          <w:color w:val="1A1A1A" w:themeColor="background1" w:themeShade="1A"/>
          <w:sz w:val="28"/>
          <w:szCs w:val="28"/>
          <w:lang w:val="uk-UA" w:eastAsia="ru-RU"/>
        </w:rPr>
        <w:t>Ніжинський державний університет імені Миколи Гоголя</w:t>
      </w:r>
    </w:p>
    <w:p w:rsidR="00402FCF" w:rsidRPr="00402FCF" w:rsidRDefault="00402FCF" w:rsidP="00402FCF">
      <w:pPr>
        <w:spacing w:after="0" w:line="360" w:lineRule="auto"/>
        <w:jc w:val="center"/>
        <w:rPr>
          <w:rFonts w:ascii="Times New Roman" w:eastAsia="Times New Roman" w:hAnsi="Times New Roman"/>
          <w:b/>
          <w:bCs/>
          <w:color w:val="1A1A1A" w:themeColor="background1" w:themeShade="1A"/>
          <w:sz w:val="28"/>
          <w:szCs w:val="28"/>
          <w:lang w:val="uk-UA" w:eastAsia="ru-RU"/>
        </w:rPr>
      </w:pPr>
    </w:p>
    <w:p w:rsidR="00402FCF" w:rsidRPr="00402FCF" w:rsidRDefault="00402FCF" w:rsidP="00402FCF">
      <w:pPr>
        <w:spacing w:after="0" w:line="360" w:lineRule="auto"/>
        <w:jc w:val="center"/>
        <w:rPr>
          <w:rFonts w:ascii="Times New Roman" w:eastAsia="Times New Roman" w:hAnsi="Times New Roman"/>
          <w:b/>
          <w:bCs/>
          <w:color w:val="1A1A1A" w:themeColor="background1" w:themeShade="1A"/>
          <w:sz w:val="28"/>
          <w:szCs w:val="28"/>
          <w:lang w:val="uk-UA" w:eastAsia="ru-RU"/>
        </w:rPr>
      </w:pPr>
      <w:r w:rsidRPr="00402FCF">
        <w:rPr>
          <w:rFonts w:ascii="Times New Roman" w:eastAsia="Times New Roman" w:hAnsi="Times New Roman"/>
          <w:b/>
          <w:bCs/>
          <w:color w:val="1A1A1A" w:themeColor="background1" w:themeShade="1A"/>
          <w:sz w:val="28"/>
          <w:szCs w:val="28"/>
          <w:lang w:val="uk-UA" w:eastAsia="ru-RU"/>
        </w:rPr>
        <w:t xml:space="preserve">Факультет природничо-географічних і точних наук </w:t>
      </w:r>
    </w:p>
    <w:p w:rsidR="00402FCF" w:rsidRPr="00402FCF" w:rsidRDefault="00402FCF" w:rsidP="00402FCF">
      <w:pPr>
        <w:spacing w:after="0" w:line="360" w:lineRule="auto"/>
        <w:jc w:val="center"/>
        <w:rPr>
          <w:rFonts w:ascii="Times New Roman" w:eastAsia="Times New Roman" w:hAnsi="Times New Roman"/>
          <w:b/>
          <w:bCs/>
          <w:color w:val="1A1A1A" w:themeColor="background1" w:themeShade="1A"/>
          <w:sz w:val="28"/>
          <w:szCs w:val="28"/>
          <w:lang w:val="uk-UA" w:eastAsia="ru-RU"/>
        </w:rPr>
      </w:pPr>
      <w:r w:rsidRPr="00402FCF">
        <w:rPr>
          <w:rFonts w:ascii="Times New Roman" w:eastAsia="Times New Roman" w:hAnsi="Times New Roman"/>
          <w:b/>
          <w:bCs/>
          <w:color w:val="1A1A1A" w:themeColor="background1" w:themeShade="1A"/>
          <w:sz w:val="28"/>
          <w:szCs w:val="28"/>
          <w:lang w:val="uk-UA" w:eastAsia="ru-RU"/>
        </w:rPr>
        <w:t>Кафедра географії, туризму та спорту</w:t>
      </w:r>
    </w:p>
    <w:p w:rsidR="00402FCF" w:rsidRPr="00402FCF" w:rsidRDefault="00402FCF" w:rsidP="00402FCF">
      <w:pPr>
        <w:spacing w:after="0" w:line="360" w:lineRule="auto"/>
        <w:rPr>
          <w:rFonts w:ascii="Times New Roman" w:hAnsi="Times New Roman"/>
          <w:color w:val="1A1A1A" w:themeColor="background1" w:themeShade="1A"/>
          <w:sz w:val="28"/>
          <w:szCs w:val="28"/>
        </w:rPr>
      </w:pPr>
    </w:p>
    <w:p w:rsidR="00402FCF" w:rsidRPr="00402FCF" w:rsidRDefault="00402FCF" w:rsidP="00402FCF">
      <w:pPr>
        <w:spacing w:after="0" w:line="360" w:lineRule="auto"/>
        <w:jc w:val="right"/>
        <w:rPr>
          <w:rFonts w:ascii="Times New Roman" w:hAnsi="Times New Roman"/>
          <w:b/>
          <w:color w:val="1A1A1A" w:themeColor="background1" w:themeShade="1A"/>
          <w:sz w:val="28"/>
          <w:szCs w:val="28"/>
          <w:lang w:val="uk-UA"/>
        </w:rPr>
      </w:pPr>
      <w:r w:rsidRPr="00402FCF">
        <w:rPr>
          <w:rFonts w:ascii="Times New Roman" w:hAnsi="Times New Roman"/>
          <w:b/>
          <w:color w:val="1A1A1A" w:themeColor="background1" w:themeShade="1A"/>
          <w:sz w:val="28"/>
          <w:szCs w:val="28"/>
          <w:lang w:val="uk-UA"/>
        </w:rPr>
        <w:t xml:space="preserve">Освітньо-професійна програма: </w:t>
      </w:r>
    </w:p>
    <w:p w:rsidR="00402FCF" w:rsidRPr="00402FCF" w:rsidRDefault="00402FCF" w:rsidP="00402FCF">
      <w:pPr>
        <w:spacing w:after="0" w:line="360" w:lineRule="auto"/>
        <w:jc w:val="right"/>
        <w:rPr>
          <w:rFonts w:ascii="Times New Roman" w:hAnsi="Times New Roman"/>
          <w:b/>
          <w:color w:val="1A1A1A" w:themeColor="background1" w:themeShade="1A"/>
          <w:sz w:val="28"/>
          <w:szCs w:val="28"/>
          <w:lang w:val="uk-UA"/>
        </w:rPr>
      </w:pPr>
      <w:r w:rsidRPr="00402FCF">
        <w:rPr>
          <w:rFonts w:ascii="Times New Roman" w:hAnsi="Times New Roman"/>
          <w:b/>
          <w:color w:val="1A1A1A" w:themeColor="background1" w:themeShade="1A"/>
          <w:sz w:val="28"/>
          <w:szCs w:val="28"/>
          <w:lang w:val="uk-UA"/>
        </w:rPr>
        <w:t>географія рекреації та туризму</w:t>
      </w:r>
    </w:p>
    <w:p w:rsidR="00402FCF" w:rsidRPr="00402FCF" w:rsidRDefault="00402FCF" w:rsidP="00402FCF">
      <w:pPr>
        <w:spacing w:after="0" w:line="360" w:lineRule="auto"/>
        <w:jc w:val="right"/>
        <w:rPr>
          <w:rFonts w:ascii="Times New Roman" w:hAnsi="Times New Roman"/>
          <w:b/>
          <w:color w:val="1A1A1A" w:themeColor="background1" w:themeShade="1A"/>
          <w:sz w:val="28"/>
          <w:szCs w:val="28"/>
          <w:lang w:val="uk-UA"/>
        </w:rPr>
      </w:pPr>
      <w:r w:rsidRPr="00402FCF">
        <w:rPr>
          <w:rFonts w:ascii="Times New Roman" w:hAnsi="Times New Roman"/>
          <w:b/>
          <w:color w:val="1A1A1A" w:themeColor="background1" w:themeShade="1A"/>
          <w:sz w:val="28"/>
          <w:szCs w:val="28"/>
          <w:lang w:val="uk-UA"/>
        </w:rPr>
        <w:t>Спеціальність:</w:t>
      </w:r>
      <w:r w:rsidRPr="00402FCF">
        <w:rPr>
          <w:rFonts w:ascii="Times New Roman" w:hAnsi="Times New Roman"/>
          <w:b/>
          <w:color w:val="1A1A1A" w:themeColor="background1" w:themeShade="1A"/>
          <w:sz w:val="28"/>
          <w:szCs w:val="28"/>
        </w:rPr>
        <w:t>10</w:t>
      </w:r>
      <w:r w:rsidRPr="00402FCF">
        <w:rPr>
          <w:rFonts w:ascii="Times New Roman" w:hAnsi="Times New Roman"/>
          <w:b/>
          <w:color w:val="1A1A1A" w:themeColor="background1" w:themeShade="1A"/>
          <w:sz w:val="28"/>
          <w:szCs w:val="28"/>
          <w:lang w:val="uk-UA"/>
        </w:rPr>
        <w:t>3Науки про Землю</w:t>
      </w:r>
    </w:p>
    <w:p w:rsidR="00402FCF" w:rsidRPr="00402FCF" w:rsidRDefault="00402FCF" w:rsidP="00402FCF">
      <w:pPr>
        <w:spacing w:after="0"/>
        <w:rPr>
          <w:rFonts w:ascii="Times New Roman" w:hAnsi="Times New Roman"/>
          <w:color w:val="1A1A1A" w:themeColor="background1" w:themeShade="1A"/>
          <w:sz w:val="28"/>
          <w:szCs w:val="28"/>
        </w:rPr>
      </w:pPr>
    </w:p>
    <w:p w:rsidR="00402FCF" w:rsidRPr="00402FCF" w:rsidRDefault="00402FCF" w:rsidP="00402FCF">
      <w:pPr>
        <w:spacing w:after="0" w:line="360" w:lineRule="auto"/>
        <w:jc w:val="center"/>
        <w:rPr>
          <w:rFonts w:ascii="Times New Roman" w:eastAsia="Times New Roman" w:hAnsi="Times New Roman"/>
          <w:b/>
          <w:bCs/>
          <w:color w:val="1A1A1A" w:themeColor="background1" w:themeShade="1A"/>
          <w:sz w:val="28"/>
          <w:szCs w:val="28"/>
          <w:u w:val="single"/>
          <w:lang w:val="uk-UA" w:eastAsia="ru-RU"/>
        </w:rPr>
      </w:pPr>
      <w:r w:rsidRPr="00402FCF">
        <w:rPr>
          <w:rFonts w:ascii="Times New Roman" w:eastAsia="Times New Roman" w:hAnsi="Times New Roman"/>
          <w:b/>
          <w:bCs/>
          <w:color w:val="1A1A1A" w:themeColor="background1" w:themeShade="1A"/>
          <w:sz w:val="28"/>
          <w:szCs w:val="28"/>
          <w:u w:val="single"/>
          <w:lang w:val="uk-UA" w:eastAsia="ru-RU"/>
        </w:rPr>
        <w:t>КВАЛІФІКАЦІЙНА РОБОТА</w:t>
      </w:r>
    </w:p>
    <w:p w:rsidR="00402FCF" w:rsidRPr="00402FCF" w:rsidRDefault="00402FCF" w:rsidP="00402FCF">
      <w:pPr>
        <w:spacing w:after="0" w:line="360" w:lineRule="auto"/>
        <w:jc w:val="center"/>
        <w:rPr>
          <w:rFonts w:ascii="Times New Roman" w:eastAsia="Times New Roman" w:hAnsi="Times New Roman"/>
          <w:b/>
          <w:bCs/>
          <w:color w:val="1A1A1A" w:themeColor="background1" w:themeShade="1A"/>
          <w:sz w:val="28"/>
          <w:szCs w:val="28"/>
          <w:u w:val="single"/>
          <w:lang w:val="uk-UA" w:eastAsia="ru-RU"/>
        </w:rPr>
      </w:pPr>
    </w:p>
    <w:p w:rsidR="00402FCF" w:rsidRPr="00402FCF" w:rsidRDefault="00402FCF" w:rsidP="00402FCF">
      <w:pPr>
        <w:spacing w:after="0" w:line="360" w:lineRule="auto"/>
        <w:jc w:val="center"/>
        <w:rPr>
          <w:rFonts w:ascii="Times New Roman" w:eastAsia="Times New Roman" w:hAnsi="Times New Roman"/>
          <w:bCs/>
          <w:color w:val="1A1A1A" w:themeColor="background1" w:themeShade="1A"/>
          <w:sz w:val="28"/>
          <w:szCs w:val="28"/>
          <w:u w:val="single"/>
          <w:lang w:val="uk-UA" w:eastAsia="ru-RU"/>
        </w:rPr>
      </w:pPr>
      <w:r w:rsidRPr="00402FCF">
        <w:rPr>
          <w:rFonts w:ascii="Times New Roman" w:eastAsia="Times New Roman" w:hAnsi="Times New Roman"/>
          <w:bCs/>
          <w:color w:val="1A1A1A" w:themeColor="background1" w:themeShade="1A"/>
          <w:sz w:val="28"/>
          <w:szCs w:val="28"/>
          <w:lang w:val="uk-UA" w:eastAsia="ru-RU"/>
        </w:rPr>
        <w:t xml:space="preserve">на здобуття освітнього ступеня </w:t>
      </w:r>
      <w:r w:rsidRPr="00402FCF">
        <w:rPr>
          <w:rFonts w:ascii="Times New Roman" w:eastAsia="Times New Roman" w:hAnsi="Times New Roman"/>
          <w:bCs/>
          <w:color w:val="1A1A1A" w:themeColor="background1" w:themeShade="1A"/>
          <w:sz w:val="28"/>
          <w:szCs w:val="28"/>
          <w:u w:val="single"/>
          <w:lang w:val="uk-UA" w:eastAsia="ru-RU"/>
        </w:rPr>
        <w:t>магістр</w:t>
      </w:r>
    </w:p>
    <w:p w:rsidR="00402FCF" w:rsidRPr="00402FCF" w:rsidRDefault="00402FCF" w:rsidP="00402FCF">
      <w:pPr>
        <w:spacing w:after="0" w:line="360" w:lineRule="auto"/>
        <w:jc w:val="center"/>
        <w:rPr>
          <w:rFonts w:ascii="Times New Roman" w:hAnsi="Times New Roman"/>
          <w:b/>
          <w:color w:val="1A1A1A" w:themeColor="background1" w:themeShade="1A"/>
          <w:sz w:val="36"/>
          <w:szCs w:val="36"/>
          <w:lang w:val="uk-UA"/>
        </w:rPr>
      </w:pPr>
      <w:r w:rsidRPr="00402FCF">
        <w:rPr>
          <w:rFonts w:ascii="Times New Roman" w:hAnsi="Times New Roman"/>
          <w:b/>
          <w:color w:val="1A1A1A" w:themeColor="background1" w:themeShade="1A"/>
          <w:sz w:val="36"/>
          <w:szCs w:val="36"/>
          <w:lang w:val="uk-UA"/>
        </w:rPr>
        <w:t>Сучасні особливості, проблеми та перспективи соціально-економічного розвитку міста Конотопа</w:t>
      </w:r>
    </w:p>
    <w:p w:rsidR="00402FCF" w:rsidRPr="00402FCF" w:rsidRDefault="00402FCF" w:rsidP="00402FCF">
      <w:pPr>
        <w:tabs>
          <w:tab w:val="left" w:pos="-567"/>
        </w:tabs>
        <w:spacing w:after="0"/>
        <w:ind w:firstLine="1701"/>
        <w:rPr>
          <w:rFonts w:ascii="Times New Roman" w:hAnsi="Times New Roman"/>
          <w:color w:val="1A1A1A" w:themeColor="background1" w:themeShade="1A"/>
          <w:sz w:val="28"/>
          <w:szCs w:val="28"/>
          <w:lang w:val="uk-UA"/>
        </w:rPr>
      </w:pPr>
      <w:r w:rsidRPr="00402FCF">
        <w:rPr>
          <w:rFonts w:ascii="Times New Roman" w:hAnsi="Times New Roman"/>
          <w:i/>
          <w:color w:val="1A1A1A" w:themeColor="background1" w:themeShade="1A"/>
          <w:sz w:val="28"/>
          <w:szCs w:val="28"/>
          <w:lang w:val="uk-UA"/>
        </w:rPr>
        <w:t>С</w:t>
      </w:r>
      <w:r w:rsidRPr="00402FCF">
        <w:rPr>
          <w:rFonts w:ascii="Times New Roman" w:hAnsi="Times New Roman"/>
          <w:i/>
          <w:color w:val="1A1A1A" w:themeColor="background1" w:themeShade="1A"/>
          <w:sz w:val="28"/>
          <w:szCs w:val="28"/>
        </w:rPr>
        <w:t>тудент</w:t>
      </w:r>
      <w:r w:rsidRPr="00402FCF">
        <w:rPr>
          <w:rFonts w:ascii="Times New Roman" w:hAnsi="Times New Roman"/>
          <w:i/>
          <w:color w:val="1A1A1A" w:themeColor="background1" w:themeShade="1A"/>
          <w:sz w:val="28"/>
          <w:szCs w:val="28"/>
          <w:lang w:val="uk-UA"/>
        </w:rPr>
        <w:t>а</w:t>
      </w:r>
      <w:r w:rsidRPr="00402FCF">
        <w:rPr>
          <w:rFonts w:ascii="Times New Roman" w:hAnsi="Times New Roman"/>
          <w:i/>
          <w:color w:val="1A1A1A" w:themeColor="background1" w:themeShade="1A"/>
          <w:sz w:val="28"/>
          <w:szCs w:val="28"/>
        </w:rPr>
        <w:t>:</w:t>
      </w:r>
      <w:r w:rsidRPr="00402FCF">
        <w:rPr>
          <w:rFonts w:ascii="Times New Roman" w:hAnsi="Times New Roman"/>
          <w:color w:val="1A1A1A" w:themeColor="background1" w:themeShade="1A"/>
          <w:sz w:val="28"/>
          <w:szCs w:val="28"/>
          <w:lang w:val="uk-UA"/>
        </w:rPr>
        <w:t>Лисого Родіона Дмитровича</w:t>
      </w:r>
    </w:p>
    <w:p w:rsidR="00402FCF" w:rsidRPr="00402FCF" w:rsidRDefault="00402FCF" w:rsidP="00402FCF">
      <w:pPr>
        <w:tabs>
          <w:tab w:val="left" w:pos="-567"/>
        </w:tabs>
        <w:spacing w:after="0"/>
        <w:ind w:firstLine="1701"/>
        <w:rPr>
          <w:rFonts w:ascii="Times New Roman" w:hAnsi="Times New Roman"/>
          <w:color w:val="1A1A1A" w:themeColor="background1" w:themeShade="1A"/>
          <w:sz w:val="28"/>
          <w:szCs w:val="28"/>
        </w:rPr>
      </w:pPr>
    </w:p>
    <w:p w:rsidR="00402FCF" w:rsidRPr="00402FCF" w:rsidRDefault="00402FCF" w:rsidP="00402FCF">
      <w:pPr>
        <w:tabs>
          <w:tab w:val="left" w:pos="-567"/>
        </w:tabs>
        <w:spacing w:after="0"/>
        <w:ind w:firstLine="1701"/>
        <w:rPr>
          <w:rFonts w:ascii="Times New Roman" w:hAnsi="Times New Roman"/>
          <w:color w:val="1A1A1A" w:themeColor="background1" w:themeShade="1A"/>
          <w:sz w:val="28"/>
          <w:szCs w:val="28"/>
          <w:lang w:val="uk-UA"/>
        </w:rPr>
      </w:pPr>
      <w:r w:rsidRPr="00402FCF">
        <w:rPr>
          <w:rFonts w:ascii="Times New Roman" w:hAnsi="Times New Roman"/>
          <w:i/>
          <w:color w:val="1A1A1A" w:themeColor="background1" w:themeShade="1A"/>
          <w:sz w:val="28"/>
          <w:szCs w:val="28"/>
          <w:lang w:val="uk-UA"/>
        </w:rPr>
        <w:t>Науковий керівник:</w:t>
      </w:r>
      <w:r w:rsidRPr="00402FCF">
        <w:rPr>
          <w:rFonts w:ascii="Times New Roman" w:hAnsi="Times New Roman"/>
          <w:color w:val="1A1A1A" w:themeColor="background1" w:themeShade="1A"/>
          <w:sz w:val="28"/>
          <w:szCs w:val="28"/>
          <w:lang w:val="uk-UA"/>
        </w:rPr>
        <w:t xml:space="preserve"> Барановський Микола Олександрович, </w:t>
      </w:r>
    </w:p>
    <w:p w:rsidR="00402FCF" w:rsidRPr="00402FCF" w:rsidRDefault="00402FCF" w:rsidP="00402FCF">
      <w:pPr>
        <w:tabs>
          <w:tab w:val="left" w:pos="-567"/>
        </w:tabs>
        <w:spacing w:after="0"/>
        <w:ind w:firstLine="1701"/>
        <w:rPr>
          <w:rFonts w:ascii="Times New Roman" w:hAnsi="Times New Roman"/>
          <w:color w:val="1A1A1A" w:themeColor="background1" w:themeShade="1A"/>
          <w:sz w:val="28"/>
          <w:szCs w:val="28"/>
        </w:rPr>
      </w:pPr>
      <w:r w:rsidRPr="00402FCF">
        <w:rPr>
          <w:rFonts w:ascii="Times New Roman" w:hAnsi="Times New Roman"/>
          <w:color w:val="1A1A1A" w:themeColor="background1" w:themeShade="1A"/>
          <w:sz w:val="28"/>
          <w:szCs w:val="28"/>
          <w:lang w:val="uk-UA"/>
        </w:rPr>
        <w:t>докт.геогр. наук, професор</w:t>
      </w:r>
    </w:p>
    <w:p w:rsidR="00402FCF" w:rsidRPr="00402FCF" w:rsidRDefault="00402FCF" w:rsidP="00402FCF">
      <w:pPr>
        <w:tabs>
          <w:tab w:val="left" w:pos="-567"/>
        </w:tabs>
        <w:spacing w:after="0"/>
        <w:ind w:firstLine="1701"/>
        <w:rPr>
          <w:rFonts w:ascii="Times New Roman" w:hAnsi="Times New Roman"/>
          <w:color w:val="1A1A1A" w:themeColor="background1" w:themeShade="1A"/>
          <w:sz w:val="28"/>
          <w:szCs w:val="28"/>
        </w:rPr>
      </w:pPr>
    </w:p>
    <w:p w:rsidR="00402FCF" w:rsidRPr="00402FCF" w:rsidRDefault="00402FCF" w:rsidP="00402FCF">
      <w:pPr>
        <w:tabs>
          <w:tab w:val="left" w:pos="-567"/>
          <w:tab w:val="left" w:pos="2835"/>
        </w:tabs>
        <w:spacing w:after="0"/>
        <w:ind w:firstLine="1701"/>
        <w:rPr>
          <w:rFonts w:ascii="Times New Roman" w:hAnsi="Times New Roman"/>
          <w:color w:val="1A1A1A" w:themeColor="background1" w:themeShade="1A"/>
          <w:sz w:val="28"/>
          <w:szCs w:val="28"/>
          <w:lang w:val="uk-UA"/>
        </w:rPr>
      </w:pPr>
      <w:r w:rsidRPr="00402FCF">
        <w:rPr>
          <w:rFonts w:ascii="Times New Roman" w:hAnsi="Times New Roman"/>
          <w:i/>
          <w:color w:val="1A1A1A" w:themeColor="background1" w:themeShade="1A"/>
          <w:sz w:val="28"/>
          <w:szCs w:val="28"/>
          <w:lang w:val="uk-UA"/>
        </w:rPr>
        <w:t>Рецензент:</w:t>
      </w:r>
      <w:r w:rsidRPr="00402FCF">
        <w:rPr>
          <w:rFonts w:ascii="Times New Roman" w:hAnsi="Times New Roman"/>
          <w:color w:val="1A1A1A" w:themeColor="background1" w:themeShade="1A"/>
          <w:sz w:val="28"/>
          <w:szCs w:val="28"/>
          <w:lang w:val="uk-UA"/>
        </w:rPr>
        <w:t xml:space="preserve"> Шовкун Тетяна Миколаївна,</w:t>
      </w:r>
    </w:p>
    <w:p w:rsidR="00402FCF" w:rsidRPr="00402FCF" w:rsidRDefault="00402FCF" w:rsidP="00402FCF">
      <w:pPr>
        <w:tabs>
          <w:tab w:val="left" w:pos="-567"/>
          <w:tab w:val="left" w:pos="2835"/>
        </w:tabs>
        <w:spacing w:after="0"/>
        <w:ind w:firstLine="1701"/>
        <w:rPr>
          <w:rFonts w:ascii="Times New Roman" w:hAnsi="Times New Roman"/>
          <w:color w:val="1A1A1A" w:themeColor="background1" w:themeShade="1A"/>
          <w:sz w:val="28"/>
          <w:szCs w:val="28"/>
        </w:rPr>
      </w:pPr>
      <w:r w:rsidRPr="00402FCF">
        <w:rPr>
          <w:rFonts w:ascii="Times New Roman" w:hAnsi="Times New Roman"/>
          <w:color w:val="1A1A1A" w:themeColor="background1" w:themeShade="1A"/>
          <w:sz w:val="28"/>
          <w:szCs w:val="28"/>
          <w:lang w:val="uk-UA"/>
        </w:rPr>
        <w:t>канд. геогр. наук, доцент</w:t>
      </w:r>
    </w:p>
    <w:p w:rsidR="00402FCF" w:rsidRPr="00402FCF" w:rsidRDefault="00402FCF" w:rsidP="00402FCF">
      <w:pPr>
        <w:tabs>
          <w:tab w:val="left" w:pos="-567"/>
          <w:tab w:val="left" w:pos="2835"/>
        </w:tabs>
        <w:spacing w:after="0"/>
        <w:ind w:firstLine="1701"/>
        <w:rPr>
          <w:rFonts w:ascii="Times New Roman" w:hAnsi="Times New Roman"/>
          <w:color w:val="1A1A1A" w:themeColor="background1" w:themeShade="1A"/>
          <w:sz w:val="28"/>
          <w:szCs w:val="28"/>
        </w:rPr>
      </w:pPr>
    </w:p>
    <w:p w:rsidR="00402FCF" w:rsidRPr="00402FCF" w:rsidRDefault="00402FCF" w:rsidP="00402FCF">
      <w:pPr>
        <w:tabs>
          <w:tab w:val="left" w:pos="-567"/>
          <w:tab w:val="left" w:pos="2835"/>
        </w:tabs>
        <w:spacing w:after="0"/>
        <w:ind w:left="1701"/>
        <w:rPr>
          <w:rFonts w:ascii="Times New Roman" w:hAnsi="Times New Roman"/>
          <w:color w:val="1A1A1A" w:themeColor="background1" w:themeShade="1A"/>
          <w:sz w:val="28"/>
          <w:szCs w:val="28"/>
        </w:rPr>
      </w:pPr>
      <w:r w:rsidRPr="00402FCF">
        <w:rPr>
          <w:rFonts w:ascii="Times New Roman" w:hAnsi="Times New Roman"/>
          <w:i/>
          <w:color w:val="1A1A1A" w:themeColor="background1" w:themeShade="1A"/>
          <w:sz w:val="28"/>
          <w:szCs w:val="28"/>
          <w:lang w:val="uk-UA"/>
        </w:rPr>
        <w:t>Рецензент:</w:t>
      </w:r>
      <w:r w:rsidRPr="00402FCF">
        <w:rPr>
          <w:rFonts w:ascii="Times New Roman" w:hAnsi="Times New Roman"/>
          <w:color w:val="1A1A1A" w:themeColor="background1" w:themeShade="1A"/>
          <w:sz w:val="28"/>
          <w:szCs w:val="28"/>
          <w:shd w:val="clear" w:color="auto" w:fill="FFFFFF"/>
        </w:rPr>
        <w:t>Сологуб ЮрійІванович,  канд. геогр. наук, доцент кафедритуристичного та готельногобізнесуНаціональногоуніверситетухарчовихтехнологій</w:t>
      </w:r>
    </w:p>
    <w:p w:rsidR="00402FCF" w:rsidRPr="00402FCF" w:rsidRDefault="00402FCF" w:rsidP="00402FCF">
      <w:pPr>
        <w:tabs>
          <w:tab w:val="left" w:pos="-567"/>
          <w:tab w:val="left" w:pos="2835"/>
        </w:tabs>
        <w:spacing w:after="0" w:line="360" w:lineRule="auto"/>
        <w:ind w:firstLine="2268"/>
        <w:rPr>
          <w:rFonts w:ascii="Times New Roman" w:hAnsi="Times New Roman"/>
          <w:color w:val="1A1A1A" w:themeColor="background1" w:themeShade="1A"/>
          <w:sz w:val="28"/>
          <w:szCs w:val="28"/>
        </w:rPr>
      </w:pPr>
    </w:p>
    <w:p w:rsidR="00402FCF" w:rsidRPr="00402FCF" w:rsidRDefault="00402FCF" w:rsidP="00402FCF">
      <w:pPr>
        <w:tabs>
          <w:tab w:val="left" w:pos="-567"/>
        </w:tabs>
        <w:spacing w:after="0" w:line="360" w:lineRule="auto"/>
        <w:rPr>
          <w:rFonts w:ascii="Times New Roman" w:hAnsi="Times New Roman"/>
          <w:color w:val="1A1A1A" w:themeColor="background1" w:themeShade="1A"/>
          <w:sz w:val="28"/>
          <w:szCs w:val="28"/>
          <w:lang w:val="uk-UA"/>
        </w:rPr>
      </w:pPr>
      <w:r w:rsidRPr="00402FCF">
        <w:rPr>
          <w:rFonts w:ascii="Times New Roman" w:hAnsi="Times New Roman"/>
          <w:color w:val="1A1A1A" w:themeColor="background1" w:themeShade="1A"/>
          <w:sz w:val="28"/>
          <w:szCs w:val="28"/>
          <w:lang w:val="uk-UA"/>
        </w:rPr>
        <w:tab/>
      </w:r>
      <w:r w:rsidRPr="00402FCF">
        <w:rPr>
          <w:rFonts w:ascii="Times New Roman" w:hAnsi="Times New Roman"/>
          <w:color w:val="1A1A1A" w:themeColor="background1" w:themeShade="1A"/>
          <w:sz w:val="28"/>
          <w:szCs w:val="28"/>
          <w:lang w:val="uk-UA"/>
        </w:rPr>
        <w:tab/>
        <w:t>Допущено до захисту</w:t>
      </w:r>
    </w:p>
    <w:p w:rsidR="00402FCF" w:rsidRPr="00402FCF" w:rsidRDefault="00402FCF" w:rsidP="00402FCF">
      <w:pPr>
        <w:tabs>
          <w:tab w:val="left" w:pos="-567"/>
          <w:tab w:val="left" w:pos="2835"/>
        </w:tabs>
        <w:spacing w:after="0" w:line="240" w:lineRule="auto"/>
        <w:rPr>
          <w:rFonts w:ascii="Times New Roman" w:eastAsia="Times New Roman" w:hAnsi="Times New Roman"/>
          <w:bCs/>
          <w:color w:val="1A1A1A" w:themeColor="background1" w:themeShade="1A"/>
          <w:sz w:val="28"/>
          <w:szCs w:val="28"/>
          <w:lang w:val="uk-UA" w:eastAsia="ru-RU"/>
        </w:rPr>
      </w:pPr>
      <w:r w:rsidRPr="00402FCF">
        <w:rPr>
          <w:rFonts w:ascii="Times New Roman" w:hAnsi="Times New Roman"/>
          <w:color w:val="1A1A1A" w:themeColor="background1" w:themeShade="1A"/>
          <w:sz w:val="28"/>
          <w:szCs w:val="28"/>
          <w:lang w:val="uk-UA"/>
        </w:rPr>
        <w:t xml:space="preserve">                        в.о. зав. кафедри</w:t>
      </w:r>
      <w:r w:rsidRPr="00402FCF">
        <w:rPr>
          <w:rFonts w:ascii="Times New Roman" w:eastAsia="Times New Roman" w:hAnsi="Times New Roman"/>
          <w:bCs/>
          <w:color w:val="1A1A1A" w:themeColor="background1" w:themeShade="1A"/>
          <w:sz w:val="28"/>
          <w:szCs w:val="28"/>
          <w:lang w:val="uk-UA" w:eastAsia="ru-RU"/>
        </w:rPr>
        <w:t xml:space="preserve">географії, </w:t>
      </w:r>
    </w:p>
    <w:p w:rsidR="00402FCF" w:rsidRPr="00402FCF" w:rsidRDefault="00402FCF" w:rsidP="00402FCF">
      <w:pPr>
        <w:tabs>
          <w:tab w:val="left" w:pos="-567"/>
          <w:tab w:val="left" w:pos="2835"/>
        </w:tabs>
        <w:spacing w:after="0" w:line="240" w:lineRule="auto"/>
        <w:rPr>
          <w:rFonts w:ascii="Times New Roman" w:hAnsi="Times New Roman"/>
          <w:color w:val="1A1A1A" w:themeColor="background1" w:themeShade="1A"/>
          <w:sz w:val="28"/>
          <w:szCs w:val="28"/>
          <w:lang w:val="uk-UA"/>
        </w:rPr>
      </w:pPr>
      <w:r w:rsidRPr="00402FCF">
        <w:rPr>
          <w:rFonts w:ascii="Times New Roman" w:eastAsia="Times New Roman" w:hAnsi="Times New Roman"/>
          <w:bCs/>
          <w:color w:val="1A1A1A" w:themeColor="background1" w:themeShade="1A"/>
          <w:sz w:val="28"/>
          <w:szCs w:val="28"/>
          <w:lang w:val="uk-UA" w:eastAsia="ru-RU"/>
        </w:rPr>
        <w:t xml:space="preserve">                        туризму та спорту</w:t>
      </w:r>
      <w:r w:rsidRPr="00402FCF">
        <w:rPr>
          <w:rFonts w:ascii="Times New Roman" w:hAnsi="Times New Roman"/>
          <w:color w:val="1A1A1A" w:themeColor="background1" w:themeShade="1A"/>
          <w:sz w:val="28"/>
          <w:szCs w:val="28"/>
          <w:lang w:val="uk-UA"/>
        </w:rPr>
        <w:t xml:space="preserve">, доцент ____________   В.В.Остапчук </w:t>
      </w:r>
    </w:p>
    <w:p w:rsidR="00402FCF" w:rsidRPr="00402FCF" w:rsidRDefault="00402FCF" w:rsidP="00402FCF">
      <w:pPr>
        <w:tabs>
          <w:tab w:val="left" w:pos="-567"/>
        </w:tabs>
        <w:spacing w:after="0" w:line="360" w:lineRule="auto"/>
        <w:jc w:val="center"/>
        <w:rPr>
          <w:rFonts w:ascii="Times New Roman" w:hAnsi="Times New Roman"/>
          <w:color w:val="1A1A1A" w:themeColor="background1" w:themeShade="1A"/>
          <w:sz w:val="28"/>
          <w:szCs w:val="28"/>
          <w:lang w:val="uk-UA"/>
        </w:rPr>
      </w:pPr>
    </w:p>
    <w:p w:rsidR="00402FCF" w:rsidRPr="00402FCF" w:rsidRDefault="00402FCF" w:rsidP="00402FCF">
      <w:pPr>
        <w:tabs>
          <w:tab w:val="left" w:pos="-567"/>
        </w:tabs>
        <w:spacing w:after="0" w:line="360" w:lineRule="auto"/>
        <w:jc w:val="center"/>
        <w:rPr>
          <w:rFonts w:ascii="Times New Roman" w:hAnsi="Times New Roman"/>
          <w:color w:val="1A1A1A" w:themeColor="background1" w:themeShade="1A"/>
          <w:sz w:val="28"/>
          <w:szCs w:val="28"/>
        </w:rPr>
      </w:pPr>
      <w:r w:rsidRPr="00402FCF">
        <w:rPr>
          <w:rFonts w:ascii="Times New Roman" w:hAnsi="Times New Roman"/>
          <w:color w:val="1A1A1A" w:themeColor="background1" w:themeShade="1A"/>
          <w:sz w:val="28"/>
          <w:szCs w:val="28"/>
          <w:lang w:val="uk-UA"/>
        </w:rPr>
        <w:t>Ніжин – 20</w:t>
      </w:r>
      <w:r w:rsidR="00CC50D3" w:rsidRPr="00CC50D3">
        <w:rPr>
          <w:rFonts w:ascii="Calibri" w:hAnsi="Calibri"/>
          <w:noProof/>
          <w:color w:val="1A1A1A" w:themeColor="background1" w:themeShade="1A"/>
          <w:lang w:eastAsia="ru-RU"/>
        </w:rPr>
        <w:pict>
          <v:oval id="Овал 1" o:spid="_x0000_s1042" style="position:absolute;left:0;text-align:left;margin-left:457.45pt;margin-top:-27.1pt;width:19.25pt;height:15.9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" strokecolor="white"/>
        </w:pict>
      </w:r>
      <w:r w:rsidRPr="00402FCF">
        <w:rPr>
          <w:rFonts w:ascii="Times New Roman" w:hAnsi="Times New Roman"/>
          <w:color w:val="1A1A1A" w:themeColor="background1" w:themeShade="1A"/>
          <w:sz w:val="28"/>
          <w:szCs w:val="28"/>
          <w:lang w:val="uk-UA"/>
        </w:rPr>
        <w:t>20</w:t>
      </w:r>
    </w:p>
    <w:p w:rsidR="00EB3A7E" w:rsidRPr="00947E8D" w:rsidRDefault="00EB3A7E" w:rsidP="00EB3A7E">
      <w:pPr>
        <w:spacing w:after="0"/>
        <w:ind w:right="-150"/>
        <w:rPr>
          <w:rFonts w:ascii="Times New Roman" w:hAnsi="Times New Roman" w:cs="Times New Roman"/>
          <w:color w:val="1A1A1A" w:themeColor="background1" w:themeShade="1A"/>
          <w:sz w:val="28"/>
          <w:szCs w:val="28"/>
          <w:lang w:val="uk-UA"/>
        </w:rPr>
      </w:pPr>
    </w:p>
    <w:p w:rsidR="00EB3A7E" w:rsidRPr="00947E8D" w:rsidRDefault="00EB3A7E" w:rsidP="00EB3A7E">
      <w:pPr>
        <w:spacing w:after="0"/>
        <w:ind w:right="-150"/>
        <w:jc w:val="center"/>
        <w:rPr>
          <w:rFonts w:ascii="Times New Roman" w:hAnsi="Times New Roman" w:cs="Times New Roman"/>
          <w:color w:val="1A1A1A" w:themeColor="background1" w:themeShade="1A"/>
          <w:sz w:val="28"/>
          <w:szCs w:val="28"/>
        </w:rPr>
      </w:pPr>
    </w:p>
    <w:sdt>
      <w:sdtPr>
        <w:rPr>
          <w:rFonts w:ascii="Times New Roman" w:eastAsiaTheme="minorHAnsi" w:hAnsi="Times New Roman" w:cs="Times New Roman"/>
          <w:b w:val="0"/>
          <w:bCs w:val="0"/>
          <w:color w:val="1A1A1A" w:themeColor="background1" w:themeShade="1A"/>
          <w:sz w:val="22"/>
          <w:szCs w:val="22"/>
        </w:rPr>
        <w:id w:val="337107120"/>
        <w:docPartObj>
          <w:docPartGallery w:val="Table of Contents"/>
          <w:docPartUnique/>
        </w:docPartObj>
      </w:sdtPr>
      <w:sdtContent>
        <w:p w:rsidR="001F4AEF" w:rsidRPr="00947E8D" w:rsidRDefault="0045569A" w:rsidP="00947E8D">
          <w:pPr>
            <w:pStyle w:val="ac"/>
            <w:tabs>
              <w:tab w:val="left" w:pos="2897"/>
            </w:tabs>
            <w:rPr>
              <w:rFonts w:ascii="Times New Roman" w:hAnsi="Times New Roman" w:cs="Times New Roman"/>
              <w:color w:val="1A1A1A" w:themeColor="background1" w:themeShade="1A"/>
              <w:lang w:val="uk-UA"/>
            </w:rPr>
          </w:pPr>
          <w:r w:rsidRPr="00947E8D">
            <w:rPr>
              <w:rFonts w:ascii="Times New Roman" w:hAnsi="Times New Roman" w:cs="Times New Roman"/>
              <w:color w:val="1A1A1A" w:themeColor="background1" w:themeShade="1A"/>
              <w:lang w:val="uk-UA"/>
            </w:rPr>
            <w:t>Зміст</w:t>
          </w:r>
          <w:r w:rsidR="00947E8D" w:rsidRPr="00947E8D">
            <w:rPr>
              <w:rFonts w:ascii="Times New Roman" w:hAnsi="Times New Roman" w:cs="Times New Roman"/>
              <w:color w:val="1A1A1A" w:themeColor="background1" w:themeShade="1A"/>
              <w:lang w:val="uk-UA"/>
            </w:rPr>
            <w:tab/>
          </w:r>
        </w:p>
        <w:p w:rsidR="0045569A" w:rsidRPr="00947E8D" w:rsidRDefault="0045569A">
          <w:pPr>
            <w:pStyle w:val="11"/>
            <w:tabs>
              <w:tab w:val="right" w:leader="dot" w:pos="9345"/>
            </w:tabs>
            <w:rPr>
              <w:rFonts w:ascii="Times New Roman" w:hAnsi="Times New Roman"/>
              <w:color w:val="1A1A1A" w:themeColor="background1" w:themeShade="1A"/>
              <w:sz w:val="28"/>
              <w:szCs w:val="28"/>
              <w:lang w:val="uk-UA"/>
            </w:rPr>
          </w:pPr>
        </w:p>
        <w:p w:rsidR="00BB7466" w:rsidRPr="00947E8D" w:rsidRDefault="00CC50D3">
          <w:pPr>
            <w:pStyle w:val="11"/>
            <w:tabs>
              <w:tab w:val="right" w:leader="dot" w:pos="9345"/>
            </w:tabs>
            <w:rPr>
              <w:rFonts w:ascii="Times New Roman" w:eastAsiaTheme="minorEastAsia" w:hAnsi="Times New Roman"/>
              <w:noProof/>
              <w:color w:val="1A1A1A" w:themeColor="background1" w:themeShade="1A"/>
              <w:sz w:val="28"/>
              <w:lang w:eastAsia="ru-RU"/>
            </w:rPr>
          </w:pPr>
          <w:r w:rsidRPr="00CC50D3">
            <w:rPr>
              <w:rFonts w:ascii="Times New Roman" w:hAnsi="Times New Roman"/>
              <w:color w:val="1A1A1A" w:themeColor="background1" w:themeShade="1A"/>
              <w:sz w:val="28"/>
              <w:szCs w:val="28"/>
            </w:rPr>
            <w:fldChar w:fldCharType="begin"/>
          </w:r>
          <w:r w:rsidR="001F4AEF" w:rsidRPr="00947E8D">
            <w:rPr>
              <w:rFonts w:ascii="Times New Roman" w:hAnsi="Times New Roman"/>
              <w:color w:val="1A1A1A" w:themeColor="background1" w:themeShade="1A"/>
              <w:sz w:val="28"/>
              <w:szCs w:val="28"/>
            </w:rPr>
            <w:instrText xml:space="preserve"> TOC \o "1-3" \h \z \u </w:instrText>
          </w:r>
          <w:r w:rsidRPr="00CC50D3">
            <w:rPr>
              <w:rFonts w:ascii="Times New Roman" w:hAnsi="Times New Roman"/>
              <w:color w:val="1A1A1A" w:themeColor="background1" w:themeShade="1A"/>
              <w:sz w:val="28"/>
              <w:szCs w:val="28"/>
            </w:rPr>
            <w:fldChar w:fldCharType="separate"/>
          </w:r>
          <w:hyperlink w:anchor="_Toc56692210" w:history="1">
            <w:r w:rsidR="00BB7466" w:rsidRPr="00947E8D">
              <w:rPr>
                <w:rStyle w:val="a8"/>
                <w:rFonts w:ascii="Times New Roman" w:hAnsi="Times New Roman"/>
                <w:noProof/>
                <w:color w:val="1A1A1A" w:themeColor="background1" w:themeShade="1A"/>
                <w:sz w:val="28"/>
                <w:lang w:val="uk-UA"/>
              </w:rPr>
              <w:t>Вступ</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_Toc56692210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5</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11"/>
            <w:tabs>
              <w:tab w:val="right" w:leader="dot" w:pos="9345"/>
            </w:tabs>
            <w:rPr>
              <w:rFonts w:ascii="Times New Roman" w:eastAsiaTheme="minorEastAsia" w:hAnsi="Times New Roman"/>
              <w:noProof/>
              <w:color w:val="1A1A1A" w:themeColor="background1" w:themeShade="1A"/>
              <w:sz w:val="28"/>
              <w:lang w:eastAsia="ru-RU"/>
            </w:rPr>
          </w:pPr>
          <w:hyperlink w:anchor="_Toc56692211" w:history="1">
            <w:r w:rsidR="00BB7466" w:rsidRPr="00947E8D">
              <w:rPr>
                <w:rStyle w:val="a8"/>
                <w:rFonts w:ascii="Times New Roman" w:eastAsia="Times New Roman" w:hAnsi="Times New Roman"/>
                <w:noProof/>
                <w:color w:val="1A1A1A" w:themeColor="background1" w:themeShade="1A"/>
                <w:sz w:val="28"/>
                <w:lang w:val="uk-UA" w:eastAsia="ru-RU"/>
              </w:rPr>
              <w:t>РОЗДІЛ І. ТЕОРЕТИЧНІ ТА МЕТОДИЧНІ ЗАСАДИ ДОСЛІДЖЕННЯ УРБАНІЗАЦІЙНИХ ПРОЦЕСІВ</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_Toc56692211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9</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12" w:history="1">
            <w:r w:rsidR="00BB7466" w:rsidRPr="00947E8D">
              <w:rPr>
                <w:rStyle w:val="a8"/>
                <w:rFonts w:ascii="Times New Roman" w:eastAsia="Times New Roman" w:hAnsi="Times New Roman"/>
                <w:noProof/>
                <w:color w:val="1A1A1A" w:themeColor="background1" w:themeShade="1A"/>
                <w:sz w:val="28"/>
                <w:lang w:val="uk-UA" w:eastAsia="ru-RU"/>
              </w:rPr>
              <w:t xml:space="preserve">1.1 </w:t>
            </w:r>
            <w:r w:rsidR="00BB7466" w:rsidRPr="00947E8D">
              <w:rPr>
                <w:rStyle w:val="a8"/>
                <w:rFonts w:ascii="Times New Roman" w:eastAsia="Times New Roman" w:hAnsi="Times New Roman"/>
                <w:noProof/>
                <w:color w:val="1A1A1A" w:themeColor="background1" w:themeShade="1A"/>
                <w:sz w:val="28"/>
                <w:lang w:eastAsia="ru-RU"/>
              </w:rPr>
              <w:t>Становлення урбаністичних досліджень на теренах України</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_Toc56692212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9</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13" w:history="1">
            <w:r w:rsidR="00BB7466" w:rsidRPr="00947E8D">
              <w:rPr>
                <w:rStyle w:val="a8"/>
                <w:rFonts w:ascii="Times New Roman" w:hAnsi="Times New Roman"/>
                <w:noProof/>
                <w:color w:val="1A1A1A" w:themeColor="background1" w:themeShade="1A"/>
                <w:sz w:val="28"/>
                <w:shd w:val="clear" w:color="auto" w:fill="FFFFFF"/>
                <w:lang w:val="uk-UA"/>
              </w:rPr>
              <w:t>1.2 Міста як об’єкти дослідження суспільно-географічної науки: теорії, концепції, підходи до вивчення</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_Toc56692213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18</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14" w:history="1">
            <w:r w:rsidR="00BB7466" w:rsidRPr="00947E8D">
              <w:rPr>
                <w:rStyle w:val="a8"/>
                <w:rFonts w:ascii="Times New Roman" w:eastAsia="Times New Roman" w:hAnsi="Times New Roman"/>
                <w:noProof/>
                <w:color w:val="1A1A1A" w:themeColor="background1" w:themeShade="1A"/>
                <w:sz w:val="28"/>
                <w:lang w:eastAsia="ru-RU"/>
              </w:rPr>
              <w:t>1.</w:t>
            </w:r>
            <w:r w:rsidR="00BB7466" w:rsidRPr="00947E8D">
              <w:rPr>
                <w:rStyle w:val="a8"/>
                <w:rFonts w:ascii="Times New Roman" w:eastAsia="Times New Roman" w:hAnsi="Times New Roman"/>
                <w:noProof/>
                <w:color w:val="1A1A1A" w:themeColor="background1" w:themeShade="1A"/>
                <w:sz w:val="28"/>
                <w:lang w:val="uk-UA" w:eastAsia="ru-RU"/>
              </w:rPr>
              <w:t xml:space="preserve">3 </w:t>
            </w:r>
            <w:r w:rsidR="00BB7466" w:rsidRPr="00947E8D">
              <w:rPr>
                <w:rStyle w:val="a8"/>
                <w:rFonts w:ascii="Times New Roman" w:eastAsia="Times New Roman" w:hAnsi="Times New Roman"/>
                <w:noProof/>
                <w:color w:val="1A1A1A" w:themeColor="background1" w:themeShade="1A"/>
                <w:sz w:val="28"/>
                <w:lang w:eastAsia="ru-RU"/>
              </w:rPr>
              <w:t xml:space="preserve"> Методичні аспекти дослідження соціально-економічного</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_Toc56692214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24</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15" w:history="1">
            <w:r w:rsidR="00BB7466" w:rsidRPr="00947E8D">
              <w:rPr>
                <w:rStyle w:val="a8"/>
                <w:rFonts w:ascii="Times New Roman" w:eastAsia="Times New Roman" w:hAnsi="Times New Roman"/>
                <w:noProof/>
                <w:color w:val="1A1A1A" w:themeColor="background1" w:themeShade="1A"/>
                <w:sz w:val="28"/>
                <w:lang w:eastAsia="ru-RU"/>
              </w:rPr>
              <w:t>розвитку міст</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_Toc56692215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24</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22" w:history="1">
            <w:r w:rsidR="00BB7466" w:rsidRPr="00947E8D">
              <w:rPr>
                <w:rStyle w:val="a8"/>
                <w:rFonts w:ascii="Times New Roman" w:hAnsi="Times New Roman"/>
                <w:noProof/>
                <w:color w:val="1A1A1A" w:themeColor="background1" w:themeShade="1A"/>
                <w:sz w:val="28"/>
              </w:rPr>
              <w:t xml:space="preserve">ВИСНОВКИ ДО </w:t>
            </w:r>
            <w:r w:rsidR="00BB7466" w:rsidRPr="00947E8D">
              <w:rPr>
                <w:rStyle w:val="a8"/>
                <w:rFonts w:ascii="Times New Roman" w:hAnsi="Times New Roman"/>
                <w:noProof/>
                <w:color w:val="1A1A1A" w:themeColor="background1" w:themeShade="1A"/>
                <w:sz w:val="28"/>
                <w:lang w:val="uk-UA"/>
              </w:rPr>
              <w:t>І</w:t>
            </w:r>
            <w:r w:rsidR="00BB7466" w:rsidRPr="00947E8D">
              <w:rPr>
                <w:rStyle w:val="a8"/>
                <w:rFonts w:ascii="Times New Roman" w:hAnsi="Times New Roman"/>
                <w:noProof/>
                <w:color w:val="1A1A1A" w:themeColor="background1" w:themeShade="1A"/>
                <w:sz w:val="28"/>
              </w:rPr>
              <w:t xml:space="preserve"> РОЗДІЛУ</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_Toc56692222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33</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11"/>
            <w:tabs>
              <w:tab w:val="right" w:leader="dot" w:pos="9345"/>
            </w:tabs>
            <w:rPr>
              <w:rFonts w:ascii="Times New Roman" w:eastAsiaTheme="minorEastAsia" w:hAnsi="Times New Roman"/>
              <w:noProof/>
              <w:color w:val="1A1A1A" w:themeColor="background1" w:themeShade="1A"/>
              <w:sz w:val="28"/>
              <w:lang w:eastAsia="ru-RU"/>
            </w:rPr>
          </w:pPr>
          <w:hyperlink w:anchor="_Toc56692223" w:history="1">
            <w:r w:rsidR="00BB7466" w:rsidRPr="00947E8D">
              <w:rPr>
                <w:rStyle w:val="a8"/>
                <w:rFonts w:ascii="Times New Roman" w:hAnsi="Times New Roman"/>
                <w:noProof/>
                <w:color w:val="1A1A1A" w:themeColor="background1" w:themeShade="1A"/>
                <w:sz w:val="28"/>
                <w:lang w:val="uk-UA"/>
              </w:rPr>
              <w:t>РОЗДІЛ ІІ. ІСТОРИЧНІ, ГЕОГРАФІЧНІ ТА СОЦІАЛЬНО-ЕКОНОМІЧНІ ОСОБЛИВОСТІ РОЗВИТКУ М. КОНОТОПА</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_Toc56692223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34</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24" w:history="1">
            <w:r w:rsidR="00BB7466" w:rsidRPr="00947E8D">
              <w:rPr>
                <w:rStyle w:val="a8"/>
                <w:rFonts w:ascii="Times New Roman" w:hAnsi="Times New Roman"/>
                <w:noProof/>
                <w:color w:val="1A1A1A" w:themeColor="background1" w:themeShade="1A"/>
                <w:sz w:val="28"/>
                <w:lang w:val="uk-UA"/>
              </w:rPr>
              <w:t xml:space="preserve">2.1 </w:t>
            </w:r>
            <w:r w:rsidR="00BB7466" w:rsidRPr="00947E8D">
              <w:rPr>
                <w:rStyle w:val="a8"/>
                <w:rFonts w:ascii="Times New Roman" w:hAnsi="Times New Roman"/>
                <w:noProof/>
                <w:color w:val="1A1A1A" w:themeColor="background1" w:themeShade="1A"/>
                <w:sz w:val="28"/>
              </w:rPr>
              <w:t>Історичні аспекти становлення та розвитку міста</w:t>
            </w:r>
            <w:r w:rsidR="00BB7466" w:rsidRPr="00947E8D">
              <w:rPr>
                <w:rStyle w:val="a8"/>
                <w:rFonts w:ascii="Times New Roman" w:hAnsi="Times New Roman"/>
                <w:noProof/>
                <w:color w:val="1A1A1A" w:themeColor="background1" w:themeShade="1A"/>
                <w:sz w:val="28"/>
                <w:lang w:val="uk-UA"/>
              </w:rPr>
              <w:t xml:space="preserve"> Конотоп</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_Toc56692224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34</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25" w:history="1">
            <w:r w:rsidR="00BB7466" w:rsidRPr="00947E8D">
              <w:rPr>
                <w:rStyle w:val="a8"/>
                <w:rFonts w:ascii="Times New Roman" w:eastAsia="Times New Roman" w:hAnsi="Times New Roman"/>
                <w:noProof/>
                <w:color w:val="1A1A1A" w:themeColor="background1" w:themeShade="1A"/>
                <w:sz w:val="28"/>
                <w:lang w:val="uk-UA" w:eastAsia="ru-RU"/>
              </w:rPr>
              <w:t xml:space="preserve">2.2 </w:t>
            </w:r>
            <w:r w:rsidR="00BB7466" w:rsidRPr="00947E8D">
              <w:rPr>
                <w:rStyle w:val="a8"/>
                <w:rFonts w:ascii="Times New Roman" w:eastAsia="Times New Roman" w:hAnsi="Times New Roman"/>
                <w:noProof/>
                <w:color w:val="1A1A1A" w:themeColor="background1" w:themeShade="1A"/>
                <w:sz w:val="28"/>
                <w:lang w:eastAsia="ru-RU"/>
              </w:rPr>
              <w:t>Демографічні процеси в місті та особливості їхнього перебігу</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_Toc56692225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48</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26" w:history="1">
            <w:r w:rsidR="00BB7466" w:rsidRPr="00947E8D">
              <w:rPr>
                <w:rStyle w:val="a8"/>
                <w:rFonts w:ascii="Times New Roman" w:eastAsia="Times New Roman" w:hAnsi="Times New Roman"/>
                <w:noProof/>
                <w:color w:val="1A1A1A" w:themeColor="background1" w:themeShade="1A"/>
                <w:sz w:val="28"/>
                <w:lang w:val="uk-UA" w:eastAsia="ru-RU"/>
              </w:rPr>
              <w:t xml:space="preserve">2.3 </w:t>
            </w:r>
            <w:r w:rsidR="00BB7466" w:rsidRPr="00947E8D">
              <w:rPr>
                <w:rStyle w:val="a8"/>
                <w:rFonts w:ascii="Times New Roman" w:eastAsia="Times New Roman" w:hAnsi="Times New Roman"/>
                <w:noProof/>
                <w:color w:val="1A1A1A" w:themeColor="background1" w:themeShade="1A"/>
                <w:sz w:val="28"/>
                <w:lang w:eastAsia="ru-RU"/>
              </w:rPr>
              <w:t>Економіка міста в пострадянський період</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_Toc56692226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54</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27" w:history="1">
            <w:r w:rsidR="00BB7466" w:rsidRPr="00947E8D">
              <w:rPr>
                <w:rStyle w:val="a8"/>
                <w:rFonts w:ascii="Times New Roman" w:eastAsia="Times New Roman" w:hAnsi="Times New Roman"/>
                <w:noProof/>
                <w:color w:val="1A1A1A" w:themeColor="background1" w:themeShade="1A"/>
                <w:sz w:val="28"/>
                <w:lang w:val="uk-UA" w:eastAsia="ru-RU"/>
              </w:rPr>
              <w:t>2.4 Соціальна сфера та туристична індустрія</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_Toc56692227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66</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28" w:history="1">
            <w:r w:rsidR="00BB7466" w:rsidRPr="00947E8D">
              <w:rPr>
                <w:rStyle w:val="a8"/>
                <w:rFonts w:ascii="Times New Roman" w:hAnsi="Times New Roman"/>
                <w:noProof/>
                <w:color w:val="1A1A1A" w:themeColor="background1" w:themeShade="1A"/>
                <w:sz w:val="28"/>
                <w:lang w:val="uk-UA"/>
              </w:rPr>
              <w:t>ВИСНОВКИ ДО ІІ РОЗДІЛУ</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_Toc56692228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76</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11"/>
            <w:tabs>
              <w:tab w:val="right" w:leader="dot" w:pos="9345"/>
            </w:tabs>
            <w:rPr>
              <w:rFonts w:ascii="Times New Roman" w:eastAsiaTheme="minorEastAsia" w:hAnsi="Times New Roman"/>
              <w:noProof/>
              <w:color w:val="1A1A1A" w:themeColor="background1" w:themeShade="1A"/>
              <w:sz w:val="28"/>
              <w:lang w:eastAsia="ru-RU"/>
            </w:rPr>
          </w:pPr>
          <w:hyperlink w:anchor="_Toc56692229" w:history="1">
            <w:r w:rsidR="00BB7466" w:rsidRPr="00947E8D">
              <w:rPr>
                <w:rStyle w:val="a8"/>
                <w:rFonts w:ascii="Times New Roman" w:hAnsi="Times New Roman"/>
                <w:noProof/>
                <w:color w:val="1A1A1A" w:themeColor="background1" w:themeShade="1A"/>
                <w:sz w:val="28"/>
                <w:lang w:val="uk-UA"/>
              </w:rPr>
              <w:t>РОЗДІЛ ІІІ. СУЧАСНІ ПРОБЛЕМИ РОЗВИТКУ МІСТА КОНОТОПА ТА ШЛЯХИ ЇХНЬОГО ПОДОЛАННЯ</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_Toc56692229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79</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30" w:history="1">
            <w:r w:rsidR="00BB7466" w:rsidRPr="00947E8D">
              <w:rPr>
                <w:rStyle w:val="a8"/>
                <w:rFonts w:ascii="Times New Roman" w:hAnsi="Times New Roman"/>
                <w:noProof/>
                <w:color w:val="1A1A1A" w:themeColor="background1" w:themeShade="1A"/>
                <w:sz w:val="28"/>
                <w:lang w:val="uk-UA"/>
              </w:rPr>
              <w:t xml:space="preserve">3.1 </w:t>
            </w:r>
            <w:r w:rsidR="00BB7466" w:rsidRPr="00947E8D">
              <w:rPr>
                <w:rStyle w:val="a8"/>
                <w:rFonts w:ascii="Times New Roman" w:hAnsi="Times New Roman"/>
                <w:noProof/>
                <w:color w:val="1A1A1A" w:themeColor="background1" w:themeShade="1A"/>
                <w:sz w:val="28"/>
              </w:rPr>
              <w:t xml:space="preserve">Головні проблеми соціально-економічного розвитку Конотопа. </w:t>
            </w:r>
            <w:r w:rsidR="00BB7466" w:rsidRPr="00947E8D">
              <w:rPr>
                <w:rStyle w:val="a8"/>
                <w:rFonts w:ascii="Times New Roman" w:hAnsi="Times New Roman"/>
                <w:noProof/>
                <w:color w:val="1A1A1A" w:themeColor="background1" w:themeShade="1A"/>
                <w:sz w:val="28"/>
                <w:lang w:val="en-CA"/>
              </w:rPr>
              <w:t>SWOT</w:t>
            </w:r>
            <w:r w:rsidR="00BB7466" w:rsidRPr="00947E8D">
              <w:rPr>
                <w:rStyle w:val="a8"/>
                <w:rFonts w:ascii="Times New Roman" w:hAnsi="Times New Roman"/>
                <w:noProof/>
                <w:color w:val="1A1A1A" w:themeColor="background1" w:themeShade="1A"/>
                <w:sz w:val="28"/>
              </w:rPr>
              <w:t>-аналіз міста</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_Toc56692230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79</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31" w:history="1">
            <w:r w:rsidR="00BB7466" w:rsidRPr="00947E8D">
              <w:rPr>
                <w:rStyle w:val="a8"/>
                <w:rFonts w:ascii="Times New Roman" w:eastAsia="Times New Roman" w:hAnsi="Times New Roman"/>
                <w:noProof/>
                <w:color w:val="1A1A1A" w:themeColor="background1" w:themeShade="1A"/>
                <w:sz w:val="28"/>
                <w:lang w:val="uk-UA" w:eastAsia="ru-RU"/>
              </w:rPr>
              <w:t xml:space="preserve">3.2 </w:t>
            </w:r>
            <w:r w:rsidR="00BB7466" w:rsidRPr="00947E8D">
              <w:rPr>
                <w:rStyle w:val="a8"/>
                <w:rFonts w:ascii="Times New Roman" w:eastAsia="Times New Roman" w:hAnsi="Times New Roman"/>
                <w:noProof/>
                <w:color w:val="1A1A1A" w:themeColor="background1" w:themeShade="1A"/>
                <w:sz w:val="28"/>
                <w:lang w:eastAsia="ru-RU"/>
              </w:rPr>
              <w:t>Трансформація планувальної структури міста</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_Toc56692231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87</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32" w:history="1">
            <w:r w:rsidR="00BB7466" w:rsidRPr="00947E8D">
              <w:rPr>
                <w:rStyle w:val="a8"/>
                <w:rFonts w:ascii="Times New Roman" w:eastAsia="Times New Roman" w:hAnsi="Times New Roman"/>
                <w:noProof/>
                <w:color w:val="1A1A1A" w:themeColor="background1" w:themeShade="1A"/>
                <w:sz w:val="28"/>
                <w:lang w:val="uk-UA" w:eastAsia="ru-RU"/>
              </w:rPr>
              <w:t>3.3 Пріоритетні</w:t>
            </w:r>
            <w:r w:rsidR="00BB7466" w:rsidRPr="00947E8D">
              <w:rPr>
                <w:rStyle w:val="a8"/>
                <w:rFonts w:ascii="Times New Roman" w:eastAsia="Times New Roman" w:hAnsi="Times New Roman"/>
                <w:noProof/>
                <w:color w:val="1A1A1A" w:themeColor="background1" w:themeShade="1A"/>
                <w:sz w:val="28"/>
                <w:lang w:eastAsia="ru-RU"/>
              </w:rPr>
              <w:t> </w:t>
            </w:r>
            <w:r w:rsidR="00BB7466" w:rsidRPr="00947E8D">
              <w:rPr>
                <w:rStyle w:val="a8"/>
                <w:rFonts w:ascii="Times New Roman" w:eastAsia="Times New Roman" w:hAnsi="Times New Roman"/>
                <w:noProof/>
                <w:color w:val="1A1A1A" w:themeColor="background1" w:themeShade="1A"/>
                <w:sz w:val="28"/>
                <w:lang w:val="uk-UA" w:eastAsia="ru-RU"/>
              </w:rPr>
              <w:t>напрямки</w:t>
            </w:r>
            <w:r w:rsidR="00BB7466" w:rsidRPr="00947E8D">
              <w:rPr>
                <w:rStyle w:val="a8"/>
                <w:rFonts w:ascii="Times New Roman" w:eastAsia="Times New Roman" w:hAnsi="Times New Roman"/>
                <w:noProof/>
                <w:color w:val="1A1A1A" w:themeColor="background1" w:themeShade="1A"/>
                <w:sz w:val="28"/>
                <w:lang w:eastAsia="ru-RU"/>
              </w:rPr>
              <w:t> </w:t>
            </w:r>
            <w:r w:rsidR="00BB7466" w:rsidRPr="00947E8D">
              <w:rPr>
                <w:rStyle w:val="a8"/>
                <w:rFonts w:ascii="Times New Roman" w:eastAsia="Times New Roman" w:hAnsi="Times New Roman"/>
                <w:noProof/>
                <w:color w:val="1A1A1A" w:themeColor="background1" w:themeShade="1A"/>
                <w:sz w:val="28"/>
                <w:lang w:val="uk-UA" w:eastAsia="ru-RU"/>
              </w:rPr>
              <w:t>розвитку</w:t>
            </w:r>
            <w:r w:rsidR="00BB7466" w:rsidRPr="00947E8D">
              <w:rPr>
                <w:rStyle w:val="a8"/>
                <w:rFonts w:ascii="Times New Roman" w:eastAsia="Times New Roman" w:hAnsi="Times New Roman"/>
                <w:noProof/>
                <w:color w:val="1A1A1A" w:themeColor="background1" w:themeShade="1A"/>
                <w:sz w:val="28"/>
                <w:lang w:eastAsia="ru-RU"/>
              </w:rPr>
              <w:t> </w:t>
            </w:r>
            <w:r w:rsidR="00BB7466" w:rsidRPr="00947E8D">
              <w:rPr>
                <w:rStyle w:val="a8"/>
                <w:rFonts w:ascii="Times New Roman" w:eastAsia="Times New Roman" w:hAnsi="Times New Roman"/>
                <w:noProof/>
                <w:color w:val="1A1A1A" w:themeColor="background1" w:themeShade="1A"/>
                <w:sz w:val="28"/>
                <w:lang w:val="uk-UA" w:eastAsia="ru-RU"/>
              </w:rPr>
              <w:t>міста</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_Toc56692232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93</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21"/>
            <w:rPr>
              <w:rFonts w:ascii="Times New Roman" w:eastAsiaTheme="minorEastAsia" w:hAnsi="Times New Roman"/>
              <w:noProof/>
              <w:color w:val="1A1A1A" w:themeColor="background1" w:themeShade="1A"/>
              <w:sz w:val="28"/>
              <w:lang w:eastAsia="ru-RU"/>
            </w:rPr>
          </w:pPr>
          <w:hyperlink w:anchor="_Toc56692233" w:history="1">
            <w:r w:rsidR="00BB7466" w:rsidRPr="00947E8D">
              <w:rPr>
                <w:rStyle w:val="a8"/>
                <w:rFonts w:ascii="Times New Roman" w:hAnsi="Times New Roman"/>
                <w:noProof/>
                <w:color w:val="1A1A1A" w:themeColor="background1" w:themeShade="1A"/>
                <w:sz w:val="28"/>
                <w:lang w:val="uk-UA"/>
              </w:rPr>
              <w:t>ВИСНОВКИ ДО РОЗДІЛУ ІІІ</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_Toc56692233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99</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11"/>
            <w:tabs>
              <w:tab w:val="right" w:leader="dot" w:pos="9345"/>
            </w:tabs>
            <w:rPr>
              <w:rFonts w:ascii="Times New Roman" w:eastAsiaTheme="minorEastAsia" w:hAnsi="Times New Roman"/>
              <w:noProof/>
              <w:color w:val="1A1A1A" w:themeColor="background1" w:themeShade="1A"/>
              <w:sz w:val="28"/>
              <w:lang w:eastAsia="ru-RU"/>
            </w:rPr>
          </w:pPr>
          <w:hyperlink w:anchor="_Toc56692234" w:history="1">
            <w:r w:rsidR="00BB7466" w:rsidRPr="00947E8D">
              <w:rPr>
                <w:rStyle w:val="a8"/>
                <w:rFonts w:ascii="Times New Roman" w:hAnsi="Times New Roman"/>
                <w:noProof/>
                <w:color w:val="1A1A1A" w:themeColor="background1" w:themeShade="1A"/>
                <w:sz w:val="28"/>
                <w:lang w:val="uk-UA"/>
              </w:rPr>
              <w:t>ВИСНОВКИ</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_Toc56692234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101</w:t>
            </w:r>
            <w:r w:rsidRPr="00947E8D">
              <w:rPr>
                <w:rFonts w:ascii="Times New Roman" w:hAnsi="Times New Roman"/>
                <w:noProof/>
                <w:webHidden/>
                <w:color w:val="1A1A1A" w:themeColor="background1" w:themeShade="1A"/>
                <w:sz w:val="28"/>
              </w:rPr>
              <w:fldChar w:fldCharType="end"/>
            </w:r>
          </w:hyperlink>
        </w:p>
        <w:p w:rsidR="00BB7466" w:rsidRPr="00947E8D" w:rsidRDefault="00CC50D3">
          <w:pPr>
            <w:pStyle w:val="11"/>
            <w:tabs>
              <w:tab w:val="right" w:leader="dot" w:pos="9345"/>
            </w:tabs>
            <w:rPr>
              <w:rFonts w:ascii="Times New Roman" w:eastAsiaTheme="minorEastAsia" w:hAnsi="Times New Roman"/>
              <w:noProof/>
              <w:color w:val="1A1A1A" w:themeColor="background1" w:themeShade="1A"/>
              <w:sz w:val="28"/>
              <w:lang w:eastAsia="ru-RU"/>
            </w:rPr>
          </w:pPr>
          <w:hyperlink w:anchor="_Toc56692235" w:history="1">
            <w:r w:rsidR="00BB7466" w:rsidRPr="00947E8D">
              <w:rPr>
                <w:rStyle w:val="a8"/>
                <w:rFonts w:ascii="Times New Roman" w:hAnsi="Times New Roman"/>
                <w:noProof/>
                <w:color w:val="1A1A1A" w:themeColor="background1" w:themeShade="1A"/>
                <w:sz w:val="28"/>
                <w:lang w:val="uk-UA"/>
              </w:rPr>
              <w:t>СПИСОК ВИКОРИСТАНИХ ДЖЕРЕЛ</w:t>
            </w:r>
            <w:r w:rsidR="00BB7466" w:rsidRPr="00947E8D">
              <w:rPr>
                <w:rFonts w:ascii="Times New Roman" w:hAnsi="Times New Roman"/>
                <w:noProof/>
                <w:webHidden/>
                <w:color w:val="1A1A1A" w:themeColor="background1" w:themeShade="1A"/>
                <w:sz w:val="28"/>
              </w:rPr>
              <w:tab/>
            </w:r>
            <w:r w:rsidRPr="00947E8D">
              <w:rPr>
                <w:rFonts w:ascii="Times New Roman" w:hAnsi="Times New Roman"/>
                <w:noProof/>
                <w:webHidden/>
                <w:color w:val="1A1A1A" w:themeColor="background1" w:themeShade="1A"/>
                <w:sz w:val="28"/>
              </w:rPr>
              <w:fldChar w:fldCharType="begin"/>
            </w:r>
            <w:r w:rsidR="00BB7466" w:rsidRPr="00947E8D">
              <w:rPr>
                <w:rFonts w:ascii="Times New Roman" w:hAnsi="Times New Roman"/>
                <w:noProof/>
                <w:webHidden/>
                <w:color w:val="1A1A1A" w:themeColor="background1" w:themeShade="1A"/>
                <w:sz w:val="28"/>
              </w:rPr>
              <w:instrText xml:space="preserve"> PAGEREF _Toc56692235 \h </w:instrText>
            </w:r>
            <w:r w:rsidRPr="00947E8D">
              <w:rPr>
                <w:rFonts w:ascii="Times New Roman" w:hAnsi="Times New Roman"/>
                <w:noProof/>
                <w:webHidden/>
                <w:color w:val="1A1A1A" w:themeColor="background1" w:themeShade="1A"/>
                <w:sz w:val="28"/>
              </w:rPr>
            </w:r>
            <w:r w:rsidRPr="00947E8D">
              <w:rPr>
                <w:rFonts w:ascii="Times New Roman" w:hAnsi="Times New Roman"/>
                <w:noProof/>
                <w:webHidden/>
                <w:color w:val="1A1A1A" w:themeColor="background1" w:themeShade="1A"/>
                <w:sz w:val="28"/>
              </w:rPr>
              <w:fldChar w:fldCharType="separate"/>
            </w:r>
            <w:r w:rsidR="00D06F84">
              <w:rPr>
                <w:rFonts w:ascii="Times New Roman" w:hAnsi="Times New Roman"/>
                <w:noProof/>
                <w:webHidden/>
                <w:color w:val="1A1A1A" w:themeColor="background1" w:themeShade="1A"/>
                <w:sz w:val="28"/>
              </w:rPr>
              <w:t>103</w:t>
            </w:r>
            <w:r w:rsidRPr="00947E8D">
              <w:rPr>
                <w:rFonts w:ascii="Times New Roman" w:hAnsi="Times New Roman"/>
                <w:noProof/>
                <w:webHidden/>
                <w:color w:val="1A1A1A" w:themeColor="background1" w:themeShade="1A"/>
                <w:sz w:val="28"/>
              </w:rPr>
              <w:fldChar w:fldCharType="end"/>
            </w:r>
          </w:hyperlink>
        </w:p>
        <w:p w:rsidR="001F4AEF" w:rsidRPr="00947E8D" w:rsidRDefault="00CC50D3">
          <w:pP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fldChar w:fldCharType="end"/>
          </w:r>
        </w:p>
      </w:sdtContent>
    </w:sdt>
    <w:p w:rsidR="00EB3A7E" w:rsidRPr="00947E8D" w:rsidRDefault="00EB3A7E" w:rsidP="00EB3A7E">
      <w:pPr>
        <w:spacing w:after="0" w:line="360" w:lineRule="auto"/>
        <w:ind w:firstLine="567"/>
        <w:jc w:val="center"/>
        <w:rPr>
          <w:rFonts w:ascii="Times New Roman" w:hAnsi="Times New Roman" w:cs="Times New Roman"/>
          <w:b/>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Анотація</w:t>
      </w:r>
    </w:p>
    <w:p w:rsidR="00EB3A7E" w:rsidRPr="00947E8D" w:rsidRDefault="00EB3A7E" w:rsidP="00EB3A7E">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Лисий Родіон Дмитрович </w:t>
      </w:r>
      <w:r w:rsidRPr="00947E8D">
        <w:rPr>
          <w:rFonts w:ascii="Times New Roman" w:hAnsi="Times New Roman" w:cs="Times New Roman"/>
          <w:bCs/>
          <w:color w:val="1A1A1A" w:themeColor="background1" w:themeShade="1A"/>
          <w:sz w:val="28"/>
          <w:szCs w:val="28"/>
          <w:shd w:val="clear" w:color="auto" w:fill="FFFFFF"/>
          <w:lang w:val="uk-UA"/>
        </w:rPr>
        <w:t>сучасні</w:t>
      </w:r>
      <w:r w:rsidRPr="00947E8D">
        <w:rPr>
          <w:rFonts w:ascii="Times New Roman" w:hAnsi="Times New Roman" w:cs="Times New Roman"/>
          <w:bCs/>
          <w:color w:val="1A1A1A" w:themeColor="background1" w:themeShade="1A"/>
          <w:sz w:val="28"/>
          <w:szCs w:val="28"/>
          <w:shd w:val="clear" w:color="auto" w:fill="FFFFFF"/>
          <w:lang w:val="en-US"/>
        </w:rPr>
        <w:t> </w:t>
      </w:r>
      <w:r w:rsidRPr="00947E8D">
        <w:rPr>
          <w:rFonts w:ascii="Times New Roman" w:hAnsi="Times New Roman" w:cs="Times New Roman"/>
          <w:bCs/>
          <w:color w:val="1A1A1A" w:themeColor="background1" w:themeShade="1A"/>
          <w:sz w:val="28"/>
          <w:szCs w:val="28"/>
          <w:shd w:val="clear" w:color="auto" w:fill="FFFFFF"/>
          <w:lang w:val="uk-UA"/>
        </w:rPr>
        <w:t>особливості,</w:t>
      </w:r>
      <w:r w:rsidRPr="00947E8D">
        <w:rPr>
          <w:rFonts w:ascii="Times New Roman" w:hAnsi="Times New Roman" w:cs="Times New Roman"/>
          <w:bCs/>
          <w:color w:val="1A1A1A" w:themeColor="background1" w:themeShade="1A"/>
          <w:sz w:val="28"/>
          <w:szCs w:val="28"/>
          <w:shd w:val="clear" w:color="auto" w:fill="FFFFFF"/>
          <w:lang w:val="en-US"/>
        </w:rPr>
        <w:t> </w:t>
      </w:r>
      <w:r w:rsidRPr="00947E8D">
        <w:rPr>
          <w:rFonts w:ascii="Times New Roman" w:hAnsi="Times New Roman" w:cs="Times New Roman"/>
          <w:bCs/>
          <w:color w:val="1A1A1A" w:themeColor="background1" w:themeShade="1A"/>
          <w:sz w:val="28"/>
          <w:szCs w:val="28"/>
          <w:shd w:val="clear" w:color="auto" w:fill="FFFFFF"/>
          <w:lang w:val="uk-UA"/>
        </w:rPr>
        <w:t>проблеми</w:t>
      </w:r>
      <w:r w:rsidRPr="00947E8D">
        <w:rPr>
          <w:rFonts w:ascii="Times New Roman" w:hAnsi="Times New Roman" w:cs="Times New Roman"/>
          <w:bCs/>
          <w:color w:val="1A1A1A" w:themeColor="background1" w:themeShade="1A"/>
          <w:sz w:val="28"/>
          <w:szCs w:val="28"/>
          <w:shd w:val="clear" w:color="auto" w:fill="FFFFFF"/>
          <w:lang w:val="en-US"/>
        </w:rPr>
        <w:t> </w:t>
      </w:r>
      <w:r w:rsidRPr="00947E8D">
        <w:rPr>
          <w:rFonts w:ascii="Times New Roman" w:hAnsi="Times New Roman" w:cs="Times New Roman"/>
          <w:bCs/>
          <w:color w:val="1A1A1A" w:themeColor="background1" w:themeShade="1A"/>
          <w:sz w:val="28"/>
          <w:szCs w:val="28"/>
          <w:shd w:val="clear" w:color="auto" w:fill="FFFFFF"/>
          <w:lang w:val="uk-UA"/>
        </w:rPr>
        <w:t>та перспек -тиви</w:t>
      </w:r>
      <w:r w:rsidRPr="00947E8D">
        <w:rPr>
          <w:rFonts w:ascii="Times New Roman" w:hAnsi="Times New Roman" w:cs="Times New Roman"/>
          <w:bCs/>
          <w:color w:val="1A1A1A" w:themeColor="background1" w:themeShade="1A"/>
          <w:sz w:val="28"/>
          <w:szCs w:val="28"/>
          <w:shd w:val="clear" w:color="auto" w:fill="FFFFFF"/>
          <w:lang w:val="en-US"/>
        </w:rPr>
        <w:t>  </w:t>
      </w:r>
      <w:r w:rsidRPr="00947E8D">
        <w:rPr>
          <w:rFonts w:ascii="Times New Roman" w:hAnsi="Times New Roman" w:cs="Times New Roman"/>
          <w:bCs/>
          <w:color w:val="1A1A1A" w:themeColor="background1" w:themeShade="1A"/>
          <w:sz w:val="28"/>
          <w:szCs w:val="28"/>
          <w:shd w:val="clear" w:color="auto" w:fill="FFFFFF"/>
          <w:lang w:val="uk-UA"/>
        </w:rPr>
        <w:t>соціально-економічного розвитку міста Конотопа</w:t>
      </w:r>
      <w:r w:rsidRPr="00947E8D">
        <w:rPr>
          <w:rFonts w:ascii="Times New Roman" w:hAnsi="Times New Roman" w:cs="Times New Roman"/>
          <w:color w:val="1A1A1A" w:themeColor="background1" w:themeShade="1A"/>
          <w:sz w:val="28"/>
          <w:szCs w:val="28"/>
          <w:lang w:val="uk-UA"/>
        </w:rPr>
        <w:t>: кваліфікаційна робо- та на здобуття освітнього ступеня магістра зі спеціальності 103 Науки про Землю. Ніжинський державний університет імені Миколи Гоголя, м. Ніжин, 2020 рік.</w:t>
      </w:r>
    </w:p>
    <w:p w:rsidR="00EB3A7E" w:rsidRPr="00947E8D" w:rsidRDefault="00EB3A7E" w:rsidP="00EB3A7E">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Кваліфікаційна робота складається з 3 розділів. </w:t>
      </w:r>
      <w:r w:rsidRPr="00947E8D">
        <w:rPr>
          <w:rFonts w:ascii="Times New Roman" w:hAnsi="Times New Roman" w:cs="Times New Roman"/>
          <w:color w:val="1A1A1A" w:themeColor="background1" w:themeShade="1A"/>
          <w:sz w:val="28"/>
          <w:szCs w:val="28"/>
        </w:rPr>
        <w:t>Загальний обсяг роботи становить</w:t>
      </w:r>
      <w:r w:rsidRPr="00947E8D">
        <w:rPr>
          <w:rFonts w:ascii="Times New Roman" w:hAnsi="Times New Roman" w:cs="Times New Roman"/>
          <w:color w:val="1A1A1A" w:themeColor="background1" w:themeShade="1A"/>
          <w:sz w:val="28"/>
          <w:szCs w:val="28"/>
          <w:lang w:val="uk-UA"/>
        </w:rPr>
        <w:t xml:space="preserve"> 65</w:t>
      </w:r>
      <w:r w:rsidRPr="00947E8D">
        <w:rPr>
          <w:rFonts w:ascii="Times New Roman" w:hAnsi="Times New Roman" w:cs="Times New Roman"/>
          <w:color w:val="1A1A1A" w:themeColor="background1" w:themeShade="1A"/>
          <w:sz w:val="28"/>
          <w:szCs w:val="28"/>
        </w:rPr>
        <w:t>с., у тому числі</w:t>
      </w:r>
      <w:r w:rsidRPr="00947E8D">
        <w:rPr>
          <w:rFonts w:ascii="Times New Roman" w:hAnsi="Times New Roman" w:cs="Times New Roman"/>
          <w:color w:val="1A1A1A" w:themeColor="background1" w:themeShade="1A"/>
          <w:sz w:val="28"/>
          <w:szCs w:val="28"/>
          <w:lang w:val="uk-UA"/>
        </w:rPr>
        <w:t xml:space="preserve"> 11 </w:t>
      </w:r>
      <w:r w:rsidRPr="00947E8D">
        <w:rPr>
          <w:rFonts w:ascii="Times New Roman" w:hAnsi="Times New Roman" w:cs="Times New Roman"/>
          <w:color w:val="1A1A1A" w:themeColor="background1" w:themeShade="1A"/>
          <w:sz w:val="28"/>
          <w:szCs w:val="28"/>
        </w:rPr>
        <w:t>таблиць,</w:t>
      </w:r>
      <w:r w:rsidRPr="00947E8D">
        <w:rPr>
          <w:rFonts w:ascii="Times New Roman" w:hAnsi="Times New Roman" w:cs="Times New Roman"/>
          <w:color w:val="1A1A1A" w:themeColor="background1" w:themeShade="1A"/>
          <w:sz w:val="28"/>
          <w:szCs w:val="28"/>
          <w:lang w:val="uk-UA"/>
        </w:rPr>
        <w:t xml:space="preserve"> 7 </w:t>
      </w:r>
      <w:r w:rsidRPr="00947E8D">
        <w:rPr>
          <w:rFonts w:ascii="Times New Roman" w:hAnsi="Times New Roman" w:cs="Times New Roman"/>
          <w:color w:val="1A1A1A" w:themeColor="background1" w:themeShade="1A"/>
          <w:sz w:val="28"/>
          <w:szCs w:val="28"/>
        </w:rPr>
        <w:t>рисунків, список використаних джерел</w:t>
      </w:r>
      <w:r w:rsidRPr="00947E8D">
        <w:rPr>
          <w:rFonts w:ascii="Times New Roman" w:hAnsi="Times New Roman" w:cs="Times New Roman"/>
          <w:color w:val="1A1A1A" w:themeColor="background1" w:themeShade="1A"/>
          <w:sz w:val="28"/>
          <w:szCs w:val="28"/>
          <w:lang w:val="uk-UA"/>
        </w:rPr>
        <w:t xml:space="preserve"> – 4 </w:t>
      </w:r>
      <w:r w:rsidRPr="00947E8D">
        <w:rPr>
          <w:rFonts w:ascii="Times New Roman" w:hAnsi="Times New Roman" w:cs="Times New Roman"/>
          <w:color w:val="1A1A1A" w:themeColor="background1" w:themeShade="1A"/>
          <w:sz w:val="28"/>
          <w:szCs w:val="28"/>
        </w:rPr>
        <w:t>сторінк</w:t>
      </w:r>
      <w:r w:rsidRPr="00947E8D">
        <w:rPr>
          <w:rFonts w:ascii="Times New Roman" w:hAnsi="Times New Roman" w:cs="Times New Roman"/>
          <w:color w:val="1A1A1A" w:themeColor="background1" w:themeShade="1A"/>
          <w:sz w:val="28"/>
          <w:szCs w:val="28"/>
          <w:lang w:val="uk-UA"/>
        </w:rPr>
        <w:t>и</w:t>
      </w:r>
      <w:r w:rsidRPr="00947E8D">
        <w:rPr>
          <w:rFonts w:ascii="Times New Roman" w:hAnsi="Times New Roman" w:cs="Times New Roman"/>
          <w:color w:val="1A1A1A" w:themeColor="background1" w:themeShade="1A"/>
          <w:sz w:val="28"/>
          <w:szCs w:val="28"/>
        </w:rPr>
        <w:t xml:space="preserve">. </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lang w:val="uk-UA"/>
        </w:rPr>
      </w:pPr>
      <w:r w:rsidRPr="00947E8D">
        <w:rPr>
          <w:rFonts w:ascii="Times New Roman" w:hAnsi="Times New Roman" w:cs="Times New Roman"/>
          <w:color w:val="1A1A1A" w:themeColor="background1" w:themeShade="1A"/>
          <w:sz w:val="28"/>
          <w:szCs w:val="28"/>
          <w:lang w:val="uk-UA"/>
        </w:rPr>
        <w:t>Об'єкт дослідження - місто Конотоп.</w:t>
      </w:r>
      <w:r w:rsidRPr="00947E8D">
        <w:rPr>
          <w:rFonts w:ascii="Times New Roman" w:hAnsi="Times New Roman" w:cs="Times New Roman"/>
          <w:color w:val="1A1A1A" w:themeColor="background1" w:themeShade="1A"/>
          <w:sz w:val="28"/>
          <w:lang w:val="uk-UA"/>
        </w:rPr>
        <w:t xml:space="preserve"> </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роботі здійснено комплексну характеристику теоретичних та методичних засад дослідження урбанізаційних процесів; розглянуто демографічну ситуацію яка склалася в місті; проаналізовано економіку міста Конотоп в пострадянський період; охарактеризовано соціальну сферу, та туристичну індустрію міста; зроблено </w:t>
      </w:r>
      <w:r w:rsidRPr="00947E8D">
        <w:rPr>
          <w:rFonts w:ascii="Times New Roman" w:hAnsi="Times New Roman" w:cs="Times New Roman"/>
          <w:color w:val="1A1A1A" w:themeColor="background1" w:themeShade="1A"/>
          <w:sz w:val="28"/>
          <w:szCs w:val="28"/>
          <w:lang w:val="en-CA"/>
        </w:rPr>
        <w:t>SWOT</w:t>
      </w:r>
      <w:r w:rsidRPr="00947E8D">
        <w:rPr>
          <w:rFonts w:ascii="Times New Roman" w:hAnsi="Times New Roman" w:cs="Times New Roman"/>
          <w:color w:val="1A1A1A" w:themeColor="background1" w:themeShade="1A"/>
          <w:sz w:val="28"/>
          <w:szCs w:val="28"/>
          <w:lang w:val="uk-UA"/>
        </w:rPr>
        <w:t xml:space="preserve"> аналіз міста; визначено сучасні проблеми міста, та знайдено оптимальні шляхи їх подолання; окреслено пріоритетні напрямки розвитку міста на перспективу;</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Ключові слова: Економіка міста, соціально - економічний розвиток міста, соціальна сфера, демографічна ситуація, </w:t>
      </w:r>
      <w:r w:rsidRPr="00947E8D">
        <w:rPr>
          <w:rFonts w:ascii="Times New Roman" w:hAnsi="Times New Roman" w:cs="Times New Roman"/>
          <w:color w:val="1A1A1A" w:themeColor="background1" w:themeShade="1A"/>
          <w:sz w:val="28"/>
          <w:szCs w:val="28"/>
          <w:lang w:val="en-CA"/>
        </w:rPr>
        <w:t>SWOT</w:t>
      </w:r>
      <w:r w:rsidRPr="00947E8D">
        <w:rPr>
          <w:rFonts w:ascii="Times New Roman" w:hAnsi="Times New Roman" w:cs="Times New Roman"/>
          <w:color w:val="1A1A1A" w:themeColor="background1" w:themeShade="1A"/>
          <w:sz w:val="28"/>
          <w:szCs w:val="28"/>
          <w:lang w:val="uk-UA"/>
        </w:rPr>
        <w:t> аналіз міста, урбаніза- ційні процеси, туристична індустрія міста, планувальна структура міста.</w:t>
      </w:r>
    </w:p>
    <w:p w:rsidR="00EB3A7E" w:rsidRPr="00947E8D" w:rsidRDefault="00EB3A7E" w:rsidP="00EB3A7E">
      <w:pPr>
        <w:shd w:val="clear" w:color="auto" w:fill="FFFFFF"/>
        <w:spacing w:line="360" w:lineRule="auto"/>
        <w:ind w:firstLine="567"/>
        <w:jc w:val="center"/>
        <w:rPr>
          <w:rFonts w:ascii="Times New Roman" w:hAnsi="Times New Roman" w:cs="Times New Roman"/>
          <w:color w:val="1A1A1A" w:themeColor="background1" w:themeShade="1A"/>
          <w:sz w:val="28"/>
          <w:szCs w:val="28"/>
          <w:lang w:val="en-CA"/>
        </w:rPr>
      </w:pPr>
      <w:r w:rsidRPr="00947E8D">
        <w:rPr>
          <w:rFonts w:ascii="Times New Roman" w:hAnsi="Times New Roman" w:cs="Times New Roman"/>
          <w:color w:val="1A1A1A" w:themeColor="background1" w:themeShade="1A"/>
          <w:sz w:val="28"/>
          <w:szCs w:val="28"/>
          <w:lang w:val="uk-UA"/>
        </w:rPr>
        <w:t>Abstract</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en-CA"/>
        </w:rPr>
      </w:pPr>
      <w:r w:rsidRPr="00947E8D">
        <w:rPr>
          <w:rFonts w:ascii="Times New Roman" w:hAnsi="Times New Roman" w:cs="Times New Roman"/>
          <w:color w:val="1A1A1A" w:themeColor="background1" w:themeShade="1A"/>
          <w:sz w:val="28"/>
          <w:szCs w:val="28"/>
          <w:lang w:val="en-CA"/>
        </w:rPr>
        <w:t>Lysyi Rodion Dmytrovych modern features, problems and prospects of socio-economic development of the city Konotop: qualification work for a master's degree in 103 Earth Sciences. Nizhyn State University named after Mykola Gogol, Nizhyn, 2020.</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Qualification work consists of 3 sections. The total volume of work is 65 pages, including 11 tables, 7 figures, the list of used sources - 4 pages.</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en-CA"/>
        </w:rPr>
      </w:pPr>
      <w:r w:rsidRPr="00947E8D">
        <w:rPr>
          <w:rFonts w:ascii="Times New Roman" w:hAnsi="Times New Roman" w:cs="Times New Roman"/>
          <w:color w:val="1A1A1A" w:themeColor="background1" w:themeShade="1A"/>
          <w:sz w:val="28"/>
          <w:szCs w:val="28"/>
          <w:lang w:val="uk-UA"/>
        </w:rPr>
        <w:t>The object of study - the city of Konotop.</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en-CA"/>
        </w:rPr>
      </w:pPr>
      <w:r w:rsidRPr="00947E8D">
        <w:rPr>
          <w:rFonts w:ascii="Times New Roman" w:hAnsi="Times New Roman" w:cs="Times New Roman"/>
          <w:color w:val="1A1A1A" w:themeColor="background1" w:themeShade="1A"/>
          <w:sz w:val="28"/>
          <w:szCs w:val="28"/>
          <w:lang w:val="en-CA"/>
        </w:rPr>
        <w:t>The work contains the complex characteristic of theoretical and methodical bases of research of urbanization processes; in this work considered  the demographic situation in the city; analyzed the economy of the city of Konotop in the post-Soviet period; characterized the social sphere and the tourist industry of the city; made SWOT analysis of the city; identified the current problems of the city, and found optimal ways to overcome them; outlined  the priority directions of the city development for the future;</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en-CA"/>
        </w:rPr>
      </w:pPr>
      <w:r w:rsidRPr="00947E8D">
        <w:rPr>
          <w:rFonts w:ascii="Times New Roman" w:hAnsi="Times New Roman" w:cs="Times New Roman"/>
          <w:color w:val="1A1A1A" w:themeColor="background1" w:themeShade="1A"/>
          <w:sz w:val="28"/>
          <w:szCs w:val="28"/>
          <w:lang w:val="en-CA"/>
        </w:rPr>
        <w:t>Key words: City economy, socio - economic development of the city, social sphere, demographic situation, SWOT analysis of the city, urbanization processes, tourist industry of the city, planning structure of the city.</w:t>
      </w: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szCs w:val="28"/>
          <w:lang w:val="uk-UA"/>
        </w:rPr>
      </w:pPr>
    </w:p>
    <w:p w:rsidR="00EB3A7E" w:rsidRPr="00947E8D" w:rsidRDefault="00EB3A7E" w:rsidP="00EB3A7E">
      <w:pPr>
        <w:shd w:val="clear" w:color="auto" w:fill="FFFFFF"/>
        <w:spacing w:line="360" w:lineRule="auto"/>
        <w:ind w:firstLine="567"/>
        <w:jc w:val="center"/>
        <w:rPr>
          <w:rFonts w:ascii="Times New Roman" w:hAnsi="Times New Roman" w:cs="Times New Roman"/>
          <w:color w:val="1A1A1A" w:themeColor="background1" w:themeShade="1A"/>
          <w:sz w:val="28"/>
          <w:lang w:val="uk-UA"/>
        </w:rPr>
      </w:pPr>
    </w:p>
    <w:p w:rsidR="00EB3A7E" w:rsidRPr="00947E8D" w:rsidRDefault="00EB3A7E" w:rsidP="00EB3A7E">
      <w:pPr>
        <w:shd w:val="clear" w:color="auto" w:fill="FFFFFF"/>
        <w:spacing w:line="360" w:lineRule="auto"/>
        <w:ind w:firstLine="567"/>
        <w:jc w:val="both"/>
        <w:rPr>
          <w:rFonts w:ascii="Times New Roman" w:hAnsi="Times New Roman" w:cs="Times New Roman"/>
          <w:color w:val="1A1A1A" w:themeColor="background1" w:themeShade="1A"/>
          <w:sz w:val="28"/>
          <w:lang w:val="uk-UA"/>
        </w:rPr>
      </w:pPr>
    </w:p>
    <w:p w:rsidR="00EB3A7E" w:rsidRPr="00947E8D" w:rsidRDefault="00EB3A7E" w:rsidP="00EB3A7E">
      <w:pPr>
        <w:spacing w:after="0" w:line="360" w:lineRule="auto"/>
        <w:ind w:firstLine="709"/>
        <w:jc w:val="both"/>
        <w:rPr>
          <w:rFonts w:ascii="Times New Roman" w:hAnsi="Times New Roman" w:cs="Times New Roman"/>
          <w:color w:val="1A1A1A" w:themeColor="background1" w:themeShade="1A"/>
          <w:sz w:val="28"/>
          <w:szCs w:val="28"/>
          <w:lang w:val="uk-UA"/>
        </w:rPr>
      </w:pPr>
    </w:p>
    <w:p w:rsidR="00EB3A7E" w:rsidRPr="00947E8D" w:rsidRDefault="00EB3A7E" w:rsidP="00EB3A7E">
      <w:pPr>
        <w:spacing w:after="0" w:line="360" w:lineRule="auto"/>
        <w:ind w:firstLine="567"/>
        <w:jc w:val="both"/>
        <w:rPr>
          <w:rFonts w:ascii="Times New Roman" w:hAnsi="Times New Roman" w:cs="Times New Roman"/>
          <w:color w:val="1A1A1A" w:themeColor="background1" w:themeShade="1A"/>
          <w:sz w:val="28"/>
          <w:szCs w:val="28"/>
          <w:lang w:val="uk-UA"/>
        </w:rPr>
      </w:pPr>
    </w:p>
    <w:p w:rsidR="00EB3A7E" w:rsidRPr="00947E8D" w:rsidRDefault="00EB3A7E" w:rsidP="00EB3A7E">
      <w:pPr>
        <w:spacing w:line="360" w:lineRule="auto"/>
        <w:rPr>
          <w:rFonts w:ascii="Times New Roman" w:hAnsi="Times New Roman" w:cs="Times New Roman"/>
          <w:color w:val="1A1A1A" w:themeColor="background1" w:themeShade="1A"/>
          <w:sz w:val="28"/>
          <w:lang w:val="uk-UA"/>
        </w:rPr>
      </w:pPr>
    </w:p>
    <w:p w:rsidR="00EB3A7E" w:rsidRPr="00947E8D" w:rsidRDefault="00EB3A7E" w:rsidP="00EB3A7E">
      <w:pPr>
        <w:spacing w:line="360" w:lineRule="auto"/>
        <w:rPr>
          <w:rFonts w:ascii="Times New Roman" w:hAnsi="Times New Roman" w:cs="Times New Roman"/>
          <w:color w:val="1A1A1A" w:themeColor="background1" w:themeShade="1A"/>
          <w:sz w:val="28"/>
          <w:lang w:val="uk-UA"/>
        </w:rPr>
      </w:pPr>
    </w:p>
    <w:p w:rsidR="00EB3A7E" w:rsidRPr="00947E8D" w:rsidRDefault="00EB3A7E" w:rsidP="00EB3A7E">
      <w:pPr>
        <w:rPr>
          <w:rFonts w:ascii="Times New Roman" w:hAnsi="Times New Roman" w:cs="Times New Roman"/>
          <w:color w:val="1A1A1A" w:themeColor="background1" w:themeShade="1A"/>
          <w:sz w:val="28"/>
          <w:lang w:val="uk-UA"/>
        </w:rPr>
      </w:pPr>
    </w:p>
    <w:p w:rsidR="00EB3A7E" w:rsidRPr="00947E8D" w:rsidRDefault="00EB3A7E" w:rsidP="00EB3A7E">
      <w:pPr>
        <w:rPr>
          <w:rFonts w:ascii="Times New Roman" w:hAnsi="Times New Roman" w:cs="Times New Roman"/>
          <w:color w:val="1A1A1A" w:themeColor="background1" w:themeShade="1A"/>
          <w:sz w:val="28"/>
          <w:lang w:val="uk-UA"/>
        </w:rPr>
      </w:pPr>
    </w:p>
    <w:p w:rsidR="00547AE1" w:rsidRPr="00947E8D" w:rsidRDefault="00C04890" w:rsidP="00553347">
      <w:pPr>
        <w:pStyle w:val="1"/>
        <w:jc w:val="center"/>
        <w:rPr>
          <w:rFonts w:ascii="Times New Roman" w:hAnsi="Times New Roman" w:cs="Times New Roman"/>
          <w:color w:val="1A1A1A" w:themeColor="background1" w:themeShade="1A"/>
          <w:lang w:val="uk-UA"/>
        </w:rPr>
      </w:pPr>
      <w:bookmarkStart w:id="0" w:name="_Toc56692210"/>
      <w:r w:rsidRPr="00947E8D">
        <w:rPr>
          <w:rFonts w:ascii="Times New Roman" w:hAnsi="Times New Roman" w:cs="Times New Roman"/>
          <w:color w:val="1A1A1A" w:themeColor="background1" w:themeShade="1A"/>
          <w:lang w:val="uk-UA"/>
        </w:rPr>
        <w:lastRenderedPageBreak/>
        <w:t>Вступ</w:t>
      </w:r>
      <w:bookmarkEnd w:id="0"/>
    </w:p>
    <w:p w:rsidR="00A06F9A" w:rsidRPr="00947E8D" w:rsidRDefault="00446CB6" w:rsidP="00574782">
      <w:pPr>
        <w:tabs>
          <w:tab w:val="left" w:pos="3711"/>
        </w:tabs>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w:t>
      </w:r>
      <w:r w:rsidR="00BE6636" w:rsidRPr="00947E8D">
        <w:rPr>
          <w:rFonts w:ascii="Times New Roman" w:hAnsi="Times New Roman" w:cs="Times New Roman"/>
          <w:color w:val="1A1A1A" w:themeColor="background1" w:themeShade="1A"/>
          <w:sz w:val="28"/>
          <w:szCs w:val="28"/>
          <w:lang w:val="uk-UA"/>
        </w:rPr>
        <w:t xml:space="preserve">  </w:t>
      </w:r>
    </w:p>
    <w:p w:rsidR="00A06F9A" w:rsidRPr="00947E8D" w:rsidRDefault="00A06F9A" w:rsidP="00574782">
      <w:pPr>
        <w:tabs>
          <w:tab w:val="left" w:pos="3711"/>
        </w:tabs>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Актуальність дослідження</w:t>
      </w:r>
      <w:r w:rsidRPr="00947E8D">
        <w:rPr>
          <w:rFonts w:ascii="Times New Roman" w:hAnsi="Times New Roman" w:cs="Times New Roman"/>
          <w:color w:val="1A1A1A" w:themeColor="background1" w:themeShade="1A"/>
          <w:sz w:val="28"/>
          <w:szCs w:val="28"/>
          <w:lang w:val="uk-UA"/>
        </w:rPr>
        <w:t>. З курсом на посилення регіональної політики в нашій державі, паралельно відбувається збільшення ролі міст в економіці як країни так і регіонів. Цей процес провокує об'єднання державно політичних суб'єктів нижчого порядку (сіл, селищ, смт, міст) в одну територіально - адміністративну одиницю. Так в 2019 році була створена Конотопська ОТГ з центром в місті Конотоп. Тепер місто, згідно з законом "</w:t>
      </w:r>
      <w:r w:rsidRPr="00947E8D">
        <w:rPr>
          <w:rFonts w:ascii="Times New Roman" w:hAnsi="Times New Roman" w:cs="Times New Roman"/>
          <w:bCs/>
          <w:color w:val="1A1A1A" w:themeColor="background1" w:themeShade="1A"/>
          <w:sz w:val="28"/>
          <w:szCs w:val="28"/>
          <w:shd w:val="clear" w:color="auto" w:fill="FFFFFF"/>
          <w:lang w:val="uk-UA"/>
        </w:rPr>
        <w:t>Про добровільне об’єднання територіальних громад"</w:t>
      </w:r>
      <w:r w:rsidRPr="00947E8D">
        <w:rPr>
          <w:rFonts w:ascii="Times New Roman" w:hAnsi="Times New Roman" w:cs="Times New Roman"/>
          <w:color w:val="1A1A1A" w:themeColor="background1" w:themeShade="1A"/>
          <w:sz w:val="28"/>
          <w:szCs w:val="28"/>
          <w:lang w:val="uk-UA"/>
        </w:rPr>
        <w:t xml:space="preserve"> має право на більший рівень автономності та ширші повноваження що до  використання своїх бюджетних коштів та дотацій які тепер будуть йти напряму з держави до міста оминаючи перерозподіл в обласній державній адміністрації. Це в перспективі повинно елімінувати асиметрію розвитку окремих регіонів та міст, в  Україні,  яка сформувалася протягом багатьох років. Тому актуальним залишається питання вивчення локальних проблем розвитку  міст - ядер ОТГ як каталізаторів усунення регіональних диспропорцій та подальшого розвитку країни. Таким чином, аспекти розвитку міста Конотоп, як центру формування Конотопського ОТГ мають бути піддані детальному аналізу для діагностики проблем які спричиняють обструкцію розвитку міста та громади. Актуальним є всеохоплююче вивчення всіх соціально-економічних аспектів міста, зокрема дослідження - економічної та демографічної ситуації в місті, розгляд соціальної та туристичної сфери, та аналіз трансформацій в планувальній структурі міста та перспектив його розвитку. </w:t>
      </w:r>
    </w:p>
    <w:p w:rsidR="00A06F9A" w:rsidRPr="00947E8D" w:rsidRDefault="00E730F2" w:rsidP="00574782">
      <w:pPr>
        <w:tabs>
          <w:tab w:val="left" w:pos="3711"/>
        </w:tabs>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w:t>
      </w:r>
      <w:r w:rsidR="00A06F9A" w:rsidRPr="00947E8D">
        <w:rPr>
          <w:rFonts w:ascii="Times New Roman" w:hAnsi="Times New Roman" w:cs="Times New Roman"/>
          <w:color w:val="1A1A1A" w:themeColor="background1" w:themeShade="1A"/>
          <w:sz w:val="28"/>
          <w:szCs w:val="28"/>
          <w:lang w:val="uk-UA"/>
        </w:rPr>
        <w:t>чені одностайно говорять що реформа переходу від централізованої до децентралізованої структури державного управління висуває нові принципи функціонування середнього міста, таким чином нові принципи на яких має базуватися управління міста  Конотоп мають включати принцип саморозвитку, самоорганізації і самофінансування в рамках місцевої територіальної грома</w:t>
      </w:r>
      <w:r w:rsidRPr="00947E8D">
        <w:rPr>
          <w:rFonts w:ascii="Times New Roman" w:hAnsi="Times New Roman" w:cs="Times New Roman"/>
          <w:color w:val="1A1A1A" w:themeColor="background1" w:themeShade="1A"/>
          <w:sz w:val="28"/>
          <w:szCs w:val="28"/>
          <w:lang w:val="uk-UA"/>
        </w:rPr>
        <w:t>д</w:t>
      </w:r>
      <w:r w:rsidR="00A06F9A" w:rsidRPr="00947E8D">
        <w:rPr>
          <w:rFonts w:ascii="Times New Roman" w:hAnsi="Times New Roman" w:cs="Times New Roman"/>
          <w:color w:val="1A1A1A" w:themeColor="background1" w:themeShade="1A"/>
          <w:sz w:val="28"/>
          <w:szCs w:val="28"/>
          <w:lang w:val="uk-UA"/>
        </w:rPr>
        <w:t xml:space="preserve">и. Для цього потрібно максимальне використання всіх </w:t>
      </w:r>
      <w:r w:rsidR="00A06F9A" w:rsidRPr="00947E8D">
        <w:rPr>
          <w:rFonts w:ascii="Times New Roman" w:hAnsi="Times New Roman" w:cs="Times New Roman"/>
          <w:color w:val="1A1A1A" w:themeColor="background1" w:themeShade="1A"/>
          <w:sz w:val="28"/>
          <w:szCs w:val="28"/>
          <w:lang w:val="uk-UA"/>
        </w:rPr>
        <w:lastRenderedPageBreak/>
        <w:t xml:space="preserve">наявних ресурсів міста: природних, трудових, виробничих, рекреаційних, культурно-історичних, які і складають його потенціал. </w:t>
      </w:r>
    </w:p>
    <w:p w:rsidR="00A06F9A" w:rsidRPr="00947E8D" w:rsidRDefault="00A06F9A"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Об'єкт дослідження</w:t>
      </w:r>
      <w:r w:rsidRPr="00947E8D">
        <w:rPr>
          <w:rFonts w:ascii="Times New Roman" w:hAnsi="Times New Roman" w:cs="Times New Roman"/>
          <w:color w:val="1A1A1A" w:themeColor="background1" w:themeShade="1A"/>
          <w:sz w:val="28"/>
          <w:szCs w:val="28"/>
          <w:lang w:val="uk-UA"/>
        </w:rPr>
        <w:t xml:space="preserve"> - місто Конотоп.</w:t>
      </w:r>
    </w:p>
    <w:p w:rsidR="00A06F9A" w:rsidRPr="00947E8D" w:rsidRDefault="00A06F9A"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Предмет дослідження</w:t>
      </w:r>
      <w:r w:rsidRPr="00947E8D">
        <w:rPr>
          <w:rFonts w:ascii="Times New Roman" w:hAnsi="Times New Roman" w:cs="Times New Roman"/>
          <w:color w:val="1A1A1A" w:themeColor="background1" w:themeShade="1A"/>
          <w:sz w:val="28"/>
          <w:szCs w:val="28"/>
          <w:lang w:val="uk-UA"/>
        </w:rPr>
        <w:t xml:space="preserve"> - соціально-економічні аспекти розвитку міста Конотоп.</w:t>
      </w:r>
    </w:p>
    <w:p w:rsidR="00A06F9A" w:rsidRPr="00947E8D" w:rsidRDefault="00A06F9A" w:rsidP="00574782">
      <w:pPr>
        <w:shd w:val="clear" w:color="auto" w:fill="FFFFFF"/>
        <w:spacing w:after="0" w:line="360" w:lineRule="auto"/>
        <w:ind w:firstLine="567"/>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hAnsi="Times New Roman" w:cs="Times New Roman"/>
          <w:b/>
          <w:color w:val="1A1A1A" w:themeColor="background1" w:themeShade="1A"/>
          <w:sz w:val="28"/>
          <w:szCs w:val="28"/>
          <w:lang w:val="uk-UA"/>
        </w:rPr>
        <w:t>Мета дослідження</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color w:val="1A1A1A" w:themeColor="background1" w:themeShade="1A"/>
          <w:sz w:val="28"/>
          <w:szCs w:val="28"/>
          <w:lang w:val="uk-UA" w:eastAsia="ru-RU"/>
        </w:rPr>
        <w:t>проведення і</w:t>
      </w:r>
      <w:r w:rsidRPr="00947E8D">
        <w:rPr>
          <w:rFonts w:ascii="Times New Roman" w:eastAsia="Times New Roman" w:hAnsi="Times New Roman" w:cs="Times New Roman"/>
          <w:color w:val="1A1A1A" w:themeColor="background1" w:themeShade="1A"/>
          <w:sz w:val="28"/>
          <w:szCs w:val="28"/>
          <w:lang w:eastAsia="ru-RU"/>
        </w:rPr>
        <w:t>сторичн</w:t>
      </w:r>
      <w:r w:rsidRPr="00947E8D">
        <w:rPr>
          <w:rFonts w:ascii="Times New Roman" w:eastAsia="Times New Roman" w:hAnsi="Times New Roman" w:cs="Times New Roman"/>
          <w:color w:val="1A1A1A" w:themeColor="background1" w:themeShade="1A"/>
          <w:sz w:val="28"/>
          <w:szCs w:val="28"/>
          <w:lang w:val="uk-UA" w:eastAsia="ru-RU"/>
        </w:rPr>
        <w:t>ого</w:t>
      </w:r>
      <w:r w:rsidRPr="00947E8D">
        <w:rPr>
          <w:rFonts w:ascii="Times New Roman" w:eastAsia="Times New Roman" w:hAnsi="Times New Roman" w:cs="Times New Roman"/>
          <w:color w:val="1A1A1A" w:themeColor="background1" w:themeShade="1A"/>
          <w:sz w:val="28"/>
          <w:szCs w:val="28"/>
          <w:lang w:eastAsia="ru-RU"/>
        </w:rPr>
        <w:t>, географічн</w:t>
      </w:r>
      <w:r w:rsidRPr="00947E8D">
        <w:rPr>
          <w:rFonts w:ascii="Times New Roman" w:eastAsia="Times New Roman" w:hAnsi="Times New Roman" w:cs="Times New Roman"/>
          <w:color w:val="1A1A1A" w:themeColor="background1" w:themeShade="1A"/>
          <w:sz w:val="28"/>
          <w:szCs w:val="28"/>
          <w:lang w:val="uk-UA" w:eastAsia="ru-RU"/>
        </w:rPr>
        <w:t>ого</w:t>
      </w:r>
      <w:r w:rsidRPr="00947E8D">
        <w:rPr>
          <w:rFonts w:ascii="Times New Roman" w:eastAsia="Times New Roman" w:hAnsi="Times New Roman" w:cs="Times New Roman"/>
          <w:color w:val="1A1A1A" w:themeColor="background1" w:themeShade="1A"/>
          <w:sz w:val="28"/>
          <w:szCs w:val="28"/>
          <w:lang w:eastAsia="ru-RU"/>
        </w:rPr>
        <w:t xml:space="preserve"> та соціально</w:t>
      </w:r>
      <w:r w:rsidRPr="00947E8D">
        <w:rPr>
          <w:rFonts w:ascii="Times New Roman" w:eastAsia="Times New Roman" w:hAnsi="Times New Roman" w:cs="Times New Roman"/>
          <w:color w:val="1A1A1A" w:themeColor="background1" w:themeShade="1A"/>
          <w:sz w:val="28"/>
          <w:szCs w:val="28"/>
          <w:lang w:val="uk-UA" w:eastAsia="ru-RU"/>
        </w:rPr>
        <w:t xml:space="preserve"> </w:t>
      </w:r>
      <w:r w:rsidRPr="00947E8D">
        <w:rPr>
          <w:rFonts w:ascii="Times New Roman" w:eastAsia="Times New Roman" w:hAnsi="Times New Roman" w:cs="Times New Roman"/>
          <w:color w:val="1A1A1A" w:themeColor="background1" w:themeShade="1A"/>
          <w:sz w:val="28"/>
          <w:szCs w:val="28"/>
          <w:lang w:eastAsia="ru-RU"/>
        </w:rPr>
        <w:t>-</w:t>
      </w:r>
      <w:r w:rsidRPr="00947E8D">
        <w:rPr>
          <w:rFonts w:ascii="Times New Roman" w:eastAsia="Times New Roman" w:hAnsi="Times New Roman" w:cs="Times New Roman"/>
          <w:color w:val="1A1A1A" w:themeColor="background1" w:themeShade="1A"/>
          <w:sz w:val="28"/>
          <w:szCs w:val="28"/>
          <w:lang w:val="uk-UA" w:eastAsia="ru-RU"/>
        </w:rPr>
        <w:t xml:space="preserve"> </w:t>
      </w:r>
      <w:r w:rsidRPr="00947E8D">
        <w:rPr>
          <w:rFonts w:ascii="Times New Roman" w:eastAsia="Times New Roman" w:hAnsi="Times New Roman" w:cs="Times New Roman"/>
          <w:color w:val="1A1A1A" w:themeColor="background1" w:themeShade="1A"/>
          <w:sz w:val="28"/>
          <w:szCs w:val="28"/>
          <w:lang w:eastAsia="ru-RU"/>
        </w:rPr>
        <w:t>економічн</w:t>
      </w:r>
      <w:r w:rsidRPr="00947E8D">
        <w:rPr>
          <w:rFonts w:ascii="Times New Roman" w:eastAsia="Times New Roman" w:hAnsi="Times New Roman" w:cs="Times New Roman"/>
          <w:color w:val="1A1A1A" w:themeColor="background1" w:themeShade="1A"/>
          <w:sz w:val="28"/>
          <w:szCs w:val="28"/>
          <w:lang w:val="uk-UA" w:eastAsia="ru-RU"/>
        </w:rPr>
        <w:t>ого</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color w:val="1A1A1A" w:themeColor="background1" w:themeShade="1A"/>
          <w:sz w:val="28"/>
          <w:szCs w:val="28"/>
          <w:lang w:val="uk-UA" w:eastAsia="ru-RU"/>
        </w:rPr>
        <w:t>аналізу</w:t>
      </w:r>
      <w:r w:rsidRPr="00947E8D">
        <w:rPr>
          <w:rFonts w:ascii="Times New Roman" w:eastAsia="Times New Roman" w:hAnsi="Times New Roman" w:cs="Times New Roman"/>
          <w:color w:val="1A1A1A" w:themeColor="background1" w:themeShade="1A"/>
          <w:sz w:val="28"/>
          <w:szCs w:val="28"/>
          <w:lang w:eastAsia="ru-RU"/>
        </w:rPr>
        <w:t xml:space="preserve"> розвитку м. Конотопа</w:t>
      </w:r>
      <w:r w:rsidRPr="00947E8D">
        <w:rPr>
          <w:rFonts w:ascii="Times New Roman" w:eastAsia="Times New Roman" w:hAnsi="Times New Roman" w:cs="Times New Roman"/>
          <w:color w:val="1A1A1A" w:themeColor="background1" w:themeShade="1A"/>
          <w:sz w:val="28"/>
          <w:szCs w:val="28"/>
          <w:lang w:val="uk-UA" w:eastAsia="ru-RU"/>
        </w:rPr>
        <w:t>, діагностика проблем на сучасному етапі розвитку міста, та пошук шляхів їх вирішення.</w:t>
      </w:r>
    </w:p>
    <w:p w:rsidR="00A06F9A" w:rsidRPr="00947E8D" w:rsidRDefault="00A06F9A" w:rsidP="00574782">
      <w:pPr>
        <w:shd w:val="clear" w:color="auto" w:fill="FFFFFF"/>
        <w:spacing w:after="0" w:line="360" w:lineRule="auto"/>
        <w:ind w:firstLine="567"/>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b/>
          <w:color w:val="1A1A1A" w:themeColor="background1" w:themeShade="1A"/>
          <w:sz w:val="28"/>
          <w:szCs w:val="28"/>
          <w:lang w:val="uk-UA" w:eastAsia="ru-RU"/>
        </w:rPr>
        <w:t>Для досягнення мети дослідження реалізовувались такі завдання</w:t>
      </w:r>
      <w:r w:rsidRPr="00947E8D">
        <w:rPr>
          <w:rFonts w:ascii="Times New Roman" w:eastAsia="Times New Roman" w:hAnsi="Times New Roman" w:cs="Times New Roman"/>
          <w:color w:val="1A1A1A" w:themeColor="background1" w:themeShade="1A"/>
          <w:sz w:val="28"/>
          <w:szCs w:val="28"/>
          <w:lang w:val="uk-UA" w:eastAsia="ru-RU"/>
        </w:rPr>
        <w:t>:</w:t>
      </w:r>
    </w:p>
    <w:p w:rsidR="00A06F9A" w:rsidRPr="00947E8D" w:rsidRDefault="00A06F9A" w:rsidP="00574782">
      <w:pPr>
        <w:pStyle w:val="a7"/>
        <w:numPr>
          <w:ilvl w:val="0"/>
          <w:numId w:val="2"/>
        </w:numPr>
        <w:shd w:val="clear" w:color="auto" w:fill="FFFFFF"/>
        <w:spacing w:after="0" w:line="360" w:lineRule="auto"/>
        <w:ind w:left="0"/>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Проаналізувати стан досліджуваної проблеми у науковій літературі.</w:t>
      </w:r>
    </w:p>
    <w:p w:rsidR="00A06F9A" w:rsidRPr="00947E8D" w:rsidRDefault="00A06F9A" w:rsidP="00574782">
      <w:pPr>
        <w:pStyle w:val="a7"/>
        <w:numPr>
          <w:ilvl w:val="0"/>
          <w:numId w:val="2"/>
        </w:numPr>
        <w:shd w:val="clear" w:color="auto" w:fill="FFFFFF"/>
        <w:spacing w:after="0" w:line="360" w:lineRule="auto"/>
        <w:ind w:left="0"/>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Розглянути  теорії, концепції та підходи до вивчення міст.</w:t>
      </w:r>
    </w:p>
    <w:p w:rsidR="00A06F9A" w:rsidRPr="00947E8D" w:rsidRDefault="00A06F9A" w:rsidP="00574782">
      <w:pPr>
        <w:pStyle w:val="a7"/>
        <w:numPr>
          <w:ilvl w:val="0"/>
          <w:numId w:val="2"/>
        </w:numPr>
        <w:shd w:val="clear" w:color="auto" w:fill="FFFFFF"/>
        <w:spacing w:after="0" w:line="360" w:lineRule="auto"/>
        <w:ind w:left="0"/>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Проаналізувати стан демографічної, соціальної, економічної, та туристичної сфери міста.</w:t>
      </w:r>
    </w:p>
    <w:p w:rsidR="00A06F9A" w:rsidRPr="00947E8D" w:rsidRDefault="00A06F9A" w:rsidP="00574782">
      <w:pPr>
        <w:pStyle w:val="a7"/>
        <w:numPr>
          <w:ilvl w:val="0"/>
          <w:numId w:val="2"/>
        </w:numPr>
        <w:shd w:val="clear" w:color="auto" w:fill="FFFFFF"/>
        <w:spacing w:after="0" w:line="360" w:lineRule="auto"/>
        <w:ind w:left="0"/>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Пошук шляхів та пріоритетних напрямків розвитку міста Конотоп.</w:t>
      </w:r>
    </w:p>
    <w:p w:rsidR="00A06F9A" w:rsidRPr="00947E8D" w:rsidRDefault="00A06F9A" w:rsidP="00574782">
      <w:pPr>
        <w:tabs>
          <w:tab w:val="left" w:pos="3711"/>
        </w:tabs>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Гіпотеза дослідження</w:t>
      </w:r>
      <w:r w:rsidRPr="00947E8D">
        <w:rPr>
          <w:rFonts w:ascii="Times New Roman" w:hAnsi="Times New Roman" w:cs="Times New Roman"/>
          <w:color w:val="1A1A1A" w:themeColor="background1" w:themeShade="1A"/>
          <w:sz w:val="28"/>
          <w:szCs w:val="28"/>
          <w:lang w:val="uk-UA"/>
        </w:rPr>
        <w:t xml:space="preserve"> - розвиток будь якого міста це єдиний, непереривний, діалектичний процес який характеризується динамічністю, лінійністю і  каузальністю і тому процес формування міста ще не завершений і не може бути завершеним так як завжди знаходиться в перманентному стані.</w:t>
      </w:r>
    </w:p>
    <w:p w:rsidR="00E730F2" w:rsidRPr="00947E8D" w:rsidRDefault="00EB3A7E" w:rsidP="00E730F2">
      <w:pPr>
        <w:tabs>
          <w:tab w:val="left" w:pos="3711"/>
        </w:tabs>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Характеристика ступеня вивченості теми в спеціальній науковій літературі</w:t>
      </w:r>
      <w:r w:rsidRPr="00947E8D">
        <w:rPr>
          <w:rFonts w:ascii="Times New Roman" w:hAnsi="Times New Roman" w:cs="Times New Roman"/>
          <w:color w:val="1A1A1A" w:themeColor="background1" w:themeShade="1A"/>
          <w:sz w:val="28"/>
          <w:szCs w:val="28"/>
          <w:lang w:val="uk-UA"/>
        </w:rPr>
        <w:t>.</w:t>
      </w:r>
      <w:r w:rsidR="004C653C" w:rsidRPr="00947E8D">
        <w:rPr>
          <w:rFonts w:ascii="Times New Roman" w:hAnsi="Times New Roman" w:cs="Times New Roman"/>
          <w:color w:val="1A1A1A" w:themeColor="background1" w:themeShade="1A"/>
          <w:sz w:val="28"/>
          <w:szCs w:val="28"/>
          <w:lang w:val="uk-UA"/>
        </w:rPr>
        <w:t xml:space="preserve"> </w:t>
      </w:r>
      <w:r w:rsidR="00E730F2" w:rsidRPr="00947E8D">
        <w:rPr>
          <w:rFonts w:ascii="Times New Roman" w:hAnsi="Times New Roman" w:cs="Times New Roman"/>
          <w:color w:val="1A1A1A" w:themeColor="background1" w:themeShade="1A"/>
          <w:sz w:val="28"/>
          <w:szCs w:val="28"/>
          <w:lang w:val="uk-UA"/>
        </w:rPr>
        <w:t xml:space="preserve">Хоча дослідженню особливостей, проблем та перспектив розвитку міста Конотопа поки що не було присвячено ні однієї праці, проте у науковій літературі, особливо періоду 1980-1990-х рр. було приділено багато уваги питанням виявлення об'єктивних законів територіальної організації середніх міст, тобто з населенням 50-100 тис. чоловік. Так серед досліджень на цю тему можна виділити праці Старовойтової М. К. та Медведева Л.Н. Вони виділили базові елементи територіально-галузевої організації середніх міст: населення і трудовий потенціал міста, поділ праці і сформована спеціалізація економіки міста, характер природокористування та потенціал галузей виробничої та невиробничої сфери. На сучасному етапі </w:t>
      </w:r>
      <w:r w:rsidR="00E730F2" w:rsidRPr="00947E8D">
        <w:rPr>
          <w:rFonts w:ascii="Times New Roman" w:hAnsi="Times New Roman" w:cs="Times New Roman"/>
          <w:color w:val="1A1A1A" w:themeColor="background1" w:themeShade="1A"/>
          <w:sz w:val="28"/>
          <w:szCs w:val="28"/>
          <w:lang w:val="uk-UA"/>
        </w:rPr>
        <w:lastRenderedPageBreak/>
        <w:t>проблематика вивчення середніх міст  була розширена та поглиблена в роботах Ю.Г. Саушкіна і М.М. Паламарчука які досліджували інтегральні територіальні системи - території, на яких розташовуються взаємопов'язані підсистеми ( це може бути - область, округ, район,ОТГ, то що). В своїх працях вчені описали інтегральні територіальні системи які характеризуються внутрішньою складністю і різноманітністю в структурі виробництва, та локальні системи - великі, середні, та малі міста, з різним рівнем урбанізації навколо яких утворюються інтегральні територіальні системи.</w:t>
      </w:r>
    </w:p>
    <w:p w:rsidR="00BE753D" w:rsidRPr="00947E8D" w:rsidRDefault="00BE753D" w:rsidP="00BE753D">
      <w:pPr>
        <w:tabs>
          <w:tab w:val="left" w:pos="3711"/>
        </w:tabs>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bCs/>
          <w:color w:val="1A1A1A" w:themeColor="background1" w:themeShade="1A"/>
          <w:sz w:val="28"/>
          <w:szCs w:val="28"/>
          <w:lang w:val="uk-UA"/>
        </w:rPr>
        <w:t>Практичне значення отриманих результатів</w:t>
      </w:r>
      <w:r w:rsidRPr="00947E8D">
        <w:rPr>
          <w:rFonts w:ascii="Times New Roman" w:hAnsi="Times New Roman" w:cs="Times New Roman"/>
          <w:bCs/>
          <w:color w:val="1A1A1A" w:themeColor="background1" w:themeShade="1A"/>
          <w:sz w:val="28"/>
          <w:szCs w:val="28"/>
          <w:lang w:val="uk-UA"/>
        </w:rPr>
        <w:t xml:space="preserve"> є дуже вагомим. Тому що, </w:t>
      </w:r>
      <w:r w:rsidRPr="00947E8D">
        <w:rPr>
          <w:rFonts w:ascii="Times New Roman" w:hAnsi="Times New Roman" w:cs="Times New Roman"/>
          <w:color w:val="1A1A1A" w:themeColor="background1" w:themeShade="1A"/>
          <w:sz w:val="28"/>
          <w:szCs w:val="28"/>
          <w:lang w:val="uk-UA"/>
        </w:rPr>
        <w:t>оцінка сучасного соціально-економічного стану, та перспектив розвитку міста Конотопа дозволяє намітити найбільш раціональні шляхи використання ресурсів і найефективніші напрями соціально-економічного розвитку міста Конотоп з метою найбільшого задоволення потреб населення. Для цього і необхідні подібні роботи, в яких би проводився  комплексний економіко-географічний аналіз сучасних особливостей, проблеми та перспектив  соціально-економічного розвитку як Конотопа так і інших міст.</w:t>
      </w:r>
    </w:p>
    <w:p w:rsidR="00BE753D" w:rsidRPr="00947E8D" w:rsidRDefault="00BE753D" w:rsidP="00BE753D">
      <w:pPr>
        <w:spacing w:after="0" w:line="360" w:lineRule="auto"/>
        <w:ind w:firstLine="567"/>
        <w:jc w:val="both"/>
        <w:rPr>
          <w:rFonts w:ascii="Times New Roman" w:hAnsi="Times New Roman" w:cs="Times New Roman"/>
          <w:bCs/>
          <w:color w:val="1A1A1A" w:themeColor="background1" w:themeShade="1A"/>
          <w:sz w:val="28"/>
          <w:szCs w:val="28"/>
          <w:lang w:val="uk-UA"/>
        </w:rPr>
      </w:pPr>
      <w:r w:rsidRPr="00947E8D">
        <w:rPr>
          <w:rFonts w:ascii="Times New Roman" w:hAnsi="Times New Roman" w:cs="Times New Roman"/>
          <w:b/>
          <w:bCs/>
          <w:color w:val="1A1A1A" w:themeColor="background1" w:themeShade="1A"/>
          <w:sz w:val="28"/>
          <w:szCs w:val="28"/>
          <w:lang w:val="uk-UA"/>
        </w:rPr>
        <w:t>Апробація результатів роботи</w:t>
      </w:r>
      <w:r w:rsidRPr="00947E8D">
        <w:rPr>
          <w:rFonts w:ascii="Times New Roman" w:hAnsi="Times New Roman" w:cs="Times New Roman"/>
          <w:bCs/>
          <w:color w:val="1A1A1A" w:themeColor="background1" w:themeShade="1A"/>
          <w:sz w:val="28"/>
          <w:szCs w:val="28"/>
          <w:lang w:val="uk-UA"/>
        </w:rPr>
        <w:t xml:space="preserve">. Матеріали магістерської роботи були представлені на </w:t>
      </w:r>
      <w:r w:rsidRPr="00947E8D">
        <w:rPr>
          <w:rFonts w:ascii="Times New Roman" w:hAnsi="Times New Roman" w:cs="Times New Roman"/>
          <w:color w:val="1A1A1A" w:themeColor="background1" w:themeShade="1A"/>
          <w:sz w:val="28"/>
          <w:szCs w:val="28"/>
          <w:lang w:val="en-US"/>
        </w:rPr>
        <w:t>V</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Всеукраїнській конференції молодих науковців «Сучасні проблеми природничих наук» (м. Ніжин, 15 – 16 квітня 2020 року).</w:t>
      </w:r>
      <w:r w:rsidRPr="00947E8D">
        <w:rPr>
          <w:rFonts w:ascii="Times New Roman" w:hAnsi="Times New Roman" w:cs="Times New Roman"/>
          <w:bCs/>
          <w:color w:val="1A1A1A" w:themeColor="background1" w:themeShade="1A"/>
          <w:sz w:val="28"/>
          <w:szCs w:val="28"/>
          <w:lang w:val="uk-UA"/>
        </w:rPr>
        <w:t xml:space="preserve"> За матеріалами проведеного дослідження було опубліковано тези:  Особливості перебігу демографічних процесів в місті</w:t>
      </w:r>
      <w:r w:rsidRPr="00947E8D">
        <w:rPr>
          <w:rFonts w:ascii="Times New Roman" w:hAnsi="Times New Roman" w:cs="Times New Roman"/>
          <w:bCs/>
          <w:color w:val="1A1A1A" w:themeColor="background1" w:themeShade="1A"/>
          <w:sz w:val="28"/>
          <w:szCs w:val="28"/>
        </w:rPr>
        <w:t xml:space="preserve"> </w:t>
      </w:r>
      <w:r w:rsidRPr="00947E8D">
        <w:rPr>
          <w:rFonts w:ascii="Times New Roman" w:hAnsi="Times New Roman" w:cs="Times New Roman"/>
          <w:bCs/>
          <w:color w:val="1A1A1A" w:themeColor="background1" w:themeShade="1A"/>
          <w:sz w:val="28"/>
          <w:szCs w:val="28"/>
          <w:lang w:val="uk-UA"/>
        </w:rPr>
        <w:t>Конотоп.</w:t>
      </w:r>
    </w:p>
    <w:p w:rsidR="00BE753D" w:rsidRPr="00947E8D" w:rsidRDefault="00BE753D" w:rsidP="00BE753D">
      <w:pPr>
        <w:tabs>
          <w:tab w:val="left" w:pos="9072"/>
        </w:tabs>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bCs/>
          <w:color w:val="1A1A1A" w:themeColor="background1" w:themeShade="1A"/>
          <w:sz w:val="28"/>
          <w:szCs w:val="28"/>
          <w:lang w:val="uk-UA"/>
        </w:rPr>
        <w:t>Структура та обсяг магістерської</w:t>
      </w:r>
      <w:r w:rsidRPr="00947E8D">
        <w:rPr>
          <w:rFonts w:ascii="Times New Roman" w:hAnsi="Times New Roman" w:cs="Times New Roman"/>
          <w:bCs/>
          <w:color w:val="1A1A1A" w:themeColor="background1" w:themeShade="1A"/>
          <w:sz w:val="28"/>
          <w:szCs w:val="28"/>
          <w:lang w:val="uk-UA"/>
        </w:rPr>
        <w:t xml:space="preserve"> </w:t>
      </w:r>
      <w:r w:rsidRPr="00947E8D">
        <w:rPr>
          <w:rFonts w:ascii="Times New Roman" w:hAnsi="Times New Roman" w:cs="Times New Roman"/>
          <w:b/>
          <w:bCs/>
          <w:color w:val="1A1A1A" w:themeColor="background1" w:themeShade="1A"/>
          <w:sz w:val="28"/>
          <w:szCs w:val="28"/>
          <w:lang w:val="uk-UA"/>
        </w:rPr>
        <w:t>роботи</w:t>
      </w:r>
      <w:r w:rsidRPr="00947E8D">
        <w:rPr>
          <w:rFonts w:ascii="Times New Roman" w:hAnsi="Times New Roman" w:cs="Times New Roman"/>
          <w:color w:val="1A1A1A" w:themeColor="background1" w:themeShade="1A"/>
          <w:sz w:val="28"/>
          <w:szCs w:val="28"/>
          <w:lang w:val="uk-UA"/>
        </w:rPr>
        <w:t xml:space="preserve">. Магістерська робота складається зі вступу, трьох розділів, висновків, списку використаних джерел. </w:t>
      </w:r>
    </w:p>
    <w:p w:rsidR="00BE753D" w:rsidRPr="00947E8D" w:rsidRDefault="00BE753D" w:rsidP="00BE753D">
      <w:pPr>
        <w:tabs>
          <w:tab w:val="left" w:pos="3711"/>
        </w:tabs>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У першому розділі</w:t>
      </w:r>
      <w:r w:rsidRPr="00947E8D">
        <w:rPr>
          <w:rFonts w:ascii="Times New Roman" w:hAnsi="Times New Roman" w:cs="Times New Roman"/>
          <w:color w:val="1A1A1A" w:themeColor="background1" w:themeShade="1A"/>
          <w:sz w:val="28"/>
          <w:szCs w:val="28"/>
          <w:lang w:val="uk-UA"/>
        </w:rPr>
        <w:t xml:space="preserve"> розкриваються теоретико - методичні підходи до вивчення урбанізаційних процесів.</w:t>
      </w:r>
    </w:p>
    <w:p w:rsidR="00BE753D" w:rsidRPr="00947E8D" w:rsidRDefault="00BE753D" w:rsidP="00BE753D">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Другий розділ</w:t>
      </w:r>
      <w:r w:rsidRPr="00947E8D">
        <w:rPr>
          <w:rFonts w:ascii="Times New Roman" w:hAnsi="Times New Roman" w:cs="Times New Roman"/>
          <w:color w:val="1A1A1A" w:themeColor="background1" w:themeShade="1A"/>
          <w:sz w:val="28"/>
          <w:szCs w:val="28"/>
          <w:lang w:val="uk-UA"/>
        </w:rPr>
        <w:t xml:space="preserve"> присвячено розкриттю, та аналізу історичних, географічних, та соціально-економічних особливостей розвитку м. Конотопа. </w:t>
      </w:r>
    </w:p>
    <w:p w:rsidR="00BE753D" w:rsidRPr="00947E8D" w:rsidRDefault="00BE753D" w:rsidP="00BE753D">
      <w:pPr>
        <w:spacing w:after="0" w:line="360" w:lineRule="auto"/>
        <w:ind w:firstLine="567"/>
        <w:jc w:val="both"/>
        <w:rPr>
          <w:rFonts w:ascii="Times New Roman" w:hAnsi="Times New Roman" w:cs="Times New Roman"/>
          <w:bCs/>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lastRenderedPageBreak/>
        <w:t>У третьому розділі</w:t>
      </w:r>
      <w:r w:rsidRPr="00947E8D">
        <w:rPr>
          <w:rFonts w:ascii="Times New Roman" w:hAnsi="Times New Roman" w:cs="Times New Roman"/>
          <w:color w:val="1A1A1A" w:themeColor="background1" w:themeShade="1A"/>
          <w:sz w:val="28"/>
          <w:szCs w:val="28"/>
          <w:lang w:val="uk-UA"/>
        </w:rPr>
        <w:t xml:space="preserve"> описано сучасні проблеми міста, запропоновано, можливі, шляхи їх подолання, та виявлено сучасні тенденції, та основні вектори  розвитку міста Конотопа. </w:t>
      </w:r>
    </w:p>
    <w:p w:rsidR="00547AE1" w:rsidRPr="00947E8D" w:rsidRDefault="00A06F9A"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Структура дипломної роботи</w:t>
      </w:r>
      <w:r w:rsidRPr="00947E8D">
        <w:rPr>
          <w:rFonts w:ascii="Times New Roman" w:hAnsi="Times New Roman" w:cs="Times New Roman"/>
          <w:color w:val="1A1A1A" w:themeColor="background1" w:themeShade="1A"/>
          <w:sz w:val="28"/>
          <w:szCs w:val="28"/>
          <w:lang w:val="uk-UA"/>
        </w:rPr>
        <w:t xml:space="preserve"> складається зі вступу, 3 розділів, </w:t>
      </w:r>
      <w:r w:rsidR="00141634" w:rsidRPr="00947E8D">
        <w:rPr>
          <w:rFonts w:ascii="Times New Roman" w:hAnsi="Times New Roman" w:cs="Times New Roman"/>
          <w:color w:val="1A1A1A" w:themeColor="background1" w:themeShade="1A"/>
          <w:sz w:val="28"/>
          <w:szCs w:val="28"/>
          <w:lang w:val="uk-UA"/>
        </w:rPr>
        <w:t xml:space="preserve">10 </w:t>
      </w:r>
      <w:r w:rsidRPr="00947E8D">
        <w:rPr>
          <w:rFonts w:ascii="Times New Roman" w:hAnsi="Times New Roman" w:cs="Times New Roman"/>
          <w:color w:val="1A1A1A" w:themeColor="background1" w:themeShade="1A"/>
          <w:sz w:val="28"/>
          <w:szCs w:val="28"/>
          <w:lang w:val="uk-UA"/>
        </w:rPr>
        <w:t xml:space="preserve">підрозділів, висновку списку використаних джерел. Загальний обсяг дипломної роботи складає </w:t>
      </w:r>
      <w:r w:rsidR="00947E8D" w:rsidRPr="00947E8D">
        <w:rPr>
          <w:rFonts w:ascii="Times New Roman" w:hAnsi="Times New Roman" w:cs="Times New Roman"/>
          <w:color w:val="1A1A1A" w:themeColor="background1" w:themeShade="1A"/>
          <w:sz w:val="28"/>
          <w:szCs w:val="28"/>
          <w:lang w:val="uk-UA"/>
        </w:rPr>
        <w:t xml:space="preserve">106 </w:t>
      </w:r>
      <w:r w:rsidRPr="00947E8D">
        <w:rPr>
          <w:rFonts w:ascii="Times New Roman" w:hAnsi="Times New Roman" w:cs="Times New Roman"/>
          <w:color w:val="1A1A1A" w:themeColor="background1" w:themeShade="1A"/>
          <w:sz w:val="28"/>
          <w:szCs w:val="28"/>
          <w:lang w:val="uk-UA"/>
        </w:rPr>
        <w:t xml:space="preserve">сторінок. Основний зміст викладено на </w:t>
      </w:r>
      <w:r w:rsidR="00947E8D" w:rsidRPr="00947E8D">
        <w:rPr>
          <w:rFonts w:ascii="Times New Roman" w:hAnsi="Times New Roman" w:cs="Times New Roman"/>
          <w:color w:val="1A1A1A" w:themeColor="background1" w:themeShade="1A"/>
          <w:sz w:val="28"/>
          <w:szCs w:val="28"/>
          <w:lang w:val="uk-UA"/>
        </w:rPr>
        <w:t>9-100</w:t>
      </w:r>
      <w:r w:rsidRPr="00947E8D">
        <w:rPr>
          <w:rFonts w:ascii="Times New Roman" w:hAnsi="Times New Roman" w:cs="Times New Roman"/>
          <w:color w:val="1A1A1A" w:themeColor="background1" w:themeShade="1A"/>
          <w:sz w:val="28"/>
          <w:szCs w:val="28"/>
          <w:lang w:val="uk-UA"/>
        </w:rPr>
        <w:t xml:space="preserve"> сторінках.</w:t>
      </w:r>
    </w:p>
    <w:p w:rsidR="00547AE1" w:rsidRPr="00947E8D" w:rsidRDefault="00547AE1" w:rsidP="00574782">
      <w:pPr>
        <w:spacing w:after="0" w:line="360" w:lineRule="auto"/>
        <w:jc w:val="both"/>
        <w:rPr>
          <w:rFonts w:ascii="Times New Roman" w:hAnsi="Times New Roman" w:cs="Times New Roman"/>
          <w:color w:val="1A1A1A" w:themeColor="background1" w:themeShade="1A"/>
          <w:sz w:val="28"/>
          <w:szCs w:val="28"/>
          <w:lang w:val="uk-UA"/>
        </w:rPr>
      </w:pPr>
    </w:p>
    <w:p w:rsidR="001F4AEF" w:rsidRPr="00947E8D" w:rsidRDefault="001F4AEF"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611022" w:rsidRPr="00947E8D" w:rsidRDefault="00611022" w:rsidP="00095AC8">
      <w:pPr>
        <w:pStyle w:val="1"/>
        <w:jc w:val="center"/>
        <w:rPr>
          <w:rFonts w:ascii="Times New Roman" w:eastAsia="Times New Roman" w:hAnsi="Times New Roman" w:cs="Times New Roman"/>
          <w:b w:val="0"/>
          <w:color w:val="1A1A1A" w:themeColor="background1" w:themeShade="1A"/>
          <w:lang w:val="uk-UA" w:eastAsia="ru-RU"/>
        </w:rPr>
      </w:pPr>
    </w:p>
    <w:p w:rsidR="00392DF7" w:rsidRPr="00947E8D" w:rsidRDefault="00392DF7" w:rsidP="00095AC8">
      <w:pPr>
        <w:pStyle w:val="1"/>
        <w:jc w:val="center"/>
        <w:rPr>
          <w:rFonts w:ascii="Times New Roman" w:eastAsia="Times New Roman" w:hAnsi="Times New Roman" w:cs="Times New Roman"/>
          <w:color w:val="1A1A1A" w:themeColor="background1" w:themeShade="1A"/>
          <w:lang w:val="uk-UA" w:eastAsia="ru-RU"/>
        </w:rPr>
      </w:pPr>
      <w:bookmarkStart w:id="1" w:name="_Toc56692211"/>
      <w:r w:rsidRPr="00947E8D">
        <w:rPr>
          <w:rFonts w:ascii="Times New Roman" w:eastAsia="Times New Roman" w:hAnsi="Times New Roman" w:cs="Times New Roman"/>
          <w:color w:val="1A1A1A" w:themeColor="background1" w:themeShade="1A"/>
          <w:lang w:val="uk-UA" w:eastAsia="ru-RU"/>
        </w:rPr>
        <w:t>РОЗДІЛ І. ТЕОРЕТИЧНІ ТА МЕТОДИЧНІ ЗАСАДИ ДОСЛІДЖЕННЯ УРБАНІЗАЦІЙНИХ ПРОЦЕСІВ</w:t>
      </w:r>
      <w:bookmarkEnd w:id="1"/>
    </w:p>
    <w:p w:rsidR="00392DF7" w:rsidRPr="00947E8D" w:rsidRDefault="00392DF7" w:rsidP="00095AC8">
      <w:pPr>
        <w:spacing w:after="0" w:line="360" w:lineRule="auto"/>
        <w:jc w:val="center"/>
        <w:rPr>
          <w:rFonts w:ascii="Times New Roman" w:eastAsia="Times New Roman" w:hAnsi="Times New Roman" w:cs="Times New Roman"/>
          <w:b/>
          <w:color w:val="1A1A1A" w:themeColor="background1" w:themeShade="1A"/>
          <w:sz w:val="28"/>
          <w:szCs w:val="28"/>
          <w:lang w:val="uk-UA" w:eastAsia="ru-RU"/>
        </w:rPr>
      </w:pPr>
    </w:p>
    <w:p w:rsidR="00EF6BBC" w:rsidRPr="00947E8D" w:rsidRDefault="00EF6BBC" w:rsidP="00095AC8">
      <w:pPr>
        <w:pStyle w:val="2"/>
        <w:jc w:val="center"/>
        <w:rPr>
          <w:rFonts w:ascii="Times New Roman" w:eastAsia="Times New Roman" w:hAnsi="Times New Roman" w:cs="Times New Roman"/>
          <w:color w:val="1A1A1A" w:themeColor="background1" w:themeShade="1A"/>
          <w:sz w:val="28"/>
          <w:szCs w:val="28"/>
          <w:lang w:val="uk-UA" w:eastAsia="ru-RU"/>
        </w:rPr>
      </w:pPr>
      <w:bookmarkStart w:id="2" w:name="_Toc56692212"/>
      <w:r w:rsidRPr="00947E8D">
        <w:rPr>
          <w:rFonts w:ascii="Times New Roman" w:eastAsia="Times New Roman" w:hAnsi="Times New Roman" w:cs="Times New Roman"/>
          <w:color w:val="1A1A1A" w:themeColor="background1" w:themeShade="1A"/>
          <w:sz w:val="28"/>
          <w:szCs w:val="28"/>
          <w:lang w:val="uk-UA" w:eastAsia="ru-RU"/>
        </w:rPr>
        <w:t xml:space="preserve">1.1 </w:t>
      </w:r>
      <w:r w:rsidRPr="00947E8D">
        <w:rPr>
          <w:rFonts w:ascii="Times New Roman" w:eastAsia="Times New Roman" w:hAnsi="Times New Roman" w:cs="Times New Roman"/>
          <w:color w:val="1A1A1A" w:themeColor="background1" w:themeShade="1A"/>
          <w:sz w:val="28"/>
          <w:szCs w:val="28"/>
          <w:lang w:eastAsia="ru-RU"/>
        </w:rPr>
        <w:t>Становлення урбаністичних досліджень на теренах України</w:t>
      </w:r>
      <w:bookmarkEnd w:id="2"/>
    </w:p>
    <w:p w:rsidR="002E3921" w:rsidRPr="00947E8D" w:rsidRDefault="002E3921" w:rsidP="00095AC8">
      <w:pPr>
        <w:spacing w:after="0" w:line="360" w:lineRule="auto"/>
        <w:jc w:val="center"/>
        <w:rPr>
          <w:rFonts w:ascii="Times New Roman" w:hAnsi="Times New Roman" w:cs="Times New Roman"/>
          <w:color w:val="1A1A1A" w:themeColor="background1" w:themeShade="1A"/>
          <w:sz w:val="28"/>
          <w:szCs w:val="28"/>
          <w:lang w:val="uk-UA"/>
        </w:rPr>
      </w:pPr>
    </w:p>
    <w:p w:rsidR="00922E6F" w:rsidRPr="00947E8D" w:rsidRDefault="00D06463"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За своєю суттю урбаністичне дослідження</w:t>
      </w:r>
      <w:r w:rsidR="00661D5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w:t>
      </w:r>
      <w:r w:rsidR="00661D58"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це</w:t>
      </w:r>
      <w:r w:rsidRPr="00947E8D">
        <w:rPr>
          <w:rFonts w:ascii="Times New Roman" w:hAnsi="Times New Roman" w:cs="Times New Roman"/>
          <w:color w:val="1A1A1A" w:themeColor="background1" w:themeShade="1A"/>
          <w:sz w:val="28"/>
          <w:szCs w:val="28"/>
          <w:lang w:val="uk-UA"/>
        </w:rPr>
        <w:t xml:space="preserve"> вивчення</w:t>
      </w:r>
      <w:r w:rsidR="00CF254C" w:rsidRPr="00947E8D">
        <w:rPr>
          <w:rFonts w:ascii="Times New Roman" w:hAnsi="Times New Roman" w:cs="Times New Roman"/>
          <w:color w:val="1A1A1A" w:themeColor="background1" w:themeShade="1A"/>
          <w:sz w:val="28"/>
          <w:szCs w:val="28"/>
          <w:lang w:val="uk-UA"/>
        </w:rPr>
        <w:t xml:space="preserve"> аспектів функціонування міста</w:t>
      </w:r>
      <w:r w:rsidR="007E05F8" w:rsidRPr="00947E8D">
        <w:rPr>
          <w:rFonts w:ascii="Times New Roman" w:hAnsi="Times New Roman" w:cs="Times New Roman"/>
          <w:color w:val="1A1A1A" w:themeColor="background1" w:themeShade="1A"/>
          <w:sz w:val="28"/>
          <w:szCs w:val="28"/>
          <w:lang w:val="uk-UA"/>
        </w:rPr>
        <w:t>,</w:t>
      </w:r>
      <w:r w:rsidR="001A53D0" w:rsidRPr="00947E8D">
        <w:rPr>
          <w:rFonts w:ascii="Times New Roman" w:hAnsi="Times New Roman" w:cs="Times New Roman"/>
          <w:color w:val="1A1A1A" w:themeColor="background1" w:themeShade="1A"/>
          <w:sz w:val="28"/>
          <w:szCs w:val="28"/>
          <w:lang w:val="uk-UA"/>
        </w:rPr>
        <w:t xml:space="preserve"> </w:t>
      </w:r>
      <w:r w:rsidR="007E05F8" w:rsidRPr="00947E8D">
        <w:rPr>
          <w:rFonts w:ascii="Times New Roman" w:hAnsi="Times New Roman" w:cs="Times New Roman"/>
          <w:color w:val="1A1A1A" w:themeColor="background1" w:themeShade="1A"/>
          <w:sz w:val="28"/>
          <w:szCs w:val="28"/>
          <w:lang w:val="uk-UA"/>
        </w:rPr>
        <w:t>та факторів які впливають,</w:t>
      </w:r>
      <w:r w:rsidR="00661D58" w:rsidRPr="00947E8D">
        <w:rPr>
          <w:rFonts w:ascii="Times New Roman" w:hAnsi="Times New Roman" w:cs="Times New Roman"/>
          <w:color w:val="1A1A1A" w:themeColor="background1" w:themeShade="1A"/>
          <w:sz w:val="28"/>
          <w:szCs w:val="28"/>
          <w:lang w:val="uk-UA"/>
        </w:rPr>
        <w:t xml:space="preserve"> </w:t>
      </w:r>
      <w:r w:rsidR="007E05F8" w:rsidRPr="00947E8D">
        <w:rPr>
          <w:rFonts w:ascii="Times New Roman" w:hAnsi="Times New Roman" w:cs="Times New Roman"/>
          <w:color w:val="1A1A1A" w:themeColor="background1" w:themeShade="1A"/>
          <w:sz w:val="28"/>
          <w:szCs w:val="28"/>
          <w:lang w:val="uk-UA"/>
        </w:rPr>
        <w:t>впливали,</w:t>
      </w:r>
      <w:r w:rsidR="00661D58" w:rsidRPr="00947E8D">
        <w:rPr>
          <w:rFonts w:ascii="Times New Roman" w:hAnsi="Times New Roman" w:cs="Times New Roman"/>
          <w:color w:val="1A1A1A" w:themeColor="background1" w:themeShade="1A"/>
          <w:sz w:val="28"/>
          <w:szCs w:val="28"/>
          <w:lang w:val="uk-UA"/>
        </w:rPr>
        <w:t xml:space="preserve"> </w:t>
      </w:r>
      <w:r w:rsidR="007E05F8" w:rsidRPr="00947E8D">
        <w:rPr>
          <w:rFonts w:ascii="Times New Roman" w:hAnsi="Times New Roman" w:cs="Times New Roman"/>
          <w:color w:val="1A1A1A" w:themeColor="background1" w:themeShade="1A"/>
          <w:sz w:val="28"/>
          <w:szCs w:val="28"/>
          <w:lang w:val="uk-UA"/>
        </w:rPr>
        <w:t xml:space="preserve">або потенційно можуть </w:t>
      </w:r>
      <w:r w:rsidR="0072314E" w:rsidRPr="00947E8D">
        <w:rPr>
          <w:rFonts w:ascii="Times New Roman" w:hAnsi="Times New Roman" w:cs="Times New Roman"/>
          <w:color w:val="1A1A1A" w:themeColor="background1" w:themeShade="1A"/>
          <w:sz w:val="28"/>
          <w:szCs w:val="28"/>
          <w:lang w:val="uk-UA"/>
        </w:rPr>
        <w:t>впливати на його функціонування</w:t>
      </w:r>
      <w:r w:rsidR="007E05F8" w:rsidRPr="00947E8D">
        <w:rPr>
          <w:rFonts w:ascii="Times New Roman" w:hAnsi="Times New Roman" w:cs="Times New Roman"/>
          <w:color w:val="1A1A1A" w:themeColor="background1" w:themeShade="1A"/>
          <w:sz w:val="28"/>
          <w:szCs w:val="28"/>
          <w:lang w:val="uk-UA"/>
        </w:rPr>
        <w:t xml:space="preserve">. Необхідність такого роду досліджень обумовлюється тим </w:t>
      </w:r>
      <w:r w:rsidR="00922E6F" w:rsidRPr="00947E8D">
        <w:rPr>
          <w:rFonts w:ascii="Times New Roman" w:hAnsi="Times New Roman" w:cs="Times New Roman"/>
          <w:color w:val="1A1A1A" w:themeColor="background1" w:themeShade="1A"/>
          <w:sz w:val="28"/>
          <w:szCs w:val="28"/>
          <w:lang w:val="uk-UA"/>
        </w:rPr>
        <w:t xml:space="preserve">що </w:t>
      </w:r>
      <w:r w:rsidR="00661D58" w:rsidRPr="00947E8D">
        <w:rPr>
          <w:rFonts w:ascii="Times New Roman" w:hAnsi="Times New Roman" w:cs="Times New Roman"/>
          <w:color w:val="1A1A1A" w:themeColor="background1" w:themeShade="1A"/>
          <w:sz w:val="28"/>
          <w:szCs w:val="28"/>
          <w:lang w:val="uk-UA"/>
        </w:rPr>
        <w:t xml:space="preserve">його </w:t>
      </w:r>
      <w:r w:rsidR="00922E6F" w:rsidRPr="00947E8D">
        <w:rPr>
          <w:rFonts w:ascii="Times New Roman" w:hAnsi="Times New Roman" w:cs="Times New Roman"/>
          <w:color w:val="1A1A1A" w:themeColor="background1" w:themeShade="1A"/>
          <w:sz w:val="28"/>
          <w:szCs w:val="28"/>
          <w:lang w:val="uk-UA"/>
        </w:rPr>
        <w:t>результати можуть допомогти э</w:t>
      </w:r>
      <w:r w:rsidR="007E05F8" w:rsidRPr="00947E8D">
        <w:rPr>
          <w:rFonts w:ascii="Times New Roman" w:hAnsi="Times New Roman" w:cs="Times New Roman"/>
          <w:color w:val="1A1A1A" w:themeColor="background1" w:themeShade="1A"/>
          <w:sz w:val="28"/>
          <w:szCs w:val="28"/>
          <w:lang w:val="uk-UA"/>
        </w:rPr>
        <w:t xml:space="preserve">ргономізувати </w:t>
      </w:r>
      <w:r w:rsidR="0072314E" w:rsidRPr="00947E8D">
        <w:rPr>
          <w:rFonts w:ascii="Times New Roman" w:hAnsi="Times New Roman" w:cs="Times New Roman"/>
          <w:color w:val="1A1A1A" w:themeColor="background1" w:themeShade="1A"/>
          <w:sz w:val="28"/>
          <w:szCs w:val="28"/>
          <w:lang w:val="uk-UA"/>
        </w:rPr>
        <w:t>управління міст</w:t>
      </w:r>
      <w:r w:rsidR="001A53D0" w:rsidRPr="00947E8D">
        <w:rPr>
          <w:rFonts w:ascii="Times New Roman" w:hAnsi="Times New Roman" w:cs="Times New Roman"/>
          <w:color w:val="1A1A1A" w:themeColor="background1" w:themeShade="1A"/>
          <w:sz w:val="28"/>
          <w:szCs w:val="28"/>
          <w:lang w:val="uk-UA"/>
        </w:rPr>
        <w:t>ом</w:t>
      </w:r>
      <w:r w:rsidR="00922E6F" w:rsidRPr="00947E8D">
        <w:rPr>
          <w:rFonts w:ascii="Times New Roman" w:hAnsi="Times New Roman" w:cs="Times New Roman"/>
          <w:color w:val="1A1A1A" w:themeColor="background1" w:themeShade="1A"/>
          <w:sz w:val="28"/>
          <w:szCs w:val="28"/>
          <w:lang w:val="uk-UA"/>
        </w:rPr>
        <w:t>,</w:t>
      </w:r>
      <w:r w:rsidR="001A53D0" w:rsidRPr="00947E8D">
        <w:rPr>
          <w:rFonts w:ascii="Times New Roman" w:hAnsi="Times New Roman" w:cs="Times New Roman"/>
          <w:color w:val="1A1A1A" w:themeColor="background1" w:themeShade="1A"/>
          <w:sz w:val="28"/>
          <w:szCs w:val="28"/>
          <w:lang w:val="uk-UA"/>
        </w:rPr>
        <w:t xml:space="preserve"> та</w:t>
      </w:r>
      <w:r w:rsidR="0072314E" w:rsidRPr="00947E8D">
        <w:rPr>
          <w:rFonts w:ascii="Times New Roman" w:hAnsi="Times New Roman" w:cs="Times New Roman"/>
          <w:color w:val="1A1A1A" w:themeColor="background1" w:themeShade="1A"/>
          <w:sz w:val="28"/>
          <w:szCs w:val="28"/>
          <w:lang w:val="uk-UA"/>
        </w:rPr>
        <w:t xml:space="preserve"> </w:t>
      </w:r>
      <w:r w:rsidR="00922E6F" w:rsidRPr="00947E8D">
        <w:rPr>
          <w:rFonts w:ascii="Times New Roman" w:hAnsi="Times New Roman" w:cs="Times New Roman"/>
          <w:color w:val="1A1A1A" w:themeColor="background1" w:themeShade="1A"/>
          <w:sz w:val="28"/>
          <w:szCs w:val="28"/>
          <w:lang w:val="uk-UA"/>
        </w:rPr>
        <w:t xml:space="preserve">внести вклад в </w:t>
      </w:r>
      <w:r w:rsidR="001A53D0" w:rsidRPr="00947E8D">
        <w:rPr>
          <w:rFonts w:ascii="Times New Roman" w:hAnsi="Times New Roman" w:cs="Times New Roman"/>
          <w:color w:val="1A1A1A" w:themeColor="background1" w:themeShade="1A"/>
          <w:sz w:val="28"/>
          <w:szCs w:val="28"/>
          <w:lang w:val="uk-UA"/>
        </w:rPr>
        <w:t>вивчення</w:t>
      </w:r>
      <w:r w:rsidR="0072314E" w:rsidRPr="00947E8D">
        <w:rPr>
          <w:rFonts w:ascii="Times New Roman" w:hAnsi="Times New Roman" w:cs="Times New Roman"/>
          <w:color w:val="1A1A1A" w:themeColor="background1" w:themeShade="1A"/>
          <w:sz w:val="28"/>
          <w:szCs w:val="28"/>
          <w:lang w:val="uk-UA"/>
        </w:rPr>
        <w:t xml:space="preserve"> економічних, соціальних, екологічних</w:t>
      </w:r>
      <w:r w:rsidR="00922E6F" w:rsidRPr="00947E8D">
        <w:rPr>
          <w:rFonts w:ascii="Times New Roman" w:hAnsi="Times New Roman" w:cs="Times New Roman"/>
          <w:color w:val="1A1A1A" w:themeColor="background1" w:themeShade="1A"/>
          <w:sz w:val="28"/>
          <w:szCs w:val="28"/>
          <w:lang w:val="uk-UA"/>
        </w:rPr>
        <w:t>, демографічних</w:t>
      </w:r>
      <w:r w:rsidR="00661D58" w:rsidRPr="00947E8D">
        <w:rPr>
          <w:rFonts w:ascii="Times New Roman" w:hAnsi="Times New Roman" w:cs="Times New Roman"/>
          <w:color w:val="1A1A1A" w:themeColor="background1" w:themeShade="1A"/>
          <w:sz w:val="28"/>
          <w:szCs w:val="28"/>
          <w:lang w:val="uk-UA"/>
        </w:rPr>
        <w:t xml:space="preserve"> проблем певної території</w:t>
      </w:r>
      <w:r w:rsidR="00922E6F"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 xml:space="preserve">та </w:t>
      </w:r>
      <w:r w:rsidR="00922E6F" w:rsidRPr="00947E8D">
        <w:rPr>
          <w:rFonts w:ascii="Times New Roman" w:hAnsi="Times New Roman" w:cs="Times New Roman"/>
          <w:color w:val="1A1A1A" w:themeColor="background1" w:themeShade="1A"/>
          <w:sz w:val="28"/>
          <w:szCs w:val="28"/>
          <w:lang w:val="uk-UA"/>
        </w:rPr>
        <w:t>передбачати тенденції що до розвитку (або деградації) міста.</w:t>
      </w:r>
    </w:p>
    <w:p w:rsidR="00D40CF5" w:rsidRPr="00947E8D" w:rsidRDefault="0072314E"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Розвиток урбаністики</w:t>
      </w:r>
      <w:r w:rsidR="00D40CF5" w:rsidRPr="00947E8D">
        <w:rPr>
          <w:rFonts w:ascii="Times New Roman" w:hAnsi="Times New Roman" w:cs="Times New Roman"/>
          <w:color w:val="1A1A1A" w:themeColor="background1" w:themeShade="1A"/>
          <w:sz w:val="28"/>
          <w:szCs w:val="28"/>
          <w:lang w:val="uk-UA"/>
        </w:rPr>
        <w:t>,</w:t>
      </w:r>
      <w:r w:rsidR="007F5FF7" w:rsidRPr="00947E8D">
        <w:rPr>
          <w:rFonts w:ascii="Times New Roman" w:hAnsi="Times New Roman" w:cs="Times New Roman"/>
          <w:color w:val="1A1A1A" w:themeColor="background1" w:themeShade="1A"/>
          <w:sz w:val="28"/>
          <w:szCs w:val="28"/>
          <w:lang w:val="uk-UA"/>
        </w:rPr>
        <w:t xml:space="preserve"> </w:t>
      </w:r>
      <w:r w:rsidR="00D40CF5" w:rsidRPr="00947E8D">
        <w:rPr>
          <w:rFonts w:ascii="Times New Roman" w:hAnsi="Times New Roman" w:cs="Times New Roman"/>
          <w:color w:val="1A1A1A" w:themeColor="background1" w:themeShade="1A"/>
          <w:sz w:val="28"/>
          <w:szCs w:val="28"/>
          <w:lang w:val="uk-UA"/>
        </w:rPr>
        <w:t xml:space="preserve">як і </w:t>
      </w:r>
      <w:r w:rsidR="001A53D0" w:rsidRPr="00947E8D">
        <w:rPr>
          <w:rFonts w:ascii="Times New Roman" w:hAnsi="Times New Roman" w:cs="Times New Roman"/>
          <w:color w:val="1A1A1A" w:themeColor="background1" w:themeShade="1A"/>
          <w:sz w:val="28"/>
          <w:szCs w:val="28"/>
          <w:lang w:val="uk-UA"/>
        </w:rPr>
        <w:t>будь якої</w:t>
      </w:r>
      <w:r w:rsidR="00D40CF5" w:rsidRPr="00947E8D">
        <w:rPr>
          <w:rFonts w:ascii="Times New Roman" w:hAnsi="Times New Roman" w:cs="Times New Roman"/>
          <w:color w:val="1A1A1A" w:themeColor="background1" w:themeShade="1A"/>
          <w:sz w:val="28"/>
          <w:szCs w:val="28"/>
          <w:lang w:val="uk-UA"/>
        </w:rPr>
        <w:t xml:space="preserve"> іншої науки можна поділити на декілька етапів</w:t>
      </w:r>
      <w:r w:rsidR="007F5FF7" w:rsidRPr="00947E8D">
        <w:rPr>
          <w:rFonts w:ascii="Times New Roman" w:hAnsi="Times New Roman" w:cs="Times New Roman"/>
          <w:color w:val="1A1A1A" w:themeColor="background1" w:themeShade="1A"/>
          <w:sz w:val="28"/>
          <w:szCs w:val="28"/>
          <w:lang w:val="uk-UA"/>
        </w:rPr>
        <w:t>. Найпершим з яких йде зародження науки в випадку з Українською урбаністикою етап зародження</w:t>
      </w:r>
      <w:r w:rsidRPr="00947E8D">
        <w:rPr>
          <w:rFonts w:ascii="Times New Roman" w:hAnsi="Times New Roman" w:cs="Times New Roman"/>
          <w:color w:val="1A1A1A" w:themeColor="background1" w:themeShade="1A"/>
          <w:sz w:val="28"/>
          <w:szCs w:val="28"/>
          <w:lang w:val="uk-UA"/>
        </w:rPr>
        <w:t xml:space="preserve"> датується 1920-1940 -</w:t>
      </w:r>
      <w:r w:rsidR="001A53D0"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ми роками</w:t>
      </w:r>
      <w:r w:rsidR="007F5FF7" w:rsidRPr="00947E8D">
        <w:rPr>
          <w:rFonts w:ascii="Times New Roman" w:hAnsi="Times New Roman" w:cs="Times New Roman"/>
          <w:color w:val="1A1A1A" w:themeColor="background1" w:themeShade="1A"/>
          <w:sz w:val="28"/>
          <w:szCs w:val="28"/>
          <w:lang w:val="uk-UA"/>
        </w:rPr>
        <w:t>.</w:t>
      </w:r>
    </w:p>
    <w:p w:rsidR="009C722B" w:rsidRPr="00947E8D" w:rsidRDefault="0097289A"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Якщо розг</w:t>
      </w:r>
      <w:r w:rsidR="002E3921" w:rsidRPr="00947E8D">
        <w:rPr>
          <w:rFonts w:ascii="Times New Roman" w:hAnsi="Times New Roman" w:cs="Times New Roman"/>
          <w:color w:val="1A1A1A" w:themeColor="background1" w:themeShade="1A"/>
          <w:sz w:val="28"/>
          <w:szCs w:val="28"/>
          <w:lang w:val="uk-UA"/>
        </w:rPr>
        <w:t>лядати внесок</w:t>
      </w:r>
      <w:r w:rsidRPr="00947E8D">
        <w:rPr>
          <w:rFonts w:ascii="Times New Roman" w:hAnsi="Times New Roman" w:cs="Times New Roman"/>
          <w:color w:val="1A1A1A" w:themeColor="background1" w:themeShade="1A"/>
          <w:sz w:val="28"/>
          <w:szCs w:val="28"/>
          <w:lang w:val="uk-UA"/>
        </w:rPr>
        <w:t xml:space="preserve"> </w:t>
      </w:r>
      <w:r w:rsidR="009641A8" w:rsidRPr="00947E8D">
        <w:rPr>
          <w:rFonts w:ascii="Times New Roman" w:hAnsi="Times New Roman" w:cs="Times New Roman"/>
          <w:color w:val="1A1A1A" w:themeColor="background1" w:themeShade="1A"/>
          <w:sz w:val="28"/>
          <w:szCs w:val="28"/>
          <w:lang w:val="uk-UA"/>
        </w:rPr>
        <w:t>Українськ</w:t>
      </w:r>
      <w:r w:rsidR="001A53D0" w:rsidRPr="00947E8D">
        <w:rPr>
          <w:rFonts w:ascii="Times New Roman" w:hAnsi="Times New Roman" w:cs="Times New Roman"/>
          <w:color w:val="1A1A1A" w:themeColor="background1" w:themeShade="1A"/>
          <w:sz w:val="28"/>
          <w:szCs w:val="28"/>
          <w:lang w:val="uk-UA"/>
        </w:rPr>
        <w:t>их</w:t>
      </w:r>
      <w:r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науковців</w:t>
      </w:r>
      <w:r w:rsidR="002E392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в методологічну та теоретичну скарбничку світової урбаністики</w:t>
      </w:r>
      <w:r w:rsidR="002E3921"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то слід почати з "батька"</w:t>
      </w:r>
      <w:r w:rsidR="00661D58"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Української</w:t>
      </w:r>
      <w:r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урбаністики</w:t>
      </w:r>
      <w:r w:rsidRPr="00947E8D">
        <w:rPr>
          <w:rFonts w:ascii="Times New Roman" w:hAnsi="Times New Roman" w:cs="Times New Roman"/>
          <w:color w:val="1A1A1A" w:themeColor="background1" w:themeShade="1A"/>
          <w:sz w:val="28"/>
          <w:szCs w:val="28"/>
          <w:lang w:val="uk-UA"/>
        </w:rPr>
        <w:t xml:space="preserve"> </w:t>
      </w:r>
      <w:r w:rsidR="00922E6F" w:rsidRPr="00947E8D">
        <w:rPr>
          <w:rFonts w:ascii="Times New Roman" w:hAnsi="Times New Roman" w:cs="Times New Roman"/>
          <w:color w:val="1A1A1A" w:themeColor="background1" w:themeShade="1A"/>
          <w:sz w:val="28"/>
          <w:szCs w:val="28"/>
          <w:lang w:val="uk-UA"/>
        </w:rPr>
        <w:t>В.Кубійович</w:t>
      </w:r>
      <w:r w:rsidR="009641A8" w:rsidRPr="00947E8D">
        <w:rPr>
          <w:rFonts w:ascii="Times New Roman" w:hAnsi="Times New Roman" w:cs="Times New Roman"/>
          <w:color w:val="1A1A1A" w:themeColor="background1" w:themeShade="1A"/>
          <w:sz w:val="28"/>
          <w:szCs w:val="28"/>
          <w:lang w:val="uk-UA"/>
        </w:rPr>
        <w:t>а</w:t>
      </w:r>
      <w:r w:rsidR="001A53D0" w:rsidRPr="00947E8D">
        <w:rPr>
          <w:rFonts w:ascii="Times New Roman" w:hAnsi="Times New Roman" w:cs="Times New Roman"/>
          <w:color w:val="1A1A1A" w:themeColor="background1" w:themeShade="1A"/>
          <w:sz w:val="28"/>
          <w:szCs w:val="28"/>
          <w:lang w:val="uk-UA"/>
        </w:rPr>
        <w:t>. Він</w:t>
      </w:r>
      <w:r w:rsidR="008731CD"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сформулював теорію</w:t>
      </w:r>
      <w:r w:rsidR="0072314E" w:rsidRPr="00947E8D">
        <w:rPr>
          <w:rFonts w:ascii="Times New Roman" w:hAnsi="Times New Roman" w:cs="Times New Roman"/>
          <w:color w:val="1A1A1A" w:themeColor="background1" w:themeShade="1A"/>
          <w:sz w:val="28"/>
          <w:szCs w:val="28"/>
          <w:lang w:val="uk-UA"/>
        </w:rPr>
        <w:t xml:space="preserve"> "кола міст"</w:t>
      </w:r>
      <w:r w:rsidR="001A53D0" w:rsidRPr="00947E8D">
        <w:rPr>
          <w:rFonts w:ascii="Times New Roman" w:hAnsi="Times New Roman" w:cs="Times New Roman"/>
          <w:color w:val="1A1A1A" w:themeColor="background1" w:themeShade="1A"/>
          <w:sz w:val="28"/>
          <w:szCs w:val="28"/>
          <w:lang w:val="uk-UA"/>
        </w:rPr>
        <w:t>, де</w:t>
      </w:r>
      <w:r w:rsidRPr="00947E8D">
        <w:rPr>
          <w:rFonts w:ascii="Times New Roman" w:hAnsi="Times New Roman" w:cs="Times New Roman"/>
          <w:color w:val="1A1A1A" w:themeColor="background1" w:themeShade="1A"/>
          <w:sz w:val="28"/>
          <w:szCs w:val="28"/>
          <w:lang w:val="uk-UA"/>
        </w:rPr>
        <w:t xml:space="preserve"> "кола" - є просторовими </w:t>
      </w:r>
      <w:r w:rsidR="001A53D0" w:rsidRPr="00947E8D">
        <w:rPr>
          <w:rFonts w:ascii="Times New Roman" w:hAnsi="Times New Roman" w:cs="Times New Roman"/>
          <w:color w:val="1A1A1A" w:themeColor="background1" w:themeShade="1A"/>
          <w:sz w:val="28"/>
          <w:szCs w:val="28"/>
          <w:lang w:val="uk-UA"/>
        </w:rPr>
        <w:t>одиницями міста</w:t>
      </w:r>
      <w:r w:rsidRPr="00947E8D">
        <w:rPr>
          <w:rFonts w:ascii="Times New Roman" w:hAnsi="Times New Roman" w:cs="Times New Roman"/>
          <w:color w:val="1A1A1A" w:themeColor="background1" w:themeShade="1A"/>
          <w:sz w:val="28"/>
          <w:szCs w:val="28"/>
          <w:lang w:val="uk-UA"/>
        </w:rPr>
        <w:t>, його к</w:t>
      </w:r>
      <w:r w:rsidR="001A53D0" w:rsidRPr="00947E8D">
        <w:rPr>
          <w:rFonts w:ascii="Times New Roman" w:hAnsi="Times New Roman" w:cs="Times New Roman"/>
          <w:color w:val="1A1A1A" w:themeColor="background1" w:themeShade="1A"/>
          <w:sz w:val="28"/>
          <w:szCs w:val="28"/>
          <w:lang w:val="uk-UA"/>
        </w:rPr>
        <w:t>омпонентами,</w:t>
      </w:r>
      <w:r w:rsidR="0072314E" w:rsidRPr="00947E8D">
        <w:rPr>
          <w:rFonts w:ascii="Times New Roman" w:hAnsi="Times New Roman" w:cs="Times New Roman"/>
          <w:color w:val="1A1A1A" w:themeColor="background1" w:themeShade="1A"/>
          <w:sz w:val="28"/>
          <w:szCs w:val="28"/>
          <w:lang w:val="uk-UA"/>
        </w:rPr>
        <w:t xml:space="preserve"> </w:t>
      </w:r>
      <w:r w:rsidR="001A53D0" w:rsidRPr="00947E8D">
        <w:rPr>
          <w:rFonts w:ascii="Times New Roman" w:hAnsi="Times New Roman" w:cs="Times New Roman"/>
          <w:color w:val="1A1A1A" w:themeColor="background1" w:themeShade="1A"/>
          <w:sz w:val="28"/>
          <w:szCs w:val="28"/>
          <w:lang w:val="uk-UA"/>
        </w:rPr>
        <w:t>в</w:t>
      </w:r>
      <w:r w:rsidR="0072314E" w:rsidRPr="00947E8D">
        <w:rPr>
          <w:rFonts w:ascii="Times New Roman" w:hAnsi="Times New Roman" w:cs="Times New Roman"/>
          <w:color w:val="1A1A1A" w:themeColor="background1" w:themeShade="1A"/>
          <w:sz w:val="28"/>
          <w:szCs w:val="28"/>
          <w:lang w:val="uk-UA"/>
        </w:rPr>
        <w:t>ін виділяв 3 кола</w:t>
      </w:r>
      <w:r w:rsidR="00661D58" w:rsidRPr="00947E8D">
        <w:rPr>
          <w:rFonts w:ascii="Times New Roman" w:hAnsi="Times New Roman" w:cs="Times New Roman"/>
          <w:color w:val="1A1A1A" w:themeColor="background1" w:themeShade="1A"/>
          <w:sz w:val="28"/>
          <w:szCs w:val="28"/>
          <w:lang w:val="uk-UA"/>
        </w:rPr>
        <w:t>.</w:t>
      </w:r>
    </w:p>
    <w:p w:rsidR="009C722B" w:rsidRPr="00947E8D" w:rsidRDefault="009C722B"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w:t>
      </w:r>
      <w:r w:rsidR="002E392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Місто фізіогномічне - </w:t>
      </w:r>
      <w:r w:rsidR="009641A8" w:rsidRPr="00947E8D">
        <w:rPr>
          <w:rFonts w:ascii="Times New Roman" w:hAnsi="Times New Roman" w:cs="Times New Roman"/>
          <w:color w:val="1A1A1A" w:themeColor="background1" w:themeShade="1A"/>
          <w:sz w:val="28"/>
          <w:szCs w:val="28"/>
          <w:lang w:val="uk-UA"/>
        </w:rPr>
        <w:t xml:space="preserve">представляє з себе </w:t>
      </w:r>
      <w:r w:rsidR="005B1537" w:rsidRPr="00947E8D">
        <w:rPr>
          <w:rFonts w:ascii="Times New Roman" w:hAnsi="Times New Roman" w:cs="Times New Roman"/>
          <w:color w:val="1A1A1A" w:themeColor="background1" w:themeShade="1A"/>
          <w:sz w:val="28"/>
          <w:szCs w:val="28"/>
          <w:lang w:val="uk-UA"/>
        </w:rPr>
        <w:t>ядро навколо якого воно сформувалос</w:t>
      </w:r>
      <w:r w:rsidR="009641A8" w:rsidRPr="00947E8D">
        <w:rPr>
          <w:rFonts w:ascii="Times New Roman" w:hAnsi="Times New Roman" w:cs="Times New Roman"/>
          <w:color w:val="1A1A1A" w:themeColor="background1" w:themeShade="1A"/>
          <w:sz w:val="28"/>
          <w:szCs w:val="28"/>
          <w:lang w:val="uk-UA"/>
        </w:rPr>
        <w:t>ь</w:t>
      </w:r>
      <w:r w:rsidR="005B1537" w:rsidRPr="00947E8D">
        <w:rPr>
          <w:rFonts w:ascii="Times New Roman" w:hAnsi="Times New Roman" w:cs="Times New Roman"/>
          <w:color w:val="1A1A1A" w:themeColor="background1" w:themeShade="1A"/>
          <w:sz w:val="28"/>
          <w:szCs w:val="28"/>
          <w:lang w:val="uk-UA"/>
        </w:rPr>
        <w:t>,</w:t>
      </w:r>
      <w:r w:rsidR="0072314E" w:rsidRPr="00947E8D">
        <w:rPr>
          <w:rFonts w:ascii="Times New Roman" w:hAnsi="Times New Roman" w:cs="Times New Roman"/>
          <w:color w:val="1A1A1A" w:themeColor="background1" w:themeShade="1A"/>
          <w:sz w:val="28"/>
          <w:szCs w:val="28"/>
          <w:lang w:val="uk-UA"/>
        </w:rPr>
        <w:t xml:space="preserve"> </w:t>
      </w:r>
      <w:r w:rsidR="005B1537" w:rsidRPr="00947E8D">
        <w:rPr>
          <w:rFonts w:ascii="Times New Roman" w:hAnsi="Times New Roman" w:cs="Times New Roman"/>
          <w:color w:val="1A1A1A" w:themeColor="background1" w:themeShade="1A"/>
          <w:sz w:val="28"/>
          <w:szCs w:val="28"/>
          <w:lang w:val="uk-UA"/>
        </w:rPr>
        <w:t xml:space="preserve">також він </w:t>
      </w:r>
      <w:r w:rsidR="009641A8" w:rsidRPr="00947E8D">
        <w:rPr>
          <w:rFonts w:ascii="Times New Roman" w:hAnsi="Times New Roman" w:cs="Times New Roman"/>
          <w:color w:val="1A1A1A" w:themeColor="background1" w:themeShade="1A"/>
          <w:sz w:val="28"/>
          <w:szCs w:val="28"/>
          <w:lang w:val="uk-UA"/>
        </w:rPr>
        <w:t>висловив думку</w:t>
      </w:r>
      <w:r w:rsidR="002E3921" w:rsidRPr="00947E8D">
        <w:rPr>
          <w:rFonts w:ascii="Times New Roman" w:hAnsi="Times New Roman" w:cs="Times New Roman"/>
          <w:color w:val="1A1A1A" w:themeColor="background1" w:themeShade="1A"/>
          <w:sz w:val="28"/>
          <w:szCs w:val="28"/>
          <w:lang w:val="uk-UA"/>
        </w:rPr>
        <w:t>,</w:t>
      </w:r>
      <w:r w:rsidR="0072314E" w:rsidRPr="00947E8D">
        <w:rPr>
          <w:rFonts w:ascii="Times New Roman" w:hAnsi="Times New Roman" w:cs="Times New Roman"/>
          <w:color w:val="1A1A1A" w:themeColor="background1" w:themeShade="1A"/>
          <w:sz w:val="28"/>
          <w:szCs w:val="28"/>
          <w:lang w:val="uk-UA"/>
        </w:rPr>
        <w:t xml:space="preserve"> </w:t>
      </w:r>
      <w:r w:rsidR="005B1537" w:rsidRPr="00947E8D">
        <w:rPr>
          <w:rFonts w:ascii="Times New Roman" w:hAnsi="Times New Roman" w:cs="Times New Roman"/>
          <w:color w:val="1A1A1A" w:themeColor="background1" w:themeShade="1A"/>
          <w:sz w:val="28"/>
          <w:szCs w:val="28"/>
          <w:lang w:val="uk-UA"/>
        </w:rPr>
        <w:t>що за єкономіко</w:t>
      </w:r>
      <w:r w:rsidR="0072314E" w:rsidRPr="00947E8D">
        <w:rPr>
          <w:rFonts w:ascii="Times New Roman" w:hAnsi="Times New Roman" w:cs="Times New Roman"/>
          <w:color w:val="1A1A1A" w:themeColor="background1" w:themeShade="1A"/>
          <w:sz w:val="28"/>
          <w:szCs w:val="28"/>
          <w:lang w:val="uk-UA"/>
        </w:rPr>
        <w:t xml:space="preserve"> </w:t>
      </w:r>
      <w:r w:rsidR="005B1537" w:rsidRPr="00947E8D">
        <w:rPr>
          <w:rFonts w:ascii="Times New Roman" w:hAnsi="Times New Roman" w:cs="Times New Roman"/>
          <w:color w:val="1A1A1A" w:themeColor="background1" w:themeShade="1A"/>
          <w:sz w:val="28"/>
          <w:szCs w:val="28"/>
          <w:lang w:val="uk-UA"/>
        </w:rPr>
        <w:t xml:space="preserve">- соціальним станом цього компоненту можна визначити стан всіх інших </w:t>
      </w:r>
      <w:r w:rsidR="002E3921" w:rsidRPr="00947E8D">
        <w:rPr>
          <w:rFonts w:ascii="Times New Roman" w:hAnsi="Times New Roman" w:cs="Times New Roman"/>
          <w:color w:val="1A1A1A" w:themeColor="background1" w:themeShade="1A"/>
          <w:sz w:val="28"/>
          <w:szCs w:val="28"/>
          <w:lang w:val="uk-UA"/>
        </w:rPr>
        <w:t xml:space="preserve">елементів </w:t>
      </w:r>
      <w:r w:rsidR="005B1537" w:rsidRPr="00947E8D">
        <w:rPr>
          <w:rFonts w:ascii="Times New Roman" w:hAnsi="Times New Roman" w:cs="Times New Roman"/>
          <w:color w:val="1A1A1A" w:themeColor="background1" w:themeShade="1A"/>
          <w:sz w:val="28"/>
          <w:szCs w:val="28"/>
          <w:lang w:val="uk-UA"/>
        </w:rPr>
        <w:t>міста .</w:t>
      </w:r>
    </w:p>
    <w:p w:rsidR="001A53D0" w:rsidRPr="00947E8D" w:rsidRDefault="00661D58"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2) Передмістя - цим поняттям науковець окреслював </w:t>
      </w:r>
      <w:r w:rsidR="001A53D0" w:rsidRPr="00947E8D">
        <w:rPr>
          <w:rFonts w:ascii="Times New Roman" w:hAnsi="Times New Roman" w:cs="Times New Roman"/>
          <w:color w:val="1A1A1A" w:themeColor="background1" w:themeShade="1A"/>
          <w:sz w:val="28"/>
          <w:szCs w:val="28"/>
          <w:lang w:val="uk-UA"/>
        </w:rPr>
        <w:t>периферійні райони</w:t>
      </w:r>
      <w:r w:rsidRPr="00947E8D">
        <w:rPr>
          <w:rFonts w:ascii="Times New Roman" w:hAnsi="Times New Roman" w:cs="Times New Roman"/>
          <w:color w:val="1A1A1A" w:themeColor="background1" w:themeShade="1A"/>
          <w:sz w:val="28"/>
          <w:szCs w:val="28"/>
          <w:lang w:val="uk-UA"/>
        </w:rPr>
        <w:t xml:space="preserve"> міста як</w:t>
      </w:r>
      <w:r w:rsidR="009641A8" w:rsidRPr="00947E8D">
        <w:rPr>
          <w:rFonts w:ascii="Times New Roman" w:hAnsi="Times New Roman" w:cs="Times New Roman"/>
          <w:color w:val="1A1A1A" w:themeColor="background1" w:themeShade="1A"/>
          <w:sz w:val="28"/>
          <w:szCs w:val="28"/>
          <w:lang w:val="uk-UA"/>
        </w:rPr>
        <w:t>і лежать навколо великого міста</w:t>
      </w:r>
      <w:r w:rsidR="001A53D0" w:rsidRPr="00947E8D">
        <w:rPr>
          <w:rFonts w:ascii="Times New Roman" w:hAnsi="Times New Roman" w:cs="Times New Roman"/>
          <w:color w:val="1A1A1A" w:themeColor="background1" w:themeShade="1A"/>
          <w:sz w:val="28"/>
          <w:szCs w:val="28"/>
          <w:lang w:val="uk-UA"/>
        </w:rPr>
        <w:t>.</w:t>
      </w:r>
    </w:p>
    <w:p w:rsidR="002E3921" w:rsidRPr="00947E8D" w:rsidRDefault="002E3921"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w:t>
      </w:r>
      <w:r w:rsidR="00095AC8"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Третє коло - складене </w:t>
      </w:r>
      <w:r w:rsidR="00843EBA" w:rsidRPr="00947E8D">
        <w:rPr>
          <w:rFonts w:ascii="Times New Roman" w:hAnsi="Times New Roman" w:cs="Times New Roman"/>
          <w:color w:val="1A1A1A" w:themeColor="background1" w:themeShade="1A"/>
          <w:sz w:val="28"/>
          <w:szCs w:val="28"/>
          <w:lang w:val="uk-UA"/>
        </w:rPr>
        <w:t xml:space="preserve">з сіл які </w:t>
      </w:r>
      <w:r w:rsidR="001A53D0" w:rsidRPr="00947E8D">
        <w:rPr>
          <w:rFonts w:ascii="Times New Roman" w:hAnsi="Times New Roman" w:cs="Times New Roman"/>
          <w:color w:val="1A1A1A" w:themeColor="background1" w:themeShade="1A"/>
          <w:sz w:val="28"/>
          <w:szCs w:val="28"/>
          <w:lang w:val="uk-UA"/>
        </w:rPr>
        <w:t>обрамовують місто та передмістя</w:t>
      </w:r>
      <w:r w:rsidR="00843EBA" w:rsidRPr="00947E8D">
        <w:rPr>
          <w:rFonts w:ascii="Times New Roman" w:hAnsi="Times New Roman" w:cs="Times New Roman"/>
          <w:color w:val="1A1A1A" w:themeColor="background1" w:themeShade="1A"/>
          <w:sz w:val="28"/>
          <w:szCs w:val="28"/>
          <w:lang w:val="uk-UA"/>
        </w:rPr>
        <w:t>,</w:t>
      </w:r>
      <w:r w:rsidR="001A53D0" w:rsidRPr="00947E8D">
        <w:rPr>
          <w:rFonts w:ascii="Times New Roman" w:hAnsi="Times New Roman" w:cs="Times New Roman"/>
          <w:color w:val="1A1A1A" w:themeColor="background1" w:themeShade="1A"/>
          <w:sz w:val="28"/>
          <w:szCs w:val="28"/>
          <w:lang w:val="uk-UA"/>
        </w:rPr>
        <w:t xml:space="preserve"> або інш</w:t>
      </w:r>
      <w:r w:rsidR="00843EBA" w:rsidRPr="00947E8D">
        <w:rPr>
          <w:rFonts w:ascii="Times New Roman" w:hAnsi="Times New Roman" w:cs="Times New Roman"/>
          <w:color w:val="1A1A1A" w:themeColor="background1" w:themeShade="1A"/>
          <w:sz w:val="28"/>
          <w:szCs w:val="28"/>
          <w:lang w:val="uk-UA"/>
        </w:rPr>
        <w:t>і населенні пункти звідки щодня населення їздить на роботу.</w:t>
      </w:r>
    </w:p>
    <w:p w:rsidR="00EF6BBC" w:rsidRPr="00947E8D" w:rsidRDefault="00CF254C"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Також видатний Український урбаніст висунув ідею що найбільшою щільністю відзначаються райони де превалює бідне населення,тим самим заклавши ідею про суспільно-просторову поляризацію</w:t>
      </w:r>
      <w:r w:rsidR="00F56D4B" w:rsidRPr="00947E8D">
        <w:rPr>
          <w:rFonts w:ascii="Times New Roman" w:hAnsi="Times New Roman" w:cs="Times New Roman"/>
          <w:color w:val="1A1A1A" w:themeColor="background1" w:themeShade="1A"/>
          <w:sz w:val="28"/>
          <w:szCs w:val="28"/>
          <w:lang w:val="uk-UA"/>
        </w:rPr>
        <w:t xml:space="preserve"> [1].</w:t>
      </w:r>
    </w:p>
    <w:p w:rsidR="00D40CF5" w:rsidRPr="00947E8D" w:rsidRDefault="00D40CF5"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Також важливими </w:t>
      </w:r>
      <w:r w:rsidR="00966E68" w:rsidRPr="00947E8D">
        <w:rPr>
          <w:rFonts w:ascii="Times New Roman" w:hAnsi="Times New Roman" w:cs="Times New Roman"/>
          <w:color w:val="1A1A1A" w:themeColor="background1" w:themeShade="1A"/>
          <w:sz w:val="28"/>
          <w:szCs w:val="28"/>
          <w:lang w:val="uk-UA"/>
        </w:rPr>
        <w:t>досягненнями Української урбаністики</w:t>
      </w:r>
      <w:r w:rsidRPr="00947E8D">
        <w:rPr>
          <w:rFonts w:ascii="Times New Roman" w:hAnsi="Times New Roman" w:cs="Times New Roman"/>
          <w:color w:val="1A1A1A" w:themeColor="background1" w:themeShade="1A"/>
          <w:sz w:val="28"/>
          <w:szCs w:val="28"/>
          <w:lang w:val="uk-UA"/>
        </w:rPr>
        <w:t xml:space="preserve"> того періоду були праці І.</w:t>
      </w:r>
      <w:r w:rsidR="00966E6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Вологодцева в яких він розкрив певні алгоритми розвитку міст та провів їх функціональну типізацію</w:t>
      </w:r>
      <w:r w:rsidR="007F5FF7" w:rsidRPr="00947E8D">
        <w:rPr>
          <w:rFonts w:ascii="Times New Roman" w:hAnsi="Times New Roman" w:cs="Times New Roman"/>
          <w:color w:val="1A1A1A" w:themeColor="background1" w:themeShade="1A"/>
          <w:sz w:val="28"/>
          <w:szCs w:val="28"/>
          <w:lang w:val="uk-UA"/>
        </w:rPr>
        <w:t>.</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А саме він виділив кустарно-рем</w:t>
      </w:r>
      <w:r w:rsidR="00966E68" w:rsidRPr="00947E8D">
        <w:rPr>
          <w:rFonts w:ascii="Times New Roman" w:hAnsi="Times New Roman" w:cs="Times New Roman"/>
          <w:color w:val="1A1A1A" w:themeColor="background1" w:themeShade="1A"/>
          <w:sz w:val="28"/>
          <w:szCs w:val="28"/>
          <w:lang w:val="uk-UA"/>
        </w:rPr>
        <w:t>і</w:t>
      </w:r>
      <w:r w:rsidR="007F5FF7" w:rsidRPr="00947E8D">
        <w:rPr>
          <w:rFonts w:ascii="Times New Roman" w:hAnsi="Times New Roman" w:cs="Times New Roman"/>
          <w:color w:val="1A1A1A" w:themeColor="background1" w:themeShade="1A"/>
          <w:sz w:val="28"/>
          <w:szCs w:val="28"/>
          <w:lang w:val="uk-UA"/>
        </w:rPr>
        <w:t>сничі,</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фабрично-заводські,</w:t>
      </w:r>
      <w:r w:rsidR="00966E68" w:rsidRPr="00947E8D">
        <w:rPr>
          <w:rFonts w:ascii="Times New Roman" w:hAnsi="Times New Roman" w:cs="Times New Roman"/>
          <w:color w:val="1A1A1A" w:themeColor="background1" w:themeShade="1A"/>
          <w:sz w:val="28"/>
          <w:szCs w:val="28"/>
          <w:lang w:val="uk-UA"/>
        </w:rPr>
        <w:t> сільсь</w:t>
      </w:r>
      <w:r w:rsidR="007F5FF7" w:rsidRPr="00947E8D">
        <w:rPr>
          <w:rFonts w:ascii="Times New Roman" w:hAnsi="Times New Roman" w:cs="Times New Roman"/>
          <w:color w:val="1A1A1A" w:themeColor="background1" w:themeShade="1A"/>
          <w:sz w:val="28"/>
          <w:szCs w:val="28"/>
          <w:lang w:val="uk-UA"/>
        </w:rPr>
        <w:t>когосподарсько-ремісничі,</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сільськогосподарсько</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ремісничі-торгові,</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сільсько -</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господарсько-транспортні</w:t>
      </w:r>
      <w:r w:rsidR="00966E68" w:rsidRPr="00947E8D">
        <w:rPr>
          <w:rFonts w:ascii="Times New Roman" w:hAnsi="Times New Roman" w:cs="Times New Roman"/>
          <w:color w:val="1A1A1A" w:themeColor="background1" w:themeShade="1A"/>
          <w:sz w:val="28"/>
          <w:szCs w:val="28"/>
          <w:lang w:val="uk-UA"/>
        </w:rPr>
        <w:t xml:space="preserve"> </w:t>
      </w:r>
      <w:r w:rsidR="007F5FF7" w:rsidRPr="00947E8D">
        <w:rPr>
          <w:rFonts w:ascii="Times New Roman" w:hAnsi="Times New Roman" w:cs="Times New Roman"/>
          <w:color w:val="1A1A1A" w:themeColor="background1" w:themeShade="1A"/>
          <w:sz w:val="28"/>
          <w:szCs w:val="28"/>
          <w:lang w:val="uk-UA"/>
        </w:rPr>
        <w:t>(Вологодцев 1930)</w:t>
      </w:r>
      <w:r w:rsidR="006D1782" w:rsidRPr="00947E8D">
        <w:rPr>
          <w:rFonts w:ascii="Times New Roman" w:hAnsi="Times New Roman" w:cs="Times New Roman"/>
          <w:color w:val="1A1A1A" w:themeColor="background1" w:themeShade="1A"/>
          <w:sz w:val="28"/>
          <w:szCs w:val="28"/>
          <w:lang w:val="uk-UA"/>
        </w:rPr>
        <w:t>.</w:t>
      </w:r>
    </w:p>
    <w:p w:rsidR="006D1782" w:rsidRPr="00947E8D" w:rsidRDefault="006D178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Також треба зазначити першу в </w:t>
      </w:r>
      <w:r w:rsidR="00966E68" w:rsidRPr="00947E8D">
        <w:rPr>
          <w:rFonts w:ascii="Times New Roman" w:hAnsi="Times New Roman" w:cs="Times New Roman"/>
          <w:color w:val="1A1A1A" w:themeColor="background1" w:themeShade="1A"/>
          <w:sz w:val="28"/>
          <w:szCs w:val="28"/>
          <w:lang w:val="uk-UA"/>
        </w:rPr>
        <w:t>У</w:t>
      </w:r>
      <w:r w:rsidRPr="00947E8D">
        <w:rPr>
          <w:rFonts w:ascii="Times New Roman" w:hAnsi="Times New Roman" w:cs="Times New Roman"/>
          <w:color w:val="1A1A1A" w:themeColor="background1" w:themeShade="1A"/>
          <w:sz w:val="28"/>
          <w:szCs w:val="28"/>
          <w:lang w:val="uk-UA"/>
        </w:rPr>
        <w:t xml:space="preserve">країні дисертаційну роботу </w:t>
      </w:r>
      <w:r w:rsidR="00ED2C4B" w:rsidRPr="00947E8D">
        <w:rPr>
          <w:rFonts w:ascii="Times New Roman" w:hAnsi="Times New Roman" w:cs="Times New Roman"/>
          <w:color w:val="1A1A1A" w:themeColor="background1" w:themeShade="1A"/>
          <w:sz w:val="28"/>
          <w:szCs w:val="28"/>
          <w:lang w:val="uk-UA"/>
        </w:rPr>
        <w:t>по приводу урбаністики</w:t>
      </w:r>
      <w:r w:rsidRPr="00947E8D">
        <w:rPr>
          <w:rFonts w:ascii="Times New Roman" w:hAnsi="Times New Roman" w:cs="Times New Roman"/>
          <w:color w:val="1A1A1A" w:themeColor="background1" w:themeShade="1A"/>
          <w:sz w:val="28"/>
          <w:szCs w:val="28"/>
          <w:lang w:val="uk-UA"/>
        </w:rPr>
        <w:t xml:space="preserve"> в якій Є.Капчинська аналізувала місто Полтава.</w:t>
      </w:r>
    </w:p>
    <w:p w:rsidR="00ED2C4B" w:rsidRPr="00947E8D" w:rsidRDefault="00ED2C4B"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Наступни</w:t>
      </w:r>
      <w:r w:rsidR="00966E68" w:rsidRPr="00947E8D">
        <w:rPr>
          <w:rFonts w:ascii="Times New Roman" w:hAnsi="Times New Roman" w:cs="Times New Roman"/>
          <w:color w:val="1A1A1A" w:themeColor="background1" w:themeShade="1A"/>
          <w:sz w:val="28"/>
          <w:szCs w:val="28"/>
          <w:lang w:val="uk-UA"/>
        </w:rPr>
        <w:t>й</w:t>
      </w:r>
      <w:r w:rsidRPr="00947E8D">
        <w:rPr>
          <w:rFonts w:ascii="Times New Roman" w:hAnsi="Times New Roman" w:cs="Times New Roman"/>
          <w:color w:val="1A1A1A" w:themeColor="background1" w:themeShade="1A"/>
          <w:sz w:val="28"/>
          <w:szCs w:val="28"/>
          <w:lang w:val="uk-UA"/>
        </w:rPr>
        <w:t xml:space="preserve"> етап </w:t>
      </w:r>
      <w:r w:rsidR="00966E68" w:rsidRPr="00947E8D">
        <w:rPr>
          <w:rFonts w:ascii="Times New Roman" w:hAnsi="Times New Roman" w:cs="Times New Roman"/>
          <w:color w:val="1A1A1A" w:themeColor="background1" w:themeShade="1A"/>
          <w:sz w:val="28"/>
          <w:szCs w:val="28"/>
          <w:lang w:val="uk-UA"/>
        </w:rPr>
        <w:t>охоплює</w:t>
      </w:r>
      <w:r w:rsidRPr="00947E8D">
        <w:rPr>
          <w:rFonts w:ascii="Times New Roman" w:hAnsi="Times New Roman" w:cs="Times New Roman"/>
          <w:color w:val="1A1A1A" w:themeColor="background1" w:themeShade="1A"/>
          <w:sz w:val="28"/>
          <w:szCs w:val="28"/>
          <w:lang w:val="uk-UA"/>
        </w:rPr>
        <w:t xml:space="preserve"> 1960-1970-ті рок</w:t>
      </w:r>
      <w:r w:rsidR="00966E68" w:rsidRPr="00947E8D">
        <w:rPr>
          <w:rFonts w:ascii="Times New Roman" w:hAnsi="Times New Roman" w:cs="Times New Roman"/>
          <w:color w:val="1A1A1A" w:themeColor="background1" w:themeShade="1A"/>
          <w:sz w:val="28"/>
          <w:szCs w:val="28"/>
          <w:lang w:val="uk-UA"/>
        </w:rPr>
        <w:t>и,</w:t>
      </w:r>
      <w:r w:rsidRPr="00947E8D">
        <w:rPr>
          <w:rFonts w:ascii="Times New Roman" w:hAnsi="Times New Roman" w:cs="Times New Roman"/>
          <w:color w:val="1A1A1A" w:themeColor="background1" w:themeShade="1A"/>
          <w:sz w:val="28"/>
          <w:szCs w:val="28"/>
          <w:lang w:val="uk-UA"/>
        </w:rPr>
        <w:t xml:space="preserve"> ці роки називають золотим етапом Української урбаністики.</w:t>
      </w:r>
      <w:r w:rsidR="00966E6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Зростання частки</w:t>
      </w:r>
      <w:r w:rsidR="00966E68" w:rsidRPr="00947E8D">
        <w:rPr>
          <w:rFonts w:ascii="Times New Roman" w:hAnsi="Times New Roman" w:cs="Times New Roman"/>
          <w:color w:val="1A1A1A" w:themeColor="background1" w:themeShade="1A"/>
          <w:sz w:val="28"/>
          <w:szCs w:val="28"/>
          <w:lang w:val="uk-UA"/>
        </w:rPr>
        <w:t xml:space="preserve"> міського</w:t>
      </w:r>
      <w:r w:rsidR="00153761" w:rsidRPr="00947E8D">
        <w:rPr>
          <w:rFonts w:ascii="Times New Roman" w:hAnsi="Times New Roman" w:cs="Times New Roman"/>
          <w:color w:val="1A1A1A" w:themeColor="background1" w:themeShade="1A"/>
          <w:sz w:val="28"/>
          <w:szCs w:val="28"/>
          <w:lang w:val="uk-UA"/>
        </w:rPr>
        <w:t xml:space="preserve"> населення,</w:t>
      </w:r>
      <w:r w:rsidR="00966E68" w:rsidRPr="00947E8D">
        <w:rPr>
          <w:rFonts w:ascii="Times New Roman" w:hAnsi="Times New Roman" w:cs="Times New Roman"/>
          <w:color w:val="1A1A1A" w:themeColor="background1" w:themeShade="1A"/>
          <w:sz w:val="28"/>
          <w:szCs w:val="28"/>
          <w:lang w:val="uk-UA"/>
        </w:rPr>
        <w:t xml:space="preserve"> </w:t>
      </w:r>
      <w:r w:rsidR="00153761" w:rsidRPr="00947E8D">
        <w:rPr>
          <w:rFonts w:ascii="Times New Roman" w:hAnsi="Times New Roman" w:cs="Times New Roman"/>
          <w:color w:val="1A1A1A" w:themeColor="background1" w:themeShade="1A"/>
          <w:sz w:val="28"/>
          <w:szCs w:val="28"/>
          <w:lang w:val="uk-UA"/>
        </w:rPr>
        <w:t>а відповідно</w:t>
      </w:r>
      <w:r w:rsidRPr="00947E8D">
        <w:rPr>
          <w:rFonts w:ascii="Times New Roman" w:hAnsi="Times New Roman" w:cs="Times New Roman"/>
          <w:color w:val="1A1A1A" w:themeColor="background1" w:themeShade="1A"/>
          <w:sz w:val="28"/>
          <w:szCs w:val="28"/>
          <w:lang w:val="uk-UA"/>
        </w:rPr>
        <w:t xml:space="preserve"> </w:t>
      </w:r>
      <w:r w:rsidR="00153761" w:rsidRPr="00947E8D">
        <w:rPr>
          <w:rFonts w:ascii="Times New Roman" w:hAnsi="Times New Roman" w:cs="Times New Roman"/>
          <w:color w:val="1A1A1A" w:themeColor="background1" w:themeShade="1A"/>
          <w:sz w:val="28"/>
          <w:szCs w:val="28"/>
          <w:lang w:val="uk-UA"/>
        </w:rPr>
        <w:t xml:space="preserve">і </w:t>
      </w:r>
      <w:r w:rsidR="00966E68" w:rsidRPr="00947E8D">
        <w:rPr>
          <w:rFonts w:ascii="Times New Roman" w:hAnsi="Times New Roman" w:cs="Times New Roman"/>
          <w:color w:val="1A1A1A" w:themeColor="background1" w:themeShade="1A"/>
          <w:sz w:val="28"/>
          <w:szCs w:val="28"/>
          <w:lang w:val="uk-UA"/>
        </w:rPr>
        <w:t>міст,</w:t>
      </w:r>
      <w:r w:rsidRPr="00947E8D">
        <w:rPr>
          <w:rFonts w:ascii="Times New Roman" w:hAnsi="Times New Roman" w:cs="Times New Roman"/>
          <w:color w:val="1A1A1A" w:themeColor="background1" w:themeShade="1A"/>
          <w:sz w:val="28"/>
          <w:szCs w:val="28"/>
          <w:lang w:val="uk-UA"/>
        </w:rPr>
        <w:t xml:space="preserve"> </w:t>
      </w:r>
      <w:r w:rsidR="00153761" w:rsidRPr="00947E8D">
        <w:rPr>
          <w:rFonts w:ascii="Times New Roman" w:hAnsi="Times New Roman" w:cs="Times New Roman"/>
          <w:color w:val="1A1A1A" w:themeColor="background1" w:themeShade="1A"/>
          <w:sz w:val="28"/>
          <w:szCs w:val="28"/>
          <w:lang w:val="uk-UA"/>
        </w:rPr>
        <w:t>викликало зростання інтересу к цій науці. Найбільша кількість робіт була присвя</w:t>
      </w:r>
      <w:r w:rsidR="00966E68" w:rsidRPr="00947E8D">
        <w:rPr>
          <w:rFonts w:ascii="Times New Roman" w:hAnsi="Times New Roman" w:cs="Times New Roman"/>
          <w:color w:val="1A1A1A" w:themeColor="background1" w:themeShade="1A"/>
          <w:sz w:val="28"/>
          <w:szCs w:val="28"/>
          <w:lang w:val="uk-UA"/>
        </w:rPr>
        <w:t>чена вивченню міських поселень</w:t>
      </w:r>
      <w:r w:rsidR="00153761" w:rsidRPr="00947E8D">
        <w:rPr>
          <w:rFonts w:ascii="Times New Roman" w:hAnsi="Times New Roman" w:cs="Times New Roman"/>
          <w:color w:val="1A1A1A" w:themeColor="background1" w:themeShade="1A"/>
          <w:sz w:val="28"/>
          <w:szCs w:val="28"/>
          <w:lang w:val="uk-UA"/>
        </w:rPr>
        <w:t xml:space="preserve"> Донецької (Ю. Пітюренко),</w:t>
      </w:r>
      <w:r w:rsidR="00966E6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Запорізької</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(Є.Шипович),</w:t>
      </w:r>
      <w:r w:rsidR="00966E6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Київської</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(Г.Коваленко),</w:t>
      </w:r>
      <w:r w:rsidR="00966E6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Черкаської</w:t>
      </w:r>
      <w:r w:rsidR="00966E68" w:rsidRPr="00947E8D">
        <w:rPr>
          <w:rFonts w:ascii="Times New Roman" w:hAnsi="Times New Roman" w:cs="Times New Roman"/>
          <w:color w:val="1A1A1A" w:themeColor="background1" w:themeShade="1A"/>
          <w:sz w:val="28"/>
          <w:szCs w:val="28"/>
          <w:lang w:val="uk-UA"/>
        </w:rPr>
        <w:t xml:space="preserve">  (Г.Макарченко)</w:t>
      </w:r>
      <w:r w:rsidR="008B19FB" w:rsidRPr="00947E8D">
        <w:rPr>
          <w:rFonts w:ascii="Times New Roman" w:hAnsi="Times New Roman" w:cs="Times New Roman"/>
          <w:color w:val="1A1A1A" w:themeColor="background1" w:themeShade="1A"/>
          <w:sz w:val="28"/>
          <w:szCs w:val="28"/>
          <w:lang w:val="uk-UA"/>
        </w:rPr>
        <w:t>,</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Сумської (П. Коваленко) та ін.</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Основним завданням робіт вчених урбаністів в цей період було знаходження кореляції між географічним розміщенням мі</w:t>
      </w:r>
      <w:r w:rsidR="00966E68" w:rsidRPr="00947E8D">
        <w:rPr>
          <w:rFonts w:ascii="Times New Roman" w:hAnsi="Times New Roman" w:cs="Times New Roman"/>
          <w:color w:val="1A1A1A" w:themeColor="background1" w:themeShade="1A"/>
          <w:sz w:val="28"/>
          <w:szCs w:val="28"/>
          <w:lang w:val="uk-UA"/>
        </w:rPr>
        <w:t>ст та аспектами його формування</w:t>
      </w:r>
      <w:r w:rsidR="008B19FB" w:rsidRPr="00947E8D">
        <w:rPr>
          <w:rFonts w:ascii="Times New Roman" w:hAnsi="Times New Roman" w:cs="Times New Roman"/>
          <w:color w:val="1A1A1A" w:themeColor="background1" w:themeShade="1A"/>
          <w:sz w:val="28"/>
          <w:szCs w:val="28"/>
          <w:lang w:val="uk-UA"/>
        </w:rPr>
        <w:t>.</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Наприкл</w:t>
      </w:r>
      <w:r w:rsidR="00966E68" w:rsidRPr="00947E8D">
        <w:rPr>
          <w:rFonts w:ascii="Times New Roman" w:hAnsi="Times New Roman" w:cs="Times New Roman"/>
          <w:color w:val="1A1A1A" w:themeColor="background1" w:themeShade="1A"/>
          <w:sz w:val="28"/>
          <w:szCs w:val="28"/>
          <w:lang w:val="uk-UA"/>
        </w:rPr>
        <w:t>а</w:t>
      </w:r>
      <w:r w:rsidR="008B19FB" w:rsidRPr="00947E8D">
        <w:rPr>
          <w:rFonts w:ascii="Times New Roman" w:hAnsi="Times New Roman" w:cs="Times New Roman"/>
          <w:color w:val="1A1A1A" w:themeColor="background1" w:themeShade="1A"/>
          <w:sz w:val="28"/>
          <w:szCs w:val="28"/>
          <w:lang w:val="uk-UA"/>
        </w:rPr>
        <w:t>д М.Григорович стверджував</w:t>
      </w:r>
      <w:r w:rsidR="00444A5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що</w:t>
      </w:r>
      <w:r w:rsidR="00444A5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містоутворюючі</w:t>
      </w:r>
      <w:r w:rsidR="00444A5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фактори,з</w:t>
      </w:r>
      <w:r w:rsidR="00444A5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плином</w:t>
      </w:r>
      <w:r w:rsidR="00444A5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часу,можуть</w:t>
      </w:r>
      <w:r w:rsidR="00444A58" w:rsidRPr="00947E8D">
        <w:rPr>
          <w:rFonts w:ascii="Times New Roman" w:hAnsi="Times New Roman" w:cs="Times New Roman"/>
          <w:color w:val="1A1A1A" w:themeColor="background1" w:themeShade="1A"/>
          <w:sz w:val="28"/>
          <w:szCs w:val="28"/>
          <w:lang w:val="uk-UA"/>
        </w:rPr>
        <w:t> </w:t>
      </w:r>
      <w:r w:rsidR="008B19FB" w:rsidRPr="00947E8D">
        <w:rPr>
          <w:rFonts w:ascii="Times New Roman" w:hAnsi="Times New Roman" w:cs="Times New Roman"/>
          <w:color w:val="1A1A1A" w:themeColor="background1" w:themeShade="1A"/>
          <w:sz w:val="28"/>
          <w:szCs w:val="28"/>
          <w:lang w:val="uk-UA"/>
        </w:rPr>
        <w:t>змінювати</w:t>
      </w:r>
      <w:r w:rsidR="00444A5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ся,</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 xml:space="preserve">так наприклад головною містоутворююччою функцією </w:t>
      </w:r>
      <w:r w:rsidR="00444A58" w:rsidRPr="00947E8D">
        <w:rPr>
          <w:rFonts w:ascii="Times New Roman" w:hAnsi="Times New Roman" w:cs="Times New Roman"/>
          <w:color w:val="1A1A1A" w:themeColor="background1" w:themeShade="1A"/>
          <w:sz w:val="28"/>
          <w:szCs w:val="28"/>
          <w:lang w:val="uk-UA"/>
        </w:rPr>
        <w:t>на Житомирщині</w:t>
      </w:r>
      <w:r w:rsidR="008B19FB" w:rsidRPr="00947E8D">
        <w:rPr>
          <w:rFonts w:ascii="Times New Roman" w:hAnsi="Times New Roman" w:cs="Times New Roman"/>
          <w:color w:val="1A1A1A" w:themeColor="background1" w:themeShade="1A"/>
          <w:sz w:val="28"/>
          <w:szCs w:val="28"/>
          <w:lang w:val="uk-UA"/>
        </w:rPr>
        <w:t xml:space="preserve"> зразка 19</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ст. була торгівля,</w:t>
      </w:r>
      <w:r w:rsidR="00966E68" w:rsidRPr="00947E8D">
        <w:rPr>
          <w:rFonts w:ascii="Times New Roman" w:hAnsi="Times New Roman" w:cs="Times New Roman"/>
          <w:color w:val="1A1A1A" w:themeColor="background1" w:themeShade="1A"/>
          <w:sz w:val="28"/>
          <w:szCs w:val="28"/>
          <w:lang w:val="uk-UA"/>
        </w:rPr>
        <w:t xml:space="preserve"> </w:t>
      </w:r>
      <w:r w:rsidR="008B19FB" w:rsidRPr="00947E8D">
        <w:rPr>
          <w:rFonts w:ascii="Times New Roman" w:hAnsi="Times New Roman" w:cs="Times New Roman"/>
          <w:color w:val="1A1A1A" w:themeColor="background1" w:themeShade="1A"/>
          <w:sz w:val="28"/>
          <w:szCs w:val="28"/>
          <w:lang w:val="uk-UA"/>
        </w:rPr>
        <w:t>а в</w:t>
      </w:r>
      <w:r w:rsidR="006B578B" w:rsidRPr="00947E8D">
        <w:rPr>
          <w:rFonts w:ascii="Times New Roman" w:hAnsi="Times New Roman" w:cs="Times New Roman"/>
          <w:color w:val="1A1A1A" w:themeColor="background1" w:themeShade="1A"/>
          <w:sz w:val="28"/>
          <w:szCs w:val="28"/>
          <w:lang w:val="uk-UA"/>
        </w:rPr>
        <w:t xml:space="preserve"> 20-тому столітті промисловість</w:t>
      </w:r>
      <w:r w:rsidR="00444A58" w:rsidRPr="00947E8D">
        <w:rPr>
          <w:rFonts w:ascii="Times New Roman" w:hAnsi="Times New Roman" w:cs="Times New Roman"/>
          <w:color w:val="1A1A1A" w:themeColor="background1" w:themeShade="1A"/>
          <w:sz w:val="28"/>
          <w:szCs w:val="28"/>
          <w:lang w:val="uk-UA"/>
        </w:rPr>
        <w:t xml:space="preserve">(Григорович 1986) </w:t>
      </w:r>
      <w:r w:rsidR="006B578B" w:rsidRPr="00947E8D">
        <w:rPr>
          <w:rFonts w:ascii="Times New Roman" w:hAnsi="Times New Roman" w:cs="Times New Roman"/>
          <w:color w:val="1A1A1A" w:themeColor="background1" w:themeShade="1A"/>
          <w:sz w:val="28"/>
          <w:szCs w:val="28"/>
          <w:lang w:val="uk-UA"/>
        </w:rPr>
        <w:t>.</w:t>
      </w:r>
    </w:p>
    <w:p w:rsidR="00444A58" w:rsidRPr="00947E8D" w:rsidRDefault="00444A58"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Л.Гнатюк стверджував що містоформуючих факторів може бути декілька</w:t>
      </w:r>
      <w:r w:rsidR="00FD02BA"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lang w:val="uk-UA"/>
        </w:rPr>
        <w:t>і</w:t>
      </w:r>
      <w:r w:rsidR="00FD02BA" w:rsidRPr="00947E8D">
        <w:rPr>
          <w:rFonts w:ascii="Times New Roman" w:hAnsi="Times New Roman" w:cs="Times New Roman"/>
          <w:color w:val="1A1A1A" w:themeColor="background1" w:themeShade="1A"/>
          <w:sz w:val="28"/>
          <w:szCs w:val="28"/>
          <w:lang w:val="uk-UA"/>
        </w:rPr>
        <w:t> </w:t>
      </w:r>
      <w:r w:rsidR="00556F76" w:rsidRPr="00947E8D">
        <w:rPr>
          <w:rFonts w:ascii="Times New Roman" w:hAnsi="Times New Roman" w:cs="Times New Roman"/>
          <w:color w:val="1A1A1A" w:themeColor="background1" w:themeShade="1A"/>
          <w:sz w:val="28"/>
          <w:szCs w:val="28"/>
          <w:lang w:val="uk-UA"/>
        </w:rPr>
        <w:t>таке місто слід назвати поліфункціональним, </w:t>
      </w:r>
      <w:r w:rsidRPr="00947E8D">
        <w:rPr>
          <w:rFonts w:ascii="Times New Roman" w:hAnsi="Times New Roman" w:cs="Times New Roman"/>
          <w:color w:val="1A1A1A" w:themeColor="background1" w:themeShade="1A"/>
          <w:sz w:val="28"/>
          <w:szCs w:val="28"/>
          <w:lang w:val="uk-UA"/>
        </w:rPr>
        <w:t>приводячив прикл</w:t>
      </w:r>
      <w:r w:rsidR="00FD02BA" w:rsidRPr="00947E8D">
        <w:rPr>
          <w:rFonts w:ascii="Times New Roman" w:hAnsi="Times New Roman" w:cs="Times New Roman"/>
          <w:color w:val="1A1A1A" w:themeColor="background1" w:themeShade="1A"/>
          <w:sz w:val="28"/>
          <w:szCs w:val="28"/>
          <w:lang w:val="uk-UA"/>
        </w:rPr>
        <w:t>ад</w:t>
      </w:r>
      <w:r w:rsidRPr="00947E8D">
        <w:rPr>
          <w:rFonts w:ascii="Times New Roman" w:hAnsi="Times New Roman" w:cs="Times New Roman"/>
          <w:color w:val="1A1A1A" w:themeColor="background1" w:themeShade="1A"/>
          <w:sz w:val="28"/>
          <w:szCs w:val="28"/>
          <w:lang w:val="uk-UA"/>
        </w:rPr>
        <w:t> Одессу</w:t>
      </w:r>
      <w:r w:rsidR="00556F76"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де </w:t>
      </w:r>
      <w:r w:rsidR="00556F76" w:rsidRPr="00947E8D">
        <w:rPr>
          <w:rFonts w:ascii="Times New Roman" w:hAnsi="Times New Roman" w:cs="Times New Roman"/>
          <w:color w:val="1A1A1A" w:themeColor="background1" w:themeShade="1A"/>
          <w:sz w:val="28"/>
          <w:szCs w:val="28"/>
          <w:lang w:val="uk-UA"/>
        </w:rPr>
        <w:t>в однаков</w:t>
      </w:r>
      <w:r w:rsidR="00FD02BA" w:rsidRPr="00947E8D">
        <w:rPr>
          <w:rFonts w:ascii="Times New Roman" w:hAnsi="Times New Roman" w:cs="Times New Roman"/>
          <w:color w:val="1A1A1A" w:themeColor="background1" w:themeShade="1A"/>
          <w:sz w:val="28"/>
          <w:szCs w:val="28"/>
          <w:lang w:val="uk-UA"/>
        </w:rPr>
        <w:t>ому</w:t>
      </w:r>
      <w:r w:rsidR="00556F76" w:rsidRPr="00947E8D">
        <w:rPr>
          <w:rFonts w:ascii="Times New Roman" w:hAnsi="Times New Roman" w:cs="Times New Roman"/>
          <w:color w:val="1A1A1A" w:themeColor="background1" w:themeShade="1A"/>
          <w:sz w:val="28"/>
          <w:szCs w:val="28"/>
          <w:lang w:val="uk-UA"/>
        </w:rPr>
        <w:t> </w:t>
      </w:r>
      <w:r w:rsidR="00966E68" w:rsidRPr="00947E8D">
        <w:rPr>
          <w:rFonts w:ascii="Times New Roman" w:hAnsi="Times New Roman" w:cs="Times New Roman"/>
          <w:color w:val="1A1A1A" w:themeColor="background1" w:themeShade="1A"/>
          <w:sz w:val="28"/>
          <w:szCs w:val="28"/>
          <w:lang w:val="uk-UA"/>
        </w:rPr>
        <w:t>ст</w:t>
      </w:r>
      <w:r w:rsidR="00FD02BA" w:rsidRPr="00947E8D">
        <w:rPr>
          <w:rFonts w:ascii="Times New Roman" w:hAnsi="Times New Roman" w:cs="Times New Roman"/>
          <w:color w:val="1A1A1A" w:themeColor="background1" w:themeShade="1A"/>
          <w:sz w:val="28"/>
          <w:szCs w:val="28"/>
          <w:lang w:val="uk-UA"/>
        </w:rPr>
        <w:t>у</w:t>
      </w:r>
      <w:r w:rsidR="00556F76" w:rsidRPr="00947E8D">
        <w:rPr>
          <w:rFonts w:ascii="Times New Roman" w:hAnsi="Times New Roman" w:cs="Times New Roman"/>
          <w:color w:val="1A1A1A" w:themeColor="background1" w:themeShade="1A"/>
          <w:sz w:val="28"/>
          <w:szCs w:val="28"/>
          <w:lang w:val="uk-UA"/>
        </w:rPr>
        <w:t>пені </w:t>
      </w:r>
      <w:r w:rsidRPr="00947E8D">
        <w:rPr>
          <w:rFonts w:ascii="Times New Roman" w:hAnsi="Times New Roman" w:cs="Times New Roman"/>
          <w:color w:val="1A1A1A" w:themeColor="background1" w:themeShade="1A"/>
          <w:sz w:val="28"/>
          <w:szCs w:val="28"/>
          <w:lang w:val="uk-UA"/>
        </w:rPr>
        <w:t>розвин</w:t>
      </w:r>
      <w:r w:rsidR="00FD02BA" w:rsidRPr="00947E8D">
        <w:rPr>
          <w:rFonts w:ascii="Times New Roman" w:hAnsi="Times New Roman" w:cs="Times New Roman"/>
          <w:color w:val="1A1A1A" w:themeColor="background1" w:themeShade="1A"/>
          <w:sz w:val="28"/>
          <w:szCs w:val="28"/>
          <w:lang w:val="uk-UA"/>
        </w:rPr>
        <w:t>уті </w:t>
      </w:r>
      <w:r w:rsidRPr="00947E8D">
        <w:rPr>
          <w:rFonts w:ascii="Times New Roman" w:hAnsi="Times New Roman" w:cs="Times New Roman"/>
          <w:color w:val="1A1A1A" w:themeColor="background1" w:themeShade="1A"/>
          <w:sz w:val="28"/>
          <w:szCs w:val="28"/>
          <w:lang w:val="uk-UA"/>
        </w:rPr>
        <w:t>промисловість,</w:t>
      </w:r>
      <w:r w:rsidR="00966E68"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lang w:val="uk-UA"/>
        </w:rPr>
        <w:t>торгівля,</w:t>
      </w:r>
      <w:r w:rsidR="00FD02BA" w:rsidRPr="00947E8D">
        <w:rPr>
          <w:rFonts w:ascii="Times New Roman" w:hAnsi="Times New Roman" w:cs="Times New Roman"/>
          <w:color w:val="1A1A1A" w:themeColor="background1" w:themeShade="1A"/>
          <w:sz w:val="28"/>
          <w:szCs w:val="28"/>
          <w:lang w:val="uk-UA"/>
        </w:rPr>
        <w:t> та </w:t>
      </w:r>
      <w:r w:rsidR="00966E68" w:rsidRPr="00947E8D">
        <w:rPr>
          <w:rFonts w:ascii="Times New Roman" w:hAnsi="Times New Roman" w:cs="Times New Roman"/>
          <w:color w:val="1A1A1A" w:themeColor="background1" w:themeShade="1A"/>
          <w:sz w:val="28"/>
          <w:szCs w:val="28"/>
          <w:lang w:val="uk-UA"/>
        </w:rPr>
        <w:t>рек</w:t>
      </w:r>
      <w:r w:rsidR="00FD02BA" w:rsidRPr="00947E8D">
        <w:rPr>
          <w:rFonts w:ascii="Times New Roman" w:hAnsi="Times New Roman" w:cs="Times New Roman"/>
          <w:color w:val="1A1A1A" w:themeColor="background1" w:themeShade="1A"/>
          <w:sz w:val="28"/>
          <w:szCs w:val="28"/>
          <w:lang w:val="uk-UA"/>
        </w:rPr>
        <w:t>-</w:t>
      </w:r>
      <w:r w:rsidR="00966E68" w:rsidRPr="00947E8D">
        <w:rPr>
          <w:rFonts w:ascii="Times New Roman" w:hAnsi="Times New Roman" w:cs="Times New Roman"/>
          <w:color w:val="1A1A1A" w:themeColor="background1" w:themeShade="1A"/>
          <w:sz w:val="28"/>
          <w:szCs w:val="28"/>
          <w:lang w:val="uk-UA"/>
        </w:rPr>
        <w:t>реацій</w:t>
      </w:r>
      <w:r w:rsidRPr="00947E8D">
        <w:rPr>
          <w:rFonts w:ascii="Times New Roman" w:hAnsi="Times New Roman" w:cs="Times New Roman"/>
          <w:color w:val="1A1A1A" w:themeColor="background1" w:themeShade="1A"/>
          <w:sz w:val="28"/>
          <w:szCs w:val="28"/>
          <w:lang w:val="uk-UA"/>
        </w:rPr>
        <w:t>на діяльність.(Гнатюк 1966-1977) .</w:t>
      </w:r>
    </w:p>
    <w:p w:rsidR="00BB1546" w:rsidRPr="00947E8D" w:rsidRDefault="00444A58"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З вагомих доробок цієї епохи можна назвати </w:t>
      </w:r>
      <w:r w:rsidR="00BB1546" w:rsidRPr="00947E8D">
        <w:rPr>
          <w:rFonts w:ascii="Times New Roman" w:hAnsi="Times New Roman" w:cs="Times New Roman"/>
          <w:color w:val="1A1A1A" w:themeColor="background1" w:themeShade="1A"/>
          <w:sz w:val="28"/>
          <w:szCs w:val="28"/>
          <w:lang w:val="uk-UA"/>
        </w:rPr>
        <w:t>праці Ю.</w:t>
      </w:r>
      <w:r w:rsidR="00966E68" w:rsidRPr="00947E8D">
        <w:rPr>
          <w:rFonts w:ascii="Times New Roman" w:hAnsi="Times New Roman" w:cs="Times New Roman"/>
          <w:color w:val="1A1A1A" w:themeColor="background1" w:themeShade="1A"/>
          <w:sz w:val="28"/>
          <w:szCs w:val="28"/>
          <w:lang w:val="uk-UA"/>
        </w:rPr>
        <w:t xml:space="preserve"> </w:t>
      </w:r>
      <w:r w:rsidR="00BB1546" w:rsidRPr="00947E8D">
        <w:rPr>
          <w:rFonts w:ascii="Times New Roman" w:hAnsi="Times New Roman" w:cs="Times New Roman"/>
          <w:color w:val="1A1A1A" w:themeColor="background1" w:themeShade="1A"/>
          <w:sz w:val="28"/>
          <w:szCs w:val="28"/>
          <w:lang w:val="uk-UA"/>
        </w:rPr>
        <w:t>Пітюренка в яких він теоретизує з приводу нерівномірного розміщення населення.</w:t>
      </w:r>
      <w:r w:rsidR="00556F76" w:rsidRPr="00947E8D">
        <w:rPr>
          <w:rFonts w:ascii="Times New Roman" w:hAnsi="Times New Roman" w:cs="Times New Roman"/>
          <w:color w:val="1A1A1A" w:themeColor="background1" w:themeShade="1A"/>
          <w:sz w:val="28"/>
          <w:szCs w:val="28"/>
          <w:lang w:val="uk-UA"/>
        </w:rPr>
        <w:t xml:space="preserve"> </w:t>
      </w:r>
      <w:r w:rsidR="00BB1546" w:rsidRPr="00947E8D">
        <w:rPr>
          <w:rFonts w:ascii="Times New Roman" w:hAnsi="Times New Roman" w:cs="Times New Roman"/>
          <w:color w:val="1A1A1A" w:themeColor="background1" w:themeShade="1A"/>
          <w:sz w:val="28"/>
          <w:szCs w:val="28"/>
          <w:lang w:val="uk-UA"/>
        </w:rPr>
        <w:t>Він стверджував що концентрація населення прямо корелюється з концентрацією промислових підприємств,</w:t>
      </w:r>
      <w:r w:rsidR="00556F76" w:rsidRPr="00947E8D">
        <w:rPr>
          <w:rFonts w:ascii="Times New Roman" w:hAnsi="Times New Roman" w:cs="Times New Roman"/>
          <w:color w:val="1A1A1A" w:themeColor="background1" w:themeShade="1A"/>
          <w:sz w:val="28"/>
          <w:szCs w:val="28"/>
          <w:lang w:val="uk-UA"/>
        </w:rPr>
        <w:t xml:space="preserve"> </w:t>
      </w:r>
      <w:r w:rsidR="00BB1546" w:rsidRPr="00947E8D">
        <w:rPr>
          <w:rFonts w:ascii="Times New Roman" w:hAnsi="Times New Roman" w:cs="Times New Roman"/>
          <w:color w:val="1A1A1A" w:themeColor="background1" w:themeShade="1A"/>
          <w:sz w:val="28"/>
          <w:szCs w:val="28"/>
          <w:lang w:val="uk-UA"/>
        </w:rPr>
        <w:t xml:space="preserve">які в той час були майже повністю розміщенні в </w:t>
      </w:r>
      <w:r w:rsidR="00BB1546" w:rsidRPr="00947E8D">
        <w:rPr>
          <w:rFonts w:ascii="Times New Roman" w:hAnsi="Times New Roman" w:cs="Times New Roman"/>
          <w:color w:val="1A1A1A" w:themeColor="background1" w:themeShade="1A"/>
          <w:sz w:val="28"/>
          <w:szCs w:val="28"/>
          <w:lang w:val="uk-UA"/>
        </w:rPr>
        <w:lastRenderedPageBreak/>
        <w:t>великих містах і тому щільність населення там була зашкалюючою.</w:t>
      </w:r>
      <w:r w:rsidR="00556F76" w:rsidRPr="00947E8D">
        <w:rPr>
          <w:rFonts w:ascii="Times New Roman" w:hAnsi="Times New Roman" w:cs="Times New Roman"/>
          <w:color w:val="1A1A1A" w:themeColor="background1" w:themeShade="1A"/>
          <w:sz w:val="28"/>
          <w:szCs w:val="28"/>
          <w:lang w:val="uk-UA"/>
        </w:rPr>
        <w:t xml:space="preserve"> </w:t>
      </w:r>
      <w:r w:rsidR="00BB1546" w:rsidRPr="00947E8D">
        <w:rPr>
          <w:rFonts w:ascii="Times New Roman" w:hAnsi="Times New Roman" w:cs="Times New Roman"/>
          <w:color w:val="1A1A1A" w:themeColor="background1" w:themeShade="1A"/>
          <w:sz w:val="28"/>
          <w:szCs w:val="28"/>
          <w:lang w:val="uk-UA"/>
        </w:rPr>
        <w:t>Щоб розгрузити великі міста та актив</w:t>
      </w:r>
      <w:r w:rsidR="00556F76" w:rsidRPr="00947E8D">
        <w:rPr>
          <w:rFonts w:ascii="Times New Roman" w:hAnsi="Times New Roman" w:cs="Times New Roman"/>
          <w:color w:val="1A1A1A" w:themeColor="background1" w:themeShade="1A"/>
          <w:sz w:val="28"/>
          <w:szCs w:val="28"/>
          <w:lang w:val="uk-UA"/>
        </w:rPr>
        <w:t>ізувати розвиток невеликих міст</w:t>
      </w:r>
      <w:r w:rsidR="00BB1546" w:rsidRPr="00947E8D">
        <w:rPr>
          <w:rFonts w:ascii="Times New Roman" w:hAnsi="Times New Roman" w:cs="Times New Roman"/>
          <w:color w:val="1A1A1A" w:themeColor="background1" w:themeShade="1A"/>
          <w:sz w:val="28"/>
          <w:szCs w:val="28"/>
          <w:lang w:val="uk-UA"/>
        </w:rPr>
        <w:t>,</w:t>
      </w:r>
      <w:r w:rsidR="00556F76" w:rsidRPr="00947E8D">
        <w:rPr>
          <w:rFonts w:ascii="Times New Roman" w:hAnsi="Times New Roman" w:cs="Times New Roman"/>
          <w:color w:val="1A1A1A" w:themeColor="background1" w:themeShade="1A"/>
          <w:sz w:val="28"/>
          <w:szCs w:val="28"/>
          <w:lang w:val="uk-UA"/>
        </w:rPr>
        <w:t xml:space="preserve"> </w:t>
      </w:r>
      <w:r w:rsidR="00BB1546" w:rsidRPr="00947E8D">
        <w:rPr>
          <w:rFonts w:ascii="Times New Roman" w:hAnsi="Times New Roman" w:cs="Times New Roman"/>
          <w:color w:val="1A1A1A" w:themeColor="background1" w:themeShade="1A"/>
          <w:sz w:val="28"/>
          <w:szCs w:val="28"/>
          <w:lang w:val="uk-UA"/>
        </w:rPr>
        <w:t>за словами,</w:t>
      </w:r>
      <w:r w:rsidR="00556F76" w:rsidRPr="00947E8D">
        <w:rPr>
          <w:rFonts w:ascii="Times New Roman" w:hAnsi="Times New Roman" w:cs="Times New Roman"/>
          <w:color w:val="1A1A1A" w:themeColor="background1" w:themeShade="1A"/>
          <w:sz w:val="28"/>
          <w:szCs w:val="28"/>
          <w:lang w:val="uk-UA"/>
        </w:rPr>
        <w:t xml:space="preserve"> </w:t>
      </w:r>
      <w:r w:rsidR="00BB1546" w:rsidRPr="00947E8D">
        <w:rPr>
          <w:rFonts w:ascii="Times New Roman" w:hAnsi="Times New Roman" w:cs="Times New Roman"/>
          <w:color w:val="1A1A1A" w:themeColor="background1" w:themeShade="1A"/>
          <w:sz w:val="28"/>
          <w:szCs w:val="28"/>
          <w:lang w:val="uk-UA"/>
        </w:rPr>
        <w:t>Ю.Пітюренка було необхідно будувати промислові підприємства в малих та середніх містах. П.Коваленко зазначав</w:t>
      </w:r>
      <w:r w:rsidR="00556F76" w:rsidRPr="00947E8D">
        <w:rPr>
          <w:rFonts w:ascii="Times New Roman" w:hAnsi="Times New Roman" w:cs="Times New Roman"/>
          <w:color w:val="1A1A1A" w:themeColor="background1" w:themeShade="1A"/>
          <w:sz w:val="28"/>
          <w:szCs w:val="28"/>
          <w:lang w:val="uk-UA"/>
        </w:rPr>
        <w:t>,</w:t>
      </w:r>
      <w:r w:rsidR="00BB1546" w:rsidRPr="00947E8D">
        <w:rPr>
          <w:rFonts w:ascii="Times New Roman" w:hAnsi="Times New Roman" w:cs="Times New Roman"/>
          <w:color w:val="1A1A1A" w:themeColor="background1" w:themeShade="1A"/>
          <w:sz w:val="28"/>
          <w:szCs w:val="28"/>
          <w:lang w:val="uk-UA"/>
        </w:rPr>
        <w:t xml:space="preserve"> що збалансований розвиток малих і великих міст є ключем к успіху. На противагу </w:t>
      </w:r>
      <w:r w:rsidR="00F34A40" w:rsidRPr="00947E8D">
        <w:rPr>
          <w:rFonts w:ascii="Times New Roman" w:hAnsi="Times New Roman" w:cs="Times New Roman"/>
          <w:color w:val="1A1A1A" w:themeColor="background1" w:themeShade="1A"/>
          <w:sz w:val="28"/>
          <w:szCs w:val="28"/>
          <w:lang w:val="uk-UA"/>
        </w:rPr>
        <w:t>С.Мохначук стверджував що без природно-географічних передумов малі міста ні коли не розвинуться до рівня середніх,</w:t>
      </w:r>
      <w:r w:rsidR="00556F76" w:rsidRPr="00947E8D">
        <w:rPr>
          <w:rFonts w:ascii="Times New Roman" w:hAnsi="Times New Roman" w:cs="Times New Roman"/>
          <w:color w:val="1A1A1A" w:themeColor="background1" w:themeShade="1A"/>
          <w:sz w:val="28"/>
          <w:szCs w:val="28"/>
          <w:lang w:val="uk-UA"/>
        </w:rPr>
        <w:t xml:space="preserve"> </w:t>
      </w:r>
      <w:r w:rsidR="00F34A40" w:rsidRPr="00947E8D">
        <w:rPr>
          <w:rFonts w:ascii="Times New Roman" w:hAnsi="Times New Roman" w:cs="Times New Roman"/>
          <w:color w:val="1A1A1A" w:themeColor="background1" w:themeShade="1A"/>
          <w:sz w:val="28"/>
          <w:szCs w:val="28"/>
          <w:lang w:val="uk-UA"/>
        </w:rPr>
        <w:t>а середні до рівня великих .</w:t>
      </w:r>
    </w:p>
    <w:p w:rsidR="00A06F9A" w:rsidRPr="00947E8D" w:rsidRDefault="008731CD"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Збільшення кількості міст</w:t>
      </w:r>
      <w:r w:rsidR="00F34A40" w:rsidRPr="00947E8D">
        <w:rPr>
          <w:rFonts w:ascii="Times New Roman" w:hAnsi="Times New Roman" w:cs="Times New Roman"/>
          <w:color w:val="1A1A1A" w:themeColor="background1" w:themeShade="1A"/>
          <w:sz w:val="28"/>
          <w:szCs w:val="28"/>
          <w:lang w:val="uk-UA"/>
        </w:rPr>
        <w:t>,</w:t>
      </w:r>
      <w:r w:rsidR="00556F76" w:rsidRPr="00947E8D">
        <w:rPr>
          <w:rFonts w:ascii="Times New Roman" w:hAnsi="Times New Roman" w:cs="Times New Roman"/>
          <w:color w:val="1A1A1A" w:themeColor="background1" w:themeShade="1A"/>
          <w:sz w:val="28"/>
          <w:szCs w:val="28"/>
          <w:lang w:val="uk-UA"/>
        </w:rPr>
        <w:t xml:space="preserve"> та</w:t>
      </w:r>
      <w:r w:rsidR="00F34A40" w:rsidRPr="00947E8D">
        <w:rPr>
          <w:rFonts w:ascii="Times New Roman" w:hAnsi="Times New Roman" w:cs="Times New Roman"/>
          <w:color w:val="1A1A1A" w:themeColor="background1" w:themeShade="1A"/>
          <w:sz w:val="28"/>
          <w:szCs w:val="28"/>
          <w:lang w:val="uk-UA"/>
        </w:rPr>
        <w:t xml:space="preserve"> інтенсифікація урбанізаці</w:t>
      </w:r>
      <w:r w:rsidR="00556F76" w:rsidRPr="00947E8D">
        <w:rPr>
          <w:rFonts w:ascii="Times New Roman" w:hAnsi="Times New Roman" w:cs="Times New Roman"/>
          <w:color w:val="1A1A1A" w:themeColor="background1" w:themeShade="1A"/>
          <w:sz w:val="28"/>
          <w:szCs w:val="28"/>
          <w:lang w:val="uk-UA"/>
        </w:rPr>
        <w:t>йних процесів</w:t>
      </w:r>
      <w:r w:rsidR="00F34A40" w:rsidRPr="00947E8D">
        <w:rPr>
          <w:rFonts w:ascii="Times New Roman" w:hAnsi="Times New Roman" w:cs="Times New Roman"/>
          <w:color w:val="1A1A1A" w:themeColor="background1" w:themeShade="1A"/>
          <w:sz w:val="28"/>
          <w:szCs w:val="28"/>
          <w:lang w:val="uk-UA"/>
        </w:rPr>
        <w:t xml:space="preserve"> спонукали урбаністів оптимізувати планування міст так О.Леснов зазначав що треба перейти від радіально - концентричних планувальних структур до дина</w:t>
      </w:r>
      <w:r w:rsidR="00FD02BA" w:rsidRPr="00947E8D">
        <w:rPr>
          <w:rFonts w:ascii="Times New Roman" w:hAnsi="Times New Roman" w:cs="Times New Roman"/>
          <w:color w:val="1A1A1A" w:themeColor="background1" w:themeShade="1A"/>
          <w:sz w:val="28"/>
          <w:szCs w:val="28"/>
          <w:lang w:val="uk-UA"/>
        </w:rPr>
        <w:t>мічно лінійно-смугових структур</w:t>
      </w:r>
      <w:r w:rsidR="00F34A40" w:rsidRPr="00947E8D">
        <w:rPr>
          <w:rFonts w:ascii="Times New Roman" w:hAnsi="Times New Roman" w:cs="Times New Roman"/>
          <w:color w:val="1A1A1A" w:themeColor="background1" w:themeShade="1A"/>
          <w:sz w:val="28"/>
          <w:szCs w:val="28"/>
          <w:lang w:val="uk-UA"/>
        </w:rPr>
        <w:t>.</w:t>
      </w:r>
      <w:r w:rsidR="00FD02BA" w:rsidRPr="00947E8D">
        <w:rPr>
          <w:rFonts w:ascii="Times New Roman" w:hAnsi="Times New Roman" w:cs="Times New Roman"/>
          <w:color w:val="1A1A1A" w:themeColor="background1" w:themeShade="1A"/>
          <w:sz w:val="28"/>
          <w:szCs w:val="28"/>
          <w:lang w:val="uk-UA"/>
        </w:rPr>
        <w:t xml:space="preserve"> </w:t>
      </w:r>
      <w:r w:rsidR="00F34A40" w:rsidRPr="00947E8D">
        <w:rPr>
          <w:rFonts w:ascii="Times New Roman" w:hAnsi="Times New Roman" w:cs="Times New Roman"/>
          <w:color w:val="1A1A1A" w:themeColor="background1" w:themeShade="1A"/>
          <w:sz w:val="28"/>
          <w:szCs w:val="28"/>
          <w:lang w:val="uk-UA"/>
        </w:rPr>
        <w:t xml:space="preserve">Особливої уваги заслуговують праці Крачило в яких він </w:t>
      </w:r>
      <w:r w:rsidRPr="00947E8D">
        <w:rPr>
          <w:rFonts w:ascii="Times New Roman" w:hAnsi="Times New Roman" w:cs="Times New Roman"/>
          <w:color w:val="1A1A1A" w:themeColor="background1" w:themeShade="1A"/>
          <w:sz w:val="28"/>
          <w:szCs w:val="28"/>
          <w:lang w:val="uk-UA"/>
        </w:rPr>
        <w:t>про</w:t>
      </w:r>
      <w:r w:rsidR="00556F76" w:rsidRPr="00947E8D">
        <w:rPr>
          <w:rFonts w:ascii="Times New Roman" w:hAnsi="Times New Roman" w:cs="Times New Roman"/>
          <w:color w:val="1A1A1A" w:themeColor="background1" w:themeShade="1A"/>
          <w:sz w:val="28"/>
          <w:szCs w:val="28"/>
          <w:lang w:val="uk-UA"/>
        </w:rPr>
        <w:t>водить генетичну типізацію міст</w:t>
      </w:r>
      <w:r w:rsidRPr="00947E8D">
        <w:rPr>
          <w:rFonts w:ascii="Times New Roman" w:hAnsi="Times New Roman" w:cs="Times New Roman"/>
          <w:color w:val="1A1A1A" w:themeColor="background1" w:themeShade="1A"/>
          <w:sz w:val="28"/>
          <w:szCs w:val="28"/>
          <w:lang w:val="uk-UA"/>
        </w:rPr>
        <w:t>.</w:t>
      </w:r>
      <w:r w:rsidR="00556F76"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На його думку за генеалогією бувають 3 типа міст </w:t>
      </w:r>
      <w:r w:rsidR="00A06F9A" w:rsidRPr="00947E8D">
        <w:rPr>
          <w:rFonts w:ascii="Times New Roman" w:hAnsi="Times New Roman" w:cs="Times New Roman"/>
          <w:color w:val="1A1A1A" w:themeColor="background1" w:themeShade="1A"/>
          <w:sz w:val="28"/>
          <w:szCs w:val="28"/>
          <w:lang w:val="uk-UA"/>
        </w:rPr>
        <w:t xml:space="preserve">  </w:t>
      </w:r>
    </w:p>
    <w:p w:rsidR="00A06F9A" w:rsidRPr="00947E8D" w:rsidRDefault="008731CD" w:rsidP="00574782">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1)Міста які в минулому слугували фортецями </w:t>
      </w:r>
    </w:p>
    <w:p w:rsidR="008731CD" w:rsidRPr="00947E8D" w:rsidRDefault="008731CD" w:rsidP="00574782">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2)Міста які виникли в наслідок розростання селищ</w:t>
      </w:r>
    </w:p>
    <w:p w:rsidR="008731CD" w:rsidRPr="00947E8D" w:rsidRDefault="008731CD" w:rsidP="00574782">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3)Міста які сконцентрувались навколо промислових підприємств</w:t>
      </w:r>
    </w:p>
    <w:p w:rsidR="008731CD" w:rsidRPr="00947E8D" w:rsidRDefault="00BB4787"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другій половині 60-х років набуло популярності твердження Н.</w:t>
      </w:r>
      <w:r w:rsidR="00556F76" w:rsidRPr="00947E8D">
        <w:rPr>
          <w:rFonts w:ascii="Times New Roman" w:hAnsi="Times New Roman" w:cs="Times New Roman"/>
          <w:color w:val="1A1A1A" w:themeColor="background1" w:themeShade="1A"/>
          <w:sz w:val="28"/>
          <w:szCs w:val="28"/>
          <w:lang w:val="uk-UA"/>
        </w:rPr>
        <w:t xml:space="preserve"> Блажка який</w:t>
      </w:r>
      <w:r w:rsidRPr="00947E8D">
        <w:rPr>
          <w:rFonts w:ascii="Times New Roman" w:hAnsi="Times New Roman" w:cs="Times New Roman"/>
          <w:color w:val="1A1A1A" w:themeColor="background1" w:themeShade="1A"/>
          <w:sz w:val="28"/>
          <w:szCs w:val="28"/>
          <w:lang w:val="uk-UA"/>
        </w:rPr>
        <w:t>,</w:t>
      </w:r>
      <w:r w:rsidR="00556F76"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в своїх роботах, </w:t>
      </w:r>
      <w:r w:rsidR="00E3516F" w:rsidRPr="00947E8D">
        <w:rPr>
          <w:rFonts w:ascii="Times New Roman" w:hAnsi="Times New Roman" w:cs="Times New Roman"/>
          <w:color w:val="1A1A1A" w:themeColor="background1" w:themeShade="1A"/>
          <w:sz w:val="28"/>
          <w:szCs w:val="28"/>
          <w:lang w:val="uk-UA"/>
        </w:rPr>
        <w:t>говорив</w:t>
      </w:r>
      <w:r w:rsidRPr="00947E8D">
        <w:rPr>
          <w:rFonts w:ascii="Times New Roman" w:hAnsi="Times New Roman" w:cs="Times New Roman"/>
          <w:color w:val="1A1A1A" w:themeColor="background1" w:themeShade="1A"/>
          <w:sz w:val="28"/>
          <w:szCs w:val="28"/>
          <w:lang w:val="uk-UA"/>
        </w:rPr>
        <w:t xml:space="preserve"> що села та міста які мають глибокі економіко-функціональні зв'язк</w:t>
      </w:r>
      <w:r w:rsidR="00556F76" w:rsidRPr="00947E8D">
        <w:rPr>
          <w:rFonts w:ascii="Times New Roman" w:hAnsi="Times New Roman" w:cs="Times New Roman"/>
          <w:color w:val="1A1A1A" w:themeColor="background1" w:themeShade="1A"/>
          <w:sz w:val="28"/>
          <w:szCs w:val="28"/>
          <w:lang w:val="uk-UA"/>
        </w:rPr>
        <w:t>и це -  одна територіальна система</w:t>
      </w:r>
      <w:r w:rsidRPr="00947E8D">
        <w:rPr>
          <w:rFonts w:ascii="Times New Roman" w:hAnsi="Times New Roman" w:cs="Times New Roman"/>
          <w:color w:val="1A1A1A" w:themeColor="background1" w:themeShade="1A"/>
          <w:sz w:val="28"/>
          <w:szCs w:val="28"/>
          <w:lang w:val="uk-UA"/>
        </w:rPr>
        <w:t>. Ці системи є динамічними в часі та просторі і характеризується спільними господарськими зв'язками.</w:t>
      </w:r>
      <w:r w:rsidR="00E3516F" w:rsidRPr="00947E8D">
        <w:rPr>
          <w:rFonts w:ascii="Times New Roman" w:hAnsi="Times New Roman" w:cs="Times New Roman"/>
          <w:color w:val="1A1A1A" w:themeColor="background1" w:themeShade="1A"/>
          <w:sz w:val="28"/>
          <w:szCs w:val="28"/>
          <w:lang w:val="uk-UA"/>
        </w:rPr>
        <w:t xml:space="preserve"> Ю.Пітюренко запропонував типізацію територіальних систем виділивши</w:t>
      </w:r>
      <w:r w:rsidR="00556F76" w:rsidRPr="00947E8D">
        <w:rPr>
          <w:rFonts w:ascii="Times New Roman" w:hAnsi="Times New Roman" w:cs="Times New Roman"/>
          <w:color w:val="1A1A1A" w:themeColor="background1" w:themeShade="1A"/>
          <w:sz w:val="28"/>
          <w:szCs w:val="28"/>
          <w:lang w:val="uk-UA"/>
        </w:rPr>
        <w:t>:</w:t>
      </w:r>
      <w:r w:rsidR="00E3516F" w:rsidRPr="00947E8D">
        <w:rPr>
          <w:rFonts w:ascii="Times New Roman" w:hAnsi="Times New Roman" w:cs="Times New Roman"/>
          <w:color w:val="1A1A1A" w:themeColor="background1" w:themeShade="1A"/>
          <w:sz w:val="28"/>
          <w:szCs w:val="28"/>
          <w:lang w:val="uk-UA"/>
        </w:rPr>
        <w:t xml:space="preserve"> поліцентричні,</w:t>
      </w:r>
      <w:r w:rsidR="00556F76" w:rsidRPr="00947E8D">
        <w:rPr>
          <w:rFonts w:ascii="Times New Roman" w:hAnsi="Times New Roman" w:cs="Times New Roman"/>
          <w:color w:val="1A1A1A" w:themeColor="background1" w:themeShade="1A"/>
          <w:sz w:val="28"/>
          <w:szCs w:val="28"/>
          <w:lang w:val="uk-UA"/>
        </w:rPr>
        <w:t xml:space="preserve"> </w:t>
      </w:r>
      <w:r w:rsidR="00E3516F" w:rsidRPr="00947E8D">
        <w:rPr>
          <w:rFonts w:ascii="Times New Roman" w:hAnsi="Times New Roman" w:cs="Times New Roman"/>
          <w:color w:val="1A1A1A" w:themeColor="background1" w:themeShade="1A"/>
          <w:sz w:val="28"/>
          <w:szCs w:val="28"/>
          <w:lang w:val="uk-UA"/>
        </w:rPr>
        <w:t>моноцентричні,</w:t>
      </w:r>
      <w:r w:rsidR="00556F76" w:rsidRPr="00947E8D">
        <w:rPr>
          <w:rFonts w:ascii="Times New Roman" w:hAnsi="Times New Roman" w:cs="Times New Roman"/>
          <w:color w:val="1A1A1A" w:themeColor="background1" w:themeShade="1A"/>
          <w:sz w:val="28"/>
          <w:szCs w:val="28"/>
          <w:lang w:val="uk-UA"/>
        </w:rPr>
        <w:t xml:space="preserve"> </w:t>
      </w:r>
      <w:r w:rsidR="00E3516F" w:rsidRPr="00947E8D">
        <w:rPr>
          <w:rFonts w:ascii="Times New Roman" w:hAnsi="Times New Roman" w:cs="Times New Roman"/>
          <w:color w:val="1A1A1A" w:themeColor="background1" w:themeShade="1A"/>
          <w:sz w:val="28"/>
          <w:szCs w:val="28"/>
          <w:lang w:val="uk-UA"/>
        </w:rPr>
        <w:t>біцентр</w:t>
      </w:r>
      <w:r w:rsidR="00556F76" w:rsidRPr="00947E8D">
        <w:rPr>
          <w:rFonts w:ascii="Times New Roman" w:hAnsi="Times New Roman" w:cs="Times New Roman"/>
          <w:color w:val="1A1A1A" w:themeColor="background1" w:themeShade="1A"/>
          <w:sz w:val="28"/>
          <w:szCs w:val="28"/>
          <w:lang w:val="uk-UA"/>
        </w:rPr>
        <w:t>ичні</w:t>
      </w:r>
      <w:r w:rsidR="00E3516F" w:rsidRPr="00947E8D">
        <w:rPr>
          <w:rFonts w:ascii="Times New Roman" w:hAnsi="Times New Roman" w:cs="Times New Roman"/>
          <w:color w:val="1A1A1A" w:themeColor="background1" w:themeShade="1A"/>
          <w:sz w:val="28"/>
          <w:szCs w:val="28"/>
          <w:lang w:val="uk-UA"/>
        </w:rPr>
        <w:t>,</w:t>
      </w:r>
      <w:r w:rsidR="00556F76" w:rsidRPr="00947E8D">
        <w:rPr>
          <w:rFonts w:ascii="Times New Roman" w:hAnsi="Times New Roman" w:cs="Times New Roman"/>
          <w:color w:val="1A1A1A" w:themeColor="background1" w:themeShade="1A"/>
          <w:sz w:val="28"/>
          <w:szCs w:val="28"/>
          <w:lang w:val="uk-UA"/>
        </w:rPr>
        <w:t xml:space="preserve"> </w:t>
      </w:r>
      <w:r w:rsidR="00E3516F" w:rsidRPr="00947E8D">
        <w:rPr>
          <w:rFonts w:ascii="Times New Roman" w:hAnsi="Times New Roman" w:cs="Times New Roman"/>
          <w:color w:val="1A1A1A" w:themeColor="background1" w:themeShade="1A"/>
          <w:sz w:val="28"/>
          <w:szCs w:val="28"/>
          <w:lang w:val="uk-UA"/>
        </w:rPr>
        <w:t>та локально низові.</w:t>
      </w:r>
    </w:p>
    <w:p w:rsidR="00E3516F" w:rsidRPr="00947E8D" w:rsidRDefault="00E3516F"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Наступним етапом становлення урбанізації в Україні</w:t>
      </w:r>
      <w:r w:rsidR="00D877E2"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вчені вважають 70-80-ті роки минулого століття . Цей етап ознаменували рукописи Є. Шиповича та С. Мохначука в яких вони висвітлили 3 фази урбанізації </w:t>
      </w:r>
      <w:r w:rsidR="00791221" w:rsidRPr="00947E8D">
        <w:rPr>
          <w:rFonts w:ascii="Times New Roman" w:hAnsi="Times New Roman" w:cs="Times New Roman"/>
          <w:color w:val="1A1A1A" w:themeColor="background1" w:themeShade="1A"/>
          <w:sz w:val="28"/>
          <w:szCs w:val="28"/>
          <w:lang w:val="uk-UA"/>
        </w:rPr>
        <w:t>- урбанізація (створення ядра міста), субурбанізація (розмивання ядра міста), рурбанізація</w:t>
      </w:r>
      <w:r w:rsidR="00D877E2" w:rsidRPr="00947E8D">
        <w:rPr>
          <w:rFonts w:ascii="Times New Roman" w:hAnsi="Times New Roman" w:cs="Times New Roman"/>
          <w:color w:val="1A1A1A" w:themeColor="background1" w:themeShade="1A"/>
          <w:sz w:val="28"/>
          <w:szCs w:val="28"/>
          <w:lang w:val="uk-UA"/>
        </w:rPr>
        <w:t xml:space="preserve"> </w:t>
      </w:r>
      <w:r w:rsidR="00791221" w:rsidRPr="00947E8D">
        <w:rPr>
          <w:rFonts w:ascii="Times New Roman" w:hAnsi="Times New Roman" w:cs="Times New Roman"/>
          <w:color w:val="1A1A1A" w:themeColor="background1" w:themeShade="1A"/>
          <w:sz w:val="28"/>
          <w:szCs w:val="28"/>
          <w:lang w:val="uk-UA"/>
        </w:rPr>
        <w:t>(експансія міста на сільську зону ).</w:t>
      </w:r>
    </w:p>
    <w:p w:rsidR="00E92DFA" w:rsidRPr="00947E8D" w:rsidRDefault="00E92DFA"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В 70-х роках 20-го століття в </w:t>
      </w:r>
      <w:r w:rsidR="00BA6140" w:rsidRPr="00947E8D">
        <w:rPr>
          <w:rFonts w:ascii="Times New Roman" w:hAnsi="Times New Roman" w:cs="Times New Roman"/>
          <w:color w:val="1A1A1A" w:themeColor="background1" w:themeShade="1A"/>
          <w:sz w:val="28"/>
          <w:szCs w:val="28"/>
          <w:lang w:val="uk-UA"/>
        </w:rPr>
        <w:t xml:space="preserve">географічному </w:t>
      </w:r>
      <w:r w:rsidRPr="00947E8D">
        <w:rPr>
          <w:rFonts w:ascii="Times New Roman" w:hAnsi="Times New Roman" w:cs="Times New Roman"/>
          <w:color w:val="1A1A1A" w:themeColor="background1" w:themeShade="1A"/>
          <w:sz w:val="28"/>
          <w:szCs w:val="28"/>
          <w:lang w:val="uk-UA"/>
        </w:rPr>
        <w:t>обігу укорінилося поняття урбанізованого району</w:t>
      </w:r>
      <w:r w:rsidR="00BA6140"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00BA6140" w:rsidRPr="00947E8D">
        <w:rPr>
          <w:rFonts w:ascii="Times New Roman" w:hAnsi="Times New Roman" w:cs="Times New Roman"/>
          <w:color w:val="1A1A1A" w:themeColor="background1" w:themeShade="1A"/>
          <w:sz w:val="28"/>
          <w:szCs w:val="28"/>
          <w:lang w:val="uk-UA"/>
        </w:rPr>
        <w:t>як</w:t>
      </w:r>
      <w:r w:rsidRPr="00947E8D">
        <w:rPr>
          <w:rFonts w:ascii="Times New Roman" w:hAnsi="Times New Roman" w:cs="Times New Roman"/>
          <w:color w:val="1A1A1A" w:themeColor="background1" w:themeShade="1A"/>
          <w:sz w:val="28"/>
          <w:szCs w:val="28"/>
          <w:lang w:val="uk-UA"/>
        </w:rPr>
        <w:t xml:space="preserve"> високо урбанізован</w:t>
      </w:r>
      <w:r w:rsidR="00BA6140" w:rsidRPr="00947E8D">
        <w:rPr>
          <w:rFonts w:ascii="Times New Roman" w:hAnsi="Times New Roman" w:cs="Times New Roman"/>
          <w:color w:val="1A1A1A" w:themeColor="background1" w:themeShade="1A"/>
          <w:sz w:val="28"/>
          <w:szCs w:val="28"/>
          <w:lang w:val="uk-UA"/>
        </w:rPr>
        <w:t>ої</w:t>
      </w:r>
      <w:r w:rsidRPr="00947E8D">
        <w:rPr>
          <w:rFonts w:ascii="Times New Roman" w:hAnsi="Times New Roman" w:cs="Times New Roman"/>
          <w:color w:val="1A1A1A" w:themeColor="background1" w:themeShade="1A"/>
          <w:sz w:val="28"/>
          <w:szCs w:val="28"/>
          <w:lang w:val="uk-UA"/>
        </w:rPr>
        <w:t xml:space="preserve"> ділянки як</w:t>
      </w:r>
      <w:r w:rsidR="00BA6140" w:rsidRPr="00947E8D">
        <w:rPr>
          <w:rFonts w:ascii="Times New Roman" w:hAnsi="Times New Roman" w:cs="Times New Roman"/>
          <w:color w:val="1A1A1A" w:themeColor="background1" w:themeShade="1A"/>
          <w:sz w:val="28"/>
          <w:szCs w:val="28"/>
          <w:lang w:val="uk-UA"/>
        </w:rPr>
        <w:t>а</w:t>
      </w:r>
      <w:r w:rsidRPr="00947E8D">
        <w:rPr>
          <w:rFonts w:ascii="Times New Roman" w:hAnsi="Times New Roman" w:cs="Times New Roman"/>
          <w:color w:val="1A1A1A" w:themeColor="background1" w:themeShade="1A"/>
          <w:sz w:val="28"/>
          <w:szCs w:val="28"/>
          <w:lang w:val="uk-UA"/>
        </w:rPr>
        <w:t xml:space="preserve"> відрізняються</w:t>
      </w:r>
      <w:r w:rsidR="00A171E7" w:rsidRPr="00947E8D">
        <w:rPr>
          <w:rFonts w:ascii="Times New Roman" w:hAnsi="Times New Roman" w:cs="Times New Roman"/>
          <w:color w:val="1A1A1A" w:themeColor="background1" w:themeShade="1A"/>
          <w:sz w:val="28"/>
          <w:szCs w:val="28"/>
          <w:lang w:val="uk-UA"/>
        </w:rPr>
        <w:t xml:space="preserve"> </w:t>
      </w:r>
      <w:r w:rsidR="00A171E7" w:rsidRPr="00947E8D">
        <w:rPr>
          <w:rFonts w:ascii="Times New Roman" w:hAnsi="Times New Roman" w:cs="Times New Roman"/>
          <w:color w:val="1A1A1A" w:themeColor="background1" w:themeShade="1A"/>
          <w:sz w:val="28"/>
          <w:szCs w:val="28"/>
          <w:lang w:val="uk-UA"/>
        </w:rPr>
        <w:lastRenderedPageBreak/>
        <w:t>високим рівнем урбанізації,</w:t>
      </w:r>
      <w:r w:rsidR="00BA6140" w:rsidRPr="00947E8D">
        <w:rPr>
          <w:rFonts w:ascii="Times New Roman" w:hAnsi="Times New Roman" w:cs="Times New Roman"/>
          <w:color w:val="1A1A1A" w:themeColor="background1" w:themeShade="1A"/>
          <w:sz w:val="28"/>
          <w:szCs w:val="28"/>
          <w:lang w:val="uk-UA"/>
        </w:rPr>
        <w:t xml:space="preserve"> де</w:t>
      </w:r>
      <w:r w:rsidRPr="00947E8D">
        <w:rPr>
          <w:rFonts w:ascii="Times New Roman" w:hAnsi="Times New Roman" w:cs="Times New Roman"/>
          <w:color w:val="1A1A1A" w:themeColor="background1" w:themeShade="1A"/>
          <w:sz w:val="28"/>
          <w:szCs w:val="28"/>
          <w:lang w:val="uk-UA"/>
        </w:rPr>
        <w:t xml:space="preserve"> превалює міське населення і як</w:t>
      </w:r>
      <w:r w:rsidR="00BA6140" w:rsidRPr="00947E8D">
        <w:rPr>
          <w:rFonts w:ascii="Times New Roman" w:hAnsi="Times New Roman" w:cs="Times New Roman"/>
          <w:color w:val="1A1A1A" w:themeColor="background1" w:themeShade="1A"/>
          <w:sz w:val="28"/>
          <w:szCs w:val="28"/>
          <w:lang w:val="uk-UA"/>
        </w:rPr>
        <w:t>а</w:t>
      </w:r>
      <w:r w:rsidRPr="00947E8D">
        <w:rPr>
          <w:rFonts w:ascii="Times New Roman" w:hAnsi="Times New Roman" w:cs="Times New Roman"/>
          <w:color w:val="1A1A1A" w:themeColor="background1" w:themeShade="1A"/>
          <w:sz w:val="28"/>
          <w:szCs w:val="28"/>
          <w:lang w:val="uk-UA"/>
        </w:rPr>
        <w:t xml:space="preserve"> відзначаються міцними культурно-економічними зв'язками.</w:t>
      </w:r>
      <w:r w:rsidR="00A171E7" w:rsidRPr="00947E8D">
        <w:rPr>
          <w:rFonts w:ascii="Times New Roman" w:hAnsi="Times New Roman" w:cs="Times New Roman"/>
          <w:color w:val="1A1A1A" w:themeColor="background1" w:themeShade="1A"/>
          <w:sz w:val="28"/>
          <w:szCs w:val="28"/>
          <w:lang w:val="uk-UA"/>
        </w:rPr>
        <w:t xml:space="preserve"> (</w:t>
      </w:r>
      <w:r w:rsidR="00A171E7" w:rsidRPr="00947E8D">
        <w:rPr>
          <w:rFonts w:ascii="Times New Roman" w:eastAsia="Times New Roman,Italic" w:hAnsi="Times New Roman" w:cs="Times New Roman"/>
          <w:iCs/>
          <w:color w:val="1A1A1A" w:themeColor="background1" w:themeShade="1A"/>
          <w:sz w:val="28"/>
          <w:szCs w:val="28"/>
          <w:lang w:val="uk-UA"/>
        </w:rPr>
        <w:t>Пітюренко 1972</w:t>
      </w:r>
      <w:r w:rsidR="00A171E7" w:rsidRPr="00947E8D">
        <w:rPr>
          <w:rFonts w:ascii="Times New Roman" w:hAnsi="Times New Roman" w:cs="Times New Roman"/>
          <w:color w:val="1A1A1A" w:themeColor="background1" w:themeShade="1A"/>
          <w:sz w:val="28"/>
          <w:szCs w:val="28"/>
          <w:lang w:val="uk-UA"/>
        </w:rPr>
        <w:t>)</w:t>
      </w:r>
      <w:r w:rsidR="00F56D4B" w:rsidRPr="00947E8D">
        <w:rPr>
          <w:rFonts w:ascii="Times New Roman" w:hAnsi="Times New Roman" w:cs="Times New Roman"/>
          <w:color w:val="1A1A1A" w:themeColor="background1" w:themeShade="1A"/>
          <w:sz w:val="28"/>
          <w:szCs w:val="28"/>
        </w:rPr>
        <w:t xml:space="preserve"> [1</w:t>
      </w:r>
      <w:r w:rsidR="00561069" w:rsidRPr="00947E8D">
        <w:rPr>
          <w:rFonts w:ascii="Times New Roman" w:hAnsi="Times New Roman" w:cs="Times New Roman"/>
          <w:color w:val="1A1A1A" w:themeColor="background1" w:themeShade="1A"/>
          <w:sz w:val="28"/>
          <w:szCs w:val="28"/>
        </w:rPr>
        <w:t>5</w:t>
      </w:r>
      <w:r w:rsidR="00F56D4B" w:rsidRPr="00947E8D">
        <w:rPr>
          <w:rFonts w:ascii="Times New Roman" w:hAnsi="Times New Roman" w:cs="Times New Roman"/>
          <w:color w:val="1A1A1A" w:themeColor="background1" w:themeShade="1A"/>
          <w:sz w:val="28"/>
          <w:szCs w:val="28"/>
        </w:rPr>
        <w:t>]</w:t>
      </w:r>
      <w:r w:rsidR="00F56D4B" w:rsidRPr="00947E8D">
        <w:rPr>
          <w:rFonts w:ascii="Times New Roman" w:hAnsi="Times New Roman" w:cs="Times New Roman"/>
          <w:color w:val="1A1A1A" w:themeColor="background1" w:themeShade="1A"/>
          <w:sz w:val="28"/>
          <w:szCs w:val="28"/>
          <w:lang w:val="uk-UA"/>
        </w:rPr>
        <w:t>.</w:t>
      </w:r>
    </w:p>
    <w:p w:rsidR="00A171E7" w:rsidRPr="00947E8D" w:rsidRDefault="00A171E7"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українській урбаністиці широко займалися </w:t>
      </w:r>
      <w:r w:rsidR="00BA6140" w:rsidRPr="00947E8D">
        <w:rPr>
          <w:rFonts w:ascii="Times New Roman" w:hAnsi="Times New Roman" w:cs="Times New Roman"/>
          <w:color w:val="1A1A1A" w:themeColor="background1" w:themeShade="1A"/>
          <w:sz w:val="28"/>
          <w:szCs w:val="28"/>
          <w:lang w:val="uk-UA"/>
        </w:rPr>
        <w:t>проблемами вивчення агломерацій</w:t>
      </w:r>
      <w:r w:rsidRPr="00947E8D">
        <w:rPr>
          <w:rFonts w:ascii="Times New Roman" w:hAnsi="Times New Roman" w:cs="Times New Roman"/>
          <w:color w:val="1A1A1A" w:themeColor="background1" w:themeShade="1A"/>
          <w:sz w:val="28"/>
          <w:szCs w:val="28"/>
          <w:lang w:val="uk-UA"/>
        </w:rPr>
        <w:t>.</w:t>
      </w:r>
      <w:r w:rsidR="00BA6140"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Так О.</w:t>
      </w:r>
      <w:r w:rsidR="00BA6140" w:rsidRPr="00947E8D">
        <w:rPr>
          <w:rFonts w:ascii="Times New Roman" w:hAnsi="Times New Roman" w:cs="Times New Roman"/>
          <w:color w:val="1A1A1A" w:themeColor="background1" w:themeShade="1A"/>
          <w:sz w:val="28"/>
          <w:szCs w:val="28"/>
          <w:lang w:val="uk-UA"/>
        </w:rPr>
        <w:t xml:space="preserve"> Кузьмінс</w:t>
      </w:r>
      <w:r w:rsidRPr="00947E8D">
        <w:rPr>
          <w:rFonts w:ascii="Times New Roman" w:hAnsi="Times New Roman" w:cs="Times New Roman"/>
          <w:color w:val="1A1A1A" w:themeColor="background1" w:themeShade="1A"/>
          <w:sz w:val="28"/>
          <w:szCs w:val="28"/>
          <w:lang w:val="uk-UA"/>
        </w:rPr>
        <w:t>ька стверджувала що не можна ні в якому разі плутати м</w:t>
      </w:r>
      <w:r w:rsidR="00BA6140" w:rsidRPr="00947E8D">
        <w:rPr>
          <w:rFonts w:ascii="Times New Roman" w:hAnsi="Times New Roman" w:cs="Times New Roman"/>
          <w:color w:val="1A1A1A" w:themeColor="background1" w:themeShade="1A"/>
          <w:sz w:val="28"/>
          <w:szCs w:val="28"/>
          <w:lang w:val="uk-UA"/>
        </w:rPr>
        <w:t>іську та промислову агломерацію</w:t>
      </w:r>
      <w:r w:rsidRPr="00947E8D">
        <w:rPr>
          <w:rFonts w:ascii="Times New Roman" w:hAnsi="Times New Roman" w:cs="Times New Roman"/>
          <w:color w:val="1A1A1A" w:themeColor="background1" w:themeShade="1A"/>
          <w:sz w:val="28"/>
          <w:szCs w:val="28"/>
          <w:lang w:val="uk-UA"/>
        </w:rPr>
        <w:t>.</w:t>
      </w:r>
      <w:r w:rsidR="00BA6140"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Хоча їхн</w:t>
      </w:r>
      <w:r w:rsidR="00BA6140" w:rsidRPr="00947E8D">
        <w:rPr>
          <w:rFonts w:ascii="Times New Roman" w:hAnsi="Times New Roman" w:cs="Times New Roman"/>
          <w:color w:val="1A1A1A" w:themeColor="background1" w:themeShade="1A"/>
          <w:sz w:val="28"/>
          <w:szCs w:val="28"/>
          <w:lang w:val="uk-UA"/>
        </w:rPr>
        <w:t>і кордони приблизно співпадають</w:t>
      </w:r>
      <w:r w:rsidRPr="00947E8D">
        <w:rPr>
          <w:rFonts w:ascii="Times New Roman" w:hAnsi="Times New Roman" w:cs="Times New Roman"/>
          <w:color w:val="1A1A1A" w:themeColor="background1" w:themeShade="1A"/>
          <w:sz w:val="28"/>
          <w:szCs w:val="28"/>
          <w:lang w:val="uk-UA"/>
        </w:rPr>
        <w:t>,</w:t>
      </w:r>
      <w:r w:rsidR="00BA6140"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але </w:t>
      </w:r>
      <w:r w:rsidR="00BA6140" w:rsidRPr="00947E8D">
        <w:rPr>
          <w:rFonts w:ascii="Times New Roman" w:hAnsi="Times New Roman" w:cs="Times New Roman"/>
          <w:color w:val="1A1A1A" w:themeColor="background1" w:themeShade="1A"/>
          <w:sz w:val="28"/>
          <w:szCs w:val="28"/>
          <w:lang w:val="uk-UA"/>
        </w:rPr>
        <w:t>вони мають</w:t>
      </w:r>
      <w:r w:rsidRPr="00947E8D">
        <w:rPr>
          <w:rFonts w:ascii="Times New Roman" w:hAnsi="Times New Roman" w:cs="Times New Roman"/>
          <w:color w:val="1A1A1A" w:themeColor="background1" w:themeShade="1A"/>
          <w:sz w:val="28"/>
          <w:szCs w:val="28"/>
          <w:lang w:val="uk-UA"/>
        </w:rPr>
        <w:t xml:space="preserve"> різни</w:t>
      </w:r>
      <w:r w:rsidR="00BA6140" w:rsidRPr="00947E8D">
        <w:rPr>
          <w:rFonts w:ascii="Times New Roman" w:hAnsi="Times New Roman" w:cs="Times New Roman"/>
          <w:color w:val="1A1A1A" w:themeColor="background1" w:themeShade="1A"/>
          <w:sz w:val="28"/>
          <w:szCs w:val="28"/>
          <w:lang w:val="uk-UA"/>
        </w:rPr>
        <w:t>й</w:t>
      </w:r>
      <w:r w:rsidRPr="00947E8D">
        <w:rPr>
          <w:rFonts w:ascii="Times New Roman" w:hAnsi="Times New Roman" w:cs="Times New Roman"/>
          <w:color w:val="1A1A1A" w:themeColor="background1" w:themeShade="1A"/>
          <w:sz w:val="28"/>
          <w:szCs w:val="28"/>
          <w:lang w:val="uk-UA"/>
        </w:rPr>
        <w:t xml:space="preserve"> генезис, річ у тім що міські агломерації сформувались під впливом демо</w:t>
      </w:r>
      <w:r w:rsidR="00BA6140" w:rsidRPr="00947E8D">
        <w:rPr>
          <w:rFonts w:ascii="Times New Roman" w:hAnsi="Times New Roman" w:cs="Times New Roman"/>
          <w:color w:val="1A1A1A" w:themeColor="background1" w:themeShade="1A"/>
          <w:sz w:val="28"/>
          <w:szCs w:val="28"/>
          <w:lang w:val="uk-UA"/>
        </w:rPr>
        <w:t xml:space="preserve">графічних чинників а промислові </w:t>
      </w:r>
      <w:r w:rsidRPr="00947E8D">
        <w:rPr>
          <w:rFonts w:ascii="Times New Roman" w:hAnsi="Times New Roman" w:cs="Times New Roman"/>
          <w:color w:val="1A1A1A" w:themeColor="background1" w:themeShade="1A"/>
          <w:sz w:val="28"/>
          <w:szCs w:val="28"/>
          <w:lang w:val="uk-UA"/>
        </w:rPr>
        <w:t xml:space="preserve">під впливом виробничих зв'язків між великими містами та їхніми супутниками. </w:t>
      </w:r>
      <w:r w:rsidR="00A552EB" w:rsidRPr="00947E8D">
        <w:rPr>
          <w:rFonts w:ascii="Times New Roman" w:hAnsi="Times New Roman" w:cs="Times New Roman"/>
          <w:color w:val="1A1A1A" w:themeColor="background1" w:themeShade="1A"/>
          <w:sz w:val="28"/>
          <w:szCs w:val="28"/>
          <w:lang w:val="uk-UA"/>
        </w:rPr>
        <w:t>Кожна агломерація має центр (ядро) -</w:t>
      </w:r>
      <w:r w:rsidR="00BA6140" w:rsidRPr="00947E8D">
        <w:rPr>
          <w:rFonts w:ascii="Times New Roman" w:hAnsi="Times New Roman" w:cs="Times New Roman"/>
          <w:color w:val="1A1A1A" w:themeColor="background1" w:themeShade="1A"/>
          <w:sz w:val="28"/>
          <w:szCs w:val="28"/>
          <w:lang w:val="uk-UA"/>
        </w:rPr>
        <w:t xml:space="preserve"> </w:t>
      </w:r>
      <w:r w:rsidR="00A552EB" w:rsidRPr="00947E8D">
        <w:rPr>
          <w:rFonts w:ascii="Times New Roman" w:hAnsi="Times New Roman" w:cs="Times New Roman"/>
          <w:color w:val="1A1A1A" w:themeColor="background1" w:themeShade="1A"/>
          <w:sz w:val="28"/>
          <w:szCs w:val="28"/>
          <w:lang w:val="uk-UA"/>
        </w:rPr>
        <w:t>зон</w:t>
      </w:r>
      <w:r w:rsidR="00BA6140" w:rsidRPr="00947E8D">
        <w:rPr>
          <w:rFonts w:ascii="Times New Roman" w:hAnsi="Times New Roman" w:cs="Times New Roman"/>
          <w:color w:val="1A1A1A" w:themeColor="background1" w:themeShade="1A"/>
          <w:sz w:val="28"/>
          <w:szCs w:val="28"/>
          <w:lang w:val="uk-UA"/>
        </w:rPr>
        <w:t>у</w:t>
      </w:r>
      <w:r w:rsidR="00A552EB" w:rsidRPr="00947E8D">
        <w:rPr>
          <w:rFonts w:ascii="Times New Roman" w:hAnsi="Times New Roman" w:cs="Times New Roman"/>
          <w:color w:val="1A1A1A" w:themeColor="background1" w:themeShade="1A"/>
          <w:sz w:val="28"/>
          <w:szCs w:val="28"/>
          <w:lang w:val="uk-UA"/>
        </w:rPr>
        <w:t xml:space="preserve"> трудового тяжіння та периферію.</w:t>
      </w:r>
      <w:r w:rsidR="00BA6140" w:rsidRPr="00947E8D">
        <w:rPr>
          <w:rFonts w:ascii="Times New Roman" w:hAnsi="Times New Roman" w:cs="Times New Roman"/>
          <w:color w:val="1A1A1A" w:themeColor="background1" w:themeShade="1A"/>
          <w:sz w:val="28"/>
          <w:szCs w:val="28"/>
          <w:lang w:val="uk-UA"/>
        </w:rPr>
        <w:t xml:space="preserve"> </w:t>
      </w:r>
      <w:r w:rsidR="00A552EB" w:rsidRPr="00947E8D">
        <w:rPr>
          <w:rFonts w:ascii="Times New Roman" w:hAnsi="Times New Roman" w:cs="Times New Roman"/>
          <w:color w:val="1A1A1A" w:themeColor="background1" w:themeShade="1A"/>
          <w:sz w:val="28"/>
          <w:szCs w:val="28"/>
          <w:lang w:val="uk-UA"/>
        </w:rPr>
        <w:t>Ядро повинно виконувати адміністративно - регулююч</w:t>
      </w:r>
      <w:r w:rsidR="00BA6140" w:rsidRPr="00947E8D">
        <w:rPr>
          <w:rFonts w:ascii="Times New Roman" w:hAnsi="Times New Roman" w:cs="Times New Roman"/>
          <w:color w:val="1A1A1A" w:themeColor="background1" w:themeShade="1A"/>
          <w:sz w:val="28"/>
          <w:szCs w:val="28"/>
          <w:lang w:val="uk-UA"/>
        </w:rPr>
        <w:t>у</w:t>
      </w:r>
      <w:r w:rsidR="00A552EB" w:rsidRPr="00947E8D">
        <w:rPr>
          <w:rFonts w:ascii="Times New Roman" w:hAnsi="Times New Roman" w:cs="Times New Roman"/>
          <w:color w:val="1A1A1A" w:themeColor="background1" w:themeShade="1A"/>
          <w:sz w:val="28"/>
          <w:szCs w:val="28"/>
          <w:lang w:val="uk-UA"/>
        </w:rPr>
        <w:t xml:space="preserve"> функці</w:t>
      </w:r>
      <w:r w:rsidR="00BA6140" w:rsidRPr="00947E8D">
        <w:rPr>
          <w:rFonts w:ascii="Times New Roman" w:hAnsi="Times New Roman" w:cs="Times New Roman"/>
          <w:color w:val="1A1A1A" w:themeColor="background1" w:themeShade="1A"/>
          <w:sz w:val="28"/>
          <w:szCs w:val="28"/>
          <w:lang w:val="uk-UA"/>
        </w:rPr>
        <w:t>ю</w:t>
      </w:r>
      <w:r w:rsidR="00A552EB" w:rsidRPr="00947E8D">
        <w:rPr>
          <w:rFonts w:ascii="Times New Roman" w:hAnsi="Times New Roman" w:cs="Times New Roman"/>
          <w:color w:val="1A1A1A" w:themeColor="background1" w:themeShade="1A"/>
          <w:sz w:val="28"/>
          <w:szCs w:val="28"/>
          <w:lang w:val="uk-UA"/>
        </w:rPr>
        <w:t>,</w:t>
      </w:r>
      <w:r w:rsidR="00BA6140" w:rsidRPr="00947E8D">
        <w:rPr>
          <w:rFonts w:ascii="Times New Roman" w:hAnsi="Times New Roman" w:cs="Times New Roman"/>
          <w:color w:val="1A1A1A" w:themeColor="background1" w:themeShade="1A"/>
          <w:sz w:val="28"/>
          <w:szCs w:val="28"/>
          <w:lang w:val="uk-UA"/>
        </w:rPr>
        <w:t xml:space="preserve"> </w:t>
      </w:r>
      <w:r w:rsidR="00A552EB" w:rsidRPr="00947E8D">
        <w:rPr>
          <w:rFonts w:ascii="Times New Roman" w:hAnsi="Times New Roman" w:cs="Times New Roman"/>
          <w:color w:val="1A1A1A" w:themeColor="background1" w:themeShade="1A"/>
          <w:sz w:val="28"/>
          <w:szCs w:val="28"/>
          <w:lang w:val="uk-UA"/>
        </w:rPr>
        <w:t xml:space="preserve">а периферійні населенні пункти </w:t>
      </w:r>
      <w:r w:rsidR="00BA6140" w:rsidRPr="00947E8D">
        <w:rPr>
          <w:rFonts w:ascii="Times New Roman" w:hAnsi="Times New Roman" w:cs="Times New Roman"/>
          <w:color w:val="1A1A1A" w:themeColor="background1" w:themeShade="1A"/>
          <w:sz w:val="28"/>
          <w:szCs w:val="28"/>
          <w:lang w:val="uk-UA"/>
        </w:rPr>
        <w:t>повинні уповільнювати ріст ядра</w:t>
      </w:r>
      <w:r w:rsidR="00A552EB" w:rsidRPr="00947E8D">
        <w:rPr>
          <w:rFonts w:ascii="Times New Roman" w:hAnsi="Times New Roman" w:cs="Times New Roman"/>
          <w:color w:val="1A1A1A" w:themeColor="background1" w:themeShade="1A"/>
          <w:sz w:val="28"/>
          <w:szCs w:val="28"/>
          <w:lang w:val="uk-UA"/>
        </w:rPr>
        <w:t>. (</w:t>
      </w:r>
      <w:r w:rsidR="00A552EB" w:rsidRPr="00947E8D">
        <w:rPr>
          <w:rFonts w:ascii="Times New Roman" w:eastAsia="Times New Roman,Italic" w:hAnsi="Times New Roman" w:cs="Times New Roman"/>
          <w:iCs/>
          <w:color w:val="1A1A1A" w:themeColor="background1" w:themeShade="1A"/>
          <w:sz w:val="28"/>
          <w:szCs w:val="28"/>
          <w:lang w:val="uk-UA"/>
        </w:rPr>
        <w:t>Кузьминская, Драпиковский 1981</w:t>
      </w:r>
      <w:r w:rsidR="00A552EB" w:rsidRPr="00947E8D">
        <w:rPr>
          <w:rFonts w:ascii="Times New Roman" w:hAnsi="Times New Roman" w:cs="Times New Roman"/>
          <w:color w:val="1A1A1A" w:themeColor="background1" w:themeShade="1A"/>
          <w:sz w:val="28"/>
          <w:szCs w:val="28"/>
          <w:lang w:val="uk-UA"/>
        </w:rPr>
        <w:t>).</w:t>
      </w:r>
    </w:p>
    <w:p w:rsidR="00552C80" w:rsidRPr="00947E8D" w:rsidRDefault="00552C80"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80-х роках Українські  урбаністи розвинули концепцію комплексного розвитку міст </w:t>
      </w:r>
      <w:r w:rsidR="00374746" w:rsidRPr="00947E8D">
        <w:rPr>
          <w:rFonts w:ascii="Times New Roman" w:hAnsi="Times New Roman" w:cs="Times New Roman"/>
          <w:color w:val="1A1A1A" w:themeColor="background1" w:themeShade="1A"/>
          <w:sz w:val="28"/>
          <w:szCs w:val="28"/>
          <w:lang w:val="uk-UA"/>
        </w:rPr>
        <w:t>в умовах розвиненого соціалізму.</w:t>
      </w:r>
      <w:r w:rsidR="00BA6140" w:rsidRPr="00947E8D">
        <w:rPr>
          <w:rFonts w:ascii="Times New Roman" w:hAnsi="Times New Roman" w:cs="Times New Roman"/>
          <w:color w:val="1A1A1A" w:themeColor="background1" w:themeShade="1A"/>
          <w:sz w:val="28"/>
          <w:szCs w:val="28"/>
          <w:lang w:val="uk-UA"/>
        </w:rPr>
        <w:t xml:space="preserve"> </w:t>
      </w:r>
      <w:r w:rsidR="00374746" w:rsidRPr="00947E8D">
        <w:rPr>
          <w:rFonts w:ascii="Times New Roman" w:hAnsi="Times New Roman" w:cs="Times New Roman"/>
          <w:color w:val="1A1A1A" w:themeColor="background1" w:themeShade="1A"/>
          <w:sz w:val="28"/>
          <w:szCs w:val="28"/>
          <w:lang w:val="uk-UA"/>
        </w:rPr>
        <w:t>На прикладі міста Києв, во</w:t>
      </w:r>
      <w:r w:rsidR="00BA6140" w:rsidRPr="00947E8D">
        <w:rPr>
          <w:rFonts w:ascii="Times New Roman" w:hAnsi="Times New Roman" w:cs="Times New Roman"/>
          <w:color w:val="1A1A1A" w:themeColor="background1" w:themeShade="1A"/>
          <w:sz w:val="28"/>
          <w:szCs w:val="28"/>
          <w:lang w:val="uk-UA"/>
        </w:rPr>
        <w:t>ни показали інтегральні зв'язки</w:t>
      </w:r>
      <w:r w:rsidR="00374746" w:rsidRPr="00947E8D">
        <w:rPr>
          <w:rFonts w:ascii="Times New Roman" w:hAnsi="Times New Roman" w:cs="Times New Roman"/>
          <w:color w:val="1A1A1A" w:themeColor="background1" w:themeShade="1A"/>
          <w:sz w:val="28"/>
          <w:szCs w:val="28"/>
          <w:lang w:val="uk-UA"/>
        </w:rPr>
        <w:t>, та виявили закономірності функціонування</w:t>
      </w:r>
      <w:r w:rsidR="00F77077" w:rsidRPr="00947E8D">
        <w:rPr>
          <w:rFonts w:ascii="Times New Roman" w:hAnsi="Times New Roman" w:cs="Times New Roman"/>
          <w:color w:val="1A1A1A" w:themeColor="background1" w:themeShade="1A"/>
          <w:sz w:val="28"/>
          <w:szCs w:val="28"/>
          <w:lang w:val="uk-UA"/>
        </w:rPr>
        <w:t xml:space="preserve"> економіко-географічного</w:t>
      </w:r>
      <w:r w:rsidR="00374746" w:rsidRPr="00947E8D">
        <w:rPr>
          <w:rFonts w:ascii="Times New Roman" w:hAnsi="Times New Roman" w:cs="Times New Roman"/>
          <w:color w:val="1A1A1A" w:themeColor="background1" w:themeShade="1A"/>
          <w:sz w:val="28"/>
          <w:szCs w:val="28"/>
          <w:lang w:val="uk-UA"/>
        </w:rPr>
        <w:t xml:space="preserve"> </w:t>
      </w:r>
      <w:r w:rsidR="00F77077" w:rsidRPr="00947E8D">
        <w:rPr>
          <w:rFonts w:ascii="Times New Roman" w:hAnsi="Times New Roman" w:cs="Times New Roman"/>
          <w:color w:val="1A1A1A" w:themeColor="background1" w:themeShade="1A"/>
          <w:sz w:val="28"/>
          <w:szCs w:val="28"/>
          <w:lang w:val="uk-UA"/>
        </w:rPr>
        <w:t>комплексу великого міста.  Комплексний розвиток міста представляє з себе набір методів які розроблені для раціонального розвитку міста.</w:t>
      </w:r>
      <w:r w:rsidR="00BA6140" w:rsidRPr="00947E8D">
        <w:rPr>
          <w:rFonts w:ascii="Times New Roman" w:hAnsi="Times New Roman" w:cs="Times New Roman"/>
          <w:color w:val="1A1A1A" w:themeColor="background1" w:themeShade="1A"/>
          <w:sz w:val="28"/>
          <w:szCs w:val="28"/>
          <w:lang w:val="uk-UA"/>
        </w:rPr>
        <w:t xml:space="preserve"> </w:t>
      </w:r>
      <w:r w:rsidR="00F77077" w:rsidRPr="00947E8D">
        <w:rPr>
          <w:rFonts w:ascii="Times New Roman" w:hAnsi="Times New Roman" w:cs="Times New Roman"/>
          <w:color w:val="1A1A1A" w:themeColor="background1" w:themeShade="1A"/>
          <w:sz w:val="28"/>
          <w:szCs w:val="28"/>
          <w:lang w:val="uk-UA"/>
        </w:rPr>
        <w:t xml:space="preserve">В парадигмі цієї концепції місто розглядається </w:t>
      </w:r>
      <w:r w:rsidR="00BA6140" w:rsidRPr="00947E8D">
        <w:rPr>
          <w:rFonts w:ascii="Times New Roman" w:hAnsi="Times New Roman" w:cs="Times New Roman"/>
          <w:color w:val="1A1A1A" w:themeColor="background1" w:themeShade="1A"/>
          <w:sz w:val="28"/>
          <w:szCs w:val="28"/>
          <w:lang w:val="uk-UA"/>
        </w:rPr>
        <w:t>як суб'єкт</w:t>
      </w:r>
      <w:r w:rsidR="00F77077" w:rsidRPr="00947E8D">
        <w:rPr>
          <w:rFonts w:ascii="Times New Roman" w:hAnsi="Times New Roman" w:cs="Times New Roman"/>
          <w:color w:val="1A1A1A" w:themeColor="background1" w:themeShade="1A"/>
          <w:sz w:val="28"/>
          <w:szCs w:val="28"/>
          <w:lang w:val="uk-UA"/>
        </w:rPr>
        <w:t xml:space="preserve"> </w:t>
      </w:r>
      <w:r w:rsidR="007E5C79" w:rsidRPr="00947E8D">
        <w:rPr>
          <w:rFonts w:ascii="Times New Roman" w:hAnsi="Times New Roman" w:cs="Times New Roman"/>
          <w:color w:val="1A1A1A" w:themeColor="background1" w:themeShade="1A"/>
          <w:sz w:val="28"/>
          <w:szCs w:val="28"/>
          <w:lang w:val="uk-UA"/>
        </w:rPr>
        <w:t>певної економіко-географічної системи,</w:t>
      </w:r>
      <w:r w:rsidR="00BA6140" w:rsidRPr="00947E8D">
        <w:rPr>
          <w:rFonts w:ascii="Times New Roman" w:hAnsi="Times New Roman" w:cs="Times New Roman"/>
          <w:color w:val="1A1A1A" w:themeColor="background1" w:themeShade="1A"/>
          <w:sz w:val="28"/>
          <w:szCs w:val="28"/>
          <w:lang w:val="uk-UA"/>
        </w:rPr>
        <w:t xml:space="preserve"> </w:t>
      </w:r>
      <w:r w:rsidR="007E5C79" w:rsidRPr="00947E8D">
        <w:rPr>
          <w:rFonts w:ascii="Times New Roman" w:hAnsi="Times New Roman" w:cs="Times New Roman"/>
          <w:color w:val="1A1A1A" w:themeColor="background1" w:themeShade="1A"/>
          <w:sz w:val="28"/>
          <w:szCs w:val="28"/>
          <w:lang w:val="uk-UA"/>
        </w:rPr>
        <w:t xml:space="preserve">яка займає </w:t>
      </w:r>
      <w:r w:rsidR="00BA6140" w:rsidRPr="00947E8D">
        <w:rPr>
          <w:rFonts w:ascii="Times New Roman" w:hAnsi="Times New Roman" w:cs="Times New Roman"/>
          <w:color w:val="1A1A1A" w:themeColor="background1" w:themeShade="1A"/>
          <w:sz w:val="28"/>
          <w:szCs w:val="28"/>
          <w:lang w:val="uk-UA"/>
        </w:rPr>
        <w:t>своє</w:t>
      </w:r>
      <w:r w:rsidR="007E5C79" w:rsidRPr="00947E8D">
        <w:rPr>
          <w:rFonts w:ascii="Times New Roman" w:hAnsi="Times New Roman" w:cs="Times New Roman"/>
          <w:color w:val="1A1A1A" w:themeColor="background1" w:themeShade="1A"/>
          <w:sz w:val="28"/>
          <w:szCs w:val="28"/>
          <w:lang w:val="uk-UA"/>
        </w:rPr>
        <w:t xml:space="preserve"> місце на ієрархічній драбині і відзначається складністю та динамізмом. (</w:t>
      </w:r>
      <w:r w:rsidR="007E5C79" w:rsidRPr="00947E8D">
        <w:rPr>
          <w:rFonts w:ascii="Times New Roman" w:eastAsia="Times New Roman,Italic" w:hAnsi="Times New Roman" w:cs="Times New Roman"/>
          <w:iCs/>
          <w:color w:val="1A1A1A" w:themeColor="background1" w:themeShade="1A"/>
          <w:sz w:val="28"/>
          <w:szCs w:val="28"/>
          <w:lang w:val="uk-UA"/>
        </w:rPr>
        <w:t>Пистун, Пересекин 1989</w:t>
      </w:r>
      <w:r w:rsidR="007E5C79" w:rsidRPr="00947E8D">
        <w:rPr>
          <w:rFonts w:ascii="Times New Roman" w:hAnsi="Times New Roman" w:cs="Times New Roman"/>
          <w:color w:val="1A1A1A" w:themeColor="background1" w:themeShade="1A"/>
          <w:sz w:val="28"/>
          <w:szCs w:val="28"/>
          <w:lang w:val="uk-UA"/>
        </w:rPr>
        <w:t>).</w:t>
      </w:r>
    </w:p>
    <w:p w:rsidR="007E5C79" w:rsidRPr="00947E8D" w:rsidRDefault="007E5C79" w:rsidP="00574782">
      <w:pPr>
        <w:autoSpaceDE w:val="0"/>
        <w:autoSpaceDN w:val="0"/>
        <w:adjustRightInd w:val="0"/>
        <w:spacing w:after="0" w:line="360" w:lineRule="auto"/>
        <w:ind w:firstLine="703"/>
        <w:jc w:val="both"/>
        <w:rPr>
          <w:rFonts w:ascii="Times New Roman" w:eastAsia="Times New Roman,Italic"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кожному місті формуються зв'язки </w:t>
      </w:r>
      <w:r w:rsidR="000F5322" w:rsidRPr="00947E8D">
        <w:rPr>
          <w:rFonts w:ascii="Times New Roman" w:hAnsi="Times New Roman" w:cs="Times New Roman"/>
          <w:color w:val="1A1A1A" w:themeColor="background1" w:themeShade="1A"/>
          <w:sz w:val="28"/>
          <w:szCs w:val="28"/>
          <w:lang w:val="uk-UA"/>
        </w:rPr>
        <w:t>які виражаються взаємодією селітебно</w:t>
      </w:r>
      <w:r w:rsidR="00BA6140" w:rsidRPr="00947E8D">
        <w:rPr>
          <w:rFonts w:ascii="Times New Roman" w:hAnsi="Times New Roman" w:cs="Times New Roman"/>
          <w:color w:val="1A1A1A" w:themeColor="background1" w:themeShade="1A"/>
          <w:sz w:val="28"/>
          <w:szCs w:val="28"/>
          <w:lang w:val="uk-UA"/>
        </w:rPr>
        <w:t xml:space="preserve"> </w:t>
      </w:r>
      <w:r w:rsidR="000F5322" w:rsidRPr="00947E8D">
        <w:rPr>
          <w:rFonts w:ascii="Times New Roman" w:hAnsi="Times New Roman" w:cs="Times New Roman"/>
          <w:color w:val="1A1A1A" w:themeColor="background1" w:themeShade="1A"/>
          <w:sz w:val="28"/>
          <w:szCs w:val="28"/>
          <w:lang w:val="uk-UA"/>
        </w:rPr>
        <w:t>-</w:t>
      </w:r>
      <w:r w:rsidR="00BA6140" w:rsidRPr="00947E8D">
        <w:rPr>
          <w:rFonts w:ascii="Times New Roman" w:hAnsi="Times New Roman" w:cs="Times New Roman"/>
          <w:color w:val="1A1A1A" w:themeColor="background1" w:themeShade="1A"/>
          <w:sz w:val="28"/>
          <w:szCs w:val="28"/>
          <w:lang w:val="uk-UA"/>
        </w:rPr>
        <w:t xml:space="preserve"> </w:t>
      </w:r>
      <w:r w:rsidR="000F5322" w:rsidRPr="00947E8D">
        <w:rPr>
          <w:rFonts w:ascii="Times New Roman" w:hAnsi="Times New Roman" w:cs="Times New Roman"/>
          <w:color w:val="1A1A1A" w:themeColor="background1" w:themeShade="1A"/>
          <w:sz w:val="28"/>
          <w:szCs w:val="28"/>
          <w:lang w:val="uk-UA"/>
        </w:rPr>
        <w:t>виробничої системи яка і є формуючим елементом трудових зв'язків.</w:t>
      </w:r>
      <w:r w:rsidR="00BA6140" w:rsidRPr="00947E8D">
        <w:rPr>
          <w:rFonts w:ascii="Times New Roman" w:hAnsi="Times New Roman" w:cs="Times New Roman"/>
          <w:color w:val="1A1A1A" w:themeColor="background1" w:themeShade="1A"/>
          <w:sz w:val="28"/>
          <w:szCs w:val="28"/>
          <w:lang w:val="uk-UA"/>
        </w:rPr>
        <w:t xml:space="preserve"> </w:t>
      </w:r>
      <w:r w:rsidR="000F5322" w:rsidRPr="00947E8D">
        <w:rPr>
          <w:rFonts w:ascii="Times New Roman" w:hAnsi="Times New Roman" w:cs="Times New Roman"/>
          <w:color w:val="1A1A1A" w:themeColor="background1" w:themeShade="1A"/>
          <w:sz w:val="28"/>
          <w:szCs w:val="28"/>
          <w:lang w:val="uk-UA"/>
        </w:rPr>
        <w:t>За допомогою діагностичних методів вдалося виявити поля тяжіння виробничих комплексів та житлових зон.</w:t>
      </w:r>
      <w:r w:rsidR="00BA6140" w:rsidRPr="00947E8D">
        <w:rPr>
          <w:rFonts w:ascii="Times New Roman" w:hAnsi="Times New Roman" w:cs="Times New Roman"/>
          <w:color w:val="1A1A1A" w:themeColor="background1" w:themeShade="1A"/>
          <w:sz w:val="28"/>
          <w:szCs w:val="28"/>
          <w:lang w:val="uk-UA"/>
        </w:rPr>
        <w:t xml:space="preserve"> </w:t>
      </w:r>
      <w:r w:rsidR="000F5322" w:rsidRPr="00947E8D">
        <w:rPr>
          <w:rFonts w:ascii="Times New Roman" w:hAnsi="Times New Roman" w:cs="Times New Roman"/>
          <w:color w:val="1A1A1A" w:themeColor="background1" w:themeShade="1A"/>
          <w:sz w:val="28"/>
          <w:szCs w:val="28"/>
          <w:lang w:val="uk-UA"/>
        </w:rPr>
        <w:t xml:space="preserve">Було виділено 4 типи трудових зв'язків найближчого, близького, рівномірного (радіального) та віддаленого (секторного) типу </w:t>
      </w:r>
      <w:r w:rsidR="005A3D3A" w:rsidRPr="00947E8D">
        <w:rPr>
          <w:rFonts w:ascii="Times New Roman" w:hAnsi="Times New Roman" w:cs="Times New Roman"/>
          <w:color w:val="1A1A1A" w:themeColor="background1" w:themeShade="1A"/>
          <w:sz w:val="28"/>
          <w:szCs w:val="28"/>
          <w:lang w:val="uk-UA"/>
        </w:rPr>
        <w:t>(</w:t>
      </w:r>
      <w:r w:rsidR="005A3D3A" w:rsidRPr="00947E8D">
        <w:rPr>
          <w:rFonts w:ascii="Times New Roman" w:eastAsia="Times New Roman,Italic" w:hAnsi="Times New Roman" w:cs="Times New Roman"/>
          <w:iCs/>
          <w:color w:val="1A1A1A" w:themeColor="background1" w:themeShade="1A"/>
          <w:sz w:val="28"/>
          <w:szCs w:val="28"/>
          <w:lang w:val="uk-UA"/>
        </w:rPr>
        <w:t>Мохначук и др.1982</w:t>
      </w:r>
      <w:r w:rsidR="005A3D3A" w:rsidRPr="00947E8D">
        <w:rPr>
          <w:rFonts w:ascii="Times New Roman" w:eastAsia="Times New Roman,Italic" w:hAnsi="Times New Roman" w:cs="Times New Roman"/>
          <w:color w:val="1A1A1A" w:themeColor="background1" w:themeShade="1A"/>
          <w:sz w:val="28"/>
          <w:szCs w:val="28"/>
          <w:lang w:val="uk-UA"/>
        </w:rPr>
        <w:t>).</w:t>
      </w:r>
    </w:p>
    <w:p w:rsidR="00772117" w:rsidRPr="00947E8D" w:rsidRDefault="003C3D73" w:rsidP="00574782">
      <w:pPr>
        <w:autoSpaceDE w:val="0"/>
        <w:autoSpaceDN w:val="0"/>
        <w:adjustRightInd w:val="0"/>
        <w:spacing w:after="0" w:line="360" w:lineRule="auto"/>
        <w:ind w:firstLine="703"/>
        <w:jc w:val="both"/>
        <w:rPr>
          <w:rFonts w:ascii="Times New Roman" w:eastAsia="Times New Roman,Italic" w:hAnsi="Times New Roman" w:cs="Times New Roman"/>
          <w:color w:val="1A1A1A" w:themeColor="background1" w:themeShade="1A"/>
          <w:sz w:val="28"/>
          <w:szCs w:val="28"/>
          <w:lang w:val="uk-UA"/>
        </w:rPr>
      </w:pPr>
      <w:r w:rsidRPr="00947E8D">
        <w:rPr>
          <w:rFonts w:ascii="Times New Roman" w:eastAsia="Times New Roman,Italic" w:hAnsi="Times New Roman" w:cs="Times New Roman"/>
          <w:color w:val="1A1A1A" w:themeColor="background1" w:themeShade="1A"/>
          <w:sz w:val="28"/>
          <w:szCs w:val="28"/>
          <w:lang w:val="uk-UA"/>
        </w:rPr>
        <w:t xml:space="preserve">В 1989 році Пистун запропонував модель інтегрального міського району </w:t>
      </w:r>
      <w:r w:rsidR="00772117" w:rsidRPr="00947E8D">
        <w:rPr>
          <w:rFonts w:ascii="Times New Roman" w:eastAsia="Times New Roman,Italic" w:hAnsi="Times New Roman" w:cs="Times New Roman"/>
          <w:color w:val="1A1A1A" w:themeColor="background1" w:themeShade="1A"/>
          <w:sz w:val="28"/>
          <w:szCs w:val="28"/>
          <w:lang w:val="uk-UA"/>
        </w:rPr>
        <w:t xml:space="preserve">який </w:t>
      </w:r>
      <w:r w:rsidR="00BA6140" w:rsidRPr="00947E8D">
        <w:rPr>
          <w:rFonts w:ascii="Times New Roman" w:eastAsia="Times New Roman,Italic" w:hAnsi="Times New Roman" w:cs="Times New Roman"/>
          <w:color w:val="1A1A1A" w:themeColor="background1" w:themeShade="1A"/>
          <w:sz w:val="28"/>
          <w:szCs w:val="28"/>
          <w:lang w:val="uk-UA"/>
        </w:rPr>
        <w:t>забезпечує</w:t>
      </w:r>
      <w:r w:rsidR="00772117" w:rsidRPr="00947E8D">
        <w:rPr>
          <w:rFonts w:ascii="Times New Roman" w:eastAsia="Times New Roman,Italic" w:hAnsi="Times New Roman" w:cs="Times New Roman"/>
          <w:color w:val="1A1A1A" w:themeColor="background1" w:themeShade="1A"/>
          <w:sz w:val="28"/>
          <w:szCs w:val="28"/>
          <w:lang w:val="uk-UA"/>
        </w:rPr>
        <w:t xml:space="preserve"> реалізацію всього діяльно-трудового циклу в межах </w:t>
      </w:r>
      <w:r w:rsidR="00772117" w:rsidRPr="00947E8D">
        <w:rPr>
          <w:rFonts w:ascii="Times New Roman" w:eastAsia="Times New Roman,Italic" w:hAnsi="Times New Roman" w:cs="Times New Roman"/>
          <w:color w:val="1A1A1A" w:themeColor="background1" w:themeShade="1A"/>
          <w:sz w:val="28"/>
          <w:szCs w:val="28"/>
          <w:lang w:val="uk-UA"/>
        </w:rPr>
        <w:lastRenderedPageBreak/>
        <w:t>однієї зони. Інтегральні міські райони визначаються за наявністю та інтенсивністю внутрішніх трудових зв'язків</w:t>
      </w:r>
      <w:r w:rsidR="005A3D3A" w:rsidRPr="00947E8D">
        <w:rPr>
          <w:rFonts w:ascii="Times New Roman" w:eastAsia="Times New Roman,Italic" w:hAnsi="Times New Roman" w:cs="Times New Roman"/>
          <w:color w:val="1A1A1A" w:themeColor="background1" w:themeShade="1A"/>
          <w:sz w:val="28"/>
          <w:szCs w:val="28"/>
          <w:lang w:val="uk-UA"/>
        </w:rPr>
        <w:t xml:space="preserve"> </w:t>
      </w:r>
      <w:r w:rsidR="00772117" w:rsidRPr="00947E8D">
        <w:rPr>
          <w:rFonts w:ascii="Times New Roman" w:eastAsia="Times New Roman,Italic" w:hAnsi="Times New Roman" w:cs="Times New Roman"/>
          <w:color w:val="1A1A1A" w:themeColor="background1" w:themeShade="1A"/>
          <w:sz w:val="28"/>
          <w:szCs w:val="28"/>
          <w:lang w:val="uk-UA"/>
        </w:rPr>
        <w:t>.</w:t>
      </w:r>
    </w:p>
    <w:p w:rsidR="00772117" w:rsidRPr="00947E8D" w:rsidRDefault="00772117" w:rsidP="00574782">
      <w:pPr>
        <w:autoSpaceDE w:val="0"/>
        <w:autoSpaceDN w:val="0"/>
        <w:adjustRightInd w:val="0"/>
        <w:spacing w:after="0" w:line="360" w:lineRule="auto"/>
        <w:ind w:firstLine="703"/>
        <w:jc w:val="both"/>
        <w:rPr>
          <w:rFonts w:ascii="Times New Roman" w:eastAsia="Times New Roman,Italic" w:hAnsi="Times New Roman" w:cs="Times New Roman"/>
          <w:color w:val="1A1A1A" w:themeColor="background1" w:themeShade="1A"/>
          <w:sz w:val="28"/>
          <w:szCs w:val="28"/>
          <w:lang w:val="uk-UA"/>
        </w:rPr>
      </w:pPr>
      <w:r w:rsidRPr="00947E8D">
        <w:rPr>
          <w:rFonts w:ascii="Times New Roman" w:eastAsia="Times New Roman,Italic" w:hAnsi="Times New Roman" w:cs="Times New Roman"/>
          <w:color w:val="1A1A1A" w:themeColor="background1" w:themeShade="1A"/>
          <w:sz w:val="28"/>
          <w:szCs w:val="28"/>
          <w:lang w:val="uk-UA"/>
        </w:rPr>
        <w:t>В самому кінці 80-х та на початку 90-х українські урбаністи всерйоз зайнялись вивчення</w:t>
      </w:r>
      <w:r w:rsidR="0038074A" w:rsidRPr="00947E8D">
        <w:rPr>
          <w:rFonts w:ascii="Times New Roman" w:eastAsia="Times New Roman,Italic" w:hAnsi="Times New Roman" w:cs="Times New Roman"/>
          <w:color w:val="1A1A1A" w:themeColor="background1" w:themeShade="1A"/>
          <w:sz w:val="28"/>
          <w:szCs w:val="28"/>
          <w:lang w:val="uk-UA"/>
        </w:rPr>
        <w:t>м</w:t>
      </w:r>
      <w:r w:rsidRPr="00947E8D">
        <w:rPr>
          <w:rFonts w:ascii="Times New Roman" w:eastAsia="Times New Roman,Italic" w:hAnsi="Times New Roman" w:cs="Times New Roman"/>
          <w:color w:val="1A1A1A" w:themeColor="background1" w:themeShade="1A"/>
          <w:sz w:val="28"/>
          <w:szCs w:val="28"/>
          <w:lang w:val="uk-UA"/>
        </w:rPr>
        <w:t xml:space="preserve"> розміщення об'єктів сфери послуг в межах території великого міста. Так Юрковський виявив асиметричність розміщення закладів послуг в місті К</w:t>
      </w:r>
      <w:r w:rsidR="00BA6140" w:rsidRPr="00947E8D">
        <w:rPr>
          <w:rFonts w:ascii="Times New Roman" w:eastAsia="Times New Roman,Italic" w:hAnsi="Times New Roman" w:cs="Times New Roman"/>
          <w:color w:val="1A1A1A" w:themeColor="background1" w:themeShade="1A"/>
          <w:sz w:val="28"/>
          <w:szCs w:val="28"/>
          <w:lang w:val="uk-UA"/>
        </w:rPr>
        <w:t>иєві</w:t>
      </w:r>
      <w:r w:rsidRPr="00947E8D">
        <w:rPr>
          <w:rFonts w:ascii="Times New Roman" w:eastAsia="Times New Roman,Italic" w:hAnsi="Times New Roman" w:cs="Times New Roman"/>
          <w:color w:val="1A1A1A" w:themeColor="background1" w:themeShade="1A"/>
          <w:sz w:val="28"/>
          <w:szCs w:val="28"/>
          <w:lang w:val="uk-UA"/>
        </w:rPr>
        <w:t>, та погану оптимізацію точок надання послуг у відношенні їх розміщення та транспортної дос</w:t>
      </w:r>
      <w:r w:rsidR="00BA6140" w:rsidRPr="00947E8D">
        <w:rPr>
          <w:rFonts w:ascii="Times New Roman" w:eastAsia="Times New Roman,Italic" w:hAnsi="Times New Roman" w:cs="Times New Roman"/>
          <w:color w:val="1A1A1A" w:themeColor="background1" w:themeShade="1A"/>
          <w:sz w:val="28"/>
          <w:szCs w:val="28"/>
          <w:lang w:val="uk-UA"/>
        </w:rPr>
        <w:t>тупності до місць їх розміщення</w:t>
      </w:r>
      <w:r w:rsidRPr="00947E8D">
        <w:rPr>
          <w:rFonts w:ascii="Times New Roman" w:eastAsia="Times New Roman,Italic" w:hAnsi="Times New Roman" w:cs="Times New Roman"/>
          <w:color w:val="1A1A1A" w:themeColor="background1" w:themeShade="1A"/>
          <w:sz w:val="28"/>
          <w:szCs w:val="28"/>
          <w:lang w:val="uk-UA"/>
        </w:rPr>
        <w:t>.</w:t>
      </w:r>
      <w:r w:rsidR="00BA6140" w:rsidRPr="00947E8D">
        <w:rPr>
          <w:rFonts w:ascii="Times New Roman" w:eastAsia="Times New Roman,Italic" w:hAnsi="Times New Roman" w:cs="Times New Roman"/>
          <w:color w:val="1A1A1A" w:themeColor="background1" w:themeShade="1A"/>
          <w:sz w:val="28"/>
          <w:szCs w:val="28"/>
          <w:lang w:val="uk-UA"/>
        </w:rPr>
        <w:t xml:space="preserve"> </w:t>
      </w:r>
      <w:r w:rsidR="0038074A" w:rsidRPr="00947E8D">
        <w:rPr>
          <w:rFonts w:ascii="Times New Roman" w:eastAsia="Times New Roman,Italic" w:hAnsi="Times New Roman" w:cs="Times New Roman"/>
          <w:color w:val="1A1A1A" w:themeColor="background1" w:themeShade="1A"/>
          <w:sz w:val="28"/>
          <w:szCs w:val="28"/>
          <w:lang w:val="uk-UA"/>
        </w:rPr>
        <w:t>Він зазначав що дефективність в роз</w:t>
      </w:r>
      <w:r w:rsidR="005C3F7F" w:rsidRPr="00947E8D">
        <w:rPr>
          <w:rFonts w:ascii="Times New Roman" w:eastAsia="Times New Roman,Italic" w:hAnsi="Times New Roman" w:cs="Times New Roman"/>
          <w:color w:val="1A1A1A" w:themeColor="background1" w:themeShade="1A"/>
          <w:sz w:val="28"/>
          <w:szCs w:val="28"/>
          <w:lang w:val="uk-UA"/>
        </w:rPr>
        <w:t>міщені торгівельних точок збуту</w:t>
      </w:r>
      <w:r w:rsidR="0038074A"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38074A" w:rsidRPr="00947E8D">
        <w:rPr>
          <w:rFonts w:ascii="Times New Roman" w:eastAsia="Times New Roman,Italic" w:hAnsi="Times New Roman" w:cs="Times New Roman"/>
          <w:color w:val="1A1A1A" w:themeColor="background1" w:themeShade="1A"/>
          <w:sz w:val="28"/>
          <w:szCs w:val="28"/>
          <w:lang w:val="uk-UA"/>
        </w:rPr>
        <w:t>буде й надалі посилювати</w:t>
      </w:r>
      <w:r w:rsidR="005C3F7F" w:rsidRPr="00947E8D">
        <w:rPr>
          <w:rFonts w:ascii="Times New Roman" w:eastAsia="Times New Roman,Italic" w:hAnsi="Times New Roman" w:cs="Times New Roman"/>
          <w:color w:val="1A1A1A" w:themeColor="background1" w:themeShade="1A"/>
          <w:sz w:val="28"/>
          <w:szCs w:val="28"/>
          <w:lang w:val="uk-UA"/>
        </w:rPr>
        <w:t>ме</w:t>
      </w:r>
      <w:r w:rsidR="0038074A" w:rsidRPr="00947E8D">
        <w:rPr>
          <w:rFonts w:ascii="Times New Roman" w:eastAsia="Times New Roman,Italic" w:hAnsi="Times New Roman" w:cs="Times New Roman"/>
          <w:color w:val="1A1A1A" w:themeColor="background1" w:themeShade="1A"/>
          <w:sz w:val="28"/>
          <w:szCs w:val="28"/>
          <w:lang w:val="uk-UA"/>
        </w:rPr>
        <w:t xml:space="preserve"> стихійну торгівлю біл</w:t>
      </w:r>
      <w:r w:rsidR="00F56D4B" w:rsidRPr="00947E8D">
        <w:rPr>
          <w:rFonts w:ascii="Times New Roman" w:eastAsia="Times New Roman,Italic" w:hAnsi="Times New Roman" w:cs="Times New Roman"/>
          <w:color w:val="1A1A1A" w:themeColor="background1" w:themeShade="1A"/>
          <w:sz w:val="28"/>
          <w:szCs w:val="28"/>
          <w:lang w:val="uk-UA"/>
        </w:rPr>
        <w:t>я станцій метро та на Хрещатику</w:t>
      </w:r>
      <w:r w:rsidR="0038074A" w:rsidRPr="00947E8D">
        <w:rPr>
          <w:rFonts w:ascii="Times New Roman" w:eastAsia="Times New Roman,Italic" w:hAnsi="Times New Roman" w:cs="Times New Roman"/>
          <w:color w:val="1A1A1A" w:themeColor="background1" w:themeShade="1A"/>
          <w:sz w:val="28"/>
          <w:szCs w:val="28"/>
          <w:lang w:val="uk-UA"/>
        </w:rPr>
        <w:t>.</w:t>
      </w:r>
    </w:p>
    <w:p w:rsidR="0038074A" w:rsidRPr="00947E8D" w:rsidRDefault="0038074A"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eastAsia="Times New Roman,Italic" w:hAnsi="Times New Roman" w:cs="Times New Roman"/>
          <w:color w:val="1A1A1A" w:themeColor="background1" w:themeShade="1A"/>
          <w:sz w:val="28"/>
          <w:szCs w:val="28"/>
          <w:lang w:val="uk-UA"/>
        </w:rPr>
        <w:t>Також</w:t>
      </w:r>
      <w:r w:rsidR="005C3F7F" w:rsidRPr="00947E8D">
        <w:rPr>
          <w:rFonts w:ascii="Times New Roman" w:eastAsia="Times New Roman,Italic" w:hAnsi="Times New Roman" w:cs="Times New Roman"/>
          <w:color w:val="1A1A1A" w:themeColor="background1" w:themeShade="1A"/>
          <w:sz w:val="28"/>
          <w:szCs w:val="28"/>
          <w:lang w:val="uk-UA"/>
        </w:rPr>
        <w:t>,</w:t>
      </w:r>
      <w:r w:rsidRPr="00947E8D">
        <w:rPr>
          <w:rFonts w:ascii="Times New Roman" w:eastAsia="Times New Roman,Italic" w:hAnsi="Times New Roman" w:cs="Times New Roman"/>
          <w:color w:val="1A1A1A" w:themeColor="background1" w:themeShade="1A"/>
          <w:sz w:val="28"/>
          <w:szCs w:val="28"/>
          <w:lang w:val="uk-UA"/>
        </w:rPr>
        <w:t> варта уваги ідея О.</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Pr="00947E8D">
        <w:rPr>
          <w:rFonts w:ascii="Times New Roman" w:eastAsia="Times New Roman,Italic" w:hAnsi="Times New Roman" w:cs="Times New Roman"/>
          <w:color w:val="1A1A1A" w:themeColor="background1" w:themeShade="1A"/>
          <w:sz w:val="28"/>
          <w:szCs w:val="28"/>
          <w:lang w:val="uk-UA"/>
        </w:rPr>
        <w:t xml:space="preserve">Драпіковського який виявив </w:t>
      </w:r>
      <w:r w:rsidR="005C3F7F" w:rsidRPr="00947E8D">
        <w:rPr>
          <w:rFonts w:ascii="Times New Roman" w:eastAsia="Times New Roman,Italic" w:hAnsi="Times New Roman" w:cs="Times New Roman"/>
          <w:color w:val="1A1A1A" w:themeColor="background1" w:themeShade="1A"/>
          <w:sz w:val="28"/>
          <w:szCs w:val="28"/>
          <w:lang w:val="uk-UA"/>
        </w:rPr>
        <w:t>взаємозв'язок</w:t>
      </w:r>
      <w:r w:rsidRPr="00947E8D">
        <w:rPr>
          <w:rFonts w:ascii="Times New Roman" w:eastAsia="Times New Roman,Italic" w:hAnsi="Times New Roman" w:cs="Times New Roman"/>
          <w:color w:val="1A1A1A" w:themeColor="background1" w:themeShade="1A"/>
          <w:sz w:val="28"/>
          <w:szCs w:val="28"/>
          <w:lang w:val="uk-UA"/>
        </w:rPr>
        <w:t xml:space="preserve"> між віддаленістю певного промислового об'єкту від центру</w:t>
      </w:r>
      <w:r w:rsidR="005C3F7F" w:rsidRPr="00947E8D">
        <w:rPr>
          <w:rFonts w:ascii="Times New Roman" w:eastAsia="Times New Roman,Italic" w:hAnsi="Times New Roman" w:cs="Times New Roman"/>
          <w:color w:val="1A1A1A" w:themeColor="background1" w:themeShade="1A"/>
          <w:sz w:val="28"/>
          <w:szCs w:val="28"/>
          <w:lang w:val="uk-UA"/>
        </w:rPr>
        <w:t>,</w:t>
      </w:r>
      <w:r w:rsidRPr="00947E8D">
        <w:rPr>
          <w:rFonts w:ascii="Times New Roman" w:eastAsia="Times New Roman,Italic" w:hAnsi="Times New Roman" w:cs="Times New Roman"/>
          <w:color w:val="1A1A1A" w:themeColor="background1" w:themeShade="1A"/>
          <w:sz w:val="28"/>
          <w:szCs w:val="28"/>
          <w:lang w:val="uk-UA"/>
        </w:rPr>
        <w:t xml:space="preserve"> та пропорційне цьому віддаленню</w:t>
      </w:r>
      <w:r w:rsidR="005C3F7F" w:rsidRPr="00947E8D">
        <w:rPr>
          <w:rFonts w:ascii="Times New Roman" w:eastAsia="Times New Roman,Italic" w:hAnsi="Times New Roman" w:cs="Times New Roman"/>
          <w:color w:val="1A1A1A" w:themeColor="background1" w:themeShade="1A"/>
          <w:sz w:val="28"/>
          <w:szCs w:val="28"/>
          <w:lang w:val="uk-UA"/>
        </w:rPr>
        <w:t> </w:t>
      </w:r>
      <w:r w:rsidRPr="00947E8D">
        <w:rPr>
          <w:rFonts w:ascii="Times New Roman" w:eastAsia="Times New Roman,Italic" w:hAnsi="Times New Roman" w:cs="Times New Roman"/>
          <w:color w:val="1A1A1A" w:themeColor="background1" w:themeShade="1A"/>
          <w:sz w:val="28"/>
          <w:szCs w:val="28"/>
          <w:lang w:val="uk-UA"/>
        </w:rPr>
        <w:t>збільш</w:t>
      </w:r>
      <w:r w:rsidR="005C3F7F" w:rsidRPr="00947E8D">
        <w:rPr>
          <w:rFonts w:ascii="Times New Roman" w:eastAsia="Times New Roman,Italic" w:hAnsi="Times New Roman" w:cs="Times New Roman"/>
          <w:color w:val="1A1A1A" w:themeColor="background1" w:themeShade="1A"/>
          <w:sz w:val="28"/>
          <w:szCs w:val="28"/>
          <w:lang w:val="uk-UA"/>
        </w:rPr>
        <w:t>ення площі виробничих приміщень</w:t>
      </w:r>
      <w:r w:rsidRPr="00947E8D">
        <w:rPr>
          <w:rFonts w:ascii="Times New Roman" w:eastAsia="Times New Roman,Italic" w:hAnsi="Times New Roman" w:cs="Times New Roman"/>
          <w:color w:val="1A1A1A" w:themeColor="background1" w:themeShade="1A"/>
          <w:sz w:val="28"/>
          <w:szCs w:val="28"/>
          <w:lang w:val="uk-UA"/>
        </w:rPr>
        <w:t>. Залежно від просторово позиційних характеристик</w:t>
      </w:r>
      <w:r w:rsidR="005C3F7F" w:rsidRPr="00947E8D">
        <w:rPr>
          <w:rFonts w:ascii="Times New Roman" w:eastAsia="Times New Roman,Italic" w:hAnsi="Times New Roman" w:cs="Times New Roman"/>
          <w:color w:val="1A1A1A" w:themeColor="background1" w:themeShade="1A"/>
          <w:sz w:val="28"/>
          <w:szCs w:val="28"/>
          <w:lang w:val="uk-UA"/>
        </w:rPr>
        <w:t>,</w:t>
      </w:r>
      <w:r w:rsidRPr="00947E8D">
        <w:rPr>
          <w:rFonts w:ascii="Times New Roman" w:eastAsia="Times New Roman,Italic" w:hAnsi="Times New Roman" w:cs="Times New Roman"/>
          <w:color w:val="1A1A1A" w:themeColor="background1" w:themeShade="1A"/>
          <w:sz w:val="28"/>
          <w:szCs w:val="28"/>
          <w:lang w:val="uk-UA"/>
        </w:rPr>
        <w:t xml:space="preserve"> він </w:t>
      </w:r>
      <w:r w:rsidR="008266D8" w:rsidRPr="00947E8D">
        <w:rPr>
          <w:rFonts w:ascii="Times New Roman" w:eastAsia="Times New Roman,Italic" w:hAnsi="Times New Roman" w:cs="Times New Roman"/>
          <w:color w:val="1A1A1A" w:themeColor="background1" w:themeShade="1A"/>
          <w:sz w:val="28"/>
          <w:szCs w:val="28"/>
          <w:lang w:val="uk-UA"/>
        </w:rPr>
        <w:t>типізував 3 класи виробничо-територіальних комплексів.</w:t>
      </w:r>
      <w:r w:rsidR="005C3F7F" w:rsidRPr="00947E8D">
        <w:rPr>
          <w:rFonts w:ascii="Times New Roman" w:hAnsi="Times New Roman" w:cs="Times New Roman"/>
          <w:color w:val="1A1A1A" w:themeColor="background1" w:themeShade="1A"/>
          <w:sz w:val="28"/>
          <w:szCs w:val="28"/>
        </w:rPr>
        <w:t xml:space="preserve"> а) центральні і концентровані</w:t>
      </w:r>
      <w:r w:rsidR="008266D8" w:rsidRPr="00947E8D">
        <w:rPr>
          <w:rFonts w:ascii="Times New Roman" w:hAnsi="Times New Roman" w:cs="Times New Roman"/>
          <w:color w:val="1A1A1A" w:themeColor="background1" w:themeShade="1A"/>
          <w:sz w:val="28"/>
          <w:szCs w:val="28"/>
        </w:rPr>
        <w:t xml:space="preserve"> (формуються переважно у сельбищних зонах центральних районів міста); б) поліцентра</w:t>
      </w:r>
      <w:r w:rsidR="008266D8" w:rsidRPr="00947E8D">
        <w:rPr>
          <w:rFonts w:ascii="Times New Roman" w:hAnsi="Times New Roman" w:cs="Times New Roman"/>
          <w:color w:val="1A1A1A" w:themeColor="background1" w:themeShade="1A"/>
          <w:sz w:val="28"/>
          <w:szCs w:val="28"/>
          <w:lang w:val="uk-UA"/>
        </w:rPr>
        <w:t xml:space="preserve">- </w:t>
      </w:r>
      <w:r w:rsidR="005C3F7F" w:rsidRPr="00947E8D">
        <w:rPr>
          <w:rFonts w:ascii="Times New Roman" w:hAnsi="Times New Roman" w:cs="Times New Roman"/>
          <w:color w:val="1A1A1A" w:themeColor="background1" w:themeShade="1A"/>
          <w:sz w:val="28"/>
          <w:szCs w:val="28"/>
        </w:rPr>
        <w:t>льні і концертровані</w:t>
      </w:r>
      <w:r w:rsidR="008266D8" w:rsidRPr="00947E8D">
        <w:rPr>
          <w:rFonts w:ascii="Times New Roman" w:hAnsi="Times New Roman" w:cs="Times New Roman"/>
          <w:color w:val="1A1A1A" w:themeColor="background1" w:themeShade="1A"/>
          <w:sz w:val="28"/>
          <w:szCs w:val="28"/>
        </w:rPr>
        <w:t xml:space="preserve"> (формуються переважно в промислових зонах периферійних райо</w:t>
      </w:r>
      <w:r w:rsidR="005C3F7F" w:rsidRPr="00947E8D">
        <w:rPr>
          <w:rFonts w:ascii="Times New Roman" w:hAnsi="Times New Roman" w:cs="Times New Roman"/>
          <w:color w:val="1A1A1A" w:themeColor="background1" w:themeShade="1A"/>
          <w:sz w:val="28"/>
          <w:szCs w:val="28"/>
        </w:rPr>
        <w:t>нів міста); в) поліцентральні і деконцетровані</w:t>
      </w:r>
      <w:r w:rsidR="008266D8" w:rsidRPr="00947E8D">
        <w:rPr>
          <w:rFonts w:ascii="Times New Roman" w:hAnsi="Times New Roman" w:cs="Times New Roman"/>
          <w:color w:val="1A1A1A" w:themeColor="background1" w:themeShade="1A"/>
          <w:sz w:val="28"/>
          <w:szCs w:val="28"/>
        </w:rPr>
        <w:t xml:space="preserve"> (знаходяться переважно в зелених</w:t>
      </w:r>
      <w:r w:rsidR="008266D8" w:rsidRPr="00947E8D">
        <w:rPr>
          <w:rFonts w:ascii="Times New Roman" w:hAnsi="Times New Roman" w:cs="Times New Roman"/>
          <w:color w:val="1A1A1A" w:themeColor="background1" w:themeShade="1A"/>
          <w:sz w:val="28"/>
          <w:szCs w:val="28"/>
          <w:lang w:val="uk-UA"/>
        </w:rPr>
        <w:t xml:space="preserve"> </w:t>
      </w:r>
      <w:r w:rsidR="008266D8" w:rsidRPr="00947E8D">
        <w:rPr>
          <w:rFonts w:ascii="Times New Roman" w:hAnsi="Times New Roman" w:cs="Times New Roman"/>
          <w:color w:val="1A1A1A" w:themeColor="background1" w:themeShade="1A"/>
          <w:sz w:val="28"/>
          <w:szCs w:val="28"/>
        </w:rPr>
        <w:t>зонах периферійних районів міста) (</w:t>
      </w:r>
      <w:r w:rsidR="008266D8" w:rsidRPr="00947E8D">
        <w:rPr>
          <w:rFonts w:ascii="Times New Roman" w:eastAsia="Times New Roman,Italic" w:hAnsi="Times New Roman" w:cs="Times New Roman"/>
          <w:iCs/>
          <w:color w:val="1A1A1A" w:themeColor="background1" w:themeShade="1A"/>
          <w:sz w:val="28"/>
          <w:szCs w:val="28"/>
        </w:rPr>
        <w:t>Драпиковский 1985</w:t>
      </w:r>
      <w:r w:rsidR="008266D8" w:rsidRPr="00947E8D">
        <w:rPr>
          <w:rFonts w:ascii="Times New Roman" w:hAnsi="Times New Roman" w:cs="Times New Roman"/>
          <w:color w:val="1A1A1A" w:themeColor="background1" w:themeShade="1A"/>
          <w:sz w:val="28"/>
          <w:szCs w:val="28"/>
        </w:rPr>
        <w:t>).</w:t>
      </w:r>
    </w:p>
    <w:p w:rsidR="001F5451" w:rsidRPr="00947E8D" w:rsidRDefault="008266D8" w:rsidP="00574782">
      <w:pPr>
        <w:autoSpaceDE w:val="0"/>
        <w:autoSpaceDN w:val="0"/>
        <w:adjustRightInd w:val="0"/>
        <w:spacing w:after="0" w:line="360" w:lineRule="auto"/>
        <w:ind w:firstLine="703"/>
        <w:jc w:val="both"/>
        <w:rPr>
          <w:rFonts w:ascii="Times New Roman" w:eastAsia="Times New Roman,Italic" w:hAnsi="Times New Roman" w:cs="Times New Roman"/>
          <w:color w:val="1A1A1A" w:themeColor="background1" w:themeShade="1A"/>
          <w:sz w:val="28"/>
          <w:szCs w:val="28"/>
          <w:lang w:val="uk-UA"/>
        </w:rPr>
      </w:pPr>
      <w:r w:rsidRPr="00947E8D">
        <w:rPr>
          <w:rFonts w:ascii="Times New Roman" w:eastAsia="Times New Roman,Italic" w:hAnsi="Times New Roman" w:cs="Times New Roman"/>
          <w:color w:val="1A1A1A" w:themeColor="background1" w:themeShade="1A"/>
          <w:sz w:val="28"/>
          <w:szCs w:val="28"/>
          <w:lang w:val="uk-UA"/>
        </w:rPr>
        <w:t>Третім етапом розвитку урбаністики України вважають період з 1991 до середини 2000-х.</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Pr="00947E8D">
        <w:rPr>
          <w:rFonts w:ascii="Times New Roman" w:eastAsia="Times New Roman,Italic" w:hAnsi="Times New Roman" w:cs="Times New Roman"/>
          <w:color w:val="1A1A1A" w:themeColor="background1" w:themeShade="1A"/>
          <w:sz w:val="28"/>
          <w:szCs w:val="28"/>
          <w:lang w:val="uk-UA"/>
        </w:rPr>
        <w:t>Цей період отримав назву пер</w:t>
      </w:r>
      <w:r w:rsidR="005C3F7F" w:rsidRPr="00947E8D">
        <w:rPr>
          <w:rFonts w:ascii="Times New Roman" w:eastAsia="Times New Roman,Italic" w:hAnsi="Times New Roman" w:cs="Times New Roman"/>
          <w:color w:val="1A1A1A" w:themeColor="background1" w:themeShade="1A"/>
          <w:sz w:val="28"/>
          <w:szCs w:val="28"/>
          <w:lang w:val="uk-UA"/>
        </w:rPr>
        <w:t>іод прикладної урбаністики</w:t>
      </w:r>
      <w:r w:rsidR="001F5451"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F5451" w:rsidRPr="00947E8D">
        <w:rPr>
          <w:rFonts w:ascii="Times New Roman" w:eastAsia="Times New Roman,Italic" w:hAnsi="Times New Roman" w:cs="Times New Roman"/>
          <w:color w:val="1A1A1A" w:themeColor="background1" w:themeShade="1A"/>
          <w:sz w:val="28"/>
          <w:szCs w:val="28"/>
          <w:lang w:val="uk-UA"/>
        </w:rPr>
        <w:t>В умовах трансформації суспільства</w:t>
      </w:r>
      <w:r w:rsidR="005C3F7F" w:rsidRPr="00947E8D">
        <w:rPr>
          <w:rFonts w:ascii="Times New Roman" w:eastAsia="Times New Roman,Italic" w:hAnsi="Times New Roman" w:cs="Times New Roman"/>
          <w:color w:val="1A1A1A" w:themeColor="background1" w:themeShade="1A"/>
          <w:sz w:val="28"/>
          <w:szCs w:val="28"/>
          <w:lang w:val="uk-UA"/>
        </w:rPr>
        <w:t>,</w:t>
      </w:r>
      <w:r w:rsidR="001F5451" w:rsidRPr="00947E8D">
        <w:rPr>
          <w:rFonts w:ascii="Times New Roman" w:eastAsia="Times New Roman,Italic" w:hAnsi="Times New Roman" w:cs="Times New Roman"/>
          <w:color w:val="1A1A1A" w:themeColor="background1" w:themeShade="1A"/>
          <w:sz w:val="28"/>
          <w:szCs w:val="28"/>
          <w:lang w:val="uk-UA"/>
        </w:rPr>
        <w:t xml:space="preserve"> </w:t>
      </w:r>
      <w:r w:rsidR="002566DD" w:rsidRPr="00947E8D">
        <w:rPr>
          <w:rFonts w:ascii="Times New Roman" w:eastAsia="Times New Roman,Italic" w:hAnsi="Times New Roman" w:cs="Times New Roman"/>
          <w:color w:val="1A1A1A" w:themeColor="background1" w:themeShade="1A"/>
          <w:sz w:val="28"/>
          <w:szCs w:val="28"/>
          <w:lang w:val="uk-UA"/>
        </w:rPr>
        <w:t>відбулися зміни не тільки в кі</w:t>
      </w:r>
      <w:r w:rsidR="005C3F7F" w:rsidRPr="00947E8D">
        <w:rPr>
          <w:rFonts w:ascii="Times New Roman" w:eastAsia="Times New Roman,Italic" w:hAnsi="Times New Roman" w:cs="Times New Roman"/>
          <w:color w:val="1A1A1A" w:themeColor="background1" w:themeShade="1A"/>
          <w:sz w:val="28"/>
          <w:szCs w:val="28"/>
          <w:lang w:val="uk-UA"/>
        </w:rPr>
        <w:t>лькісних показниках урбанізації</w:t>
      </w:r>
      <w:r w:rsidR="002566DD"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2566DD" w:rsidRPr="00947E8D">
        <w:rPr>
          <w:rFonts w:ascii="Times New Roman" w:eastAsia="Times New Roman,Italic" w:hAnsi="Times New Roman" w:cs="Times New Roman"/>
          <w:color w:val="1A1A1A" w:themeColor="background1" w:themeShade="1A"/>
          <w:sz w:val="28"/>
          <w:szCs w:val="28"/>
          <w:lang w:val="uk-UA"/>
        </w:rPr>
        <w:t>але і в якісно нових процесах таких як: децентралізація,</w:t>
      </w:r>
      <w:r w:rsidR="005C3F7F" w:rsidRPr="00947E8D">
        <w:rPr>
          <w:rFonts w:ascii="Times New Roman" w:eastAsia="Times New Roman,Italic" w:hAnsi="Times New Roman" w:cs="Times New Roman"/>
          <w:color w:val="1A1A1A" w:themeColor="background1" w:themeShade="1A"/>
          <w:sz w:val="28"/>
          <w:szCs w:val="28"/>
          <w:lang w:val="uk-UA"/>
        </w:rPr>
        <w:t xml:space="preserve"> сакралізація</w:t>
      </w:r>
      <w:r w:rsidR="002566DD"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2566DD" w:rsidRPr="00947E8D">
        <w:rPr>
          <w:rFonts w:ascii="Times New Roman" w:eastAsia="Times New Roman,Italic" w:hAnsi="Times New Roman" w:cs="Times New Roman"/>
          <w:color w:val="1A1A1A" w:themeColor="background1" w:themeShade="1A"/>
          <w:sz w:val="28"/>
          <w:szCs w:val="28"/>
          <w:lang w:val="uk-UA"/>
        </w:rPr>
        <w:t>комерціалізація та ін.</w:t>
      </w:r>
      <w:r w:rsidR="00BB2884" w:rsidRPr="00947E8D">
        <w:rPr>
          <w:rFonts w:ascii="Times New Roman" w:eastAsia="Times New Roman,Italic" w:hAnsi="Times New Roman" w:cs="Times New Roman"/>
          <w:color w:val="1A1A1A" w:themeColor="background1" w:themeShade="1A"/>
          <w:sz w:val="28"/>
          <w:szCs w:val="28"/>
          <w:lang w:val="uk-UA"/>
        </w:rPr>
        <w:t xml:space="preserve"> </w:t>
      </w:r>
      <w:r w:rsidR="002566DD" w:rsidRPr="00947E8D">
        <w:rPr>
          <w:rFonts w:ascii="Times New Roman" w:eastAsia="Times New Roman,Italic" w:hAnsi="Times New Roman" w:cs="Times New Roman"/>
          <w:color w:val="1A1A1A" w:themeColor="background1" w:themeShade="1A"/>
          <w:sz w:val="28"/>
          <w:szCs w:val="28"/>
          <w:lang w:val="uk-UA"/>
        </w:rPr>
        <w:t>Ці процеси були продиктов</w:t>
      </w:r>
      <w:r w:rsidR="005C3F7F" w:rsidRPr="00947E8D">
        <w:rPr>
          <w:rFonts w:ascii="Times New Roman" w:eastAsia="Times New Roman,Italic" w:hAnsi="Times New Roman" w:cs="Times New Roman"/>
          <w:color w:val="1A1A1A" w:themeColor="background1" w:themeShade="1A"/>
          <w:sz w:val="28"/>
          <w:szCs w:val="28"/>
          <w:lang w:val="uk-UA"/>
        </w:rPr>
        <w:t>ані зміною ціннісних орієнтирів</w:t>
      </w:r>
      <w:r w:rsidR="002566DD"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2566DD" w:rsidRPr="00947E8D">
        <w:rPr>
          <w:rFonts w:ascii="Times New Roman" w:eastAsia="Times New Roman,Italic" w:hAnsi="Times New Roman" w:cs="Times New Roman"/>
          <w:color w:val="1A1A1A" w:themeColor="background1" w:themeShade="1A"/>
          <w:sz w:val="28"/>
          <w:szCs w:val="28"/>
          <w:lang w:val="uk-UA"/>
        </w:rPr>
        <w:t>менталітету,</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2566DD" w:rsidRPr="00947E8D">
        <w:rPr>
          <w:rFonts w:ascii="Times New Roman" w:eastAsia="Times New Roman,Italic" w:hAnsi="Times New Roman" w:cs="Times New Roman"/>
          <w:color w:val="1A1A1A" w:themeColor="background1" w:themeShade="1A"/>
          <w:sz w:val="28"/>
          <w:szCs w:val="28"/>
          <w:lang w:val="uk-UA"/>
        </w:rPr>
        <w:t>та стереотипів у громадян молодої україн</w:t>
      </w:r>
      <w:r w:rsidR="005C3F7F" w:rsidRPr="00947E8D">
        <w:rPr>
          <w:rFonts w:ascii="Times New Roman" w:eastAsia="Times New Roman,Italic" w:hAnsi="Times New Roman" w:cs="Times New Roman"/>
          <w:color w:val="1A1A1A" w:themeColor="background1" w:themeShade="1A"/>
          <w:sz w:val="28"/>
          <w:szCs w:val="28"/>
          <w:lang w:val="uk-UA"/>
        </w:rPr>
        <w:t>ської держави</w:t>
      </w:r>
      <w:r w:rsidR="002566DD" w:rsidRPr="00947E8D">
        <w:rPr>
          <w:rFonts w:ascii="Times New Roman" w:eastAsia="Times New Roman,Italic" w:hAnsi="Times New Roman" w:cs="Times New Roman"/>
          <w:color w:val="1A1A1A" w:themeColor="background1" w:themeShade="1A"/>
          <w:sz w:val="28"/>
          <w:szCs w:val="28"/>
          <w:lang w:val="uk-UA"/>
        </w:rPr>
        <w:t xml:space="preserve">. Пересєкін </w:t>
      </w:r>
      <w:r w:rsidR="001E7151" w:rsidRPr="00947E8D">
        <w:rPr>
          <w:rFonts w:ascii="Times New Roman" w:eastAsia="Times New Roman,Italic" w:hAnsi="Times New Roman" w:cs="Times New Roman"/>
          <w:color w:val="1A1A1A" w:themeColor="background1" w:themeShade="1A"/>
          <w:sz w:val="28"/>
          <w:szCs w:val="28"/>
          <w:lang w:val="uk-UA"/>
        </w:rPr>
        <w:t>виділив нові форми прояву урбаністичного процесу 1)</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E7151" w:rsidRPr="00947E8D">
        <w:rPr>
          <w:rFonts w:ascii="Times New Roman" w:eastAsia="Times New Roman,Italic" w:hAnsi="Times New Roman" w:cs="Times New Roman"/>
          <w:color w:val="1A1A1A" w:themeColor="background1" w:themeShade="1A"/>
          <w:sz w:val="28"/>
          <w:szCs w:val="28"/>
          <w:lang w:val="uk-UA"/>
        </w:rPr>
        <w:t>Диверсифікація людської діяльності та перехід від індустріально-виробничих видів діяльності до надання послуг,</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E7151" w:rsidRPr="00947E8D">
        <w:rPr>
          <w:rFonts w:ascii="Times New Roman" w:eastAsia="Times New Roman,Italic" w:hAnsi="Times New Roman" w:cs="Times New Roman"/>
          <w:color w:val="1A1A1A" w:themeColor="background1" w:themeShade="1A"/>
          <w:sz w:val="28"/>
          <w:szCs w:val="28"/>
          <w:lang w:val="uk-UA"/>
        </w:rPr>
        <w:t>фінансових та наукових</w:t>
      </w:r>
      <w:r w:rsidR="005C3F7F"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видів</w:t>
      </w:r>
      <w:r w:rsidR="005C3F7F" w:rsidRPr="00947E8D">
        <w:rPr>
          <w:rFonts w:ascii="Times New Roman" w:eastAsia="Times New Roman,Italic" w:hAnsi="Times New Roman" w:cs="Times New Roman"/>
          <w:color w:val="1A1A1A" w:themeColor="background1" w:themeShade="1A"/>
          <w:sz w:val="28"/>
          <w:szCs w:val="28"/>
          <w:lang w:val="uk-UA"/>
        </w:rPr>
        <w:t> діяльності</w:t>
      </w:r>
      <w:r w:rsidR="001E7151"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і </w:t>
      </w:r>
      <w:r w:rsidR="001E7151" w:rsidRPr="00947E8D">
        <w:rPr>
          <w:rFonts w:ascii="Times New Roman" w:eastAsia="Times New Roman,Italic" w:hAnsi="Times New Roman" w:cs="Times New Roman"/>
          <w:color w:val="1A1A1A" w:themeColor="background1" w:themeShade="1A"/>
          <w:sz w:val="28"/>
          <w:szCs w:val="28"/>
          <w:lang w:val="uk-UA"/>
        </w:rPr>
        <w:t>інтеграція</w:t>
      </w:r>
      <w:r w:rsidR="005C3F7F"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цих</w:t>
      </w:r>
      <w:r w:rsidR="005C3F7F"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видів</w:t>
      </w:r>
      <w:r w:rsidR="005C3F7F"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діяльності</w:t>
      </w:r>
      <w:r w:rsidR="00BB2884"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в</w:t>
      </w:r>
      <w:r w:rsidR="00BB2884" w:rsidRPr="00947E8D">
        <w:rPr>
          <w:rFonts w:ascii="Times New Roman"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загальну,</w:t>
      </w:r>
      <w:r w:rsidR="005C3F7F"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цент</w:t>
      </w:r>
      <w:r w:rsidR="005C3F7F" w:rsidRPr="00947E8D">
        <w:rPr>
          <w:rFonts w:ascii="Times New Roman" w:eastAsia="Times New Roman,Italic" w:hAnsi="Times New Roman" w:cs="Times New Roman"/>
          <w:color w:val="1A1A1A" w:themeColor="background1" w:themeShade="1A"/>
          <w:sz w:val="28"/>
          <w:szCs w:val="28"/>
          <w:lang w:val="uk-UA"/>
        </w:rPr>
        <w:t>-</w:t>
      </w:r>
      <w:r w:rsidR="001E7151" w:rsidRPr="00947E8D">
        <w:rPr>
          <w:rFonts w:ascii="Times New Roman" w:eastAsia="Times New Roman,Italic" w:hAnsi="Times New Roman" w:cs="Times New Roman"/>
          <w:color w:val="1A1A1A" w:themeColor="background1" w:themeShade="1A"/>
          <w:sz w:val="28"/>
          <w:szCs w:val="28"/>
          <w:lang w:val="uk-UA"/>
        </w:rPr>
        <w:lastRenderedPageBreak/>
        <w:t>ралізовану</w:t>
      </w:r>
      <w:r w:rsidR="00BB2884"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соціо</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E7151"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E7151" w:rsidRPr="00947E8D">
        <w:rPr>
          <w:rFonts w:ascii="Times New Roman" w:eastAsia="Times New Roman,Italic" w:hAnsi="Times New Roman" w:cs="Times New Roman"/>
          <w:color w:val="1A1A1A" w:themeColor="background1" w:themeShade="1A"/>
          <w:sz w:val="28"/>
          <w:szCs w:val="28"/>
          <w:lang w:val="uk-UA"/>
        </w:rPr>
        <w:t>економічну</w:t>
      </w:r>
      <w:r w:rsidR="00BB2884" w:rsidRPr="00947E8D">
        <w:rPr>
          <w:rFonts w:ascii="Times New Roman" w:eastAsia="Times New Roman,Italic" w:hAnsi="Times New Roman" w:cs="Times New Roman"/>
          <w:color w:val="1A1A1A" w:themeColor="background1" w:themeShade="1A"/>
          <w:sz w:val="28"/>
          <w:szCs w:val="28"/>
          <w:lang w:val="uk-UA"/>
        </w:rPr>
        <w:t> </w:t>
      </w:r>
      <w:r w:rsidR="001E7151" w:rsidRPr="00947E8D">
        <w:rPr>
          <w:rFonts w:ascii="Times New Roman" w:eastAsia="Times New Roman,Italic" w:hAnsi="Times New Roman" w:cs="Times New Roman"/>
          <w:color w:val="1A1A1A" w:themeColor="background1" w:themeShade="1A"/>
          <w:sz w:val="28"/>
          <w:szCs w:val="28"/>
          <w:lang w:val="uk-UA"/>
        </w:rPr>
        <w:t>"плавильню"</w:t>
      </w:r>
      <w:r w:rsidR="005C3F7F" w:rsidRPr="00947E8D">
        <w:rPr>
          <w:rFonts w:ascii="Times New Roman" w:eastAsia="Times New Roman,Italic" w:hAnsi="Times New Roman" w:cs="Times New Roman"/>
          <w:color w:val="1A1A1A" w:themeColor="background1" w:themeShade="1A"/>
          <w:sz w:val="28"/>
          <w:szCs w:val="28"/>
          <w:lang w:val="uk-UA"/>
        </w:rPr>
        <w:t>; 2) Припинення росту міст</w:t>
      </w:r>
      <w:r w:rsidR="00BB2884"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BB2884" w:rsidRPr="00947E8D">
        <w:rPr>
          <w:rFonts w:ascii="Times New Roman" w:eastAsia="Times New Roman,Italic" w:hAnsi="Times New Roman" w:cs="Times New Roman"/>
          <w:color w:val="1A1A1A" w:themeColor="background1" w:themeShade="1A"/>
          <w:sz w:val="28"/>
          <w:szCs w:val="28"/>
          <w:lang w:val="uk-UA"/>
        </w:rPr>
        <w:t>та глобальний перерозподіл робочих місць внаслідок трансформації в сферах людської діяльності</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BB2884" w:rsidRPr="00947E8D">
        <w:rPr>
          <w:rFonts w:ascii="Times New Roman" w:eastAsia="Times New Roman,Italic" w:hAnsi="Times New Roman" w:cs="Times New Roman"/>
          <w:color w:val="1A1A1A" w:themeColor="background1" w:themeShade="1A"/>
          <w:sz w:val="28"/>
          <w:szCs w:val="28"/>
          <w:lang w:val="uk-UA"/>
        </w:rPr>
        <w:t>3)</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BB2884" w:rsidRPr="00947E8D">
        <w:rPr>
          <w:rFonts w:ascii="Times New Roman" w:eastAsia="Times New Roman,Italic" w:hAnsi="Times New Roman" w:cs="Times New Roman"/>
          <w:color w:val="1A1A1A" w:themeColor="background1" w:themeShade="1A"/>
          <w:sz w:val="28"/>
          <w:szCs w:val="28"/>
          <w:lang w:val="uk-UA"/>
        </w:rPr>
        <w:t>На зміну доцентровим економічним зв'язкам прийшли відцентрові</w:t>
      </w:r>
      <w:r w:rsidR="005C3F7F" w:rsidRPr="00947E8D">
        <w:rPr>
          <w:rFonts w:ascii="Times New Roman" w:eastAsia="Times New Roman,Italic" w:hAnsi="Times New Roman" w:cs="Times New Roman"/>
          <w:color w:val="1A1A1A" w:themeColor="background1" w:themeShade="1A"/>
          <w:sz w:val="28"/>
          <w:szCs w:val="28"/>
          <w:lang w:val="uk-UA"/>
        </w:rPr>
        <w:t>;</w:t>
      </w:r>
      <w:r w:rsidR="00BB2884" w:rsidRPr="00947E8D">
        <w:rPr>
          <w:rFonts w:ascii="Times New Roman" w:eastAsia="Times New Roman,Italic" w:hAnsi="Times New Roman" w:cs="Times New Roman"/>
          <w:color w:val="1A1A1A" w:themeColor="background1" w:themeShade="1A"/>
          <w:sz w:val="28"/>
          <w:szCs w:val="28"/>
          <w:lang w:val="uk-UA"/>
        </w:rPr>
        <w:t xml:space="preserve"> 4)</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BB2884" w:rsidRPr="00947E8D">
        <w:rPr>
          <w:rFonts w:ascii="Times New Roman" w:eastAsia="Times New Roman,Italic" w:hAnsi="Times New Roman" w:cs="Times New Roman"/>
          <w:color w:val="1A1A1A" w:themeColor="background1" w:themeShade="1A"/>
          <w:sz w:val="28"/>
          <w:szCs w:val="28"/>
          <w:lang w:val="uk-UA"/>
        </w:rPr>
        <w:t>Зменшення інтенсифікації виробничо-господарчих зв'язків між містами-лідерами та їхніми маленькими субпідрядними містами супутниками</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816FA" w:rsidRPr="00947E8D">
        <w:rPr>
          <w:rFonts w:ascii="Times New Roman" w:eastAsia="Times New Roman,Italic" w:hAnsi="Times New Roman" w:cs="Times New Roman"/>
          <w:color w:val="1A1A1A" w:themeColor="background1" w:themeShade="1A"/>
          <w:sz w:val="28"/>
          <w:szCs w:val="28"/>
          <w:lang w:val="uk-UA"/>
        </w:rPr>
        <w:t>5)</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816FA" w:rsidRPr="00947E8D">
        <w:rPr>
          <w:rFonts w:ascii="Times New Roman" w:eastAsia="Times New Roman,Italic" w:hAnsi="Times New Roman" w:cs="Times New Roman"/>
          <w:color w:val="1A1A1A" w:themeColor="background1" w:themeShade="1A"/>
          <w:sz w:val="28"/>
          <w:szCs w:val="28"/>
          <w:lang w:val="uk-UA"/>
        </w:rPr>
        <w:t>Розповсюдження міського способу життя,</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816FA" w:rsidRPr="00947E8D">
        <w:rPr>
          <w:rFonts w:ascii="Times New Roman" w:eastAsia="Times New Roman,Italic" w:hAnsi="Times New Roman" w:cs="Times New Roman"/>
          <w:color w:val="1A1A1A" w:themeColor="background1" w:themeShade="1A"/>
          <w:sz w:val="28"/>
          <w:szCs w:val="28"/>
          <w:lang w:val="uk-UA"/>
        </w:rPr>
        <w:t>та змін</w:t>
      </w:r>
      <w:r w:rsidR="005C3F7F" w:rsidRPr="00947E8D">
        <w:rPr>
          <w:rFonts w:ascii="Times New Roman" w:eastAsia="Times New Roman,Italic" w:hAnsi="Times New Roman" w:cs="Times New Roman"/>
          <w:color w:val="1A1A1A" w:themeColor="background1" w:themeShade="1A"/>
          <w:sz w:val="28"/>
          <w:szCs w:val="28"/>
          <w:lang w:val="uk-UA"/>
        </w:rPr>
        <w:t>на в  розповсюдженні міського способу життя</w:t>
      </w:r>
      <w:r w:rsidR="001816FA"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001816FA" w:rsidRPr="00947E8D">
        <w:rPr>
          <w:rFonts w:ascii="Times New Roman" w:eastAsia="Times New Roman,Italic" w:hAnsi="Times New Roman" w:cs="Times New Roman"/>
          <w:color w:val="1A1A1A" w:themeColor="background1" w:themeShade="1A"/>
          <w:sz w:val="28"/>
          <w:szCs w:val="28"/>
          <w:lang w:val="uk-UA"/>
        </w:rPr>
        <w:t>якщо раніше воно відбувалося за рахунок фізичної міграції з сіл в міста</w:t>
      </w:r>
      <w:r w:rsidR="005C3F7F" w:rsidRPr="00947E8D">
        <w:rPr>
          <w:rFonts w:ascii="Times New Roman" w:eastAsia="Times New Roman,Italic" w:hAnsi="Times New Roman" w:cs="Times New Roman"/>
          <w:color w:val="1A1A1A" w:themeColor="background1" w:themeShade="1A"/>
          <w:sz w:val="28"/>
          <w:szCs w:val="28"/>
          <w:lang w:val="uk-UA"/>
        </w:rPr>
        <w:t>,</w:t>
      </w:r>
      <w:r w:rsidR="001816FA" w:rsidRPr="00947E8D">
        <w:rPr>
          <w:rFonts w:ascii="Times New Roman" w:eastAsia="Times New Roman,Italic" w:hAnsi="Times New Roman" w:cs="Times New Roman"/>
          <w:color w:val="1A1A1A" w:themeColor="background1" w:themeShade="1A"/>
          <w:sz w:val="28"/>
          <w:szCs w:val="28"/>
          <w:lang w:val="uk-UA"/>
        </w:rPr>
        <w:t xml:space="preserve"> то зараз воно відбувається за рахунок ретрансляції інформації з великих міст в маленькі міста та села з</w:t>
      </w:r>
      <w:r w:rsidR="00F56D4B" w:rsidRPr="00947E8D">
        <w:rPr>
          <w:rFonts w:ascii="Times New Roman" w:eastAsia="Times New Roman,Italic" w:hAnsi="Times New Roman" w:cs="Times New Roman"/>
          <w:color w:val="1A1A1A" w:themeColor="background1" w:themeShade="1A"/>
          <w:sz w:val="28"/>
          <w:szCs w:val="28"/>
          <w:lang w:val="uk-UA"/>
        </w:rPr>
        <w:t xml:space="preserve">а допомогою засобів комунікації </w:t>
      </w:r>
      <w:r w:rsidR="00F56D4B" w:rsidRPr="00947E8D">
        <w:rPr>
          <w:rFonts w:ascii="Times New Roman" w:hAnsi="Times New Roman" w:cs="Times New Roman"/>
          <w:color w:val="1A1A1A" w:themeColor="background1" w:themeShade="1A"/>
          <w:sz w:val="28"/>
          <w:szCs w:val="28"/>
          <w:lang w:val="uk-UA"/>
        </w:rPr>
        <w:t>[1].</w:t>
      </w:r>
    </w:p>
    <w:p w:rsidR="005C011E" w:rsidRPr="00947E8D" w:rsidRDefault="005C011E" w:rsidP="00574782">
      <w:pPr>
        <w:autoSpaceDE w:val="0"/>
        <w:autoSpaceDN w:val="0"/>
        <w:adjustRightInd w:val="0"/>
        <w:spacing w:after="0" w:line="360" w:lineRule="auto"/>
        <w:ind w:firstLine="703"/>
        <w:jc w:val="both"/>
        <w:rPr>
          <w:rFonts w:ascii="Times New Roman" w:eastAsia="Times New Roman,Italic" w:hAnsi="Times New Roman" w:cs="Times New Roman"/>
          <w:color w:val="1A1A1A" w:themeColor="background1" w:themeShade="1A"/>
          <w:sz w:val="28"/>
          <w:szCs w:val="28"/>
          <w:lang w:val="uk-UA"/>
        </w:rPr>
      </w:pPr>
      <w:r w:rsidRPr="00947E8D">
        <w:rPr>
          <w:rFonts w:ascii="Times New Roman" w:eastAsia="Times New Roman,Italic" w:hAnsi="Times New Roman" w:cs="Times New Roman"/>
          <w:color w:val="1A1A1A" w:themeColor="background1" w:themeShade="1A"/>
          <w:sz w:val="28"/>
          <w:szCs w:val="28"/>
          <w:lang w:val="uk-UA"/>
        </w:rPr>
        <w:t xml:space="preserve">На основі цих даних </w:t>
      </w:r>
      <w:r w:rsidRPr="00947E8D">
        <w:rPr>
          <w:rFonts w:ascii="Times New Roman" w:hAnsi="Times New Roman" w:cs="Times New Roman"/>
          <w:color w:val="1A1A1A" w:themeColor="background1" w:themeShade="1A"/>
          <w:sz w:val="28"/>
          <w:szCs w:val="28"/>
          <w:lang w:val="uk-UA"/>
        </w:rPr>
        <w:t>Т. Заставецький</w:t>
      </w:r>
      <w:r w:rsidRPr="00947E8D">
        <w:rPr>
          <w:rFonts w:ascii="Times New Roman" w:eastAsia="Times New Roman,Italic" w:hAnsi="Times New Roman" w:cs="Times New Roman"/>
          <w:color w:val="1A1A1A" w:themeColor="background1" w:themeShade="1A"/>
          <w:sz w:val="28"/>
          <w:szCs w:val="28"/>
          <w:lang w:val="uk-UA"/>
        </w:rPr>
        <w:t xml:space="preserve"> пропонує ввести поняття геоурбанізаційні процеси які символізують перехід від однієї </w:t>
      </w:r>
      <w:r w:rsidR="005C3F7F" w:rsidRPr="00947E8D">
        <w:rPr>
          <w:rFonts w:ascii="Times New Roman" w:eastAsia="Times New Roman,Italic" w:hAnsi="Times New Roman" w:cs="Times New Roman"/>
          <w:color w:val="1A1A1A" w:themeColor="background1" w:themeShade="1A"/>
          <w:sz w:val="28"/>
          <w:szCs w:val="28"/>
          <w:lang w:val="uk-UA"/>
        </w:rPr>
        <w:t>урбаністичної ситуації до іншої</w:t>
      </w:r>
      <w:r w:rsidRPr="00947E8D">
        <w:rPr>
          <w:rFonts w:ascii="Times New Roman" w:eastAsia="Times New Roman,Italic" w:hAnsi="Times New Roman" w:cs="Times New Roman"/>
          <w:color w:val="1A1A1A" w:themeColor="background1" w:themeShade="1A"/>
          <w:sz w:val="28"/>
          <w:szCs w:val="28"/>
          <w:lang w:val="uk-UA"/>
        </w:rPr>
        <w:t>.</w:t>
      </w:r>
      <w:r w:rsidR="005C3F7F" w:rsidRPr="00947E8D">
        <w:rPr>
          <w:rFonts w:ascii="Times New Roman" w:eastAsia="Times New Roman,Italic" w:hAnsi="Times New Roman" w:cs="Times New Roman"/>
          <w:color w:val="1A1A1A" w:themeColor="background1" w:themeShade="1A"/>
          <w:sz w:val="28"/>
          <w:szCs w:val="28"/>
          <w:lang w:val="uk-UA"/>
        </w:rPr>
        <w:t xml:space="preserve"> </w:t>
      </w:r>
      <w:r w:rsidRPr="00947E8D">
        <w:rPr>
          <w:rFonts w:ascii="Times New Roman" w:eastAsia="Times New Roman,Italic" w:hAnsi="Times New Roman" w:cs="Times New Roman"/>
          <w:color w:val="1A1A1A" w:themeColor="background1" w:themeShade="1A"/>
          <w:sz w:val="28"/>
          <w:szCs w:val="28"/>
          <w:lang w:val="uk-UA"/>
        </w:rPr>
        <w:t>Також він виділив стадії</w:t>
      </w:r>
      <w:r w:rsidR="005C3F7F" w:rsidRPr="00947E8D">
        <w:rPr>
          <w:rFonts w:ascii="Times New Roman" w:eastAsia="Times New Roman,Italic" w:hAnsi="Times New Roman" w:cs="Times New Roman"/>
          <w:color w:val="1A1A1A" w:themeColor="background1" w:themeShade="1A"/>
          <w:sz w:val="28"/>
          <w:szCs w:val="28"/>
          <w:lang w:val="uk-UA"/>
        </w:rPr>
        <w:t>,</w:t>
      </w:r>
      <w:r w:rsidRPr="00947E8D">
        <w:rPr>
          <w:rFonts w:ascii="Times New Roman" w:eastAsia="Times New Roman,Italic" w:hAnsi="Times New Roman" w:cs="Times New Roman"/>
          <w:color w:val="1A1A1A" w:themeColor="background1" w:themeShade="1A"/>
          <w:sz w:val="28"/>
          <w:szCs w:val="28"/>
          <w:lang w:val="uk-UA"/>
        </w:rPr>
        <w:t xml:space="preserve"> або цикли урбанізації</w:t>
      </w:r>
      <w:r w:rsidR="005C3F7F" w:rsidRPr="00947E8D">
        <w:rPr>
          <w:rFonts w:ascii="Times New Roman" w:eastAsia="Times New Roman,Italic" w:hAnsi="Times New Roman" w:cs="Times New Roman"/>
          <w:color w:val="1A1A1A" w:themeColor="background1" w:themeShade="1A"/>
          <w:sz w:val="28"/>
          <w:szCs w:val="28"/>
          <w:lang w:val="uk-UA"/>
        </w:rPr>
        <w:t>,</w:t>
      </w:r>
      <w:r w:rsidRPr="00947E8D">
        <w:rPr>
          <w:rFonts w:ascii="Times New Roman" w:eastAsia="Times New Roman,Italic" w:hAnsi="Times New Roman" w:cs="Times New Roman"/>
          <w:color w:val="1A1A1A" w:themeColor="background1" w:themeShade="1A"/>
          <w:sz w:val="28"/>
          <w:szCs w:val="28"/>
          <w:lang w:val="uk-UA"/>
        </w:rPr>
        <w:t xml:space="preserve"> реалізація яких нерозривно пов'язана з го</w:t>
      </w:r>
      <w:r w:rsidR="005C3F7F" w:rsidRPr="00947E8D">
        <w:rPr>
          <w:rFonts w:ascii="Times New Roman" w:eastAsia="Times New Roman,Italic" w:hAnsi="Times New Roman" w:cs="Times New Roman"/>
          <w:color w:val="1A1A1A" w:themeColor="background1" w:themeShade="1A"/>
          <w:sz w:val="28"/>
          <w:szCs w:val="28"/>
          <w:lang w:val="uk-UA"/>
        </w:rPr>
        <w:t>сподарським освоєнням території</w:t>
      </w:r>
      <w:r w:rsidRPr="00947E8D">
        <w:rPr>
          <w:rFonts w:ascii="Times New Roman" w:eastAsia="Times New Roman,Italic" w:hAnsi="Times New Roman" w:cs="Times New Roman"/>
          <w:color w:val="1A1A1A" w:themeColor="background1" w:themeShade="1A"/>
          <w:sz w:val="28"/>
          <w:szCs w:val="28"/>
          <w:lang w:val="uk-UA"/>
        </w:rPr>
        <w:t>. Теперішня стадія</w:t>
      </w:r>
      <w:r w:rsidR="005C3F7F" w:rsidRPr="00947E8D">
        <w:rPr>
          <w:rFonts w:ascii="Times New Roman" w:eastAsia="Times New Roman,Italic" w:hAnsi="Times New Roman" w:cs="Times New Roman"/>
          <w:color w:val="1A1A1A" w:themeColor="background1" w:themeShade="1A"/>
          <w:sz w:val="28"/>
          <w:szCs w:val="28"/>
          <w:lang w:val="uk-UA"/>
        </w:rPr>
        <w:t> </w:t>
      </w:r>
      <w:r w:rsidRPr="00947E8D">
        <w:rPr>
          <w:rFonts w:ascii="Times New Roman" w:eastAsia="Times New Roman,Italic" w:hAnsi="Times New Roman" w:cs="Times New Roman"/>
          <w:color w:val="1A1A1A" w:themeColor="background1" w:themeShade="1A"/>
          <w:sz w:val="28"/>
          <w:szCs w:val="28"/>
          <w:lang w:val="uk-UA"/>
        </w:rPr>
        <w:t>урбанізації</w:t>
      </w:r>
      <w:r w:rsidR="005C3F7F" w:rsidRPr="00947E8D">
        <w:rPr>
          <w:rFonts w:ascii="Times New Roman" w:eastAsia="Times New Roman,Italic" w:hAnsi="Times New Roman" w:cs="Times New Roman"/>
          <w:color w:val="1A1A1A" w:themeColor="background1" w:themeShade="1A"/>
          <w:sz w:val="28"/>
          <w:szCs w:val="28"/>
          <w:lang w:val="uk-UA"/>
        </w:rPr>
        <w:t> </w:t>
      </w:r>
      <w:r w:rsidRPr="00947E8D">
        <w:rPr>
          <w:rFonts w:ascii="Times New Roman" w:eastAsia="Times New Roman,Italic" w:hAnsi="Times New Roman" w:cs="Times New Roman"/>
          <w:color w:val="1A1A1A" w:themeColor="background1" w:themeShade="1A"/>
          <w:sz w:val="28"/>
          <w:szCs w:val="28"/>
          <w:lang w:val="uk-UA"/>
        </w:rPr>
        <w:t>на</w:t>
      </w:r>
      <w:r w:rsidR="005C3F7F" w:rsidRPr="00947E8D">
        <w:rPr>
          <w:rFonts w:ascii="Times New Roman" w:eastAsia="Times New Roman,Italic" w:hAnsi="Times New Roman" w:cs="Times New Roman"/>
          <w:color w:val="1A1A1A" w:themeColor="background1" w:themeShade="1A"/>
          <w:sz w:val="28"/>
          <w:szCs w:val="28"/>
          <w:lang w:val="uk-UA"/>
        </w:rPr>
        <w:t> </w:t>
      </w:r>
      <w:r w:rsidRPr="00947E8D">
        <w:rPr>
          <w:rFonts w:ascii="Times New Roman" w:eastAsia="Times New Roman,Italic" w:hAnsi="Times New Roman" w:cs="Times New Roman"/>
          <w:color w:val="1A1A1A" w:themeColor="background1" w:themeShade="1A"/>
          <w:sz w:val="28"/>
          <w:szCs w:val="28"/>
          <w:lang w:val="uk-UA"/>
        </w:rPr>
        <w:t>думку</w:t>
      </w:r>
      <w:r w:rsidR="005C3F7F" w:rsidRPr="00947E8D">
        <w:rPr>
          <w:rFonts w:ascii="Times New Roman" w:eastAsia="Times New Roman,Italic"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lang w:val="uk-UA"/>
        </w:rPr>
        <w:t>Т. Заставецького</w:t>
      </w:r>
      <w:r w:rsidR="005C3F7F"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lang w:val="uk-UA"/>
        </w:rPr>
        <w:t>характеризується трансформа</w:t>
      </w:r>
      <w:r w:rsidR="005C3F7F"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цією міст</w:t>
      </w:r>
      <w:r w:rsidR="005C3F7F" w:rsidRPr="00947E8D">
        <w:rPr>
          <w:rFonts w:ascii="Times New Roman" w:hAnsi="Times New Roman" w:cs="Times New Roman"/>
          <w:color w:val="1A1A1A" w:themeColor="background1" w:themeShade="1A"/>
          <w:sz w:val="28"/>
          <w:szCs w:val="28"/>
          <w:lang w:val="uk-UA"/>
        </w:rPr>
        <w:t xml:space="preserve"> в центри іноваційного розвитку</w:t>
      </w:r>
      <w:r w:rsidRPr="00947E8D">
        <w:rPr>
          <w:rFonts w:ascii="Times New Roman" w:hAnsi="Times New Roman" w:cs="Times New Roman"/>
          <w:color w:val="1A1A1A" w:themeColor="background1" w:themeShade="1A"/>
          <w:sz w:val="28"/>
          <w:szCs w:val="28"/>
          <w:lang w:val="uk-UA"/>
        </w:rPr>
        <w:t>.</w:t>
      </w:r>
    </w:p>
    <w:p w:rsidR="00246527" w:rsidRPr="00947E8D" w:rsidRDefault="00246527"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цей період П.</w:t>
      </w:r>
      <w:r w:rsidR="005C3F7F"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Коваленко ро</w:t>
      </w:r>
      <w:r w:rsidR="005C3F7F" w:rsidRPr="00947E8D">
        <w:rPr>
          <w:rFonts w:ascii="Times New Roman" w:hAnsi="Times New Roman" w:cs="Times New Roman"/>
          <w:color w:val="1A1A1A" w:themeColor="background1" w:themeShade="1A"/>
          <w:sz w:val="28"/>
          <w:szCs w:val="28"/>
          <w:lang w:val="uk-UA"/>
        </w:rPr>
        <w:t>зробив ідею управління містами</w:t>
      </w:r>
      <w:r w:rsidRPr="00947E8D">
        <w:rPr>
          <w:rFonts w:ascii="Times New Roman" w:hAnsi="Times New Roman" w:cs="Times New Roman"/>
          <w:color w:val="1A1A1A" w:themeColor="background1" w:themeShade="1A"/>
          <w:sz w:val="28"/>
          <w:szCs w:val="28"/>
          <w:lang w:val="uk-UA"/>
        </w:rPr>
        <w:t>,</w:t>
      </w:r>
      <w:r w:rsidR="005C3F7F"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суть цієї концепції поляга</w:t>
      </w:r>
      <w:r w:rsidR="00396641" w:rsidRPr="00947E8D">
        <w:rPr>
          <w:rFonts w:ascii="Times New Roman" w:hAnsi="Times New Roman" w:cs="Times New Roman"/>
          <w:color w:val="1A1A1A" w:themeColor="background1" w:themeShade="1A"/>
          <w:sz w:val="28"/>
          <w:szCs w:val="28"/>
          <w:lang w:val="uk-UA"/>
        </w:rPr>
        <w:t>є</w:t>
      </w:r>
      <w:r w:rsidRPr="00947E8D">
        <w:rPr>
          <w:rFonts w:ascii="Times New Roman" w:hAnsi="Times New Roman" w:cs="Times New Roman"/>
          <w:color w:val="1A1A1A" w:themeColor="background1" w:themeShade="1A"/>
          <w:sz w:val="28"/>
          <w:szCs w:val="28"/>
          <w:lang w:val="uk-UA"/>
        </w:rPr>
        <w:t xml:space="preserve"> в</w:t>
      </w:r>
      <w:r w:rsidR="00396641" w:rsidRPr="00947E8D">
        <w:rPr>
          <w:rFonts w:ascii="Times New Roman" w:hAnsi="Times New Roman" w:cs="Times New Roman"/>
          <w:color w:val="1A1A1A" w:themeColor="background1" w:themeShade="1A"/>
          <w:sz w:val="28"/>
          <w:szCs w:val="28"/>
          <w:lang w:val="uk-UA"/>
        </w:rPr>
        <w:t xml:space="preserve"> стримуванні росту великих міст</w:t>
      </w:r>
      <w:r w:rsidRPr="00947E8D">
        <w:rPr>
          <w:rFonts w:ascii="Times New Roman" w:hAnsi="Times New Roman" w:cs="Times New Roman"/>
          <w:color w:val="1A1A1A" w:themeColor="background1" w:themeShade="1A"/>
          <w:sz w:val="28"/>
          <w:szCs w:val="28"/>
          <w:lang w:val="uk-UA"/>
        </w:rPr>
        <w:t>, інтенсифікації розвит</w:t>
      </w:r>
      <w:r w:rsidR="00396641" w:rsidRPr="00947E8D">
        <w:rPr>
          <w:rFonts w:ascii="Times New Roman" w:hAnsi="Times New Roman" w:cs="Times New Roman"/>
          <w:color w:val="1A1A1A" w:themeColor="background1" w:themeShade="1A"/>
          <w:sz w:val="28"/>
          <w:szCs w:val="28"/>
          <w:lang w:val="uk-UA"/>
        </w:rPr>
        <w:t>ку малих та середніх міст</w:t>
      </w:r>
      <w:r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та в виявлення економічних лідерів</w:t>
      </w:r>
      <w:r w:rsidR="00396641"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серед міст які розташовані в сільськогосподарських регіонах.</w:t>
      </w:r>
      <w:r w:rsidR="00396641" w:rsidRPr="00947E8D">
        <w:rPr>
          <w:rFonts w:ascii="Times New Roman" w:hAnsi="Times New Roman" w:cs="Times New Roman"/>
          <w:color w:val="1A1A1A" w:themeColor="background1" w:themeShade="1A"/>
          <w:sz w:val="28"/>
          <w:szCs w:val="28"/>
          <w:lang w:val="uk-UA"/>
        </w:rPr>
        <w:t xml:space="preserve"> </w:t>
      </w:r>
      <w:r w:rsidR="00EE7E7A" w:rsidRPr="00947E8D">
        <w:rPr>
          <w:rFonts w:ascii="Times New Roman" w:hAnsi="Times New Roman" w:cs="Times New Roman"/>
          <w:color w:val="1A1A1A" w:themeColor="background1" w:themeShade="1A"/>
          <w:sz w:val="28"/>
          <w:szCs w:val="28"/>
          <w:lang w:val="uk-UA"/>
        </w:rPr>
        <w:t>На думку Коваленк</w:t>
      </w:r>
      <w:r w:rsidR="00396641" w:rsidRPr="00947E8D">
        <w:rPr>
          <w:rFonts w:ascii="Times New Roman" w:hAnsi="Times New Roman" w:cs="Times New Roman"/>
          <w:color w:val="1A1A1A" w:themeColor="background1" w:themeShade="1A"/>
          <w:sz w:val="28"/>
          <w:szCs w:val="28"/>
          <w:lang w:val="uk-UA"/>
        </w:rPr>
        <w:t>а,</w:t>
      </w:r>
      <w:r w:rsidR="00EE7E7A" w:rsidRPr="00947E8D">
        <w:rPr>
          <w:rFonts w:ascii="Times New Roman" w:hAnsi="Times New Roman" w:cs="Times New Roman"/>
          <w:color w:val="1A1A1A" w:themeColor="background1" w:themeShade="1A"/>
          <w:sz w:val="28"/>
          <w:szCs w:val="28"/>
          <w:lang w:val="uk-UA"/>
        </w:rPr>
        <w:t> ст</w:t>
      </w:r>
      <w:r w:rsidR="00396641" w:rsidRPr="00947E8D">
        <w:rPr>
          <w:rFonts w:ascii="Times New Roman" w:hAnsi="Times New Roman" w:cs="Times New Roman"/>
          <w:color w:val="1A1A1A" w:themeColor="background1" w:themeShade="1A"/>
          <w:sz w:val="28"/>
          <w:szCs w:val="28"/>
          <w:lang w:val="uk-UA"/>
        </w:rPr>
        <w:t xml:space="preserve"> </w:t>
      </w:r>
      <w:r w:rsidR="00EE7E7A" w:rsidRPr="00947E8D">
        <w:rPr>
          <w:rFonts w:ascii="Times New Roman" w:hAnsi="Times New Roman" w:cs="Times New Roman"/>
          <w:color w:val="1A1A1A" w:themeColor="background1" w:themeShade="1A"/>
          <w:sz w:val="28"/>
          <w:szCs w:val="28"/>
          <w:lang w:val="uk-UA"/>
        </w:rPr>
        <w:t>- римання росту великих міст</w:t>
      </w:r>
      <w:r w:rsidR="00396641" w:rsidRPr="00947E8D">
        <w:rPr>
          <w:rFonts w:ascii="Times New Roman" w:hAnsi="Times New Roman" w:cs="Times New Roman"/>
          <w:color w:val="1A1A1A" w:themeColor="background1" w:themeShade="1A"/>
          <w:sz w:val="28"/>
          <w:szCs w:val="28"/>
          <w:lang w:val="uk-UA"/>
        </w:rPr>
        <w:t>,</w:t>
      </w:r>
      <w:r w:rsidR="00EE7E7A" w:rsidRPr="00947E8D">
        <w:rPr>
          <w:rFonts w:ascii="Times New Roman" w:hAnsi="Times New Roman" w:cs="Times New Roman"/>
          <w:color w:val="1A1A1A" w:themeColor="background1" w:themeShade="1A"/>
          <w:sz w:val="28"/>
          <w:szCs w:val="28"/>
          <w:lang w:val="uk-UA"/>
        </w:rPr>
        <w:t xml:space="preserve"> можливе тіль</w:t>
      </w:r>
      <w:r w:rsidR="00396641" w:rsidRPr="00947E8D">
        <w:rPr>
          <w:rFonts w:ascii="Times New Roman" w:hAnsi="Times New Roman" w:cs="Times New Roman"/>
          <w:color w:val="1A1A1A" w:themeColor="background1" w:themeShade="1A"/>
          <w:sz w:val="28"/>
          <w:szCs w:val="28"/>
          <w:lang w:val="uk-UA"/>
        </w:rPr>
        <w:t>ки</w:t>
      </w:r>
      <w:r w:rsidR="00EE7E7A" w:rsidRPr="00947E8D">
        <w:rPr>
          <w:rFonts w:ascii="Times New Roman" w:hAnsi="Times New Roman" w:cs="Times New Roman"/>
          <w:color w:val="1A1A1A" w:themeColor="background1" w:themeShade="1A"/>
          <w:sz w:val="28"/>
          <w:szCs w:val="28"/>
          <w:lang w:val="uk-UA"/>
        </w:rPr>
        <w:t xml:space="preserve"> при</w:t>
      </w:r>
      <w:r w:rsidR="00396641" w:rsidRPr="00947E8D">
        <w:rPr>
          <w:rFonts w:ascii="Times New Roman" w:hAnsi="Times New Roman" w:cs="Times New Roman"/>
          <w:color w:val="1A1A1A" w:themeColor="background1" w:themeShade="1A"/>
          <w:sz w:val="28"/>
          <w:szCs w:val="28"/>
          <w:lang w:val="uk-UA"/>
        </w:rPr>
        <w:t xml:space="preserve"> умові,</w:t>
      </w:r>
      <w:r w:rsidR="00EE7E7A" w:rsidRPr="00947E8D">
        <w:rPr>
          <w:rFonts w:ascii="Times New Roman" w:hAnsi="Times New Roman" w:cs="Times New Roman"/>
          <w:color w:val="1A1A1A" w:themeColor="background1" w:themeShade="1A"/>
          <w:sz w:val="28"/>
          <w:szCs w:val="28"/>
          <w:lang w:val="uk-UA"/>
        </w:rPr>
        <w:t xml:space="preserve"> впровадженн</w:t>
      </w:r>
      <w:r w:rsidR="00396641" w:rsidRPr="00947E8D">
        <w:rPr>
          <w:rFonts w:ascii="Times New Roman" w:hAnsi="Times New Roman" w:cs="Times New Roman"/>
          <w:color w:val="1A1A1A" w:themeColor="background1" w:themeShade="1A"/>
          <w:sz w:val="28"/>
          <w:szCs w:val="28"/>
          <w:lang w:val="uk-UA"/>
        </w:rPr>
        <w:t>я</w:t>
      </w:r>
      <w:r w:rsidR="00EE7E7A" w:rsidRPr="00947E8D">
        <w:rPr>
          <w:rFonts w:ascii="Times New Roman" w:hAnsi="Times New Roman" w:cs="Times New Roman"/>
          <w:color w:val="1A1A1A" w:themeColor="background1" w:themeShade="1A"/>
          <w:sz w:val="28"/>
          <w:szCs w:val="28"/>
          <w:lang w:val="uk-UA"/>
        </w:rPr>
        <w:t xml:space="preserve"> регіональної полі</w:t>
      </w:r>
      <w:r w:rsidR="00396641" w:rsidRPr="00947E8D">
        <w:rPr>
          <w:rFonts w:ascii="Times New Roman" w:hAnsi="Times New Roman" w:cs="Times New Roman"/>
          <w:color w:val="1A1A1A" w:themeColor="background1" w:themeShade="1A"/>
          <w:sz w:val="28"/>
          <w:szCs w:val="28"/>
          <w:lang w:val="uk-UA"/>
        </w:rPr>
        <w:t>тики деконцентрації</w:t>
      </w:r>
      <w:r w:rsidR="00EE7E7A"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00EE7E7A" w:rsidRPr="00947E8D">
        <w:rPr>
          <w:rFonts w:ascii="Times New Roman" w:hAnsi="Times New Roman" w:cs="Times New Roman"/>
          <w:color w:val="1A1A1A" w:themeColor="background1" w:themeShade="1A"/>
          <w:sz w:val="28"/>
          <w:szCs w:val="28"/>
          <w:lang w:val="uk-UA"/>
        </w:rPr>
        <w:t>що заключає в собі переніс будівництва промислових комплексів з</w:t>
      </w:r>
      <w:r w:rsidR="00396641" w:rsidRPr="00947E8D">
        <w:rPr>
          <w:rFonts w:ascii="Times New Roman" w:hAnsi="Times New Roman" w:cs="Times New Roman"/>
          <w:color w:val="1A1A1A" w:themeColor="background1" w:themeShade="1A"/>
          <w:sz w:val="28"/>
          <w:szCs w:val="28"/>
          <w:lang w:val="uk-UA"/>
        </w:rPr>
        <w:t xml:space="preserve"> міст тяжіння до місць тяжіючих</w:t>
      </w:r>
      <w:r w:rsidR="00EE7E7A"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00EE7E7A" w:rsidRPr="00947E8D">
        <w:rPr>
          <w:rFonts w:ascii="Times New Roman" w:hAnsi="Times New Roman" w:cs="Times New Roman"/>
          <w:color w:val="1A1A1A" w:themeColor="background1" w:themeShade="1A"/>
          <w:sz w:val="28"/>
          <w:szCs w:val="28"/>
          <w:lang w:val="uk-UA"/>
        </w:rPr>
        <w:t>та запровадження спільного економічного базису в цілій системі групового розселення.</w:t>
      </w:r>
    </w:p>
    <w:p w:rsidR="00EE7E7A" w:rsidRPr="00947E8D" w:rsidRDefault="00EE7E7A"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наступній концепції</w:t>
      </w:r>
      <w:r w:rsidR="00396641" w:rsidRPr="00947E8D">
        <w:rPr>
          <w:rFonts w:ascii="Times New Roman" w:hAnsi="Times New Roman" w:cs="Times New Roman"/>
          <w:color w:val="1A1A1A" w:themeColor="background1" w:themeShade="1A"/>
          <w:sz w:val="28"/>
          <w:szCs w:val="28"/>
          <w:lang w:val="uk-UA"/>
        </w:rPr>
        <w:t>, яка була</w:t>
      </w:r>
      <w:r w:rsidRPr="00947E8D">
        <w:rPr>
          <w:rFonts w:ascii="Times New Roman" w:hAnsi="Times New Roman" w:cs="Times New Roman"/>
          <w:color w:val="1A1A1A" w:themeColor="background1" w:themeShade="1A"/>
          <w:sz w:val="28"/>
          <w:szCs w:val="28"/>
          <w:lang w:val="uk-UA"/>
        </w:rPr>
        <w:t xml:space="preserve"> сформульован</w:t>
      </w:r>
      <w:r w:rsidR="00396641" w:rsidRPr="00947E8D">
        <w:rPr>
          <w:rFonts w:ascii="Times New Roman" w:hAnsi="Times New Roman" w:cs="Times New Roman"/>
          <w:color w:val="1A1A1A" w:themeColor="background1" w:themeShade="1A"/>
          <w:sz w:val="28"/>
          <w:szCs w:val="28"/>
          <w:lang w:val="uk-UA"/>
        </w:rPr>
        <w:t>а</w:t>
      </w:r>
      <w:r w:rsidRPr="00947E8D">
        <w:rPr>
          <w:rFonts w:ascii="Times New Roman" w:hAnsi="Times New Roman" w:cs="Times New Roman"/>
          <w:color w:val="1A1A1A" w:themeColor="background1" w:themeShade="1A"/>
          <w:sz w:val="28"/>
          <w:szCs w:val="28"/>
          <w:lang w:val="uk-UA"/>
        </w:rPr>
        <w:t xml:space="preserve"> О.</w:t>
      </w:r>
      <w:r w:rsidR="0039664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Дмитруком</w:t>
      </w:r>
      <w:r w:rsidR="00396641"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місто </w:t>
      </w:r>
      <w:r w:rsidR="00EC7E77" w:rsidRPr="00947E8D">
        <w:rPr>
          <w:rFonts w:ascii="Times New Roman" w:hAnsi="Times New Roman" w:cs="Times New Roman"/>
          <w:color w:val="1A1A1A" w:themeColor="background1" w:themeShade="1A"/>
          <w:sz w:val="28"/>
          <w:szCs w:val="28"/>
          <w:lang w:val="uk-UA"/>
        </w:rPr>
        <w:t>розглядалося</w:t>
      </w:r>
      <w:r w:rsidR="00396641" w:rsidRPr="00947E8D">
        <w:rPr>
          <w:rFonts w:ascii="Times New Roman" w:hAnsi="Times New Roman" w:cs="Times New Roman"/>
          <w:color w:val="1A1A1A" w:themeColor="background1" w:themeShade="1A"/>
          <w:sz w:val="28"/>
          <w:szCs w:val="28"/>
          <w:lang w:val="uk-UA"/>
        </w:rPr>
        <w:t> </w:t>
      </w:r>
      <w:r w:rsidR="00EC7E77" w:rsidRPr="00947E8D">
        <w:rPr>
          <w:rFonts w:ascii="Times New Roman" w:hAnsi="Times New Roman" w:cs="Times New Roman"/>
          <w:color w:val="1A1A1A" w:themeColor="background1" w:themeShade="1A"/>
          <w:sz w:val="28"/>
          <w:szCs w:val="28"/>
          <w:lang w:val="uk-UA"/>
        </w:rPr>
        <w:t>як</w:t>
      </w:r>
      <w:r w:rsidR="00396641" w:rsidRPr="00947E8D">
        <w:rPr>
          <w:rFonts w:ascii="Times New Roman" w:hAnsi="Times New Roman" w:cs="Times New Roman"/>
          <w:color w:val="1A1A1A" w:themeColor="background1" w:themeShade="1A"/>
          <w:sz w:val="28"/>
          <w:szCs w:val="28"/>
          <w:lang w:val="uk-UA"/>
        </w:rPr>
        <w:t> </w:t>
      </w:r>
      <w:r w:rsidR="00EC7E77" w:rsidRPr="00947E8D">
        <w:rPr>
          <w:rFonts w:ascii="Times New Roman" w:hAnsi="Times New Roman" w:cs="Times New Roman"/>
          <w:color w:val="1A1A1A" w:themeColor="background1" w:themeShade="1A"/>
          <w:sz w:val="28"/>
          <w:szCs w:val="28"/>
          <w:lang w:val="uk-UA"/>
        </w:rPr>
        <w:t>природно-антропогенн</w:t>
      </w:r>
      <w:r w:rsidR="00396641" w:rsidRPr="00947E8D">
        <w:rPr>
          <w:rFonts w:ascii="Times New Roman" w:hAnsi="Times New Roman" w:cs="Times New Roman"/>
          <w:color w:val="1A1A1A" w:themeColor="background1" w:themeShade="1A"/>
          <w:sz w:val="28"/>
          <w:szCs w:val="28"/>
          <w:lang w:val="uk-UA"/>
        </w:rPr>
        <w:t>а </w:t>
      </w:r>
      <w:r w:rsidR="00EC7E77" w:rsidRPr="00947E8D">
        <w:rPr>
          <w:rFonts w:ascii="Times New Roman" w:hAnsi="Times New Roman" w:cs="Times New Roman"/>
          <w:color w:val="1A1A1A" w:themeColor="background1" w:themeShade="1A"/>
          <w:sz w:val="28"/>
          <w:szCs w:val="28"/>
          <w:lang w:val="uk-UA"/>
        </w:rPr>
        <w:t>систем</w:t>
      </w:r>
      <w:r w:rsidR="00396641" w:rsidRPr="00947E8D">
        <w:rPr>
          <w:rFonts w:ascii="Times New Roman" w:hAnsi="Times New Roman" w:cs="Times New Roman"/>
          <w:color w:val="1A1A1A" w:themeColor="background1" w:themeShade="1A"/>
          <w:sz w:val="28"/>
          <w:szCs w:val="28"/>
          <w:lang w:val="uk-UA"/>
        </w:rPr>
        <w:t>а, </w:t>
      </w:r>
      <w:r w:rsidR="00EC7E77" w:rsidRPr="00947E8D">
        <w:rPr>
          <w:rFonts w:ascii="Times New Roman" w:hAnsi="Times New Roman" w:cs="Times New Roman"/>
          <w:color w:val="1A1A1A" w:themeColor="background1" w:themeShade="1A"/>
          <w:sz w:val="28"/>
          <w:szCs w:val="28"/>
          <w:lang w:val="uk-UA"/>
        </w:rPr>
        <w:t>яка</w:t>
      </w:r>
      <w:r w:rsidR="00396641" w:rsidRPr="00947E8D">
        <w:rPr>
          <w:rFonts w:ascii="Times New Roman" w:hAnsi="Times New Roman" w:cs="Times New Roman"/>
          <w:color w:val="1A1A1A" w:themeColor="background1" w:themeShade="1A"/>
          <w:sz w:val="28"/>
          <w:szCs w:val="28"/>
          <w:lang w:val="uk-UA"/>
        </w:rPr>
        <w:t> </w:t>
      </w:r>
      <w:r w:rsidR="00EC7E77" w:rsidRPr="00947E8D">
        <w:rPr>
          <w:rFonts w:ascii="Times New Roman" w:hAnsi="Times New Roman" w:cs="Times New Roman"/>
          <w:color w:val="1A1A1A" w:themeColor="background1" w:themeShade="1A"/>
          <w:sz w:val="28"/>
          <w:szCs w:val="28"/>
          <w:lang w:val="uk-UA"/>
        </w:rPr>
        <w:t>відзначається</w:t>
      </w:r>
      <w:r w:rsidR="00396641" w:rsidRPr="00947E8D">
        <w:rPr>
          <w:rFonts w:ascii="Times New Roman" w:hAnsi="Times New Roman" w:cs="Times New Roman"/>
          <w:color w:val="1A1A1A" w:themeColor="background1" w:themeShade="1A"/>
          <w:sz w:val="28"/>
          <w:szCs w:val="28"/>
          <w:lang w:val="uk-UA"/>
        </w:rPr>
        <w:t> </w:t>
      </w:r>
      <w:r w:rsidR="00EC7E77" w:rsidRPr="00947E8D">
        <w:rPr>
          <w:rFonts w:ascii="Times New Roman" w:hAnsi="Times New Roman" w:cs="Times New Roman"/>
          <w:color w:val="1A1A1A" w:themeColor="background1" w:themeShade="1A"/>
          <w:sz w:val="28"/>
          <w:szCs w:val="28"/>
          <w:lang w:val="uk-UA"/>
        </w:rPr>
        <w:t>ієрархі</w:t>
      </w:r>
      <w:r w:rsidR="00396641" w:rsidRPr="00947E8D">
        <w:rPr>
          <w:rFonts w:ascii="Times New Roman" w:hAnsi="Times New Roman" w:cs="Times New Roman"/>
          <w:color w:val="1A1A1A" w:themeColor="background1" w:themeShade="1A"/>
          <w:sz w:val="28"/>
          <w:szCs w:val="28"/>
          <w:lang w:val="uk-UA"/>
        </w:rPr>
        <w:t xml:space="preserve"> -</w:t>
      </w:r>
      <w:r w:rsidR="00EC7E77" w:rsidRPr="00947E8D">
        <w:rPr>
          <w:rFonts w:ascii="Times New Roman" w:hAnsi="Times New Roman" w:cs="Times New Roman"/>
          <w:color w:val="1A1A1A" w:themeColor="background1" w:themeShade="1A"/>
          <w:sz w:val="28"/>
          <w:szCs w:val="28"/>
          <w:lang w:val="uk-UA"/>
        </w:rPr>
        <w:t xml:space="preserve">чністю і включає декілька підсистем різного </w:t>
      </w:r>
      <w:r w:rsidR="00396641" w:rsidRPr="00947E8D">
        <w:rPr>
          <w:rFonts w:ascii="Times New Roman" w:hAnsi="Times New Roman" w:cs="Times New Roman"/>
          <w:color w:val="1A1A1A" w:themeColor="background1" w:themeShade="1A"/>
          <w:sz w:val="28"/>
          <w:szCs w:val="28"/>
          <w:lang w:val="uk-UA"/>
        </w:rPr>
        <w:t>порядку</w:t>
      </w:r>
      <w:r w:rsidR="00EC7E77" w:rsidRPr="00947E8D">
        <w:rPr>
          <w:rFonts w:ascii="Times New Roman" w:hAnsi="Times New Roman" w:cs="Times New Roman"/>
          <w:color w:val="1A1A1A" w:themeColor="background1" w:themeShade="1A"/>
          <w:sz w:val="28"/>
          <w:szCs w:val="28"/>
          <w:lang w:val="uk-UA"/>
        </w:rPr>
        <w:t>: ландшафтно-архітектурний елемент, ландшафтно-архітектурну групу (</w:t>
      </w:r>
      <w:r w:rsidR="00B25544" w:rsidRPr="00947E8D">
        <w:rPr>
          <w:rFonts w:ascii="Times New Roman" w:hAnsi="Times New Roman" w:cs="Times New Roman"/>
          <w:color w:val="1A1A1A" w:themeColor="background1" w:themeShade="1A"/>
          <w:sz w:val="28"/>
          <w:szCs w:val="28"/>
          <w:lang w:val="uk-UA"/>
        </w:rPr>
        <w:t>група елементів яка має один функціональний базис</w:t>
      </w:r>
      <w:r w:rsidR="00EC7E77" w:rsidRPr="00947E8D">
        <w:rPr>
          <w:rFonts w:ascii="Times New Roman" w:hAnsi="Times New Roman" w:cs="Times New Roman"/>
          <w:color w:val="1A1A1A" w:themeColor="background1" w:themeShade="1A"/>
          <w:sz w:val="28"/>
          <w:szCs w:val="28"/>
          <w:lang w:val="uk-UA"/>
        </w:rPr>
        <w:t xml:space="preserve">), ландшафтно-архітектурний масив </w:t>
      </w:r>
      <w:r w:rsidR="00EC7E77" w:rsidRPr="00947E8D">
        <w:rPr>
          <w:rFonts w:ascii="Times New Roman" w:hAnsi="Times New Roman" w:cs="Times New Roman"/>
          <w:color w:val="1A1A1A" w:themeColor="background1" w:themeShade="1A"/>
          <w:sz w:val="28"/>
          <w:szCs w:val="28"/>
          <w:lang w:val="uk-UA"/>
        </w:rPr>
        <w:lastRenderedPageBreak/>
        <w:t>(поєднання груп</w:t>
      </w:r>
      <w:r w:rsidR="00B25544" w:rsidRPr="00947E8D">
        <w:rPr>
          <w:rFonts w:ascii="Times New Roman" w:hAnsi="Times New Roman" w:cs="Times New Roman"/>
          <w:color w:val="1A1A1A" w:themeColor="background1" w:themeShade="1A"/>
          <w:sz w:val="28"/>
          <w:szCs w:val="28"/>
          <w:lang w:val="uk-UA"/>
        </w:rPr>
        <w:t xml:space="preserve"> в гомогенні позиційно обумовлені об'єкти</w:t>
      </w:r>
      <w:r w:rsidR="00EC7E77" w:rsidRPr="00947E8D">
        <w:rPr>
          <w:rFonts w:ascii="Times New Roman" w:hAnsi="Times New Roman" w:cs="Times New Roman"/>
          <w:color w:val="1A1A1A" w:themeColor="background1" w:themeShade="1A"/>
          <w:sz w:val="28"/>
          <w:szCs w:val="28"/>
          <w:lang w:val="uk-UA"/>
        </w:rPr>
        <w:t>), ландшафтно</w:t>
      </w:r>
      <w:r w:rsidR="00B25544" w:rsidRPr="00947E8D">
        <w:rPr>
          <w:rFonts w:ascii="Times New Roman" w:hAnsi="Times New Roman" w:cs="Times New Roman"/>
          <w:color w:val="1A1A1A" w:themeColor="background1" w:themeShade="1A"/>
          <w:sz w:val="28"/>
          <w:szCs w:val="28"/>
          <w:lang w:val="uk-UA"/>
        </w:rPr>
        <w:t>-</w:t>
      </w:r>
      <w:r w:rsidR="00EC7E77" w:rsidRPr="00947E8D">
        <w:rPr>
          <w:rFonts w:ascii="Times New Roman" w:hAnsi="Times New Roman" w:cs="Times New Roman"/>
          <w:color w:val="1A1A1A" w:themeColor="background1" w:themeShade="1A"/>
          <w:sz w:val="28"/>
          <w:szCs w:val="28"/>
          <w:lang w:val="uk-UA"/>
        </w:rPr>
        <w:t xml:space="preserve">архітектурний комплекс (декілька масивів, </w:t>
      </w:r>
      <w:r w:rsidR="00B25544" w:rsidRPr="00947E8D">
        <w:rPr>
          <w:rFonts w:ascii="Times New Roman" w:hAnsi="Times New Roman" w:cs="Times New Roman"/>
          <w:color w:val="1A1A1A" w:themeColor="background1" w:themeShade="1A"/>
          <w:sz w:val="28"/>
          <w:szCs w:val="28"/>
          <w:lang w:val="uk-UA"/>
        </w:rPr>
        <w:t>які виконані в одному архітектурному стилі і тим самим утворюють архітектурну єдність</w:t>
      </w:r>
      <w:r w:rsidR="00EC7E77" w:rsidRPr="00947E8D">
        <w:rPr>
          <w:rFonts w:ascii="Times New Roman" w:hAnsi="Times New Roman" w:cs="Times New Roman"/>
          <w:color w:val="1A1A1A" w:themeColor="background1" w:themeShade="1A"/>
          <w:sz w:val="28"/>
          <w:szCs w:val="28"/>
          <w:lang w:val="uk-UA"/>
        </w:rPr>
        <w:t>.</w:t>
      </w:r>
    </w:p>
    <w:p w:rsidR="008821BD" w:rsidRPr="00947E8D" w:rsidRDefault="000B2744"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 початку 2000-х ціла плеяда українських географів урбаністів присвятила свої роботи дос</w:t>
      </w:r>
      <w:r w:rsidR="00396641" w:rsidRPr="00947E8D">
        <w:rPr>
          <w:rFonts w:ascii="Times New Roman" w:hAnsi="Times New Roman" w:cs="Times New Roman"/>
          <w:color w:val="1A1A1A" w:themeColor="background1" w:themeShade="1A"/>
          <w:sz w:val="28"/>
          <w:szCs w:val="28"/>
          <w:lang w:val="uk-UA"/>
        </w:rPr>
        <w:t>лідженню малих міських поселень</w:t>
      </w:r>
      <w:r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які розглядалися в образі локальних ядер я</w:t>
      </w:r>
      <w:r w:rsidR="00396641" w:rsidRPr="00947E8D">
        <w:rPr>
          <w:rFonts w:ascii="Times New Roman" w:hAnsi="Times New Roman" w:cs="Times New Roman"/>
          <w:color w:val="1A1A1A" w:themeColor="background1" w:themeShade="1A"/>
          <w:sz w:val="28"/>
          <w:szCs w:val="28"/>
          <w:lang w:val="uk-UA"/>
        </w:rPr>
        <w:t>кі формували систему розселення</w:t>
      </w:r>
      <w:r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слугували ланками які зв'язували села та малі і середні міста.</w:t>
      </w:r>
      <w:r w:rsidR="0039664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В цілому</w:t>
      </w:r>
      <w:r w:rsidR="00396641"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00E1509A" w:rsidRPr="00947E8D">
        <w:rPr>
          <w:rFonts w:ascii="Times New Roman" w:hAnsi="Times New Roman" w:cs="Times New Roman"/>
          <w:color w:val="1A1A1A" w:themeColor="background1" w:themeShade="1A"/>
          <w:sz w:val="28"/>
          <w:szCs w:val="28"/>
          <w:lang w:val="uk-UA"/>
        </w:rPr>
        <w:t xml:space="preserve">ученим вдалося виявити </w:t>
      </w:r>
      <w:r w:rsidR="00396641" w:rsidRPr="00947E8D">
        <w:rPr>
          <w:rFonts w:ascii="Times New Roman" w:hAnsi="Times New Roman" w:cs="Times New Roman"/>
          <w:color w:val="1A1A1A" w:themeColor="background1" w:themeShade="1A"/>
          <w:sz w:val="28"/>
          <w:szCs w:val="28"/>
          <w:lang w:val="uk-UA"/>
        </w:rPr>
        <w:t>ряд</w:t>
      </w:r>
      <w:r w:rsidR="00E1509A"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проблем</w:t>
      </w:r>
      <w:r w:rsidR="00396641"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які </w:t>
      </w:r>
      <w:r w:rsidR="00E1509A" w:rsidRPr="00947E8D">
        <w:rPr>
          <w:rFonts w:ascii="Times New Roman" w:hAnsi="Times New Roman" w:cs="Times New Roman"/>
          <w:color w:val="1A1A1A" w:themeColor="background1" w:themeShade="1A"/>
          <w:sz w:val="28"/>
          <w:szCs w:val="28"/>
          <w:lang w:val="uk-UA"/>
        </w:rPr>
        <w:t>стосу</w:t>
      </w:r>
      <w:r w:rsidR="00396641" w:rsidRPr="00947E8D">
        <w:rPr>
          <w:rFonts w:ascii="Times New Roman" w:hAnsi="Times New Roman" w:cs="Times New Roman"/>
          <w:color w:val="1A1A1A" w:themeColor="background1" w:themeShade="1A"/>
          <w:sz w:val="28"/>
          <w:szCs w:val="28"/>
          <w:lang w:val="uk-UA"/>
        </w:rPr>
        <w:t>ються</w:t>
      </w:r>
      <w:r w:rsidRPr="00947E8D">
        <w:rPr>
          <w:rFonts w:ascii="Times New Roman" w:hAnsi="Times New Roman" w:cs="Times New Roman"/>
          <w:color w:val="1A1A1A" w:themeColor="background1" w:themeShade="1A"/>
          <w:sz w:val="28"/>
          <w:szCs w:val="28"/>
          <w:lang w:val="uk-UA"/>
        </w:rPr>
        <w:t xml:space="preserve"> малих міст </w:t>
      </w:r>
      <w:r w:rsidR="00396641" w:rsidRPr="00947E8D">
        <w:rPr>
          <w:rFonts w:ascii="Times New Roman" w:hAnsi="Times New Roman" w:cs="Times New Roman"/>
          <w:color w:val="1A1A1A" w:themeColor="background1" w:themeShade="1A"/>
          <w:sz w:val="28"/>
          <w:szCs w:val="28"/>
          <w:lang w:val="uk-UA"/>
        </w:rPr>
        <w:t>та сільських територій</w:t>
      </w:r>
      <w:r w:rsidRPr="00947E8D">
        <w:rPr>
          <w:rFonts w:ascii="Times New Roman" w:hAnsi="Times New Roman" w:cs="Times New Roman"/>
          <w:color w:val="1A1A1A" w:themeColor="background1" w:themeShade="1A"/>
          <w:sz w:val="28"/>
          <w:szCs w:val="28"/>
          <w:lang w:val="uk-UA"/>
        </w:rPr>
        <w:t xml:space="preserve">: </w:t>
      </w:r>
      <w:r w:rsidR="00E1509A" w:rsidRPr="00947E8D">
        <w:rPr>
          <w:rFonts w:ascii="Times New Roman" w:hAnsi="Times New Roman" w:cs="Times New Roman"/>
          <w:color w:val="1A1A1A" w:themeColor="background1" w:themeShade="1A"/>
          <w:sz w:val="28"/>
          <w:szCs w:val="28"/>
          <w:lang w:val="uk-UA"/>
        </w:rPr>
        <w:t>недоцільне використання молодіжного трудового капіталу</w:t>
      </w:r>
      <w:r w:rsidR="008821BD" w:rsidRPr="00947E8D">
        <w:rPr>
          <w:rFonts w:ascii="Times New Roman" w:hAnsi="Times New Roman" w:cs="Times New Roman"/>
          <w:color w:val="1A1A1A" w:themeColor="background1" w:themeShade="1A"/>
          <w:sz w:val="28"/>
          <w:szCs w:val="28"/>
          <w:lang w:val="uk-UA"/>
        </w:rPr>
        <w:t xml:space="preserve"> (</w:t>
      </w:r>
      <w:r w:rsidR="008821BD" w:rsidRPr="00947E8D">
        <w:rPr>
          <w:rFonts w:ascii="Times New Roman" w:eastAsia="Times New Roman,Italic" w:hAnsi="Times New Roman" w:cs="Times New Roman"/>
          <w:iCs/>
          <w:color w:val="1A1A1A" w:themeColor="background1" w:themeShade="1A"/>
          <w:sz w:val="28"/>
          <w:szCs w:val="28"/>
          <w:lang w:val="uk-UA"/>
        </w:rPr>
        <w:t>Мельник 2001</w:t>
      </w:r>
      <w:r w:rsidR="008821BD" w:rsidRPr="00947E8D">
        <w:rPr>
          <w:rFonts w:ascii="Times New Roman" w:hAnsi="Times New Roman" w:cs="Times New Roman"/>
          <w:color w:val="1A1A1A" w:themeColor="background1" w:themeShade="1A"/>
          <w:sz w:val="28"/>
          <w:szCs w:val="28"/>
          <w:lang w:val="uk-UA"/>
        </w:rPr>
        <w:t>)</w:t>
      </w:r>
      <w:r w:rsidR="00E1509A"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00E1509A" w:rsidRPr="00947E8D">
        <w:rPr>
          <w:rFonts w:ascii="Times New Roman" w:hAnsi="Times New Roman" w:cs="Times New Roman"/>
          <w:color w:val="1A1A1A" w:themeColor="background1" w:themeShade="1A"/>
          <w:sz w:val="28"/>
          <w:szCs w:val="28"/>
          <w:lang w:val="uk-UA"/>
        </w:rPr>
        <w:t>негуста структура забудови</w:t>
      </w:r>
      <w:r w:rsidR="008821BD" w:rsidRPr="00947E8D">
        <w:rPr>
          <w:rFonts w:ascii="Times New Roman" w:hAnsi="Times New Roman" w:cs="Times New Roman"/>
          <w:color w:val="1A1A1A" w:themeColor="background1" w:themeShade="1A"/>
          <w:sz w:val="28"/>
          <w:szCs w:val="28"/>
          <w:lang w:val="uk-UA"/>
        </w:rPr>
        <w:t xml:space="preserve"> (</w:t>
      </w:r>
      <w:r w:rsidR="008821BD" w:rsidRPr="00947E8D">
        <w:rPr>
          <w:rFonts w:ascii="Times New Roman" w:eastAsia="Times New Roman,Italic" w:hAnsi="Times New Roman" w:cs="Times New Roman"/>
          <w:iCs/>
          <w:color w:val="1A1A1A" w:themeColor="background1" w:themeShade="1A"/>
          <w:sz w:val="28"/>
          <w:szCs w:val="28"/>
          <w:lang w:val="uk-UA"/>
        </w:rPr>
        <w:t>Мозговий 2004</w:t>
      </w:r>
      <w:r w:rsidR="008821BD" w:rsidRPr="00947E8D">
        <w:rPr>
          <w:rFonts w:ascii="Times New Roman" w:hAnsi="Times New Roman" w:cs="Times New Roman"/>
          <w:color w:val="1A1A1A" w:themeColor="background1" w:themeShade="1A"/>
          <w:sz w:val="28"/>
          <w:szCs w:val="28"/>
          <w:lang w:val="uk-UA"/>
        </w:rPr>
        <w:t>)</w:t>
      </w:r>
      <w:r w:rsidR="00E1509A"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00E1509A" w:rsidRPr="00947E8D">
        <w:rPr>
          <w:rFonts w:ascii="Times New Roman" w:hAnsi="Times New Roman" w:cs="Times New Roman"/>
          <w:color w:val="1A1A1A" w:themeColor="background1" w:themeShade="1A"/>
          <w:sz w:val="28"/>
          <w:szCs w:val="28"/>
          <w:lang w:val="uk-UA"/>
        </w:rPr>
        <w:t>поганий комплекс зв'язків</w:t>
      </w:r>
      <w:r w:rsidR="00396641" w:rsidRPr="00947E8D">
        <w:rPr>
          <w:rFonts w:ascii="Times New Roman" w:hAnsi="Times New Roman" w:cs="Times New Roman"/>
          <w:color w:val="1A1A1A" w:themeColor="background1" w:themeShade="1A"/>
          <w:sz w:val="28"/>
          <w:szCs w:val="28"/>
          <w:lang w:val="uk-UA"/>
        </w:rPr>
        <w:t>,</w:t>
      </w:r>
      <w:r w:rsidR="00E1509A" w:rsidRPr="00947E8D">
        <w:rPr>
          <w:rFonts w:ascii="Times New Roman" w:hAnsi="Times New Roman" w:cs="Times New Roman"/>
          <w:color w:val="1A1A1A" w:themeColor="background1" w:themeShade="1A"/>
          <w:sz w:val="28"/>
          <w:szCs w:val="28"/>
          <w:lang w:val="uk-UA"/>
        </w:rPr>
        <w:t xml:space="preserve"> між сільськими поселеннями</w:t>
      </w:r>
      <w:r w:rsidR="008821BD" w:rsidRPr="00947E8D">
        <w:rPr>
          <w:rFonts w:ascii="Times New Roman" w:hAnsi="Times New Roman" w:cs="Times New Roman"/>
          <w:color w:val="1A1A1A" w:themeColor="background1" w:themeShade="1A"/>
          <w:sz w:val="28"/>
          <w:szCs w:val="28"/>
          <w:lang w:val="uk-UA"/>
        </w:rPr>
        <w:t xml:space="preserve"> та містами</w:t>
      </w:r>
      <w:r w:rsidR="00396641" w:rsidRPr="00947E8D">
        <w:rPr>
          <w:rFonts w:ascii="Times New Roman" w:hAnsi="Times New Roman" w:cs="Times New Roman"/>
          <w:color w:val="1A1A1A" w:themeColor="background1" w:themeShade="1A"/>
          <w:sz w:val="28"/>
          <w:szCs w:val="28"/>
          <w:lang w:val="uk-UA"/>
        </w:rPr>
        <w:t>,</w:t>
      </w:r>
      <w:r w:rsidR="00E1509A" w:rsidRPr="00947E8D">
        <w:rPr>
          <w:rFonts w:ascii="Times New Roman" w:hAnsi="Times New Roman" w:cs="Times New Roman"/>
          <w:color w:val="1A1A1A" w:themeColor="background1" w:themeShade="1A"/>
          <w:sz w:val="28"/>
          <w:szCs w:val="28"/>
          <w:lang w:val="uk-UA"/>
        </w:rPr>
        <w:t xml:space="preserve"> що призводить до жахливої</w:t>
      </w:r>
      <w:r w:rsidR="00396641" w:rsidRPr="00947E8D">
        <w:rPr>
          <w:rFonts w:ascii="Times New Roman" w:hAnsi="Times New Roman" w:cs="Times New Roman"/>
          <w:color w:val="1A1A1A" w:themeColor="background1" w:themeShade="1A"/>
          <w:sz w:val="28"/>
          <w:szCs w:val="28"/>
          <w:lang w:val="uk-UA"/>
        </w:rPr>
        <w:t> </w:t>
      </w:r>
      <w:r w:rsidR="00E1509A" w:rsidRPr="00947E8D">
        <w:rPr>
          <w:rFonts w:ascii="Times New Roman" w:hAnsi="Times New Roman" w:cs="Times New Roman"/>
          <w:color w:val="1A1A1A" w:themeColor="background1" w:themeShade="1A"/>
          <w:sz w:val="28"/>
          <w:szCs w:val="28"/>
          <w:lang w:val="uk-UA"/>
        </w:rPr>
        <w:t>координації</w:t>
      </w:r>
      <w:r w:rsidR="00396641" w:rsidRPr="00947E8D">
        <w:rPr>
          <w:rFonts w:ascii="Times New Roman" w:hAnsi="Times New Roman" w:cs="Times New Roman"/>
          <w:color w:val="1A1A1A" w:themeColor="background1" w:themeShade="1A"/>
          <w:sz w:val="28"/>
          <w:szCs w:val="28"/>
          <w:lang w:val="uk-UA"/>
        </w:rPr>
        <w:t> </w:t>
      </w:r>
      <w:r w:rsidR="00E1509A" w:rsidRPr="00947E8D">
        <w:rPr>
          <w:rFonts w:ascii="Times New Roman" w:hAnsi="Times New Roman" w:cs="Times New Roman"/>
          <w:color w:val="1A1A1A" w:themeColor="background1" w:themeShade="1A"/>
          <w:sz w:val="28"/>
          <w:szCs w:val="28"/>
          <w:lang w:val="uk-UA"/>
        </w:rPr>
        <w:t>між</w:t>
      </w:r>
      <w:r w:rsidR="00396641" w:rsidRPr="00947E8D">
        <w:rPr>
          <w:rFonts w:ascii="Times New Roman" w:hAnsi="Times New Roman" w:cs="Times New Roman"/>
          <w:color w:val="1A1A1A" w:themeColor="background1" w:themeShade="1A"/>
          <w:sz w:val="28"/>
          <w:szCs w:val="28"/>
          <w:lang w:val="uk-UA"/>
        </w:rPr>
        <w:t> </w:t>
      </w:r>
      <w:r w:rsidR="00E1509A" w:rsidRPr="00947E8D">
        <w:rPr>
          <w:rFonts w:ascii="Times New Roman" w:hAnsi="Times New Roman" w:cs="Times New Roman"/>
          <w:color w:val="1A1A1A" w:themeColor="background1" w:themeShade="1A"/>
          <w:sz w:val="28"/>
          <w:szCs w:val="28"/>
          <w:lang w:val="uk-UA"/>
        </w:rPr>
        <w:t>населеними пунктами</w:t>
      </w:r>
      <w:r w:rsidR="00396641" w:rsidRPr="00947E8D">
        <w:rPr>
          <w:rFonts w:ascii="Times New Roman" w:hAnsi="Times New Roman" w:cs="Times New Roman"/>
          <w:color w:val="1A1A1A" w:themeColor="background1" w:themeShade="1A"/>
          <w:sz w:val="28"/>
          <w:szCs w:val="28"/>
          <w:lang w:val="uk-UA"/>
        </w:rPr>
        <w:t> </w:t>
      </w:r>
      <w:r w:rsidR="008821BD" w:rsidRPr="00947E8D">
        <w:rPr>
          <w:rFonts w:ascii="Times New Roman" w:hAnsi="Times New Roman" w:cs="Times New Roman"/>
          <w:color w:val="1A1A1A" w:themeColor="background1" w:themeShade="1A"/>
          <w:sz w:val="28"/>
          <w:szCs w:val="28"/>
          <w:lang w:val="uk-UA"/>
        </w:rPr>
        <w:t>(</w:t>
      </w:r>
      <w:r w:rsidR="008821BD" w:rsidRPr="00947E8D">
        <w:rPr>
          <w:rFonts w:ascii="Times New Roman" w:eastAsia="Times New Roman,Italic" w:hAnsi="Times New Roman" w:cs="Times New Roman"/>
          <w:iCs/>
          <w:color w:val="1A1A1A" w:themeColor="background1" w:themeShade="1A"/>
          <w:sz w:val="28"/>
          <w:szCs w:val="28"/>
          <w:lang w:val="uk-UA"/>
        </w:rPr>
        <w:t>Ткач 1995</w:t>
      </w:r>
      <w:r w:rsidR="008821BD" w:rsidRPr="00947E8D">
        <w:rPr>
          <w:rFonts w:ascii="Times New Roman" w:hAnsi="Times New Roman" w:cs="Times New Roman"/>
          <w:color w:val="1A1A1A" w:themeColor="background1" w:themeShade="1A"/>
          <w:sz w:val="28"/>
          <w:szCs w:val="28"/>
          <w:lang w:val="uk-UA"/>
        </w:rPr>
        <w:t>)</w:t>
      </w:r>
      <w:r w:rsidR="00E1509A"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r w:rsidR="00E1509A" w:rsidRPr="00947E8D">
        <w:rPr>
          <w:rFonts w:ascii="Times New Roman" w:hAnsi="Times New Roman" w:cs="Times New Roman"/>
          <w:color w:val="1A1A1A" w:themeColor="background1" w:themeShade="1A"/>
          <w:sz w:val="28"/>
          <w:szCs w:val="28"/>
          <w:lang w:val="uk-UA"/>
        </w:rPr>
        <w:t>дипресивність,</w:t>
      </w:r>
      <w:r w:rsidR="00396641" w:rsidRPr="00947E8D">
        <w:rPr>
          <w:rFonts w:ascii="Times New Roman" w:hAnsi="Times New Roman" w:cs="Times New Roman"/>
          <w:color w:val="1A1A1A" w:themeColor="background1" w:themeShade="1A"/>
          <w:sz w:val="28"/>
          <w:szCs w:val="28"/>
          <w:lang w:val="uk-UA"/>
        </w:rPr>
        <w:t xml:space="preserve"> </w:t>
      </w:r>
      <w:r w:rsidR="00E1509A" w:rsidRPr="00947E8D">
        <w:rPr>
          <w:rFonts w:ascii="Times New Roman" w:hAnsi="Times New Roman" w:cs="Times New Roman"/>
          <w:color w:val="1A1A1A" w:themeColor="background1" w:themeShade="1A"/>
          <w:sz w:val="28"/>
          <w:szCs w:val="28"/>
          <w:lang w:val="uk-UA"/>
        </w:rPr>
        <w:t>та низький рівень соціально економічного благополуччя (</w:t>
      </w:r>
      <w:r w:rsidR="00E1509A" w:rsidRPr="00947E8D">
        <w:rPr>
          <w:rFonts w:ascii="Times New Roman" w:eastAsia="Times New Roman,Italic" w:hAnsi="Times New Roman" w:cs="Times New Roman"/>
          <w:iCs/>
          <w:color w:val="1A1A1A" w:themeColor="background1" w:themeShade="1A"/>
          <w:sz w:val="28"/>
          <w:szCs w:val="28"/>
          <w:lang w:val="uk-UA"/>
        </w:rPr>
        <w:t>Мозговий 2004</w:t>
      </w:r>
      <w:r w:rsidR="00E1509A" w:rsidRPr="00947E8D">
        <w:rPr>
          <w:rFonts w:ascii="Times New Roman" w:hAnsi="Times New Roman" w:cs="Times New Roman"/>
          <w:color w:val="1A1A1A" w:themeColor="background1" w:themeShade="1A"/>
          <w:sz w:val="28"/>
          <w:szCs w:val="28"/>
          <w:lang w:val="uk-UA"/>
        </w:rPr>
        <w:t xml:space="preserve">). </w:t>
      </w:r>
    </w:p>
    <w:p w:rsidR="009A3418" w:rsidRPr="00947E8D" w:rsidRDefault="008821BD"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ц</w:t>
      </w:r>
      <w:r w:rsidR="00396641" w:rsidRPr="00947E8D">
        <w:rPr>
          <w:rFonts w:ascii="Times New Roman" w:hAnsi="Times New Roman" w:cs="Times New Roman"/>
          <w:color w:val="1A1A1A" w:themeColor="background1" w:themeShade="1A"/>
          <w:sz w:val="28"/>
          <w:szCs w:val="28"/>
          <w:lang w:val="uk-UA"/>
        </w:rPr>
        <w:t>ей</w:t>
      </w:r>
      <w:r w:rsidRPr="00947E8D">
        <w:rPr>
          <w:rFonts w:ascii="Times New Roman" w:hAnsi="Times New Roman" w:cs="Times New Roman"/>
          <w:color w:val="1A1A1A" w:themeColor="background1" w:themeShade="1A"/>
          <w:sz w:val="28"/>
          <w:szCs w:val="28"/>
          <w:lang w:val="uk-UA"/>
        </w:rPr>
        <w:t xml:space="preserve"> п</w:t>
      </w:r>
      <w:r w:rsidR="00396641" w:rsidRPr="00947E8D">
        <w:rPr>
          <w:rFonts w:ascii="Times New Roman" w:hAnsi="Times New Roman" w:cs="Times New Roman"/>
          <w:color w:val="1A1A1A" w:themeColor="background1" w:themeShade="1A"/>
          <w:sz w:val="28"/>
          <w:szCs w:val="28"/>
          <w:lang w:val="uk-UA"/>
        </w:rPr>
        <w:t>еріод,</w:t>
      </w:r>
      <w:r w:rsidRPr="00947E8D">
        <w:rPr>
          <w:rFonts w:ascii="Times New Roman" w:hAnsi="Times New Roman" w:cs="Times New Roman"/>
          <w:color w:val="1A1A1A" w:themeColor="background1" w:themeShade="1A"/>
          <w:sz w:val="28"/>
          <w:szCs w:val="28"/>
          <w:lang w:val="uk-UA"/>
        </w:rPr>
        <w:t xml:space="preserve"> також займалися питаннями виділення меж </w:t>
      </w:r>
      <w:r w:rsidRPr="00947E8D">
        <w:rPr>
          <w:rFonts w:ascii="Times New Roman" w:eastAsia="Times New Roman,Italic" w:hAnsi="Times New Roman" w:cs="Times New Roman"/>
          <w:iCs/>
          <w:color w:val="1A1A1A" w:themeColor="background1" w:themeShade="1A"/>
          <w:sz w:val="28"/>
          <w:szCs w:val="28"/>
        </w:rPr>
        <w:t>функціонально-просторової структуризації</w:t>
      </w:r>
      <w:r w:rsidR="00396641" w:rsidRPr="00947E8D">
        <w:rPr>
          <w:rFonts w:ascii="Times New Roman" w:eastAsia="Times New Roman,Italic" w:hAnsi="Times New Roman" w:cs="Times New Roman"/>
          <w:iCs/>
          <w:color w:val="1A1A1A" w:themeColor="background1" w:themeShade="1A"/>
          <w:sz w:val="28"/>
          <w:szCs w:val="28"/>
          <w:lang w:val="uk-UA"/>
        </w:rPr>
        <w:t>,</w:t>
      </w:r>
      <w:r w:rsidRPr="00947E8D">
        <w:rPr>
          <w:rFonts w:ascii="Times New Roman" w:eastAsia="Times New Roman,Italic" w:hAnsi="Times New Roman" w:cs="Times New Roman"/>
          <w:iCs/>
          <w:color w:val="1A1A1A" w:themeColor="background1" w:themeShade="1A"/>
          <w:sz w:val="28"/>
          <w:szCs w:val="28"/>
        </w:rPr>
        <w:t xml:space="preserve"> та оцінки економічної ефективності промислових</w:t>
      </w:r>
      <w:r w:rsidR="00396641" w:rsidRPr="00947E8D">
        <w:rPr>
          <w:rFonts w:ascii="Times New Roman" w:eastAsia="Times New Roman,Italic" w:hAnsi="Times New Roman" w:cs="Times New Roman"/>
          <w:iCs/>
          <w:color w:val="1A1A1A" w:themeColor="background1" w:themeShade="1A"/>
          <w:sz w:val="28"/>
          <w:szCs w:val="28"/>
        </w:rPr>
        <w:t xml:space="preserve"> </w:t>
      </w:r>
      <w:r w:rsidRPr="00947E8D">
        <w:rPr>
          <w:rFonts w:ascii="Times New Roman" w:eastAsia="Times New Roman,Italic" w:hAnsi="Times New Roman" w:cs="Times New Roman"/>
          <w:iCs/>
          <w:color w:val="1A1A1A" w:themeColor="background1" w:themeShade="1A"/>
          <w:sz w:val="28"/>
          <w:szCs w:val="28"/>
        </w:rPr>
        <w:t>агломерацій</w:t>
      </w:r>
      <w:r w:rsidRPr="00947E8D">
        <w:rPr>
          <w:rFonts w:ascii="Times New Roman" w:eastAsia="Times New Roman,Italic"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О. Гладкий та С. Іщук розглядали промислову агломерацію</w:t>
      </w:r>
      <w:r w:rsidR="00396641"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як промислово-виробниче утворення</w:t>
      </w:r>
      <w:r w:rsidR="00396641" w:rsidRPr="00947E8D">
        <w:rPr>
          <w:rFonts w:ascii="Times New Roman" w:hAnsi="Times New Roman" w:cs="Times New Roman"/>
          <w:color w:val="1A1A1A" w:themeColor="background1" w:themeShade="1A"/>
          <w:sz w:val="28"/>
          <w:szCs w:val="28"/>
          <w:lang w:val="uk-UA"/>
        </w:rPr>
        <w:t>, яке</w:t>
      </w:r>
      <w:r w:rsidRPr="00947E8D">
        <w:rPr>
          <w:rFonts w:ascii="Times New Roman" w:hAnsi="Times New Roman" w:cs="Times New Roman"/>
          <w:color w:val="1A1A1A" w:themeColor="background1" w:themeShade="1A"/>
          <w:sz w:val="28"/>
          <w:szCs w:val="28"/>
          <w:lang w:val="uk-UA"/>
        </w:rPr>
        <w:t xml:space="preserve"> поєднане конгломератом різ</w:t>
      </w:r>
      <w:r w:rsidR="00C939B9" w:rsidRPr="00947E8D">
        <w:rPr>
          <w:rFonts w:ascii="Times New Roman" w:hAnsi="Times New Roman" w:cs="Times New Roman"/>
          <w:color w:val="1A1A1A" w:themeColor="background1" w:themeShade="1A"/>
          <w:sz w:val="28"/>
          <w:szCs w:val="28"/>
          <w:lang w:val="uk-UA"/>
        </w:rPr>
        <w:t>них індустріа</w:t>
      </w:r>
      <w:r w:rsidR="00396641" w:rsidRPr="00947E8D">
        <w:rPr>
          <w:rFonts w:ascii="Times New Roman" w:hAnsi="Times New Roman" w:cs="Times New Roman"/>
          <w:color w:val="1A1A1A" w:themeColor="background1" w:themeShade="1A"/>
          <w:sz w:val="28"/>
          <w:szCs w:val="28"/>
          <w:lang w:val="uk-UA"/>
        </w:rPr>
        <w:t>льних підприємств</w:t>
      </w:r>
      <w:r w:rsidR="00C939B9" w:rsidRPr="00947E8D">
        <w:rPr>
          <w:rFonts w:ascii="Times New Roman" w:hAnsi="Times New Roman" w:cs="Times New Roman"/>
          <w:color w:val="1A1A1A" w:themeColor="background1" w:themeShade="1A"/>
          <w:sz w:val="28"/>
          <w:szCs w:val="28"/>
          <w:lang w:val="uk-UA"/>
        </w:rPr>
        <w:t>, між якими</w:t>
      </w:r>
      <w:r w:rsidR="00396641" w:rsidRPr="00947E8D">
        <w:rPr>
          <w:rFonts w:ascii="Times New Roman" w:hAnsi="Times New Roman" w:cs="Times New Roman"/>
          <w:color w:val="1A1A1A" w:themeColor="background1" w:themeShade="1A"/>
          <w:sz w:val="28"/>
          <w:szCs w:val="28"/>
          <w:lang w:val="uk-UA"/>
        </w:rPr>
        <w:t xml:space="preserve"> в свою чергу</w:t>
      </w:r>
      <w:r w:rsidR="00C939B9"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 </w:t>
      </w:r>
      <w:r w:rsidR="00C939B9" w:rsidRPr="00947E8D">
        <w:rPr>
          <w:rFonts w:ascii="Times New Roman" w:hAnsi="Times New Roman" w:cs="Times New Roman"/>
          <w:color w:val="1A1A1A" w:themeColor="background1" w:themeShade="1A"/>
          <w:sz w:val="28"/>
          <w:szCs w:val="28"/>
          <w:lang w:val="uk-UA"/>
        </w:rPr>
        <w:t>сформувалися тісні економіко виробничі зв'язки. Також вони висунули градацію яка базується на інтенсивності цих зв'язків. Виділяють</w:t>
      </w:r>
      <w:r w:rsidR="00A06F9A" w:rsidRPr="00947E8D">
        <w:rPr>
          <w:rFonts w:ascii="Times New Roman" w:hAnsi="Times New Roman" w:cs="Times New Roman"/>
          <w:color w:val="1A1A1A" w:themeColor="background1" w:themeShade="1A"/>
          <w:sz w:val="28"/>
          <w:szCs w:val="28"/>
          <w:lang w:val="uk-UA"/>
        </w:rPr>
        <w:t>:</w:t>
      </w:r>
    </w:p>
    <w:p w:rsidR="009A3418" w:rsidRPr="00947E8D" w:rsidRDefault="009A3418" w:rsidP="00574782">
      <w:pPr>
        <w:pStyle w:val="a7"/>
        <w:numPr>
          <w:ilvl w:val="0"/>
          <w:numId w:val="1"/>
        </w:numPr>
        <w:autoSpaceDE w:val="0"/>
        <w:autoSpaceDN w:val="0"/>
        <w:adjustRightInd w:val="0"/>
        <w:spacing w:after="0" w:line="360" w:lineRule="auto"/>
        <w:ind w:left="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Ц</w:t>
      </w:r>
      <w:r w:rsidR="00C939B9" w:rsidRPr="00947E8D">
        <w:rPr>
          <w:rFonts w:ascii="Times New Roman" w:hAnsi="Times New Roman" w:cs="Times New Roman"/>
          <w:color w:val="1A1A1A" w:themeColor="background1" w:themeShade="1A"/>
          <w:sz w:val="28"/>
          <w:szCs w:val="28"/>
          <w:lang w:val="uk-UA"/>
        </w:rPr>
        <w:t>ентральне</w:t>
      </w:r>
      <w:r w:rsidRPr="00947E8D">
        <w:rPr>
          <w:rFonts w:ascii="Times New Roman" w:hAnsi="Times New Roman" w:cs="Times New Roman"/>
          <w:color w:val="1A1A1A" w:themeColor="background1" w:themeShade="1A"/>
          <w:sz w:val="28"/>
          <w:szCs w:val="28"/>
          <w:lang w:val="uk-UA"/>
        </w:rPr>
        <w:t> </w:t>
      </w:r>
      <w:r w:rsidR="00C939B9" w:rsidRPr="00947E8D">
        <w:rPr>
          <w:rFonts w:ascii="Times New Roman" w:hAnsi="Times New Roman" w:cs="Times New Roman"/>
          <w:color w:val="1A1A1A" w:themeColor="background1" w:themeShade="1A"/>
          <w:sz w:val="28"/>
          <w:szCs w:val="28"/>
          <w:lang w:val="uk-UA"/>
        </w:rPr>
        <w:t>ядро</w:t>
      </w:r>
      <w:r w:rsidR="00396641" w:rsidRPr="00947E8D">
        <w:rPr>
          <w:rFonts w:ascii="Times New Roman" w:hAnsi="Times New Roman" w:cs="Times New Roman"/>
          <w:color w:val="1A1A1A" w:themeColor="background1" w:themeShade="1A"/>
          <w:sz w:val="28"/>
          <w:szCs w:val="28"/>
          <w:lang w:val="uk-UA"/>
        </w:rPr>
        <w:t> агло</w:t>
      </w:r>
      <w:r w:rsidRPr="00947E8D">
        <w:rPr>
          <w:rFonts w:ascii="Times New Roman" w:hAnsi="Times New Roman" w:cs="Times New Roman"/>
          <w:color w:val="1A1A1A" w:themeColor="background1" w:themeShade="1A"/>
          <w:sz w:val="28"/>
          <w:szCs w:val="28"/>
          <w:lang w:val="uk-UA"/>
        </w:rPr>
        <w:t>м</w:t>
      </w:r>
      <w:r w:rsidR="00396641" w:rsidRPr="00947E8D">
        <w:rPr>
          <w:rFonts w:ascii="Times New Roman" w:hAnsi="Times New Roman" w:cs="Times New Roman"/>
          <w:color w:val="1A1A1A" w:themeColor="background1" w:themeShade="1A"/>
          <w:sz w:val="28"/>
          <w:szCs w:val="28"/>
          <w:lang w:val="uk-UA"/>
        </w:rPr>
        <w:t>ерації, </w:t>
      </w:r>
      <w:r w:rsidR="00C939B9" w:rsidRPr="00947E8D">
        <w:rPr>
          <w:rFonts w:ascii="Times New Roman" w:hAnsi="Times New Roman" w:cs="Times New Roman"/>
          <w:color w:val="1A1A1A" w:themeColor="background1" w:themeShade="1A"/>
          <w:sz w:val="28"/>
          <w:szCs w:val="28"/>
          <w:lang w:val="uk-UA"/>
        </w:rPr>
        <w:t>до</w:t>
      </w:r>
      <w:r w:rsidR="00396641" w:rsidRPr="00947E8D">
        <w:rPr>
          <w:rFonts w:ascii="Times New Roman" w:hAnsi="Times New Roman" w:cs="Times New Roman"/>
          <w:color w:val="1A1A1A" w:themeColor="background1" w:themeShade="1A"/>
          <w:sz w:val="28"/>
          <w:szCs w:val="28"/>
          <w:lang w:val="uk-UA"/>
        </w:rPr>
        <w:t> </w:t>
      </w:r>
      <w:r w:rsidR="00C939B9" w:rsidRPr="00947E8D">
        <w:rPr>
          <w:rFonts w:ascii="Times New Roman" w:hAnsi="Times New Roman" w:cs="Times New Roman"/>
          <w:color w:val="1A1A1A" w:themeColor="background1" w:themeShade="1A"/>
          <w:sz w:val="28"/>
          <w:szCs w:val="28"/>
          <w:lang w:val="uk-UA"/>
        </w:rPr>
        <w:t>функцій</w:t>
      </w:r>
      <w:r w:rsidR="00396641" w:rsidRPr="00947E8D">
        <w:rPr>
          <w:rFonts w:ascii="Times New Roman" w:hAnsi="Times New Roman" w:cs="Times New Roman"/>
          <w:color w:val="1A1A1A" w:themeColor="background1" w:themeShade="1A"/>
          <w:sz w:val="28"/>
          <w:szCs w:val="28"/>
          <w:lang w:val="uk-UA"/>
        </w:rPr>
        <w:t> </w:t>
      </w:r>
      <w:r w:rsidR="00C939B9" w:rsidRPr="00947E8D">
        <w:rPr>
          <w:rFonts w:ascii="Times New Roman" w:hAnsi="Times New Roman" w:cs="Times New Roman"/>
          <w:color w:val="1A1A1A" w:themeColor="background1" w:themeShade="1A"/>
          <w:sz w:val="28"/>
          <w:szCs w:val="28"/>
          <w:lang w:val="uk-UA"/>
        </w:rPr>
        <w:t>як</w:t>
      </w:r>
      <w:r w:rsidR="00396641" w:rsidRPr="00947E8D">
        <w:rPr>
          <w:rFonts w:ascii="Times New Roman" w:hAnsi="Times New Roman" w:cs="Times New Roman"/>
          <w:color w:val="1A1A1A" w:themeColor="background1" w:themeShade="1A"/>
          <w:sz w:val="28"/>
          <w:szCs w:val="28"/>
          <w:lang w:val="uk-UA"/>
        </w:rPr>
        <w:t>ого входять</w:t>
      </w:r>
      <w:r w:rsidRPr="00947E8D">
        <w:rPr>
          <w:rFonts w:ascii="Times New Roman" w:hAnsi="Times New Roman" w:cs="Times New Roman"/>
          <w:color w:val="1A1A1A" w:themeColor="background1" w:themeShade="1A"/>
          <w:sz w:val="28"/>
          <w:szCs w:val="28"/>
          <w:lang w:val="uk-UA"/>
        </w:rPr>
        <w:t> </w:t>
      </w:r>
      <w:r w:rsidR="00396641" w:rsidRPr="00947E8D">
        <w:rPr>
          <w:rFonts w:ascii="Times New Roman" w:hAnsi="Times New Roman" w:cs="Times New Roman"/>
          <w:color w:val="1A1A1A" w:themeColor="background1" w:themeShade="1A"/>
          <w:sz w:val="28"/>
          <w:szCs w:val="28"/>
          <w:lang w:val="uk-UA"/>
        </w:rPr>
        <w:t>банківські опе</w:t>
      </w:r>
      <w:r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рації</w:t>
      </w:r>
      <w:r w:rsidR="00C939B9"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w:t>
      </w:r>
      <w:r w:rsidR="00C939B9" w:rsidRPr="00947E8D">
        <w:rPr>
          <w:rFonts w:ascii="Times New Roman" w:hAnsi="Times New Roman" w:cs="Times New Roman"/>
          <w:color w:val="1A1A1A" w:themeColor="background1" w:themeShade="1A"/>
          <w:sz w:val="28"/>
          <w:szCs w:val="28"/>
          <w:lang w:val="uk-UA"/>
        </w:rPr>
        <w:t>культурно-освітні,</w:t>
      </w:r>
      <w:r w:rsidR="00396641" w:rsidRPr="00947E8D">
        <w:rPr>
          <w:rFonts w:ascii="Times New Roman" w:hAnsi="Times New Roman" w:cs="Times New Roman"/>
          <w:color w:val="1A1A1A" w:themeColor="background1" w:themeShade="1A"/>
          <w:sz w:val="28"/>
          <w:szCs w:val="28"/>
          <w:lang w:val="uk-UA"/>
        </w:rPr>
        <w:t xml:space="preserve"> </w:t>
      </w:r>
      <w:r w:rsidR="00C939B9" w:rsidRPr="00947E8D">
        <w:rPr>
          <w:rFonts w:ascii="Times New Roman" w:hAnsi="Times New Roman" w:cs="Times New Roman"/>
          <w:color w:val="1A1A1A" w:themeColor="background1" w:themeShade="1A"/>
          <w:sz w:val="28"/>
          <w:szCs w:val="28"/>
          <w:lang w:val="uk-UA"/>
        </w:rPr>
        <w:t>комунальні,</w:t>
      </w:r>
      <w:r w:rsidR="00396641" w:rsidRPr="00947E8D">
        <w:rPr>
          <w:rFonts w:ascii="Times New Roman" w:hAnsi="Times New Roman" w:cs="Times New Roman"/>
          <w:color w:val="1A1A1A" w:themeColor="background1" w:themeShade="1A"/>
          <w:sz w:val="28"/>
          <w:szCs w:val="28"/>
          <w:lang w:val="uk-UA"/>
        </w:rPr>
        <w:t xml:space="preserve"> та </w:t>
      </w:r>
      <w:r w:rsidR="00C939B9" w:rsidRPr="00947E8D">
        <w:rPr>
          <w:rFonts w:ascii="Times New Roman" w:hAnsi="Times New Roman" w:cs="Times New Roman"/>
          <w:color w:val="1A1A1A" w:themeColor="background1" w:themeShade="1A"/>
          <w:sz w:val="28"/>
          <w:szCs w:val="28"/>
          <w:lang w:val="uk-UA"/>
        </w:rPr>
        <w:t>фінансово-економічні</w:t>
      </w:r>
      <w:r w:rsidR="00396641" w:rsidRPr="00947E8D">
        <w:rPr>
          <w:rFonts w:ascii="Times New Roman" w:hAnsi="Times New Roman" w:cs="Times New Roman"/>
          <w:color w:val="1A1A1A" w:themeColor="background1" w:themeShade="1A"/>
          <w:sz w:val="28"/>
          <w:szCs w:val="28"/>
          <w:lang w:val="uk-UA"/>
        </w:rPr>
        <w:t xml:space="preserve"> послуги</w:t>
      </w:r>
      <w:r w:rsidRPr="00947E8D">
        <w:rPr>
          <w:rFonts w:ascii="Times New Roman" w:hAnsi="Times New Roman" w:cs="Times New Roman"/>
          <w:color w:val="1A1A1A" w:themeColor="background1" w:themeShade="1A"/>
          <w:sz w:val="28"/>
          <w:szCs w:val="28"/>
          <w:lang w:val="uk-UA"/>
        </w:rPr>
        <w:t>;</w:t>
      </w:r>
      <w:r w:rsidR="00396641" w:rsidRPr="00947E8D">
        <w:rPr>
          <w:rFonts w:ascii="Times New Roman" w:hAnsi="Times New Roman" w:cs="Times New Roman"/>
          <w:color w:val="1A1A1A" w:themeColor="background1" w:themeShade="1A"/>
          <w:sz w:val="28"/>
          <w:szCs w:val="28"/>
          <w:lang w:val="uk-UA"/>
        </w:rPr>
        <w:t xml:space="preserve"> </w:t>
      </w:r>
    </w:p>
    <w:p w:rsidR="009A3418" w:rsidRPr="00947E8D" w:rsidRDefault="009A3418" w:rsidP="00574782">
      <w:pPr>
        <w:pStyle w:val="a7"/>
        <w:numPr>
          <w:ilvl w:val="0"/>
          <w:numId w:val="1"/>
        </w:numPr>
        <w:autoSpaceDE w:val="0"/>
        <w:autoSpaceDN w:val="0"/>
        <w:adjustRightInd w:val="0"/>
        <w:spacing w:after="0" w:line="360" w:lineRule="auto"/>
        <w:ind w:left="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w:t>
      </w:r>
      <w:r w:rsidR="00C939B9" w:rsidRPr="00947E8D">
        <w:rPr>
          <w:rFonts w:ascii="Times New Roman" w:hAnsi="Times New Roman" w:cs="Times New Roman"/>
          <w:color w:val="1A1A1A" w:themeColor="background1" w:themeShade="1A"/>
          <w:sz w:val="28"/>
          <w:szCs w:val="28"/>
          <w:lang w:val="uk-UA"/>
        </w:rPr>
        <w:t>ериферію</w:t>
      </w:r>
      <w:r w:rsidR="00396641" w:rsidRPr="00947E8D">
        <w:rPr>
          <w:rFonts w:ascii="Times New Roman" w:hAnsi="Times New Roman" w:cs="Times New Roman"/>
          <w:color w:val="1A1A1A" w:themeColor="background1" w:themeShade="1A"/>
          <w:sz w:val="28"/>
          <w:szCs w:val="28"/>
          <w:lang w:val="uk-UA"/>
        </w:rPr>
        <w:t xml:space="preserve"> агломерації,</w:t>
      </w:r>
      <w:r w:rsidR="00C939B9" w:rsidRPr="00947E8D">
        <w:rPr>
          <w:rFonts w:ascii="Times New Roman" w:hAnsi="Times New Roman" w:cs="Times New Roman"/>
          <w:color w:val="1A1A1A" w:themeColor="background1" w:themeShade="1A"/>
          <w:sz w:val="28"/>
          <w:szCs w:val="28"/>
          <w:lang w:val="uk-UA"/>
        </w:rPr>
        <w:t xml:space="preserve"> до функцій якої входять</w:t>
      </w:r>
      <w:r w:rsidR="00396641" w:rsidRPr="00947E8D">
        <w:rPr>
          <w:rFonts w:ascii="Times New Roman" w:hAnsi="Times New Roman" w:cs="Times New Roman"/>
          <w:color w:val="1A1A1A" w:themeColor="background1" w:themeShade="1A"/>
          <w:sz w:val="28"/>
          <w:szCs w:val="28"/>
          <w:lang w:val="uk-UA"/>
        </w:rPr>
        <w:t xml:space="preserve"> -</w:t>
      </w:r>
      <w:r w:rsidR="00C939B9" w:rsidRPr="00947E8D">
        <w:rPr>
          <w:rFonts w:ascii="Times New Roman" w:hAnsi="Times New Roman" w:cs="Times New Roman"/>
          <w:color w:val="1A1A1A" w:themeColor="background1" w:themeShade="1A"/>
          <w:sz w:val="28"/>
          <w:szCs w:val="28"/>
          <w:lang w:val="uk-UA"/>
        </w:rPr>
        <w:t xml:space="preserve"> енерговиробництво,</w:t>
      </w:r>
      <w:r w:rsidR="00396641" w:rsidRPr="00947E8D">
        <w:rPr>
          <w:rFonts w:ascii="Times New Roman" w:hAnsi="Times New Roman" w:cs="Times New Roman"/>
          <w:color w:val="1A1A1A" w:themeColor="background1" w:themeShade="1A"/>
          <w:sz w:val="28"/>
          <w:szCs w:val="28"/>
          <w:lang w:val="uk-UA"/>
        </w:rPr>
        <w:t xml:space="preserve"> аграрне виробництво</w:t>
      </w:r>
      <w:r w:rsidRPr="00947E8D">
        <w:rPr>
          <w:rFonts w:ascii="Times New Roman" w:hAnsi="Times New Roman" w:cs="Times New Roman"/>
          <w:color w:val="1A1A1A" w:themeColor="background1" w:themeShade="1A"/>
          <w:sz w:val="28"/>
          <w:szCs w:val="28"/>
          <w:lang w:val="uk-UA"/>
        </w:rPr>
        <w:t xml:space="preserve"> та</w:t>
      </w:r>
      <w:r w:rsidR="00396641"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надання спортивно-оздоровчих послуг. </w:t>
      </w:r>
    </w:p>
    <w:p w:rsidR="00C939B9" w:rsidRPr="00947E8D" w:rsidRDefault="009A3418" w:rsidP="00574782">
      <w:pPr>
        <w:pStyle w:val="a7"/>
        <w:numPr>
          <w:ilvl w:val="0"/>
          <w:numId w:val="1"/>
        </w:numPr>
        <w:autoSpaceDE w:val="0"/>
        <w:autoSpaceDN w:val="0"/>
        <w:adjustRightInd w:val="0"/>
        <w:spacing w:after="0" w:line="360" w:lineRule="auto"/>
        <w:ind w:left="0"/>
        <w:jc w:val="both"/>
        <w:rPr>
          <w:rFonts w:ascii="Times New Roman" w:eastAsia="Times New Roman,Italic" w:hAnsi="Times New Roman" w:cs="Times New Roman"/>
          <w:iCs/>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Дальня периферія</w:t>
      </w:r>
      <w:r w:rsidR="00C939B9"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відповідає за </w:t>
      </w:r>
      <w:r w:rsidR="00C939B9" w:rsidRPr="00947E8D">
        <w:rPr>
          <w:rFonts w:ascii="Times New Roman" w:hAnsi="Times New Roman" w:cs="Times New Roman"/>
          <w:color w:val="1A1A1A" w:themeColor="background1" w:themeShade="1A"/>
          <w:sz w:val="28"/>
          <w:szCs w:val="28"/>
          <w:lang w:val="uk-UA"/>
        </w:rPr>
        <w:t>- утилізаці</w:t>
      </w:r>
      <w:r w:rsidRPr="00947E8D">
        <w:rPr>
          <w:rFonts w:ascii="Times New Roman" w:hAnsi="Times New Roman" w:cs="Times New Roman"/>
          <w:color w:val="1A1A1A" w:themeColor="background1" w:themeShade="1A"/>
          <w:sz w:val="28"/>
          <w:szCs w:val="28"/>
          <w:lang w:val="uk-UA"/>
        </w:rPr>
        <w:t>ю</w:t>
      </w:r>
      <w:r w:rsidR="00C939B9" w:rsidRPr="00947E8D">
        <w:rPr>
          <w:rFonts w:ascii="Times New Roman" w:hAnsi="Times New Roman" w:cs="Times New Roman"/>
          <w:color w:val="1A1A1A" w:themeColor="background1" w:themeShade="1A"/>
          <w:sz w:val="28"/>
          <w:szCs w:val="28"/>
          <w:lang w:val="uk-UA"/>
        </w:rPr>
        <w:t xml:space="preserve"> відходів,</w:t>
      </w:r>
      <w:r w:rsidRPr="00947E8D">
        <w:rPr>
          <w:rFonts w:ascii="Times New Roman" w:hAnsi="Times New Roman" w:cs="Times New Roman"/>
          <w:color w:val="1A1A1A" w:themeColor="background1" w:themeShade="1A"/>
          <w:sz w:val="28"/>
          <w:szCs w:val="28"/>
          <w:lang w:val="uk-UA"/>
        </w:rPr>
        <w:t xml:space="preserve"> </w:t>
      </w:r>
      <w:r w:rsidR="00C939B9" w:rsidRPr="00947E8D">
        <w:rPr>
          <w:rFonts w:ascii="Times New Roman" w:hAnsi="Times New Roman" w:cs="Times New Roman"/>
          <w:color w:val="1A1A1A" w:themeColor="background1" w:themeShade="1A"/>
          <w:sz w:val="28"/>
          <w:szCs w:val="28"/>
          <w:lang w:val="uk-UA"/>
        </w:rPr>
        <w:t>транспортне та сельбищне</w:t>
      </w:r>
      <w:r w:rsidRPr="00947E8D">
        <w:rPr>
          <w:rFonts w:ascii="Times New Roman" w:hAnsi="Times New Roman" w:cs="Times New Roman"/>
          <w:color w:val="1A1A1A" w:themeColor="background1" w:themeShade="1A"/>
          <w:sz w:val="28"/>
          <w:szCs w:val="28"/>
          <w:lang w:val="uk-UA"/>
        </w:rPr>
        <w:t> </w:t>
      </w:r>
      <w:r w:rsidR="00C939B9" w:rsidRPr="00947E8D">
        <w:rPr>
          <w:rFonts w:ascii="Times New Roman" w:hAnsi="Times New Roman" w:cs="Times New Roman"/>
          <w:color w:val="1A1A1A" w:themeColor="background1" w:themeShade="1A"/>
          <w:sz w:val="28"/>
          <w:szCs w:val="28"/>
          <w:lang w:val="uk-UA"/>
        </w:rPr>
        <w:t xml:space="preserve">розвантаження ядра </w:t>
      </w:r>
      <w:r w:rsidR="00705B3C"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lang w:val="uk-UA"/>
        </w:rPr>
        <w:t xml:space="preserve"> периферії</w:t>
      </w:r>
      <w:r w:rsidR="00DF5F4D"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00544096" w:rsidRPr="00947E8D">
        <w:rPr>
          <w:rFonts w:ascii="Times New Roman" w:hAnsi="Times New Roman" w:cs="Times New Roman"/>
          <w:color w:val="1A1A1A" w:themeColor="background1" w:themeShade="1A"/>
          <w:sz w:val="28"/>
          <w:szCs w:val="28"/>
          <w:lang w:val="uk-UA"/>
        </w:rPr>
        <w:t>низько технологічне</w:t>
      </w:r>
      <w:r w:rsidR="00DF5F4D" w:rsidRPr="00947E8D">
        <w:rPr>
          <w:rFonts w:ascii="Times New Roman" w:hAnsi="Times New Roman" w:cs="Times New Roman"/>
          <w:color w:val="1A1A1A" w:themeColor="background1" w:themeShade="1A"/>
          <w:sz w:val="28"/>
          <w:szCs w:val="28"/>
          <w:lang w:val="uk-UA"/>
        </w:rPr>
        <w:t xml:space="preserve"> виробництво.</w:t>
      </w:r>
    </w:p>
    <w:p w:rsidR="00705B3C" w:rsidRPr="00947E8D" w:rsidRDefault="009A3418"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Останнім етапом</w:t>
      </w:r>
      <w:r w:rsidR="00705B3C"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00705B3C" w:rsidRPr="00947E8D">
        <w:rPr>
          <w:rFonts w:ascii="Times New Roman" w:hAnsi="Times New Roman" w:cs="Times New Roman"/>
          <w:color w:val="1A1A1A" w:themeColor="background1" w:themeShade="1A"/>
          <w:sz w:val="28"/>
          <w:szCs w:val="28"/>
          <w:lang w:val="uk-UA"/>
        </w:rPr>
        <w:t>який триває з 2000-х і до сьогодні,</w:t>
      </w:r>
      <w:r w:rsidRPr="00947E8D">
        <w:rPr>
          <w:rFonts w:ascii="Times New Roman" w:hAnsi="Times New Roman" w:cs="Times New Roman"/>
          <w:color w:val="1A1A1A" w:themeColor="background1" w:themeShade="1A"/>
          <w:sz w:val="28"/>
          <w:szCs w:val="28"/>
          <w:lang w:val="uk-UA"/>
        </w:rPr>
        <w:t xml:space="preserve"> </w:t>
      </w:r>
      <w:r w:rsidR="00705B3C" w:rsidRPr="00947E8D">
        <w:rPr>
          <w:rFonts w:ascii="Times New Roman" w:hAnsi="Times New Roman" w:cs="Times New Roman"/>
          <w:color w:val="1A1A1A" w:themeColor="background1" w:themeShade="1A"/>
          <w:sz w:val="28"/>
          <w:szCs w:val="28"/>
          <w:lang w:val="uk-UA"/>
        </w:rPr>
        <w:t>є етап</w:t>
      </w:r>
      <w:r w:rsidRPr="00947E8D">
        <w:rPr>
          <w:rFonts w:ascii="Times New Roman" w:hAnsi="Times New Roman" w:cs="Times New Roman"/>
          <w:color w:val="1A1A1A" w:themeColor="background1" w:themeShade="1A"/>
          <w:sz w:val="28"/>
          <w:szCs w:val="28"/>
          <w:lang w:val="uk-UA"/>
        </w:rPr>
        <w:t xml:space="preserve"> неоліберального розвитку міста</w:t>
      </w:r>
      <w:r w:rsidR="00705B3C"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00705B3C" w:rsidRPr="00947E8D">
        <w:rPr>
          <w:rFonts w:ascii="Times New Roman" w:hAnsi="Times New Roman" w:cs="Times New Roman"/>
          <w:color w:val="1A1A1A" w:themeColor="background1" w:themeShade="1A"/>
          <w:sz w:val="28"/>
          <w:szCs w:val="28"/>
          <w:lang w:val="uk-UA"/>
        </w:rPr>
        <w:t>В етап прикладного дослідження урбаністичних процесів</w:t>
      </w:r>
      <w:r w:rsidRPr="00947E8D">
        <w:rPr>
          <w:rFonts w:ascii="Times New Roman" w:hAnsi="Times New Roman" w:cs="Times New Roman"/>
          <w:color w:val="1A1A1A" w:themeColor="background1" w:themeShade="1A"/>
          <w:sz w:val="28"/>
          <w:szCs w:val="28"/>
          <w:lang w:val="uk-UA"/>
        </w:rPr>
        <w:t>,</w:t>
      </w:r>
      <w:r w:rsidR="00705B3C" w:rsidRPr="00947E8D">
        <w:rPr>
          <w:rFonts w:ascii="Times New Roman" w:hAnsi="Times New Roman" w:cs="Times New Roman"/>
          <w:color w:val="1A1A1A" w:themeColor="background1" w:themeShade="1A"/>
          <w:sz w:val="28"/>
          <w:szCs w:val="28"/>
          <w:lang w:val="uk-UA"/>
        </w:rPr>
        <w:t xml:space="preserve"> Україна дещо відійшла від ключових теорій та </w:t>
      </w:r>
      <w:r w:rsidR="00705B3C" w:rsidRPr="00947E8D">
        <w:rPr>
          <w:rFonts w:ascii="Times New Roman" w:hAnsi="Times New Roman" w:cs="Times New Roman"/>
          <w:color w:val="1A1A1A" w:themeColor="background1" w:themeShade="1A"/>
          <w:sz w:val="28"/>
          <w:szCs w:val="28"/>
          <w:lang w:val="uk-UA"/>
        </w:rPr>
        <w:lastRenderedPageBreak/>
        <w:t>концепцій світової Урбаністики.</w:t>
      </w:r>
      <w:r w:rsidRPr="00947E8D">
        <w:rPr>
          <w:rFonts w:ascii="Times New Roman" w:hAnsi="Times New Roman" w:cs="Times New Roman"/>
          <w:color w:val="1A1A1A" w:themeColor="background1" w:themeShade="1A"/>
          <w:sz w:val="28"/>
          <w:szCs w:val="28"/>
          <w:lang w:val="uk-UA"/>
        </w:rPr>
        <w:t xml:space="preserve"> </w:t>
      </w:r>
      <w:r w:rsidR="00705B3C" w:rsidRPr="00947E8D">
        <w:rPr>
          <w:rFonts w:ascii="Times New Roman" w:hAnsi="Times New Roman" w:cs="Times New Roman"/>
          <w:color w:val="1A1A1A" w:themeColor="background1" w:themeShade="1A"/>
          <w:sz w:val="28"/>
          <w:szCs w:val="28"/>
          <w:lang w:val="uk-UA"/>
        </w:rPr>
        <w:t xml:space="preserve">Тому завданням цього періоду є концептуалізація теорій та реінтеграція України в загальносвітовий урбаністичний дискурс. </w:t>
      </w:r>
    </w:p>
    <w:p w:rsidR="00544096" w:rsidRPr="00947E8D" w:rsidRDefault="00640063" w:rsidP="00574782">
      <w:pPr>
        <w:autoSpaceDE w:val="0"/>
        <w:autoSpaceDN w:val="0"/>
        <w:adjustRightInd w:val="0"/>
        <w:spacing w:after="0" w:line="360" w:lineRule="auto"/>
        <w:ind w:firstLine="703"/>
        <w:jc w:val="both"/>
        <w:rPr>
          <w:rFonts w:ascii="Times New Roman" w:eastAsia="Times New Roman,Italic" w:hAnsi="Times New Roman" w:cs="Times New Roman"/>
          <w:iCs/>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З кінця 2000-х значно розширився спектр урбаністичних досліджень завдяки вивченню різноманітних </w:t>
      </w:r>
      <w:r w:rsidR="009A3418" w:rsidRPr="00947E8D">
        <w:rPr>
          <w:rFonts w:ascii="Times New Roman" w:hAnsi="Times New Roman" w:cs="Times New Roman"/>
          <w:color w:val="1A1A1A" w:themeColor="background1" w:themeShade="1A"/>
          <w:sz w:val="28"/>
          <w:szCs w:val="28"/>
          <w:lang w:val="uk-UA"/>
        </w:rPr>
        <w:t>трансформацій міського простору</w:t>
      </w:r>
      <w:r w:rsidRPr="00947E8D">
        <w:rPr>
          <w:rFonts w:ascii="Times New Roman" w:hAnsi="Times New Roman" w:cs="Times New Roman"/>
          <w:color w:val="1A1A1A" w:themeColor="background1" w:themeShade="1A"/>
          <w:sz w:val="28"/>
          <w:szCs w:val="28"/>
          <w:lang w:val="uk-UA"/>
        </w:rPr>
        <w:t>,</w:t>
      </w:r>
      <w:r w:rsidR="009A341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за останню дека</w:t>
      </w:r>
      <w:r w:rsidR="009A3418" w:rsidRPr="00947E8D">
        <w:rPr>
          <w:rFonts w:ascii="Times New Roman" w:hAnsi="Times New Roman" w:cs="Times New Roman"/>
          <w:color w:val="1A1A1A" w:themeColor="background1" w:themeShade="1A"/>
          <w:sz w:val="28"/>
          <w:szCs w:val="28"/>
          <w:lang w:val="uk-UA"/>
        </w:rPr>
        <w:t>ду були розглянуті такі питання: транс</w:t>
      </w:r>
      <w:r w:rsidR="00300538" w:rsidRPr="00947E8D">
        <w:rPr>
          <w:rFonts w:ascii="Times New Roman" w:hAnsi="Times New Roman" w:cs="Times New Roman"/>
          <w:color w:val="1A1A1A" w:themeColor="background1" w:themeShade="1A"/>
          <w:sz w:val="28"/>
          <w:szCs w:val="28"/>
          <w:lang w:val="uk-UA"/>
        </w:rPr>
        <w:t>формації публічних просторів (</w:t>
      </w:r>
      <w:r w:rsidR="00300538" w:rsidRPr="00947E8D">
        <w:rPr>
          <w:rFonts w:ascii="Times New Roman" w:eastAsia="Times New Roman,Italic" w:hAnsi="Times New Roman" w:cs="Times New Roman"/>
          <w:iCs/>
          <w:color w:val="1A1A1A" w:themeColor="background1" w:themeShade="1A"/>
          <w:sz w:val="28"/>
          <w:szCs w:val="28"/>
          <w:lang w:val="uk-UA"/>
        </w:rPr>
        <w:t>Мезенцев та ін. 2011</w:t>
      </w:r>
      <w:r w:rsidRPr="00947E8D">
        <w:rPr>
          <w:rFonts w:ascii="Times New Roman" w:hAnsi="Times New Roman" w:cs="Times New Roman"/>
          <w:color w:val="1A1A1A" w:themeColor="background1" w:themeShade="1A"/>
          <w:sz w:val="28"/>
          <w:szCs w:val="28"/>
          <w:lang w:val="uk-UA"/>
        </w:rPr>
        <w:t xml:space="preserve"> </w:t>
      </w:r>
      <w:r w:rsidR="00300538" w:rsidRPr="00947E8D">
        <w:rPr>
          <w:rFonts w:ascii="Times New Roman" w:hAnsi="Times New Roman" w:cs="Times New Roman"/>
          <w:color w:val="1A1A1A" w:themeColor="background1" w:themeShade="1A"/>
          <w:sz w:val="28"/>
          <w:szCs w:val="28"/>
          <w:lang w:val="uk-UA"/>
        </w:rPr>
        <w:t>), метрополізації (</w:t>
      </w:r>
      <w:r w:rsidR="00300538" w:rsidRPr="00947E8D">
        <w:rPr>
          <w:rFonts w:ascii="Times New Roman" w:eastAsia="Times New Roman,Italic" w:hAnsi="Times New Roman" w:cs="Times New Roman"/>
          <w:iCs/>
          <w:color w:val="1A1A1A" w:themeColor="background1" w:themeShade="1A"/>
          <w:sz w:val="28"/>
          <w:szCs w:val="28"/>
          <w:lang w:val="uk-UA"/>
        </w:rPr>
        <w:t>Денисенко 2008, 2010, 2012),</w:t>
      </w:r>
      <w:r w:rsidR="00300538" w:rsidRPr="00947E8D">
        <w:rPr>
          <w:rFonts w:ascii="Times New Roman" w:hAnsi="Times New Roman" w:cs="Times New Roman"/>
          <w:color w:val="1A1A1A" w:themeColor="background1" w:themeShade="1A"/>
          <w:sz w:val="28"/>
          <w:szCs w:val="28"/>
          <w:lang w:val="uk-UA"/>
        </w:rPr>
        <w:t xml:space="preserve"> трансформації взаємодії “місто-сільська місцевість”</w:t>
      </w:r>
      <w:r w:rsidRPr="00947E8D">
        <w:rPr>
          <w:rFonts w:ascii="Times New Roman" w:hAnsi="Times New Roman" w:cs="Times New Roman"/>
          <w:color w:val="1A1A1A" w:themeColor="background1" w:themeShade="1A"/>
          <w:sz w:val="28"/>
          <w:szCs w:val="28"/>
          <w:lang w:val="uk-UA"/>
        </w:rPr>
        <w:t xml:space="preserve"> </w:t>
      </w:r>
      <w:r w:rsidR="000D20CA" w:rsidRPr="00947E8D">
        <w:rPr>
          <w:rFonts w:ascii="Times New Roman" w:hAnsi="Times New Roman" w:cs="Times New Roman"/>
          <w:color w:val="1A1A1A" w:themeColor="background1" w:themeShade="1A"/>
          <w:sz w:val="28"/>
          <w:szCs w:val="28"/>
          <w:lang w:val="uk-UA"/>
        </w:rPr>
        <w:t>(</w:t>
      </w:r>
      <w:r w:rsidR="000D20CA" w:rsidRPr="00947E8D">
        <w:rPr>
          <w:rFonts w:ascii="Times New Roman" w:eastAsia="Times New Roman,Italic" w:hAnsi="Times New Roman" w:cs="Times New Roman"/>
          <w:iCs/>
          <w:color w:val="1A1A1A" w:themeColor="background1" w:themeShade="1A"/>
          <w:sz w:val="28"/>
          <w:szCs w:val="28"/>
          <w:lang w:val="uk-UA"/>
        </w:rPr>
        <w:t>Гукалова 2009</w:t>
      </w:r>
      <w:r w:rsidR="000D20CA" w:rsidRPr="00947E8D">
        <w:rPr>
          <w:rFonts w:ascii="Times New Roman" w:hAnsi="Times New Roman" w:cs="Times New Roman"/>
          <w:color w:val="1A1A1A" w:themeColor="background1" w:themeShade="1A"/>
          <w:sz w:val="28"/>
          <w:szCs w:val="28"/>
          <w:lang w:val="uk-UA"/>
        </w:rPr>
        <w:t xml:space="preserve">; </w:t>
      </w:r>
      <w:r w:rsidR="000D20CA" w:rsidRPr="00947E8D">
        <w:rPr>
          <w:rFonts w:ascii="Times New Roman" w:eastAsia="Times New Roman,Italic" w:hAnsi="Times New Roman" w:cs="Times New Roman"/>
          <w:iCs/>
          <w:color w:val="1A1A1A" w:themeColor="background1" w:themeShade="1A"/>
          <w:sz w:val="28"/>
          <w:szCs w:val="28"/>
          <w:lang w:val="uk-UA"/>
        </w:rPr>
        <w:t>Покляцький 2010, 2012)</w:t>
      </w:r>
      <w:r w:rsidR="007E48A1" w:rsidRPr="00947E8D">
        <w:rPr>
          <w:rFonts w:ascii="Times New Roman" w:eastAsia="Times New Roman,Italic" w:hAnsi="Times New Roman" w:cs="Times New Roman"/>
          <w:iCs/>
          <w:color w:val="1A1A1A" w:themeColor="background1" w:themeShade="1A"/>
          <w:sz w:val="28"/>
          <w:szCs w:val="28"/>
          <w:lang w:val="uk-UA"/>
        </w:rPr>
        <w:t>,</w:t>
      </w:r>
      <w:r w:rsidR="007E48A1" w:rsidRPr="00947E8D">
        <w:rPr>
          <w:rFonts w:ascii="Times New Roman" w:hAnsi="Times New Roman" w:cs="Times New Roman"/>
          <w:color w:val="1A1A1A" w:themeColor="background1" w:themeShade="1A"/>
          <w:sz w:val="28"/>
          <w:szCs w:val="28"/>
          <w:lang w:val="uk-UA"/>
        </w:rPr>
        <w:t xml:space="preserve"> конфліктогенності міського середовища (</w:t>
      </w:r>
      <w:r w:rsidR="007E48A1" w:rsidRPr="00947E8D">
        <w:rPr>
          <w:rFonts w:ascii="Times New Roman" w:eastAsia="Times New Roman,Italic" w:hAnsi="Times New Roman" w:cs="Times New Roman"/>
          <w:iCs/>
          <w:color w:val="1A1A1A" w:themeColor="background1" w:themeShade="1A"/>
          <w:sz w:val="28"/>
          <w:szCs w:val="28"/>
          <w:lang w:val="uk-UA"/>
        </w:rPr>
        <w:t>Мозговой</w:t>
      </w:r>
      <w:r w:rsidR="00FD02BA" w:rsidRPr="00947E8D">
        <w:rPr>
          <w:rFonts w:ascii="Times New Roman" w:eastAsia="Times New Roman,Italic" w:hAnsi="Times New Roman" w:cs="Times New Roman"/>
          <w:iCs/>
          <w:color w:val="1A1A1A" w:themeColor="background1" w:themeShade="1A"/>
          <w:sz w:val="28"/>
          <w:szCs w:val="28"/>
          <w:lang w:val="uk-UA"/>
        </w:rPr>
        <w:t xml:space="preserve"> </w:t>
      </w:r>
      <w:r w:rsidR="007E48A1" w:rsidRPr="00947E8D">
        <w:rPr>
          <w:rFonts w:ascii="Times New Roman" w:eastAsia="Times New Roman,Italic" w:hAnsi="Times New Roman" w:cs="Times New Roman"/>
          <w:iCs/>
          <w:color w:val="1A1A1A" w:themeColor="background1" w:themeShade="1A"/>
          <w:sz w:val="28"/>
          <w:szCs w:val="28"/>
          <w:lang w:val="uk-UA"/>
        </w:rPr>
        <w:t>2013; Мозговий 2014; Мозговый 2015</w:t>
      </w:r>
      <w:r w:rsidR="007E48A1" w:rsidRPr="00947E8D">
        <w:rPr>
          <w:rFonts w:ascii="Times New Roman" w:hAnsi="Times New Roman" w:cs="Times New Roman"/>
          <w:color w:val="1A1A1A" w:themeColor="background1" w:themeShade="1A"/>
          <w:sz w:val="28"/>
          <w:szCs w:val="28"/>
          <w:lang w:val="uk-UA"/>
        </w:rPr>
        <w:t>) тощо.</w:t>
      </w:r>
    </w:p>
    <w:p w:rsidR="00542F7E" w:rsidRPr="00947E8D" w:rsidRDefault="007E48A1"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Головним локомотивом в трансформації просторової структури пострадянських населених</w:t>
      </w:r>
      <w:r w:rsidR="00451487" w:rsidRPr="00947E8D">
        <w:rPr>
          <w:rFonts w:ascii="Times New Roman" w:hAnsi="Times New Roman" w:cs="Times New Roman"/>
          <w:color w:val="1A1A1A" w:themeColor="background1" w:themeShade="1A"/>
          <w:sz w:val="28"/>
          <w:szCs w:val="28"/>
          <w:lang w:val="uk-UA"/>
        </w:rPr>
        <w:t xml:space="preserve"> пунктів</w:t>
      </w:r>
      <w:r w:rsidR="009A3418" w:rsidRPr="00947E8D">
        <w:rPr>
          <w:rFonts w:ascii="Times New Roman" w:hAnsi="Times New Roman" w:cs="Times New Roman"/>
          <w:color w:val="1A1A1A" w:themeColor="background1" w:themeShade="1A"/>
          <w:sz w:val="28"/>
          <w:szCs w:val="28"/>
          <w:lang w:val="uk-UA"/>
        </w:rPr>
        <w:t>,</w:t>
      </w:r>
      <w:r w:rsidR="00451487" w:rsidRPr="00947E8D">
        <w:rPr>
          <w:rFonts w:ascii="Times New Roman" w:hAnsi="Times New Roman" w:cs="Times New Roman"/>
          <w:color w:val="1A1A1A" w:themeColor="background1" w:themeShade="1A"/>
          <w:sz w:val="28"/>
          <w:szCs w:val="28"/>
          <w:lang w:val="uk-UA"/>
        </w:rPr>
        <w:t xml:space="preserve"> являється глобалізація</w:t>
      </w:r>
      <w:r w:rsidRPr="00947E8D">
        <w:rPr>
          <w:rFonts w:ascii="Times New Roman" w:hAnsi="Times New Roman" w:cs="Times New Roman"/>
          <w:color w:val="1A1A1A" w:themeColor="background1" w:themeShade="1A"/>
          <w:sz w:val="28"/>
          <w:szCs w:val="28"/>
          <w:lang w:val="uk-UA"/>
        </w:rPr>
        <w:t>,</w:t>
      </w:r>
      <w:r w:rsidR="009A3418" w:rsidRPr="00947E8D">
        <w:rPr>
          <w:rFonts w:ascii="Times New Roman" w:hAnsi="Times New Roman" w:cs="Times New Roman"/>
          <w:color w:val="1A1A1A" w:themeColor="background1" w:themeShade="1A"/>
          <w:sz w:val="28"/>
          <w:szCs w:val="28"/>
          <w:lang w:val="uk-UA"/>
        </w:rPr>
        <w:t xml:space="preserve"> </w:t>
      </w:r>
      <w:r w:rsidR="00451487" w:rsidRPr="00947E8D">
        <w:rPr>
          <w:rFonts w:ascii="Times New Roman" w:hAnsi="Times New Roman" w:cs="Times New Roman"/>
          <w:color w:val="1A1A1A" w:themeColor="background1" w:themeShade="1A"/>
          <w:sz w:val="28"/>
          <w:szCs w:val="28"/>
          <w:lang w:val="uk-UA"/>
        </w:rPr>
        <w:t>наслідками глобалізації в Українських містах</w:t>
      </w:r>
      <w:r w:rsidR="009A3418" w:rsidRPr="00947E8D">
        <w:rPr>
          <w:rFonts w:ascii="Times New Roman" w:hAnsi="Times New Roman" w:cs="Times New Roman"/>
          <w:color w:val="1A1A1A" w:themeColor="background1" w:themeShade="1A"/>
          <w:sz w:val="28"/>
          <w:szCs w:val="28"/>
          <w:lang w:val="uk-UA"/>
        </w:rPr>
        <w:t>,</w:t>
      </w:r>
      <w:r w:rsidR="00451487" w:rsidRPr="00947E8D">
        <w:rPr>
          <w:rFonts w:ascii="Times New Roman" w:hAnsi="Times New Roman" w:cs="Times New Roman"/>
          <w:color w:val="1A1A1A" w:themeColor="background1" w:themeShade="1A"/>
          <w:sz w:val="28"/>
          <w:szCs w:val="28"/>
          <w:lang w:val="uk-UA"/>
        </w:rPr>
        <w:t xml:space="preserve"> на думку К.Мезенцева</w:t>
      </w:r>
      <w:r w:rsidR="009A3418" w:rsidRPr="00947E8D">
        <w:rPr>
          <w:rFonts w:ascii="Times New Roman" w:hAnsi="Times New Roman" w:cs="Times New Roman"/>
          <w:color w:val="1A1A1A" w:themeColor="background1" w:themeShade="1A"/>
          <w:sz w:val="28"/>
          <w:szCs w:val="28"/>
          <w:lang w:val="uk-UA"/>
        </w:rPr>
        <w:t>,</w:t>
      </w:r>
      <w:r w:rsidR="00451487" w:rsidRPr="00947E8D">
        <w:rPr>
          <w:rFonts w:ascii="Times New Roman" w:hAnsi="Times New Roman" w:cs="Times New Roman"/>
          <w:color w:val="1A1A1A" w:themeColor="background1" w:themeShade="1A"/>
          <w:sz w:val="28"/>
          <w:szCs w:val="28"/>
          <w:lang w:val="uk-UA"/>
        </w:rPr>
        <w:t xml:space="preserve"> є такі процеси як - терціарізація, фрагментація,</w:t>
      </w:r>
      <w:r w:rsidR="009A3418" w:rsidRPr="00947E8D">
        <w:rPr>
          <w:rFonts w:ascii="Times New Roman" w:hAnsi="Times New Roman" w:cs="Times New Roman"/>
          <w:color w:val="1A1A1A" w:themeColor="background1" w:themeShade="1A"/>
          <w:sz w:val="28"/>
          <w:szCs w:val="28"/>
          <w:lang w:val="uk-UA"/>
        </w:rPr>
        <w:t xml:space="preserve"> </w:t>
      </w:r>
      <w:r w:rsidR="00451487" w:rsidRPr="00947E8D">
        <w:rPr>
          <w:rFonts w:ascii="Times New Roman" w:hAnsi="Times New Roman" w:cs="Times New Roman"/>
          <w:color w:val="1A1A1A" w:themeColor="background1" w:themeShade="1A"/>
          <w:sz w:val="28"/>
          <w:szCs w:val="28"/>
          <w:lang w:val="uk-UA"/>
        </w:rPr>
        <w:t>деіндустріалізація та реіндустріалізація</w:t>
      </w:r>
      <w:r w:rsidR="00207011" w:rsidRPr="00947E8D">
        <w:rPr>
          <w:rFonts w:ascii="Times New Roman" w:hAnsi="Times New Roman" w:cs="Times New Roman"/>
          <w:color w:val="1A1A1A" w:themeColor="background1" w:themeShade="1A"/>
          <w:sz w:val="28"/>
          <w:szCs w:val="28"/>
          <w:lang w:val="uk-UA"/>
        </w:rPr>
        <w:t>,</w:t>
      </w:r>
      <w:r w:rsidR="009A3418" w:rsidRPr="00947E8D">
        <w:rPr>
          <w:rFonts w:ascii="Times New Roman" w:hAnsi="Times New Roman" w:cs="Times New Roman"/>
          <w:color w:val="1A1A1A" w:themeColor="background1" w:themeShade="1A"/>
          <w:sz w:val="28"/>
          <w:szCs w:val="28"/>
          <w:lang w:val="uk-UA"/>
        </w:rPr>
        <w:t xml:space="preserve"> </w:t>
      </w:r>
      <w:r w:rsidR="00207011" w:rsidRPr="00947E8D">
        <w:rPr>
          <w:rFonts w:ascii="Times New Roman" w:hAnsi="Times New Roman" w:cs="Times New Roman"/>
          <w:color w:val="1A1A1A" w:themeColor="background1" w:themeShade="1A"/>
          <w:sz w:val="28"/>
          <w:szCs w:val="28"/>
          <w:lang w:val="uk-UA"/>
        </w:rPr>
        <w:t>просто-рова</w:t>
      </w:r>
      <w:r w:rsidR="009A3418" w:rsidRPr="00947E8D">
        <w:rPr>
          <w:rFonts w:ascii="Times New Roman" w:hAnsi="Times New Roman" w:cs="Times New Roman"/>
          <w:color w:val="1A1A1A" w:themeColor="background1" w:themeShade="1A"/>
          <w:sz w:val="28"/>
          <w:szCs w:val="28"/>
          <w:lang w:val="uk-UA"/>
        </w:rPr>
        <w:t> </w:t>
      </w:r>
      <w:r w:rsidR="00207011" w:rsidRPr="00947E8D">
        <w:rPr>
          <w:rFonts w:ascii="Times New Roman" w:hAnsi="Times New Roman" w:cs="Times New Roman"/>
          <w:color w:val="1A1A1A" w:themeColor="background1" w:themeShade="1A"/>
          <w:sz w:val="28"/>
          <w:szCs w:val="28"/>
          <w:lang w:val="uk-UA"/>
        </w:rPr>
        <w:t>доместикація,</w:t>
      </w:r>
      <w:r w:rsidR="009A3418" w:rsidRPr="00947E8D">
        <w:rPr>
          <w:rFonts w:ascii="Times New Roman" w:hAnsi="Times New Roman" w:cs="Times New Roman"/>
          <w:color w:val="1A1A1A" w:themeColor="background1" w:themeShade="1A"/>
          <w:sz w:val="28"/>
          <w:szCs w:val="28"/>
          <w:lang w:val="uk-UA"/>
        </w:rPr>
        <w:t xml:space="preserve"> </w:t>
      </w:r>
      <w:r w:rsidR="00207011" w:rsidRPr="00947E8D">
        <w:rPr>
          <w:rFonts w:ascii="Times New Roman" w:hAnsi="Times New Roman" w:cs="Times New Roman"/>
          <w:color w:val="1A1A1A" w:themeColor="background1" w:themeShade="1A"/>
          <w:sz w:val="28"/>
          <w:szCs w:val="28"/>
          <w:lang w:val="uk-UA"/>
        </w:rPr>
        <w:t>гентрифікація,</w:t>
      </w:r>
      <w:r w:rsidR="009A3418" w:rsidRPr="00947E8D">
        <w:rPr>
          <w:rFonts w:ascii="Times New Roman" w:hAnsi="Times New Roman" w:cs="Times New Roman"/>
          <w:color w:val="1A1A1A" w:themeColor="background1" w:themeShade="1A"/>
          <w:sz w:val="28"/>
          <w:szCs w:val="28"/>
          <w:lang w:val="uk-UA"/>
        </w:rPr>
        <w:t xml:space="preserve"> метрополізація</w:t>
      </w:r>
      <w:r w:rsidR="00207011" w:rsidRPr="00947E8D">
        <w:rPr>
          <w:rFonts w:ascii="Times New Roman" w:hAnsi="Times New Roman" w:cs="Times New Roman"/>
          <w:color w:val="1A1A1A" w:themeColor="background1" w:themeShade="1A"/>
          <w:sz w:val="28"/>
          <w:szCs w:val="28"/>
          <w:lang w:val="uk-UA"/>
        </w:rPr>
        <w:t>.</w:t>
      </w:r>
      <w:r w:rsidR="009A3418" w:rsidRPr="00947E8D">
        <w:rPr>
          <w:rFonts w:ascii="Times New Roman" w:hAnsi="Times New Roman" w:cs="Times New Roman"/>
          <w:color w:val="1A1A1A" w:themeColor="background1" w:themeShade="1A"/>
          <w:sz w:val="28"/>
          <w:szCs w:val="28"/>
          <w:lang w:val="uk-UA"/>
        </w:rPr>
        <w:t xml:space="preserve"> </w:t>
      </w:r>
      <w:r w:rsidR="00207011" w:rsidRPr="00947E8D">
        <w:rPr>
          <w:rFonts w:ascii="Times New Roman" w:hAnsi="Times New Roman" w:cs="Times New Roman"/>
          <w:color w:val="1A1A1A" w:themeColor="background1" w:themeShade="1A"/>
          <w:sz w:val="28"/>
          <w:szCs w:val="28"/>
          <w:lang w:val="uk-UA"/>
        </w:rPr>
        <w:t xml:space="preserve">Руденко </w:t>
      </w:r>
      <w:r w:rsidR="00542F7E" w:rsidRPr="00947E8D">
        <w:rPr>
          <w:rFonts w:ascii="Times New Roman" w:hAnsi="Times New Roman" w:cs="Times New Roman"/>
          <w:color w:val="1A1A1A" w:themeColor="background1" w:themeShade="1A"/>
          <w:sz w:val="28"/>
          <w:szCs w:val="28"/>
          <w:lang w:val="uk-UA"/>
        </w:rPr>
        <w:t xml:space="preserve">та Савчук </w:t>
      </w:r>
      <w:r w:rsidR="009A3418" w:rsidRPr="00947E8D">
        <w:rPr>
          <w:rFonts w:ascii="Times New Roman" w:hAnsi="Times New Roman" w:cs="Times New Roman"/>
          <w:color w:val="1A1A1A" w:themeColor="background1" w:themeShade="1A"/>
          <w:sz w:val="28"/>
          <w:szCs w:val="28"/>
          <w:lang w:val="uk-UA"/>
        </w:rPr>
        <w:t xml:space="preserve">також, </w:t>
      </w:r>
      <w:r w:rsidR="00542F7E" w:rsidRPr="00947E8D">
        <w:rPr>
          <w:rFonts w:ascii="Times New Roman" w:hAnsi="Times New Roman" w:cs="Times New Roman"/>
          <w:color w:val="1A1A1A" w:themeColor="background1" w:themeShade="1A"/>
          <w:sz w:val="28"/>
          <w:szCs w:val="28"/>
          <w:lang w:val="uk-UA"/>
        </w:rPr>
        <w:t>відмічали що в пострадянських великих та середніх містах</w:t>
      </w:r>
      <w:r w:rsidR="009A3418" w:rsidRPr="00947E8D">
        <w:rPr>
          <w:rFonts w:ascii="Times New Roman" w:hAnsi="Times New Roman" w:cs="Times New Roman"/>
          <w:color w:val="1A1A1A" w:themeColor="background1" w:themeShade="1A"/>
          <w:sz w:val="28"/>
          <w:szCs w:val="28"/>
          <w:lang w:val="uk-UA"/>
        </w:rPr>
        <w:t>,</w:t>
      </w:r>
      <w:r w:rsidR="00542F7E" w:rsidRPr="00947E8D">
        <w:rPr>
          <w:rFonts w:ascii="Times New Roman" w:hAnsi="Times New Roman" w:cs="Times New Roman"/>
          <w:color w:val="1A1A1A" w:themeColor="background1" w:themeShade="1A"/>
          <w:sz w:val="28"/>
          <w:szCs w:val="28"/>
          <w:lang w:val="uk-UA"/>
        </w:rPr>
        <w:t xml:space="preserve"> з приходом ринкової економіки</w:t>
      </w:r>
      <w:r w:rsidR="009A3418" w:rsidRPr="00947E8D">
        <w:rPr>
          <w:rFonts w:ascii="Times New Roman" w:hAnsi="Times New Roman" w:cs="Times New Roman"/>
          <w:color w:val="1A1A1A" w:themeColor="background1" w:themeShade="1A"/>
          <w:sz w:val="28"/>
          <w:szCs w:val="28"/>
          <w:lang w:val="uk-UA"/>
        </w:rPr>
        <w:t>,</w:t>
      </w:r>
      <w:r w:rsidR="00542F7E" w:rsidRPr="00947E8D">
        <w:rPr>
          <w:rFonts w:ascii="Times New Roman" w:hAnsi="Times New Roman" w:cs="Times New Roman"/>
          <w:color w:val="1A1A1A" w:themeColor="background1" w:themeShade="1A"/>
          <w:sz w:val="28"/>
          <w:szCs w:val="28"/>
          <w:lang w:val="uk-UA"/>
        </w:rPr>
        <w:t xml:space="preserve"> змінилися </w:t>
      </w:r>
      <w:r w:rsidR="008422BD" w:rsidRPr="00947E8D">
        <w:rPr>
          <w:rFonts w:ascii="Times New Roman" w:hAnsi="Times New Roman" w:cs="Times New Roman"/>
          <w:color w:val="1A1A1A" w:themeColor="background1" w:themeShade="1A"/>
          <w:sz w:val="28"/>
          <w:szCs w:val="28"/>
          <w:lang w:val="uk-UA"/>
        </w:rPr>
        <w:t>місто</w:t>
      </w:r>
      <w:r w:rsidR="009A3418" w:rsidRPr="00947E8D">
        <w:rPr>
          <w:rFonts w:ascii="Times New Roman" w:hAnsi="Times New Roman" w:cs="Times New Roman"/>
          <w:color w:val="1A1A1A" w:themeColor="background1" w:themeShade="1A"/>
          <w:sz w:val="28"/>
          <w:szCs w:val="28"/>
          <w:lang w:val="uk-UA"/>
        </w:rPr>
        <w:t>утворюючі функції</w:t>
      </w:r>
      <w:r w:rsidR="00542F7E" w:rsidRPr="00947E8D">
        <w:rPr>
          <w:rFonts w:ascii="Times New Roman" w:hAnsi="Times New Roman" w:cs="Times New Roman"/>
          <w:color w:val="1A1A1A" w:themeColor="background1" w:themeShade="1A"/>
          <w:sz w:val="28"/>
          <w:szCs w:val="28"/>
          <w:lang w:val="uk-UA"/>
        </w:rPr>
        <w:t>.</w:t>
      </w:r>
    </w:p>
    <w:p w:rsidR="00106D77" w:rsidRPr="00947E8D" w:rsidRDefault="009A3418"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сучасному розвитку Українських міст, відмічається,</w:t>
      </w:r>
      <w:r w:rsidR="00542F7E" w:rsidRPr="00947E8D">
        <w:rPr>
          <w:rFonts w:ascii="Times New Roman" w:hAnsi="Times New Roman" w:cs="Times New Roman"/>
          <w:color w:val="1A1A1A" w:themeColor="background1" w:themeShade="1A"/>
          <w:sz w:val="28"/>
          <w:szCs w:val="28"/>
          <w:lang w:val="uk-UA"/>
        </w:rPr>
        <w:t xml:space="preserve"> ефект селективної поліфункціональності</w:t>
      </w:r>
      <w:r w:rsidRPr="00947E8D">
        <w:rPr>
          <w:rFonts w:ascii="Times New Roman" w:hAnsi="Times New Roman" w:cs="Times New Roman"/>
          <w:color w:val="1A1A1A" w:themeColor="background1" w:themeShade="1A"/>
          <w:sz w:val="28"/>
          <w:szCs w:val="28"/>
          <w:lang w:val="uk-UA"/>
        </w:rPr>
        <w:t>,</w:t>
      </w:r>
      <w:r w:rsidR="00542F7E" w:rsidRPr="00947E8D">
        <w:rPr>
          <w:rFonts w:ascii="Times New Roman" w:hAnsi="Times New Roman" w:cs="Times New Roman"/>
          <w:color w:val="1A1A1A" w:themeColor="background1" w:themeShade="1A"/>
          <w:sz w:val="28"/>
          <w:szCs w:val="28"/>
          <w:lang w:val="uk-UA"/>
        </w:rPr>
        <w:t xml:space="preserve"> який фрагментує приміську зону великих міст</w:t>
      </w:r>
      <w:r w:rsidRPr="00947E8D">
        <w:rPr>
          <w:rFonts w:ascii="Times New Roman" w:hAnsi="Times New Roman" w:cs="Times New Roman"/>
          <w:color w:val="1A1A1A" w:themeColor="background1" w:themeShade="1A"/>
          <w:sz w:val="28"/>
          <w:szCs w:val="28"/>
          <w:lang w:val="uk-UA"/>
        </w:rPr>
        <w:t>,</w:t>
      </w:r>
      <w:r w:rsidR="00542F7E" w:rsidRPr="00947E8D">
        <w:rPr>
          <w:rFonts w:ascii="Times New Roman" w:hAnsi="Times New Roman" w:cs="Times New Roman"/>
          <w:color w:val="1A1A1A" w:themeColor="background1" w:themeShade="1A"/>
          <w:sz w:val="28"/>
          <w:szCs w:val="28"/>
          <w:lang w:val="uk-UA"/>
        </w:rPr>
        <w:t xml:space="preserve"> найбільш яскравим прикладом цього є генерація н</w:t>
      </w:r>
      <w:r w:rsidRPr="00947E8D">
        <w:rPr>
          <w:rFonts w:ascii="Times New Roman" w:hAnsi="Times New Roman" w:cs="Times New Roman"/>
          <w:color w:val="1A1A1A" w:themeColor="background1" w:themeShade="1A"/>
          <w:sz w:val="28"/>
          <w:szCs w:val="28"/>
          <w:lang w:val="uk-UA"/>
        </w:rPr>
        <w:t>ових субурбаністичних просторів</w:t>
      </w:r>
      <w:r w:rsidR="00106D77" w:rsidRPr="00947E8D">
        <w:rPr>
          <w:rFonts w:ascii="Times New Roman" w:hAnsi="Times New Roman" w:cs="Times New Roman"/>
          <w:color w:val="1A1A1A" w:themeColor="background1" w:themeShade="1A"/>
          <w:sz w:val="28"/>
          <w:szCs w:val="28"/>
          <w:lang w:val="uk-UA"/>
        </w:rPr>
        <w:t>: зведення кооперативів,</w:t>
      </w:r>
      <w:r w:rsidRPr="00947E8D">
        <w:rPr>
          <w:rFonts w:ascii="Times New Roman" w:hAnsi="Times New Roman" w:cs="Times New Roman"/>
          <w:color w:val="1A1A1A" w:themeColor="background1" w:themeShade="1A"/>
          <w:sz w:val="28"/>
          <w:szCs w:val="28"/>
          <w:lang w:val="uk-UA"/>
        </w:rPr>
        <w:t xml:space="preserve"> </w:t>
      </w:r>
      <w:r w:rsidR="00106D77" w:rsidRPr="00947E8D">
        <w:rPr>
          <w:rFonts w:ascii="Times New Roman" w:hAnsi="Times New Roman" w:cs="Times New Roman"/>
          <w:color w:val="1A1A1A" w:themeColor="background1" w:themeShade="1A"/>
          <w:sz w:val="28"/>
          <w:szCs w:val="28"/>
          <w:lang w:val="uk-UA"/>
        </w:rPr>
        <w:t>дач,</w:t>
      </w:r>
      <w:r w:rsidRPr="00947E8D">
        <w:rPr>
          <w:rFonts w:ascii="Times New Roman" w:hAnsi="Times New Roman" w:cs="Times New Roman"/>
          <w:color w:val="1A1A1A" w:themeColor="background1" w:themeShade="1A"/>
          <w:sz w:val="28"/>
          <w:szCs w:val="28"/>
          <w:lang w:val="uk-UA"/>
        </w:rPr>
        <w:t xml:space="preserve"> </w:t>
      </w:r>
      <w:r w:rsidR="00106D77" w:rsidRPr="00947E8D">
        <w:rPr>
          <w:rFonts w:ascii="Times New Roman" w:hAnsi="Times New Roman" w:cs="Times New Roman"/>
          <w:color w:val="1A1A1A" w:themeColor="background1" w:themeShade="1A"/>
          <w:sz w:val="28"/>
          <w:szCs w:val="28"/>
          <w:lang w:val="uk-UA"/>
        </w:rPr>
        <w:t>котеджів,</w:t>
      </w:r>
      <w:r w:rsidRPr="00947E8D">
        <w:rPr>
          <w:rFonts w:ascii="Times New Roman" w:hAnsi="Times New Roman" w:cs="Times New Roman"/>
          <w:color w:val="1A1A1A" w:themeColor="background1" w:themeShade="1A"/>
          <w:sz w:val="28"/>
          <w:szCs w:val="28"/>
          <w:lang w:val="uk-UA"/>
        </w:rPr>
        <w:t xml:space="preserve"> </w:t>
      </w:r>
      <w:r w:rsidR="00106D77" w:rsidRPr="00947E8D">
        <w:rPr>
          <w:rFonts w:ascii="Times New Roman" w:hAnsi="Times New Roman" w:cs="Times New Roman"/>
          <w:color w:val="1A1A1A" w:themeColor="background1" w:themeShade="1A"/>
          <w:sz w:val="28"/>
          <w:szCs w:val="28"/>
          <w:lang w:val="uk-UA"/>
        </w:rPr>
        <w:t>та котеджних містечок.</w:t>
      </w:r>
    </w:p>
    <w:p w:rsidR="007E4E67" w:rsidRPr="00947E8D" w:rsidRDefault="00106D77"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2011 році Г. Підгрушний, Ю. Качаєв та О. Денисенко</w:t>
      </w:r>
      <w:r w:rsidR="00542F7E"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пров</w:t>
      </w:r>
      <w:r w:rsidR="009A3418" w:rsidRPr="00947E8D">
        <w:rPr>
          <w:rFonts w:ascii="Times New Roman" w:hAnsi="Times New Roman" w:cs="Times New Roman"/>
          <w:color w:val="1A1A1A" w:themeColor="background1" w:themeShade="1A"/>
          <w:sz w:val="28"/>
          <w:szCs w:val="28"/>
          <w:lang w:val="uk-UA"/>
        </w:rPr>
        <w:t>е</w:t>
      </w:r>
      <w:r w:rsidRPr="00947E8D">
        <w:rPr>
          <w:rFonts w:ascii="Times New Roman" w:hAnsi="Times New Roman" w:cs="Times New Roman"/>
          <w:color w:val="1A1A1A" w:themeColor="background1" w:themeShade="1A"/>
          <w:sz w:val="28"/>
          <w:szCs w:val="28"/>
          <w:lang w:val="uk-UA"/>
        </w:rPr>
        <w:t>ли градацію міст за ступенем диверсифікації</w:t>
      </w:r>
      <w:r w:rsidR="009A3418"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так вони виділили потуж</w:t>
      </w:r>
      <w:r w:rsidR="009A3418" w:rsidRPr="00947E8D">
        <w:rPr>
          <w:rFonts w:ascii="Times New Roman" w:hAnsi="Times New Roman" w:cs="Times New Roman"/>
          <w:color w:val="1A1A1A" w:themeColor="background1" w:themeShade="1A"/>
          <w:sz w:val="28"/>
          <w:szCs w:val="28"/>
          <w:lang w:val="uk-UA"/>
        </w:rPr>
        <w:t>ні -сильнодиверсифіковані міста</w:t>
      </w:r>
      <w:r w:rsidRPr="00947E8D">
        <w:rPr>
          <w:rFonts w:ascii="Times New Roman" w:hAnsi="Times New Roman" w:cs="Times New Roman"/>
          <w:color w:val="1A1A1A" w:themeColor="background1" w:themeShade="1A"/>
          <w:sz w:val="28"/>
          <w:szCs w:val="28"/>
          <w:lang w:val="uk-UA"/>
        </w:rPr>
        <w:t>,</w:t>
      </w:r>
      <w:r w:rsidR="009A341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диверс</w:t>
      </w:r>
      <w:r w:rsidR="009A3418" w:rsidRPr="00947E8D">
        <w:rPr>
          <w:rFonts w:ascii="Times New Roman" w:hAnsi="Times New Roman" w:cs="Times New Roman"/>
          <w:color w:val="1A1A1A" w:themeColor="background1" w:themeShade="1A"/>
          <w:sz w:val="28"/>
          <w:szCs w:val="28"/>
          <w:lang w:val="uk-UA"/>
        </w:rPr>
        <w:t>ифіковані-середньопотужні міста</w:t>
      </w:r>
      <w:r w:rsidRPr="00947E8D">
        <w:rPr>
          <w:rFonts w:ascii="Times New Roman" w:hAnsi="Times New Roman" w:cs="Times New Roman"/>
          <w:color w:val="1A1A1A" w:themeColor="background1" w:themeShade="1A"/>
          <w:sz w:val="28"/>
          <w:szCs w:val="28"/>
          <w:lang w:val="uk-UA"/>
        </w:rPr>
        <w:t>, мо</w:t>
      </w:r>
      <w:r w:rsidR="007E4E67" w:rsidRPr="00947E8D">
        <w:rPr>
          <w:rFonts w:ascii="Times New Roman" w:hAnsi="Times New Roman" w:cs="Times New Roman"/>
          <w:color w:val="1A1A1A" w:themeColor="background1" w:themeShade="1A"/>
          <w:sz w:val="28"/>
          <w:szCs w:val="28"/>
          <w:lang w:val="uk-UA"/>
        </w:rPr>
        <w:t>носпеціалізовані з середнім та слабким потенціалом розвитку.</w:t>
      </w:r>
    </w:p>
    <w:p w:rsidR="00207011" w:rsidRPr="00947E8D" w:rsidRDefault="007E4E67"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2013 році були </w:t>
      </w:r>
      <w:r w:rsidR="009A3418" w:rsidRPr="00947E8D">
        <w:rPr>
          <w:rFonts w:ascii="Times New Roman" w:hAnsi="Times New Roman" w:cs="Times New Roman"/>
          <w:color w:val="1A1A1A" w:themeColor="background1" w:themeShade="1A"/>
          <w:sz w:val="28"/>
          <w:szCs w:val="28"/>
          <w:lang w:val="uk-UA"/>
        </w:rPr>
        <w:t>вичлененні</w:t>
      </w:r>
      <w:r w:rsidRPr="00947E8D">
        <w:rPr>
          <w:rFonts w:ascii="Times New Roman" w:hAnsi="Times New Roman" w:cs="Times New Roman"/>
          <w:color w:val="1A1A1A" w:themeColor="background1" w:themeShade="1A"/>
          <w:sz w:val="28"/>
          <w:szCs w:val="28"/>
          <w:lang w:val="uk-UA"/>
        </w:rPr>
        <w:t xml:space="preserve"> базиси нової неоліберальної політики міст які заключаються в наступних 7-ми категоріях :1) </w:t>
      </w:r>
      <w:r w:rsidR="009A3418" w:rsidRPr="00947E8D">
        <w:rPr>
          <w:rFonts w:ascii="Times New Roman" w:hAnsi="Times New Roman" w:cs="Times New Roman"/>
          <w:color w:val="1A1A1A" w:themeColor="background1" w:themeShade="1A"/>
          <w:sz w:val="28"/>
          <w:szCs w:val="28"/>
          <w:lang w:val="uk-UA"/>
        </w:rPr>
        <w:t>Р</w:t>
      </w:r>
      <w:r w:rsidRPr="00947E8D">
        <w:rPr>
          <w:rFonts w:ascii="Times New Roman" w:hAnsi="Times New Roman" w:cs="Times New Roman"/>
          <w:color w:val="1A1A1A" w:themeColor="background1" w:themeShade="1A"/>
          <w:sz w:val="28"/>
          <w:szCs w:val="28"/>
          <w:lang w:val="uk-UA"/>
        </w:rPr>
        <w:t>еструктуризація міських конгломератів 2)</w:t>
      </w:r>
      <w:r w:rsidR="009A3418" w:rsidRPr="00947E8D">
        <w:rPr>
          <w:rFonts w:ascii="Times New Roman" w:hAnsi="Times New Roman" w:cs="Times New Roman"/>
          <w:color w:val="1A1A1A" w:themeColor="background1" w:themeShade="1A"/>
          <w:sz w:val="28"/>
          <w:szCs w:val="28"/>
          <w:lang w:val="uk-UA"/>
        </w:rPr>
        <w:t xml:space="preserve"> З</w:t>
      </w:r>
      <w:r w:rsidRPr="00947E8D">
        <w:rPr>
          <w:rFonts w:ascii="Times New Roman" w:hAnsi="Times New Roman" w:cs="Times New Roman"/>
          <w:color w:val="1A1A1A" w:themeColor="background1" w:themeShade="1A"/>
          <w:sz w:val="28"/>
          <w:szCs w:val="28"/>
          <w:lang w:val="uk-UA"/>
        </w:rPr>
        <w:t xml:space="preserve">міна старих економічних ідеологій до нових соціальних 3) </w:t>
      </w:r>
      <w:r w:rsidR="009A3418" w:rsidRPr="00947E8D">
        <w:rPr>
          <w:rFonts w:ascii="Times New Roman" w:hAnsi="Times New Roman" w:cs="Times New Roman"/>
          <w:color w:val="1A1A1A" w:themeColor="background1" w:themeShade="1A"/>
          <w:sz w:val="28"/>
          <w:szCs w:val="28"/>
          <w:lang w:val="uk-UA"/>
        </w:rPr>
        <w:t>Н</w:t>
      </w:r>
      <w:r w:rsidRPr="00947E8D">
        <w:rPr>
          <w:rFonts w:ascii="Times New Roman" w:hAnsi="Times New Roman" w:cs="Times New Roman"/>
          <w:color w:val="1A1A1A" w:themeColor="background1" w:themeShade="1A"/>
          <w:sz w:val="28"/>
          <w:szCs w:val="28"/>
          <w:lang w:val="uk-UA"/>
        </w:rPr>
        <w:t>овий вид державного підприємництва 4)</w:t>
      </w:r>
      <w:r w:rsidR="009A341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Зменшення державного тиску що </w:t>
      </w:r>
      <w:r w:rsidRPr="00947E8D">
        <w:rPr>
          <w:rFonts w:ascii="Times New Roman" w:hAnsi="Times New Roman" w:cs="Times New Roman"/>
          <w:color w:val="1A1A1A" w:themeColor="background1" w:themeShade="1A"/>
          <w:sz w:val="28"/>
          <w:szCs w:val="28"/>
          <w:lang w:val="uk-UA"/>
        </w:rPr>
        <w:lastRenderedPageBreak/>
        <w:t>до управління містами</w:t>
      </w:r>
      <w:r w:rsidR="00C565A3" w:rsidRPr="00947E8D">
        <w:rPr>
          <w:rFonts w:ascii="Times New Roman" w:hAnsi="Times New Roman" w:cs="Times New Roman"/>
          <w:color w:val="1A1A1A" w:themeColor="background1" w:themeShade="1A"/>
          <w:sz w:val="28"/>
          <w:szCs w:val="28"/>
          <w:lang w:val="uk-UA"/>
        </w:rPr>
        <w:t xml:space="preserve"> 5)</w:t>
      </w:r>
      <w:r w:rsidR="009A3418" w:rsidRPr="00947E8D">
        <w:rPr>
          <w:rFonts w:ascii="Times New Roman" w:hAnsi="Times New Roman" w:cs="Times New Roman"/>
          <w:color w:val="1A1A1A" w:themeColor="background1" w:themeShade="1A"/>
          <w:sz w:val="28"/>
          <w:szCs w:val="28"/>
          <w:lang w:val="uk-UA"/>
        </w:rPr>
        <w:t xml:space="preserve"> </w:t>
      </w:r>
      <w:r w:rsidR="00C565A3" w:rsidRPr="00947E8D">
        <w:rPr>
          <w:rFonts w:ascii="Times New Roman" w:hAnsi="Times New Roman" w:cs="Times New Roman"/>
          <w:color w:val="1A1A1A" w:themeColor="background1" w:themeShade="1A"/>
          <w:sz w:val="28"/>
          <w:szCs w:val="28"/>
          <w:lang w:val="uk-UA"/>
        </w:rPr>
        <w:t>Плюралізм в управлінні містом 6)</w:t>
      </w:r>
      <w:r w:rsidR="009A3418" w:rsidRPr="00947E8D">
        <w:rPr>
          <w:rFonts w:ascii="Times New Roman" w:hAnsi="Times New Roman" w:cs="Times New Roman"/>
          <w:color w:val="1A1A1A" w:themeColor="background1" w:themeShade="1A"/>
          <w:sz w:val="28"/>
          <w:szCs w:val="28"/>
          <w:lang w:val="uk-UA"/>
        </w:rPr>
        <w:t xml:space="preserve"> </w:t>
      </w:r>
      <w:r w:rsidR="00C565A3" w:rsidRPr="00947E8D">
        <w:rPr>
          <w:rFonts w:ascii="Times New Roman" w:hAnsi="Times New Roman" w:cs="Times New Roman"/>
          <w:color w:val="1A1A1A" w:themeColor="background1" w:themeShade="1A"/>
          <w:sz w:val="28"/>
          <w:szCs w:val="28"/>
          <w:lang w:val="uk-UA"/>
        </w:rPr>
        <w:t>Впровадження міської ренти 7)</w:t>
      </w:r>
      <w:r w:rsidR="009A3418" w:rsidRPr="00947E8D">
        <w:rPr>
          <w:rFonts w:ascii="Times New Roman" w:hAnsi="Times New Roman" w:cs="Times New Roman"/>
          <w:color w:val="1A1A1A" w:themeColor="background1" w:themeShade="1A"/>
          <w:sz w:val="28"/>
          <w:szCs w:val="28"/>
          <w:lang w:val="uk-UA"/>
        </w:rPr>
        <w:t xml:space="preserve"> </w:t>
      </w:r>
      <w:r w:rsidR="00C565A3" w:rsidRPr="00947E8D">
        <w:rPr>
          <w:rFonts w:ascii="Times New Roman" w:hAnsi="Times New Roman" w:cs="Times New Roman"/>
          <w:color w:val="1A1A1A" w:themeColor="background1" w:themeShade="1A"/>
          <w:sz w:val="28"/>
          <w:szCs w:val="28"/>
          <w:lang w:val="uk-UA"/>
        </w:rPr>
        <w:t>Точкове проведення міської політики (</w:t>
      </w:r>
      <w:r w:rsidR="00C565A3" w:rsidRPr="00947E8D">
        <w:rPr>
          <w:rFonts w:ascii="Times New Roman" w:eastAsia="Times New Roman,Italic" w:hAnsi="Times New Roman" w:cs="Times New Roman"/>
          <w:iCs/>
          <w:color w:val="1A1A1A" w:themeColor="background1" w:themeShade="1A"/>
          <w:sz w:val="28"/>
          <w:szCs w:val="28"/>
          <w:lang w:val="uk-UA"/>
        </w:rPr>
        <w:t>Дронова, Аль</w:t>
      </w:r>
      <w:r w:rsidR="00C565A3" w:rsidRPr="00947E8D">
        <w:rPr>
          <w:rFonts w:ascii="Times New Roman" w:hAnsi="Times New Roman" w:cs="Times New Roman"/>
          <w:iCs/>
          <w:color w:val="1A1A1A" w:themeColor="background1" w:themeShade="1A"/>
          <w:sz w:val="28"/>
          <w:szCs w:val="28"/>
          <w:lang w:val="uk-UA"/>
        </w:rPr>
        <w:t>-</w:t>
      </w:r>
      <w:r w:rsidR="00C565A3" w:rsidRPr="00947E8D">
        <w:rPr>
          <w:rFonts w:ascii="Times New Roman" w:eastAsia="Times New Roman,Italic" w:hAnsi="Times New Roman" w:cs="Times New Roman"/>
          <w:iCs/>
          <w:color w:val="1A1A1A" w:themeColor="background1" w:themeShade="1A"/>
          <w:sz w:val="28"/>
          <w:szCs w:val="28"/>
          <w:lang w:val="uk-UA"/>
        </w:rPr>
        <w:t xml:space="preserve">Хамарнех </w:t>
      </w:r>
      <w:r w:rsidR="00C565A3" w:rsidRPr="00947E8D">
        <w:rPr>
          <w:rFonts w:ascii="Times New Roman" w:hAnsi="Times New Roman" w:cs="Times New Roman"/>
          <w:iCs/>
          <w:color w:val="1A1A1A" w:themeColor="background1" w:themeShade="1A"/>
          <w:sz w:val="28"/>
          <w:szCs w:val="28"/>
          <w:lang w:val="uk-UA"/>
        </w:rPr>
        <w:t>2013</w:t>
      </w:r>
      <w:r w:rsidR="00F56D4B" w:rsidRPr="00947E8D">
        <w:rPr>
          <w:rFonts w:ascii="Times New Roman" w:hAnsi="Times New Roman" w:cs="Times New Roman"/>
          <w:color w:val="1A1A1A" w:themeColor="background1" w:themeShade="1A"/>
          <w:sz w:val="28"/>
          <w:szCs w:val="28"/>
          <w:lang w:val="uk-UA"/>
        </w:rPr>
        <w:t>) [1].</w:t>
      </w:r>
    </w:p>
    <w:p w:rsidR="00A73B48" w:rsidRPr="00947E8D" w:rsidRDefault="00B63440"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Значною подією в</w:t>
      </w:r>
      <w:r w:rsidR="00A73B48" w:rsidRPr="00947E8D">
        <w:rPr>
          <w:rFonts w:ascii="Times New Roman" w:hAnsi="Times New Roman" w:cs="Times New Roman"/>
          <w:color w:val="1A1A1A" w:themeColor="background1" w:themeShade="1A"/>
          <w:sz w:val="28"/>
          <w:szCs w:val="28"/>
          <w:lang w:val="uk-UA"/>
        </w:rPr>
        <w:t xml:space="preserve"> Українських</w:t>
      </w:r>
      <w:r w:rsidRPr="00947E8D">
        <w:rPr>
          <w:rFonts w:ascii="Times New Roman" w:hAnsi="Times New Roman" w:cs="Times New Roman"/>
          <w:color w:val="1A1A1A" w:themeColor="background1" w:themeShade="1A"/>
          <w:sz w:val="28"/>
          <w:szCs w:val="28"/>
          <w:lang w:val="uk-UA"/>
        </w:rPr>
        <w:t xml:space="preserve"> урбаністичних дослідженнях</w:t>
      </w:r>
      <w:r w:rsidR="00A73B48"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була проекція західних концепцій на реалії України. Наприклад,</w:t>
      </w:r>
      <w:r w:rsidR="00A73B48" w:rsidRPr="00947E8D">
        <w:rPr>
          <w:rFonts w:ascii="Times New Roman" w:hAnsi="Times New Roman" w:cs="Times New Roman"/>
          <w:color w:val="1A1A1A" w:themeColor="background1" w:themeShade="1A"/>
          <w:sz w:val="28"/>
          <w:szCs w:val="28"/>
          <w:lang w:val="uk-UA"/>
        </w:rPr>
        <w:t xml:space="preserve"> застосування</w:t>
      </w:r>
      <w:r w:rsidRPr="00947E8D">
        <w:rPr>
          <w:rFonts w:ascii="Times New Roman" w:hAnsi="Times New Roman" w:cs="Times New Roman"/>
          <w:color w:val="1A1A1A" w:themeColor="background1" w:themeShade="1A"/>
          <w:sz w:val="28"/>
          <w:szCs w:val="28"/>
          <w:lang w:val="uk-UA"/>
        </w:rPr>
        <w:t xml:space="preserve"> диференціальної моделі урбанізації на матеріали України</w:t>
      </w:r>
      <w:r w:rsidR="00A73B48"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зібранні з 1840 до 2014 року </w:t>
      </w:r>
      <w:r w:rsidR="00A73B48" w:rsidRPr="00947E8D">
        <w:rPr>
          <w:rFonts w:ascii="Times New Roman" w:hAnsi="Times New Roman" w:cs="Times New Roman"/>
          <w:color w:val="1A1A1A" w:themeColor="background1" w:themeShade="1A"/>
          <w:sz w:val="28"/>
          <w:szCs w:val="28"/>
          <w:lang w:val="uk-UA"/>
        </w:rPr>
        <w:t>допомогли виділити 4 стадії урбанізації України</w:t>
      </w:r>
      <w:r w:rsidR="008422BD" w:rsidRPr="00947E8D">
        <w:rPr>
          <w:rFonts w:ascii="Times New Roman" w:hAnsi="Times New Roman" w:cs="Times New Roman"/>
          <w:color w:val="1A1A1A" w:themeColor="background1" w:themeShade="1A"/>
          <w:sz w:val="28"/>
          <w:szCs w:val="28"/>
          <w:lang w:val="uk-UA"/>
        </w:rPr>
        <w:t xml:space="preserve"> 1) </w:t>
      </w:r>
      <w:r w:rsidR="00A73B48" w:rsidRPr="00947E8D">
        <w:rPr>
          <w:rFonts w:ascii="Times New Roman" w:hAnsi="Times New Roman" w:cs="Times New Roman"/>
          <w:color w:val="1A1A1A" w:themeColor="background1" w:themeShade="1A"/>
          <w:sz w:val="28"/>
          <w:szCs w:val="28"/>
          <w:lang w:val="uk-UA"/>
        </w:rPr>
        <w:t>Початкову</w:t>
      </w:r>
      <w:r w:rsidR="008422BD" w:rsidRPr="00947E8D">
        <w:rPr>
          <w:rFonts w:ascii="Times New Roman" w:hAnsi="Times New Roman" w:cs="Times New Roman"/>
          <w:color w:val="1A1A1A" w:themeColor="background1" w:themeShade="1A"/>
          <w:sz w:val="28"/>
          <w:szCs w:val="28"/>
          <w:lang w:val="uk-UA"/>
        </w:rPr>
        <w:t xml:space="preserve"> стад</w:t>
      </w:r>
      <w:r w:rsidR="00A73B48" w:rsidRPr="00947E8D">
        <w:rPr>
          <w:rFonts w:ascii="Times New Roman" w:hAnsi="Times New Roman" w:cs="Times New Roman"/>
          <w:color w:val="1A1A1A" w:themeColor="background1" w:themeShade="1A"/>
          <w:sz w:val="28"/>
          <w:szCs w:val="28"/>
          <w:lang w:val="uk-UA"/>
        </w:rPr>
        <w:t>ію крупноміської урбанізації 2)</w:t>
      </w:r>
      <w:r w:rsidR="008422BD" w:rsidRPr="00947E8D">
        <w:rPr>
          <w:rFonts w:ascii="Times New Roman" w:hAnsi="Times New Roman" w:cs="Times New Roman"/>
          <w:color w:val="1A1A1A" w:themeColor="background1" w:themeShade="1A"/>
          <w:sz w:val="28"/>
          <w:szCs w:val="28"/>
          <w:lang w:val="uk-UA"/>
        </w:rPr>
        <w:t xml:space="preserve"> Пізн</w:t>
      </w:r>
      <w:r w:rsidR="00A73B48" w:rsidRPr="00947E8D">
        <w:rPr>
          <w:rFonts w:ascii="Times New Roman" w:hAnsi="Times New Roman" w:cs="Times New Roman"/>
          <w:color w:val="1A1A1A" w:themeColor="background1" w:themeShade="1A"/>
          <w:sz w:val="28"/>
          <w:szCs w:val="28"/>
          <w:lang w:val="uk-UA"/>
        </w:rPr>
        <w:t>ю</w:t>
      </w:r>
      <w:r w:rsidR="008422BD" w:rsidRPr="00947E8D">
        <w:rPr>
          <w:rFonts w:ascii="Times New Roman" w:hAnsi="Times New Roman" w:cs="Times New Roman"/>
          <w:color w:val="1A1A1A" w:themeColor="background1" w:themeShade="1A"/>
          <w:sz w:val="28"/>
          <w:szCs w:val="28"/>
          <w:lang w:val="uk-UA"/>
        </w:rPr>
        <w:t xml:space="preserve"> стаді</w:t>
      </w:r>
      <w:r w:rsidR="00A73B48" w:rsidRPr="00947E8D">
        <w:rPr>
          <w:rFonts w:ascii="Times New Roman" w:hAnsi="Times New Roman" w:cs="Times New Roman"/>
          <w:color w:val="1A1A1A" w:themeColor="background1" w:themeShade="1A"/>
          <w:sz w:val="28"/>
          <w:szCs w:val="28"/>
          <w:lang w:val="uk-UA"/>
        </w:rPr>
        <w:t>ю</w:t>
      </w:r>
      <w:r w:rsidR="008422BD" w:rsidRPr="00947E8D">
        <w:rPr>
          <w:rFonts w:ascii="Times New Roman" w:hAnsi="Times New Roman" w:cs="Times New Roman"/>
          <w:color w:val="1A1A1A" w:themeColor="background1" w:themeShade="1A"/>
          <w:sz w:val="28"/>
          <w:szCs w:val="28"/>
          <w:lang w:val="uk-UA"/>
        </w:rPr>
        <w:t xml:space="preserve"> крупноміської урбанізації 3) Премордіальн</w:t>
      </w:r>
      <w:r w:rsidR="00A73B48" w:rsidRPr="00947E8D">
        <w:rPr>
          <w:rFonts w:ascii="Times New Roman" w:hAnsi="Times New Roman" w:cs="Times New Roman"/>
          <w:color w:val="1A1A1A" w:themeColor="background1" w:themeShade="1A"/>
          <w:sz w:val="28"/>
          <w:szCs w:val="28"/>
          <w:lang w:val="uk-UA"/>
        </w:rPr>
        <w:t>у</w:t>
      </w:r>
      <w:r w:rsidR="008422BD" w:rsidRPr="00947E8D">
        <w:rPr>
          <w:rFonts w:ascii="Times New Roman" w:hAnsi="Times New Roman" w:cs="Times New Roman"/>
          <w:color w:val="1A1A1A" w:themeColor="background1" w:themeShade="1A"/>
          <w:sz w:val="28"/>
          <w:szCs w:val="28"/>
          <w:lang w:val="uk-UA"/>
        </w:rPr>
        <w:t xml:space="preserve"> стаді</w:t>
      </w:r>
      <w:r w:rsidR="00A73B48" w:rsidRPr="00947E8D">
        <w:rPr>
          <w:rFonts w:ascii="Times New Roman" w:hAnsi="Times New Roman" w:cs="Times New Roman"/>
          <w:color w:val="1A1A1A" w:themeColor="background1" w:themeShade="1A"/>
          <w:sz w:val="28"/>
          <w:szCs w:val="28"/>
          <w:lang w:val="uk-UA"/>
        </w:rPr>
        <w:t>ю</w:t>
      </w:r>
      <w:r w:rsidR="008422BD" w:rsidRPr="00947E8D">
        <w:rPr>
          <w:rFonts w:ascii="Times New Roman" w:hAnsi="Times New Roman" w:cs="Times New Roman"/>
          <w:color w:val="1A1A1A" w:themeColor="background1" w:themeShade="1A"/>
          <w:sz w:val="28"/>
          <w:szCs w:val="28"/>
          <w:lang w:val="uk-UA"/>
        </w:rPr>
        <w:t xml:space="preserve"> поляризаційної реверсії 4)</w:t>
      </w:r>
      <w:r w:rsidR="00A73B48" w:rsidRPr="00947E8D">
        <w:rPr>
          <w:rFonts w:ascii="Times New Roman" w:hAnsi="Times New Roman" w:cs="Times New Roman"/>
          <w:color w:val="1A1A1A" w:themeColor="background1" w:themeShade="1A"/>
          <w:sz w:val="28"/>
          <w:szCs w:val="28"/>
          <w:lang w:val="uk-UA"/>
        </w:rPr>
        <w:t xml:space="preserve"> Стадію деконцентрації міст</w:t>
      </w:r>
      <w:r w:rsidR="0046777C" w:rsidRPr="00947E8D">
        <w:rPr>
          <w:rFonts w:ascii="Times New Roman" w:hAnsi="Times New Roman" w:cs="Times New Roman"/>
          <w:color w:val="1A1A1A" w:themeColor="background1" w:themeShade="1A"/>
          <w:sz w:val="28"/>
          <w:szCs w:val="28"/>
          <w:lang w:val="uk-UA"/>
        </w:rPr>
        <w:t>.</w:t>
      </w:r>
    </w:p>
    <w:p w:rsidR="0046777C" w:rsidRPr="00947E8D" w:rsidRDefault="00DD2F03"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Отже, урбаністична наука на теренах України пройшла по своєму логічному ланцюгу розвитку. Від зародження, та накопичення наукових знань, до стадії інтеграції Української урбаністики в світову наукову систему.</w:t>
      </w:r>
      <w:r w:rsidR="0046777C"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За 100 років становлення</w:t>
      </w:r>
      <w:r w:rsidR="00AE4AC0"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Українська урбаністика</w:t>
      </w:r>
      <w:r w:rsidR="00AE4AC0" w:rsidRPr="00947E8D">
        <w:rPr>
          <w:rFonts w:ascii="Times New Roman" w:hAnsi="Times New Roman" w:cs="Times New Roman"/>
          <w:color w:val="1A1A1A" w:themeColor="background1" w:themeShade="1A"/>
          <w:sz w:val="28"/>
          <w:szCs w:val="28"/>
          <w:lang w:val="uk-UA"/>
        </w:rPr>
        <w:t xml:space="preserve"> подолала довгий шлях</w:t>
      </w:r>
      <w:r w:rsidRPr="00947E8D">
        <w:rPr>
          <w:rFonts w:ascii="Times New Roman" w:hAnsi="Times New Roman" w:cs="Times New Roman"/>
          <w:color w:val="1A1A1A" w:themeColor="background1" w:themeShade="1A"/>
          <w:sz w:val="28"/>
          <w:szCs w:val="28"/>
          <w:lang w:val="uk-UA"/>
        </w:rPr>
        <w:t xml:space="preserve"> </w:t>
      </w:r>
      <w:r w:rsidR="00AE4AC0" w:rsidRPr="00947E8D">
        <w:rPr>
          <w:rFonts w:ascii="Times New Roman" w:hAnsi="Times New Roman" w:cs="Times New Roman"/>
          <w:color w:val="1A1A1A" w:themeColor="background1" w:themeShade="1A"/>
          <w:sz w:val="28"/>
          <w:szCs w:val="28"/>
          <w:lang w:val="uk-UA"/>
        </w:rPr>
        <w:t>в</w:t>
      </w:r>
      <w:r w:rsidRPr="00947E8D">
        <w:rPr>
          <w:rFonts w:ascii="Times New Roman" w:hAnsi="Times New Roman" w:cs="Times New Roman"/>
          <w:color w:val="1A1A1A" w:themeColor="background1" w:themeShade="1A"/>
          <w:sz w:val="28"/>
          <w:szCs w:val="28"/>
          <w:lang w:val="uk-UA"/>
        </w:rPr>
        <w:t xml:space="preserve">ід генералізованих </w:t>
      </w:r>
      <w:r w:rsidR="00AE4AC0" w:rsidRPr="00947E8D">
        <w:rPr>
          <w:rFonts w:ascii="Times New Roman" w:hAnsi="Times New Roman" w:cs="Times New Roman"/>
          <w:color w:val="1A1A1A" w:themeColor="background1" w:themeShade="1A"/>
          <w:sz w:val="28"/>
          <w:szCs w:val="28"/>
          <w:lang w:val="uk-UA"/>
        </w:rPr>
        <w:t xml:space="preserve">та поверхневих </w:t>
      </w:r>
      <w:r w:rsidRPr="00947E8D">
        <w:rPr>
          <w:rFonts w:ascii="Times New Roman" w:hAnsi="Times New Roman" w:cs="Times New Roman"/>
          <w:color w:val="1A1A1A" w:themeColor="background1" w:themeShade="1A"/>
          <w:sz w:val="28"/>
          <w:szCs w:val="28"/>
          <w:lang w:val="uk-UA"/>
        </w:rPr>
        <w:t>теорій, по типу теорії концентричних кіл В.Кубійовича</w:t>
      </w:r>
      <w:r w:rsidR="00AE4AC0" w:rsidRPr="00947E8D">
        <w:rPr>
          <w:rFonts w:ascii="Times New Roman" w:hAnsi="Times New Roman" w:cs="Times New Roman"/>
          <w:color w:val="1A1A1A" w:themeColor="background1" w:themeShade="1A"/>
          <w:sz w:val="28"/>
          <w:szCs w:val="28"/>
          <w:lang w:val="uk-UA"/>
        </w:rPr>
        <w:t>, до концепцій в яких був проведений  детальний аналіз кожного економічного, чи соціального аспекту міст в своїй цілісності, та системності.</w:t>
      </w:r>
      <w:r w:rsidR="00317A2B" w:rsidRPr="00947E8D">
        <w:rPr>
          <w:rFonts w:ascii="Times New Roman" w:hAnsi="Times New Roman" w:cs="Times New Roman"/>
          <w:color w:val="1A1A1A" w:themeColor="background1" w:themeShade="1A"/>
          <w:sz w:val="28"/>
          <w:szCs w:val="28"/>
          <w:lang w:val="uk-UA"/>
        </w:rPr>
        <w:t xml:space="preserve"> На сьогоднішній день, на зміну Радянсько - соціалістичній методології вивчення міст, Українські урбаністи розглядають місто під кутом його неоліберального становлення. Швидке підхоплення світового тренду урбаністичних досліджень Українськими вченими</w:t>
      </w:r>
      <w:r w:rsidR="00BC077A" w:rsidRPr="00947E8D">
        <w:rPr>
          <w:rFonts w:ascii="Times New Roman" w:hAnsi="Times New Roman" w:cs="Times New Roman"/>
          <w:color w:val="1A1A1A" w:themeColor="background1" w:themeShade="1A"/>
          <w:sz w:val="28"/>
          <w:szCs w:val="28"/>
          <w:lang w:val="uk-UA"/>
        </w:rPr>
        <w:t>, повинно надати більш тісний рівень співпраці Українських та іноземних</w:t>
      </w:r>
      <w:r w:rsidR="00317A2B" w:rsidRPr="00947E8D">
        <w:rPr>
          <w:rFonts w:ascii="Times New Roman" w:hAnsi="Times New Roman" w:cs="Times New Roman"/>
          <w:color w:val="1A1A1A" w:themeColor="background1" w:themeShade="1A"/>
          <w:sz w:val="28"/>
          <w:szCs w:val="28"/>
          <w:lang w:val="uk-UA"/>
        </w:rPr>
        <w:t xml:space="preserve"> </w:t>
      </w:r>
      <w:r w:rsidR="00BC077A" w:rsidRPr="00947E8D">
        <w:rPr>
          <w:rFonts w:ascii="Times New Roman" w:hAnsi="Times New Roman" w:cs="Times New Roman"/>
          <w:color w:val="1A1A1A" w:themeColor="background1" w:themeShade="1A"/>
          <w:sz w:val="28"/>
          <w:szCs w:val="28"/>
          <w:lang w:val="uk-UA"/>
        </w:rPr>
        <w:t xml:space="preserve">фахівців, яка, я сподіваюсь, буде плідною на різні теорії та концепції, які допоможуть глибше проникнути в суть такої складної системи, як місто.  </w:t>
      </w:r>
      <w:r w:rsidR="00317A2B" w:rsidRPr="00947E8D">
        <w:rPr>
          <w:rFonts w:ascii="Times New Roman" w:hAnsi="Times New Roman" w:cs="Times New Roman"/>
          <w:color w:val="1A1A1A" w:themeColor="background1" w:themeShade="1A"/>
          <w:sz w:val="28"/>
          <w:szCs w:val="28"/>
          <w:lang w:val="uk-UA"/>
        </w:rPr>
        <w:t xml:space="preserve"> </w:t>
      </w:r>
      <w:r w:rsidR="00AE4AC0" w:rsidRPr="00947E8D">
        <w:rPr>
          <w:rFonts w:ascii="Times New Roman" w:hAnsi="Times New Roman" w:cs="Times New Roman"/>
          <w:color w:val="1A1A1A" w:themeColor="background1" w:themeShade="1A"/>
          <w:sz w:val="28"/>
          <w:szCs w:val="28"/>
          <w:lang w:val="uk-UA"/>
        </w:rPr>
        <w:t xml:space="preserve">  </w:t>
      </w:r>
    </w:p>
    <w:p w:rsidR="006C44E0" w:rsidRPr="00947E8D" w:rsidRDefault="006C44E0"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p>
    <w:p w:rsidR="009969CE" w:rsidRPr="00947E8D" w:rsidRDefault="009969CE"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9969CE" w:rsidRPr="00947E8D" w:rsidRDefault="009969CE"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9969CE" w:rsidRPr="00947E8D" w:rsidRDefault="009969CE"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9969CE" w:rsidRPr="00947E8D" w:rsidRDefault="009969CE"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A80920" w:rsidRPr="00947E8D" w:rsidRDefault="00A80920" w:rsidP="00A80920">
      <w:pPr>
        <w:pStyle w:val="2"/>
        <w:spacing w:before="0"/>
        <w:ind w:firstLine="680"/>
        <w:jc w:val="center"/>
        <w:rPr>
          <w:rFonts w:ascii="Times New Roman" w:eastAsia="Times New Roman" w:hAnsi="Times New Roman" w:cs="Times New Roman"/>
          <w:color w:val="1A1A1A" w:themeColor="background1" w:themeShade="1A"/>
          <w:sz w:val="28"/>
          <w:szCs w:val="28"/>
          <w:lang w:val="uk-UA" w:eastAsia="ru-RU"/>
        </w:rPr>
      </w:pPr>
      <w:bookmarkStart w:id="3" w:name="_Toc56692213"/>
      <w:r w:rsidRPr="00947E8D">
        <w:rPr>
          <w:rFonts w:ascii="Times New Roman" w:hAnsi="Times New Roman" w:cs="Times New Roman"/>
          <w:color w:val="1A1A1A" w:themeColor="background1" w:themeShade="1A"/>
          <w:sz w:val="28"/>
          <w:szCs w:val="28"/>
          <w:shd w:val="clear" w:color="auto" w:fill="FFFFFF"/>
          <w:lang w:val="uk-UA"/>
        </w:rPr>
        <w:lastRenderedPageBreak/>
        <w:t>1.2 Міста як об’єкти дослідження суспільно-географічної науки: теорії, концепції, підходи до вивчення</w:t>
      </w:r>
      <w:bookmarkEnd w:id="3"/>
    </w:p>
    <w:p w:rsidR="00A80920" w:rsidRPr="00947E8D" w:rsidRDefault="00A80920" w:rsidP="00A80920">
      <w:pPr>
        <w:ind w:firstLine="680"/>
        <w:rPr>
          <w:rFonts w:ascii="Times New Roman" w:hAnsi="Times New Roman" w:cs="Times New Roman"/>
          <w:color w:val="1A1A1A" w:themeColor="background1" w:themeShade="1A"/>
          <w:sz w:val="28"/>
          <w:lang w:val="uk-UA"/>
        </w:rPr>
      </w:pP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Місто є комплексним і різноплановим об'єктом дослідження суспільно-географічних наук. Суспільно-географічні науки мають різні підходи до вивчення такого явища як "місто" це, головним чином зумовлено тим що:</w:t>
      </w:r>
      <w:r w:rsidRPr="00947E8D">
        <w:rPr>
          <w:rFonts w:ascii="Times New Roman" w:hAnsi="Times New Roman" w:cs="Times New Roman"/>
          <w:color w:val="1A1A1A" w:themeColor="background1" w:themeShade="1A"/>
          <w:sz w:val="28"/>
          <w:szCs w:val="28"/>
        </w:rPr>
        <w:t xml:space="preserve">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1. Місто – є конкретним проявом урбанізації, аналізувати його можливо з двох позицій: а) як результат впливу глобальних тенденцій; б) як інструмент вивчення і пізнання урбаністичних процесів.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2. Місто – це результат людської діяльності. Його формування характеризується: а) впливом суб'єктивних факторів; б) відносною регульованістю (керованістю); в) стохастичністю (випадковістю, непередбачуваністю) розвитку.</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3. Місто – це полігон випробовувань теорій і концепцій науковців. Характерним для цієї обставини є: а) відсутність єдиної теорії функціонування і розвитку міста; б) наявність розбіжностей між декларованою метою розвитку міста і наявним результатом. 4. Місто – це інтегральний об'єкт дослідження. Це зумовлює: а) багатоаспектність вивчення; б) складність пізнання [21].</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До цього часу ще немає чіткої дефініції терміна "місто" з точки зору наукової методології. Так</w:t>
      </w:r>
      <w:r w:rsidRPr="00947E8D">
        <w:rPr>
          <w:rFonts w:ascii="Times New Roman" w:hAnsi="Times New Roman" w:cs="Times New Roman"/>
          <w:color w:val="1A1A1A" w:themeColor="background1" w:themeShade="1A"/>
          <w:sz w:val="28"/>
          <w:szCs w:val="28"/>
        </w:rPr>
        <w:t xml:space="preserve"> Макс Вебер </w:t>
      </w:r>
      <w:r w:rsidRPr="00947E8D">
        <w:rPr>
          <w:rFonts w:ascii="Times New Roman" w:hAnsi="Times New Roman" w:cs="Times New Roman"/>
          <w:color w:val="1A1A1A" w:themeColor="background1" w:themeShade="1A"/>
          <w:sz w:val="28"/>
          <w:szCs w:val="28"/>
          <w:lang w:val="uk-UA"/>
        </w:rPr>
        <w:t xml:space="preserve">в </w:t>
      </w:r>
      <w:r w:rsidRPr="00947E8D">
        <w:rPr>
          <w:rFonts w:ascii="Times New Roman" w:hAnsi="Times New Roman" w:cs="Times New Roman"/>
          <w:color w:val="1A1A1A" w:themeColor="background1" w:themeShade="1A"/>
          <w:sz w:val="28"/>
          <w:szCs w:val="28"/>
        </w:rPr>
        <w:t xml:space="preserve">1922 р. </w:t>
      </w:r>
      <w:r w:rsidRPr="00947E8D">
        <w:rPr>
          <w:rFonts w:ascii="Times New Roman" w:hAnsi="Times New Roman" w:cs="Times New Roman"/>
          <w:color w:val="1A1A1A" w:themeColor="background1" w:themeShade="1A"/>
          <w:sz w:val="28"/>
          <w:szCs w:val="28"/>
          <w:lang w:val="uk-UA"/>
        </w:rPr>
        <w:t>зазначив</w:t>
      </w:r>
      <w:r w:rsidRPr="00947E8D">
        <w:rPr>
          <w:rFonts w:ascii="Times New Roman" w:hAnsi="Times New Roman" w:cs="Times New Roman"/>
          <w:color w:val="1A1A1A" w:themeColor="background1" w:themeShade="1A"/>
          <w:sz w:val="28"/>
          <w:szCs w:val="28"/>
        </w:rPr>
        <w:t>, що єдино</w:t>
      </w:r>
      <w:r w:rsidRPr="00947E8D">
        <w:rPr>
          <w:rFonts w:ascii="Times New Roman" w:hAnsi="Times New Roman" w:cs="Times New Roman"/>
          <w:color w:val="1A1A1A" w:themeColor="background1" w:themeShade="1A"/>
          <w:sz w:val="28"/>
          <w:szCs w:val="28"/>
          <w:lang w:val="uk-UA"/>
        </w:rPr>
        <w:t>го визначення поняття</w:t>
      </w:r>
      <w:r w:rsidRPr="00947E8D">
        <w:rPr>
          <w:rFonts w:ascii="Times New Roman" w:hAnsi="Times New Roman" w:cs="Times New Roman"/>
          <w:color w:val="1A1A1A" w:themeColor="background1" w:themeShade="1A"/>
          <w:sz w:val="28"/>
          <w:szCs w:val="28"/>
        </w:rPr>
        <w:t xml:space="preserve"> міста немає і н</w:t>
      </w:r>
      <w:r w:rsidRPr="00947E8D">
        <w:rPr>
          <w:rFonts w:ascii="Times New Roman" w:hAnsi="Times New Roman" w:cs="Times New Roman"/>
          <w:color w:val="1A1A1A" w:themeColor="background1" w:themeShade="1A"/>
          <w:sz w:val="28"/>
          <w:szCs w:val="28"/>
          <w:lang w:val="uk-UA"/>
        </w:rPr>
        <w:t xml:space="preserve">іколи не </w:t>
      </w:r>
      <w:r w:rsidRPr="00947E8D">
        <w:rPr>
          <w:rFonts w:ascii="Times New Roman" w:hAnsi="Times New Roman" w:cs="Times New Roman"/>
          <w:color w:val="1A1A1A" w:themeColor="background1" w:themeShade="1A"/>
          <w:sz w:val="28"/>
          <w:szCs w:val="28"/>
        </w:rPr>
        <w:t xml:space="preserve"> бу</w:t>
      </w:r>
      <w:r w:rsidRPr="00947E8D">
        <w:rPr>
          <w:rFonts w:ascii="Times New Roman" w:hAnsi="Times New Roman" w:cs="Times New Roman"/>
          <w:color w:val="1A1A1A" w:themeColor="background1" w:themeShade="1A"/>
          <w:sz w:val="28"/>
          <w:szCs w:val="28"/>
          <w:lang w:val="uk-UA"/>
        </w:rPr>
        <w:t>де</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і це</w:t>
      </w:r>
      <w:r w:rsidRPr="00947E8D">
        <w:rPr>
          <w:rFonts w:ascii="Times New Roman" w:hAnsi="Times New Roman" w:cs="Times New Roman"/>
          <w:color w:val="1A1A1A" w:themeColor="background1" w:themeShade="1A"/>
          <w:sz w:val="28"/>
          <w:szCs w:val="28"/>
        </w:rPr>
        <w:t xml:space="preserve"> зумовл</w:t>
      </w:r>
      <w:r w:rsidRPr="00947E8D">
        <w:rPr>
          <w:rFonts w:ascii="Times New Roman" w:hAnsi="Times New Roman" w:cs="Times New Roman"/>
          <w:color w:val="1A1A1A" w:themeColor="background1" w:themeShade="1A"/>
          <w:sz w:val="28"/>
          <w:szCs w:val="28"/>
          <w:lang w:val="uk-UA"/>
        </w:rPr>
        <w:t>ено</w:t>
      </w:r>
      <w:r w:rsidRPr="00947E8D">
        <w:rPr>
          <w:rFonts w:ascii="Times New Roman" w:hAnsi="Times New Roman" w:cs="Times New Roman"/>
          <w:color w:val="1A1A1A" w:themeColor="background1" w:themeShade="1A"/>
          <w:sz w:val="28"/>
          <w:szCs w:val="28"/>
        </w:rPr>
        <w:t xml:space="preserve">я </w:t>
      </w:r>
      <w:r w:rsidRPr="00947E8D">
        <w:rPr>
          <w:rFonts w:ascii="Times New Roman" w:hAnsi="Times New Roman" w:cs="Times New Roman"/>
          <w:color w:val="1A1A1A" w:themeColor="background1" w:themeShade="1A"/>
          <w:sz w:val="28"/>
          <w:szCs w:val="28"/>
          <w:lang w:val="uk-UA"/>
        </w:rPr>
        <w:t xml:space="preserve">наступними </w:t>
      </w:r>
      <w:r w:rsidRPr="00947E8D">
        <w:rPr>
          <w:rFonts w:ascii="Times New Roman" w:hAnsi="Times New Roman" w:cs="Times New Roman"/>
          <w:color w:val="1A1A1A" w:themeColor="background1" w:themeShade="1A"/>
          <w:sz w:val="28"/>
          <w:szCs w:val="28"/>
        </w:rPr>
        <w:t xml:space="preserve"> причинами: 1) складність природи міста; 2) </w:t>
      </w:r>
      <w:r w:rsidRPr="00947E8D">
        <w:rPr>
          <w:rFonts w:ascii="Times New Roman" w:hAnsi="Times New Roman" w:cs="Times New Roman"/>
          <w:color w:val="1A1A1A" w:themeColor="background1" w:themeShade="1A"/>
          <w:sz w:val="28"/>
          <w:szCs w:val="28"/>
          <w:lang w:val="uk-UA"/>
        </w:rPr>
        <w:t>нереальність</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повної характеристики </w:t>
      </w:r>
      <w:r w:rsidRPr="00947E8D">
        <w:rPr>
          <w:rFonts w:ascii="Times New Roman" w:hAnsi="Times New Roman" w:cs="Times New Roman"/>
          <w:color w:val="1A1A1A" w:themeColor="background1" w:themeShade="1A"/>
          <w:sz w:val="28"/>
          <w:szCs w:val="28"/>
        </w:rPr>
        <w:t xml:space="preserve"> в межах однієї дисципліни. Різні </w:t>
      </w:r>
      <w:r w:rsidRPr="00947E8D">
        <w:rPr>
          <w:rFonts w:ascii="Times New Roman" w:hAnsi="Times New Roman" w:cs="Times New Roman"/>
          <w:color w:val="1A1A1A" w:themeColor="background1" w:themeShade="1A"/>
          <w:sz w:val="28"/>
          <w:szCs w:val="28"/>
          <w:lang w:val="uk-UA"/>
        </w:rPr>
        <w:t>вчені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використовують</w:t>
      </w:r>
      <w:r w:rsidRPr="00947E8D">
        <w:rPr>
          <w:rFonts w:ascii="Times New Roman" w:hAnsi="Times New Roman" w:cs="Times New Roman"/>
          <w:color w:val="1A1A1A" w:themeColor="background1" w:themeShade="1A"/>
          <w:sz w:val="28"/>
          <w:szCs w:val="28"/>
        </w:rPr>
        <w:t xml:space="preserve"> сво</w:t>
      </w:r>
      <w:r w:rsidRPr="00947E8D">
        <w:rPr>
          <w:rFonts w:ascii="Times New Roman" w:hAnsi="Times New Roman" w:cs="Times New Roman"/>
          <w:color w:val="1A1A1A" w:themeColor="background1" w:themeShade="1A"/>
          <w:sz w:val="28"/>
          <w:szCs w:val="28"/>
          <w:lang w:val="uk-UA"/>
        </w:rPr>
        <w:t>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визначення</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терміну</w:t>
      </w:r>
      <w:r w:rsidRPr="00947E8D">
        <w:rPr>
          <w:rFonts w:ascii="Times New Roman" w:hAnsi="Times New Roman" w:cs="Times New Roman"/>
          <w:color w:val="1A1A1A" w:themeColor="background1" w:themeShade="1A"/>
          <w:sz w:val="28"/>
          <w:szCs w:val="28"/>
        </w:rPr>
        <w:t xml:space="preserve"> "місто" </w:t>
      </w:r>
      <w:r w:rsidRPr="00947E8D">
        <w:rPr>
          <w:rFonts w:ascii="Times New Roman" w:hAnsi="Times New Roman" w:cs="Times New Roman"/>
          <w:color w:val="1A1A1A" w:themeColor="background1" w:themeShade="1A"/>
          <w:sz w:val="28"/>
          <w:szCs w:val="28"/>
          <w:lang w:val="uk-UA"/>
        </w:rPr>
        <w:t xml:space="preserve">в </w:t>
      </w:r>
      <w:r w:rsidRPr="00947E8D">
        <w:rPr>
          <w:rFonts w:ascii="Times New Roman" w:hAnsi="Times New Roman" w:cs="Times New Roman"/>
          <w:color w:val="1A1A1A" w:themeColor="background1" w:themeShade="1A"/>
          <w:sz w:val="28"/>
          <w:szCs w:val="28"/>
        </w:rPr>
        <w:t>залежно</w:t>
      </w:r>
      <w:r w:rsidRPr="00947E8D">
        <w:rPr>
          <w:rFonts w:ascii="Times New Roman" w:hAnsi="Times New Roman" w:cs="Times New Roman"/>
          <w:color w:val="1A1A1A" w:themeColor="background1" w:themeShade="1A"/>
          <w:sz w:val="28"/>
          <w:szCs w:val="28"/>
          <w:lang w:val="uk-UA"/>
        </w:rPr>
        <w:t>сті</w:t>
      </w:r>
      <w:r w:rsidRPr="00947E8D">
        <w:rPr>
          <w:rFonts w:ascii="Times New Roman" w:hAnsi="Times New Roman" w:cs="Times New Roman"/>
          <w:color w:val="1A1A1A" w:themeColor="background1" w:themeShade="1A"/>
          <w:sz w:val="28"/>
          <w:szCs w:val="28"/>
        </w:rPr>
        <w:t xml:space="preserve"> від того, </w:t>
      </w:r>
      <w:r w:rsidRPr="00947E8D">
        <w:rPr>
          <w:rFonts w:ascii="Times New Roman" w:hAnsi="Times New Roman" w:cs="Times New Roman"/>
          <w:color w:val="1A1A1A" w:themeColor="background1" w:themeShade="1A"/>
          <w:sz w:val="28"/>
          <w:szCs w:val="28"/>
          <w:lang w:val="uk-UA"/>
        </w:rPr>
        <w:t xml:space="preserve">з </w:t>
      </w:r>
      <w:r w:rsidRPr="00947E8D">
        <w:rPr>
          <w:rFonts w:ascii="Times New Roman" w:hAnsi="Times New Roman" w:cs="Times New Roman"/>
          <w:color w:val="1A1A1A" w:themeColor="background1" w:themeShade="1A"/>
          <w:sz w:val="28"/>
          <w:szCs w:val="28"/>
        </w:rPr>
        <w:t>яки</w:t>
      </w:r>
      <w:r w:rsidRPr="00947E8D">
        <w:rPr>
          <w:rFonts w:ascii="Times New Roman" w:hAnsi="Times New Roman" w:cs="Times New Roman"/>
          <w:color w:val="1A1A1A" w:themeColor="background1" w:themeShade="1A"/>
          <w:sz w:val="28"/>
          <w:szCs w:val="28"/>
          <w:lang w:val="uk-UA"/>
        </w:rPr>
        <w:t>х</w:t>
      </w:r>
      <w:r w:rsidRPr="00947E8D">
        <w:rPr>
          <w:rFonts w:ascii="Times New Roman" w:hAnsi="Times New Roman" w:cs="Times New Roman"/>
          <w:color w:val="1A1A1A" w:themeColor="background1" w:themeShade="1A"/>
          <w:sz w:val="28"/>
          <w:szCs w:val="28"/>
        </w:rPr>
        <w:t xml:space="preserve"> підходів </w:t>
      </w:r>
      <w:r w:rsidRPr="00947E8D">
        <w:rPr>
          <w:rFonts w:ascii="Times New Roman" w:hAnsi="Times New Roman" w:cs="Times New Roman"/>
          <w:color w:val="1A1A1A" w:themeColor="background1" w:themeShade="1A"/>
          <w:sz w:val="28"/>
          <w:szCs w:val="28"/>
          <w:lang w:val="uk-UA"/>
        </w:rPr>
        <w:t>вони розглядають</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цей феномен</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з</w:t>
      </w:r>
      <w:r w:rsidRPr="00947E8D">
        <w:rPr>
          <w:rFonts w:ascii="Times New Roman" w:hAnsi="Times New Roman" w:cs="Times New Roman"/>
          <w:color w:val="1A1A1A" w:themeColor="background1" w:themeShade="1A"/>
          <w:sz w:val="28"/>
          <w:szCs w:val="28"/>
        </w:rPr>
        <w:t xml:space="preserve"> практични</w:t>
      </w:r>
      <w:r w:rsidRPr="00947E8D">
        <w:rPr>
          <w:rFonts w:ascii="Times New Roman" w:hAnsi="Times New Roman" w:cs="Times New Roman"/>
          <w:color w:val="1A1A1A" w:themeColor="background1" w:themeShade="1A"/>
          <w:sz w:val="28"/>
          <w:szCs w:val="28"/>
          <w:lang w:val="uk-UA"/>
        </w:rPr>
        <w:t>ого</w:t>
      </w:r>
      <w:r w:rsidRPr="00947E8D">
        <w:rPr>
          <w:rFonts w:ascii="Times New Roman" w:hAnsi="Times New Roman" w:cs="Times New Roman"/>
          <w:color w:val="1A1A1A" w:themeColor="background1" w:themeShade="1A"/>
          <w:sz w:val="28"/>
          <w:szCs w:val="28"/>
        </w:rPr>
        <w:t xml:space="preserve"> чи дослідницьк</w:t>
      </w:r>
      <w:r w:rsidRPr="00947E8D">
        <w:rPr>
          <w:rFonts w:ascii="Times New Roman" w:hAnsi="Times New Roman" w:cs="Times New Roman"/>
          <w:color w:val="1A1A1A" w:themeColor="background1" w:themeShade="1A"/>
          <w:sz w:val="28"/>
          <w:szCs w:val="28"/>
          <w:lang w:val="uk-UA"/>
        </w:rPr>
        <w:t>ого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w:t>
      </w:r>
      <w:r w:rsidRPr="00947E8D">
        <w:rPr>
          <w:rFonts w:ascii="Times New Roman" w:hAnsi="Times New Roman" w:cs="Times New Roman"/>
          <w:color w:val="1A1A1A" w:themeColor="background1" w:themeShade="1A"/>
          <w:sz w:val="28"/>
          <w:szCs w:val="28"/>
        </w:rPr>
        <w:t>рактичн</w:t>
      </w:r>
      <w:r w:rsidRPr="00947E8D">
        <w:rPr>
          <w:rFonts w:ascii="Times New Roman" w:hAnsi="Times New Roman" w:cs="Times New Roman"/>
          <w:color w:val="1A1A1A" w:themeColor="background1" w:themeShade="1A"/>
          <w:sz w:val="28"/>
          <w:szCs w:val="28"/>
          <w:lang w:val="uk-UA"/>
        </w:rPr>
        <w:t>ий</w:t>
      </w:r>
      <w:r w:rsidRPr="00947E8D">
        <w:rPr>
          <w:rFonts w:ascii="Times New Roman" w:hAnsi="Times New Roman" w:cs="Times New Roman"/>
          <w:color w:val="1A1A1A" w:themeColor="background1" w:themeShade="1A"/>
          <w:sz w:val="28"/>
          <w:szCs w:val="28"/>
        </w:rPr>
        <w:t xml:space="preserve"> підх</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д </w:t>
      </w:r>
      <w:r w:rsidRPr="00947E8D">
        <w:rPr>
          <w:rFonts w:ascii="Times New Roman" w:hAnsi="Times New Roman" w:cs="Times New Roman"/>
          <w:color w:val="1A1A1A" w:themeColor="background1" w:themeShade="1A"/>
          <w:sz w:val="28"/>
          <w:szCs w:val="28"/>
          <w:lang w:val="uk-UA"/>
        </w:rPr>
        <w:t>базується на таких критеріях як</w:t>
      </w:r>
      <w:r w:rsidRPr="00947E8D">
        <w:rPr>
          <w:rFonts w:ascii="Times New Roman" w:hAnsi="Times New Roman" w:cs="Times New Roman"/>
          <w:color w:val="1A1A1A" w:themeColor="background1" w:themeShade="1A"/>
          <w:sz w:val="28"/>
          <w:szCs w:val="28"/>
        </w:rPr>
        <w:t xml:space="preserve">: 1) оборона; 2) податки; 3) управління. В </w:t>
      </w:r>
      <w:r w:rsidRPr="00947E8D">
        <w:rPr>
          <w:rFonts w:ascii="Times New Roman" w:hAnsi="Times New Roman" w:cs="Times New Roman"/>
          <w:color w:val="1A1A1A" w:themeColor="background1" w:themeShade="1A"/>
          <w:sz w:val="28"/>
          <w:szCs w:val="28"/>
          <w:lang w:val="uk-UA"/>
        </w:rPr>
        <w:t>той час як дослідницький підхід базується на</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інших критеріях</w:t>
      </w:r>
      <w:r w:rsidRPr="00947E8D">
        <w:rPr>
          <w:rFonts w:ascii="Times New Roman" w:hAnsi="Times New Roman" w:cs="Times New Roman"/>
          <w:color w:val="1A1A1A" w:themeColor="background1" w:themeShade="1A"/>
          <w:sz w:val="28"/>
          <w:szCs w:val="28"/>
        </w:rPr>
        <w:t>: 1) наукова спеціалізація; 2) світоглядна позиція; 3) творче бачення суб'єкта дослідження.</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 xml:space="preserve">Також не можна оминути той факт, що дефініція міста в багато чому буде залежати від дисциплінарної позиції вченого, тому визначення міста є багатоаспектним: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 в економічному аспекті місто – це, перш за все, населений пункт, більшість жителів якого не пов'язана професійно із сільським господарством;</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2) у просторовому аспекті місто це простір, де концентрується населення, житло. Це місце, де перетинаються дороги, комунікації, соціальні інститути і взагалі життя;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 соціальний аспект урбанізації як головна ознака міського поселення зазвичай використовує термін "міський спосіб життя"</w:t>
      </w:r>
      <w:r w:rsidRPr="00947E8D">
        <w:rPr>
          <w:rFonts w:ascii="Times New Roman" w:hAnsi="Times New Roman" w:cs="Times New Roman"/>
          <w:color w:val="1A1A1A" w:themeColor="background1" w:themeShade="1A"/>
          <w:sz w:val="28"/>
          <w:szCs w:val="28"/>
        </w:rPr>
        <w:t xml:space="preserve"> [22]</w:t>
      </w:r>
      <w:r w:rsidRPr="00947E8D">
        <w:rPr>
          <w:rFonts w:ascii="Times New Roman" w:hAnsi="Times New Roman" w:cs="Times New Roman"/>
          <w:color w:val="1A1A1A" w:themeColor="background1" w:themeShade="1A"/>
          <w:sz w:val="28"/>
          <w:szCs w:val="28"/>
          <w:lang w:val="uk-UA"/>
        </w:rPr>
        <w:t>.</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У різних джерелах можна знайти різноманітні визначення міста, наприклад: "Місто – це місце, де збираються люди, щоб жити благородно" (Арістотель)</w:t>
      </w:r>
      <w:r w:rsidRPr="00947E8D">
        <w:rPr>
          <w:rFonts w:ascii="Times New Roman" w:hAnsi="Times New Roman" w:cs="Times New Roman"/>
          <w:color w:val="1A1A1A" w:themeColor="background1" w:themeShade="1A"/>
          <w:sz w:val="28"/>
          <w:szCs w:val="28"/>
        </w:rPr>
        <w:t>. "Місто – це грандіозне за часом існування або займаною площею об'єднання людей і будівель, що відрізняються особливого роду діяльністю" (Квін, Карпентер).</w:t>
      </w:r>
      <w:r w:rsidRPr="00947E8D">
        <w:rPr>
          <w:rFonts w:ascii="Times New Roman" w:hAnsi="Times New Roman" w:cs="Times New Roman"/>
          <w:color w:val="1A1A1A" w:themeColor="background1" w:themeShade="1A"/>
          <w:sz w:val="28"/>
          <w:szCs w:val="28"/>
          <w:lang w:val="uk-UA"/>
        </w:rPr>
        <w:t xml:space="preserve"> </w:t>
      </w:r>
      <w:r w:rsidRPr="00A572CE">
        <w:rPr>
          <w:rFonts w:ascii="Times New Roman" w:hAnsi="Times New Roman" w:cs="Times New Roman"/>
          <w:color w:val="1A1A1A" w:themeColor="background1" w:themeShade="1A"/>
          <w:sz w:val="28"/>
          <w:szCs w:val="28"/>
          <w:lang w:val="uk-UA"/>
        </w:rPr>
        <w:t xml:space="preserve">"Місто – угруповання, де звичайні засоби для існування забезпечуються концентрацією таких видів діяльності, які не пов'язані із землеробством, а, у першу чергу, з торгівлею та промисловістю" </w:t>
      </w:r>
      <w:r w:rsidRPr="00947E8D">
        <w:rPr>
          <w:rFonts w:ascii="Times New Roman" w:hAnsi="Times New Roman" w:cs="Times New Roman"/>
          <w:color w:val="1A1A1A" w:themeColor="background1" w:themeShade="1A"/>
          <w:sz w:val="28"/>
          <w:szCs w:val="28"/>
        </w:rPr>
        <w:t>(Ріхтгофен). "Місто – це замкнуте (принаймні відносно) поселення, "населений пункт", а не одне чи кілька окремо розташованих помешкань… це поселення, в якому діє ринок" (Вебер). "Місто – це довготривале скупчення людей у містах переробної промисловості й торгівлі, зумовлене технічним прогресом виробництва та концентрацією капіталів" (Маркс, Енгельс). "Місто – це цілісна територіальна одиниця з високою компактністю населення і значною кількістю мешканців" (Мерфі).</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М</w:t>
      </w:r>
      <w:r w:rsidRPr="00947E8D">
        <w:rPr>
          <w:rFonts w:ascii="Times New Roman" w:hAnsi="Times New Roman" w:cs="Times New Roman"/>
          <w:color w:val="1A1A1A" w:themeColor="background1" w:themeShade="1A"/>
          <w:sz w:val="28"/>
          <w:szCs w:val="28"/>
          <w:lang w:val="uk-UA"/>
        </w:rPr>
        <w:t>істо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відносно великий</w:t>
      </w:r>
      <w:r w:rsidRPr="00947E8D">
        <w:rPr>
          <w:rFonts w:ascii="Times New Roman" w:hAnsi="Times New Roman" w:cs="Times New Roman"/>
          <w:color w:val="1A1A1A" w:themeColor="background1" w:themeShade="1A"/>
          <w:sz w:val="28"/>
          <w:szCs w:val="28"/>
        </w:rPr>
        <w:t xml:space="preserve"> населений пункт, жителі якого займаються, як правило, не сільським господарством. </w:t>
      </w:r>
      <w:r w:rsidRPr="00947E8D">
        <w:rPr>
          <w:rFonts w:ascii="Times New Roman" w:hAnsi="Times New Roman" w:cs="Times New Roman"/>
          <w:color w:val="1A1A1A" w:themeColor="background1" w:themeShade="1A"/>
          <w:sz w:val="28"/>
          <w:szCs w:val="28"/>
          <w:lang w:val="uk-UA"/>
        </w:rPr>
        <w:t>Має</w:t>
      </w:r>
      <w:r w:rsidRPr="00947E8D">
        <w:rPr>
          <w:rFonts w:ascii="Times New Roman" w:hAnsi="Times New Roman" w:cs="Times New Roman"/>
          <w:color w:val="1A1A1A" w:themeColor="background1" w:themeShade="1A"/>
          <w:sz w:val="28"/>
          <w:szCs w:val="28"/>
        </w:rPr>
        <w:t xml:space="preserve"> розвинений комплекс господарства та економіки. </w:t>
      </w:r>
      <w:r w:rsidRPr="00947E8D">
        <w:rPr>
          <w:rFonts w:ascii="Times New Roman" w:hAnsi="Times New Roman" w:cs="Times New Roman"/>
          <w:color w:val="1A1A1A" w:themeColor="background1" w:themeShade="1A"/>
          <w:sz w:val="28"/>
          <w:szCs w:val="28"/>
          <w:lang w:val="uk-UA"/>
        </w:rPr>
        <w:t>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скупченням</w:t>
      </w:r>
      <w:r w:rsidRPr="00947E8D">
        <w:rPr>
          <w:rFonts w:ascii="Times New Roman" w:hAnsi="Times New Roman" w:cs="Times New Roman"/>
          <w:color w:val="1A1A1A" w:themeColor="background1" w:themeShade="1A"/>
          <w:sz w:val="28"/>
          <w:szCs w:val="28"/>
        </w:rPr>
        <w:t xml:space="preserve"> архітектурних та інженерних </w:t>
      </w:r>
      <w:r w:rsidRPr="00947E8D">
        <w:rPr>
          <w:rFonts w:ascii="Times New Roman" w:hAnsi="Times New Roman" w:cs="Times New Roman"/>
          <w:color w:val="1A1A1A" w:themeColor="background1" w:themeShade="1A"/>
          <w:sz w:val="28"/>
          <w:szCs w:val="28"/>
          <w:lang w:val="uk-UA"/>
        </w:rPr>
        <w:t>споруд</w:t>
      </w:r>
      <w:r w:rsidRPr="00947E8D">
        <w:rPr>
          <w:rFonts w:ascii="Times New Roman" w:hAnsi="Times New Roman" w:cs="Times New Roman"/>
          <w:color w:val="1A1A1A" w:themeColor="background1" w:themeShade="1A"/>
          <w:sz w:val="28"/>
          <w:szCs w:val="28"/>
        </w:rPr>
        <w:t>, що забезпечують життєдіяльність</w:t>
      </w:r>
      <w:r w:rsidRPr="00947E8D">
        <w:rPr>
          <w:rFonts w:ascii="Times New Roman" w:hAnsi="Times New Roman" w:cs="Times New Roman"/>
          <w:color w:val="1A1A1A" w:themeColor="background1" w:themeShade="1A"/>
          <w:sz w:val="28"/>
          <w:szCs w:val="28"/>
          <w:lang w:val="uk-UA"/>
        </w:rPr>
        <w:t xml:space="preserve"> як</w:t>
      </w:r>
      <w:r w:rsidRPr="00947E8D">
        <w:rPr>
          <w:rFonts w:ascii="Times New Roman" w:hAnsi="Times New Roman" w:cs="Times New Roman"/>
          <w:color w:val="1A1A1A" w:themeColor="background1" w:themeShade="1A"/>
          <w:sz w:val="28"/>
          <w:szCs w:val="28"/>
        </w:rPr>
        <w:t xml:space="preserve"> постійного та</w:t>
      </w:r>
      <w:r w:rsidRPr="00947E8D">
        <w:rPr>
          <w:rFonts w:ascii="Times New Roman" w:hAnsi="Times New Roman" w:cs="Times New Roman"/>
          <w:color w:val="1A1A1A" w:themeColor="background1" w:themeShade="1A"/>
          <w:sz w:val="28"/>
          <w:szCs w:val="28"/>
          <w:lang w:val="uk-UA"/>
        </w:rPr>
        <w:t>к і</w:t>
      </w:r>
      <w:r w:rsidRPr="00947E8D">
        <w:rPr>
          <w:rFonts w:ascii="Times New Roman" w:hAnsi="Times New Roman" w:cs="Times New Roman"/>
          <w:color w:val="1A1A1A" w:themeColor="background1" w:themeShade="1A"/>
          <w:sz w:val="28"/>
          <w:szCs w:val="28"/>
        </w:rPr>
        <w:t xml:space="preserve"> тимчасового населення міста. Роль</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міста для</w:t>
      </w:r>
      <w:r w:rsidRPr="00947E8D">
        <w:rPr>
          <w:rFonts w:ascii="Times New Roman" w:hAnsi="Times New Roman" w:cs="Times New Roman"/>
          <w:color w:val="1A1A1A" w:themeColor="background1" w:themeShade="1A"/>
          <w:sz w:val="28"/>
          <w:szCs w:val="28"/>
          <w:lang w:val="uk-UA"/>
        </w:rPr>
        <w:t xml:space="preserve"> певної</w:t>
      </w:r>
      <w:r w:rsidRPr="00947E8D">
        <w:rPr>
          <w:rFonts w:ascii="Times New Roman" w:hAnsi="Times New Roman" w:cs="Times New Roman"/>
          <w:color w:val="1A1A1A" w:themeColor="background1" w:themeShade="1A"/>
          <w:sz w:val="28"/>
          <w:szCs w:val="28"/>
        </w:rPr>
        <w:t xml:space="preserve"> території, де </w:t>
      </w:r>
      <w:r w:rsidRPr="00947E8D">
        <w:rPr>
          <w:rFonts w:ascii="Times New Roman" w:hAnsi="Times New Roman" w:cs="Times New Roman"/>
          <w:color w:val="1A1A1A" w:themeColor="background1" w:themeShade="1A"/>
          <w:sz w:val="28"/>
          <w:szCs w:val="28"/>
          <w:lang w:val="uk-UA"/>
        </w:rPr>
        <w:t>місто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знаходится</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іменують</w:t>
      </w:r>
      <w:r w:rsidRPr="00947E8D">
        <w:rPr>
          <w:rFonts w:ascii="Times New Roman" w:hAnsi="Times New Roman" w:cs="Times New Roman"/>
          <w:color w:val="1A1A1A" w:themeColor="background1" w:themeShade="1A"/>
          <w:sz w:val="28"/>
          <w:szCs w:val="28"/>
        </w:rPr>
        <w:t xml:space="preserve"> функцією міста.. Головні функції міст (за О. Г. Топчієвим): 1) </w:t>
      </w:r>
      <w:r w:rsidRPr="00947E8D">
        <w:rPr>
          <w:rFonts w:ascii="Times New Roman" w:hAnsi="Times New Roman" w:cs="Times New Roman"/>
          <w:color w:val="1A1A1A" w:themeColor="background1" w:themeShade="1A"/>
          <w:sz w:val="28"/>
          <w:szCs w:val="28"/>
        </w:rPr>
        <w:lastRenderedPageBreak/>
        <w:t xml:space="preserve">демографічно-розселенська; 2) адміністративно-управлінська; 3) виробнича (матеріальне виробництво); 4) соціально-побутова; 5) ділових послуг; 6) освітньо-культурна; 7) науково-технічна та інноваційна; 8) зовнішньо-економічна; 9) торговельно-розподільча; 10) комунікаційна (розподільча); 11) транспортно-комунікаційна; 12) рекреаційно-туристична; 13) спортивно-оздоровча; 14) природоохоронна, соціально-екологічна [23].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М</w:t>
      </w:r>
      <w:r w:rsidRPr="00947E8D">
        <w:rPr>
          <w:rFonts w:ascii="Times New Roman" w:hAnsi="Times New Roman" w:cs="Times New Roman"/>
          <w:color w:val="1A1A1A" w:themeColor="background1" w:themeShade="1A"/>
          <w:sz w:val="28"/>
          <w:szCs w:val="28"/>
        </w:rPr>
        <w:t>іст</w:t>
      </w:r>
      <w:r w:rsidRPr="00947E8D">
        <w:rPr>
          <w:rFonts w:ascii="Times New Roman" w:hAnsi="Times New Roman" w:cs="Times New Roman"/>
          <w:color w:val="1A1A1A" w:themeColor="background1" w:themeShade="1A"/>
          <w:sz w:val="28"/>
          <w:szCs w:val="28"/>
          <w:lang w:val="uk-UA"/>
        </w:rPr>
        <w:t>о, як правило</w:t>
      </w:r>
      <w:r w:rsidRPr="00947E8D">
        <w:rPr>
          <w:rFonts w:ascii="Times New Roman" w:hAnsi="Times New Roman" w:cs="Times New Roman"/>
          <w:color w:val="1A1A1A" w:themeColor="background1" w:themeShade="1A"/>
          <w:sz w:val="28"/>
          <w:szCs w:val="28"/>
        </w:rPr>
        <w:t xml:space="preserve"> характер</w:t>
      </w:r>
      <w:r w:rsidRPr="00947E8D">
        <w:rPr>
          <w:rFonts w:ascii="Times New Roman" w:hAnsi="Times New Roman" w:cs="Times New Roman"/>
          <w:color w:val="1A1A1A" w:themeColor="background1" w:themeShade="1A"/>
          <w:sz w:val="28"/>
          <w:szCs w:val="28"/>
          <w:lang w:val="uk-UA"/>
        </w:rPr>
        <w:t>изється високим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нагромадженням </w:t>
      </w:r>
      <w:r w:rsidRPr="00947E8D">
        <w:rPr>
          <w:rFonts w:ascii="Times New Roman" w:hAnsi="Times New Roman" w:cs="Times New Roman"/>
          <w:color w:val="1A1A1A" w:themeColor="background1" w:themeShade="1A"/>
          <w:sz w:val="28"/>
          <w:szCs w:val="28"/>
        </w:rPr>
        <w:t>виробництва</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підвищен</w:t>
      </w:r>
      <w:r w:rsidRPr="00947E8D">
        <w:rPr>
          <w:rFonts w:ascii="Times New Roman" w:hAnsi="Times New Roman" w:cs="Times New Roman"/>
          <w:color w:val="1A1A1A" w:themeColor="background1" w:themeShade="1A"/>
          <w:sz w:val="28"/>
          <w:szCs w:val="28"/>
          <w:lang w:val="uk-UA"/>
        </w:rPr>
        <w:t>им ступенем</w:t>
      </w:r>
      <w:r w:rsidRPr="00947E8D">
        <w:rPr>
          <w:rFonts w:ascii="Times New Roman" w:hAnsi="Times New Roman" w:cs="Times New Roman"/>
          <w:color w:val="1A1A1A" w:themeColor="background1" w:themeShade="1A"/>
          <w:sz w:val="28"/>
          <w:szCs w:val="28"/>
        </w:rPr>
        <w:t xml:space="preserve"> компактн</w:t>
      </w:r>
      <w:r w:rsidRPr="00947E8D">
        <w:rPr>
          <w:rFonts w:ascii="Times New Roman" w:hAnsi="Times New Roman" w:cs="Times New Roman"/>
          <w:color w:val="1A1A1A" w:themeColor="background1" w:themeShade="1A"/>
          <w:sz w:val="28"/>
          <w:szCs w:val="28"/>
          <w:lang w:val="uk-UA"/>
        </w:rPr>
        <w:t>о</w:t>
      </w:r>
      <w:r w:rsidRPr="00947E8D">
        <w:rPr>
          <w:rFonts w:ascii="Times New Roman" w:hAnsi="Times New Roman" w:cs="Times New Roman"/>
          <w:color w:val="1A1A1A" w:themeColor="background1" w:themeShade="1A"/>
          <w:sz w:val="28"/>
          <w:szCs w:val="28"/>
        </w:rPr>
        <w:t>ст</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та</w:t>
      </w:r>
      <w:r w:rsidRPr="00947E8D">
        <w:rPr>
          <w:rFonts w:ascii="Times New Roman" w:hAnsi="Times New Roman" w:cs="Times New Roman"/>
          <w:color w:val="1A1A1A" w:themeColor="background1" w:themeShade="1A"/>
          <w:sz w:val="28"/>
          <w:szCs w:val="28"/>
        </w:rPr>
        <w:t xml:space="preserve"> переваж</w:t>
      </w:r>
      <w:r w:rsidRPr="00947E8D">
        <w:rPr>
          <w:rFonts w:ascii="Times New Roman" w:hAnsi="Times New Roman" w:cs="Times New Roman"/>
          <w:color w:val="1A1A1A" w:themeColor="background1" w:themeShade="1A"/>
          <w:sz w:val="28"/>
          <w:szCs w:val="28"/>
          <w:lang w:val="uk-UA"/>
        </w:rPr>
        <w:t xml:space="preserve">анням </w:t>
      </w:r>
      <w:r w:rsidRPr="00947E8D">
        <w:rPr>
          <w:rFonts w:ascii="Times New Roman" w:hAnsi="Times New Roman" w:cs="Times New Roman"/>
          <w:color w:val="1A1A1A" w:themeColor="background1" w:themeShade="1A"/>
          <w:sz w:val="28"/>
          <w:szCs w:val="28"/>
        </w:rPr>
        <w:t xml:space="preserve"> багатоповерхов</w:t>
      </w:r>
      <w:r w:rsidRPr="00947E8D">
        <w:rPr>
          <w:rFonts w:ascii="Times New Roman" w:hAnsi="Times New Roman" w:cs="Times New Roman"/>
          <w:color w:val="1A1A1A" w:themeColor="background1" w:themeShade="1A"/>
          <w:sz w:val="28"/>
          <w:szCs w:val="28"/>
          <w:lang w:val="uk-UA"/>
        </w:rPr>
        <w:t>ої</w:t>
      </w:r>
      <w:r w:rsidRPr="00947E8D">
        <w:rPr>
          <w:rFonts w:ascii="Times New Roman" w:hAnsi="Times New Roman" w:cs="Times New Roman"/>
          <w:color w:val="1A1A1A" w:themeColor="background1" w:themeShade="1A"/>
          <w:sz w:val="28"/>
          <w:szCs w:val="28"/>
        </w:rPr>
        <w:t xml:space="preserve"> забудова. Особлив</w:t>
      </w:r>
      <w:r w:rsidRPr="00947E8D">
        <w:rPr>
          <w:rFonts w:ascii="Times New Roman" w:hAnsi="Times New Roman" w:cs="Times New Roman"/>
          <w:color w:val="1A1A1A" w:themeColor="background1" w:themeShade="1A"/>
          <w:sz w:val="28"/>
          <w:szCs w:val="28"/>
          <w:lang w:val="uk-UA"/>
        </w:rPr>
        <w:t>ому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значенню</w:t>
      </w:r>
      <w:r w:rsidRPr="00947E8D">
        <w:rPr>
          <w:rFonts w:ascii="Times New Roman" w:hAnsi="Times New Roman" w:cs="Times New Roman"/>
          <w:color w:val="1A1A1A" w:themeColor="background1" w:themeShade="1A"/>
          <w:sz w:val="28"/>
          <w:szCs w:val="28"/>
        </w:rPr>
        <w:t xml:space="preserve"> міст </w:t>
      </w:r>
      <w:r w:rsidRPr="00947E8D">
        <w:rPr>
          <w:rFonts w:ascii="Times New Roman" w:hAnsi="Times New Roman" w:cs="Times New Roman"/>
          <w:color w:val="1A1A1A" w:themeColor="background1" w:themeShade="1A"/>
          <w:sz w:val="28"/>
          <w:szCs w:val="28"/>
          <w:lang w:val="uk-UA"/>
        </w:rPr>
        <w:t xml:space="preserve">присвячував </w:t>
      </w:r>
      <w:r w:rsidRPr="00947E8D">
        <w:rPr>
          <w:rFonts w:ascii="Times New Roman" w:hAnsi="Times New Roman" w:cs="Times New Roman"/>
          <w:color w:val="1A1A1A" w:themeColor="background1" w:themeShade="1A"/>
          <w:sz w:val="28"/>
          <w:szCs w:val="28"/>
        </w:rPr>
        <w:t>свої</w:t>
      </w:r>
      <w:r w:rsidRPr="00947E8D">
        <w:rPr>
          <w:rFonts w:ascii="Times New Roman" w:hAnsi="Times New Roman" w:cs="Times New Roman"/>
          <w:color w:val="1A1A1A" w:themeColor="background1" w:themeShade="1A"/>
          <w:sz w:val="28"/>
          <w:szCs w:val="28"/>
          <w:lang w:val="uk-UA"/>
        </w:rPr>
        <w:t xml:space="preserve"> роботи</w:t>
      </w:r>
      <w:r w:rsidRPr="00947E8D">
        <w:rPr>
          <w:rFonts w:ascii="Times New Roman" w:hAnsi="Times New Roman" w:cs="Times New Roman"/>
          <w:color w:val="1A1A1A" w:themeColor="background1" w:themeShade="1A"/>
          <w:sz w:val="28"/>
          <w:szCs w:val="28"/>
        </w:rPr>
        <w:t xml:space="preserve"> М. М. Баранський. На думку</w:t>
      </w:r>
      <w:r w:rsidRPr="00947E8D">
        <w:rPr>
          <w:rFonts w:ascii="Times New Roman" w:hAnsi="Times New Roman" w:cs="Times New Roman"/>
          <w:color w:val="1A1A1A" w:themeColor="background1" w:themeShade="1A"/>
          <w:sz w:val="28"/>
          <w:szCs w:val="28"/>
          <w:lang w:val="uk-UA"/>
        </w:rPr>
        <w:t xml:space="preserve"> цього вченого</w:t>
      </w:r>
      <w:r w:rsidRPr="00947E8D">
        <w:rPr>
          <w:rFonts w:ascii="Times New Roman" w:hAnsi="Times New Roman" w:cs="Times New Roman"/>
          <w:color w:val="1A1A1A" w:themeColor="background1" w:themeShade="1A"/>
          <w:sz w:val="28"/>
          <w:szCs w:val="28"/>
        </w:rPr>
        <w:t>, міст</w:t>
      </w:r>
      <w:r w:rsidRPr="00947E8D">
        <w:rPr>
          <w:rFonts w:ascii="Times New Roman" w:hAnsi="Times New Roman" w:cs="Times New Roman"/>
          <w:color w:val="1A1A1A" w:themeColor="background1" w:themeShade="1A"/>
          <w:sz w:val="28"/>
          <w:szCs w:val="28"/>
          <w:lang w:val="uk-UA"/>
        </w:rPr>
        <w:t>о-це</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фундамент</w:t>
      </w:r>
      <w:r w:rsidRPr="00947E8D">
        <w:rPr>
          <w:rFonts w:ascii="Times New Roman" w:hAnsi="Times New Roman" w:cs="Times New Roman"/>
          <w:color w:val="1A1A1A" w:themeColor="background1" w:themeShade="1A"/>
          <w:sz w:val="28"/>
          <w:szCs w:val="28"/>
        </w:rPr>
        <w:t xml:space="preserve">, на якому тримається все інше, </w:t>
      </w:r>
      <w:r w:rsidRPr="00947E8D">
        <w:rPr>
          <w:rFonts w:ascii="Times New Roman" w:hAnsi="Times New Roman" w:cs="Times New Roman"/>
          <w:color w:val="1A1A1A" w:themeColor="background1" w:themeShade="1A"/>
          <w:sz w:val="28"/>
          <w:szCs w:val="28"/>
          <w:lang w:val="uk-UA"/>
        </w:rPr>
        <w:t>основа</w:t>
      </w:r>
      <w:r w:rsidRPr="00947E8D">
        <w:rPr>
          <w:rFonts w:ascii="Times New Roman" w:hAnsi="Times New Roman" w:cs="Times New Roman"/>
          <w:color w:val="1A1A1A" w:themeColor="background1" w:themeShade="1A"/>
          <w:sz w:val="28"/>
          <w:szCs w:val="28"/>
        </w:rPr>
        <w:t xml:space="preserve">, що формує територію, надає їй визначеної конфігурації. </w:t>
      </w:r>
      <w:r w:rsidRPr="00947E8D">
        <w:rPr>
          <w:rFonts w:ascii="Times New Roman" w:hAnsi="Times New Roman" w:cs="Times New Roman"/>
          <w:color w:val="1A1A1A" w:themeColor="background1" w:themeShade="1A"/>
          <w:sz w:val="28"/>
          <w:szCs w:val="28"/>
          <w:lang w:val="uk-UA"/>
        </w:rPr>
        <w:t xml:space="preserve">Одним з найбільш конвенційно прийнятих </w:t>
      </w:r>
      <w:r w:rsidRPr="00947E8D">
        <w:rPr>
          <w:rFonts w:ascii="Times New Roman" w:hAnsi="Times New Roman" w:cs="Times New Roman"/>
          <w:color w:val="1A1A1A" w:themeColor="background1" w:themeShade="1A"/>
          <w:sz w:val="28"/>
          <w:szCs w:val="28"/>
        </w:rPr>
        <w:t xml:space="preserve"> визначен</w:t>
      </w:r>
      <w:r w:rsidRPr="00947E8D">
        <w:rPr>
          <w:rFonts w:ascii="Times New Roman" w:hAnsi="Times New Roman" w:cs="Times New Roman"/>
          <w:color w:val="1A1A1A" w:themeColor="background1" w:themeShade="1A"/>
          <w:sz w:val="28"/>
          <w:szCs w:val="28"/>
          <w:lang w:val="uk-UA"/>
        </w:rPr>
        <w:t xml:space="preserve">ь </w:t>
      </w:r>
      <w:r w:rsidRPr="00947E8D">
        <w:rPr>
          <w:rFonts w:ascii="Times New Roman" w:hAnsi="Times New Roman" w:cs="Times New Roman"/>
          <w:color w:val="1A1A1A" w:themeColor="background1" w:themeShade="1A"/>
          <w:sz w:val="28"/>
          <w:szCs w:val="28"/>
        </w:rPr>
        <w:t xml:space="preserve">міста </w:t>
      </w:r>
      <w:r w:rsidRPr="00947E8D">
        <w:rPr>
          <w:rFonts w:ascii="Times New Roman" w:hAnsi="Times New Roman" w:cs="Times New Roman"/>
          <w:color w:val="1A1A1A" w:themeColor="background1" w:themeShade="1A"/>
          <w:sz w:val="28"/>
          <w:szCs w:val="28"/>
          <w:lang w:val="uk-UA"/>
        </w:rPr>
        <w:t xml:space="preserve">належить перу </w:t>
      </w:r>
      <w:r w:rsidRPr="00947E8D">
        <w:rPr>
          <w:rFonts w:ascii="Times New Roman" w:hAnsi="Times New Roman" w:cs="Times New Roman"/>
          <w:color w:val="1A1A1A" w:themeColor="background1" w:themeShade="1A"/>
          <w:sz w:val="28"/>
          <w:szCs w:val="28"/>
        </w:rPr>
        <w:t xml:space="preserve">Льюїса Мамфорда в його класичній праці "Культура міст" (1938): "Місто є </w:t>
      </w:r>
      <w:r w:rsidRPr="00947E8D">
        <w:rPr>
          <w:rFonts w:ascii="Times New Roman" w:hAnsi="Times New Roman" w:cs="Times New Roman"/>
          <w:color w:val="1A1A1A" w:themeColor="background1" w:themeShade="1A"/>
          <w:sz w:val="28"/>
          <w:szCs w:val="28"/>
          <w:lang w:val="uk-UA"/>
        </w:rPr>
        <w:t>пунктом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найбільшого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зосередження</w:t>
      </w:r>
      <w:r w:rsidRPr="00947E8D">
        <w:rPr>
          <w:rFonts w:ascii="Times New Roman" w:hAnsi="Times New Roman" w:cs="Times New Roman"/>
          <w:color w:val="1A1A1A" w:themeColor="background1" w:themeShade="1A"/>
          <w:sz w:val="28"/>
          <w:szCs w:val="28"/>
        </w:rPr>
        <w:t xml:space="preserve"> влади </w:t>
      </w:r>
      <w:r w:rsidRPr="00947E8D">
        <w:rPr>
          <w:rFonts w:ascii="Times New Roman" w:hAnsi="Times New Roman" w:cs="Times New Roman"/>
          <w:color w:val="1A1A1A" w:themeColor="background1" w:themeShade="1A"/>
          <w:sz w:val="28"/>
          <w:szCs w:val="28"/>
          <w:lang w:val="uk-UA"/>
        </w:rPr>
        <w:t>та</w:t>
      </w:r>
      <w:r w:rsidRPr="00947E8D">
        <w:rPr>
          <w:rFonts w:ascii="Times New Roman" w:hAnsi="Times New Roman" w:cs="Times New Roman"/>
          <w:color w:val="1A1A1A" w:themeColor="background1" w:themeShade="1A"/>
          <w:sz w:val="28"/>
          <w:szCs w:val="28"/>
        </w:rPr>
        <w:t xml:space="preserve"> культури суспільства. Це місце, де </w:t>
      </w:r>
      <w:r w:rsidRPr="00947E8D">
        <w:rPr>
          <w:rFonts w:ascii="Times New Roman" w:hAnsi="Times New Roman" w:cs="Times New Roman"/>
          <w:color w:val="1A1A1A" w:themeColor="background1" w:themeShade="1A"/>
          <w:sz w:val="28"/>
          <w:szCs w:val="28"/>
          <w:lang w:val="uk-UA"/>
        </w:rPr>
        <w:t>проходить дисперсія</w:t>
      </w:r>
      <w:r w:rsidRPr="00947E8D">
        <w:rPr>
          <w:rFonts w:ascii="Times New Roman" w:hAnsi="Times New Roman" w:cs="Times New Roman"/>
          <w:color w:val="1A1A1A" w:themeColor="background1" w:themeShade="1A"/>
          <w:sz w:val="28"/>
          <w:szCs w:val="28"/>
        </w:rPr>
        <w:t xml:space="preserve"> багатьох окремих випромінювань</w:t>
      </w:r>
      <w:r w:rsidRPr="00947E8D">
        <w:rPr>
          <w:rFonts w:ascii="Times New Roman" w:hAnsi="Times New Roman" w:cs="Times New Roman"/>
          <w:color w:val="1A1A1A" w:themeColor="background1" w:themeShade="1A"/>
          <w:sz w:val="28"/>
          <w:szCs w:val="28"/>
          <w:lang w:val="uk-UA"/>
        </w:rPr>
        <w:t xml:space="preserve">, тут </w:t>
      </w:r>
      <w:r w:rsidRPr="00947E8D">
        <w:rPr>
          <w:rFonts w:ascii="Times New Roman" w:hAnsi="Times New Roman" w:cs="Times New Roman"/>
          <w:color w:val="1A1A1A" w:themeColor="background1" w:themeShade="1A"/>
          <w:sz w:val="28"/>
          <w:szCs w:val="28"/>
        </w:rPr>
        <w:t xml:space="preserve"> життя потрапляють у фокус, з привнесенням користі для соціальної ефективності та значимості. Місто є формою і символом </w:t>
      </w:r>
      <w:r w:rsidRPr="00947E8D">
        <w:rPr>
          <w:rFonts w:ascii="Times New Roman" w:hAnsi="Times New Roman" w:cs="Times New Roman"/>
          <w:color w:val="1A1A1A" w:themeColor="background1" w:themeShade="1A"/>
          <w:sz w:val="28"/>
          <w:szCs w:val="28"/>
          <w:lang w:val="uk-UA"/>
        </w:rPr>
        <w:t>складних</w:t>
      </w:r>
      <w:r w:rsidRPr="00947E8D">
        <w:rPr>
          <w:rFonts w:ascii="Times New Roman" w:hAnsi="Times New Roman" w:cs="Times New Roman"/>
          <w:color w:val="1A1A1A" w:themeColor="background1" w:themeShade="1A"/>
          <w:sz w:val="28"/>
          <w:szCs w:val="28"/>
        </w:rPr>
        <w:t xml:space="preserve"> соціальних відносин; це місце храмів, ринків, судів, академій.</w:t>
      </w:r>
      <w:r w:rsidRPr="00947E8D">
        <w:rPr>
          <w:rFonts w:ascii="Times New Roman" w:hAnsi="Times New Roman" w:cs="Times New Roman"/>
          <w:color w:val="1A1A1A" w:themeColor="background1" w:themeShade="1A"/>
          <w:sz w:val="28"/>
          <w:szCs w:val="28"/>
          <w:lang w:val="uk-UA"/>
        </w:rPr>
        <w:t xml:space="preserve"> У місті, досягнення цивілізації мультиплікуються та деверсифікуються".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Походження слова "місто" – </w:t>
      </w:r>
      <w:r w:rsidRPr="00947E8D">
        <w:rPr>
          <w:rFonts w:ascii="Times New Roman" w:hAnsi="Times New Roman" w:cs="Times New Roman"/>
          <w:color w:val="1A1A1A" w:themeColor="background1" w:themeShade="1A"/>
          <w:sz w:val="28"/>
          <w:szCs w:val="28"/>
        </w:rPr>
        <w:t>citta</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cite</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ciudad</w:t>
      </w:r>
      <w:r w:rsidRPr="00947E8D">
        <w:rPr>
          <w:rFonts w:ascii="Times New Roman" w:hAnsi="Times New Roman" w:cs="Times New Roman"/>
          <w:color w:val="1A1A1A" w:themeColor="background1" w:themeShade="1A"/>
          <w:sz w:val="28"/>
          <w:szCs w:val="28"/>
          <w:lang w:val="uk-UA"/>
        </w:rPr>
        <w:t xml:space="preserve"> (від лат. </w:t>
      </w:r>
      <w:r w:rsidRPr="00947E8D">
        <w:rPr>
          <w:rFonts w:ascii="Times New Roman" w:hAnsi="Times New Roman" w:cs="Times New Roman"/>
          <w:color w:val="1A1A1A" w:themeColor="background1" w:themeShade="1A"/>
          <w:sz w:val="28"/>
          <w:szCs w:val="28"/>
        </w:rPr>
        <w:t>civitas</w:t>
      </w:r>
      <w:r w:rsidRPr="00947E8D">
        <w:rPr>
          <w:rFonts w:ascii="Times New Roman" w:hAnsi="Times New Roman" w:cs="Times New Roman"/>
          <w:color w:val="1A1A1A" w:themeColor="background1" w:themeShade="1A"/>
          <w:sz w:val="28"/>
          <w:szCs w:val="28"/>
          <w:lang w:val="uk-UA"/>
        </w:rPr>
        <w:t xml:space="preserve">) інкорпорує дві основні концепції: 1) місто як місце зібрання людей; 2) історичне та юридичне явище, яке забезпечує характерне, фундаментальне ядро життя в суспільстві. В сьогоднішніх реаліях місто все більше прирівнюється з поняттям "муніципалітет", тобто з автономно- адміністративною одиницею, яка інкорпорує жителівпевної території. Є безліч критеріїв виокремлення міст, наприклад, історичні, юридичні, статистичні, тощо. У багатьох країнах найважливішим критерієм є превалювання несільськогосподарської зайнятості населення. У всії  регіонах (Європа, США, схід) – свої особливості виокремлення міст. </w:t>
      </w:r>
      <w:r w:rsidRPr="00947E8D">
        <w:rPr>
          <w:rFonts w:ascii="Times New Roman" w:hAnsi="Times New Roman" w:cs="Times New Roman"/>
          <w:color w:val="1A1A1A" w:themeColor="background1" w:themeShade="1A"/>
          <w:sz w:val="28"/>
          <w:szCs w:val="28"/>
        </w:rPr>
        <w:t xml:space="preserve">Наприклад, у США, Канаді, Польщі, Болгарії, Алжирі статус міста встановлюють </w:t>
      </w:r>
      <w:r w:rsidRPr="00947E8D">
        <w:rPr>
          <w:rFonts w:ascii="Times New Roman" w:hAnsi="Times New Roman" w:cs="Times New Roman"/>
          <w:color w:val="1A1A1A" w:themeColor="background1" w:themeShade="1A"/>
          <w:sz w:val="28"/>
          <w:szCs w:val="28"/>
        </w:rPr>
        <w:lastRenderedPageBreak/>
        <w:t xml:space="preserve">законодавчо. У країнах пострадянського </w:t>
      </w:r>
      <w:r w:rsidRPr="00947E8D">
        <w:rPr>
          <w:rFonts w:ascii="Times New Roman" w:hAnsi="Times New Roman" w:cs="Times New Roman"/>
          <w:color w:val="1A1A1A" w:themeColor="background1" w:themeShade="1A"/>
          <w:sz w:val="28"/>
          <w:szCs w:val="28"/>
          <w:lang w:val="uk-UA"/>
        </w:rPr>
        <w:t>табору,</w:t>
      </w:r>
      <w:r w:rsidRPr="00947E8D">
        <w:rPr>
          <w:rFonts w:ascii="Times New Roman" w:hAnsi="Times New Roman" w:cs="Times New Roman"/>
          <w:color w:val="1A1A1A" w:themeColor="background1" w:themeShade="1A"/>
          <w:sz w:val="28"/>
          <w:szCs w:val="28"/>
        </w:rPr>
        <w:t xml:space="preserve"> статус міста також </w:t>
      </w:r>
      <w:r w:rsidRPr="00947E8D">
        <w:rPr>
          <w:rFonts w:ascii="Times New Roman" w:hAnsi="Times New Roman" w:cs="Times New Roman"/>
          <w:color w:val="1A1A1A" w:themeColor="background1" w:themeShade="1A"/>
          <w:sz w:val="28"/>
          <w:szCs w:val="28"/>
          <w:lang w:val="uk-UA"/>
        </w:rPr>
        <w:t>надається</w:t>
      </w:r>
      <w:r w:rsidRPr="00947E8D">
        <w:rPr>
          <w:rFonts w:ascii="Times New Roman" w:hAnsi="Times New Roman" w:cs="Times New Roman"/>
          <w:color w:val="1A1A1A" w:themeColor="background1" w:themeShade="1A"/>
          <w:sz w:val="28"/>
          <w:szCs w:val="28"/>
        </w:rPr>
        <w:t xml:space="preserve"> законом, </w:t>
      </w:r>
      <w:r w:rsidRPr="00947E8D">
        <w:rPr>
          <w:rFonts w:ascii="Times New Roman" w:hAnsi="Times New Roman" w:cs="Times New Roman"/>
          <w:color w:val="1A1A1A" w:themeColor="background1" w:themeShade="1A"/>
          <w:sz w:val="28"/>
          <w:szCs w:val="28"/>
          <w:lang w:val="uk-UA"/>
        </w:rPr>
        <w:t>згідно з</w:t>
      </w:r>
      <w:r w:rsidRPr="00947E8D">
        <w:rPr>
          <w:rFonts w:ascii="Times New Roman" w:hAnsi="Times New Roman" w:cs="Times New Roman"/>
          <w:color w:val="1A1A1A" w:themeColor="background1" w:themeShade="1A"/>
          <w:sz w:val="28"/>
          <w:szCs w:val="28"/>
        </w:rPr>
        <w:t xml:space="preserve"> критері</w:t>
      </w:r>
      <w:r w:rsidRPr="00947E8D">
        <w:rPr>
          <w:rFonts w:ascii="Times New Roman" w:hAnsi="Times New Roman" w:cs="Times New Roman"/>
          <w:color w:val="1A1A1A" w:themeColor="background1" w:themeShade="1A"/>
          <w:sz w:val="28"/>
          <w:szCs w:val="28"/>
          <w:lang w:val="uk-UA"/>
        </w:rPr>
        <w:t>ями</w:t>
      </w:r>
      <w:r w:rsidRPr="00947E8D">
        <w:rPr>
          <w:rFonts w:ascii="Times New Roman" w:hAnsi="Times New Roman" w:cs="Times New Roman"/>
          <w:color w:val="1A1A1A" w:themeColor="background1" w:themeShade="1A"/>
          <w:sz w:val="28"/>
          <w:szCs w:val="28"/>
        </w:rPr>
        <w:t xml:space="preserve"> кількості населення та зайнятості в несільськогосподарській сфері. </w:t>
      </w:r>
      <w:r w:rsidRPr="00947E8D">
        <w:rPr>
          <w:rFonts w:ascii="Times New Roman" w:hAnsi="Times New Roman" w:cs="Times New Roman"/>
          <w:color w:val="1A1A1A" w:themeColor="background1" w:themeShade="1A"/>
          <w:sz w:val="28"/>
          <w:szCs w:val="28"/>
          <w:lang w:val="uk-UA"/>
        </w:rPr>
        <w:t>Б</w:t>
      </w:r>
      <w:r w:rsidRPr="00947E8D">
        <w:rPr>
          <w:rFonts w:ascii="Times New Roman" w:hAnsi="Times New Roman" w:cs="Times New Roman"/>
          <w:color w:val="1A1A1A" w:themeColor="background1" w:themeShade="1A"/>
          <w:sz w:val="28"/>
          <w:szCs w:val="28"/>
        </w:rPr>
        <w:t>агатьо європейських країн</w:t>
      </w:r>
      <w:r w:rsidRPr="00947E8D">
        <w:rPr>
          <w:rFonts w:ascii="Times New Roman" w:hAnsi="Times New Roman" w:cs="Times New Roman"/>
          <w:color w:val="1A1A1A" w:themeColor="background1" w:themeShade="1A"/>
          <w:sz w:val="28"/>
          <w:szCs w:val="28"/>
          <w:lang w:val="uk-UA"/>
        </w:rPr>
        <w:t xml:space="preserve"> надають населеному пункту статус</w:t>
      </w:r>
      <w:r w:rsidRPr="00947E8D">
        <w:rPr>
          <w:rFonts w:ascii="Times New Roman" w:hAnsi="Times New Roman" w:cs="Times New Roman"/>
          <w:color w:val="1A1A1A" w:themeColor="background1" w:themeShade="1A"/>
          <w:sz w:val="28"/>
          <w:szCs w:val="28"/>
        </w:rPr>
        <w:t xml:space="preserve"> міста за історичними та юридичними </w:t>
      </w:r>
      <w:r w:rsidRPr="00947E8D">
        <w:rPr>
          <w:rFonts w:ascii="Times New Roman" w:hAnsi="Times New Roman" w:cs="Times New Roman"/>
          <w:color w:val="1A1A1A" w:themeColor="background1" w:themeShade="1A"/>
          <w:sz w:val="28"/>
          <w:szCs w:val="28"/>
          <w:lang w:val="uk-UA"/>
        </w:rPr>
        <w:t>ознаками</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Уніфікованих </w:t>
      </w:r>
      <w:r w:rsidRPr="00947E8D">
        <w:rPr>
          <w:rFonts w:ascii="Times New Roman" w:hAnsi="Times New Roman" w:cs="Times New Roman"/>
          <w:color w:val="1A1A1A" w:themeColor="background1" w:themeShade="1A"/>
          <w:sz w:val="28"/>
          <w:szCs w:val="28"/>
        </w:rPr>
        <w:t xml:space="preserve"> критеріїв, за якими населений пункт </w:t>
      </w:r>
      <w:r w:rsidRPr="00947E8D">
        <w:rPr>
          <w:rFonts w:ascii="Times New Roman" w:hAnsi="Times New Roman" w:cs="Times New Roman"/>
          <w:color w:val="1A1A1A" w:themeColor="background1" w:themeShade="1A"/>
          <w:sz w:val="28"/>
          <w:szCs w:val="28"/>
          <w:lang w:val="uk-UA"/>
        </w:rPr>
        <w:t>міг би отримати</w:t>
      </w:r>
      <w:r w:rsidRPr="00947E8D">
        <w:rPr>
          <w:rFonts w:ascii="Times New Roman" w:hAnsi="Times New Roman" w:cs="Times New Roman"/>
          <w:color w:val="1A1A1A" w:themeColor="background1" w:themeShade="1A"/>
          <w:sz w:val="28"/>
          <w:szCs w:val="28"/>
        </w:rPr>
        <w:t xml:space="preserve"> статус міста, не існує. </w:t>
      </w:r>
      <w:r w:rsidRPr="00947E8D">
        <w:rPr>
          <w:rFonts w:ascii="Times New Roman" w:hAnsi="Times New Roman" w:cs="Times New Roman"/>
          <w:color w:val="1A1A1A" w:themeColor="background1" w:themeShade="1A"/>
          <w:sz w:val="28"/>
          <w:szCs w:val="28"/>
          <w:lang w:val="uk-UA"/>
        </w:rPr>
        <w:t xml:space="preserve">Найпоширинішими </w:t>
      </w:r>
      <w:r w:rsidRPr="00947E8D">
        <w:rPr>
          <w:rFonts w:ascii="Times New Roman" w:hAnsi="Times New Roman" w:cs="Times New Roman"/>
          <w:color w:val="1A1A1A" w:themeColor="background1" w:themeShade="1A"/>
          <w:sz w:val="28"/>
          <w:szCs w:val="28"/>
        </w:rPr>
        <w:t>критері</w:t>
      </w:r>
      <w:r w:rsidRPr="00947E8D">
        <w:rPr>
          <w:rFonts w:ascii="Times New Roman" w:hAnsi="Times New Roman" w:cs="Times New Roman"/>
          <w:color w:val="1A1A1A" w:themeColor="background1" w:themeShade="1A"/>
          <w:sz w:val="28"/>
          <w:szCs w:val="28"/>
          <w:lang w:val="uk-UA"/>
        </w:rPr>
        <w:t>ями</w:t>
      </w:r>
      <w:r w:rsidRPr="00947E8D">
        <w:rPr>
          <w:rFonts w:ascii="Times New Roman" w:hAnsi="Times New Roman" w:cs="Times New Roman"/>
          <w:color w:val="1A1A1A" w:themeColor="background1" w:themeShade="1A"/>
          <w:sz w:val="28"/>
          <w:szCs w:val="28"/>
        </w:rPr>
        <w:t xml:space="preserve"> виділення міста</w:t>
      </w:r>
      <w:r w:rsidRPr="00947E8D">
        <w:rPr>
          <w:rFonts w:ascii="Times New Roman" w:hAnsi="Times New Roman" w:cs="Times New Roman"/>
          <w:color w:val="1A1A1A" w:themeColor="background1" w:themeShade="1A"/>
          <w:sz w:val="28"/>
          <w:szCs w:val="28"/>
          <w:lang w:val="uk-UA"/>
        </w:rPr>
        <w:t xml:space="preserve"> є</w:t>
      </w:r>
      <w:r w:rsidRPr="00947E8D">
        <w:rPr>
          <w:rFonts w:ascii="Times New Roman" w:hAnsi="Times New Roman" w:cs="Times New Roman"/>
          <w:color w:val="1A1A1A" w:themeColor="background1" w:themeShade="1A"/>
          <w:sz w:val="28"/>
          <w:szCs w:val="28"/>
        </w:rPr>
        <w:t>: кількість населення</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густота населення</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щільність забудови</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переважний тип занять населення</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статус міста, що склався історично</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функції міста</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стиль життя тощо. </w:t>
      </w:r>
      <w:r w:rsidRPr="00947E8D">
        <w:rPr>
          <w:rFonts w:ascii="Times New Roman" w:hAnsi="Times New Roman" w:cs="Times New Roman"/>
          <w:color w:val="1A1A1A" w:themeColor="background1" w:themeShade="1A"/>
          <w:sz w:val="28"/>
          <w:szCs w:val="28"/>
          <w:lang w:val="uk-UA"/>
        </w:rPr>
        <w:t>В сьогоднішніх реаліях вчені доповнюють критерії міста наступними ознаками</w:t>
      </w:r>
      <w:r w:rsidRPr="00947E8D">
        <w:rPr>
          <w:rFonts w:ascii="Times New Roman" w:hAnsi="Times New Roman" w:cs="Times New Roman"/>
          <w:color w:val="1A1A1A" w:themeColor="background1" w:themeShade="1A"/>
          <w:sz w:val="28"/>
          <w:szCs w:val="28"/>
        </w:rPr>
        <w:t xml:space="preserve">: кількість населення, густота; функції економічної бази; адміністративні функції, культурні функції; функції центрального місця, комунікації; урбанізм [36].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Історично, розподіл праці був фундамнтом виникнення міста , тобто деференціації ремесла від с/г та концентрації обміну в руках окремих людей. Місто відрізняється від села високою диверсефікацією та включенням праці в виробничу та невиробничу. </w:t>
      </w:r>
      <w:r w:rsidRPr="00947E8D">
        <w:rPr>
          <w:rFonts w:ascii="Times New Roman" w:hAnsi="Times New Roman" w:cs="Times New Roman"/>
          <w:color w:val="1A1A1A" w:themeColor="background1" w:themeShade="1A"/>
          <w:sz w:val="28"/>
          <w:szCs w:val="28"/>
        </w:rPr>
        <w:t xml:space="preserve">Тут </w:t>
      </w:r>
      <w:r w:rsidRPr="00947E8D">
        <w:rPr>
          <w:rFonts w:ascii="Times New Roman" w:hAnsi="Times New Roman" w:cs="Times New Roman"/>
          <w:color w:val="1A1A1A" w:themeColor="background1" w:themeShade="1A"/>
          <w:sz w:val="28"/>
          <w:szCs w:val="28"/>
          <w:lang w:val="uk-UA"/>
        </w:rPr>
        <w:t>зосереджується</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велика кількість галузей</w:t>
      </w:r>
      <w:r w:rsidRPr="00947E8D">
        <w:rPr>
          <w:rFonts w:ascii="Times New Roman" w:hAnsi="Times New Roman" w:cs="Times New Roman"/>
          <w:color w:val="1A1A1A" w:themeColor="background1" w:themeShade="1A"/>
          <w:sz w:val="28"/>
          <w:szCs w:val="28"/>
        </w:rPr>
        <w:t xml:space="preserve"> господарства – промисловість, наука, культура, інформація, що </w:t>
      </w:r>
      <w:r w:rsidRPr="00947E8D">
        <w:rPr>
          <w:rFonts w:ascii="Times New Roman" w:hAnsi="Times New Roman" w:cs="Times New Roman"/>
          <w:color w:val="1A1A1A" w:themeColor="background1" w:themeShade="1A"/>
          <w:sz w:val="28"/>
          <w:szCs w:val="28"/>
          <w:lang w:val="uk-UA"/>
        </w:rPr>
        <w:t>трансформувало</w:t>
      </w:r>
      <w:r w:rsidRPr="00947E8D">
        <w:rPr>
          <w:rFonts w:ascii="Times New Roman" w:hAnsi="Times New Roman" w:cs="Times New Roman"/>
          <w:color w:val="1A1A1A" w:themeColor="background1" w:themeShade="1A"/>
          <w:sz w:val="28"/>
          <w:szCs w:val="28"/>
        </w:rPr>
        <w:t xml:space="preserve"> міст</w:t>
      </w:r>
      <w:r w:rsidRPr="00947E8D">
        <w:rPr>
          <w:rFonts w:ascii="Times New Roman" w:hAnsi="Times New Roman" w:cs="Times New Roman"/>
          <w:color w:val="1A1A1A" w:themeColor="background1" w:themeShade="1A"/>
          <w:sz w:val="28"/>
          <w:szCs w:val="28"/>
          <w:lang w:val="uk-UA"/>
        </w:rPr>
        <w:t>о в</w:t>
      </w:r>
      <w:r w:rsidRPr="00947E8D">
        <w:rPr>
          <w:rFonts w:ascii="Times New Roman" w:hAnsi="Times New Roman" w:cs="Times New Roman"/>
          <w:color w:val="1A1A1A" w:themeColor="background1" w:themeShade="1A"/>
          <w:sz w:val="28"/>
          <w:szCs w:val="28"/>
        </w:rPr>
        <w:t xml:space="preserve"> центр науково-технічного і соціального прогресу. Усе це </w:t>
      </w:r>
      <w:r w:rsidRPr="00947E8D">
        <w:rPr>
          <w:rFonts w:ascii="Times New Roman" w:hAnsi="Times New Roman" w:cs="Times New Roman"/>
          <w:color w:val="1A1A1A" w:themeColor="background1" w:themeShade="1A"/>
          <w:sz w:val="28"/>
          <w:szCs w:val="28"/>
          <w:lang w:val="uk-UA"/>
        </w:rPr>
        <w:t>разом</w:t>
      </w:r>
      <w:r w:rsidRPr="00947E8D">
        <w:rPr>
          <w:rFonts w:ascii="Times New Roman" w:hAnsi="Times New Roman" w:cs="Times New Roman"/>
          <w:color w:val="1A1A1A" w:themeColor="background1" w:themeShade="1A"/>
          <w:sz w:val="28"/>
          <w:szCs w:val="28"/>
        </w:rPr>
        <w:t xml:space="preserve"> з </w:t>
      </w:r>
      <w:r w:rsidRPr="00947E8D">
        <w:rPr>
          <w:rFonts w:ascii="Times New Roman" w:hAnsi="Times New Roman" w:cs="Times New Roman"/>
          <w:color w:val="1A1A1A" w:themeColor="background1" w:themeShade="1A"/>
          <w:sz w:val="28"/>
          <w:szCs w:val="28"/>
          <w:lang w:val="uk-UA"/>
        </w:rPr>
        <w:t>диверсефікованою</w:t>
      </w:r>
      <w:r w:rsidRPr="00947E8D">
        <w:rPr>
          <w:rFonts w:ascii="Times New Roman" w:hAnsi="Times New Roman" w:cs="Times New Roman"/>
          <w:color w:val="1A1A1A" w:themeColor="background1" w:themeShade="1A"/>
          <w:sz w:val="28"/>
          <w:szCs w:val="28"/>
        </w:rPr>
        <w:t xml:space="preserve"> соціальною та інженерною інфраструктурою </w:t>
      </w:r>
      <w:r w:rsidRPr="00947E8D">
        <w:rPr>
          <w:rFonts w:ascii="Times New Roman" w:hAnsi="Times New Roman" w:cs="Times New Roman"/>
          <w:color w:val="1A1A1A" w:themeColor="background1" w:themeShade="1A"/>
          <w:sz w:val="28"/>
          <w:szCs w:val="28"/>
          <w:lang w:val="uk-UA"/>
        </w:rPr>
        <w:t>обумовило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винекнення</w:t>
      </w:r>
      <w:r w:rsidRPr="00947E8D">
        <w:rPr>
          <w:rFonts w:ascii="Times New Roman" w:hAnsi="Times New Roman" w:cs="Times New Roman"/>
          <w:color w:val="1A1A1A" w:themeColor="background1" w:themeShade="1A"/>
          <w:sz w:val="28"/>
          <w:szCs w:val="28"/>
        </w:rPr>
        <w:t xml:space="preserve"> в містах </w:t>
      </w:r>
      <w:r w:rsidRPr="00947E8D">
        <w:rPr>
          <w:rFonts w:ascii="Times New Roman" w:hAnsi="Times New Roman" w:cs="Times New Roman"/>
          <w:color w:val="1A1A1A" w:themeColor="background1" w:themeShade="1A"/>
          <w:sz w:val="28"/>
          <w:szCs w:val="28"/>
          <w:lang w:val="uk-UA"/>
        </w:rPr>
        <w:t>особливого</w:t>
      </w:r>
      <w:r w:rsidRPr="00947E8D">
        <w:rPr>
          <w:rFonts w:ascii="Times New Roman" w:hAnsi="Times New Roman" w:cs="Times New Roman"/>
          <w:color w:val="1A1A1A" w:themeColor="background1" w:themeShade="1A"/>
          <w:sz w:val="28"/>
          <w:szCs w:val="28"/>
        </w:rPr>
        <w:t xml:space="preserve"> міського способу життя, який </w:t>
      </w:r>
      <w:r w:rsidRPr="00947E8D">
        <w:rPr>
          <w:rFonts w:ascii="Times New Roman" w:hAnsi="Times New Roman" w:cs="Times New Roman"/>
          <w:color w:val="1A1A1A" w:themeColor="background1" w:themeShade="1A"/>
          <w:sz w:val="28"/>
          <w:szCs w:val="28"/>
          <w:lang w:val="uk-UA"/>
        </w:rPr>
        <w:t>під дією</w:t>
      </w:r>
      <w:r w:rsidRPr="00947E8D">
        <w:rPr>
          <w:rFonts w:ascii="Times New Roman" w:hAnsi="Times New Roman" w:cs="Times New Roman"/>
          <w:color w:val="1A1A1A" w:themeColor="background1" w:themeShade="1A"/>
          <w:sz w:val="28"/>
          <w:szCs w:val="28"/>
        </w:rPr>
        <w:t xml:space="preserve"> урбанізації </w:t>
      </w:r>
      <w:r w:rsidRPr="00947E8D">
        <w:rPr>
          <w:rFonts w:ascii="Times New Roman" w:hAnsi="Times New Roman" w:cs="Times New Roman"/>
          <w:color w:val="1A1A1A" w:themeColor="background1" w:themeShade="1A"/>
          <w:sz w:val="28"/>
          <w:szCs w:val="28"/>
          <w:lang w:val="uk-UA"/>
        </w:rPr>
        <w:t>веде експансію</w:t>
      </w:r>
      <w:r w:rsidRPr="00947E8D">
        <w:rPr>
          <w:rFonts w:ascii="Times New Roman" w:hAnsi="Times New Roman" w:cs="Times New Roman"/>
          <w:color w:val="1A1A1A" w:themeColor="background1" w:themeShade="1A"/>
          <w:sz w:val="28"/>
          <w:szCs w:val="28"/>
        </w:rPr>
        <w:t xml:space="preserve"> на все більшу кількість поселень, у тому числі сільськ</w:t>
      </w:r>
      <w:r w:rsidRPr="00947E8D">
        <w:rPr>
          <w:rFonts w:ascii="Times New Roman" w:hAnsi="Times New Roman" w:cs="Times New Roman"/>
          <w:color w:val="1A1A1A" w:themeColor="background1" w:themeShade="1A"/>
          <w:sz w:val="28"/>
          <w:szCs w:val="28"/>
          <w:lang w:val="uk-UA"/>
        </w:rPr>
        <w:t>е</w:t>
      </w:r>
      <w:r w:rsidRPr="00947E8D">
        <w:rPr>
          <w:rFonts w:ascii="Times New Roman" w:hAnsi="Times New Roman" w:cs="Times New Roman"/>
          <w:color w:val="1A1A1A" w:themeColor="background1" w:themeShade="1A"/>
          <w:sz w:val="28"/>
          <w:szCs w:val="28"/>
        </w:rPr>
        <w:t xml:space="preserve">.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В </w:t>
      </w:r>
      <w:r w:rsidRPr="00947E8D">
        <w:rPr>
          <w:rFonts w:ascii="Times New Roman" w:hAnsi="Times New Roman" w:cs="Times New Roman"/>
          <w:color w:val="1A1A1A" w:themeColor="background1" w:themeShade="1A"/>
          <w:sz w:val="28"/>
          <w:szCs w:val="28"/>
          <w:lang w:val="uk-UA"/>
        </w:rPr>
        <w:t>нащій країні</w:t>
      </w:r>
      <w:r w:rsidRPr="00947E8D">
        <w:rPr>
          <w:rFonts w:ascii="Times New Roman" w:hAnsi="Times New Roman" w:cs="Times New Roman"/>
          <w:color w:val="1A1A1A" w:themeColor="background1" w:themeShade="1A"/>
          <w:sz w:val="28"/>
          <w:szCs w:val="28"/>
        </w:rPr>
        <w:t xml:space="preserve"> населений пункт може </w:t>
      </w:r>
      <w:r w:rsidRPr="00947E8D">
        <w:rPr>
          <w:rFonts w:ascii="Times New Roman" w:hAnsi="Times New Roman" w:cs="Times New Roman"/>
          <w:color w:val="1A1A1A" w:themeColor="background1" w:themeShade="1A"/>
          <w:sz w:val="28"/>
          <w:szCs w:val="28"/>
          <w:lang w:val="uk-UA"/>
        </w:rPr>
        <w:t>одержати</w:t>
      </w:r>
      <w:r w:rsidRPr="00947E8D">
        <w:rPr>
          <w:rFonts w:ascii="Times New Roman" w:hAnsi="Times New Roman" w:cs="Times New Roman"/>
          <w:color w:val="1A1A1A" w:themeColor="background1" w:themeShade="1A"/>
          <w:sz w:val="28"/>
          <w:szCs w:val="28"/>
        </w:rPr>
        <w:t xml:space="preserve"> статус міста тільки </w:t>
      </w:r>
      <w:r w:rsidRPr="00947E8D">
        <w:rPr>
          <w:rFonts w:ascii="Times New Roman" w:hAnsi="Times New Roman" w:cs="Times New Roman"/>
          <w:color w:val="1A1A1A" w:themeColor="background1" w:themeShade="1A"/>
          <w:sz w:val="28"/>
          <w:szCs w:val="28"/>
          <w:lang w:val="uk-UA"/>
        </w:rPr>
        <w:t xml:space="preserve">якщо він задовольняє </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умови</w:t>
      </w:r>
      <w:r w:rsidRPr="00947E8D">
        <w:rPr>
          <w:rFonts w:ascii="Times New Roman" w:hAnsi="Times New Roman" w:cs="Times New Roman"/>
          <w:color w:val="1A1A1A" w:themeColor="background1" w:themeShade="1A"/>
          <w:sz w:val="28"/>
          <w:szCs w:val="28"/>
        </w:rPr>
        <w:t xml:space="preserve"> відповідного закону Верховної Ради України,</w:t>
      </w:r>
      <w:r w:rsidRPr="00947E8D">
        <w:rPr>
          <w:rFonts w:ascii="Times New Roman" w:hAnsi="Times New Roman" w:cs="Times New Roman"/>
          <w:color w:val="1A1A1A" w:themeColor="background1" w:themeShade="1A"/>
          <w:sz w:val="28"/>
          <w:szCs w:val="28"/>
          <w:lang w:val="uk-UA"/>
        </w:rPr>
        <w:t xml:space="preserve"> а саме</w:t>
      </w:r>
      <w:r w:rsidRPr="00947E8D">
        <w:rPr>
          <w:rFonts w:ascii="Times New Roman" w:hAnsi="Times New Roman" w:cs="Times New Roman"/>
          <w:color w:val="1A1A1A" w:themeColor="background1" w:themeShade="1A"/>
          <w:sz w:val="28"/>
          <w:szCs w:val="28"/>
        </w:rPr>
        <w:t xml:space="preserve"> якщо </w:t>
      </w:r>
      <w:r w:rsidRPr="00947E8D">
        <w:rPr>
          <w:rFonts w:ascii="Times New Roman" w:hAnsi="Times New Roman" w:cs="Times New Roman"/>
          <w:color w:val="1A1A1A" w:themeColor="background1" w:themeShade="1A"/>
          <w:sz w:val="28"/>
          <w:szCs w:val="28"/>
          <w:lang w:val="uk-UA"/>
        </w:rPr>
        <w:t>цей населений пункт</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нараховує</w:t>
      </w:r>
      <w:r w:rsidRPr="00947E8D">
        <w:rPr>
          <w:rFonts w:ascii="Times New Roman" w:hAnsi="Times New Roman" w:cs="Times New Roman"/>
          <w:color w:val="1A1A1A" w:themeColor="background1" w:themeShade="1A"/>
          <w:sz w:val="28"/>
          <w:szCs w:val="28"/>
        </w:rPr>
        <w:t xml:space="preserve"> не менше 10 тис. жителів, при </w:t>
      </w:r>
      <w:r w:rsidRPr="00947E8D">
        <w:rPr>
          <w:rFonts w:ascii="Times New Roman" w:hAnsi="Times New Roman" w:cs="Times New Roman"/>
          <w:color w:val="1A1A1A" w:themeColor="background1" w:themeShade="1A"/>
          <w:sz w:val="28"/>
          <w:szCs w:val="28"/>
          <w:lang w:val="uk-UA"/>
        </w:rPr>
        <w:t>та</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превалююча</w:t>
      </w:r>
      <w:r w:rsidRPr="00947E8D">
        <w:rPr>
          <w:rFonts w:ascii="Times New Roman" w:hAnsi="Times New Roman" w:cs="Times New Roman"/>
          <w:color w:val="1A1A1A" w:themeColor="background1" w:themeShade="1A"/>
          <w:sz w:val="28"/>
          <w:szCs w:val="28"/>
        </w:rPr>
        <w:t xml:space="preserve"> більшість (дві третини населення) має бути зайнята не в сільському господарстві (Указ Президії Верховної Ради Української РСР "Про порядок вирішення питань адміністративно-територіального устрою Української РСР" від 12.03.81 за № 1654-X). </w:t>
      </w:r>
      <w:r w:rsidRPr="00947E8D">
        <w:rPr>
          <w:rFonts w:ascii="Times New Roman" w:hAnsi="Times New Roman" w:cs="Times New Roman"/>
          <w:color w:val="1A1A1A" w:themeColor="background1" w:themeShade="1A"/>
          <w:sz w:val="28"/>
          <w:szCs w:val="28"/>
          <w:lang w:val="uk-UA"/>
        </w:rPr>
        <w:t>Не зважаючи на це</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приблизно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на території 1/5</w:t>
      </w:r>
      <w:r w:rsidRPr="00947E8D">
        <w:rPr>
          <w:rFonts w:ascii="Times New Roman" w:hAnsi="Times New Roman" w:cs="Times New Roman"/>
          <w:color w:val="1A1A1A" w:themeColor="background1" w:themeShade="1A"/>
          <w:sz w:val="28"/>
          <w:szCs w:val="28"/>
        </w:rPr>
        <w:t xml:space="preserve"> Україн</w:t>
      </w:r>
      <w:r w:rsidRPr="00947E8D">
        <w:rPr>
          <w:rFonts w:ascii="Times New Roman" w:hAnsi="Times New Roman" w:cs="Times New Roman"/>
          <w:color w:val="1A1A1A" w:themeColor="background1" w:themeShade="1A"/>
          <w:sz w:val="28"/>
          <w:szCs w:val="28"/>
          <w:lang w:val="uk-UA"/>
        </w:rPr>
        <w:t>ських міст</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в даний час,</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проживає населення</w:t>
      </w:r>
      <w:r w:rsidRPr="00947E8D">
        <w:rPr>
          <w:rFonts w:ascii="Times New Roman" w:hAnsi="Times New Roman" w:cs="Times New Roman"/>
          <w:color w:val="1A1A1A" w:themeColor="background1" w:themeShade="1A"/>
          <w:sz w:val="28"/>
          <w:szCs w:val="28"/>
        </w:rPr>
        <w:t xml:space="preserve"> менше</w:t>
      </w:r>
      <w:r w:rsidRPr="00947E8D">
        <w:rPr>
          <w:rFonts w:ascii="Times New Roman" w:hAnsi="Times New Roman" w:cs="Times New Roman"/>
          <w:color w:val="1A1A1A" w:themeColor="background1" w:themeShade="1A"/>
          <w:sz w:val="28"/>
          <w:szCs w:val="28"/>
          <w:lang w:val="uk-UA"/>
        </w:rPr>
        <w:t xml:space="preserve"> ніж</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rPr>
        <w:lastRenderedPageBreak/>
        <w:t xml:space="preserve">10 тис. Це </w:t>
      </w:r>
      <w:r w:rsidRPr="00947E8D">
        <w:rPr>
          <w:rFonts w:ascii="Times New Roman" w:hAnsi="Times New Roman" w:cs="Times New Roman"/>
          <w:color w:val="1A1A1A" w:themeColor="background1" w:themeShade="1A"/>
          <w:sz w:val="28"/>
          <w:szCs w:val="28"/>
          <w:lang w:val="uk-UA"/>
        </w:rPr>
        <w:t>з</w:t>
      </w:r>
      <w:r w:rsidRPr="00947E8D">
        <w:rPr>
          <w:rFonts w:ascii="Times New Roman" w:hAnsi="Times New Roman" w:cs="Times New Roman"/>
          <w:color w:val="1A1A1A" w:themeColor="background1" w:themeShade="1A"/>
          <w:sz w:val="28"/>
          <w:szCs w:val="28"/>
        </w:rPr>
        <w:t xml:space="preserve">в'язано зі </w:t>
      </w:r>
      <w:r w:rsidRPr="00947E8D">
        <w:rPr>
          <w:rFonts w:ascii="Times New Roman" w:hAnsi="Times New Roman" w:cs="Times New Roman"/>
          <w:color w:val="1A1A1A" w:themeColor="background1" w:themeShade="1A"/>
          <w:sz w:val="28"/>
          <w:szCs w:val="28"/>
          <w:lang w:val="uk-UA"/>
        </w:rPr>
        <w:t>спадом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популяції</w:t>
      </w:r>
      <w:r w:rsidRPr="00947E8D">
        <w:rPr>
          <w:rFonts w:ascii="Times New Roman" w:hAnsi="Times New Roman" w:cs="Times New Roman"/>
          <w:color w:val="1A1A1A" w:themeColor="background1" w:themeShade="1A"/>
          <w:sz w:val="28"/>
          <w:szCs w:val="28"/>
        </w:rPr>
        <w:t xml:space="preserve"> поселень, які вже </w:t>
      </w:r>
      <w:r w:rsidRPr="00947E8D">
        <w:rPr>
          <w:rFonts w:ascii="Times New Roman" w:hAnsi="Times New Roman" w:cs="Times New Roman"/>
          <w:color w:val="1A1A1A" w:themeColor="background1" w:themeShade="1A"/>
          <w:sz w:val="28"/>
          <w:szCs w:val="28"/>
          <w:lang w:val="uk-UA"/>
        </w:rPr>
        <w:t>перебувають в</w:t>
      </w:r>
      <w:r w:rsidRPr="00947E8D">
        <w:rPr>
          <w:rFonts w:ascii="Times New Roman" w:hAnsi="Times New Roman" w:cs="Times New Roman"/>
          <w:color w:val="1A1A1A" w:themeColor="background1" w:themeShade="1A"/>
          <w:sz w:val="28"/>
          <w:szCs w:val="28"/>
        </w:rPr>
        <w:t xml:space="preserve"> статус</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міста</w:t>
      </w:r>
      <w:r w:rsidRPr="00947E8D">
        <w:rPr>
          <w:rFonts w:ascii="Times New Roman" w:hAnsi="Times New Roman" w:cs="Times New Roman"/>
          <w:color w:val="1A1A1A" w:themeColor="background1" w:themeShade="1A"/>
          <w:sz w:val="28"/>
          <w:szCs w:val="28"/>
          <w:lang w:val="uk-UA"/>
        </w:rPr>
        <w:t>.</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У місті, як </w:t>
      </w:r>
      <w:r w:rsidRPr="00947E8D">
        <w:rPr>
          <w:rFonts w:ascii="Times New Roman" w:hAnsi="Times New Roman" w:cs="Times New Roman"/>
          <w:color w:val="1A1A1A" w:themeColor="background1" w:themeShade="1A"/>
          <w:sz w:val="28"/>
          <w:szCs w:val="28"/>
          <w:lang w:val="uk-UA"/>
        </w:rPr>
        <w:t xml:space="preserve">в </w:t>
      </w:r>
      <w:r w:rsidRPr="00947E8D">
        <w:rPr>
          <w:rFonts w:ascii="Times New Roman" w:hAnsi="Times New Roman" w:cs="Times New Roman"/>
          <w:color w:val="1A1A1A" w:themeColor="background1" w:themeShade="1A"/>
          <w:sz w:val="28"/>
          <w:szCs w:val="28"/>
        </w:rPr>
        <w:t xml:space="preserve">формі територіальної концентрації, зосереджені прогресивні </w:t>
      </w:r>
      <w:r w:rsidRPr="00947E8D">
        <w:rPr>
          <w:rFonts w:ascii="Times New Roman" w:hAnsi="Times New Roman" w:cs="Times New Roman"/>
          <w:color w:val="1A1A1A" w:themeColor="background1" w:themeShade="1A"/>
          <w:sz w:val="28"/>
          <w:szCs w:val="28"/>
          <w:lang w:val="uk-UA"/>
        </w:rPr>
        <w:t>ресурси</w:t>
      </w:r>
      <w:r w:rsidRPr="00947E8D">
        <w:rPr>
          <w:rFonts w:ascii="Times New Roman" w:hAnsi="Times New Roman" w:cs="Times New Roman"/>
          <w:color w:val="1A1A1A" w:themeColor="background1" w:themeShade="1A"/>
          <w:sz w:val="28"/>
          <w:szCs w:val="28"/>
        </w:rPr>
        <w:t xml:space="preserve"> суспільства. Це </w:t>
      </w:r>
      <w:r w:rsidRPr="00947E8D">
        <w:rPr>
          <w:rFonts w:ascii="Times New Roman" w:hAnsi="Times New Roman" w:cs="Times New Roman"/>
          <w:color w:val="1A1A1A" w:themeColor="background1" w:themeShade="1A"/>
          <w:sz w:val="28"/>
          <w:szCs w:val="28"/>
          <w:lang w:val="uk-UA"/>
        </w:rPr>
        <w:t>детермінує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найвагоміщі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якості</w:t>
      </w:r>
      <w:r w:rsidRPr="00947E8D">
        <w:rPr>
          <w:rFonts w:ascii="Times New Roman" w:hAnsi="Times New Roman" w:cs="Times New Roman"/>
          <w:color w:val="1A1A1A" w:themeColor="background1" w:themeShade="1A"/>
          <w:sz w:val="28"/>
          <w:szCs w:val="28"/>
        </w:rPr>
        <w:t xml:space="preserve"> міста – </w:t>
      </w:r>
      <w:r w:rsidRPr="00947E8D">
        <w:rPr>
          <w:rFonts w:ascii="Times New Roman" w:hAnsi="Times New Roman" w:cs="Times New Roman"/>
          <w:color w:val="1A1A1A" w:themeColor="background1" w:themeShade="1A"/>
          <w:sz w:val="28"/>
          <w:szCs w:val="28"/>
          <w:lang w:val="uk-UA"/>
        </w:rPr>
        <w:t>великий</w:t>
      </w:r>
      <w:r w:rsidRPr="00947E8D">
        <w:rPr>
          <w:rFonts w:ascii="Times New Roman" w:hAnsi="Times New Roman" w:cs="Times New Roman"/>
          <w:color w:val="1A1A1A" w:themeColor="background1" w:themeShade="1A"/>
          <w:sz w:val="28"/>
          <w:szCs w:val="28"/>
        </w:rPr>
        <w:t xml:space="preserve"> інтелектуальний і духовний потенціал, що </w:t>
      </w:r>
      <w:r w:rsidRPr="00947E8D">
        <w:rPr>
          <w:rFonts w:ascii="Times New Roman" w:hAnsi="Times New Roman" w:cs="Times New Roman"/>
          <w:color w:val="1A1A1A" w:themeColor="background1" w:themeShade="1A"/>
          <w:sz w:val="28"/>
          <w:szCs w:val="28"/>
          <w:lang w:val="uk-UA"/>
        </w:rPr>
        <w:t>детермінує</w:t>
      </w:r>
      <w:r w:rsidRPr="00947E8D">
        <w:rPr>
          <w:rFonts w:ascii="Times New Roman" w:hAnsi="Times New Roman" w:cs="Times New Roman"/>
          <w:color w:val="1A1A1A" w:themeColor="background1" w:themeShade="1A"/>
          <w:sz w:val="28"/>
          <w:szCs w:val="28"/>
        </w:rPr>
        <w:t xml:space="preserve"> роль міста як </w:t>
      </w:r>
      <w:r w:rsidRPr="00947E8D">
        <w:rPr>
          <w:rFonts w:ascii="Times New Roman" w:hAnsi="Times New Roman" w:cs="Times New Roman"/>
          <w:color w:val="1A1A1A" w:themeColor="background1" w:themeShade="1A"/>
          <w:sz w:val="28"/>
          <w:szCs w:val="28"/>
          <w:lang w:val="uk-UA"/>
        </w:rPr>
        <w:t>локомотив</w:t>
      </w:r>
      <w:r w:rsidRPr="00947E8D">
        <w:rPr>
          <w:rFonts w:ascii="Times New Roman" w:hAnsi="Times New Roman" w:cs="Times New Roman"/>
          <w:color w:val="1A1A1A" w:themeColor="background1" w:themeShade="1A"/>
          <w:sz w:val="28"/>
          <w:szCs w:val="28"/>
        </w:rPr>
        <w:t xml:space="preserve"> прогресу.</w:t>
      </w:r>
      <w:r w:rsidRPr="00947E8D">
        <w:rPr>
          <w:rFonts w:ascii="Times New Roman" w:hAnsi="Times New Roman" w:cs="Times New Roman"/>
          <w:color w:val="1A1A1A" w:themeColor="background1" w:themeShade="1A"/>
          <w:sz w:val="28"/>
          <w:szCs w:val="28"/>
          <w:lang w:val="uk-UA"/>
        </w:rPr>
        <w:t xml:space="preserve">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Для результативного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керівництва,</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модерніським</w:t>
      </w:r>
      <w:r w:rsidRPr="00947E8D">
        <w:rPr>
          <w:rFonts w:ascii="Times New Roman" w:hAnsi="Times New Roman" w:cs="Times New Roman"/>
          <w:color w:val="1A1A1A" w:themeColor="background1" w:themeShade="1A"/>
          <w:sz w:val="28"/>
          <w:szCs w:val="28"/>
        </w:rPr>
        <w:t xml:space="preserve"> міст</w:t>
      </w:r>
      <w:r w:rsidRPr="00947E8D">
        <w:rPr>
          <w:rFonts w:ascii="Times New Roman" w:hAnsi="Times New Roman" w:cs="Times New Roman"/>
          <w:color w:val="1A1A1A" w:themeColor="background1" w:themeShade="1A"/>
          <w:sz w:val="28"/>
          <w:szCs w:val="28"/>
          <w:lang w:val="uk-UA"/>
        </w:rPr>
        <w:t>ом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потрібно</w:t>
      </w:r>
      <w:r w:rsidRPr="00947E8D">
        <w:rPr>
          <w:rFonts w:ascii="Times New Roman" w:hAnsi="Times New Roman" w:cs="Times New Roman"/>
          <w:color w:val="1A1A1A" w:themeColor="background1" w:themeShade="1A"/>
          <w:sz w:val="28"/>
          <w:szCs w:val="28"/>
        </w:rPr>
        <w:t xml:space="preserve"> визнач</w:t>
      </w:r>
      <w:r w:rsidRPr="00947E8D">
        <w:rPr>
          <w:rFonts w:ascii="Times New Roman" w:hAnsi="Times New Roman" w:cs="Times New Roman"/>
          <w:color w:val="1A1A1A" w:themeColor="background1" w:themeShade="1A"/>
          <w:sz w:val="28"/>
          <w:szCs w:val="28"/>
          <w:lang w:val="uk-UA"/>
        </w:rPr>
        <w:t>ити</w:t>
      </w:r>
      <w:r w:rsidRPr="00947E8D">
        <w:rPr>
          <w:rFonts w:ascii="Times New Roman" w:hAnsi="Times New Roman" w:cs="Times New Roman"/>
          <w:color w:val="1A1A1A" w:themeColor="background1" w:themeShade="1A"/>
          <w:sz w:val="28"/>
          <w:szCs w:val="28"/>
        </w:rPr>
        <w:t xml:space="preserve"> причин</w:t>
      </w:r>
      <w:r w:rsidRPr="00947E8D">
        <w:rPr>
          <w:rFonts w:ascii="Times New Roman" w:hAnsi="Times New Roman" w:cs="Times New Roman"/>
          <w:color w:val="1A1A1A" w:themeColor="background1" w:themeShade="1A"/>
          <w:sz w:val="28"/>
          <w:szCs w:val="28"/>
          <w:lang w:val="uk-UA"/>
        </w:rPr>
        <w:t>и</w:t>
      </w:r>
      <w:r w:rsidRPr="00947E8D">
        <w:rPr>
          <w:rFonts w:ascii="Times New Roman" w:hAnsi="Times New Roman" w:cs="Times New Roman"/>
          <w:color w:val="1A1A1A" w:themeColor="background1" w:themeShade="1A"/>
          <w:sz w:val="28"/>
          <w:szCs w:val="28"/>
        </w:rPr>
        <w:t xml:space="preserve"> його виникнення. </w:t>
      </w:r>
      <w:r w:rsidRPr="00947E8D">
        <w:rPr>
          <w:rFonts w:ascii="Times New Roman" w:hAnsi="Times New Roman" w:cs="Times New Roman"/>
          <w:color w:val="1A1A1A" w:themeColor="background1" w:themeShade="1A"/>
          <w:sz w:val="28"/>
          <w:szCs w:val="28"/>
          <w:lang w:val="uk-UA"/>
        </w:rPr>
        <w:t xml:space="preserve">За </w:t>
      </w:r>
      <w:r w:rsidRPr="00947E8D">
        <w:rPr>
          <w:rFonts w:ascii="Times New Roman" w:hAnsi="Times New Roman" w:cs="Times New Roman"/>
          <w:color w:val="1A1A1A" w:themeColor="background1" w:themeShade="1A"/>
          <w:sz w:val="28"/>
          <w:szCs w:val="28"/>
        </w:rPr>
        <w:t>М. Вебер</w:t>
      </w:r>
      <w:r w:rsidRPr="00947E8D">
        <w:rPr>
          <w:rFonts w:ascii="Times New Roman" w:hAnsi="Times New Roman" w:cs="Times New Roman"/>
          <w:color w:val="1A1A1A" w:themeColor="background1" w:themeShade="1A"/>
          <w:sz w:val="28"/>
          <w:szCs w:val="28"/>
          <w:lang w:val="uk-UA"/>
        </w:rPr>
        <w:t>ом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формування</w:t>
      </w:r>
      <w:r w:rsidRPr="00947E8D">
        <w:rPr>
          <w:rFonts w:ascii="Times New Roman" w:hAnsi="Times New Roman" w:cs="Times New Roman"/>
          <w:color w:val="1A1A1A" w:themeColor="background1" w:themeShade="1A"/>
          <w:sz w:val="28"/>
          <w:szCs w:val="28"/>
        </w:rPr>
        <w:t xml:space="preserve"> міст</w:t>
      </w:r>
      <w:r w:rsidRPr="00947E8D">
        <w:rPr>
          <w:rFonts w:ascii="Times New Roman" w:hAnsi="Times New Roman" w:cs="Times New Roman"/>
          <w:color w:val="1A1A1A" w:themeColor="background1" w:themeShade="1A"/>
          <w:sz w:val="28"/>
          <w:szCs w:val="28"/>
          <w:lang w:val="uk-UA"/>
        </w:rPr>
        <w:t>а</w:t>
      </w:r>
      <w:r w:rsidRPr="00947E8D">
        <w:rPr>
          <w:rFonts w:ascii="Times New Roman" w:hAnsi="Times New Roman" w:cs="Times New Roman"/>
          <w:color w:val="1A1A1A" w:themeColor="background1" w:themeShade="1A"/>
          <w:sz w:val="28"/>
          <w:szCs w:val="28"/>
        </w:rPr>
        <w:t xml:space="preserve"> результ</w:t>
      </w:r>
      <w:r w:rsidRPr="00947E8D">
        <w:rPr>
          <w:rFonts w:ascii="Times New Roman" w:hAnsi="Times New Roman" w:cs="Times New Roman"/>
          <w:color w:val="1A1A1A" w:themeColor="background1" w:themeShade="1A"/>
          <w:sz w:val="28"/>
          <w:szCs w:val="28"/>
          <w:lang w:val="uk-UA"/>
        </w:rPr>
        <w:t>оване</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комплексними</w:t>
      </w:r>
      <w:r w:rsidRPr="00947E8D">
        <w:rPr>
          <w:rFonts w:ascii="Times New Roman" w:hAnsi="Times New Roman" w:cs="Times New Roman"/>
          <w:color w:val="1A1A1A" w:themeColor="background1" w:themeShade="1A"/>
          <w:sz w:val="28"/>
          <w:szCs w:val="28"/>
        </w:rPr>
        <w:t xml:space="preserve"> взаємопов'язан</w:t>
      </w:r>
      <w:r w:rsidRPr="00947E8D">
        <w:rPr>
          <w:rFonts w:ascii="Times New Roman" w:hAnsi="Times New Roman" w:cs="Times New Roman"/>
          <w:color w:val="1A1A1A" w:themeColor="background1" w:themeShade="1A"/>
          <w:sz w:val="28"/>
          <w:szCs w:val="28"/>
          <w:lang w:val="uk-UA"/>
        </w:rPr>
        <w:t>ми</w:t>
      </w:r>
      <w:r w:rsidRPr="00947E8D">
        <w:rPr>
          <w:rFonts w:ascii="Times New Roman" w:hAnsi="Times New Roman" w:cs="Times New Roman"/>
          <w:color w:val="1A1A1A" w:themeColor="background1" w:themeShade="1A"/>
          <w:sz w:val="28"/>
          <w:szCs w:val="28"/>
        </w:rPr>
        <w:t xml:space="preserve"> процес</w:t>
      </w:r>
      <w:r w:rsidRPr="00947E8D">
        <w:rPr>
          <w:rFonts w:ascii="Times New Roman" w:hAnsi="Times New Roman" w:cs="Times New Roman"/>
          <w:color w:val="1A1A1A" w:themeColor="background1" w:themeShade="1A"/>
          <w:sz w:val="28"/>
          <w:szCs w:val="28"/>
          <w:lang w:val="uk-UA"/>
        </w:rPr>
        <w:t>ами</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економічни</w:t>
      </w:r>
      <w:r w:rsidRPr="00947E8D">
        <w:rPr>
          <w:rFonts w:ascii="Times New Roman" w:hAnsi="Times New Roman" w:cs="Times New Roman"/>
          <w:color w:val="1A1A1A" w:themeColor="background1" w:themeShade="1A"/>
          <w:sz w:val="28"/>
          <w:szCs w:val="28"/>
          <w:lang w:val="uk-UA"/>
        </w:rPr>
        <w:t>ми</w:t>
      </w:r>
      <w:r w:rsidRPr="00947E8D">
        <w:rPr>
          <w:rFonts w:ascii="Times New Roman" w:hAnsi="Times New Roman" w:cs="Times New Roman"/>
          <w:color w:val="1A1A1A" w:themeColor="background1" w:themeShade="1A"/>
          <w:sz w:val="28"/>
          <w:szCs w:val="28"/>
        </w:rPr>
        <w:t>, соціальни</w:t>
      </w:r>
      <w:r w:rsidRPr="00947E8D">
        <w:rPr>
          <w:rFonts w:ascii="Times New Roman" w:hAnsi="Times New Roman" w:cs="Times New Roman"/>
          <w:color w:val="1A1A1A" w:themeColor="background1" w:themeShade="1A"/>
          <w:sz w:val="28"/>
          <w:szCs w:val="28"/>
          <w:lang w:val="uk-UA"/>
        </w:rPr>
        <w:t>ми</w:t>
      </w:r>
      <w:r w:rsidRPr="00947E8D">
        <w:rPr>
          <w:rFonts w:ascii="Times New Roman" w:hAnsi="Times New Roman" w:cs="Times New Roman"/>
          <w:color w:val="1A1A1A" w:themeColor="background1" w:themeShade="1A"/>
          <w:sz w:val="28"/>
          <w:szCs w:val="28"/>
        </w:rPr>
        <w:t xml:space="preserve"> і військово-політични</w:t>
      </w:r>
      <w:r w:rsidRPr="00947E8D">
        <w:rPr>
          <w:rFonts w:ascii="Times New Roman" w:hAnsi="Times New Roman" w:cs="Times New Roman"/>
          <w:color w:val="1A1A1A" w:themeColor="background1" w:themeShade="1A"/>
          <w:sz w:val="28"/>
          <w:szCs w:val="28"/>
          <w:lang w:val="uk-UA"/>
        </w:rPr>
        <w:t>ми)</w:t>
      </w:r>
      <w:r w:rsidRPr="00947E8D">
        <w:rPr>
          <w:rFonts w:ascii="Times New Roman" w:hAnsi="Times New Roman" w:cs="Times New Roman"/>
          <w:color w:val="1A1A1A" w:themeColor="background1" w:themeShade="1A"/>
          <w:sz w:val="28"/>
          <w:szCs w:val="28"/>
        </w:rPr>
        <w:t xml:space="preserve">. Російський соціолог Л. А. Зелєнов </w:t>
      </w:r>
      <w:r w:rsidRPr="00947E8D">
        <w:rPr>
          <w:rFonts w:ascii="Times New Roman" w:hAnsi="Times New Roman" w:cs="Times New Roman"/>
          <w:color w:val="1A1A1A" w:themeColor="background1" w:themeShade="1A"/>
          <w:sz w:val="28"/>
          <w:szCs w:val="28"/>
          <w:lang w:val="uk-UA"/>
        </w:rPr>
        <w:t>зв'язує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формування</w:t>
      </w:r>
      <w:r w:rsidRPr="00947E8D">
        <w:rPr>
          <w:rFonts w:ascii="Times New Roman" w:hAnsi="Times New Roman" w:cs="Times New Roman"/>
          <w:color w:val="1A1A1A" w:themeColor="background1" w:themeShade="1A"/>
          <w:sz w:val="28"/>
          <w:szCs w:val="28"/>
        </w:rPr>
        <w:t xml:space="preserve"> міст з</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зміною яка була зумовлена</w:t>
      </w:r>
      <w:r w:rsidRPr="00947E8D">
        <w:rPr>
          <w:rFonts w:ascii="Times New Roman" w:hAnsi="Times New Roman" w:cs="Times New Roman"/>
          <w:color w:val="1A1A1A" w:themeColor="background1" w:themeShade="1A"/>
          <w:sz w:val="28"/>
          <w:szCs w:val="28"/>
        </w:rPr>
        <w:t xml:space="preserve"> від первісного ладу до класового. В </w:t>
      </w:r>
      <w:r w:rsidRPr="00947E8D">
        <w:rPr>
          <w:rFonts w:ascii="Times New Roman" w:hAnsi="Times New Roman" w:cs="Times New Roman"/>
          <w:color w:val="1A1A1A" w:themeColor="background1" w:themeShade="1A"/>
          <w:sz w:val="28"/>
          <w:szCs w:val="28"/>
          <w:lang w:val="uk-UA"/>
        </w:rPr>
        <w:t>основному вчені виділяють декілька етапів становлення міста:</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 Античні міста з'явилися 4000-3000 років до н.э. в Месопотамії як центри проживання там общин і племен</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 xml:space="preserve">Середньовічні міста були не багаточесельними і незначними за площею. Так, з германських міст, лише кілька міст мали більше 10 тис. жителів.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3.На формування міст в епоху відродження вплинули стрімкий розвиток науки і культури , розширення торгівлі, перехід до мануфактурного і промислового виробництва в 17-18 ст., Пожвавлення суспільного життя в Європі дало потужний імпульс формуванню міст і міських поселень. Винахід машин і перехід до машинного виробництва різко інтенсифікував процес зростання міст в Англії, Франції, Німеччини та інших країн.</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Головною особливістю формуванян міст в постіндустріальний періодо є активний розвиток всіх систем міського господарства, які входять в число пріоритетних сфер розвитку, як основа інфраструктури міста і найважливіша складова якості життя населення.</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За </w:t>
      </w:r>
      <w:r w:rsidRPr="00947E8D">
        <w:rPr>
          <w:rFonts w:ascii="Times New Roman" w:hAnsi="Times New Roman" w:cs="Times New Roman"/>
          <w:color w:val="1A1A1A" w:themeColor="background1" w:themeShade="1A"/>
          <w:sz w:val="28"/>
          <w:szCs w:val="28"/>
        </w:rPr>
        <w:t xml:space="preserve"> Дж. Фрідман</w:t>
      </w:r>
      <w:r w:rsidRPr="00947E8D">
        <w:rPr>
          <w:rFonts w:ascii="Times New Roman" w:hAnsi="Times New Roman" w:cs="Times New Roman"/>
          <w:color w:val="1A1A1A" w:themeColor="background1" w:themeShade="1A"/>
          <w:sz w:val="28"/>
          <w:szCs w:val="28"/>
          <w:lang w:val="uk-UA"/>
        </w:rPr>
        <w:t>ом</w:t>
      </w:r>
      <w:r w:rsidRPr="00947E8D">
        <w:rPr>
          <w:rFonts w:ascii="Times New Roman" w:hAnsi="Times New Roman" w:cs="Times New Roman"/>
          <w:color w:val="1A1A1A" w:themeColor="background1" w:themeShade="1A"/>
          <w:sz w:val="28"/>
          <w:szCs w:val="28"/>
        </w:rPr>
        <w:t>, економічн</w:t>
      </w:r>
      <w:r w:rsidRPr="00947E8D">
        <w:rPr>
          <w:rFonts w:ascii="Times New Roman" w:hAnsi="Times New Roman" w:cs="Times New Roman"/>
          <w:color w:val="1A1A1A" w:themeColor="background1" w:themeShade="1A"/>
          <w:sz w:val="28"/>
          <w:szCs w:val="28"/>
          <w:lang w:val="uk-UA"/>
        </w:rPr>
        <w:t>ий</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підйом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зосереджується</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ексклюзивно</w:t>
      </w:r>
      <w:r w:rsidRPr="00947E8D">
        <w:rPr>
          <w:rFonts w:ascii="Times New Roman" w:hAnsi="Times New Roman" w:cs="Times New Roman"/>
          <w:color w:val="1A1A1A" w:themeColor="background1" w:themeShade="1A"/>
          <w:sz w:val="28"/>
          <w:szCs w:val="28"/>
        </w:rPr>
        <w:t xml:space="preserve"> в містах. </w:t>
      </w:r>
      <w:r w:rsidRPr="00947E8D">
        <w:rPr>
          <w:rFonts w:ascii="Times New Roman" w:hAnsi="Times New Roman" w:cs="Times New Roman"/>
          <w:color w:val="1A1A1A" w:themeColor="background1" w:themeShade="1A"/>
          <w:sz w:val="28"/>
          <w:szCs w:val="28"/>
          <w:lang w:val="uk-UA"/>
        </w:rPr>
        <w:t>Видатний</w:t>
      </w:r>
      <w:r w:rsidRPr="00947E8D">
        <w:rPr>
          <w:rFonts w:ascii="Times New Roman" w:hAnsi="Times New Roman" w:cs="Times New Roman"/>
          <w:color w:val="1A1A1A" w:themeColor="background1" w:themeShade="1A"/>
          <w:sz w:val="28"/>
          <w:szCs w:val="28"/>
        </w:rPr>
        <w:t xml:space="preserve"> американський вчений Артур О'Салліван </w:t>
      </w:r>
      <w:r w:rsidRPr="00947E8D">
        <w:rPr>
          <w:rFonts w:ascii="Times New Roman" w:hAnsi="Times New Roman" w:cs="Times New Roman"/>
          <w:color w:val="1A1A1A" w:themeColor="background1" w:themeShade="1A"/>
          <w:sz w:val="28"/>
          <w:szCs w:val="28"/>
          <w:lang w:val="uk-UA"/>
        </w:rPr>
        <w:t>виокремлює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rPr>
        <w:lastRenderedPageBreak/>
        <w:t xml:space="preserve">чотири </w:t>
      </w:r>
      <w:r w:rsidRPr="00947E8D">
        <w:rPr>
          <w:rFonts w:ascii="Times New Roman" w:hAnsi="Times New Roman" w:cs="Times New Roman"/>
          <w:color w:val="1A1A1A" w:themeColor="background1" w:themeShade="1A"/>
          <w:sz w:val="28"/>
          <w:szCs w:val="28"/>
          <w:lang w:val="uk-UA"/>
        </w:rPr>
        <w:t>базові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підстави</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зосередження</w:t>
      </w:r>
      <w:r w:rsidRPr="00947E8D">
        <w:rPr>
          <w:rFonts w:ascii="Times New Roman" w:hAnsi="Times New Roman" w:cs="Times New Roman"/>
          <w:color w:val="1A1A1A" w:themeColor="background1" w:themeShade="1A"/>
          <w:sz w:val="28"/>
          <w:szCs w:val="28"/>
        </w:rPr>
        <w:t xml:space="preserve"> робочих місць </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містах, що обумовлю</w:t>
      </w:r>
      <w:r w:rsidRPr="00947E8D">
        <w:rPr>
          <w:rFonts w:ascii="Times New Roman" w:hAnsi="Times New Roman" w:cs="Times New Roman"/>
          <w:color w:val="1A1A1A" w:themeColor="background1" w:themeShade="1A"/>
          <w:sz w:val="28"/>
          <w:szCs w:val="28"/>
          <w:lang w:val="uk-UA"/>
        </w:rPr>
        <w:t>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формування</w:t>
      </w:r>
      <w:r w:rsidRPr="00947E8D">
        <w:rPr>
          <w:rFonts w:ascii="Times New Roman" w:hAnsi="Times New Roman" w:cs="Times New Roman"/>
          <w:color w:val="1A1A1A" w:themeColor="background1" w:themeShade="1A"/>
          <w:sz w:val="28"/>
          <w:szCs w:val="28"/>
        </w:rPr>
        <w:t xml:space="preserve"> і </w:t>
      </w:r>
      <w:r w:rsidRPr="00947E8D">
        <w:rPr>
          <w:rFonts w:ascii="Times New Roman" w:hAnsi="Times New Roman" w:cs="Times New Roman"/>
          <w:color w:val="1A1A1A" w:themeColor="background1" w:themeShade="1A"/>
          <w:sz w:val="28"/>
          <w:szCs w:val="28"/>
          <w:lang w:val="uk-UA"/>
        </w:rPr>
        <w:t>еволюції</w:t>
      </w:r>
      <w:r w:rsidRPr="00947E8D">
        <w:rPr>
          <w:rFonts w:ascii="Times New Roman" w:hAnsi="Times New Roman" w:cs="Times New Roman"/>
          <w:color w:val="1A1A1A" w:themeColor="background1" w:themeShade="1A"/>
          <w:sz w:val="28"/>
          <w:szCs w:val="28"/>
        </w:rPr>
        <w:t xml:space="preserve"> міст: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1. Порівняльна перевага, що є результатом </w:t>
      </w:r>
      <w:r w:rsidRPr="00947E8D">
        <w:rPr>
          <w:rFonts w:ascii="Times New Roman" w:hAnsi="Times New Roman" w:cs="Times New Roman"/>
          <w:color w:val="1A1A1A" w:themeColor="background1" w:themeShade="1A"/>
          <w:sz w:val="28"/>
          <w:szCs w:val="28"/>
          <w:lang w:val="uk-UA"/>
        </w:rPr>
        <w:t>різниці</w:t>
      </w:r>
      <w:r w:rsidRPr="00947E8D">
        <w:rPr>
          <w:rFonts w:ascii="Times New Roman" w:hAnsi="Times New Roman" w:cs="Times New Roman"/>
          <w:color w:val="1A1A1A" w:themeColor="background1" w:themeShade="1A"/>
          <w:sz w:val="28"/>
          <w:szCs w:val="28"/>
        </w:rPr>
        <w:t xml:space="preserve"> у </w:t>
      </w:r>
      <w:r w:rsidRPr="00947E8D">
        <w:rPr>
          <w:rFonts w:ascii="Times New Roman" w:hAnsi="Times New Roman" w:cs="Times New Roman"/>
          <w:color w:val="1A1A1A" w:themeColor="background1" w:themeShade="1A"/>
          <w:sz w:val="28"/>
          <w:szCs w:val="28"/>
          <w:lang w:val="uk-UA"/>
        </w:rPr>
        <w:t xml:space="preserve">ступені </w:t>
      </w:r>
      <w:r w:rsidRPr="00947E8D">
        <w:rPr>
          <w:rFonts w:ascii="Times New Roman" w:hAnsi="Times New Roman" w:cs="Times New Roman"/>
          <w:color w:val="1A1A1A" w:themeColor="background1" w:themeShade="1A"/>
          <w:sz w:val="28"/>
          <w:szCs w:val="28"/>
        </w:rPr>
        <w:t xml:space="preserve"> продуктивності праці.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2. Ефект масштабу, який зв'язаний зі спадом затрат на одиницю товару за умови росту об'єму перевезень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 Внутрішній ефект масштабу виробництва, пов'язаний з меншими витратами праці та ефективнішим використанням основних засобів виробництва на одиницю продукції на фабриці.</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 Ефект концентрації виробництва, зв'заний зі спадом собівартості продукції в наслідок кучкування підприємств в одному місці [36].</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Український вчений І. М. Салій, виокремлює ще п'яту причину – ефект просторової синергії, яка базується на територіальній взаємодії людей. У цьому контексті синергія означає зростання ефективності діяльності в результаті інтеграції окремих частин в єдину систему за рахунок системного ефекту, що створює емерджентні властивості. </w:t>
      </w:r>
    </w:p>
    <w:p w:rsidR="00A80920" w:rsidRPr="00947E8D" w:rsidRDefault="00A80920" w:rsidP="00A80920">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FFFFF"/>
          <w:lang w:val="uk-UA"/>
        </w:rPr>
        <w:t>Феномен міста досить довгий час був об'єктом дослідженя суспільно-географічної науки. Незважаючи на те що люди вже на протязі багатьох тисяч років оперують поняттям місто, але чіткого визначення ще нема і неможе бути, адже кожен науковець розглядає його з позицій своєї науки. Тому концептуалізація міста ведеться на міждисциплінарній основі і сфокусована на розробці теорій міста, методологій вивчення, та виокремлення характеристик міста.</w:t>
      </w:r>
    </w:p>
    <w:p w:rsidR="00B91663" w:rsidRPr="00947E8D" w:rsidRDefault="00B91663" w:rsidP="00A80920">
      <w:pPr>
        <w:shd w:val="clear" w:color="auto" w:fill="FFFFFF"/>
        <w:spacing w:after="0" w:line="360" w:lineRule="auto"/>
        <w:ind w:firstLine="567"/>
        <w:jc w:val="both"/>
        <w:rPr>
          <w:rFonts w:ascii="Times New Roman" w:eastAsia="Times New Roman" w:hAnsi="Times New Roman" w:cs="Times New Roman"/>
          <w:color w:val="1A1A1A" w:themeColor="background1" w:themeShade="1A"/>
          <w:sz w:val="28"/>
          <w:szCs w:val="28"/>
          <w:lang w:val="uk-UA" w:eastAsia="ru-RU"/>
        </w:rPr>
      </w:pPr>
    </w:p>
    <w:p w:rsidR="00B91663" w:rsidRPr="00947E8D" w:rsidRDefault="00B91663"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B91663" w:rsidRPr="00947E8D" w:rsidRDefault="00B91663"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B91663" w:rsidRPr="00947E8D" w:rsidRDefault="00B91663"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B91663" w:rsidRPr="00947E8D" w:rsidRDefault="00B91663"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B91663" w:rsidRPr="00947E8D" w:rsidRDefault="00B91663"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B91663" w:rsidRPr="00947E8D" w:rsidRDefault="00B91663" w:rsidP="00574782">
      <w:pPr>
        <w:shd w:val="clear" w:color="auto" w:fill="FFFFFF"/>
        <w:spacing w:after="0" w:line="360" w:lineRule="auto"/>
        <w:ind w:firstLine="567"/>
        <w:jc w:val="center"/>
        <w:rPr>
          <w:rFonts w:ascii="Times New Roman" w:eastAsia="Times New Roman" w:hAnsi="Times New Roman" w:cs="Times New Roman"/>
          <w:color w:val="1A1A1A" w:themeColor="background1" w:themeShade="1A"/>
          <w:sz w:val="28"/>
          <w:szCs w:val="28"/>
          <w:lang w:val="uk-UA" w:eastAsia="ru-RU"/>
        </w:rPr>
      </w:pPr>
    </w:p>
    <w:p w:rsidR="006C44E0" w:rsidRPr="00947E8D" w:rsidRDefault="006C44E0" w:rsidP="00E13673">
      <w:pPr>
        <w:pStyle w:val="2"/>
        <w:jc w:val="center"/>
        <w:rPr>
          <w:rFonts w:ascii="Times New Roman" w:eastAsia="Times New Roman" w:hAnsi="Times New Roman" w:cs="Times New Roman"/>
          <w:color w:val="1A1A1A" w:themeColor="background1" w:themeShade="1A"/>
          <w:sz w:val="28"/>
          <w:szCs w:val="28"/>
          <w:lang w:eastAsia="ru-RU"/>
        </w:rPr>
      </w:pPr>
      <w:bookmarkStart w:id="4" w:name="_Toc56692214"/>
      <w:r w:rsidRPr="00947E8D">
        <w:rPr>
          <w:rFonts w:ascii="Times New Roman" w:eastAsia="Times New Roman" w:hAnsi="Times New Roman" w:cs="Times New Roman"/>
          <w:color w:val="1A1A1A" w:themeColor="background1" w:themeShade="1A"/>
          <w:sz w:val="28"/>
          <w:szCs w:val="28"/>
          <w:lang w:eastAsia="ru-RU"/>
        </w:rPr>
        <w:lastRenderedPageBreak/>
        <w:t>1.</w:t>
      </w:r>
      <w:r w:rsidRPr="00947E8D">
        <w:rPr>
          <w:rFonts w:ascii="Times New Roman" w:eastAsia="Times New Roman" w:hAnsi="Times New Roman" w:cs="Times New Roman"/>
          <w:color w:val="1A1A1A" w:themeColor="background1" w:themeShade="1A"/>
          <w:sz w:val="28"/>
          <w:szCs w:val="28"/>
          <w:lang w:val="uk-UA" w:eastAsia="ru-RU"/>
        </w:rPr>
        <w:t xml:space="preserve">3 </w:t>
      </w:r>
      <w:r w:rsidRPr="00947E8D">
        <w:rPr>
          <w:rFonts w:ascii="Times New Roman" w:eastAsia="Times New Roman" w:hAnsi="Times New Roman" w:cs="Times New Roman"/>
          <w:color w:val="1A1A1A" w:themeColor="background1" w:themeShade="1A"/>
          <w:sz w:val="28"/>
          <w:szCs w:val="28"/>
          <w:lang w:eastAsia="ru-RU"/>
        </w:rPr>
        <w:t xml:space="preserve"> Методичні аспекти дослідження соціально-економічного</w:t>
      </w:r>
      <w:bookmarkEnd w:id="4"/>
    </w:p>
    <w:p w:rsidR="006C44E0" w:rsidRPr="00947E8D" w:rsidRDefault="006C44E0" w:rsidP="00E13673">
      <w:pPr>
        <w:pStyle w:val="2"/>
        <w:jc w:val="center"/>
        <w:rPr>
          <w:rFonts w:ascii="Times New Roman" w:eastAsia="Times New Roman" w:hAnsi="Times New Roman" w:cs="Times New Roman"/>
          <w:color w:val="1A1A1A" w:themeColor="background1" w:themeShade="1A"/>
          <w:sz w:val="28"/>
          <w:szCs w:val="28"/>
          <w:lang w:val="uk-UA" w:eastAsia="ru-RU"/>
        </w:rPr>
      </w:pPr>
      <w:bookmarkStart w:id="5" w:name="_Toc56692215"/>
      <w:r w:rsidRPr="00947E8D">
        <w:rPr>
          <w:rFonts w:ascii="Times New Roman" w:eastAsia="Times New Roman" w:hAnsi="Times New Roman" w:cs="Times New Roman"/>
          <w:color w:val="1A1A1A" w:themeColor="background1" w:themeShade="1A"/>
          <w:sz w:val="28"/>
          <w:szCs w:val="28"/>
          <w:lang w:eastAsia="ru-RU"/>
        </w:rPr>
        <w:t>розвитку міст</w:t>
      </w:r>
      <w:bookmarkEnd w:id="5"/>
    </w:p>
    <w:p w:rsidR="009969CE" w:rsidRPr="00947E8D" w:rsidRDefault="009969CE" w:rsidP="00574782">
      <w:pPr>
        <w:shd w:val="clear" w:color="auto" w:fill="FFFFFF"/>
        <w:spacing w:after="0" w:line="360" w:lineRule="auto"/>
        <w:ind w:firstLine="567"/>
        <w:jc w:val="both"/>
        <w:rPr>
          <w:rFonts w:ascii="Times New Roman" w:eastAsia="Times New Roman" w:hAnsi="Times New Roman" w:cs="Times New Roman"/>
          <w:color w:val="1A1A1A" w:themeColor="background1" w:themeShade="1A"/>
          <w:sz w:val="28"/>
          <w:szCs w:val="28"/>
          <w:lang w:val="uk-UA" w:eastAsia="ru-RU"/>
        </w:rPr>
      </w:pP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Існує досить багато методів, які відображають різні грані соціально- економічного розвитку як всього міста так і його певних аспектів. Це зумовлено необхідністю постійного моніторингу за динамікою розвитку міст, для більш якісної імплементації різних політичних та економічних рішень.</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Одним з найгнучкіших методів дослідження соціально-економічного розвитку міст є - інтегральний метод. Інтегральні методи оцінки є досить популярними в оцінці соціально-економічного розвитку міст, регіонів та країн, це зумовлено зручністю, яку надає узагальнений інтегральний індекс оцінки соціально-економічного стану певної території, який дає змогу порівнювати велику кількість різних показників між собою (середнього показника інтегральної оцінки, а також оцінки ступеня депресивності стану території, у яких значення інтегрального індексу нижче за середній, тобто території які потребують державної допомоги). </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Метод інтегральної оцінки рівня сталого соціально-економічного розвитку міста, запропонований Орловою А.В. , на мою думку є одним з найкращих. Цей метод охоплює діаду складових, які є основними показниками сталого, соціально-економічного розвитку будь-якого міста, а саме: економічну, та соціальну ситуацію в місті. Методика обчислення інкорпорує базові орієнтири соціально-економічної системи, так як вони дозволяють враховувати всі аспекти соціально-економічної діяльності території (табл. 1). Для розрахунку базових показників сталого соціально-економічного розвитку території Орлова А.В. пропонує використовувати відповідні статистичні дані, що характеризують господарську діяльність міста у відношенні до аналогічних даних, максимальних по країні, або області, де це місто знаходиться, забезпечуючи тим самим порівнянність отриманих результатів. Таким чином значення інтегрального показника не буде перевищувати одиниці</w:t>
      </w:r>
      <w:r w:rsidR="00F0379F" w:rsidRPr="00947E8D">
        <w:rPr>
          <w:rFonts w:ascii="Times New Roman" w:hAnsi="Times New Roman" w:cs="Times New Roman"/>
          <w:color w:val="1A1A1A" w:themeColor="background1" w:themeShade="1A"/>
          <w:sz w:val="28"/>
          <w:szCs w:val="28"/>
        </w:rPr>
        <w:t xml:space="preserve"> </w:t>
      </w:r>
      <w:r w:rsidR="00EC1B08" w:rsidRPr="00947E8D">
        <w:rPr>
          <w:rFonts w:ascii="Times New Roman" w:hAnsi="Times New Roman" w:cs="Times New Roman"/>
          <w:color w:val="1A1A1A" w:themeColor="background1" w:themeShade="1A"/>
          <w:sz w:val="28"/>
          <w:szCs w:val="28"/>
        </w:rPr>
        <w:t>[33]</w:t>
      </w:r>
      <w:r w:rsidR="00F0379F" w:rsidRPr="00947E8D">
        <w:rPr>
          <w:rFonts w:ascii="Times New Roman" w:hAnsi="Times New Roman" w:cs="Times New Roman"/>
          <w:color w:val="1A1A1A" w:themeColor="background1" w:themeShade="1A"/>
          <w:sz w:val="28"/>
          <w:szCs w:val="28"/>
          <w:lang w:val="uk-UA"/>
        </w:rPr>
        <w:t>.</w:t>
      </w:r>
    </w:p>
    <w:p w:rsidR="004E10CC" w:rsidRPr="00947E8D" w:rsidRDefault="004E10CC">
      <w:pP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lastRenderedPageBreak/>
        <w:t>Табл 1.</w:t>
      </w:r>
      <w:r w:rsidRPr="00947E8D">
        <w:rPr>
          <w:rFonts w:ascii="Times New Roman" w:hAnsi="Times New Roman" w:cs="Times New Roman"/>
          <w:color w:val="1A1A1A" w:themeColor="background1" w:themeShade="1A"/>
          <w:sz w:val="28"/>
          <w:szCs w:val="28"/>
        </w:rPr>
        <w:t>1.</w:t>
      </w:r>
    </w:p>
    <w:p w:rsidR="004E10CC" w:rsidRPr="00947E8D" w:rsidRDefault="004E10CC" w:rsidP="004E10CC">
      <w:pPr>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Показники соціадьно-економічного розвитку міста</w:t>
      </w:r>
    </w:p>
    <w:tbl>
      <w:tblPr>
        <w:tblW w:w="5000" w:type="pct"/>
        <w:shd w:val="clear" w:color="auto" w:fill="FFFFFF"/>
        <w:tblCellMar>
          <w:left w:w="0" w:type="dxa"/>
          <w:right w:w="0" w:type="dxa"/>
        </w:tblCellMar>
        <w:tblLook w:val="04A0"/>
      </w:tblPr>
      <w:tblGrid>
        <w:gridCol w:w="2611"/>
        <w:gridCol w:w="6960"/>
      </w:tblGrid>
      <w:tr w:rsidR="00602BFB" w:rsidRPr="00947E8D" w:rsidTr="004C653C">
        <w:trPr>
          <w:trHeight w:val="548"/>
        </w:trPr>
        <w:tc>
          <w:tcPr>
            <w:tcW w:w="136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jc w:val="center"/>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Зведен</w:t>
            </w:r>
            <w:r w:rsidRPr="00947E8D">
              <w:rPr>
                <w:rFonts w:ascii="Times New Roman" w:eastAsia="Times New Roman" w:hAnsi="Times New Roman" w:cs="Times New Roman"/>
                <w:color w:val="1A1A1A" w:themeColor="background1" w:themeShade="1A"/>
                <w:sz w:val="28"/>
                <w:szCs w:val="26"/>
                <w:lang w:val="uk-UA" w:eastAsia="ru-RU"/>
              </w:rPr>
              <w:t>і</w:t>
            </w:r>
            <w:r w:rsidRPr="00947E8D">
              <w:rPr>
                <w:rFonts w:ascii="Times New Roman" w:eastAsia="Times New Roman" w:hAnsi="Times New Roman" w:cs="Times New Roman"/>
                <w:color w:val="1A1A1A" w:themeColor="background1" w:themeShade="1A"/>
                <w:sz w:val="28"/>
                <w:szCs w:val="26"/>
                <w:lang w:eastAsia="ru-RU"/>
              </w:rPr>
              <w:t xml:space="preserve"> показники</w:t>
            </w:r>
          </w:p>
        </w:tc>
        <w:tc>
          <w:tcPr>
            <w:tcW w:w="363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jc w:val="center"/>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Базові показники</w:t>
            </w:r>
          </w:p>
        </w:tc>
      </w:tr>
      <w:tr w:rsidR="00602BFB" w:rsidRPr="00947E8D" w:rsidTr="004C653C">
        <w:tc>
          <w:tcPr>
            <w:tcW w:w="136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Рівень кадрового розвитку</w:t>
            </w:r>
            <w:r w:rsidRPr="00947E8D">
              <w:rPr>
                <w:rFonts w:ascii="Times New Roman" w:eastAsia="Times New Roman" w:hAnsi="Times New Roman" w:cs="Times New Roman"/>
                <w:color w:val="1A1A1A" w:themeColor="background1" w:themeShade="1A"/>
                <w:sz w:val="28"/>
                <w:szCs w:val="26"/>
                <w:lang w:val="uk-UA" w:eastAsia="ru-RU"/>
              </w:rPr>
              <w:t xml:space="preserve"> міста</w:t>
            </w: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noProof/>
                <w:color w:val="1A1A1A" w:themeColor="background1" w:themeShade="1A"/>
                <w:sz w:val="28"/>
                <w:szCs w:val="26"/>
                <w:lang w:val="uk-UA" w:eastAsia="uk-UA"/>
              </w:rPr>
              <w:drawing>
                <wp:inline distT="0" distB="0" distL="0" distR="0">
                  <wp:extent cx="242570" cy="270510"/>
                  <wp:effectExtent l="0" t="0" r="5080" b="0"/>
                  <wp:docPr id="4" name="Рисунок 32" descr="https://www.science-education.ru/i/2014/1/770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cience-education.ru/i/2014/1/7709/image002.png"/>
                          <pic:cNvPicPr>
                            <a:picLocks noChangeAspect="1" noChangeArrowheads="1"/>
                          </pic:cNvPicPr>
                        </pic:nvPicPr>
                        <pic:blipFill>
                          <a:blip r:embed="rId8"/>
                          <a:srcRect/>
                          <a:stretch>
                            <a:fillRect/>
                          </a:stretch>
                        </pic:blipFill>
                        <pic:spPr bwMode="auto">
                          <a:xfrm>
                            <a:off x="0" y="0"/>
                            <a:ext cx="242570" cy="270510"/>
                          </a:xfrm>
                          <a:prstGeom prst="rect">
                            <a:avLst/>
                          </a:prstGeom>
                          <a:noFill/>
                          <a:ln w="9525">
                            <a:noFill/>
                            <a:miter lim="800000"/>
                            <a:headEnd/>
                            <a:tailEnd/>
                          </a:ln>
                        </pic:spPr>
                      </pic:pic>
                    </a:graphicData>
                  </a:graphic>
                </wp:inline>
              </w:drawing>
            </w:r>
          </w:p>
        </w:tc>
        <w:tc>
          <w:tcPr>
            <w:tcW w:w="36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рівень економічної активності;</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рівень безробіття;</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рівень кваліфікації.</w:t>
            </w:r>
          </w:p>
        </w:tc>
      </w:tr>
      <w:tr w:rsidR="00602BFB" w:rsidRPr="00947E8D" w:rsidTr="004C653C">
        <w:tc>
          <w:tcPr>
            <w:tcW w:w="136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Рівень економічного розвитку </w:t>
            </w:r>
            <w:r w:rsidRPr="00947E8D">
              <w:rPr>
                <w:rFonts w:ascii="Times New Roman" w:eastAsia="Times New Roman" w:hAnsi="Times New Roman" w:cs="Times New Roman"/>
                <w:color w:val="1A1A1A" w:themeColor="background1" w:themeShade="1A"/>
                <w:sz w:val="28"/>
                <w:szCs w:val="26"/>
                <w:lang w:val="uk-UA" w:eastAsia="ru-RU"/>
              </w:rPr>
              <w:t>міста</w:t>
            </w: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noProof/>
                <w:color w:val="1A1A1A" w:themeColor="background1" w:themeShade="1A"/>
                <w:sz w:val="28"/>
                <w:szCs w:val="26"/>
                <w:lang w:val="uk-UA" w:eastAsia="uk-UA"/>
              </w:rPr>
              <w:drawing>
                <wp:inline distT="0" distB="0" distL="0" distR="0">
                  <wp:extent cx="260985" cy="242570"/>
                  <wp:effectExtent l="0" t="0" r="5715" b="0"/>
                  <wp:docPr id="10" name="Рисунок 33" descr="https://www.science-education.ru/i/2014/1/7709/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cience-education.ru/i/2014/1/7709/image003.png"/>
                          <pic:cNvPicPr>
                            <a:picLocks noChangeAspect="1" noChangeArrowheads="1"/>
                          </pic:cNvPicPr>
                        </pic:nvPicPr>
                        <pic:blipFill>
                          <a:blip r:embed="rId9"/>
                          <a:srcRect/>
                          <a:stretch>
                            <a:fillRect/>
                          </a:stretch>
                        </pic:blipFill>
                        <pic:spPr bwMode="auto">
                          <a:xfrm>
                            <a:off x="0" y="0"/>
                            <a:ext cx="260985" cy="242570"/>
                          </a:xfrm>
                          <a:prstGeom prst="rect">
                            <a:avLst/>
                          </a:prstGeom>
                          <a:noFill/>
                          <a:ln w="9525">
                            <a:noFill/>
                            <a:miter lim="800000"/>
                            <a:headEnd/>
                            <a:tailEnd/>
                          </a:ln>
                        </pic:spPr>
                      </pic:pic>
                    </a:graphicData>
                  </a:graphic>
                </wp:inline>
              </w:drawing>
            </w:r>
          </w:p>
        </w:tc>
        <w:tc>
          <w:tcPr>
            <w:tcW w:w="36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color w:val="1A1A1A" w:themeColor="background1" w:themeShade="1A"/>
                <w:sz w:val="28"/>
                <w:szCs w:val="26"/>
                <w:lang w:val="uk-UA" w:eastAsia="ru-RU"/>
              </w:rPr>
              <w:t>о</w:t>
            </w:r>
            <w:r w:rsidRPr="00947E8D">
              <w:rPr>
                <w:rFonts w:ascii="Times New Roman" w:eastAsia="Times New Roman" w:hAnsi="Times New Roman" w:cs="Times New Roman"/>
                <w:color w:val="1A1A1A" w:themeColor="background1" w:themeShade="1A"/>
                <w:sz w:val="28"/>
                <w:szCs w:val="26"/>
                <w:lang w:eastAsia="ru-RU"/>
              </w:rPr>
              <w:t xml:space="preserve">б `єм </w:t>
            </w:r>
            <w:r w:rsidRPr="00947E8D">
              <w:rPr>
                <w:rFonts w:ascii="Times New Roman" w:eastAsia="Times New Roman" w:hAnsi="Times New Roman" w:cs="Times New Roman"/>
                <w:color w:val="1A1A1A" w:themeColor="background1" w:themeShade="1A"/>
                <w:sz w:val="28"/>
                <w:szCs w:val="26"/>
                <w:lang w:val="uk-UA" w:eastAsia="ru-RU"/>
              </w:rPr>
              <w:t>валового міського продукту</w:t>
            </w:r>
            <w:r w:rsidRPr="00947E8D">
              <w:rPr>
                <w:rFonts w:ascii="Times New Roman" w:eastAsia="Times New Roman" w:hAnsi="Times New Roman" w:cs="Times New Roman"/>
                <w:color w:val="1A1A1A" w:themeColor="background1" w:themeShade="1A"/>
                <w:sz w:val="28"/>
                <w:szCs w:val="26"/>
                <w:lang w:eastAsia="ru-RU"/>
              </w:rPr>
              <w:t>;</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color w:val="1A1A1A" w:themeColor="background1" w:themeShade="1A"/>
                <w:sz w:val="28"/>
                <w:szCs w:val="26"/>
                <w:lang w:val="uk-UA" w:eastAsia="ru-RU"/>
              </w:rPr>
              <w:t>о</w:t>
            </w:r>
            <w:r w:rsidRPr="00947E8D">
              <w:rPr>
                <w:rFonts w:ascii="Times New Roman" w:eastAsia="Times New Roman" w:hAnsi="Times New Roman" w:cs="Times New Roman"/>
                <w:color w:val="1A1A1A" w:themeColor="background1" w:themeShade="1A"/>
                <w:sz w:val="28"/>
                <w:szCs w:val="26"/>
                <w:lang w:eastAsia="ru-RU"/>
              </w:rPr>
              <w:t>б `єм інвестицій в капітал</w:t>
            </w:r>
            <w:r w:rsidRPr="00947E8D">
              <w:rPr>
                <w:rFonts w:ascii="Times New Roman" w:eastAsia="Times New Roman" w:hAnsi="Times New Roman" w:cs="Times New Roman"/>
                <w:color w:val="1A1A1A" w:themeColor="background1" w:themeShade="1A"/>
                <w:sz w:val="28"/>
                <w:szCs w:val="26"/>
                <w:lang w:val="uk-UA" w:eastAsia="ru-RU"/>
              </w:rPr>
              <w:t xml:space="preserve"> міста</w:t>
            </w:r>
            <w:r w:rsidRPr="00947E8D">
              <w:rPr>
                <w:rFonts w:ascii="Times New Roman" w:eastAsia="Times New Roman" w:hAnsi="Times New Roman" w:cs="Times New Roman"/>
                <w:color w:val="1A1A1A" w:themeColor="background1" w:themeShade="1A"/>
                <w:sz w:val="28"/>
                <w:szCs w:val="26"/>
                <w:lang w:eastAsia="ru-RU"/>
              </w:rPr>
              <w:t>;</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color w:val="1A1A1A" w:themeColor="background1" w:themeShade="1A"/>
                <w:sz w:val="28"/>
                <w:szCs w:val="26"/>
                <w:lang w:val="uk-UA" w:eastAsia="ru-RU"/>
              </w:rPr>
              <w:t>с</w:t>
            </w:r>
            <w:r w:rsidRPr="00947E8D">
              <w:rPr>
                <w:rFonts w:ascii="Times New Roman" w:eastAsia="Times New Roman" w:hAnsi="Times New Roman" w:cs="Times New Roman"/>
                <w:color w:val="1A1A1A" w:themeColor="background1" w:themeShade="1A"/>
                <w:sz w:val="28"/>
                <w:szCs w:val="26"/>
                <w:lang w:eastAsia="ru-RU"/>
              </w:rPr>
              <w:t>тупінь зносу основних фондів.</w:t>
            </w:r>
          </w:p>
        </w:tc>
      </w:tr>
      <w:tr w:rsidR="00602BFB" w:rsidRPr="00947E8D" w:rsidTr="004C653C">
        <w:tc>
          <w:tcPr>
            <w:tcW w:w="136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Рівень інноваційного розвитку </w:t>
            </w:r>
            <w:r w:rsidRPr="00947E8D">
              <w:rPr>
                <w:rFonts w:ascii="Times New Roman" w:eastAsia="Times New Roman" w:hAnsi="Times New Roman" w:cs="Times New Roman"/>
                <w:color w:val="1A1A1A" w:themeColor="background1" w:themeShade="1A"/>
                <w:sz w:val="28"/>
                <w:szCs w:val="26"/>
                <w:lang w:val="uk-UA" w:eastAsia="ru-RU"/>
              </w:rPr>
              <w:t>міста</w:t>
            </w: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noProof/>
                <w:color w:val="1A1A1A" w:themeColor="background1" w:themeShade="1A"/>
                <w:sz w:val="28"/>
                <w:szCs w:val="26"/>
                <w:lang w:val="uk-UA" w:eastAsia="uk-UA"/>
              </w:rPr>
              <w:drawing>
                <wp:inline distT="0" distB="0" distL="0" distR="0">
                  <wp:extent cx="270510" cy="242570"/>
                  <wp:effectExtent l="0" t="0" r="0" b="0"/>
                  <wp:docPr id="11" name="Рисунок 34" descr="https://www.science-education.ru/i/2014/1/7709/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science-education.ru/i/2014/1/7709/image004.png"/>
                          <pic:cNvPicPr>
                            <a:picLocks noChangeAspect="1" noChangeArrowheads="1"/>
                          </pic:cNvPicPr>
                        </pic:nvPicPr>
                        <pic:blipFill>
                          <a:blip r:embed="rId10"/>
                          <a:srcRect/>
                          <a:stretch>
                            <a:fillRect/>
                          </a:stretch>
                        </pic:blipFill>
                        <pic:spPr bwMode="auto">
                          <a:xfrm>
                            <a:off x="0" y="0"/>
                            <a:ext cx="270510" cy="242570"/>
                          </a:xfrm>
                          <a:prstGeom prst="rect">
                            <a:avLst/>
                          </a:prstGeom>
                          <a:noFill/>
                          <a:ln w="9525">
                            <a:noFill/>
                            <a:miter lim="800000"/>
                            <a:headEnd/>
                            <a:tailEnd/>
                          </a:ln>
                        </pic:spPr>
                      </pic:pic>
                    </a:graphicData>
                  </a:graphic>
                </wp:inline>
              </w:drawing>
            </w:r>
          </w:p>
        </w:tc>
        <w:tc>
          <w:tcPr>
            <w:tcW w:w="36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число організацій, що виконують наукові дослідження і розробки;</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частка інноваційної продукції;</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рівень інноваційної активності організацій.</w:t>
            </w:r>
          </w:p>
        </w:tc>
      </w:tr>
      <w:tr w:rsidR="00602BFB" w:rsidRPr="00947E8D" w:rsidTr="004C653C">
        <w:tc>
          <w:tcPr>
            <w:tcW w:w="136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Рівень інфраструктурного розвитку </w:t>
            </w:r>
            <w:r w:rsidRPr="00947E8D">
              <w:rPr>
                <w:rFonts w:ascii="Times New Roman" w:eastAsia="Times New Roman" w:hAnsi="Times New Roman" w:cs="Times New Roman"/>
                <w:color w:val="1A1A1A" w:themeColor="background1" w:themeShade="1A"/>
                <w:sz w:val="28"/>
                <w:szCs w:val="26"/>
                <w:lang w:val="uk-UA" w:eastAsia="ru-RU"/>
              </w:rPr>
              <w:t>міста</w:t>
            </w: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noProof/>
                <w:color w:val="1A1A1A" w:themeColor="background1" w:themeShade="1A"/>
                <w:sz w:val="28"/>
                <w:szCs w:val="26"/>
                <w:lang w:val="uk-UA" w:eastAsia="uk-UA"/>
              </w:rPr>
              <w:drawing>
                <wp:inline distT="0" distB="0" distL="0" distR="0">
                  <wp:extent cx="391795" cy="270510"/>
                  <wp:effectExtent l="19050" t="0" r="8255" b="0"/>
                  <wp:docPr id="12" name="Рисунок 35" descr="https://www.science-education.ru/i/2014/1/7709/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cience-education.ru/i/2014/1/7709/image005.png"/>
                          <pic:cNvPicPr>
                            <a:picLocks noChangeAspect="1" noChangeArrowheads="1"/>
                          </pic:cNvPicPr>
                        </pic:nvPicPr>
                        <pic:blipFill>
                          <a:blip r:embed="rId11"/>
                          <a:srcRect/>
                          <a:stretch>
                            <a:fillRect/>
                          </a:stretch>
                        </pic:blipFill>
                        <pic:spPr bwMode="auto">
                          <a:xfrm>
                            <a:off x="0" y="0"/>
                            <a:ext cx="391795" cy="270510"/>
                          </a:xfrm>
                          <a:prstGeom prst="rect">
                            <a:avLst/>
                          </a:prstGeom>
                          <a:noFill/>
                          <a:ln w="9525">
                            <a:noFill/>
                            <a:miter lim="800000"/>
                            <a:headEnd/>
                            <a:tailEnd/>
                          </a:ln>
                        </pic:spPr>
                      </pic:pic>
                    </a:graphicData>
                  </a:graphic>
                </wp:inline>
              </w:drawing>
            </w:r>
          </w:p>
        </w:tc>
        <w:tc>
          <w:tcPr>
            <w:tcW w:w="36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color w:val="1A1A1A" w:themeColor="background1" w:themeShade="1A"/>
                <w:sz w:val="28"/>
                <w:szCs w:val="26"/>
                <w:lang w:val="uk-UA" w:eastAsia="ru-RU"/>
              </w:rPr>
              <w:t>щільність автошляхів</w:t>
            </w:r>
            <w:r w:rsidRPr="00947E8D">
              <w:rPr>
                <w:rFonts w:ascii="Times New Roman" w:eastAsia="Times New Roman" w:hAnsi="Times New Roman" w:cs="Times New Roman"/>
                <w:color w:val="1A1A1A" w:themeColor="background1" w:themeShade="1A"/>
                <w:sz w:val="28"/>
                <w:szCs w:val="26"/>
                <w:lang w:eastAsia="ru-RU"/>
              </w:rPr>
              <w:t>;</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val="uk-UA" w:eastAsia="ru-RU"/>
              </w:rPr>
            </w:pPr>
            <w:r w:rsidRPr="00947E8D">
              <w:rPr>
                <w:rFonts w:ascii="Times New Roman" w:eastAsia="Times New Roman" w:hAnsi="Times New Roman" w:cs="Times New Roman"/>
                <w:color w:val="1A1A1A" w:themeColor="background1" w:themeShade="1A"/>
                <w:sz w:val="28"/>
                <w:szCs w:val="26"/>
                <w:lang w:eastAsia="ru-RU"/>
              </w:rPr>
              <w:t>- обсяг вантажообігу залізничного та автомобільного транспорту</w:t>
            </w:r>
            <w:r w:rsidRPr="00947E8D">
              <w:rPr>
                <w:rFonts w:ascii="Times New Roman" w:eastAsia="Times New Roman" w:hAnsi="Times New Roman" w:cs="Times New Roman"/>
                <w:color w:val="1A1A1A" w:themeColor="background1" w:themeShade="1A"/>
                <w:sz w:val="28"/>
                <w:szCs w:val="26"/>
                <w:lang w:val="uk-UA" w:eastAsia="ru-RU"/>
              </w:rPr>
              <w:t>;</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частка організації, що використовують ІКТ.</w:t>
            </w:r>
          </w:p>
        </w:tc>
      </w:tr>
      <w:tr w:rsidR="00602BFB" w:rsidRPr="00947E8D" w:rsidTr="004C653C">
        <w:tc>
          <w:tcPr>
            <w:tcW w:w="136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Рівень соціального розвитку </w:t>
            </w:r>
            <w:r w:rsidRPr="00947E8D">
              <w:rPr>
                <w:rFonts w:ascii="Times New Roman" w:eastAsia="Times New Roman" w:hAnsi="Times New Roman" w:cs="Times New Roman"/>
                <w:color w:val="1A1A1A" w:themeColor="background1" w:themeShade="1A"/>
                <w:sz w:val="28"/>
                <w:szCs w:val="26"/>
                <w:lang w:val="uk-UA" w:eastAsia="ru-RU"/>
              </w:rPr>
              <w:t>міста</w:t>
            </w:r>
            <w:r w:rsidRPr="00947E8D">
              <w:rPr>
                <w:rFonts w:ascii="Times New Roman" w:eastAsia="Times New Roman" w:hAnsi="Times New Roman" w:cs="Times New Roman"/>
                <w:color w:val="1A1A1A" w:themeColor="background1" w:themeShade="1A"/>
                <w:sz w:val="28"/>
                <w:szCs w:val="26"/>
                <w:lang w:eastAsia="ru-RU"/>
              </w:rPr>
              <w:t xml:space="preserve"> </w:t>
            </w:r>
            <w:r w:rsidRPr="00947E8D">
              <w:rPr>
                <w:rFonts w:ascii="Times New Roman" w:eastAsia="Times New Roman" w:hAnsi="Times New Roman" w:cs="Times New Roman"/>
                <w:noProof/>
                <w:color w:val="1A1A1A" w:themeColor="background1" w:themeShade="1A"/>
                <w:sz w:val="28"/>
                <w:szCs w:val="26"/>
                <w:lang w:val="uk-UA" w:eastAsia="uk-UA"/>
              </w:rPr>
              <w:drawing>
                <wp:inline distT="0" distB="0" distL="0" distR="0">
                  <wp:extent cx="260985" cy="242570"/>
                  <wp:effectExtent l="0" t="0" r="5715" b="0"/>
                  <wp:docPr id="13" name="Рисунок 36" descr="https://www.science-education.ru/i/2014/1/7709/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cience-education.ru/i/2014/1/7709/image006.png"/>
                          <pic:cNvPicPr>
                            <a:picLocks noChangeAspect="1" noChangeArrowheads="1"/>
                          </pic:cNvPicPr>
                        </pic:nvPicPr>
                        <pic:blipFill>
                          <a:blip r:embed="rId12"/>
                          <a:srcRect/>
                          <a:stretch>
                            <a:fillRect/>
                          </a:stretch>
                        </pic:blipFill>
                        <pic:spPr bwMode="auto">
                          <a:xfrm>
                            <a:off x="0" y="0"/>
                            <a:ext cx="260985" cy="242570"/>
                          </a:xfrm>
                          <a:prstGeom prst="rect">
                            <a:avLst/>
                          </a:prstGeom>
                          <a:noFill/>
                          <a:ln w="9525">
                            <a:noFill/>
                            <a:miter lim="800000"/>
                            <a:headEnd/>
                            <a:tailEnd/>
                          </a:ln>
                        </pic:spPr>
                      </pic:pic>
                    </a:graphicData>
                  </a:graphic>
                </wp:inline>
              </w:drawing>
            </w:r>
          </w:p>
        </w:tc>
        <w:tc>
          <w:tcPr>
            <w:tcW w:w="36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рівень освіти населення;</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тривалість життя;</w:t>
            </w:r>
          </w:p>
          <w:p w:rsidR="00602BFB" w:rsidRPr="00947E8D" w:rsidRDefault="00602BFB" w:rsidP="004C653C">
            <w:pPr>
              <w:spacing w:after="294" w:line="360" w:lineRule="auto"/>
              <w:rPr>
                <w:rFonts w:ascii="Times New Roman" w:eastAsia="Times New Roman" w:hAnsi="Times New Roman" w:cs="Times New Roman"/>
                <w:color w:val="1A1A1A" w:themeColor="background1" w:themeShade="1A"/>
                <w:sz w:val="28"/>
                <w:szCs w:val="26"/>
                <w:lang w:eastAsia="ru-RU"/>
              </w:rPr>
            </w:pPr>
            <w:r w:rsidRPr="00947E8D">
              <w:rPr>
                <w:rFonts w:ascii="Times New Roman" w:eastAsia="Times New Roman" w:hAnsi="Times New Roman" w:cs="Times New Roman"/>
                <w:color w:val="1A1A1A" w:themeColor="background1" w:themeShade="1A"/>
                <w:sz w:val="28"/>
                <w:szCs w:val="26"/>
                <w:lang w:eastAsia="ru-RU"/>
              </w:rPr>
              <w:t xml:space="preserve">- частка населення з грошовими доходами нижче </w:t>
            </w:r>
            <w:r w:rsidRPr="00947E8D">
              <w:rPr>
                <w:rFonts w:ascii="Times New Roman" w:eastAsia="Times New Roman" w:hAnsi="Times New Roman" w:cs="Times New Roman"/>
                <w:color w:val="1A1A1A" w:themeColor="background1" w:themeShade="1A"/>
                <w:sz w:val="28"/>
                <w:szCs w:val="26"/>
                <w:lang w:eastAsia="ru-RU"/>
              </w:rPr>
              <w:lastRenderedPageBreak/>
              <w:t>величини прожиткового мінімуму до всього населення.</w:t>
            </w:r>
          </w:p>
        </w:tc>
      </w:tr>
    </w:tbl>
    <w:p w:rsidR="00602BFB" w:rsidRPr="00947E8D" w:rsidRDefault="00602BFB" w:rsidP="00602BFB">
      <w:pPr>
        <w:tabs>
          <w:tab w:val="left" w:pos="4335"/>
        </w:tabs>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ab/>
      </w:r>
    </w:p>
    <w:p w:rsidR="00602BFB" w:rsidRPr="00947E8D" w:rsidRDefault="00602BFB" w:rsidP="00602BFB">
      <w:pPr>
        <w:tabs>
          <w:tab w:val="left" w:pos="4335"/>
        </w:tabs>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Зведені показники, що характеризують рівень розвитку певного середовища соціально-економічної системи, пропонується визначати шляхом розрахунку середньої арифметичної базових значень системи.</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1"/>
        </w:rPr>
      </w:pPr>
      <w:r w:rsidRPr="00947E8D">
        <w:rPr>
          <w:noProof/>
          <w:color w:val="1A1A1A" w:themeColor="background1" w:themeShade="1A"/>
          <w:sz w:val="28"/>
          <w:szCs w:val="21"/>
          <w:lang w:val="uk-UA" w:eastAsia="uk-UA"/>
        </w:rPr>
        <w:drawing>
          <wp:inline distT="0" distB="0" distL="0" distR="0">
            <wp:extent cx="921375" cy="569167"/>
            <wp:effectExtent l="19050" t="0" r="0" b="0"/>
            <wp:docPr id="14" name="Рисунок 43" descr="https://www.science-education.ru/i/2014/1/7709/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cience-education.ru/i/2014/1/7709/image007.png"/>
                    <pic:cNvPicPr>
                      <a:picLocks noChangeAspect="1" noChangeArrowheads="1"/>
                    </pic:cNvPicPr>
                  </pic:nvPicPr>
                  <pic:blipFill>
                    <a:blip r:embed="rId13"/>
                    <a:srcRect/>
                    <a:stretch>
                      <a:fillRect/>
                    </a:stretch>
                  </pic:blipFill>
                  <pic:spPr bwMode="auto">
                    <a:xfrm>
                      <a:off x="0" y="0"/>
                      <a:ext cx="921372" cy="569165"/>
                    </a:xfrm>
                    <a:prstGeom prst="rect">
                      <a:avLst/>
                    </a:prstGeom>
                    <a:noFill/>
                    <a:ln w="9525">
                      <a:noFill/>
                      <a:miter lim="800000"/>
                      <a:headEnd/>
                      <a:tailEnd/>
                    </a:ln>
                  </pic:spPr>
                </pic:pic>
              </a:graphicData>
            </a:graphic>
          </wp:inline>
        </w:drawing>
      </w:r>
      <w:r w:rsidRPr="00947E8D">
        <w:rPr>
          <w:color w:val="1A1A1A" w:themeColor="background1" w:themeShade="1A"/>
          <w:sz w:val="28"/>
          <w:szCs w:val="21"/>
        </w:rPr>
        <w:t xml:space="preserve">, </w:t>
      </w:r>
    </w:p>
    <w:p w:rsidR="00602BFB" w:rsidRPr="00947E8D" w:rsidRDefault="00602BFB" w:rsidP="00602BFB">
      <w:pPr>
        <w:pStyle w:val="ad"/>
        <w:shd w:val="clear" w:color="auto" w:fill="FFFFFF"/>
        <w:spacing w:before="0" w:beforeAutospacing="0" w:after="294" w:afterAutospacing="0" w:line="360" w:lineRule="auto"/>
        <w:rPr>
          <w:color w:val="1A1A1A" w:themeColor="background1" w:themeShade="1A"/>
          <w:sz w:val="28"/>
          <w:szCs w:val="28"/>
        </w:rPr>
      </w:pPr>
      <w:r w:rsidRPr="00947E8D">
        <w:rPr>
          <w:noProof/>
          <w:color w:val="1A1A1A" w:themeColor="background1" w:themeShade="1A"/>
          <w:sz w:val="28"/>
          <w:szCs w:val="21"/>
          <w:lang w:val="uk-UA" w:eastAsia="uk-UA"/>
        </w:rPr>
        <w:drawing>
          <wp:inline distT="0" distB="0" distL="0" distR="0">
            <wp:extent cx="177165" cy="242570"/>
            <wp:effectExtent l="0" t="0" r="0" b="0"/>
            <wp:docPr id="15" name="Рисунок 44" descr="https://www.science-education.ru/i/2014/1/7709/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science-education.ru/i/2014/1/7709/image008.png"/>
                    <pic:cNvPicPr>
                      <a:picLocks noChangeAspect="1" noChangeArrowheads="1"/>
                    </pic:cNvPicPr>
                  </pic:nvPicPr>
                  <pic:blipFill>
                    <a:blip r:embed="rId14"/>
                    <a:srcRect/>
                    <a:stretch>
                      <a:fillRect/>
                    </a:stretch>
                  </pic:blipFill>
                  <pic:spPr bwMode="auto">
                    <a:xfrm>
                      <a:off x="0" y="0"/>
                      <a:ext cx="177165" cy="242570"/>
                    </a:xfrm>
                    <a:prstGeom prst="rect">
                      <a:avLst/>
                    </a:prstGeom>
                    <a:noFill/>
                    <a:ln w="9525">
                      <a:noFill/>
                      <a:miter lim="800000"/>
                      <a:headEnd/>
                      <a:tailEnd/>
                    </a:ln>
                  </pic:spPr>
                </pic:pic>
              </a:graphicData>
            </a:graphic>
          </wp:inline>
        </w:drawing>
      </w:r>
      <w:r w:rsidRPr="00947E8D">
        <w:rPr>
          <w:color w:val="1A1A1A" w:themeColor="background1" w:themeShade="1A"/>
          <w:sz w:val="28"/>
          <w:szCs w:val="21"/>
        </w:rPr>
        <w:t xml:space="preserve"> ‒ </w:t>
      </w:r>
      <w:r w:rsidRPr="00947E8D">
        <w:rPr>
          <w:color w:val="1A1A1A" w:themeColor="background1" w:themeShade="1A"/>
          <w:sz w:val="28"/>
          <w:szCs w:val="28"/>
        </w:rPr>
        <w:t>нормоване значення базового показника стійкого соціально-економічного розвитку;</w:t>
      </w:r>
    </w:p>
    <w:p w:rsidR="00602BFB" w:rsidRPr="00947E8D" w:rsidRDefault="00602BFB" w:rsidP="00602BFB">
      <w:pPr>
        <w:pStyle w:val="ad"/>
        <w:shd w:val="clear" w:color="auto" w:fill="FFFFFF"/>
        <w:spacing w:before="0" w:beforeAutospacing="0" w:after="294" w:afterAutospacing="0" w:line="360" w:lineRule="auto"/>
        <w:rPr>
          <w:color w:val="1A1A1A" w:themeColor="background1" w:themeShade="1A"/>
          <w:sz w:val="28"/>
          <w:szCs w:val="28"/>
          <w:lang w:val="uk-UA"/>
        </w:rPr>
      </w:pPr>
      <w:r w:rsidRPr="00947E8D">
        <w:rPr>
          <w:color w:val="1A1A1A" w:themeColor="background1" w:themeShade="1A"/>
          <w:sz w:val="28"/>
          <w:szCs w:val="28"/>
        </w:rPr>
        <w:t>n ‒ число показників</w:t>
      </w:r>
      <w:r w:rsidRPr="00947E8D">
        <w:rPr>
          <w:color w:val="1A1A1A" w:themeColor="background1" w:themeShade="1A"/>
          <w:sz w:val="28"/>
          <w:szCs w:val="28"/>
          <w:lang w:val="uk-UA"/>
        </w:rPr>
        <w: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Розрахунок зведених показників передбачає, що всі базові дані взаємозамінні, і зниження значення одного з нормованих показників повністю компенсується в інтегральної оцінці позитивною зміною іншого нормованого значення базового показника.</w:t>
      </w:r>
    </w:p>
    <w:p w:rsidR="00602BFB" w:rsidRPr="00947E8D" w:rsidRDefault="00CC50D3"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CC50D3">
        <w:rPr>
          <w:rFonts w:ascii="Times New Roman" w:hAnsi="Times New Roman" w:cs="Times New Roman"/>
          <w:noProof/>
          <w:color w:val="1A1A1A" w:themeColor="background1" w:themeShade="1A"/>
          <w:sz w:val="28"/>
          <w:szCs w:val="28"/>
        </w:rPr>
        <w:pict>
          <v:shapetype id="_x0000_t202" coordsize="21600,21600" o:spt="202" path="m,l,21600r21600,l21600,xe">
            <v:stroke joinstyle="miter"/>
            <v:path gradientshapeok="t" o:connecttype="rect"/>
          </v:shapetype>
          <v:shape id="_x0000_s1027" type="#_x0000_t202" style="position:absolute;left:0;text-align:left;margin-left:57.9pt;margin-top:40.5pt;width:17.2pt;height:25.85pt;z-index:251668480;mso-width-relative:margin;mso-height-relative:margin" filled="f" stroked="f">
            <v:textbox style="mso-next-textbox:#_x0000_s1027">
              <w:txbxContent>
                <w:p w:rsidR="00947E8D" w:rsidRPr="00992788" w:rsidRDefault="00947E8D" w:rsidP="00602BFB">
                  <w:pPr>
                    <w:rPr>
                      <w:b/>
                      <w:sz w:val="24"/>
                      <w:szCs w:val="24"/>
                    </w:rPr>
                  </w:pPr>
                  <w:r w:rsidRPr="00992788">
                    <w:rPr>
                      <w:b/>
                      <w:sz w:val="24"/>
                      <w:szCs w:val="24"/>
                      <w:lang w:val="uk-UA"/>
                    </w:rPr>
                    <w:t>5</w:t>
                  </w:r>
                </w:p>
              </w:txbxContent>
            </v:textbox>
          </v:shape>
        </w:pict>
      </w:r>
      <w:r w:rsidRPr="00CC50D3">
        <w:rPr>
          <w:rFonts w:ascii="Times New Roman" w:hAnsi="Times New Roman" w:cs="Times New Roman"/>
          <w:noProof/>
          <w:color w:val="1A1A1A" w:themeColor="background1" w:themeShade="1A"/>
          <w:sz w:val="28"/>
          <w:szCs w:val="28"/>
          <w:lang w:eastAsia="ru-RU"/>
        </w:rPr>
        <w:pict>
          <v:rect id="_x0000_s1026" style="position:absolute;left:0;text-align:left;margin-left:61.15pt;margin-top:44.85pt;width:10.3pt;height:12.3pt;z-index:251667456" stroked="f"/>
        </w:pict>
      </w:r>
      <w:r w:rsidR="00602BFB" w:rsidRPr="00947E8D">
        <w:rPr>
          <w:rFonts w:ascii="Times New Roman" w:hAnsi="Times New Roman" w:cs="Times New Roman"/>
          <w:color w:val="1A1A1A" w:themeColor="background1" w:themeShade="1A"/>
          <w:sz w:val="28"/>
          <w:szCs w:val="28"/>
          <w:lang w:val="uk-UA"/>
        </w:rPr>
        <w:t>Визначення комплексного показника стійкого соціально-економічного розвитку регіону пропонується проводити за наступною формулою:</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1"/>
          <w:shd w:val="clear" w:color="auto" w:fill="FFFFFF"/>
          <w:lang w:val="uk-UA"/>
        </w:rPr>
      </w:pPr>
      <w:r w:rsidRPr="00947E8D">
        <w:rPr>
          <w:rFonts w:ascii="Times New Roman" w:hAnsi="Times New Roman" w:cs="Times New Roman"/>
          <w:noProof/>
          <w:color w:val="1A1A1A" w:themeColor="background1" w:themeShade="1A"/>
          <w:sz w:val="28"/>
          <w:lang w:val="uk-UA" w:eastAsia="uk-UA"/>
        </w:rPr>
        <w:drawing>
          <wp:inline distT="0" distB="0" distL="0" distR="0">
            <wp:extent cx="2917439" cy="270588"/>
            <wp:effectExtent l="19050" t="0" r="0" b="0"/>
            <wp:docPr id="16" name="Рисунок 53" descr="https://www.science-education.ru/i/2014/1/7709/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science-education.ru/i/2014/1/7709/image009.png"/>
                    <pic:cNvPicPr>
                      <a:picLocks noChangeAspect="1" noChangeArrowheads="1"/>
                    </pic:cNvPicPr>
                  </pic:nvPicPr>
                  <pic:blipFill>
                    <a:blip r:embed="rId15"/>
                    <a:srcRect/>
                    <a:stretch>
                      <a:fillRect/>
                    </a:stretch>
                  </pic:blipFill>
                  <pic:spPr bwMode="auto">
                    <a:xfrm>
                      <a:off x="0" y="0"/>
                      <a:ext cx="2917439" cy="270588"/>
                    </a:xfrm>
                    <a:prstGeom prst="rect">
                      <a:avLst/>
                    </a:prstGeom>
                    <a:noFill/>
                    <a:ln w="9525">
                      <a:noFill/>
                      <a:miter lim="800000"/>
                      <a:headEnd/>
                      <a:tailEnd/>
                    </a:ln>
                  </pic:spPr>
                </pic:pic>
              </a:graphicData>
            </a:graphic>
          </wp:inline>
        </w:drawing>
      </w:r>
      <w:r w:rsidRPr="00947E8D">
        <w:rPr>
          <w:rFonts w:ascii="Times New Roman" w:hAnsi="Times New Roman" w:cs="Times New Roman"/>
          <w:color w:val="1A1A1A" w:themeColor="background1" w:themeShade="1A"/>
          <w:sz w:val="28"/>
          <w:szCs w:val="21"/>
          <w:shd w:val="clear" w:color="auto" w:fill="FFFFFF"/>
        </w:rPr>
        <w:t> </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8"/>
        </w:rPr>
      </w:pPr>
      <w:r w:rsidRPr="00947E8D">
        <w:rPr>
          <w:noProof/>
          <w:color w:val="1A1A1A" w:themeColor="background1" w:themeShade="1A"/>
          <w:sz w:val="28"/>
          <w:szCs w:val="21"/>
          <w:lang w:val="uk-UA" w:eastAsia="uk-UA"/>
        </w:rPr>
        <w:drawing>
          <wp:inline distT="0" distB="0" distL="0" distR="0">
            <wp:extent cx="186690" cy="242570"/>
            <wp:effectExtent l="0" t="0" r="0" b="0"/>
            <wp:docPr id="17" name="Рисунок 56" descr="https://www.science-education.ru/i/2014/1/7709/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science-education.ru/i/2014/1/7709/image010.png"/>
                    <pic:cNvPicPr>
                      <a:picLocks noChangeAspect="1" noChangeArrowheads="1"/>
                    </pic:cNvPicPr>
                  </pic:nvPicPr>
                  <pic:blipFill>
                    <a:blip r:embed="rId16"/>
                    <a:srcRect/>
                    <a:stretch>
                      <a:fillRect/>
                    </a:stretch>
                  </pic:blipFill>
                  <pic:spPr bwMode="auto">
                    <a:xfrm>
                      <a:off x="0" y="0"/>
                      <a:ext cx="186690" cy="242570"/>
                    </a:xfrm>
                    <a:prstGeom prst="rect">
                      <a:avLst/>
                    </a:prstGeom>
                    <a:noFill/>
                    <a:ln w="9525">
                      <a:noFill/>
                      <a:miter lim="800000"/>
                      <a:headEnd/>
                      <a:tailEnd/>
                    </a:ln>
                  </pic:spPr>
                </pic:pic>
              </a:graphicData>
            </a:graphic>
          </wp:inline>
        </w:drawing>
      </w:r>
      <w:r w:rsidRPr="00947E8D">
        <w:rPr>
          <w:color w:val="1A1A1A" w:themeColor="background1" w:themeShade="1A"/>
          <w:sz w:val="28"/>
          <w:szCs w:val="21"/>
        </w:rPr>
        <w:t xml:space="preserve"> ‒ </w:t>
      </w:r>
      <w:r w:rsidRPr="00947E8D">
        <w:rPr>
          <w:color w:val="1A1A1A" w:themeColor="background1" w:themeShade="1A"/>
          <w:sz w:val="28"/>
          <w:szCs w:val="28"/>
        </w:rPr>
        <w:t xml:space="preserve">рівень сталого соціально-економічного розвитку </w:t>
      </w:r>
      <w:r w:rsidRPr="00947E8D">
        <w:rPr>
          <w:color w:val="1A1A1A" w:themeColor="background1" w:themeShade="1A"/>
          <w:sz w:val="28"/>
          <w:szCs w:val="28"/>
          <w:lang w:val="uk-UA"/>
        </w:rPr>
        <w:t>міста</w:t>
      </w:r>
      <w:r w:rsidRPr="00947E8D">
        <w:rPr>
          <w:color w:val="1A1A1A" w:themeColor="background1" w:themeShade="1A"/>
          <w:sz w:val="28"/>
          <w:szCs w:val="28"/>
        </w:rPr>
        <w:t>;</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8"/>
          <w:lang w:val="uk-UA"/>
        </w:rPr>
      </w:pPr>
      <w:r w:rsidRPr="00947E8D">
        <w:rPr>
          <w:noProof/>
          <w:color w:val="1A1A1A" w:themeColor="background1" w:themeShade="1A"/>
          <w:sz w:val="28"/>
          <w:szCs w:val="28"/>
          <w:lang w:val="uk-UA" w:eastAsia="uk-UA"/>
        </w:rPr>
        <w:drawing>
          <wp:inline distT="0" distB="0" distL="0" distR="0">
            <wp:extent cx="270510" cy="242570"/>
            <wp:effectExtent l="0" t="0" r="0" b="0"/>
            <wp:docPr id="18" name="Рисунок 58" descr="https://www.science-education.ru/i/2014/1/7709/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science-education.ru/i/2014/1/7709/image011.png"/>
                    <pic:cNvPicPr>
                      <a:picLocks noChangeAspect="1" noChangeArrowheads="1"/>
                    </pic:cNvPicPr>
                  </pic:nvPicPr>
                  <pic:blipFill>
                    <a:blip r:embed="rId17"/>
                    <a:srcRect/>
                    <a:stretch>
                      <a:fillRect/>
                    </a:stretch>
                  </pic:blipFill>
                  <pic:spPr bwMode="auto">
                    <a:xfrm>
                      <a:off x="0" y="0"/>
                      <a:ext cx="270510" cy="242570"/>
                    </a:xfrm>
                    <a:prstGeom prst="rect">
                      <a:avLst/>
                    </a:prstGeom>
                    <a:noFill/>
                    <a:ln w="9525">
                      <a:noFill/>
                      <a:miter lim="800000"/>
                      <a:headEnd/>
                      <a:tailEnd/>
                    </a:ln>
                  </pic:spPr>
                </pic:pic>
              </a:graphicData>
            </a:graphic>
          </wp:inline>
        </w:drawing>
      </w:r>
      <w:r w:rsidRPr="00947E8D">
        <w:rPr>
          <w:color w:val="1A1A1A" w:themeColor="background1" w:themeShade="1A"/>
          <w:sz w:val="28"/>
          <w:szCs w:val="28"/>
        </w:rPr>
        <w:t xml:space="preserve"> ‒ рівень кадрового розвитку </w:t>
      </w:r>
      <w:r w:rsidRPr="00947E8D">
        <w:rPr>
          <w:color w:val="1A1A1A" w:themeColor="background1" w:themeShade="1A"/>
          <w:sz w:val="28"/>
          <w:szCs w:val="28"/>
          <w:lang w:val="uk-UA"/>
        </w:rPr>
        <w:t>міста</w:t>
      </w:r>
      <w:r w:rsidRPr="00947E8D">
        <w:rPr>
          <w:color w:val="1A1A1A" w:themeColor="background1" w:themeShade="1A"/>
          <w:sz w:val="28"/>
          <w:szCs w:val="28"/>
        </w:rPr>
        <w:t>;</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8"/>
        </w:rPr>
      </w:pPr>
      <w:r w:rsidRPr="00947E8D">
        <w:rPr>
          <w:noProof/>
          <w:color w:val="1A1A1A" w:themeColor="background1" w:themeShade="1A"/>
          <w:sz w:val="28"/>
          <w:szCs w:val="28"/>
          <w:lang w:val="uk-UA" w:eastAsia="uk-UA"/>
        </w:rPr>
        <w:drawing>
          <wp:inline distT="0" distB="0" distL="0" distR="0">
            <wp:extent cx="260985" cy="242570"/>
            <wp:effectExtent l="0" t="0" r="5715" b="0"/>
            <wp:docPr id="19" name="Рисунок 59" descr="https://www.science-education.ru/i/2014/1/7709/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science-education.ru/i/2014/1/7709/image003.png"/>
                    <pic:cNvPicPr>
                      <a:picLocks noChangeAspect="1" noChangeArrowheads="1"/>
                    </pic:cNvPicPr>
                  </pic:nvPicPr>
                  <pic:blipFill>
                    <a:blip r:embed="rId9"/>
                    <a:srcRect/>
                    <a:stretch>
                      <a:fillRect/>
                    </a:stretch>
                  </pic:blipFill>
                  <pic:spPr bwMode="auto">
                    <a:xfrm>
                      <a:off x="0" y="0"/>
                      <a:ext cx="260985" cy="242570"/>
                    </a:xfrm>
                    <a:prstGeom prst="rect">
                      <a:avLst/>
                    </a:prstGeom>
                    <a:noFill/>
                    <a:ln w="9525">
                      <a:noFill/>
                      <a:miter lim="800000"/>
                      <a:headEnd/>
                      <a:tailEnd/>
                    </a:ln>
                  </pic:spPr>
                </pic:pic>
              </a:graphicData>
            </a:graphic>
          </wp:inline>
        </w:drawing>
      </w:r>
      <w:r w:rsidRPr="00947E8D">
        <w:rPr>
          <w:color w:val="1A1A1A" w:themeColor="background1" w:themeShade="1A"/>
          <w:sz w:val="28"/>
          <w:szCs w:val="28"/>
        </w:rPr>
        <w:t xml:space="preserve"> ‒ рівень економічного розвитку </w:t>
      </w:r>
      <w:r w:rsidRPr="00947E8D">
        <w:rPr>
          <w:color w:val="1A1A1A" w:themeColor="background1" w:themeShade="1A"/>
          <w:sz w:val="28"/>
          <w:szCs w:val="28"/>
          <w:lang w:val="uk-UA"/>
        </w:rPr>
        <w:t>міста</w:t>
      </w:r>
      <w:r w:rsidRPr="00947E8D">
        <w:rPr>
          <w:color w:val="1A1A1A" w:themeColor="background1" w:themeShade="1A"/>
          <w:sz w:val="28"/>
          <w:szCs w:val="28"/>
        </w:rPr>
        <w:t>;</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8"/>
        </w:rPr>
      </w:pPr>
      <w:r w:rsidRPr="00947E8D">
        <w:rPr>
          <w:noProof/>
          <w:color w:val="1A1A1A" w:themeColor="background1" w:themeShade="1A"/>
          <w:sz w:val="28"/>
          <w:szCs w:val="28"/>
          <w:lang w:val="uk-UA" w:eastAsia="uk-UA"/>
        </w:rPr>
        <w:drawing>
          <wp:inline distT="0" distB="0" distL="0" distR="0">
            <wp:extent cx="270510" cy="242570"/>
            <wp:effectExtent l="0" t="0" r="0" b="0"/>
            <wp:docPr id="20" name="Рисунок 60" descr="https://www.science-education.ru/i/2014/1/7709/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science-education.ru/i/2014/1/7709/image004.png"/>
                    <pic:cNvPicPr>
                      <a:picLocks noChangeAspect="1" noChangeArrowheads="1"/>
                    </pic:cNvPicPr>
                  </pic:nvPicPr>
                  <pic:blipFill>
                    <a:blip r:embed="rId10"/>
                    <a:srcRect/>
                    <a:stretch>
                      <a:fillRect/>
                    </a:stretch>
                  </pic:blipFill>
                  <pic:spPr bwMode="auto">
                    <a:xfrm>
                      <a:off x="0" y="0"/>
                      <a:ext cx="270510" cy="242570"/>
                    </a:xfrm>
                    <a:prstGeom prst="rect">
                      <a:avLst/>
                    </a:prstGeom>
                    <a:noFill/>
                    <a:ln w="9525">
                      <a:noFill/>
                      <a:miter lim="800000"/>
                      <a:headEnd/>
                      <a:tailEnd/>
                    </a:ln>
                  </pic:spPr>
                </pic:pic>
              </a:graphicData>
            </a:graphic>
          </wp:inline>
        </w:drawing>
      </w:r>
      <w:r w:rsidRPr="00947E8D">
        <w:rPr>
          <w:color w:val="1A1A1A" w:themeColor="background1" w:themeShade="1A"/>
          <w:sz w:val="28"/>
          <w:szCs w:val="28"/>
        </w:rPr>
        <w:t xml:space="preserve"> ‒ рівень інноваційного розвитку </w:t>
      </w:r>
      <w:r w:rsidRPr="00947E8D">
        <w:rPr>
          <w:color w:val="1A1A1A" w:themeColor="background1" w:themeShade="1A"/>
          <w:sz w:val="28"/>
          <w:szCs w:val="28"/>
          <w:lang w:val="uk-UA"/>
        </w:rPr>
        <w:t>міста</w:t>
      </w:r>
      <w:r w:rsidRPr="00947E8D">
        <w:rPr>
          <w:color w:val="1A1A1A" w:themeColor="background1" w:themeShade="1A"/>
          <w:sz w:val="28"/>
          <w:szCs w:val="28"/>
        </w:rPr>
        <w:t>;</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8"/>
        </w:rPr>
      </w:pPr>
      <w:r w:rsidRPr="00947E8D">
        <w:rPr>
          <w:noProof/>
          <w:color w:val="1A1A1A" w:themeColor="background1" w:themeShade="1A"/>
          <w:sz w:val="28"/>
          <w:szCs w:val="28"/>
          <w:lang w:val="uk-UA" w:eastAsia="uk-UA"/>
        </w:rPr>
        <w:drawing>
          <wp:inline distT="0" distB="0" distL="0" distR="0">
            <wp:extent cx="391795" cy="270510"/>
            <wp:effectExtent l="19050" t="0" r="8255" b="0"/>
            <wp:docPr id="21" name="Рисунок 61" descr="https://www.science-education.ru/i/2014/1/7709/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science-education.ru/i/2014/1/7709/image005.png"/>
                    <pic:cNvPicPr>
                      <a:picLocks noChangeAspect="1" noChangeArrowheads="1"/>
                    </pic:cNvPicPr>
                  </pic:nvPicPr>
                  <pic:blipFill>
                    <a:blip r:embed="rId11"/>
                    <a:srcRect/>
                    <a:stretch>
                      <a:fillRect/>
                    </a:stretch>
                  </pic:blipFill>
                  <pic:spPr bwMode="auto">
                    <a:xfrm>
                      <a:off x="0" y="0"/>
                      <a:ext cx="391795" cy="270510"/>
                    </a:xfrm>
                    <a:prstGeom prst="rect">
                      <a:avLst/>
                    </a:prstGeom>
                    <a:noFill/>
                    <a:ln w="9525">
                      <a:noFill/>
                      <a:miter lim="800000"/>
                      <a:headEnd/>
                      <a:tailEnd/>
                    </a:ln>
                  </pic:spPr>
                </pic:pic>
              </a:graphicData>
            </a:graphic>
          </wp:inline>
        </w:drawing>
      </w:r>
      <w:r w:rsidRPr="00947E8D">
        <w:rPr>
          <w:color w:val="1A1A1A" w:themeColor="background1" w:themeShade="1A"/>
          <w:sz w:val="28"/>
          <w:szCs w:val="28"/>
        </w:rPr>
        <w:t xml:space="preserve"> ‒ рівень інфраструктурного розвитку </w:t>
      </w:r>
      <w:r w:rsidRPr="00947E8D">
        <w:rPr>
          <w:color w:val="1A1A1A" w:themeColor="background1" w:themeShade="1A"/>
          <w:sz w:val="28"/>
          <w:szCs w:val="28"/>
          <w:lang w:val="uk-UA"/>
        </w:rPr>
        <w:t>міста</w:t>
      </w:r>
      <w:r w:rsidRPr="00947E8D">
        <w:rPr>
          <w:color w:val="1A1A1A" w:themeColor="background1" w:themeShade="1A"/>
          <w:sz w:val="28"/>
          <w:szCs w:val="28"/>
        </w:rPr>
        <w:t>;</w:t>
      </w:r>
    </w:p>
    <w:p w:rsidR="00602BFB" w:rsidRPr="00947E8D" w:rsidRDefault="00602BFB" w:rsidP="00602BFB">
      <w:pPr>
        <w:pStyle w:val="ad"/>
        <w:shd w:val="clear" w:color="auto" w:fill="FFFFFF"/>
        <w:spacing w:before="0" w:beforeAutospacing="0" w:after="294" w:afterAutospacing="0"/>
        <w:rPr>
          <w:color w:val="1A1A1A" w:themeColor="background1" w:themeShade="1A"/>
          <w:sz w:val="28"/>
          <w:szCs w:val="28"/>
        </w:rPr>
      </w:pPr>
      <w:r w:rsidRPr="00947E8D">
        <w:rPr>
          <w:noProof/>
          <w:color w:val="1A1A1A" w:themeColor="background1" w:themeShade="1A"/>
          <w:sz w:val="28"/>
          <w:szCs w:val="28"/>
          <w:lang w:val="uk-UA" w:eastAsia="uk-UA"/>
        </w:rPr>
        <w:drawing>
          <wp:inline distT="0" distB="0" distL="0" distR="0">
            <wp:extent cx="260985" cy="242570"/>
            <wp:effectExtent l="0" t="0" r="5715" b="0"/>
            <wp:docPr id="22" name="Рисунок 62" descr="https://www.science-education.ru/i/2014/1/7709/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science-education.ru/i/2014/1/7709/image006.png"/>
                    <pic:cNvPicPr>
                      <a:picLocks noChangeAspect="1" noChangeArrowheads="1"/>
                    </pic:cNvPicPr>
                  </pic:nvPicPr>
                  <pic:blipFill>
                    <a:blip r:embed="rId12"/>
                    <a:srcRect/>
                    <a:stretch>
                      <a:fillRect/>
                    </a:stretch>
                  </pic:blipFill>
                  <pic:spPr bwMode="auto">
                    <a:xfrm>
                      <a:off x="0" y="0"/>
                      <a:ext cx="260985" cy="242570"/>
                    </a:xfrm>
                    <a:prstGeom prst="rect">
                      <a:avLst/>
                    </a:prstGeom>
                    <a:noFill/>
                    <a:ln w="9525">
                      <a:noFill/>
                      <a:miter lim="800000"/>
                      <a:headEnd/>
                      <a:tailEnd/>
                    </a:ln>
                  </pic:spPr>
                </pic:pic>
              </a:graphicData>
            </a:graphic>
          </wp:inline>
        </w:drawing>
      </w:r>
      <w:r w:rsidRPr="00947E8D">
        <w:rPr>
          <w:color w:val="1A1A1A" w:themeColor="background1" w:themeShade="1A"/>
          <w:sz w:val="28"/>
          <w:szCs w:val="28"/>
        </w:rPr>
        <w:t xml:space="preserve"> - рівень соціального розвитку </w:t>
      </w:r>
      <w:r w:rsidRPr="00947E8D">
        <w:rPr>
          <w:color w:val="1A1A1A" w:themeColor="background1" w:themeShade="1A"/>
          <w:sz w:val="28"/>
          <w:szCs w:val="28"/>
          <w:lang w:val="uk-UA"/>
        </w:rPr>
        <w:t>міста</w:t>
      </w:r>
      <w:r w:rsidRPr="00947E8D">
        <w:rPr>
          <w:color w:val="1A1A1A" w:themeColor="background1" w:themeShade="1A"/>
          <w:sz w:val="28"/>
          <w:szCs w:val="28"/>
        </w:rPr>
        <w: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Таким чином, запропонована методика, маючи індивідуальні особливості в обмеженні кількості базових показників, що відносяться до найбільш важливих сфер соціально-економічної системи міста, дозволяє визначити рівень сталого соціально-економічного розвитку території.</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Ще одним досить популярним прийомом, яким часто користуються в дослідженнях соціально-економічного розвитку міст - це метод трендового моделювання. Так як,</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розвиток міста це - динамічний процес, що відбуваються в певній соціально-економічній системі, найчастіше він проявляються у вигляді ряду послідовно розташованих, в хронологічному порядку, значень певного показника, який в своїх змінах відображає розвиток досліджуваного, соціально-економічного явища. Значення показників служать основою для розробки трендових моделей.</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Під трендом розуміється стійка систематична зміна процесу протягом тривалого часу. У зв'язку з цим динамічна модель, в якій розвиток модельованої, соціально-економічної системи відображається через тренд її основних показників, називають трендовою моделлю, тренд виражається в такий спосіб:</w:t>
      </w:r>
    </w:p>
    <w:p w:rsidR="00602BFB" w:rsidRPr="00947E8D" w:rsidRDefault="00602BFB" w:rsidP="00602BFB">
      <w:pPr>
        <w:spacing w:after="0" w:line="360" w:lineRule="auto"/>
        <w:ind w:firstLine="680"/>
        <w:jc w:val="both"/>
        <w:rPr>
          <w:rFonts w:ascii="Times New Roman" w:eastAsiaTheme="minorEastAsia" w:hAnsi="Times New Roman" w:cs="Times New Roman"/>
          <w:color w:val="1A1A1A" w:themeColor="background1" w:themeShade="1A"/>
          <w:sz w:val="28"/>
          <w:szCs w:val="28"/>
          <w:lang w:val="en-CA"/>
        </w:rPr>
      </w:pPr>
      <m:oMathPara>
        <m:oMathParaPr>
          <m:jc m:val="center"/>
        </m:oMathParaPr>
        <m:oMath>
          <m:r>
            <m:rPr>
              <m:sty m:val="p"/>
            </m:rPr>
            <w:rPr>
              <w:rFonts w:ascii="Cambria Math" w:hAnsi="Times New Roman" w:cs="Times New Roman"/>
              <w:color w:val="1A1A1A" w:themeColor="background1" w:themeShade="1A"/>
              <w:sz w:val="28"/>
              <w:szCs w:val="28"/>
              <w:lang w:val="en-CA"/>
            </w:rPr>
            <m:t>Y=f(</m:t>
          </m:r>
          <m:sSub>
            <m:sSubPr>
              <m:ctrlPr>
                <w:rPr>
                  <w:rFonts w:ascii="Cambria Math" w:hAnsi="Times New Roman" w:cs="Times New Roman"/>
                  <w:color w:val="1A1A1A" w:themeColor="background1" w:themeShade="1A"/>
                  <w:sz w:val="28"/>
                  <w:szCs w:val="28"/>
                  <w:lang w:val="en-CA"/>
                </w:rPr>
              </m:ctrlPr>
            </m:sSubPr>
            <m:e>
              <m:r>
                <m:rPr>
                  <m:sty m:val="p"/>
                </m:rPr>
                <w:rPr>
                  <w:rFonts w:ascii="Cambria Math" w:hAnsi="Times New Roman" w:cs="Times New Roman"/>
                  <w:color w:val="1A1A1A" w:themeColor="background1" w:themeShade="1A"/>
                  <w:sz w:val="28"/>
                  <w:szCs w:val="28"/>
                  <w:lang w:val="en-CA"/>
                </w:rPr>
                <m:t>y</m:t>
              </m:r>
            </m:e>
            <m:sub>
              <m:r>
                <m:rPr>
                  <m:sty m:val="p"/>
                </m:rPr>
                <w:rPr>
                  <w:rFonts w:ascii="Cambria Math" w:hAnsi="Times New Roman" w:cs="Times New Roman"/>
                  <w:color w:val="1A1A1A" w:themeColor="background1" w:themeShade="1A"/>
                  <w:sz w:val="28"/>
                  <w:szCs w:val="28"/>
                  <w:lang w:val="en-CA"/>
                </w:rPr>
                <m:t>1,</m:t>
              </m:r>
              <m:r>
                <m:rPr>
                  <m:sty m:val="p"/>
                </m:rPr>
                <w:rPr>
                  <w:rFonts w:ascii="Times New Roman" w:hAnsi="Times New Roman" w:cs="Times New Roman"/>
                  <w:color w:val="1A1A1A" w:themeColor="background1" w:themeShade="1A"/>
                  <w:sz w:val="28"/>
                  <w:szCs w:val="28"/>
                  <w:lang w:val="en-CA"/>
                </w:rPr>
                <m:t>…</m:t>
              </m:r>
              <m:r>
                <m:rPr>
                  <m:sty m:val="p"/>
                </m:rPr>
                <w:rPr>
                  <w:rFonts w:ascii="Cambria Math" w:hAnsi="Times New Roman" w:cs="Times New Roman"/>
                  <w:color w:val="1A1A1A" w:themeColor="background1" w:themeShade="1A"/>
                  <w:sz w:val="28"/>
                  <w:szCs w:val="28"/>
                  <w:lang w:val="en-CA"/>
                </w:rPr>
                <m:t>..,</m:t>
              </m:r>
            </m:sub>
          </m:sSub>
          <m:sSub>
            <m:sSubPr>
              <m:ctrlPr>
                <w:rPr>
                  <w:rFonts w:ascii="Cambria Math" w:hAnsi="Times New Roman" w:cs="Times New Roman"/>
                  <w:color w:val="1A1A1A" w:themeColor="background1" w:themeShade="1A"/>
                  <w:sz w:val="28"/>
                  <w:szCs w:val="28"/>
                  <w:lang w:val="en-CA"/>
                </w:rPr>
              </m:ctrlPr>
            </m:sSubPr>
            <m:e>
              <m:r>
                <m:rPr>
                  <m:sty m:val="p"/>
                </m:rPr>
                <w:rPr>
                  <w:rFonts w:ascii="Cambria Math" w:hAnsi="Times New Roman" w:cs="Times New Roman"/>
                  <w:color w:val="1A1A1A" w:themeColor="background1" w:themeShade="1A"/>
                  <w:sz w:val="28"/>
                  <w:szCs w:val="28"/>
                  <w:lang w:val="en-CA"/>
                </w:rPr>
                <m:t>y</m:t>
              </m:r>
            </m:e>
            <m:sub>
              <m:r>
                <m:rPr>
                  <m:sty m:val="p"/>
                </m:rPr>
                <w:rPr>
                  <w:rFonts w:ascii="Cambria Math" w:hAnsi="Times New Roman" w:cs="Times New Roman"/>
                  <w:color w:val="1A1A1A" w:themeColor="background1" w:themeShade="1A"/>
                  <w:sz w:val="28"/>
                  <w:szCs w:val="28"/>
                  <w:lang w:val="en-CA"/>
                </w:rPr>
                <m:t>t</m:t>
              </m:r>
            </m:sub>
          </m:sSub>
          <m:r>
            <m:rPr>
              <m:sty m:val="p"/>
            </m:rPr>
            <w:rPr>
              <w:rFonts w:ascii="Cambria Math" w:hAnsi="Times New Roman" w:cs="Times New Roman"/>
              <w:color w:val="1A1A1A" w:themeColor="background1" w:themeShade="1A"/>
              <w:sz w:val="28"/>
              <w:szCs w:val="28"/>
              <w:lang w:val="en-CA"/>
            </w:rPr>
            <m:t>)</m:t>
          </m:r>
        </m:oMath>
      </m:oMathPara>
    </w:p>
    <w:p w:rsidR="00602BFB" w:rsidRPr="00947E8D" w:rsidRDefault="00602BFB" w:rsidP="00602BFB">
      <w:pPr>
        <w:spacing w:after="0" w:line="360" w:lineRule="auto"/>
        <w:ind w:firstLine="680"/>
        <w:jc w:val="both"/>
        <w:rPr>
          <w:rFonts w:ascii="Times New Roman" w:eastAsiaTheme="minorEastAsia" w:hAnsi="Times New Roman" w:cs="Times New Roman"/>
          <w:color w:val="1A1A1A" w:themeColor="background1" w:themeShade="1A"/>
          <w:sz w:val="28"/>
          <w:szCs w:val="28"/>
        </w:rPr>
      </w:pPr>
      <w:r w:rsidRPr="00947E8D">
        <w:rPr>
          <w:rFonts w:ascii="Times New Roman" w:eastAsiaTheme="minorEastAsia" w:hAnsi="Times New Roman" w:cs="Times New Roman"/>
          <w:color w:val="1A1A1A" w:themeColor="background1" w:themeShade="1A"/>
          <w:sz w:val="28"/>
          <w:szCs w:val="28"/>
          <w:lang w:val="en-CA"/>
        </w:rPr>
        <w:t>Y</w:t>
      </w:r>
      <w:r w:rsidRPr="00947E8D">
        <w:rPr>
          <w:rFonts w:ascii="Times New Roman" w:eastAsiaTheme="minorEastAsia" w:hAnsi="Times New Roman" w:cs="Times New Roman"/>
          <w:color w:val="1A1A1A" w:themeColor="background1" w:themeShade="1A"/>
          <w:sz w:val="28"/>
          <w:szCs w:val="28"/>
        </w:rPr>
        <w:t xml:space="preserve">- </w:t>
      </w:r>
      <w:r w:rsidRPr="00947E8D">
        <w:rPr>
          <w:rFonts w:ascii="Times New Roman" w:eastAsiaTheme="minorEastAsia" w:hAnsi="Times New Roman" w:cs="Times New Roman"/>
          <w:color w:val="1A1A1A" w:themeColor="background1" w:themeShade="1A"/>
          <w:sz w:val="28"/>
          <w:szCs w:val="28"/>
          <w:lang w:val="uk-UA"/>
        </w:rPr>
        <w:t>тренд</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y</w:t>
      </w:r>
      <w:r w:rsidRPr="00947E8D">
        <w:rPr>
          <w:rFonts w:ascii="Times New Roman" w:hAnsi="Times New Roman" w:cs="Times New Roman"/>
          <w:color w:val="1A1A1A" w:themeColor="background1" w:themeShade="1A"/>
          <w:sz w:val="28"/>
          <w:szCs w:val="28"/>
        </w:rPr>
        <w:t>1,........,</w:t>
      </w:r>
      <w:r w:rsidRPr="00947E8D">
        <w:rPr>
          <w:rFonts w:ascii="Times New Roman" w:hAnsi="Times New Roman" w:cs="Times New Roman"/>
          <w:color w:val="1A1A1A" w:themeColor="background1" w:themeShade="1A"/>
          <w:sz w:val="28"/>
          <w:szCs w:val="28"/>
          <w:lang w:val="en-CA"/>
        </w:rPr>
        <w:t>yt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en-CA"/>
        </w:rPr>
        <w:t>t</w:t>
      </w:r>
      <w:r w:rsidRPr="00947E8D">
        <w:rPr>
          <w:rFonts w:ascii="Times New Roman" w:hAnsi="Times New Roman" w:cs="Times New Roman"/>
          <w:color w:val="1A1A1A" w:themeColor="background1" w:themeShade="1A"/>
          <w:sz w:val="28"/>
          <w:szCs w:val="28"/>
        </w:rPr>
        <w:t>=1,.....,</w:t>
      </w:r>
      <w:r w:rsidRPr="00947E8D">
        <w:rPr>
          <w:rFonts w:ascii="Times New Roman" w:hAnsi="Times New Roman" w:cs="Times New Roman"/>
          <w:color w:val="1A1A1A" w:themeColor="background1" w:themeShade="1A"/>
          <w:sz w:val="28"/>
          <w:szCs w:val="28"/>
          <w:lang w:val="en-CA"/>
        </w:rPr>
        <w:t>n</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інтервальний динамічний ряд</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Для виявлення тенденції у тимчасових рядах, а також для побудови і аналізу трендових моделей використовується апарат теорії ймовірностей, математичної статистики та економіко-математичного моделювання. Основною метою створення трендових моделей соціо-економічної динаміки міст - є виявлення тенденції динаміки конкретного показника, та прогнозування розвитку досліджуваного процесу на майбутній проміжок часу в місті. Побудова трендових моделей здійснюється на базі кривих зростання. Криві зростання - це моделі тенденції певного часового ряду, що характеризують залежність рівнів ряду від часу досліджуваного показника </w:t>
      </w:r>
      <w:r w:rsidRPr="00947E8D">
        <w:rPr>
          <w:rFonts w:ascii="Times New Roman" w:hAnsi="Times New Roman" w:cs="Times New Roman"/>
          <w:color w:val="1A1A1A" w:themeColor="background1" w:themeShade="1A"/>
          <w:sz w:val="28"/>
          <w:szCs w:val="28"/>
          <w:lang w:val="uk-UA"/>
        </w:rPr>
        <w:lastRenderedPageBreak/>
        <w:t>(обсяг продукції виробленої в місті, динаміку чисельності населення, певний прибуток і ін.). Модель характеризується тим, що її значення в будь-який момент часу залежить від значення осі у не тільки в даний час, але і в минулі періоди. Отже, для побудови трендової моделі велике значення набувають не тільки фактичні показники, але і дані за попередні етапи</w:t>
      </w:r>
      <w:r w:rsidR="00F0379F" w:rsidRPr="00947E8D">
        <w:rPr>
          <w:rFonts w:ascii="Times New Roman" w:hAnsi="Times New Roman" w:cs="Times New Roman"/>
          <w:color w:val="1A1A1A" w:themeColor="background1" w:themeShade="1A"/>
          <w:sz w:val="28"/>
          <w:szCs w:val="28"/>
          <w:lang w:val="uk-UA"/>
        </w:rPr>
        <w:t xml:space="preserve"> </w:t>
      </w:r>
      <w:r w:rsidR="00F0379F" w:rsidRPr="00947E8D">
        <w:rPr>
          <w:rFonts w:ascii="Times New Roman" w:hAnsi="Times New Roman" w:cs="Times New Roman"/>
          <w:color w:val="1A1A1A" w:themeColor="background1" w:themeShade="1A"/>
          <w:sz w:val="28"/>
          <w:szCs w:val="28"/>
        </w:rPr>
        <w:t>[</w:t>
      </w:r>
      <w:r w:rsidR="00F0379F" w:rsidRPr="00947E8D">
        <w:rPr>
          <w:rFonts w:ascii="Times New Roman" w:hAnsi="Times New Roman" w:cs="Times New Roman"/>
          <w:color w:val="1A1A1A" w:themeColor="background1" w:themeShade="1A"/>
          <w:sz w:val="28"/>
          <w:szCs w:val="28"/>
          <w:lang w:val="uk-UA"/>
        </w:rPr>
        <w:t>35</w:t>
      </w:r>
      <w:r w:rsidR="00F0379F" w:rsidRPr="00947E8D">
        <w:rPr>
          <w:rFonts w:ascii="Times New Roman" w:hAnsi="Times New Roman" w:cs="Times New Roman"/>
          <w:color w:val="1A1A1A" w:themeColor="background1" w:themeShade="1A"/>
          <w:sz w:val="28"/>
          <w:szCs w:val="28"/>
        </w:rPr>
        <w:t>]</w:t>
      </w:r>
      <w:r w:rsidR="00F0379F" w:rsidRPr="00947E8D">
        <w:rPr>
          <w:rFonts w:ascii="Times New Roman" w:hAnsi="Times New Roman" w:cs="Times New Roman"/>
          <w:color w:val="1A1A1A" w:themeColor="background1" w:themeShade="1A"/>
          <w:sz w:val="28"/>
          <w:szCs w:val="28"/>
          <w:lang w:val="uk-UA"/>
        </w:rPr>
        <w: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даний час виділяють наступні криві зростання, що виражають ті чи інші якісні соціально-економічні властивості розвитку міст:</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поліноміальні;</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експоненціальні;</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степеневі;</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Поліноміальні криві зростання мають такий вигляд:</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yt</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ao</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w:t>
      </w:r>
      <w:r w:rsidRPr="00947E8D">
        <w:rPr>
          <w:rFonts w:ascii="Times New Roman" w:hAnsi="Times New Roman" w:cs="Times New Roman"/>
          <w:color w:val="1A1A1A" w:themeColor="background1" w:themeShade="1A"/>
          <w:sz w:val="28"/>
          <w:szCs w:val="28"/>
        </w:rPr>
        <w:t>1</w:t>
      </w:r>
      <w:r w:rsidRPr="00947E8D">
        <w:rPr>
          <w:rFonts w:ascii="Times New Roman" w:hAnsi="Times New Roman" w:cs="Times New Roman"/>
          <w:color w:val="1A1A1A" w:themeColor="background1" w:themeShade="1A"/>
          <w:sz w:val="28"/>
          <w:szCs w:val="28"/>
          <w:lang w:val="en-CA"/>
        </w:rPr>
        <w:t>t</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rPr>
        <w:t>( Поліном першого ступеня - лінійна форма тренд</w:t>
      </w:r>
      <w:r w:rsidRPr="00947E8D">
        <w:rPr>
          <w:rFonts w:ascii="Times New Roman" w:hAnsi="Times New Roman" w:cs="Times New Roman"/>
          <w:color w:val="1A1A1A" w:themeColor="background1" w:themeShade="1A"/>
          <w:sz w:val="28"/>
          <w:szCs w:val="28"/>
          <w:lang w:val="en-CA"/>
        </w:rPr>
        <w:t>y</w:t>
      </w:r>
      <w:r w:rsidRPr="00947E8D">
        <w:rPr>
          <w:rFonts w:ascii="Times New Roman" w:hAnsi="Times New Roman" w:cs="Times New Roman"/>
          <w:color w:val="1A1A1A" w:themeColor="background1" w:themeShade="1A"/>
          <w:sz w:val="28"/>
          <w:szCs w:val="28"/>
        </w:rPr>
        <w: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yt</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ao</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w:t>
      </w:r>
      <w:r w:rsidRPr="00947E8D">
        <w:rPr>
          <w:rFonts w:ascii="Times New Roman" w:hAnsi="Times New Roman" w:cs="Times New Roman"/>
          <w:color w:val="1A1A1A" w:themeColor="background1" w:themeShade="1A"/>
          <w:sz w:val="28"/>
          <w:szCs w:val="28"/>
        </w:rPr>
        <w:t>1</w:t>
      </w:r>
      <w:r w:rsidRPr="00947E8D">
        <w:rPr>
          <w:rFonts w:ascii="Times New Roman" w:hAnsi="Times New Roman" w:cs="Times New Roman"/>
          <w:color w:val="1A1A1A" w:themeColor="background1" w:themeShade="1A"/>
          <w:sz w:val="28"/>
          <w:szCs w:val="28"/>
          <w:lang w:val="en-CA"/>
        </w:rPr>
        <w:t>t</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w:t>
      </w:r>
      <w:r w:rsidRPr="00947E8D">
        <w:rPr>
          <w:rFonts w:ascii="Times New Roman" w:hAnsi="Times New Roman" w:cs="Times New Roman"/>
          <w:color w:val="1A1A1A" w:themeColor="background1" w:themeShade="1A"/>
          <w:sz w:val="28"/>
          <w:szCs w:val="28"/>
        </w:rPr>
        <w:t>2</w:t>
      </w:r>
      <w:r w:rsidRPr="00947E8D">
        <w:rPr>
          <w:rFonts w:ascii="Times New Roman" w:hAnsi="Times New Roman" w:cs="Times New Roman"/>
          <w:color w:val="1A1A1A" w:themeColor="background1" w:themeShade="1A"/>
          <w:sz w:val="28"/>
          <w:szCs w:val="28"/>
          <w:lang w:val="en-CA"/>
        </w:rPr>
        <w:t>t</w:t>
      </w:r>
      <w:r w:rsidRPr="00947E8D">
        <w:rPr>
          <w:rFonts w:ascii="Times New Roman" w:hAnsi="Times New Roman" w:cs="Times New Roman"/>
          <w:color w:val="1A1A1A" w:themeColor="background1" w:themeShade="1A"/>
          <w:sz w:val="28"/>
          <w:szCs w:val="28"/>
        </w:rPr>
        <w:t>2</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rPr>
        <w:t>(Поліном другого ступеня - парабола);</w:t>
      </w:r>
    </w:p>
    <w:p w:rsidR="00602BFB" w:rsidRPr="00A572CE"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fr-FR"/>
        </w:rPr>
      </w:pPr>
      <w:r w:rsidRPr="00A572CE">
        <w:rPr>
          <w:rFonts w:ascii="Times New Roman" w:hAnsi="Times New Roman" w:cs="Times New Roman"/>
          <w:color w:val="1A1A1A" w:themeColor="background1" w:themeShade="1A"/>
          <w:sz w:val="28"/>
          <w:szCs w:val="28"/>
          <w:lang w:val="fr-FR"/>
        </w:rPr>
        <w:t>yt = ao + a1t + a2t2+ a3t3 (</w:t>
      </w:r>
      <w:r w:rsidRPr="00947E8D">
        <w:rPr>
          <w:rFonts w:ascii="Times New Roman" w:hAnsi="Times New Roman" w:cs="Times New Roman"/>
          <w:color w:val="1A1A1A" w:themeColor="background1" w:themeShade="1A"/>
          <w:sz w:val="28"/>
          <w:szCs w:val="28"/>
        </w:rPr>
        <w:t>Поліном</w:t>
      </w:r>
      <w:r w:rsidRPr="00A572CE">
        <w:rPr>
          <w:rFonts w:ascii="Times New Roman" w:hAnsi="Times New Roman" w:cs="Times New Roman"/>
          <w:color w:val="1A1A1A" w:themeColor="background1" w:themeShade="1A"/>
          <w:sz w:val="28"/>
          <w:szCs w:val="28"/>
          <w:lang w:val="fr-FR"/>
        </w:rPr>
        <w:t xml:space="preserve"> </w:t>
      </w:r>
      <w:r w:rsidRPr="00947E8D">
        <w:rPr>
          <w:rFonts w:ascii="Times New Roman" w:hAnsi="Times New Roman" w:cs="Times New Roman"/>
          <w:color w:val="1A1A1A" w:themeColor="background1" w:themeShade="1A"/>
          <w:sz w:val="28"/>
          <w:szCs w:val="28"/>
        </w:rPr>
        <w:t>третього</w:t>
      </w:r>
      <w:r w:rsidRPr="00A572CE">
        <w:rPr>
          <w:rFonts w:ascii="Times New Roman" w:hAnsi="Times New Roman" w:cs="Times New Roman"/>
          <w:color w:val="1A1A1A" w:themeColor="background1" w:themeShade="1A"/>
          <w:sz w:val="28"/>
          <w:szCs w:val="28"/>
          <w:lang w:val="fr-FR"/>
        </w:rPr>
        <w:t xml:space="preserve"> </w:t>
      </w:r>
      <w:r w:rsidRPr="00947E8D">
        <w:rPr>
          <w:rFonts w:ascii="Times New Roman" w:hAnsi="Times New Roman" w:cs="Times New Roman"/>
          <w:color w:val="1A1A1A" w:themeColor="background1" w:themeShade="1A"/>
          <w:sz w:val="28"/>
          <w:szCs w:val="28"/>
        </w:rPr>
        <w:t>ступеня</w:t>
      </w:r>
      <w:r w:rsidRPr="00A572CE">
        <w:rPr>
          <w:rFonts w:ascii="Times New Roman" w:hAnsi="Times New Roman" w:cs="Times New Roman"/>
          <w:color w:val="1A1A1A" w:themeColor="background1" w:themeShade="1A"/>
          <w:sz w:val="28"/>
          <w:szCs w:val="28"/>
          <w:lang w:val="fr-FR"/>
        </w:rPr>
        <w: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Параметр а1 називають лінійним приростом, параметр а2 - прискоренням зростання, параметр а3 - зміною прискорення . Встановлено, що поліноміальні криві зростання можна використовувати для апроксимування і прогнозування </w:t>
      </w:r>
      <w:r w:rsidRPr="00947E8D">
        <w:rPr>
          <w:rFonts w:ascii="Times New Roman" w:hAnsi="Times New Roman" w:cs="Times New Roman"/>
          <w:color w:val="1A1A1A" w:themeColor="background1" w:themeShade="1A"/>
          <w:sz w:val="28"/>
          <w:szCs w:val="28"/>
          <w:lang w:val="uk-UA"/>
        </w:rPr>
        <w:t>соціо-</w:t>
      </w:r>
      <w:r w:rsidRPr="00947E8D">
        <w:rPr>
          <w:rFonts w:ascii="Times New Roman" w:hAnsi="Times New Roman" w:cs="Times New Roman"/>
          <w:color w:val="1A1A1A" w:themeColor="background1" w:themeShade="1A"/>
          <w:sz w:val="28"/>
          <w:szCs w:val="28"/>
        </w:rPr>
        <w:t>економічних процесів, в яких подальший розвиток не залежить від досягнутого рівня. У свою чергу</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використання експоненційних і </w:t>
      </w:r>
      <w:r w:rsidRPr="00947E8D">
        <w:rPr>
          <w:rFonts w:ascii="Times New Roman" w:hAnsi="Times New Roman" w:cs="Times New Roman"/>
          <w:color w:val="1A1A1A" w:themeColor="background1" w:themeShade="1A"/>
          <w:sz w:val="28"/>
          <w:szCs w:val="28"/>
          <w:lang w:val="uk-UA"/>
        </w:rPr>
        <w:t>степеневих</w:t>
      </w:r>
      <w:r w:rsidRPr="00947E8D">
        <w:rPr>
          <w:rFonts w:ascii="Times New Roman" w:hAnsi="Times New Roman" w:cs="Times New Roman"/>
          <w:color w:val="1A1A1A" w:themeColor="background1" w:themeShade="1A"/>
          <w:sz w:val="28"/>
          <w:szCs w:val="28"/>
        </w:rPr>
        <w:t xml:space="preserve"> кривих зростання передбачає залежність подальшого розвитку від досягнутого рівня</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приріст функції залежить від значення функції</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В економіці найчастіше застосовують такі різновиди експоненційних кривих: просту і модифіковану експоненту.</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Проста експонента представлена ​​у вигляді функції:</w:t>
      </w:r>
    </w:p>
    <w:p w:rsidR="00602BFB" w:rsidRPr="00947E8D" w:rsidRDefault="00602BFB" w:rsidP="00602BFB">
      <w:pPr>
        <w:spacing w:after="0" w:line="360" w:lineRule="auto"/>
        <w:ind w:firstLine="680"/>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yt</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abt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у</w:t>
      </w:r>
      <w:r w:rsidRPr="00947E8D">
        <w:rPr>
          <w:rFonts w:ascii="Times New Roman" w:hAnsi="Times New Roman" w:cs="Times New Roman"/>
          <w:color w:val="1A1A1A" w:themeColor="background1" w:themeShade="1A"/>
          <w:sz w:val="28"/>
          <w:szCs w:val="28"/>
          <w:lang w:val="en-CA"/>
        </w:rPr>
        <w:t>t</w:t>
      </w:r>
      <w:r w:rsidRPr="00947E8D">
        <w:rPr>
          <w:rFonts w:ascii="Times New Roman" w:hAnsi="Times New Roman" w:cs="Times New Roman"/>
          <w:color w:val="1A1A1A" w:themeColor="background1" w:themeShade="1A"/>
          <w:sz w:val="28"/>
          <w:szCs w:val="28"/>
        </w:rPr>
        <w:t xml:space="preserve"> (- фактичні рівні тимчасового ряду);</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t</w:t>
      </w:r>
      <w:r w:rsidRPr="00947E8D">
        <w:rPr>
          <w:rFonts w:ascii="Times New Roman" w:hAnsi="Times New Roman" w:cs="Times New Roman"/>
          <w:color w:val="1A1A1A" w:themeColor="background1" w:themeShade="1A"/>
          <w:sz w:val="28"/>
          <w:szCs w:val="28"/>
        </w:rPr>
        <w:t>- період часу (місяць, квартал, рік і т.д.);</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a</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en-CA"/>
        </w:rPr>
        <w:t>i</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en-CA"/>
        </w:rPr>
        <w:t>b</w:t>
      </w:r>
      <w:r w:rsidRPr="00947E8D">
        <w:rPr>
          <w:rFonts w:ascii="Times New Roman" w:hAnsi="Times New Roman" w:cs="Times New Roman"/>
          <w:color w:val="1A1A1A" w:themeColor="background1" w:themeShade="1A"/>
          <w:sz w:val="28"/>
          <w:szCs w:val="28"/>
        </w:rPr>
        <w:t xml:space="preserve"> - позитивні числа, при цьому, якщо </w:t>
      </w:r>
      <w:r w:rsidRPr="00947E8D">
        <w:rPr>
          <w:rFonts w:ascii="Times New Roman" w:hAnsi="Times New Roman" w:cs="Times New Roman"/>
          <w:color w:val="1A1A1A" w:themeColor="background1" w:themeShade="1A"/>
          <w:sz w:val="28"/>
          <w:szCs w:val="28"/>
          <w:lang w:val="en-CA"/>
        </w:rPr>
        <w:t>b</w:t>
      </w:r>
      <w:r w:rsidRPr="00947E8D">
        <w:rPr>
          <w:rFonts w:ascii="Times New Roman" w:hAnsi="Times New Roman" w:cs="Times New Roman"/>
          <w:color w:val="1A1A1A" w:themeColor="background1" w:themeShade="1A"/>
          <w:sz w:val="28"/>
          <w:szCs w:val="28"/>
        </w:rPr>
        <w:t>&gt; 1, то функція зростає з час</w:t>
      </w:r>
      <w:r w:rsidRPr="00947E8D">
        <w:rPr>
          <w:rFonts w:ascii="Times New Roman" w:hAnsi="Times New Roman" w:cs="Times New Roman"/>
          <w:color w:val="1A1A1A" w:themeColor="background1" w:themeShade="1A"/>
          <w:sz w:val="28"/>
          <w:szCs w:val="28"/>
          <w:lang w:val="uk-UA"/>
        </w:rPr>
        <w:t>ом</w:t>
      </w:r>
      <w:r w:rsidRPr="00947E8D">
        <w:rPr>
          <w:rFonts w:ascii="Times New Roman" w:hAnsi="Times New Roman" w:cs="Times New Roman"/>
          <w:color w:val="1A1A1A" w:themeColor="background1" w:themeShade="1A"/>
          <w:sz w:val="28"/>
          <w:szCs w:val="28"/>
        </w:rPr>
        <w:t xml:space="preserve">, а якщо </w:t>
      </w:r>
      <w:r w:rsidRPr="00947E8D">
        <w:rPr>
          <w:rFonts w:ascii="Times New Roman" w:hAnsi="Times New Roman" w:cs="Times New Roman"/>
          <w:color w:val="1A1A1A" w:themeColor="background1" w:themeShade="1A"/>
          <w:sz w:val="28"/>
          <w:szCs w:val="28"/>
          <w:lang w:val="en-CA"/>
        </w:rPr>
        <w:t>b</w:t>
      </w:r>
      <w:r w:rsidRPr="00947E8D">
        <w:rPr>
          <w:rFonts w:ascii="Times New Roman" w:hAnsi="Times New Roman" w:cs="Times New Roman"/>
          <w:color w:val="1A1A1A" w:themeColor="background1" w:themeShade="1A"/>
          <w:sz w:val="28"/>
          <w:szCs w:val="28"/>
        </w:rPr>
        <w:t xml:space="preserve"> &lt;1 - функція спадає. Модифікована експонента має вигляд:</w:t>
      </w:r>
    </w:p>
    <w:p w:rsidR="00602BFB" w:rsidRPr="00947E8D" w:rsidRDefault="00602BFB" w:rsidP="00602BFB">
      <w:pPr>
        <w:spacing w:after="0" w:line="360" w:lineRule="auto"/>
        <w:ind w:firstLine="680"/>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yt</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k</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en-CA"/>
        </w:rPr>
        <w:t>abt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lastRenderedPageBreak/>
        <w:t>a</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en-CA"/>
        </w:rPr>
        <w:t>i</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en-CA"/>
        </w:rPr>
        <w:t>b</w:t>
      </w:r>
      <w:r w:rsidRPr="00947E8D">
        <w:rPr>
          <w:rFonts w:ascii="Times New Roman" w:hAnsi="Times New Roman" w:cs="Times New Roman"/>
          <w:color w:val="1A1A1A" w:themeColor="background1" w:themeShade="1A"/>
          <w:sz w:val="28"/>
          <w:szCs w:val="28"/>
        </w:rPr>
        <w:t xml:space="preserve"> - постійні величини; </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k</w:t>
      </w:r>
      <w:r w:rsidRPr="00947E8D">
        <w:rPr>
          <w:rFonts w:ascii="Times New Roman" w:hAnsi="Times New Roman" w:cs="Times New Roman"/>
          <w:color w:val="1A1A1A" w:themeColor="background1" w:themeShade="1A"/>
          <w:sz w:val="28"/>
          <w:szCs w:val="28"/>
        </w:rPr>
        <w:t xml:space="preserve"> - асимптота цієї функції</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Степенева функція має такий вигляд:</w:t>
      </w:r>
    </w:p>
    <w:p w:rsidR="00602BFB" w:rsidRPr="00947E8D" w:rsidRDefault="00602BFB" w:rsidP="00602BFB">
      <w:pPr>
        <w:spacing w:after="0" w:line="360" w:lineRule="auto"/>
        <w:ind w:firstLine="680"/>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yt</w:t>
      </w:r>
      <w:r w:rsidRPr="00947E8D">
        <w:rPr>
          <w:rFonts w:ascii="Times New Roman" w:hAnsi="Times New Roman" w:cs="Times New Roman"/>
          <w:color w:val="1A1A1A" w:themeColor="background1" w:themeShade="1A"/>
          <w:sz w:val="28"/>
          <w:szCs w:val="28"/>
        </w:rPr>
        <w:t xml:space="preserve"> = </w:t>
      </w:r>
      <w:r w:rsidRPr="00947E8D">
        <w:rPr>
          <w:rFonts w:ascii="Times New Roman" w:hAnsi="Times New Roman" w:cs="Times New Roman"/>
          <w:color w:val="1A1A1A" w:themeColor="background1" w:themeShade="1A"/>
          <w:sz w:val="28"/>
          <w:szCs w:val="28"/>
          <w:lang w:val="en-CA"/>
        </w:rPr>
        <w:t>atb</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де </w:t>
      </w:r>
      <w:r w:rsidRPr="00947E8D">
        <w:rPr>
          <w:rFonts w:ascii="Times New Roman" w:hAnsi="Times New Roman" w:cs="Times New Roman"/>
          <w:color w:val="1A1A1A" w:themeColor="background1" w:themeShade="1A"/>
          <w:sz w:val="28"/>
          <w:szCs w:val="28"/>
          <w:lang w:val="en-CA"/>
        </w:rPr>
        <w:t>a</w:t>
      </w:r>
      <w:r w:rsidRPr="00947E8D">
        <w:rPr>
          <w:rFonts w:ascii="Times New Roman" w:hAnsi="Times New Roman" w:cs="Times New Roman"/>
          <w:color w:val="1A1A1A" w:themeColor="background1" w:themeShade="1A"/>
          <w:sz w:val="28"/>
          <w:szCs w:val="28"/>
        </w:rPr>
        <w:t xml:space="preserve"> - коефіцієнт еластичності;</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tb</w:t>
      </w:r>
      <w:r w:rsidRPr="00947E8D">
        <w:rPr>
          <w:rFonts w:ascii="Times New Roman" w:hAnsi="Times New Roman" w:cs="Times New Roman"/>
          <w:color w:val="1A1A1A" w:themeColor="background1" w:themeShade="1A"/>
          <w:sz w:val="28"/>
          <w:szCs w:val="28"/>
        </w:rPr>
        <w:t xml:space="preserve"> - базисний коефіцієнт зростання.</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Степенева</w:t>
      </w:r>
      <w:r w:rsidRPr="00947E8D">
        <w:rPr>
          <w:rFonts w:ascii="Times New Roman" w:hAnsi="Times New Roman" w:cs="Times New Roman"/>
          <w:color w:val="1A1A1A" w:themeColor="background1" w:themeShade="1A"/>
          <w:sz w:val="28"/>
          <w:szCs w:val="28"/>
        </w:rPr>
        <w:t xml:space="preserve"> крива передбачає різну міру пропорційності змін рівнів динамічного ряду в часі. В економі</w:t>
      </w:r>
      <w:r w:rsidRPr="00947E8D">
        <w:rPr>
          <w:rFonts w:ascii="Times New Roman" w:hAnsi="Times New Roman" w:cs="Times New Roman"/>
          <w:color w:val="1A1A1A" w:themeColor="background1" w:themeShade="1A"/>
          <w:sz w:val="28"/>
          <w:szCs w:val="28"/>
          <w:lang w:val="uk-UA"/>
        </w:rPr>
        <w:t>ко-соціальних дослідженнях міста,</w:t>
      </w:r>
      <w:r w:rsidRPr="00947E8D">
        <w:rPr>
          <w:rFonts w:ascii="Times New Roman" w:hAnsi="Times New Roman" w:cs="Times New Roman"/>
          <w:color w:val="1A1A1A" w:themeColor="background1" w:themeShade="1A"/>
          <w:sz w:val="28"/>
          <w:szCs w:val="28"/>
        </w:rPr>
        <w:t xml:space="preserve"> досить поширені процеси, які спочатку ростуть повільно, потім прискорюються, а потім знову сповільнюються, </w:t>
      </w:r>
      <w:r w:rsidRPr="00947E8D">
        <w:rPr>
          <w:rFonts w:ascii="Times New Roman" w:hAnsi="Times New Roman" w:cs="Times New Roman"/>
          <w:color w:val="1A1A1A" w:themeColor="background1" w:themeShade="1A"/>
          <w:sz w:val="28"/>
          <w:szCs w:val="28"/>
          <w:lang w:val="uk-UA"/>
        </w:rPr>
        <w:t>прямуючи</w:t>
      </w:r>
      <w:r w:rsidRPr="00947E8D">
        <w:rPr>
          <w:rFonts w:ascii="Times New Roman" w:hAnsi="Times New Roman" w:cs="Times New Roman"/>
          <w:color w:val="1A1A1A" w:themeColor="background1" w:themeShade="1A"/>
          <w:sz w:val="28"/>
          <w:szCs w:val="28"/>
        </w:rPr>
        <w:t xml:space="preserve"> до </w:t>
      </w:r>
      <w:r w:rsidRPr="00947E8D">
        <w:rPr>
          <w:rFonts w:ascii="Times New Roman" w:hAnsi="Times New Roman" w:cs="Times New Roman"/>
          <w:color w:val="1A1A1A" w:themeColor="background1" w:themeShade="1A"/>
          <w:sz w:val="28"/>
          <w:szCs w:val="28"/>
          <w:lang w:val="uk-UA"/>
        </w:rPr>
        <w:t>певної</w:t>
      </w:r>
      <w:r w:rsidRPr="00947E8D">
        <w:rPr>
          <w:rFonts w:ascii="Times New Roman" w:hAnsi="Times New Roman" w:cs="Times New Roman"/>
          <w:color w:val="1A1A1A" w:themeColor="background1" w:themeShade="1A"/>
          <w:sz w:val="28"/>
          <w:szCs w:val="28"/>
        </w:rPr>
        <w:t xml:space="preserve"> межі. Приклад</w:t>
      </w:r>
      <w:r w:rsidRPr="00947E8D">
        <w:rPr>
          <w:rFonts w:ascii="Times New Roman" w:hAnsi="Times New Roman" w:cs="Times New Roman"/>
          <w:color w:val="1A1A1A" w:themeColor="background1" w:themeShade="1A"/>
          <w:sz w:val="28"/>
          <w:szCs w:val="28"/>
          <w:lang w:val="uk-UA"/>
        </w:rPr>
        <w:t>о</w:t>
      </w:r>
      <w:r w:rsidRPr="00947E8D">
        <w:rPr>
          <w:rFonts w:ascii="Times New Roman" w:hAnsi="Times New Roman" w:cs="Times New Roman"/>
          <w:color w:val="1A1A1A" w:themeColor="background1" w:themeShade="1A"/>
          <w:sz w:val="28"/>
          <w:szCs w:val="28"/>
        </w:rPr>
        <w:t xml:space="preserve">м можуть служити динаміка </w:t>
      </w:r>
      <w:r w:rsidRPr="00947E8D">
        <w:rPr>
          <w:rFonts w:ascii="Times New Roman" w:hAnsi="Times New Roman" w:cs="Times New Roman"/>
          <w:color w:val="1A1A1A" w:themeColor="background1" w:themeShade="1A"/>
          <w:sz w:val="28"/>
          <w:szCs w:val="28"/>
          <w:lang w:val="uk-UA"/>
        </w:rPr>
        <w:t>чисельності населення міста, динаміка природного, міграційного приросту, або зменшення населення</w:t>
      </w:r>
      <w:r w:rsidRPr="00947E8D">
        <w:rPr>
          <w:rFonts w:ascii="Times New Roman" w:hAnsi="Times New Roman" w:cs="Times New Roman"/>
          <w:color w:val="1A1A1A" w:themeColor="background1" w:themeShade="1A"/>
          <w:sz w:val="28"/>
          <w:szCs w:val="28"/>
        </w:rPr>
        <w:t>.</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В своїй роботі я змоделював тренд чисельності населення в місті Конотоп, використовуючи лінійну функію, але д</w:t>
      </w:r>
      <w:r w:rsidRPr="00947E8D">
        <w:rPr>
          <w:rFonts w:ascii="Times New Roman" w:hAnsi="Times New Roman" w:cs="Times New Roman"/>
          <w:color w:val="1A1A1A" w:themeColor="background1" w:themeShade="1A"/>
          <w:sz w:val="28"/>
          <w:szCs w:val="28"/>
        </w:rPr>
        <w:t xml:space="preserve">ля моделювання таких процесів </w:t>
      </w:r>
      <w:r w:rsidRPr="00947E8D">
        <w:rPr>
          <w:rFonts w:ascii="Times New Roman" w:hAnsi="Times New Roman" w:cs="Times New Roman"/>
          <w:color w:val="1A1A1A" w:themeColor="background1" w:themeShade="1A"/>
          <w:sz w:val="28"/>
          <w:szCs w:val="28"/>
          <w:lang w:val="uk-UA"/>
        </w:rPr>
        <w:t xml:space="preserve">також </w:t>
      </w:r>
      <w:r w:rsidRPr="00947E8D">
        <w:rPr>
          <w:rFonts w:ascii="Times New Roman" w:hAnsi="Times New Roman" w:cs="Times New Roman"/>
          <w:color w:val="1A1A1A" w:themeColor="background1" w:themeShade="1A"/>
          <w:sz w:val="28"/>
          <w:szCs w:val="28"/>
        </w:rPr>
        <w:t xml:space="preserve">використовуються </w:t>
      </w:r>
      <w:r w:rsidRPr="00947E8D">
        <w:rPr>
          <w:rFonts w:ascii="Times New Roman" w:hAnsi="Times New Roman" w:cs="Times New Roman"/>
          <w:color w:val="1A1A1A" w:themeColor="background1" w:themeShade="1A"/>
          <w:sz w:val="28"/>
          <w:szCs w:val="28"/>
          <w:lang w:val="uk-UA"/>
        </w:rPr>
        <w:t>степеневі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та</w:t>
      </w:r>
      <w:r w:rsidRPr="00947E8D">
        <w:rPr>
          <w:rFonts w:ascii="Times New Roman" w:hAnsi="Times New Roman" w:cs="Times New Roman"/>
          <w:color w:val="1A1A1A" w:themeColor="background1" w:themeShade="1A"/>
          <w:sz w:val="28"/>
          <w:szCs w:val="28"/>
        </w:rPr>
        <w:t xml:space="preserve"> експоненціальні функції</w:t>
      </w:r>
      <w:r w:rsidR="004E10CC" w:rsidRPr="00947E8D">
        <w:rPr>
          <w:rFonts w:ascii="Times New Roman" w:hAnsi="Times New Roman" w:cs="Times New Roman"/>
          <w:color w:val="1A1A1A" w:themeColor="background1" w:themeShade="1A"/>
          <w:sz w:val="28"/>
          <w:szCs w:val="28"/>
          <w:lang w:val="uk-UA"/>
        </w:rPr>
        <w:t xml:space="preserve"> (Рис1.1. </w:t>
      </w:r>
      <w:r w:rsidRPr="00947E8D">
        <w:rPr>
          <w:rFonts w:ascii="Times New Roman" w:hAnsi="Times New Roman" w:cs="Times New Roman"/>
          <w:color w:val="1A1A1A" w:themeColor="background1" w:themeShade="1A"/>
          <w:sz w:val="28"/>
          <w:szCs w:val="28"/>
          <w:lang w:val="uk-UA"/>
        </w:rPr>
        <w:t>).</w:t>
      </w:r>
    </w:p>
    <w:p w:rsidR="004E10CC" w:rsidRPr="00947E8D" w:rsidRDefault="00CC50D3" w:rsidP="00602BFB">
      <w:pPr>
        <w:spacing w:after="0" w:line="360" w:lineRule="auto"/>
        <w:ind w:firstLine="680"/>
        <w:jc w:val="both"/>
        <w:rPr>
          <w:rFonts w:ascii="Times New Roman" w:hAnsi="Times New Roman" w:cs="Times New Roman"/>
          <w:color w:val="1A1A1A" w:themeColor="background1" w:themeShade="1A"/>
          <w:sz w:val="28"/>
          <w:szCs w:val="28"/>
        </w:rPr>
      </w:pPr>
      <w:r w:rsidRPr="00CC50D3">
        <w:rPr>
          <w:rFonts w:ascii="Times New Roman" w:hAnsi="Times New Roman" w:cs="Times New Roman"/>
          <w:noProof/>
          <w:color w:val="1A1A1A" w:themeColor="background1" w:themeShade="1A"/>
          <w:sz w:val="28"/>
        </w:rPr>
        <w:pict>
          <v:shape id="_x0000_s1030" type="#_x0000_t202" style="position:absolute;left:0;text-align:left;margin-left:319.75pt;margin-top:20.65pt;width:187.1pt;height:34.05pt;z-index:251671552;mso-width-percent:400;mso-height-percent:200;mso-width-percent:400;mso-height-percent:200;mso-width-relative:margin;mso-height-relative:margin" filled="f" stroked="f">
            <v:textbox style="mso-next-textbox:#_x0000_s1030;mso-fit-shape-to-text:t">
              <w:txbxContent>
                <w:p w:rsidR="00947E8D" w:rsidRPr="004D3575" w:rsidRDefault="00947E8D" w:rsidP="00602BFB">
                  <w:pPr>
                    <w:rPr>
                      <w:b/>
                      <w:color w:val="1A1A1A" w:themeColor="background1" w:themeShade="1A"/>
                      <w:sz w:val="24"/>
                      <w:szCs w:val="24"/>
                      <w:lang w:val="uk-UA"/>
                    </w:rPr>
                  </w:pPr>
                  <w:r w:rsidRPr="004D3575">
                    <w:rPr>
                      <w:b/>
                      <w:color w:val="1A1A1A" w:themeColor="background1" w:themeShade="1A"/>
                      <w:sz w:val="24"/>
                      <w:szCs w:val="24"/>
                      <w:lang w:val="uk-UA"/>
                    </w:rPr>
                    <w:t>Степенева</w:t>
                  </w:r>
                </w:p>
              </w:txbxContent>
            </v:textbox>
          </v:shape>
        </w:pict>
      </w:r>
      <w:r w:rsidRPr="00CC50D3">
        <w:rPr>
          <w:rFonts w:ascii="Times New Roman" w:hAnsi="Times New Roman" w:cs="Times New Roman"/>
          <w:noProof/>
          <w:color w:val="1A1A1A" w:themeColor="background1" w:themeShade="1A"/>
          <w:sz w:val="28"/>
          <w:lang w:val="en-CA"/>
        </w:rPr>
        <w:pict>
          <v:shape id="_x0000_s1028" type="#_x0000_t202" style="position:absolute;left:0;text-align:left;margin-left:198.4pt;margin-top:22.35pt;width:187.05pt;height:34.05pt;z-index:251669504;mso-width-percent:400;mso-height-percent:200;mso-width-percent:400;mso-height-percent:200;mso-width-relative:margin;mso-height-relative:margin" filled="f" stroked="f">
            <v:textbox style="mso-next-textbox:#_x0000_s1028;mso-fit-shape-to-text:t">
              <w:txbxContent>
                <w:p w:rsidR="00947E8D" w:rsidRPr="004D3575" w:rsidRDefault="00947E8D" w:rsidP="00602BFB">
                  <w:pPr>
                    <w:rPr>
                      <w:b/>
                      <w:color w:val="1A1A1A" w:themeColor="background1" w:themeShade="1A"/>
                      <w:sz w:val="24"/>
                      <w:szCs w:val="24"/>
                    </w:rPr>
                  </w:pPr>
                  <w:r w:rsidRPr="004D3575">
                    <w:rPr>
                      <w:b/>
                      <w:color w:val="1A1A1A" w:themeColor="background1" w:themeShade="1A"/>
                      <w:sz w:val="24"/>
                      <w:szCs w:val="24"/>
                      <w:lang w:val="en-CA"/>
                    </w:rPr>
                    <w:t>Lin</w:t>
                  </w:r>
                </w:p>
              </w:txbxContent>
            </v:textbox>
          </v:shape>
        </w:pict>
      </w:r>
      <w:r w:rsidRPr="00CC50D3">
        <w:rPr>
          <w:rFonts w:ascii="Times New Roman" w:hAnsi="Times New Roman" w:cs="Times New Roman"/>
          <w:noProof/>
          <w:color w:val="1A1A1A" w:themeColor="background1" w:themeShade="1A"/>
          <w:sz w:val="28"/>
          <w:lang w:val="en-CA"/>
        </w:rPr>
        <w:pict>
          <v:shape id="_x0000_s1029" type="#_x0000_t202" style="position:absolute;left:0;text-align:left;margin-left:6.8pt;margin-top:23.2pt;width:187.1pt;height:34.05pt;z-index:251670528;mso-width-percent:400;mso-height-percent:200;mso-width-percent:400;mso-height-percent:200;mso-width-relative:margin;mso-height-relative:margin" filled="f" stroked="f">
            <v:textbox style="mso-next-textbox:#_x0000_s1029;mso-fit-shape-to-text:t">
              <w:txbxContent>
                <w:p w:rsidR="00947E8D" w:rsidRPr="004D3575" w:rsidRDefault="00947E8D" w:rsidP="00602BFB">
                  <w:pPr>
                    <w:rPr>
                      <w:b/>
                      <w:color w:val="1A1A1A" w:themeColor="background1" w:themeShade="1A"/>
                      <w:sz w:val="24"/>
                      <w:szCs w:val="24"/>
                    </w:rPr>
                  </w:pPr>
                  <w:r w:rsidRPr="004D3575">
                    <w:rPr>
                      <w:b/>
                      <w:color w:val="1A1A1A" w:themeColor="background1" w:themeShade="1A"/>
                      <w:sz w:val="24"/>
                      <w:szCs w:val="24"/>
                      <w:lang w:val="en-CA"/>
                    </w:rPr>
                    <w:t>Exp</w:t>
                  </w:r>
                </w:p>
              </w:txbxContent>
            </v:textbox>
          </v:shape>
        </w:pict>
      </w:r>
    </w:p>
    <w:p w:rsidR="007A1C4A" w:rsidRPr="00947E8D" w:rsidRDefault="00CC50D3" w:rsidP="00602BFB">
      <w:pPr>
        <w:rPr>
          <w:rFonts w:ascii="Times New Roman" w:hAnsi="Times New Roman" w:cs="Times New Roman"/>
          <w:color w:val="1A1A1A" w:themeColor="background1" w:themeShade="1A"/>
          <w:sz w:val="28"/>
          <w:lang w:val="uk-UA"/>
        </w:rPr>
      </w:pPr>
      <w:r w:rsidRPr="00CC50D3">
        <w:rPr>
          <w:rFonts w:ascii="Times New Roman" w:hAnsi="Times New Roman" w:cs="Times New Roman"/>
          <w:noProof/>
          <w:color w:val="1A1A1A" w:themeColor="background1" w:themeShade="1A"/>
          <w:sz w:val="28"/>
          <w:szCs w:val="28"/>
        </w:rPr>
        <w:pict>
          <v:shape id="_x0000_s1035" type="#_x0000_t202" style="position:absolute;margin-left:387.15pt;margin-top:215.15pt;width:187.1pt;height:31.25pt;z-index:251676672;mso-width-percent:400;mso-height-percent:200;mso-width-percent:400;mso-height-percent:200;mso-width-relative:margin;mso-height-relative:margin" filled="f" stroked="f">
            <v:textbox style="mso-next-textbox:#_x0000_s1035;mso-fit-shape-to-text:t">
              <w:txbxContent>
                <w:p w:rsidR="00947E8D" w:rsidRPr="004D3575" w:rsidRDefault="00947E8D" w:rsidP="00602BFB">
                  <w:pPr>
                    <w:rPr>
                      <w:color w:val="1A1A1A" w:themeColor="background1" w:themeShade="1A"/>
                      <w:sz w:val="20"/>
                      <w:szCs w:val="20"/>
                    </w:rPr>
                  </w:pPr>
                  <w:r w:rsidRPr="004D3575">
                    <w:rPr>
                      <w:color w:val="1A1A1A" w:themeColor="background1" w:themeShade="1A"/>
                      <w:sz w:val="20"/>
                      <w:szCs w:val="20"/>
                      <w:lang w:val="uk-UA"/>
                    </w:rPr>
                    <w:t>Степенева</w:t>
                  </w:r>
                </w:p>
              </w:txbxContent>
            </v:textbox>
          </v:shape>
        </w:pict>
      </w:r>
      <w:r w:rsidRPr="00CC50D3">
        <w:rPr>
          <w:rFonts w:ascii="Times New Roman" w:hAnsi="Times New Roman" w:cs="Times New Roman"/>
          <w:noProof/>
          <w:color w:val="1A1A1A" w:themeColor="background1" w:themeShade="1A"/>
          <w:sz w:val="28"/>
        </w:rPr>
        <w:pict>
          <v:shape id="_x0000_s1033" type="#_x0000_t202" style="position:absolute;margin-left:387.2pt;margin-top:148.15pt;width:187.1pt;height:31.25pt;z-index:251674624;mso-width-percent:400;mso-height-percent:200;mso-width-percent:400;mso-height-percent:200;mso-width-relative:margin;mso-height-relative:margin" filled="f" stroked="f">
            <v:textbox style="mso-next-textbox:#_x0000_s1033;mso-fit-shape-to-text:t">
              <w:txbxContent>
                <w:p w:rsidR="00947E8D" w:rsidRPr="004D3575" w:rsidRDefault="00947E8D" w:rsidP="00602BFB">
                  <w:pPr>
                    <w:rPr>
                      <w:color w:val="1A1A1A" w:themeColor="background1" w:themeShade="1A"/>
                      <w:sz w:val="20"/>
                      <w:szCs w:val="20"/>
                    </w:rPr>
                  </w:pPr>
                  <w:r w:rsidRPr="004D3575">
                    <w:rPr>
                      <w:color w:val="1A1A1A" w:themeColor="background1" w:themeShade="1A"/>
                      <w:sz w:val="20"/>
                      <w:szCs w:val="20"/>
                      <w:lang w:val="uk-UA"/>
                    </w:rPr>
                    <w:t>Лінійна</w:t>
                  </w:r>
                </w:p>
              </w:txbxContent>
            </v:textbox>
          </v:shape>
        </w:pict>
      </w:r>
      <w:r w:rsidRPr="00CC50D3">
        <w:rPr>
          <w:rFonts w:ascii="Times New Roman" w:hAnsi="Times New Roman" w:cs="Times New Roman"/>
          <w:noProof/>
          <w:color w:val="1A1A1A" w:themeColor="background1" w:themeShade="1A"/>
          <w:sz w:val="28"/>
        </w:rPr>
        <w:pict>
          <v:shape id="_x0000_s1034" type="#_x0000_t202" style="position:absolute;margin-left:387.7pt;margin-top:179.4pt;width:187.05pt;height:31.6pt;z-index:251675648;mso-width-percent:400;mso-height-percent:200;mso-width-percent:400;mso-height-percent:200;mso-width-relative:margin;mso-height-relative:margin" filled="f" stroked="f">
            <v:textbox style="mso-next-textbox:#_x0000_s1034;mso-fit-shape-to-text:t">
              <w:txbxContent>
                <w:p w:rsidR="00947E8D" w:rsidRPr="004D3575" w:rsidRDefault="00947E8D" w:rsidP="00602BFB">
                  <w:pPr>
                    <w:spacing w:after="0" w:line="240" w:lineRule="auto"/>
                    <w:rPr>
                      <w:color w:val="1A1A1A" w:themeColor="background1" w:themeShade="1A"/>
                      <w:sz w:val="20"/>
                      <w:szCs w:val="20"/>
                      <w:lang w:val="uk-UA"/>
                    </w:rPr>
                  </w:pPr>
                  <w:r w:rsidRPr="004D3575">
                    <w:rPr>
                      <w:color w:val="1A1A1A" w:themeColor="background1" w:themeShade="1A"/>
                      <w:sz w:val="20"/>
                      <w:szCs w:val="20"/>
                      <w:lang w:val="uk-UA"/>
                    </w:rPr>
                    <w:t>Експоненціа-</w:t>
                  </w:r>
                </w:p>
                <w:p w:rsidR="00947E8D" w:rsidRPr="004D3575" w:rsidRDefault="00947E8D" w:rsidP="00602BFB">
                  <w:pPr>
                    <w:spacing w:after="0" w:line="240" w:lineRule="auto"/>
                    <w:rPr>
                      <w:color w:val="1A1A1A" w:themeColor="background1" w:themeShade="1A"/>
                      <w:sz w:val="20"/>
                      <w:szCs w:val="20"/>
                      <w:lang w:val="uk-UA"/>
                    </w:rPr>
                  </w:pPr>
                  <w:r w:rsidRPr="004D3575">
                    <w:rPr>
                      <w:color w:val="1A1A1A" w:themeColor="background1" w:themeShade="1A"/>
                      <w:sz w:val="20"/>
                      <w:szCs w:val="20"/>
                      <w:lang w:val="uk-UA"/>
                    </w:rPr>
                    <w:t>льна</w:t>
                  </w:r>
                </w:p>
              </w:txbxContent>
            </v:textbox>
          </v:shape>
        </w:pict>
      </w:r>
      <w:r w:rsidRPr="00CC50D3">
        <w:rPr>
          <w:rFonts w:ascii="Times New Roman" w:hAnsi="Times New Roman" w:cs="Times New Roman"/>
          <w:noProof/>
          <w:color w:val="1A1A1A" w:themeColor="background1" w:themeShade="1A"/>
          <w:sz w:val="28"/>
          <w:lang w:eastAsia="ru-RU"/>
        </w:rPr>
        <w:pict>
          <v:shapetype id="_x0000_t32" coordsize="21600,21600" o:spt="32" o:oned="t" path="m,l21600,21600e" filled="f">
            <v:path arrowok="t" fillok="f" o:connecttype="none"/>
            <o:lock v:ext="edit" shapetype="t"/>
          </v:shapetype>
          <v:shape id="_x0000_s1032" type="#_x0000_t32" style="position:absolute;margin-left:341.1pt;margin-top:192.5pt;width:41.8pt;height:0;z-index:251673600" o:connectortype="straight" strokecolor="#7d7d7d" strokeweight="2pt"/>
        </w:pict>
      </w:r>
      <w:r w:rsidRPr="00CC50D3">
        <w:rPr>
          <w:rFonts w:ascii="Times New Roman" w:hAnsi="Times New Roman" w:cs="Times New Roman"/>
          <w:noProof/>
          <w:color w:val="1A1A1A" w:themeColor="background1" w:themeShade="1A"/>
          <w:sz w:val="28"/>
          <w:lang w:eastAsia="ru-RU"/>
        </w:rPr>
        <w:pict>
          <v:shape id="_x0000_s1031" type="#_x0000_t32" style="position:absolute;margin-left:341.1pt;margin-top:158.2pt;width:37.7pt;height:0;z-index:251672576" o:connectortype="straight" strokecolor="#3e3e3e" strokeweight="1.25pt">
            <v:stroke dashstyle="1 1" endcap="round"/>
          </v:shape>
        </w:pict>
      </w:r>
      <w:r w:rsidR="00602BFB" w:rsidRPr="00947E8D">
        <w:rPr>
          <w:rFonts w:ascii="Times New Roman" w:hAnsi="Times New Roman" w:cs="Times New Roman"/>
          <w:noProof/>
          <w:color w:val="1A1A1A" w:themeColor="background1" w:themeShade="1A"/>
          <w:sz w:val="28"/>
          <w:lang w:val="uk-UA" w:eastAsia="uk-UA"/>
        </w:rPr>
        <w:drawing>
          <wp:inline distT="0" distB="0" distL="0" distR="0">
            <wp:extent cx="5698564" cy="3253563"/>
            <wp:effectExtent l="19050" t="0" r="16436" b="3987"/>
            <wp:docPr id="2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BFB" w:rsidRPr="00C86068" w:rsidRDefault="007A1C4A" w:rsidP="007A1C4A">
      <w:pPr>
        <w:jc w:val="center"/>
        <w:rPr>
          <w:rFonts w:ascii="Times New Roman" w:hAnsi="Times New Roman" w:cs="Times New Roman"/>
          <w:b/>
          <w:color w:val="1A1A1A" w:themeColor="background1" w:themeShade="1A"/>
          <w:sz w:val="28"/>
          <w:szCs w:val="28"/>
          <w:lang w:val="uk-UA"/>
        </w:rPr>
      </w:pPr>
      <w:r w:rsidRPr="00C86068">
        <w:rPr>
          <w:rFonts w:ascii="Times New Roman" w:hAnsi="Times New Roman" w:cs="Times New Roman"/>
          <w:b/>
          <w:color w:val="1A1A1A" w:themeColor="background1" w:themeShade="1A"/>
          <w:sz w:val="28"/>
          <w:szCs w:val="28"/>
          <w:lang w:val="uk-UA"/>
        </w:rPr>
        <w:t>Рис 1.1. Динаміка чисельності населення в м.Конотопі спрогнозована різними методами</w:t>
      </w:r>
    </w:p>
    <w:p w:rsidR="00602BFB" w:rsidRPr="00947E8D" w:rsidRDefault="00602BFB" w:rsidP="00602BFB">
      <w:pPr>
        <w:spacing w:after="0" w:line="360" w:lineRule="auto"/>
        <w:ind w:firstLine="680"/>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Отже, різні криві, які ми можемо використовувати під час трендового моделювання, надають нам широкий спектр можливостей для аналізу та прогнозування тенденцій розвитку, не тільки динаміки популяції міста, але й будь-якого показника</w:t>
      </w:r>
      <w:r w:rsidR="00EC1B08" w:rsidRPr="00947E8D">
        <w:rPr>
          <w:rFonts w:ascii="Times New Roman" w:hAnsi="Times New Roman" w:cs="Times New Roman"/>
          <w:color w:val="1A1A1A" w:themeColor="background1" w:themeShade="1A"/>
          <w:sz w:val="28"/>
          <w:szCs w:val="28"/>
        </w:rPr>
        <w:t xml:space="preserve"> [36]</w:t>
      </w:r>
      <w:r w:rsidR="00EC1B08" w:rsidRPr="00947E8D">
        <w:rPr>
          <w:rFonts w:ascii="Times New Roman" w:hAnsi="Times New Roman" w:cs="Times New Roman"/>
          <w:color w:val="1A1A1A" w:themeColor="background1" w:themeShade="1A"/>
          <w:sz w:val="28"/>
          <w:szCs w:val="28"/>
          <w:lang w:val="uk-UA"/>
        </w:rPr>
        <w:t>.</w:t>
      </w:r>
    </w:p>
    <w:p w:rsidR="00602BFB" w:rsidRPr="00947E8D" w:rsidRDefault="00602BFB" w:rsidP="00602BFB">
      <w:pPr>
        <w:pStyle w:val="3"/>
        <w:shd w:val="clear" w:color="auto" w:fill="FFFFFF"/>
        <w:spacing w:before="0" w:line="360" w:lineRule="auto"/>
        <w:jc w:val="both"/>
        <w:rPr>
          <w:rFonts w:ascii="Times New Roman" w:hAnsi="Times New Roman" w:cs="Times New Roman"/>
          <w:b w:val="0"/>
          <w:color w:val="1A1A1A" w:themeColor="background1" w:themeShade="1A"/>
          <w:sz w:val="28"/>
          <w:szCs w:val="28"/>
          <w:lang w:val="uk-UA"/>
        </w:rPr>
      </w:pPr>
      <w:r w:rsidRPr="00947E8D">
        <w:rPr>
          <w:rFonts w:ascii="Times New Roman" w:hAnsi="Times New Roman" w:cs="Times New Roman"/>
          <w:b w:val="0"/>
          <w:color w:val="1A1A1A" w:themeColor="background1" w:themeShade="1A"/>
          <w:sz w:val="28"/>
          <w:szCs w:val="28"/>
          <w:lang w:val="uk-UA"/>
        </w:rPr>
        <w:t xml:space="preserve">          </w:t>
      </w:r>
      <w:bookmarkStart w:id="6" w:name="_Toc56690950"/>
      <w:bookmarkStart w:id="7" w:name="_Toc56692216"/>
      <w:r w:rsidRPr="00947E8D">
        <w:rPr>
          <w:rFonts w:ascii="Times New Roman" w:hAnsi="Times New Roman" w:cs="Times New Roman"/>
          <w:b w:val="0"/>
          <w:color w:val="1A1A1A" w:themeColor="background1" w:themeShade="1A"/>
          <w:sz w:val="28"/>
          <w:szCs w:val="28"/>
          <w:lang w:val="uk-UA"/>
        </w:rPr>
        <w:t>Демографічні показники є основними для розвитку міста, тому їх всебічний опис є дуже важливим. Для опису демографічної ситуації міста я застосовував наступні формули:</w:t>
      </w:r>
      <w:bookmarkEnd w:id="6"/>
      <w:bookmarkEnd w:id="7"/>
      <w:r w:rsidRPr="00947E8D">
        <w:rPr>
          <w:rFonts w:ascii="Times New Roman" w:hAnsi="Times New Roman" w:cs="Times New Roman"/>
          <w:b w:val="0"/>
          <w:color w:val="1A1A1A" w:themeColor="background1" w:themeShade="1A"/>
          <w:sz w:val="28"/>
          <w:szCs w:val="28"/>
          <w:lang w:val="uk-UA"/>
        </w:rPr>
        <w:t xml:space="preserve"> </w:t>
      </w:r>
    </w:p>
    <w:p w:rsidR="00602BFB" w:rsidRPr="00947E8D" w:rsidRDefault="00602BFB" w:rsidP="00602BFB">
      <w:pPr>
        <w:shd w:val="clear" w:color="auto" w:fill="FFFFFF"/>
        <w:spacing w:after="0" w:line="360" w:lineRule="auto"/>
        <w:jc w:val="both"/>
        <w:outlineLvl w:val="2"/>
        <w:rPr>
          <w:rFonts w:ascii="Times New Roman" w:eastAsia="Times New Roman" w:hAnsi="Times New Roman" w:cs="Times New Roman"/>
          <w:bCs/>
          <w:color w:val="1A1A1A" w:themeColor="background1" w:themeShade="1A"/>
          <w:sz w:val="28"/>
          <w:szCs w:val="28"/>
          <w:lang w:val="uk-UA" w:eastAsia="ru-RU"/>
        </w:rPr>
      </w:pPr>
      <w:bookmarkStart w:id="8" w:name="_Toc56690951"/>
      <w:bookmarkStart w:id="9" w:name="_Toc56692217"/>
      <w:r w:rsidRPr="00947E8D">
        <w:rPr>
          <w:rFonts w:ascii="Times New Roman" w:eastAsia="Times New Roman" w:hAnsi="Times New Roman" w:cs="Times New Roman"/>
          <w:bCs/>
          <w:color w:val="1A1A1A" w:themeColor="background1" w:themeShade="1A"/>
          <w:sz w:val="28"/>
          <w:szCs w:val="28"/>
          <w:lang w:eastAsia="ru-RU"/>
        </w:rPr>
        <w:t>Загальний приріст населення</w:t>
      </w:r>
      <w:r w:rsidRPr="00947E8D">
        <w:rPr>
          <w:rFonts w:ascii="Times New Roman" w:eastAsia="Times New Roman" w:hAnsi="Times New Roman" w:cs="Times New Roman"/>
          <w:bCs/>
          <w:color w:val="1A1A1A" w:themeColor="background1" w:themeShade="1A"/>
          <w:sz w:val="28"/>
          <w:szCs w:val="28"/>
          <w:lang w:val="uk-UA" w:eastAsia="ru-RU"/>
        </w:rPr>
        <w:t xml:space="preserve"> в місті</w:t>
      </w:r>
      <w:bookmarkEnd w:id="8"/>
      <w:bookmarkEnd w:id="9"/>
    </w:p>
    <w:p w:rsidR="00602BFB" w:rsidRPr="00947E8D" w:rsidRDefault="00602BFB" w:rsidP="00602BFB">
      <w:pPr>
        <w:shd w:val="clear" w:color="auto" w:fill="FFFFFF"/>
        <w:spacing w:after="12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P1 — P0 = Pпр</w:t>
      </w:r>
    </w:p>
    <w:p w:rsidR="00602BFB" w:rsidRPr="00947E8D" w:rsidRDefault="00602BFB" w:rsidP="00602BFB">
      <w:pPr>
        <w:shd w:val="clear" w:color="auto" w:fill="FFFFFF"/>
        <w:spacing w:after="120" w:line="360" w:lineRule="auto"/>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Р0 — чисельність населення на початок періоду</w:t>
      </w:r>
      <w:r w:rsidRPr="00947E8D">
        <w:rPr>
          <w:rFonts w:ascii="Times New Roman" w:eastAsia="Times New Roman" w:hAnsi="Times New Roman" w:cs="Times New Roman"/>
          <w:color w:val="1A1A1A" w:themeColor="background1" w:themeShade="1A"/>
          <w:sz w:val="28"/>
          <w:szCs w:val="28"/>
          <w:lang w:val="uk-UA" w:eastAsia="ru-RU"/>
        </w:rPr>
        <w:t>;</w:t>
      </w:r>
    </w:p>
    <w:p w:rsidR="00602BFB" w:rsidRPr="00947E8D" w:rsidRDefault="00602BFB" w:rsidP="00602BFB">
      <w:pPr>
        <w:shd w:val="clear" w:color="auto" w:fill="FFFFFF"/>
        <w:spacing w:after="120" w:line="360" w:lineRule="auto"/>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Р1 — на кінець періоду</w:t>
      </w:r>
      <w:r w:rsidRPr="00947E8D">
        <w:rPr>
          <w:rFonts w:ascii="Times New Roman" w:eastAsia="Times New Roman" w:hAnsi="Times New Roman" w:cs="Times New Roman"/>
          <w:color w:val="1A1A1A" w:themeColor="background1" w:themeShade="1A"/>
          <w:sz w:val="28"/>
          <w:szCs w:val="28"/>
          <w:lang w:val="uk-UA" w:eastAsia="ru-RU"/>
        </w:rPr>
        <w:t>.</w:t>
      </w:r>
    </w:p>
    <w:p w:rsidR="00602BFB" w:rsidRPr="00947E8D" w:rsidRDefault="00602BFB" w:rsidP="00602BFB">
      <w:pPr>
        <w:shd w:val="clear" w:color="auto" w:fill="FFFFFF"/>
        <w:spacing w:after="0" w:line="360" w:lineRule="auto"/>
        <w:jc w:val="both"/>
        <w:outlineLvl w:val="2"/>
        <w:rPr>
          <w:rFonts w:ascii="Times New Roman" w:eastAsia="Times New Roman" w:hAnsi="Times New Roman" w:cs="Times New Roman"/>
          <w:bCs/>
          <w:color w:val="1A1A1A" w:themeColor="background1" w:themeShade="1A"/>
          <w:sz w:val="28"/>
          <w:szCs w:val="28"/>
          <w:lang w:val="uk-UA" w:eastAsia="ru-RU"/>
        </w:rPr>
      </w:pPr>
      <w:bookmarkStart w:id="10" w:name="_Toc56690952"/>
      <w:bookmarkStart w:id="11" w:name="_Toc56692218"/>
      <w:r w:rsidRPr="00947E8D">
        <w:rPr>
          <w:rFonts w:ascii="Times New Roman" w:eastAsia="Times New Roman" w:hAnsi="Times New Roman" w:cs="Times New Roman"/>
          <w:bCs/>
          <w:color w:val="1A1A1A" w:themeColor="background1" w:themeShade="1A"/>
          <w:sz w:val="28"/>
          <w:szCs w:val="28"/>
          <w:lang w:eastAsia="ru-RU"/>
        </w:rPr>
        <w:t>Природний приріст населення</w:t>
      </w:r>
      <w:r w:rsidRPr="00947E8D">
        <w:rPr>
          <w:rFonts w:ascii="Times New Roman" w:eastAsia="Times New Roman" w:hAnsi="Times New Roman" w:cs="Times New Roman"/>
          <w:bCs/>
          <w:color w:val="1A1A1A" w:themeColor="background1" w:themeShade="1A"/>
          <w:sz w:val="28"/>
          <w:szCs w:val="28"/>
          <w:lang w:val="uk-UA" w:eastAsia="ru-RU"/>
        </w:rPr>
        <w:t xml:space="preserve"> в місті</w:t>
      </w:r>
      <w:bookmarkEnd w:id="10"/>
      <w:bookmarkEnd w:id="11"/>
    </w:p>
    <w:p w:rsidR="00602BFB" w:rsidRPr="00947E8D" w:rsidRDefault="00602BFB" w:rsidP="00602BFB">
      <w:pPr>
        <w:shd w:val="clear" w:color="auto" w:fill="FFFFFF"/>
        <w:spacing w:after="120" w:line="360" w:lineRule="auto"/>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bCs/>
          <w:color w:val="1A1A1A" w:themeColor="background1" w:themeShade="1A"/>
          <w:sz w:val="28"/>
          <w:szCs w:val="28"/>
          <w:lang w:eastAsia="ru-RU"/>
        </w:rPr>
        <w:t>N —</w:t>
      </w:r>
      <w:r w:rsidRPr="00947E8D">
        <w:rPr>
          <w:rFonts w:ascii="Times New Roman" w:eastAsia="Times New Roman" w:hAnsi="Times New Roman" w:cs="Times New Roman"/>
          <w:bCs/>
          <w:color w:val="1A1A1A" w:themeColor="background1" w:themeShade="1A"/>
          <w:sz w:val="28"/>
          <w:szCs w:val="28"/>
          <w:lang w:val="uk-UA" w:eastAsia="ru-RU"/>
        </w:rPr>
        <w:t> </w:t>
      </w:r>
      <w:r w:rsidRPr="00947E8D">
        <w:rPr>
          <w:rFonts w:ascii="Times New Roman" w:eastAsia="Times New Roman" w:hAnsi="Times New Roman" w:cs="Times New Roman"/>
          <w:bCs/>
          <w:color w:val="1A1A1A" w:themeColor="background1" w:themeShade="1A"/>
          <w:sz w:val="28"/>
          <w:szCs w:val="28"/>
          <w:lang w:eastAsia="ru-RU"/>
        </w:rPr>
        <w:t>M</w:t>
      </w:r>
      <w:r w:rsidRPr="00947E8D">
        <w:rPr>
          <w:rFonts w:ascii="Times New Roman" w:eastAsia="Times New Roman" w:hAnsi="Times New Roman" w:cs="Times New Roman"/>
          <w:bCs/>
          <w:color w:val="1A1A1A" w:themeColor="background1" w:themeShade="1A"/>
          <w:sz w:val="28"/>
          <w:szCs w:val="28"/>
          <w:lang w:val="uk-UA" w:eastAsia="ru-RU"/>
        </w:rPr>
        <w:t> </w:t>
      </w:r>
      <w:r w:rsidRPr="00947E8D">
        <w:rPr>
          <w:rFonts w:ascii="Times New Roman" w:eastAsia="Times New Roman" w:hAnsi="Times New Roman" w:cs="Times New Roman"/>
          <w:bCs/>
          <w:color w:val="1A1A1A" w:themeColor="background1" w:themeShade="1A"/>
          <w:sz w:val="28"/>
          <w:szCs w:val="28"/>
          <w:lang w:eastAsia="ru-RU"/>
        </w:rPr>
        <w:t>=</w:t>
      </w:r>
      <w:r w:rsidRPr="00947E8D">
        <w:rPr>
          <w:rFonts w:ascii="Times New Roman" w:eastAsia="Times New Roman" w:hAnsi="Times New Roman" w:cs="Times New Roman"/>
          <w:bCs/>
          <w:color w:val="1A1A1A" w:themeColor="background1" w:themeShade="1A"/>
          <w:sz w:val="28"/>
          <w:szCs w:val="28"/>
          <w:lang w:val="uk-UA" w:eastAsia="ru-RU"/>
        </w:rPr>
        <w:t> </w:t>
      </w:r>
      <w:r w:rsidRPr="00947E8D">
        <w:rPr>
          <w:rFonts w:ascii="Times New Roman" w:eastAsia="Times New Roman" w:hAnsi="Times New Roman" w:cs="Times New Roman"/>
          <w:bCs/>
          <w:color w:val="1A1A1A" w:themeColor="background1" w:themeShade="1A"/>
          <w:sz w:val="28"/>
          <w:szCs w:val="28"/>
          <w:lang w:eastAsia="ru-RU"/>
        </w:rPr>
        <w:t>E</w:t>
      </w:r>
      <w:r w:rsidRPr="00947E8D">
        <w:rPr>
          <w:rFonts w:ascii="Times New Roman" w:eastAsia="Times New Roman" w:hAnsi="Times New Roman" w:cs="Times New Roman"/>
          <w:bCs/>
          <w:color w:val="1A1A1A" w:themeColor="background1" w:themeShade="1A"/>
          <w:sz w:val="28"/>
          <w:szCs w:val="28"/>
          <w:lang w:eastAsia="ru-RU"/>
        </w:rPr>
        <w:br/>
      </w:r>
      <w:r w:rsidRPr="00947E8D">
        <w:rPr>
          <w:rFonts w:ascii="Times New Roman" w:eastAsia="Times New Roman" w:hAnsi="Times New Roman" w:cs="Times New Roman"/>
          <w:color w:val="1A1A1A" w:themeColor="background1" w:themeShade="1A"/>
          <w:sz w:val="28"/>
          <w:szCs w:val="28"/>
          <w:lang w:eastAsia="ru-RU"/>
        </w:rPr>
        <w:t>N — загальне число народжених</w:t>
      </w:r>
      <w:r w:rsidRPr="00947E8D">
        <w:rPr>
          <w:rFonts w:ascii="Times New Roman" w:eastAsia="Times New Roman" w:hAnsi="Times New Roman" w:cs="Times New Roman"/>
          <w:color w:val="1A1A1A" w:themeColor="background1" w:themeShade="1A"/>
          <w:sz w:val="28"/>
          <w:szCs w:val="28"/>
          <w:lang w:val="uk-UA" w:eastAsia="ru-RU"/>
        </w:rPr>
        <w:t>;</w:t>
      </w:r>
    </w:p>
    <w:p w:rsidR="00602BFB" w:rsidRPr="00947E8D" w:rsidRDefault="00602BFB" w:rsidP="00602BFB">
      <w:pPr>
        <w:shd w:val="clear" w:color="auto" w:fill="FFFFFF"/>
        <w:spacing w:after="120" w:line="360" w:lineRule="auto"/>
        <w:jc w:val="both"/>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M — загальна кількість померлих</w:t>
      </w:r>
      <w:r w:rsidRPr="00947E8D">
        <w:rPr>
          <w:rFonts w:ascii="Times New Roman" w:eastAsia="Times New Roman" w:hAnsi="Times New Roman" w:cs="Times New Roman"/>
          <w:color w:val="1A1A1A" w:themeColor="background1" w:themeShade="1A"/>
          <w:sz w:val="28"/>
          <w:szCs w:val="28"/>
          <w:lang w:val="uk-UA" w:eastAsia="ru-RU"/>
        </w:rPr>
        <w:t>.</w:t>
      </w:r>
      <w:r w:rsidRPr="00947E8D">
        <w:rPr>
          <w:rFonts w:ascii="Times New Roman" w:eastAsia="Times New Roman" w:hAnsi="Times New Roman" w:cs="Times New Roman"/>
          <w:color w:val="1A1A1A" w:themeColor="background1" w:themeShade="1A"/>
          <w:sz w:val="28"/>
          <w:szCs w:val="28"/>
          <w:lang w:eastAsia="ru-RU"/>
        </w:rPr>
        <w:t xml:space="preserve"> </w:t>
      </w:r>
    </w:p>
    <w:p w:rsidR="00602BFB" w:rsidRPr="00947E8D" w:rsidRDefault="00602BFB" w:rsidP="00602BFB">
      <w:pPr>
        <w:shd w:val="clear" w:color="auto" w:fill="FFFFFF"/>
        <w:spacing w:after="0" w:line="360" w:lineRule="auto"/>
        <w:jc w:val="both"/>
        <w:outlineLvl w:val="2"/>
        <w:rPr>
          <w:rFonts w:ascii="Times New Roman" w:eastAsia="Times New Roman" w:hAnsi="Times New Roman" w:cs="Times New Roman"/>
          <w:bCs/>
          <w:color w:val="1A1A1A" w:themeColor="background1" w:themeShade="1A"/>
          <w:sz w:val="28"/>
          <w:szCs w:val="28"/>
          <w:lang w:eastAsia="ru-RU"/>
        </w:rPr>
      </w:pPr>
      <w:bookmarkStart w:id="12" w:name="_Toc56690953"/>
      <w:bookmarkStart w:id="13" w:name="_Toc56692219"/>
      <w:r w:rsidRPr="00947E8D">
        <w:rPr>
          <w:rFonts w:ascii="Times New Roman" w:eastAsia="Times New Roman" w:hAnsi="Times New Roman" w:cs="Times New Roman"/>
          <w:bCs/>
          <w:color w:val="1A1A1A" w:themeColor="background1" w:themeShade="1A"/>
          <w:sz w:val="28"/>
          <w:szCs w:val="28"/>
          <w:lang w:eastAsia="ru-RU"/>
        </w:rPr>
        <w:t>Міграційне сальдо </w:t>
      </w:r>
      <w:r w:rsidRPr="00947E8D">
        <w:rPr>
          <w:rFonts w:ascii="Times New Roman" w:eastAsia="Times New Roman" w:hAnsi="Times New Roman" w:cs="Times New Roman"/>
          <w:bCs/>
          <w:color w:val="1A1A1A" w:themeColor="background1" w:themeShade="1A"/>
          <w:sz w:val="28"/>
          <w:szCs w:val="28"/>
          <w:lang w:val="uk-UA" w:eastAsia="ru-RU"/>
        </w:rPr>
        <w:t>в місті</w:t>
      </w:r>
      <w:bookmarkEnd w:id="12"/>
      <w:bookmarkEnd w:id="13"/>
    </w:p>
    <w:p w:rsidR="00602BFB" w:rsidRPr="00947E8D" w:rsidRDefault="00602BFB" w:rsidP="00602BFB">
      <w:pPr>
        <w:shd w:val="clear" w:color="auto" w:fill="FFFFFF"/>
        <w:spacing w:after="12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hAnsi="Times New Roman" w:cs="Times New Roman"/>
          <w:bCs/>
          <w:color w:val="1A1A1A" w:themeColor="background1" w:themeShade="1A"/>
          <w:sz w:val="28"/>
          <w:szCs w:val="28"/>
          <w:shd w:val="clear" w:color="auto" w:fill="FFFFFF"/>
        </w:rPr>
        <w:t>V+ — V- = Vп</w:t>
      </w:r>
    </w:p>
    <w:p w:rsidR="00602BFB" w:rsidRPr="00947E8D" w:rsidRDefault="00602BFB" w:rsidP="00602BFB">
      <w:pPr>
        <w:shd w:val="clear" w:color="auto" w:fill="FFFFFF"/>
        <w:spacing w:after="120" w:line="360" w:lineRule="auto"/>
        <w:jc w:val="both"/>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 xml:space="preserve">V+ — число прибулих </w:t>
      </w:r>
    </w:p>
    <w:p w:rsidR="00602BFB" w:rsidRPr="00947E8D" w:rsidRDefault="00602BFB" w:rsidP="00602BFB">
      <w:pPr>
        <w:shd w:val="clear" w:color="auto" w:fill="FFFFFF"/>
        <w:spacing w:after="120" w:line="360" w:lineRule="auto"/>
        <w:jc w:val="both"/>
        <w:rPr>
          <w:rStyle w:val="mw-headline"/>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V- число вибулих.</w:t>
      </w:r>
    </w:p>
    <w:p w:rsidR="00602BFB" w:rsidRPr="00947E8D" w:rsidRDefault="00602BFB" w:rsidP="00602BFB">
      <w:pPr>
        <w:pStyle w:val="3"/>
        <w:shd w:val="clear" w:color="auto" w:fill="FFFFFF"/>
        <w:spacing w:before="72" w:line="360" w:lineRule="auto"/>
        <w:rPr>
          <w:rFonts w:ascii="Times New Roman" w:hAnsi="Times New Roman" w:cs="Times New Roman"/>
          <w:b w:val="0"/>
          <w:color w:val="1A1A1A" w:themeColor="background1" w:themeShade="1A"/>
          <w:sz w:val="28"/>
          <w:szCs w:val="28"/>
          <w:lang w:val="uk-UA"/>
        </w:rPr>
      </w:pPr>
      <w:bookmarkStart w:id="14" w:name="_Toc56690954"/>
      <w:bookmarkStart w:id="15" w:name="_Toc56692220"/>
      <w:r w:rsidRPr="00947E8D">
        <w:rPr>
          <w:rStyle w:val="mw-headline"/>
          <w:rFonts w:ascii="Times New Roman" w:hAnsi="Times New Roman" w:cs="Times New Roman"/>
          <w:b w:val="0"/>
          <w:color w:val="1A1A1A" w:themeColor="background1" w:themeShade="1A"/>
          <w:sz w:val="28"/>
          <w:szCs w:val="28"/>
        </w:rPr>
        <w:t>Коефіцієнти народжуваності і смертності</w:t>
      </w:r>
      <w:r w:rsidRPr="00947E8D">
        <w:rPr>
          <w:rStyle w:val="mw-headline"/>
          <w:rFonts w:ascii="Times New Roman" w:hAnsi="Times New Roman" w:cs="Times New Roman"/>
          <w:b w:val="0"/>
          <w:color w:val="1A1A1A" w:themeColor="background1" w:themeShade="1A"/>
          <w:sz w:val="28"/>
          <w:szCs w:val="28"/>
          <w:lang w:val="uk-UA"/>
        </w:rPr>
        <w:t xml:space="preserve"> </w:t>
      </w:r>
      <w:r w:rsidRPr="00947E8D">
        <w:rPr>
          <w:rFonts w:ascii="Times New Roman" w:hAnsi="Times New Roman" w:cs="Times New Roman"/>
          <w:b w:val="0"/>
          <w:bCs w:val="0"/>
          <w:color w:val="1A1A1A" w:themeColor="background1" w:themeShade="1A"/>
          <w:sz w:val="28"/>
          <w:szCs w:val="28"/>
          <w:lang w:val="uk-UA"/>
        </w:rPr>
        <w:t>в місті</w:t>
      </w:r>
      <w:bookmarkEnd w:id="14"/>
      <w:bookmarkEnd w:id="15"/>
    </w:p>
    <w:p w:rsidR="00602BFB" w:rsidRPr="00947E8D" w:rsidRDefault="00602BFB" w:rsidP="00602BFB">
      <w:pPr>
        <w:shd w:val="clear" w:color="auto" w:fill="FFFFFF"/>
        <w:spacing w:after="0" w:line="360" w:lineRule="auto"/>
        <w:jc w:val="center"/>
        <w:outlineLvl w:val="2"/>
        <w:rPr>
          <w:rFonts w:ascii="Times New Roman" w:eastAsia="Times New Roman" w:hAnsi="Times New Roman" w:cs="Times New Roman"/>
          <w:bCs/>
          <w:color w:val="1A1A1A" w:themeColor="background1" w:themeShade="1A"/>
          <w:sz w:val="28"/>
          <w:szCs w:val="32"/>
          <w:lang w:val="uk-UA" w:eastAsia="ru-RU"/>
        </w:rPr>
      </w:pPr>
      <w:bookmarkStart w:id="16" w:name="_Toc56690955"/>
      <w:bookmarkStart w:id="17" w:name="_Toc56692221"/>
      <w:r w:rsidRPr="00947E8D">
        <w:rPr>
          <w:rFonts w:ascii="Times New Roman" w:eastAsia="Times New Roman" w:hAnsi="Times New Roman" w:cs="Times New Roman"/>
          <w:bCs/>
          <w:color w:val="1A1A1A" w:themeColor="background1" w:themeShade="1A"/>
          <w:sz w:val="28"/>
          <w:szCs w:val="32"/>
          <w:lang w:val="en-CA" w:eastAsia="ru-RU"/>
        </w:rPr>
        <w:t>n</w:t>
      </w:r>
      <w:r w:rsidRPr="00947E8D">
        <w:rPr>
          <w:rFonts w:ascii="Times New Roman" w:eastAsia="Times New Roman" w:hAnsi="Times New Roman" w:cs="Times New Roman"/>
          <w:bCs/>
          <w:color w:val="1A1A1A" w:themeColor="background1" w:themeShade="1A"/>
          <w:sz w:val="28"/>
          <w:szCs w:val="32"/>
          <w:lang w:val="uk-UA" w:eastAsia="ru-RU"/>
        </w:rPr>
        <w:t xml:space="preserve"> =</w:t>
      </w:r>
      <m:oMath>
        <m:r>
          <m:rPr>
            <m:sty m:val="p"/>
          </m:rPr>
          <w:rPr>
            <w:rFonts w:ascii="Cambria Math" w:eastAsia="Times New Roman" w:hAnsi="Times New Roman" w:cs="Times New Roman"/>
            <w:color w:val="1A1A1A" w:themeColor="background1" w:themeShade="1A"/>
            <w:sz w:val="28"/>
            <w:szCs w:val="32"/>
            <w:lang w:val="uk-UA" w:eastAsia="ru-RU"/>
          </w:rPr>
          <m:t xml:space="preserve"> </m:t>
        </m:r>
        <m:f>
          <m:fPr>
            <m:ctrlPr>
              <w:rPr>
                <w:rFonts w:ascii="Cambria Math" w:eastAsia="Times New Roman" w:hAnsi="Times New Roman" w:cs="Times New Roman"/>
                <w:bCs/>
                <w:color w:val="1A1A1A" w:themeColor="background1" w:themeShade="1A"/>
                <w:sz w:val="28"/>
                <w:szCs w:val="32"/>
                <w:lang w:val="en-CA" w:eastAsia="ru-RU"/>
              </w:rPr>
            </m:ctrlPr>
          </m:fPr>
          <m:num>
            <m:r>
              <m:rPr>
                <m:sty m:val="p"/>
              </m:rPr>
              <w:rPr>
                <w:rFonts w:ascii="Cambria Math" w:eastAsia="Times New Roman" w:hAnsi="Times New Roman" w:cs="Times New Roman"/>
                <w:color w:val="1A1A1A" w:themeColor="background1" w:themeShade="1A"/>
                <w:sz w:val="28"/>
                <w:szCs w:val="32"/>
                <w:lang w:val="en-CA" w:eastAsia="ru-RU"/>
              </w:rPr>
              <m:t>N</m:t>
            </m:r>
          </m:num>
          <m:den>
            <m:r>
              <m:rPr>
                <m:sty m:val="p"/>
              </m:rPr>
              <w:rPr>
                <w:rFonts w:ascii="Cambria Math" w:eastAsia="Times New Roman" w:hAnsi="Times New Roman" w:cs="Times New Roman"/>
                <w:color w:val="1A1A1A" w:themeColor="background1" w:themeShade="1A"/>
                <w:sz w:val="28"/>
                <w:szCs w:val="32"/>
                <w:lang w:val="en-CA" w:eastAsia="ru-RU"/>
              </w:rPr>
              <m:t>P</m:t>
            </m:r>
          </m:den>
        </m:f>
        <m:r>
          <m:rPr>
            <m:sty m:val="p"/>
          </m:rPr>
          <w:rPr>
            <w:rFonts w:ascii="Times New Roman" w:eastAsia="Times New Roman" w:hAnsi="Cambria Math" w:cs="Times New Roman"/>
            <w:color w:val="1A1A1A" w:themeColor="background1" w:themeShade="1A"/>
            <w:sz w:val="28"/>
            <w:szCs w:val="32"/>
            <w:lang w:val="uk-UA" w:eastAsia="ru-RU"/>
          </w:rPr>
          <m:t>*</m:t>
        </m:r>
        <m:r>
          <m:rPr>
            <m:sty m:val="p"/>
          </m:rPr>
          <w:rPr>
            <w:rFonts w:ascii="Cambria Math" w:eastAsia="Times New Roman" w:hAnsi="Times New Roman" w:cs="Times New Roman"/>
            <w:color w:val="1A1A1A" w:themeColor="background1" w:themeShade="1A"/>
            <w:sz w:val="28"/>
            <w:szCs w:val="32"/>
            <w:lang w:val="uk-UA" w:eastAsia="ru-RU"/>
          </w:rPr>
          <m:t>1000</m:t>
        </m:r>
        <w:bookmarkEnd w:id="16"/>
        <w:bookmarkEnd w:id="17"/>
      </m:oMath>
    </w:p>
    <w:p w:rsidR="00602BFB" w:rsidRPr="00947E8D" w:rsidRDefault="00602BFB" w:rsidP="00602BFB">
      <w:pPr>
        <w:shd w:val="clear" w:color="auto" w:fill="FFFFFF"/>
        <w:spacing w:after="120" w:line="360" w:lineRule="auto"/>
        <w:jc w:val="center"/>
        <w:rPr>
          <w:rFonts w:ascii="Times New Roman" w:eastAsia="Times New Roman" w:hAnsi="Times New Roman" w:cs="Times New Roman"/>
          <w:color w:val="1A1A1A" w:themeColor="background1" w:themeShade="1A"/>
          <w:sz w:val="28"/>
          <w:szCs w:val="32"/>
          <w:lang w:val="uk-UA" w:eastAsia="ru-RU"/>
        </w:rPr>
      </w:pPr>
      <w:r w:rsidRPr="00947E8D">
        <w:rPr>
          <w:rFonts w:ascii="Times New Roman" w:eastAsia="Times New Roman" w:hAnsi="Times New Roman" w:cs="Times New Roman"/>
          <w:color w:val="1A1A1A" w:themeColor="background1" w:themeShade="1A"/>
          <w:sz w:val="28"/>
          <w:szCs w:val="32"/>
          <w:lang w:val="en-CA" w:eastAsia="ru-RU"/>
        </w:rPr>
        <w:t>n</w:t>
      </w:r>
      <w:r w:rsidRPr="00947E8D">
        <w:rPr>
          <w:rFonts w:ascii="Times New Roman" w:eastAsia="Times New Roman" w:hAnsi="Times New Roman" w:cs="Times New Roman"/>
          <w:color w:val="1A1A1A" w:themeColor="background1" w:themeShade="1A"/>
          <w:sz w:val="28"/>
          <w:szCs w:val="32"/>
          <w:lang w:val="uk-UA" w:eastAsia="ru-RU"/>
        </w:rPr>
        <w:t xml:space="preserve"> = </w:t>
      </w:r>
      <m:oMath>
        <m:f>
          <m:fPr>
            <m:ctrlPr>
              <w:rPr>
                <w:rFonts w:ascii="Cambria Math" w:eastAsia="Times New Roman" w:hAnsi="Times New Roman" w:cs="Times New Roman"/>
                <w:color w:val="1A1A1A" w:themeColor="background1" w:themeShade="1A"/>
                <w:sz w:val="28"/>
                <w:szCs w:val="32"/>
                <w:lang w:val="en-CA" w:eastAsia="ru-RU"/>
              </w:rPr>
            </m:ctrlPr>
          </m:fPr>
          <m:num>
            <m:r>
              <m:rPr>
                <m:sty m:val="p"/>
              </m:rPr>
              <w:rPr>
                <w:rFonts w:ascii="Cambria Math" w:eastAsia="Times New Roman" w:hAnsi="Times New Roman" w:cs="Times New Roman"/>
                <w:color w:val="1A1A1A" w:themeColor="background1" w:themeShade="1A"/>
                <w:sz w:val="28"/>
                <w:szCs w:val="32"/>
                <w:lang w:val="en-CA" w:eastAsia="ru-RU"/>
              </w:rPr>
              <m:t>M</m:t>
            </m:r>
          </m:num>
          <m:den>
            <m:r>
              <m:rPr>
                <m:sty m:val="p"/>
              </m:rPr>
              <w:rPr>
                <w:rFonts w:ascii="Cambria Math" w:eastAsia="Times New Roman" w:hAnsi="Times New Roman" w:cs="Times New Roman"/>
                <w:color w:val="1A1A1A" w:themeColor="background1" w:themeShade="1A"/>
                <w:sz w:val="28"/>
                <w:szCs w:val="32"/>
                <w:lang w:val="en-CA" w:eastAsia="ru-RU"/>
              </w:rPr>
              <m:t>P</m:t>
            </m:r>
          </m:den>
        </m:f>
      </m:oMath>
      <w:r w:rsidRPr="00947E8D">
        <w:rPr>
          <w:rFonts w:ascii="Times New Roman" w:eastAsia="Times New Roman" w:hAnsi="Times New Roman" w:cs="Times New Roman"/>
          <w:color w:val="1A1A1A" w:themeColor="background1" w:themeShade="1A"/>
          <w:sz w:val="28"/>
          <w:szCs w:val="32"/>
          <w:lang w:val="uk-UA" w:eastAsia="ru-RU"/>
        </w:rPr>
        <w:t xml:space="preserve"> *1000</w:t>
      </w:r>
    </w:p>
    <w:p w:rsidR="00602BFB" w:rsidRPr="00947E8D" w:rsidRDefault="00602BFB" w:rsidP="00602BFB">
      <w:pPr>
        <w:shd w:val="clear" w:color="auto" w:fill="FFFFFF"/>
        <w:spacing w:after="0" w:line="360" w:lineRule="auto"/>
        <w:jc w:val="both"/>
        <w:rPr>
          <w:rFonts w:ascii="Times New Roman" w:hAnsi="Times New Roman" w:cs="Times New Roman"/>
          <w:color w:val="1A1A1A" w:themeColor="background1" w:themeShade="1A"/>
          <w:sz w:val="28"/>
          <w:szCs w:val="28"/>
          <w:shd w:val="clear" w:color="auto" w:fill="FFFFFF"/>
        </w:rPr>
      </w:pPr>
      <w:r w:rsidRPr="00947E8D">
        <w:rPr>
          <w:rFonts w:ascii="Times New Roman" w:hAnsi="Times New Roman" w:cs="Times New Roman"/>
          <w:color w:val="1A1A1A" w:themeColor="background1" w:themeShade="1A"/>
          <w:sz w:val="28"/>
          <w:szCs w:val="28"/>
          <w:shd w:val="clear" w:color="auto" w:fill="FFFFFF"/>
          <w:lang w:val="en-CA"/>
        </w:rPr>
        <w:t>M</w:t>
      </w:r>
      <w:r w:rsidRPr="00947E8D">
        <w:rPr>
          <w:rFonts w:ascii="Times New Roman" w:hAnsi="Times New Roman" w:cs="Times New Roman"/>
          <w:color w:val="1A1A1A" w:themeColor="background1" w:themeShade="1A"/>
          <w:sz w:val="28"/>
          <w:szCs w:val="28"/>
          <w:shd w:val="clear" w:color="auto" w:fill="FFFFFF"/>
        </w:rPr>
        <w:t>— число смертей за даний рік; </w:t>
      </w:r>
    </w:p>
    <w:p w:rsidR="00947E8D" w:rsidRPr="00947E8D" w:rsidRDefault="00602BFB" w:rsidP="00602BFB">
      <w:pPr>
        <w:shd w:val="clear" w:color="auto" w:fill="FFFFFF"/>
        <w:spacing w:after="0" w:line="360" w:lineRule="auto"/>
        <w:jc w:val="both"/>
        <w:rPr>
          <w:rStyle w:val="mwe-math-mathml-inline"/>
          <w:rFonts w:ascii="Times New Roman" w:hAnsi="Times New Roman" w:cs="Times New Roman"/>
          <w:color w:val="1A1A1A" w:themeColor="background1" w:themeShade="1A"/>
          <w:sz w:val="28"/>
          <w:szCs w:val="28"/>
          <w:shd w:val="clear" w:color="auto" w:fill="FFFFFF"/>
        </w:rPr>
      </w:pPr>
      <w:r w:rsidRPr="00947E8D">
        <w:rPr>
          <w:rFonts w:ascii="Times New Roman" w:hAnsi="Times New Roman" w:cs="Times New Roman"/>
          <w:color w:val="1A1A1A" w:themeColor="background1" w:themeShade="1A"/>
          <w:sz w:val="28"/>
          <w:szCs w:val="28"/>
          <w:shd w:val="clear" w:color="auto" w:fill="FFFFFF"/>
          <w:lang w:val="en-CA"/>
        </w:rPr>
        <w:t>N</w:t>
      </w:r>
      <w:r w:rsidRPr="00947E8D">
        <w:rPr>
          <w:rFonts w:ascii="Times New Roman" w:hAnsi="Times New Roman" w:cs="Times New Roman"/>
          <w:color w:val="1A1A1A" w:themeColor="background1" w:themeShade="1A"/>
          <w:sz w:val="28"/>
          <w:szCs w:val="28"/>
          <w:shd w:val="clear" w:color="auto" w:fill="FFFFFF"/>
        </w:rPr>
        <w:t>— число народжень за даний рік; </w:t>
      </w:r>
    </w:p>
    <w:p w:rsidR="00602BFB" w:rsidRPr="00947E8D" w:rsidRDefault="00947E8D" w:rsidP="00602BFB">
      <w:pPr>
        <w:shd w:val="clear" w:color="auto" w:fill="FFFFFF"/>
        <w:spacing w:after="0" w:line="360" w:lineRule="auto"/>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hAnsi="Times New Roman" w:cs="Times New Roman"/>
          <w:color w:val="1A1A1A" w:themeColor="background1" w:themeShade="1A"/>
          <w:sz w:val="28"/>
          <w:szCs w:val="28"/>
          <w:shd w:val="clear" w:color="auto" w:fill="FFFFFF"/>
        </w:rPr>
        <w:t xml:space="preserve"> </w:t>
      </w:r>
      <w:r w:rsidR="00602BFB" w:rsidRPr="00947E8D">
        <w:rPr>
          <w:rFonts w:ascii="Times New Roman" w:hAnsi="Times New Roman" w:cs="Times New Roman"/>
          <w:color w:val="1A1A1A" w:themeColor="background1" w:themeShade="1A"/>
          <w:sz w:val="28"/>
          <w:szCs w:val="28"/>
          <w:shd w:val="clear" w:color="auto" w:fill="FFFFFF"/>
          <w:lang w:val="en-CA"/>
        </w:rPr>
        <w:t>P</w:t>
      </w:r>
      <w:r w:rsidR="00602BFB" w:rsidRPr="00947E8D">
        <w:rPr>
          <w:rFonts w:ascii="Times New Roman" w:hAnsi="Times New Roman" w:cs="Times New Roman"/>
          <w:color w:val="1A1A1A" w:themeColor="background1" w:themeShade="1A"/>
          <w:sz w:val="28"/>
          <w:szCs w:val="28"/>
          <w:shd w:val="clear" w:color="auto" w:fill="FFFFFF"/>
        </w:rPr>
        <w:t> — середня чисельність населення за рік</w:t>
      </w:r>
      <w:r w:rsidR="00602BFB" w:rsidRPr="00947E8D">
        <w:rPr>
          <w:rFonts w:ascii="Times New Roman" w:hAnsi="Times New Roman" w:cs="Times New Roman"/>
          <w:color w:val="1A1A1A" w:themeColor="background1" w:themeShade="1A"/>
          <w:sz w:val="28"/>
          <w:szCs w:val="28"/>
          <w:shd w:val="clear" w:color="auto" w:fill="FFFFFF"/>
          <w:lang w:val="uk-UA"/>
        </w:rPr>
        <w:t>.</w:t>
      </w:r>
    </w:p>
    <w:p w:rsidR="00602BFB" w:rsidRPr="00947E8D" w:rsidRDefault="00602BFB" w:rsidP="00602BFB">
      <w:pPr>
        <w:shd w:val="clear" w:color="auto" w:fill="FFFFFF"/>
        <w:spacing w:after="0" w:line="360" w:lineRule="auto"/>
        <w:jc w:val="both"/>
        <w:rPr>
          <w:rFonts w:ascii="Times New Roman" w:hAnsi="Times New Roman" w:cs="Times New Roman"/>
          <w:color w:val="1A1A1A" w:themeColor="background1" w:themeShade="1A"/>
          <w:sz w:val="28"/>
          <w:szCs w:val="28"/>
          <w:lang w:val="uk-UA"/>
        </w:rPr>
      </w:pPr>
    </w:p>
    <w:p w:rsidR="00602BFB" w:rsidRPr="00947E8D" w:rsidRDefault="00602BFB" w:rsidP="00602BFB">
      <w:pPr>
        <w:shd w:val="clear" w:color="auto" w:fill="FFFFFF"/>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Коефіцієнт фертильності міста</w:t>
      </w:r>
    </w:p>
    <w:p w:rsidR="00602BFB" w:rsidRPr="00947E8D" w:rsidRDefault="00602BFB" w:rsidP="00602BFB">
      <w:pPr>
        <w:shd w:val="clear" w:color="auto" w:fill="FFFFFF"/>
        <w:spacing w:after="0" w:line="360" w:lineRule="auto"/>
        <w:jc w:val="center"/>
        <w:rPr>
          <w:rFonts w:ascii="Times New Roman" w:eastAsiaTheme="minorEastAsia" w:hAnsi="Times New Roman" w:cs="Times New Roman"/>
          <w:color w:val="1A1A1A" w:themeColor="background1" w:themeShade="1A"/>
          <w:sz w:val="28"/>
          <w:szCs w:val="32"/>
          <w:lang w:val="uk-UA"/>
        </w:rPr>
      </w:pPr>
      <w:r w:rsidRPr="00947E8D">
        <w:rPr>
          <w:rFonts w:ascii="Times New Roman" w:hAnsi="Times New Roman" w:cs="Times New Roman"/>
          <w:color w:val="1A1A1A" w:themeColor="background1" w:themeShade="1A"/>
          <w:sz w:val="28"/>
          <w:szCs w:val="32"/>
          <w:lang w:val="uk-UA"/>
        </w:rPr>
        <w:lastRenderedPageBreak/>
        <w:t xml:space="preserve">Кф = </w:t>
      </w:r>
      <m:oMath>
        <m:f>
          <m:fPr>
            <m:ctrlPr>
              <w:rPr>
                <w:rFonts w:ascii="Cambria Math" w:hAnsi="Times New Roman" w:cs="Times New Roman"/>
                <w:color w:val="1A1A1A" w:themeColor="background1" w:themeShade="1A"/>
                <w:sz w:val="28"/>
                <w:szCs w:val="32"/>
                <w:lang w:val="uk-UA"/>
              </w:rPr>
            </m:ctrlPr>
          </m:fPr>
          <m:num>
            <m:r>
              <m:rPr>
                <m:sty m:val="p"/>
              </m:rPr>
              <w:rPr>
                <w:rFonts w:ascii="Times New Roman" w:hAnsi="Times New Roman" w:cs="Times New Roman"/>
                <w:color w:val="1A1A1A" w:themeColor="background1" w:themeShade="1A"/>
                <w:sz w:val="28"/>
                <w:szCs w:val="32"/>
                <w:lang w:val="uk-UA"/>
              </w:rPr>
              <m:t>Р</m:t>
            </m:r>
          </m:num>
          <m:den>
            <m:r>
              <m:rPr>
                <m:sty m:val="p"/>
              </m:rPr>
              <w:rPr>
                <w:rFonts w:ascii="Times New Roman" w:hAnsi="Times New Roman" w:cs="Times New Roman"/>
                <w:color w:val="1A1A1A" w:themeColor="background1" w:themeShade="1A"/>
                <w:sz w:val="28"/>
                <w:szCs w:val="32"/>
                <w:lang w:val="uk-UA"/>
              </w:rPr>
              <m:t>Ж</m:t>
            </m:r>
            <m:r>
              <m:rPr>
                <m:sty m:val="p"/>
              </m:rPr>
              <w:rPr>
                <w:rFonts w:ascii="Cambria Math" w:hAnsi="Times New Roman" w:cs="Times New Roman"/>
                <w:color w:val="1A1A1A" w:themeColor="background1" w:themeShade="1A"/>
                <w:sz w:val="28"/>
                <w:szCs w:val="32"/>
                <w:lang w:val="uk-UA"/>
              </w:rPr>
              <m:t xml:space="preserve"> 15</m:t>
            </m:r>
            <m:r>
              <m:rPr>
                <m:sty m:val="p"/>
              </m:rPr>
              <w:rPr>
                <w:rFonts w:ascii="Times New Roman" w:hAnsi="Times New Roman" w:cs="Times New Roman"/>
                <w:color w:val="1A1A1A" w:themeColor="background1" w:themeShade="1A"/>
                <w:sz w:val="28"/>
                <w:szCs w:val="32"/>
                <w:lang w:val="uk-UA"/>
              </w:rPr>
              <m:t>-</m:t>
            </m:r>
            <m:r>
              <m:rPr>
                <m:sty m:val="p"/>
              </m:rPr>
              <w:rPr>
                <w:rFonts w:ascii="Cambria Math" w:hAnsi="Times New Roman" w:cs="Times New Roman"/>
                <w:color w:val="1A1A1A" w:themeColor="background1" w:themeShade="1A"/>
                <w:sz w:val="28"/>
                <w:szCs w:val="32"/>
                <w:lang w:val="uk-UA"/>
              </w:rPr>
              <m:t>49</m:t>
            </m:r>
          </m:den>
        </m:f>
        <m:r>
          <m:rPr>
            <m:sty m:val="p"/>
          </m:rPr>
          <w:rPr>
            <w:rFonts w:ascii="Times New Roman" w:hAnsi="Cambria Math" w:cs="Times New Roman"/>
            <w:color w:val="1A1A1A" w:themeColor="background1" w:themeShade="1A"/>
            <w:sz w:val="28"/>
            <w:szCs w:val="32"/>
            <w:lang w:val="uk-UA"/>
          </w:rPr>
          <m:t>*</m:t>
        </m:r>
        <m:r>
          <m:rPr>
            <m:sty m:val="p"/>
          </m:rPr>
          <w:rPr>
            <w:rFonts w:ascii="Cambria Math" w:hAnsi="Times New Roman" w:cs="Times New Roman"/>
            <w:color w:val="1A1A1A" w:themeColor="background1" w:themeShade="1A"/>
            <w:sz w:val="28"/>
            <w:szCs w:val="32"/>
            <w:lang w:val="uk-UA"/>
          </w:rPr>
          <m:t>1000</m:t>
        </m:r>
      </m:oMath>
    </w:p>
    <w:p w:rsidR="00602BFB" w:rsidRPr="00947E8D" w:rsidRDefault="00602BFB" w:rsidP="00602BFB">
      <w:pPr>
        <w:shd w:val="clear" w:color="auto" w:fill="FFFFFF"/>
        <w:spacing w:after="0" w:line="360" w:lineRule="auto"/>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Р- Кількість жінок;</w:t>
      </w:r>
    </w:p>
    <w:p w:rsidR="00602BFB" w:rsidRPr="00947E8D" w:rsidRDefault="00602BFB" w:rsidP="00602BFB">
      <w:pPr>
        <w:shd w:val="clear" w:color="auto" w:fill="FFFFFF"/>
        <w:spacing w:after="0" w:line="360" w:lineRule="auto"/>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Ж15-49 - Кількість жінок фертильного віку.</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Для обґрунтування перспектив розвитку міст важливе значення має рейтингова оцінка розвитку міста, яка є обрахунком синтетичних показників, що відображають сукупний вплив різних чинників на місто. Відповідна методика включає такі елементи:</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 визначення рівня соціально-економічного розвитку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визначення рівня перцепційної соціально-економічної привабливості</w:t>
      </w:r>
      <w:r w:rsidRPr="00947E8D">
        <w:rPr>
          <w:rFonts w:ascii="Times New Roman" w:hAnsi="Times New Roman" w:cs="Times New Roman"/>
          <w:color w:val="1A1A1A" w:themeColor="background1" w:themeShade="1A"/>
          <w:sz w:val="28"/>
          <w:szCs w:val="28"/>
          <w:lang w:val="uk-UA"/>
        </w:rPr>
        <w:t xml:space="preserve"> міста</w:t>
      </w:r>
      <w:r w:rsidRPr="00947E8D">
        <w:rPr>
          <w:rFonts w:ascii="Times New Roman" w:hAnsi="Times New Roman" w:cs="Times New Roman"/>
          <w:color w:val="1A1A1A" w:themeColor="background1" w:themeShade="1A"/>
          <w:sz w:val="28"/>
          <w:szCs w:val="28"/>
        </w:rPr>
        <w:t>;</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визначення перцепційн</w:t>
      </w:r>
      <w:r w:rsidRPr="00947E8D">
        <w:rPr>
          <w:rFonts w:ascii="Times New Roman" w:hAnsi="Times New Roman" w:cs="Times New Roman"/>
          <w:color w:val="1A1A1A" w:themeColor="background1" w:themeShade="1A"/>
          <w:sz w:val="28"/>
          <w:szCs w:val="28"/>
          <w:lang w:val="uk-UA"/>
        </w:rPr>
        <w:t>ого</w:t>
      </w:r>
      <w:r w:rsidRPr="00947E8D">
        <w:rPr>
          <w:rFonts w:ascii="Times New Roman" w:hAnsi="Times New Roman" w:cs="Times New Roman"/>
          <w:color w:val="1A1A1A" w:themeColor="background1" w:themeShade="1A"/>
          <w:sz w:val="28"/>
          <w:szCs w:val="28"/>
        </w:rPr>
        <w:t xml:space="preserve"> портрет</w:t>
      </w:r>
      <w:r w:rsidRPr="00947E8D">
        <w:rPr>
          <w:rFonts w:ascii="Times New Roman" w:hAnsi="Times New Roman" w:cs="Times New Roman"/>
          <w:color w:val="1A1A1A" w:themeColor="background1" w:themeShade="1A"/>
          <w:sz w:val="28"/>
          <w:szCs w:val="28"/>
          <w:lang w:val="uk-UA"/>
        </w:rPr>
        <w:t>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Тобто рейтингова оцінка включає дві складових – статистичну (перши</w:t>
      </w:r>
      <w:r w:rsidRPr="00947E8D">
        <w:rPr>
          <w:rFonts w:ascii="Times New Roman" w:hAnsi="Times New Roman" w:cs="Times New Roman"/>
          <w:color w:val="1A1A1A" w:themeColor="background1" w:themeShade="1A"/>
          <w:sz w:val="28"/>
          <w:szCs w:val="28"/>
          <w:lang w:val="uk-UA"/>
        </w:rPr>
        <w:t>й</w:t>
      </w:r>
      <w:r w:rsidRPr="00947E8D">
        <w:rPr>
          <w:rFonts w:ascii="Times New Roman" w:hAnsi="Times New Roman" w:cs="Times New Roman"/>
          <w:color w:val="1A1A1A" w:themeColor="background1" w:themeShade="1A"/>
          <w:sz w:val="28"/>
          <w:szCs w:val="28"/>
        </w:rPr>
        <w:t xml:space="preserve"> елемент) та перцепційну (два останніх елементи). Для здійснення </w:t>
      </w:r>
      <w:r w:rsidRPr="00947E8D">
        <w:rPr>
          <w:rFonts w:ascii="Times New Roman" w:hAnsi="Times New Roman" w:cs="Times New Roman"/>
          <w:bCs/>
          <w:iCs/>
          <w:color w:val="1A1A1A" w:themeColor="background1" w:themeShade="1A"/>
          <w:sz w:val="28"/>
          <w:szCs w:val="28"/>
        </w:rPr>
        <w:t xml:space="preserve">статистичної рейтингової оцінки </w:t>
      </w:r>
      <w:r w:rsidRPr="00947E8D">
        <w:rPr>
          <w:rFonts w:ascii="Times New Roman" w:hAnsi="Times New Roman" w:cs="Times New Roman"/>
          <w:color w:val="1A1A1A" w:themeColor="background1" w:themeShade="1A"/>
          <w:sz w:val="28"/>
          <w:szCs w:val="28"/>
        </w:rPr>
        <w:t xml:space="preserve">регіонального розвитку </w:t>
      </w:r>
      <w:r w:rsidRPr="00947E8D">
        <w:rPr>
          <w:rFonts w:ascii="Times New Roman" w:hAnsi="Times New Roman" w:cs="Times New Roman"/>
          <w:color w:val="1A1A1A" w:themeColor="background1" w:themeShade="1A"/>
          <w:sz w:val="28"/>
          <w:szCs w:val="28"/>
          <w:lang w:val="uk-UA"/>
        </w:rPr>
        <w:t xml:space="preserve">найчастіше </w:t>
      </w:r>
      <w:r w:rsidRPr="00947E8D">
        <w:rPr>
          <w:rFonts w:ascii="Times New Roman" w:hAnsi="Times New Roman" w:cs="Times New Roman"/>
          <w:color w:val="1A1A1A" w:themeColor="background1" w:themeShade="1A"/>
          <w:sz w:val="28"/>
          <w:szCs w:val="28"/>
        </w:rPr>
        <w:t>використовуються індексний метод,</w:t>
      </w:r>
      <w:r w:rsidRPr="00947E8D">
        <w:rPr>
          <w:rFonts w:ascii="Times New Roman" w:hAnsi="Times New Roman" w:cs="Times New Roman"/>
          <w:color w:val="1A1A1A" w:themeColor="background1" w:themeShade="1A"/>
          <w:sz w:val="28"/>
          <w:szCs w:val="28"/>
          <w:lang w:val="uk-UA"/>
        </w:rPr>
        <w:t xml:space="preserve"> та</w:t>
      </w:r>
      <w:r w:rsidRPr="00947E8D">
        <w:rPr>
          <w:rFonts w:ascii="Times New Roman" w:hAnsi="Times New Roman" w:cs="Times New Roman"/>
          <w:color w:val="1A1A1A" w:themeColor="background1" w:themeShade="1A"/>
          <w:sz w:val="28"/>
          <w:szCs w:val="28"/>
        </w:rPr>
        <w:t xml:space="preserve"> метод </w:t>
      </w:r>
      <w:r w:rsidRPr="00947E8D">
        <w:rPr>
          <w:rFonts w:ascii="Times New Roman" w:hAnsi="Times New Roman" w:cs="Times New Roman"/>
          <w:color w:val="1A1A1A" w:themeColor="background1" w:themeShade="1A"/>
          <w:sz w:val="28"/>
          <w:szCs w:val="28"/>
          <w:lang w:val="uk-UA"/>
        </w:rPr>
        <w:t>експертних оцінок</w:t>
      </w:r>
      <w:r w:rsidRPr="00947E8D">
        <w:rPr>
          <w:rFonts w:ascii="Times New Roman" w:hAnsi="Times New Roman" w:cs="Times New Roman"/>
          <w:color w:val="1A1A1A" w:themeColor="background1" w:themeShade="1A"/>
          <w:sz w:val="28"/>
          <w:szCs w:val="28"/>
        </w:rPr>
        <w:t>.</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eastAsia="Arial,Italic" w:hAnsi="Times New Roman" w:cs="Times New Roman"/>
          <w:iCs/>
          <w:color w:val="1A1A1A" w:themeColor="background1" w:themeShade="1A"/>
          <w:sz w:val="28"/>
          <w:szCs w:val="28"/>
          <w:lang w:val="uk-UA"/>
        </w:rPr>
        <w:t xml:space="preserve">     </w:t>
      </w:r>
      <w:r w:rsidRPr="00947E8D">
        <w:rPr>
          <w:rFonts w:ascii="Times New Roman" w:eastAsia="Arial,Italic" w:hAnsi="Times New Roman" w:cs="Times New Roman"/>
          <w:iCs/>
          <w:color w:val="1A1A1A" w:themeColor="background1" w:themeShade="1A"/>
          <w:sz w:val="28"/>
          <w:szCs w:val="28"/>
        </w:rPr>
        <w:t xml:space="preserve">Індексний метод </w:t>
      </w:r>
      <w:r w:rsidRPr="00947E8D">
        <w:rPr>
          <w:rFonts w:ascii="Times New Roman" w:hAnsi="Times New Roman" w:cs="Times New Roman"/>
          <w:color w:val="1A1A1A" w:themeColor="background1" w:themeShade="1A"/>
          <w:sz w:val="28"/>
          <w:szCs w:val="28"/>
        </w:rPr>
        <w:t>використовують для визначення рівнів за певною сукупністю показників, що в</w:t>
      </w:r>
      <w:r w:rsidRPr="00947E8D">
        <w:rPr>
          <w:rFonts w:ascii="Times New Roman" w:hAnsi="Times New Roman" w:cs="Times New Roman"/>
          <w:color w:val="1A1A1A" w:themeColor="background1" w:themeShade="1A"/>
          <w:sz w:val="28"/>
          <w:szCs w:val="28"/>
          <w:lang w:val="uk-UA"/>
        </w:rPr>
        <w:t>ідносяться до</w:t>
      </w:r>
      <w:r w:rsidRPr="00947E8D">
        <w:rPr>
          <w:rFonts w:ascii="Times New Roman" w:hAnsi="Times New Roman" w:cs="Times New Roman"/>
          <w:color w:val="1A1A1A" w:themeColor="background1" w:themeShade="1A"/>
          <w:sz w:val="28"/>
          <w:szCs w:val="28"/>
        </w:rPr>
        <w:t xml:space="preserve"> різн</w:t>
      </w:r>
      <w:r w:rsidRPr="00947E8D">
        <w:rPr>
          <w:rFonts w:ascii="Times New Roman" w:hAnsi="Times New Roman" w:cs="Times New Roman"/>
          <w:color w:val="1A1A1A" w:themeColor="background1" w:themeShade="1A"/>
          <w:sz w:val="28"/>
          <w:szCs w:val="28"/>
          <w:lang w:val="uk-UA"/>
        </w:rPr>
        <w:t>их сфер</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соціально-економічного базису міста</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тому</w:t>
      </w:r>
      <w:r w:rsidRPr="00947E8D">
        <w:rPr>
          <w:rFonts w:ascii="Times New Roman" w:hAnsi="Times New Roman" w:cs="Times New Roman"/>
          <w:color w:val="1A1A1A" w:themeColor="background1" w:themeShade="1A"/>
          <w:sz w:val="28"/>
          <w:szCs w:val="28"/>
        </w:rPr>
        <w:t xml:space="preserve"> спочатку необхідно їх привести до </w:t>
      </w:r>
      <w:r w:rsidRPr="00947E8D">
        <w:rPr>
          <w:rFonts w:ascii="Times New Roman" w:hAnsi="Times New Roman" w:cs="Times New Roman"/>
          <w:color w:val="1A1A1A" w:themeColor="background1" w:themeShade="1A"/>
          <w:sz w:val="28"/>
          <w:szCs w:val="28"/>
          <w:lang w:val="uk-UA"/>
        </w:rPr>
        <w:t>загального вигляду</w:t>
      </w:r>
      <w:r w:rsidRPr="00947E8D">
        <w:rPr>
          <w:rFonts w:ascii="Times New Roman" w:hAnsi="Times New Roman" w:cs="Times New Roman"/>
          <w:color w:val="1A1A1A" w:themeColor="background1" w:themeShade="1A"/>
          <w:sz w:val="28"/>
          <w:szCs w:val="28"/>
        </w:rPr>
        <w:t xml:space="preserve">. Для цього кожне значення показника у розрізі </w:t>
      </w:r>
      <w:r w:rsidRPr="00947E8D">
        <w:rPr>
          <w:rFonts w:ascii="Times New Roman" w:hAnsi="Times New Roman" w:cs="Times New Roman"/>
          <w:color w:val="1A1A1A" w:themeColor="background1" w:themeShade="1A"/>
          <w:sz w:val="28"/>
          <w:szCs w:val="28"/>
          <w:lang w:val="uk-UA"/>
        </w:rPr>
        <w:t xml:space="preserve">міста (регіону, країни) </w:t>
      </w:r>
      <w:r w:rsidRPr="00947E8D">
        <w:rPr>
          <w:rFonts w:ascii="Times New Roman" w:hAnsi="Times New Roman" w:cs="Times New Roman"/>
          <w:color w:val="1A1A1A" w:themeColor="background1" w:themeShade="1A"/>
          <w:sz w:val="28"/>
          <w:szCs w:val="28"/>
        </w:rPr>
        <w:t>перевод</w:t>
      </w:r>
      <w:r w:rsidRPr="00947E8D">
        <w:rPr>
          <w:rFonts w:ascii="Times New Roman" w:hAnsi="Times New Roman" w:cs="Times New Roman"/>
          <w:color w:val="1A1A1A" w:themeColor="background1" w:themeShade="1A"/>
          <w:sz w:val="28"/>
          <w:szCs w:val="28"/>
          <w:lang w:val="uk-UA"/>
        </w:rPr>
        <w:t>ять</w:t>
      </w:r>
      <w:r w:rsidRPr="00947E8D">
        <w:rPr>
          <w:rFonts w:ascii="Times New Roman" w:hAnsi="Times New Roman" w:cs="Times New Roman"/>
          <w:color w:val="1A1A1A" w:themeColor="background1" w:themeShade="1A"/>
          <w:sz w:val="28"/>
          <w:szCs w:val="28"/>
        </w:rPr>
        <w:t xml:space="preserve"> у індексну форму</w:t>
      </w:r>
      <w:r w:rsidRPr="00947E8D">
        <w:rPr>
          <w:rFonts w:ascii="Times New Roman" w:hAnsi="Times New Roman" w:cs="Times New Roman"/>
          <w:color w:val="1A1A1A" w:themeColor="background1" w:themeShade="1A"/>
          <w:sz w:val="28"/>
          <w:szCs w:val="28"/>
          <w:lang w:val="uk-UA"/>
        </w:rPr>
        <w:t xml:space="preserve"> за наступною формулою:</w:t>
      </w:r>
    </w:p>
    <w:p w:rsidR="00602BFB" w:rsidRPr="00947E8D" w:rsidRDefault="00602BFB" w:rsidP="00602BFB">
      <w:pPr>
        <w:autoSpaceDE w:val="0"/>
        <w:autoSpaceDN w:val="0"/>
        <w:adjustRightInd w:val="0"/>
        <w:spacing w:after="0" w:line="360" w:lineRule="auto"/>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en-CA"/>
        </w:rPr>
        <w:t>Xij</w:t>
      </w:r>
      <w:r w:rsidRPr="00947E8D">
        <w:rPr>
          <w:rFonts w:ascii="Times New Roman" w:hAnsi="Times New Roman" w:cs="Times New Roman"/>
          <w:color w:val="1A1A1A" w:themeColor="background1" w:themeShade="1A"/>
          <w:sz w:val="28"/>
          <w:szCs w:val="28"/>
        </w:rPr>
        <w:t xml:space="preserve"> = </w:t>
      </w:r>
      <m:oMath>
        <m:f>
          <m:fPr>
            <m:ctrlPr>
              <w:rPr>
                <w:rFonts w:ascii="Cambria Math" w:hAnsi="Times New Roman" w:cs="Times New Roman"/>
                <w:color w:val="1A1A1A" w:themeColor="background1" w:themeShade="1A"/>
                <w:sz w:val="28"/>
                <w:szCs w:val="32"/>
                <w:lang w:val="en-CA"/>
              </w:rPr>
            </m:ctrlPr>
          </m:fPr>
          <m:num>
            <m:sSub>
              <m:sSubPr>
                <m:ctrlPr>
                  <w:rPr>
                    <w:rFonts w:ascii="Cambria Math" w:hAnsi="Times New Roman" w:cs="Times New Roman"/>
                    <w:color w:val="1A1A1A" w:themeColor="background1" w:themeShade="1A"/>
                    <w:sz w:val="28"/>
                    <w:szCs w:val="32"/>
                    <w:lang w:val="en-CA"/>
                  </w:rPr>
                </m:ctrlPr>
              </m:sSubPr>
              <m:e>
                <m:r>
                  <m:rPr>
                    <m:sty m:val="p"/>
                  </m:rPr>
                  <w:rPr>
                    <w:rFonts w:ascii="Cambria Math" w:hAnsi="Times New Roman" w:cs="Times New Roman"/>
                    <w:color w:val="1A1A1A" w:themeColor="background1" w:themeShade="1A"/>
                    <w:sz w:val="28"/>
                    <w:szCs w:val="32"/>
                    <w:lang w:val="en-CA"/>
                  </w:rPr>
                  <m:t>X</m:t>
                </m:r>
              </m:e>
              <m:sub>
                <m:r>
                  <m:rPr>
                    <m:sty m:val="p"/>
                  </m:rPr>
                  <w:rPr>
                    <w:rFonts w:ascii="Cambria Math" w:hAnsi="Times New Roman" w:cs="Times New Roman"/>
                    <w:color w:val="1A1A1A" w:themeColor="background1" w:themeShade="1A"/>
                    <w:sz w:val="28"/>
                    <w:szCs w:val="32"/>
                    <w:lang w:val="en-CA"/>
                  </w:rPr>
                  <m:t>ij</m:t>
                </m:r>
              </m:sub>
            </m:sSub>
          </m:num>
          <m:den>
            <m:r>
              <m:rPr>
                <m:sty m:val="p"/>
              </m:rPr>
              <w:rPr>
                <w:rFonts w:ascii="Cambria Math" w:hAnsi="Times New Roman" w:cs="Times New Roman"/>
                <w:color w:val="1A1A1A" w:themeColor="background1" w:themeShade="1A"/>
                <w:sz w:val="28"/>
                <w:szCs w:val="32"/>
                <w:lang w:val="en-CA"/>
              </w:rPr>
              <m:t>Xj</m:t>
            </m:r>
          </m:den>
        </m:f>
      </m:oMath>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Хij – значення j-го показника у і-му регіоні;</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Хj – середньодержавне значення j-го показника.</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Далі для міста обраховується сумарний індекс, найчастіше, таких, базових індикаторів, які відображають соціально-економічний розвиток певної території:</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валова додана вартість у розрахунку на душу населення (тис. Грн.);</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г</w:t>
      </w:r>
      <w:r w:rsidRPr="00947E8D">
        <w:rPr>
          <w:rFonts w:ascii="Times New Roman" w:hAnsi="Times New Roman" w:cs="Times New Roman"/>
          <w:color w:val="1A1A1A" w:themeColor="background1" w:themeShade="1A"/>
          <w:sz w:val="28"/>
          <w:szCs w:val="28"/>
        </w:rPr>
        <w:t>рошові доходи населення у розрахунку на одного жителя (тис. Грн.);</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індекс тр</w:t>
      </w:r>
      <w:r w:rsidRPr="00947E8D">
        <w:rPr>
          <w:rFonts w:ascii="Times New Roman" w:hAnsi="Times New Roman" w:cs="Times New Roman"/>
          <w:color w:val="1A1A1A" w:themeColor="background1" w:themeShade="1A"/>
          <w:sz w:val="28"/>
          <w:szCs w:val="28"/>
          <w:lang w:val="uk-UA"/>
        </w:rPr>
        <w:t>и</w:t>
      </w:r>
      <w:r w:rsidRPr="00947E8D">
        <w:rPr>
          <w:rFonts w:ascii="Times New Roman" w:hAnsi="Times New Roman" w:cs="Times New Roman"/>
          <w:color w:val="1A1A1A" w:themeColor="background1" w:themeShade="1A"/>
          <w:sz w:val="28"/>
          <w:szCs w:val="28"/>
        </w:rPr>
        <w:t>валості життя населення;</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 рівень </w:t>
      </w:r>
      <w:r w:rsidRPr="00947E8D">
        <w:rPr>
          <w:rFonts w:ascii="Times New Roman" w:hAnsi="Times New Roman" w:cs="Times New Roman"/>
          <w:color w:val="1A1A1A" w:themeColor="background1" w:themeShade="1A"/>
          <w:sz w:val="28"/>
          <w:szCs w:val="28"/>
          <w:lang w:val="uk-UA"/>
        </w:rPr>
        <w:t>б</w:t>
      </w:r>
      <w:r w:rsidRPr="00947E8D">
        <w:rPr>
          <w:rFonts w:ascii="Times New Roman" w:hAnsi="Times New Roman" w:cs="Times New Roman"/>
          <w:color w:val="1A1A1A" w:themeColor="background1" w:themeShade="1A"/>
          <w:sz w:val="28"/>
          <w:szCs w:val="28"/>
        </w:rPr>
        <w:t>езробіття, розрахован</w:t>
      </w:r>
      <w:r w:rsidRPr="00947E8D">
        <w:rPr>
          <w:rFonts w:ascii="Times New Roman" w:hAnsi="Times New Roman" w:cs="Times New Roman"/>
          <w:color w:val="1A1A1A" w:themeColor="background1" w:themeShade="1A"/>
          <w:sz w:val="28"/>
          <w:szCs w:val="28"/>
          <w:lang w:val="uk-UA"/>
        </w:rPr>
        <w:t>и</w:t>
      </w:r>
      <w:r w:rsidRPr="00947E8D">
        <w:rPr>
          <w:rFonts w:ascii="Times New Roman" w:hAnsi="Times New Roman" w:cs="Times New Roman"/>
          <w:color w:val="1A1A1A" w:themeColor="background1" w:themeShade="1A"/>
          <w:sz w:val="28"/>
          <w:szCs w:val="28"/>
        </w:rPr>
        <w:t>й за методикою МОП (%);</w:t>
      </w:r>
    </w:p>
    <w:p w:rsidR="00602BFB" w:rsidRPr="00947E8D" w:rsidRDefault="00602BFB" w:rsidP="00602BFB">
      <w:pPr>
        <w:autoSpaceDE w:val="0"/>
        <w:autoSpaceDN w:val="0"/>
        <w:adjustRightInd w:val="0"/>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lastRenderedPageBreak/>
        <w:t>- забезпеченість населення житлом у розрахунку на одного жителя (м2).</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rPr>
      </w:pPr>
      <w:r w:rsidRPr="00947E8D">
        <w:rPr>
          <w:rFonts w:ascii="Times New Roman" w:hAnsi="Times New Roman" w:cs="Times New Roman"/>
          <w:iCs/>
          <w:color w:val="1A1A1A" w:themeColor="background1" w:themeShade="1A"/>
          <w:sz w:val="28"/>
          <w:szCs w:val="28"/>
        </w:rPr>
        <w:t xml:space="preserve">     </w:t>
      </w:r>
      <w:r w:rsidRPr="00947E8D">
        <w:rPr>
          <w:rFonts w:ascii="Times New Roman" w:hAnsi="Times New Roman" w:cs="Times New Roman"/>
          <w:iCs/>
          <w:color w:val="1A1A1A" w:themeColor="background1" w:themeShade="1A"/>
          <w:sz w:val="28"/>
          <w:szCs w:val="28"/>
          <w:lang w:val="uk-UA"/>
        </w:rPr>
        <w:t>Наступний</w:t>
      </w:r>
      <w:r w:rsidRPr="00947E8D">
        <w:rPr>
          <w:rFonts w:ascii="Times New Roman" w:hAnsi="Times New Roman" w:cs="Times New Roman"/>
          <w:iCs/>
          <w:color w:val="1A1A1A" w:themeColor="background1" w:themeShade="1A"/>
          <w:sz w:val="28"/>
          <w:szCs w:val="28"/>
        </w:rPr>
        <w:t xml:space="preserve"> метод</w:t>
      </w:r>
      <w:r w:rsidRPr="00947E8D">
        <w:rPr>
          <w:rFonts w:ascii="Times New Roman" w:hAnsi="Times New Roman" w:cs="Times New Roman"/>
          <w:iCs/>
          <w:color w:val="1A1A1A" w:themeColor="background1" w:themeShade="1A"/>
          <w:sz w:val="28"/>
          <w:szCs w:val="28"/>
          <w:lang w:val="uk-UA"/>
        </w:rPr>
        <w:t xml:space="preserve"> це метод</w:t>
      </w:r>
      <w:r w:rsidRPr="00947E8D">
        <w:rPr>
          <w:rFonts w:ascii="Times New Roman" w:hAnsi="Times New Roman" w:cs="Times New Roman"/>
          <w:iCs/>
          <w:color w:val="1A1A1A" w:themeColor="background1" w:themeShade="1A"/>
          <w:sz w:val="28"/>
          <w:szCs w:val="28"/>
        </w:rPr>
        <w:t xml:space="preserve"> колективних експертних оцінок</w:t>
      </w:r>
      <w:r w:rsidRPr="00947E8D">
        <w:rPr>
          <w:rFonts w:ascii="Times New Roman" w:hAnsi="Times New Roman" w:cs="Times New Roman"/>
          <w:iCs/>
          <w:color w:val="1A1A1A" w:themeColor="background1" w:themeShade="1A"/>
          <w:sz w:val="28"/>
          <w:szCs w:val="28"/>
          <w:lang w:val="uk-UA"/>
        </w:rPr>
        <w:t>,</w:t>
      </w:r>
      <w:r w:rsidRPr="00947E8D">
        <w:rPr>
          <w:rFonts w:ascii="Times New Roman" w:hAnsi="Times New Roman" w:cs="Times New Roman"/>
          <w:iCs/>
          <w:color w:val="1A1A1A" w:themeColor="background1" w:themeShade="1A"/>
          <w:sz w:val="28"/>
          <w:szCs w:val="28"/>
        </w:rPr>
        <w:t xml:space="preserve"> </w:t>
      </w:r>
      <w:r w:rsidRPr="00947E8D">
        <w:rPr>
          <w:rFonts w:ascii="Times New Roman" w:hAnsi="Times New Roman" w:cs="Times New Roman"/>
          <w:iCs/>
          <w:color w:val="1A1A1A" w:themeColor="background1" w:themeShade="1A"/>
          <w:sz w:val="28"/>
          <w:szCs w:val="28"/>
          <w:lang w:val="uk-UA"/>
        </w:rPr>
        <w:t>який</w:t>
      </w:r>
      <w:r w:rsidRPr="00947E8D">
        <w:rPr>
          <w:rFonts w:ascii="Times New Roman" w:hAnsi="Times New Roman" w:cs="Times New Roman"/>
          <w:iCs/>
          <w:color w:val="1A1A1A" w:themeColor="background1" w:themeShade="1A"/>
          <w:sz w:val="28"/>
          <w:szCs w:val="28"/>
        </w:rPr>
        <w:t xml:space="preserve"> </w:t>
      </w:r>
      <w:r w:rsidRPr="00947E8D">
        <w:rPr>
          <w:rFonts w:ascii="Times New Roman" w:hAnsi="Times New Roman" w:cs="Times New Roman"/>
          <w:iCs/>
          <w:color w:val="1A1A1A" w:themeColor="background1" w:themeShade="1A"/>
          <w:sz w:val="28"/>
          <w:szCs w:val="28"/>
          <w:lang w:val="uk-UA"/>
        </w:rPr>
        <w:t>базується на</w:t>
      </w:r>
      <w:r w:rsidRPr="00947E8D">
        <w:rPr>
          <w:rFonts w:ascii="Times New Roman" w:hAnsi="Times New Roman" w:cs="Times New Roman"/>
          <w:iCs/>
          <w:color w:val="1A1A1A" w:themeColor="background1" w:themeShade="1A"/>
          <w:sz w:val="28"/>
          <w:szCs w:val="28"/>
        </w:rPr>
        <w:t xml:space="preserve"> двух важливих умов. Перша – необхідність отримання кількісно</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rPr>
      </w:pPr>
      <w:r w:rsidRPr="00947E8D">
        <w:rPr>
          <w:rFonts w:ascii="Times New Roman" w:hAnsi="Times New Roman" w:cs="Times New Roman"/>
          <w:iCs/>
          <w:color w:val="1A1A1A" w:themeColor="background1" w:themeShade="1A"/>
          <w:sz w:val="28"/>
          <w:szCs w:val="28"/>
        </w:rPr>
        <w:t xml:space="preserve">визначених відповідей респондентів на запропоновані питання. </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lang w:val="uk-UA"/>
        </w:rPr>
      </w:pPr>
      <w:r w:rsidRPr="00947E8D">
        <w:rPr>
          <w:rFonts w:ascii="Times New Roman" w:hAnsi="Times New Roman" w:cs="Times New Roman"/>
          <w:iCs/>
          <w:color w:val="1A1A1A" w:themeColor="background1" w:themeShade="1A"/>
          <w:sz w:val="28"/>
          <w:szCs w:val="28"/>
        </w:rPr>
        <w:t xml:space="preserve">     Друга умова– узгодженість думок респондентів</w:t>
      </w:r>
      <w:r w:rsidRPr="00947E8D">
        <w:rPr>
          <w:rFonts w:ascii="Times New Roman" w:hAnsi="Times New Roman" w:cs="Times New Roman"/>
          <w:iCs/>
          <w:color w:val="1A1A1A" w:themeColor="background1" w:themeShade="1A"/>
          <w:sz w:val="28"/>
          <w:szCs w:val="28"/>
          <w:lang w:val="uk-UA"/>
        </w:rPr>
        <w:t xml:space="preserve"> яка підраховується найчастіше за допомогою коефіцієнту </w:t>
      </w:r>
      <w:r w:rsidRPr="00947E8D">
        <w:rPr>
          <w:rFonts w:ascii="Times New Roman" w:hAnsi="Times New Roman" w:cs="Times New Roman"/>
          <w:iCs/>
          <w:color w:val="1A1A1A" w:themeColor="background1" w:themeShade="1A"/>
          <w:sz w:val="28"/>
          <w:szCs w:val="28"/>
        </w:rPr>
        <w:t>конкордації (</w:t>
      </w:r>
      <w:r w:rsidRPr="00947E8D">
        <w:rPr>
          <w:rFonts w:ascii="Times New Roman" w:hAnsi="Times New Roman" w:cs="Times New Roman"/>
          <w:iCs/>
          <w:color w:val="1A1A1A" w:themeColor="background1" w:themeShade="1A"/>
          <w:sz w:val="28"/>
          <w:szCs w:val="28"/>
          <w:lang w:val="en-CA"/>
        </w:rPr>
        <w:t>coefficient</w:t>
      </w:r>
      <w:r w:rsidRPr="00947E8D">
        <w:rPr>
          <w:rFonts w:ascii="Times New Roman" w:hAnsi="Times New Roman" w:cs="Times New Roman"/>
          <w:iCs/>
          <w:color w:val="1A1A1A" w:themeColor="background1" w:themeShade="1A"/>
          <w:sz w:val="28"/>
          <w:szCs w:val="28"/>
        </w:rPr>
        <w:t xml:space="preserve"> </w:t>
      </w:r>
      <w:r w:rsidRPr="00947E8D">
        <w:rPr>
          <w:rFonts w:ascii="Times New Roman" w:hAnsi="Times New Roman" w:cs="Times New Roman"/>
          <w:iCs/>
          <w:color w:val="1A1A1A" w:themeColor="background1" w:themeShade="1A"/>
          <w:sz w:val="28"/>
          <w:szCs w:val="28"/>
          <w:lang w:val="en-CA"/>
        </w:rPr>
        <w:t>of</w:t>
      </w:r>
      <w:r w:rsidRPr="00947E8D">
        <w:rPr>
          <w:rFonts w:ascii="Times New Roman" w:hAnsi="Times New Roman" w:cs="Times New Roman"/>
          <w:iCs/>
          <w:color w:val="1A1A1A" w:themeColor="background1" w:themeShade="1A"/>
          <w:sz w:val="28"/>
          <w:szCs w:val="28"/>
        </w:rPr>
        <w:t xml:space="preserve"> </w:t>
      </w:r>
      <w:r w:rsidRPr="00947E8D">
        <w:rPr>
          <w:rFonts w:ascii="Times New Roman" w:hAnsi="Times New Roman" w:cs="Times New Roman"/>
          <w:iCs/>
          <w:color w:val="1A1A1A" w:themeColor="background1" w:themeShade="1A"/>
          <w:sz w:val="28"/>
          <w:szCs w:val="28"/>
          <w:lang w:val="en-CA"/>
        </w:rPr>
        <w:t>concordance</w:t>
      </w:r>
      <w:r w:rsidRPr="00947E8D">
        <w:rPr>
          <w:rFonts w:ascii="Times New Roman" w:hAnsi="Times New Roman" w:cs="Times New Roman"/>
          <w:iCs/>
          <w:color w:val="1A1A1A" w:themeColor="background1" w:themeShade="1A"/>
          <w:sz w:val="28"/>
          <w:szCs w:val="28"/>
        </w:rPr>
        <w:t>), що визначається за формулою:</w:t>
      </w:r>
    </w:p>
    <w:p w:rsidR="00602BFB" w:rsidRPr="00947E8D" w:rsidRDefault="00602BFB" w:rsidP="00602BFB">
      <w:pPr>
        <w:autoSpaceDE w:val="0"/>
        <w:autoSpaceDN w:val="0"/>
        <w:adjustRightInd w:val="0"/>
        <w:spacing w:after="0" w:line="360" w:lineRule="auto"/>
        <w:jc w:val="both"/>
        <w:rPr>
          <w:rFonts w:ascii="Times New Roman" w:eastAsiaTheme="minorEastAsia" w:hAnsi="Times New Roman" w:cs="Times New Roman"/>
          <w:iCs/>
          <w:color w:val="1A1A1A" w:themeColor="background1" w:themeShade="1A"/>
          <w:sz w:val="28"/>
          <w:szCs w:val="28"/>
          <w:lang w:val="en-CA"/>
        </w:rPr>
      </w:pPr>
      <m:oMathPara>
        <m:oMath>
          <m:r>
            <m:rPr>
              <m:sty m:val="p"/>
            </m:rPr>
            <w:rPr>
              <w:rFonts w:ascii="Cambria Math" w:hAnsi="Times New Roman" w:cs="Times New Roman"/>
              <w:color w:val="1A1A1A" w:themeColor="background1" w:themeShade="1A"/>
              <w:sz w:val="28"/>
              <w:szCs w:val="28"/>
              <w:lang w:val="en-CA"/>
            </w:rPr>
            <m:t xml:space="preserve">W= </m:t>
          </m:r>
          <m:f>
            <m:fPr>
              <m:ctrlPr>
                <w:rPr>
                  <w:rFonts w:ascii="Cambria Math" w:hAnsi="Times New Roman" w:cs="Times New Roman"/>
                  <w:iCs/>
                  <w:color w:val="1A1A1A" w:themeColor="background1" w:themeShade="1A"/>
                  <w:sz w:val="28"/>
                  <w:szCs w:val="28"/>
                  <w:lang w:val="en-CA"/>
                </w:rPr>
              </m:ctrlPr>
            </m:fPr>
            <m:num>
              <m:r>
                <m:rPr>
                  <m:sty m:val="p"/>
                </m:rPr>
                <w:rPr>
                  <w:rFonts w:ascii="Cambria Math" w:hAnsi="Times New Roman" w:cs="Times New Roman"/>
                  <w:color w:val="1A1A1A" w:themeColor="background1" w:themeShade="1A"/>
                  <w:sz w:val="28"/>
                  <w:szCs w:val="28"/>
                  <w:lang w:val="en-CA"/>
                </w:rPr>
                <m:t>12</m:t>
              </m:r>
              <m:nary>
                <m:naryPr>
                  <m:chr m:val="∑"/>
                  <m:limLoc m:val="undOvr"/>
                  <m:subHide m:val="on"/>
                  <m:supHide m:val="on"/>
                  <m:ctrlPr>
                    <w:rPr>
                      <w:rFonts w:ascii="Cambria Math" w:hAnsi="Times New Roman" w:cs="Times New Roman"/>
                      <w:iCs/>
                      <w:color w:val="1A1A1A" w:themeColor="background1" w:themeShade="1A"/>
                      <w:sz w:val="28"/>
                      <w:szCs w:val="28"/>
                      <w:lang w:val="en-CA"/>
                    </w:rPr>
                  </m:ctrlPr>
                </m:naryPr>
                <m:sub/>
                <m:sup/>
                <m:e>
                  <m:r>
                    <m:rPr>
                      <m:sty m:val="p"/>
                    </m:rPr>
                    <w:rPr>
                      <w:rFonts w:ascii="Times New Roman" w:hAnsi="Times New Roman" w:cs="Times New Roman"/>
                      <w:color w:val="1A1A1A" w:themeColor="background1" w:themeShade="1A"/>
                      <w:sz w:val="28"/>
                      <w:szCs w:val="28"/>
                      <w:lang w:val="en-CA"/>
                    </w:rPr>
                    <m:t>∆</m:t>
                  </m:r>
                  <m:r>
                    <m:rPr>
                      <m:sty m:val="p"/>
                    </m:rPr>
                    <w:rPr>
                      <w:rFonts w:ascii="Cambria Math" w:hAnsi="Times New Roman" w:cs="Times New Roman"/>
                      <w:color w:val="1A1A1A" w:themeColor="background1" w:themeShade="1A"/>
                      <w:sz w:val="28"/>
                      <w:szCs w:val="28"/>
                      <w:lang w:val="en-CA"/>
                    </w:rPr>
                    <m:t>2</m:t>
                  </m:r>
                </m:e>
              </m:nary>
            </m:num>
            <m:den>
              <m:sSup>
                <m:sSupPr>
                  <m:ctrlPr>
                    <w:rPr>
                      <w:rFonts w:ascii="Cambria Math" w:hAnsi="Times New Roman" w:cs="Times New Roman"/>
                      <w:iCs/>
                      <w:color w:val="1A1A1A" w:themeColor="background1" w:themeShade="1A"/>
                      <w:sz w:val="28"/>
                      <w:szCs w:val="28"/>
                      <w:lang w:val="en-CA"/>
                    </w:rPr>
                  </m:ctrlPr>
                </m:sSupPr>
                <m:e>
                  <m:r>
                    <m:rPr>
                      <m:sty m:val="p"/>
                    </m:rPr>
                    <w:rPr>
                      <w:rFonts w:ascii="Cambria Math" w:hAnsi="Times New Roman" w:cs="Times New Roman"/>
                      <w:color w:val="1A1A1A" w:themeColor="background1" w:themeShade="1A"/>
                      <w:sz w:val="28"/>
                      <w:szCs w:val="28"/>
                      <w:lang w:val="en-CA"/>
                    </w:rPr>
                    <m:t>n</m:t>
                  </m:r>
                </m:e>
                <m:sup>
                  <m:r>
                    <m:rPr>
                      <m:sty m:val="p"/>
                    </m:rPr>
                    <w:rPr>
                      <w:rFonts w:ascii="Cambria Math" w:hAnsi="Times New Roman" w:cs="Times New Roman"/>
                      <w:color w:val="1A1A1A" w:themeColor="background1" w:themeShade="1A"/>
                      <w:sz w:val="28"/>
                      <w:szCs w:val="28"/>
                      <w:lang w:val="en-CA"/>
                    </w:rPr>
                    <m:t>2</m:t>
                  </m:r>
                </m:sup>
              </m:sSup>
              <m:r>
                <m:rPr>
                  <m:sty m:val="p"/>
                </m:rPr>
                <w:rPr>
                  <w:rFonts w:ascii="Cambria Math" w:hAnsi="Times New Roman" w:cs="Times New Roman"/>
                  <w:color w:val="1A1A1A" w:themeColor="background1" w:themeShade="1A"/>
                  <w:sz w:val="28"/>
                  <w:szCs w:val="28"/>
                  <w:lang w:val="en-CA"/>
                </w:rPr>
                <m:t xml:space="preserve"> (</m:t>
              </m:r>
              <m:sSup>
                <m:sSupPr>
                  <m:ctrlPr>
                    <w:rPr>
                      <w:rFonts w:ascii="Cambria Math" w:hAnsi="Times New Roman" w:cs="Times New Roman"/>
                      <w:iCs/>
                      <w:color w:val="1A1A1A" w:themeColor="background1" w:themeShade="1A"/>
                      <w:sz w:val="28"/>
                      <w:szCs w:val="28"/>
                      <w:lang w:val="en-CA"/>
                    </w:rPr>
                  </m:ctrlPr>
                </m:sSupPr>
                <m:e>
                  <m:r>
                    <m:rPr>
                      <m:sty m:val="p"/>
                    </m:rPr>
                    <w:rPr>
                      <w:rFonts w:ascii="Cambria Math" w:hAnsi="Times New Roman" w:cs="Times New Roman"/>
                      <w:color w:val="1A1A1A" w:themeColor="background1" w:themeShade="1A"/>
                      <w:sz w:val="28"/>
                      <w:szCs w:val="28"/>
                      <w:lang w:val="en-CA"/>
                    </w:rPr>
                    <m:t>m</m:t>
                  </m:r>
                </m:e>
                <m:sup>
                  <m:r>
                    <m:rPr>
                      <m:sty m:val="p"/>
                    </m:rPr>
                    <w:rPr>
                      <w:rFonts w:ascii="Cambria Math" w:hAnsi="Times New Roman" w:cs="Times New Roman"/>
                      <w:color w:val="1A1A1A" w:themeColor="background1" w:themeShade="1A"/>
                      <w:sz w:val="28"/>
                      <w:szCs w:val="28"/>
                      <w:lang w:val="en-CA"/>
                    </w:rPr>
                    <m:t xml:space="preserve">3 </m:t>
                  </m:r>
                </m:sup>
              </m:sSup>
              <m:r>
                <m:rPr>
                  <m:sty m:val="p"/>
                </m:rPr>
                <w:rPr>
                  <w:rFonts w:ascii="Times New Roman" w:hAnsi="Times New Roman" w:cs="Times New Roman"/>
                  <w:color w:val="1A1A1A" w:themeColor="background1" w:themeShade="1A"/>
                  <w:sz w:val="28"/>
                  <w:szCs w:val="28"/>
                  <w:lang w:val="en-CA"/>
                </w:rPr>
                <m:t>-</m:t>
              </m:r>
              <m:r>
                <m:rPr>
                  <m:sty m:val="p"/>
                </m:rPr>
                <w:rPr>
                  <w:rFonts w:ascii="Cambria Math" w:hAnsi="Times New Roman" w:cs="Times New Roman"/>
                  <w:color w:val="1A1A1A" w:themeColor="background1" w:themeShade="1A"/>
                  <w:sz w:val="28"/>
                  <w:szCs w:val="28"/>
                  <w:lang w:val="en-CA"/>
                </w:rPr>
                <m:t>m)</m:t>
              </m:r>
            </m:den>
          </m:f>
        </m:oMath>
      </m:oMathPara>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lang w:val="en-CA"/>
        </w:rPr>
      </w:pPr>
      <w:r w:rsidRPr="00947E8D">
        <w:rPr>
          <w:rFonts w:ascii="Times New Roman" w:hAnsi="Times New Roman" w:cs="Times New Roman"/>
          <w:iCs/>
          <w:color w:val="1A1A1A" w:themeColor="background1" w:themeShade="1A"/>
          <w:sz w:val="28"/>
          <w:szCs w:val="28"/>
          <w:lang w:val="en-CA"/>
        </w:rPr>
        <w:t xml:space="preserve">n – кількість експертів; </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lang w:val="en-CA"/>
        </w:rPr>
      </w:pPr>
      <w:r w:rsidRPr="00947E8D">
        <w:rPr>
          <w:rFonts w:ascii="Times New Roman" w:hAnsi="Times New Roman" w:cs="Times New Roman"/>
          <w:iCs/>
          <w:color w:val="1A1A1A" w:themeColor="background1" w:themeShade="1A"/>
          <w:sz w:val="28"/>
          <w:szCs w:val="28"/>
          <w:lang w:val="en-CA"/>
        </w:rPr>
        <w:t xml:space="preserve">m – кількість можливих варіантів оцінки; </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lang w:val="uk-UA"/>
        </w:rPr>
      </w:pPr>
      <w:r w:rsidRPr="00947E8D">
        <w:rPr>
          <w:rFonts w:ascii="Times New Roman" w:hAnsi="Times New Roman" w:cs="Times New Roman"/>
          <w:iCs/>
          <w:color w:val="1A1A1A" w:themeColor="background1" w:themeShade="1A"/>
          <w:sz w:val="28"/>
          <w:szCs w:val="28"/>
          <w:lang w:val="en-CA"/>
        </w:rPr>
        <w:t>Δ</w:t>
      </w:r>
      <w:r w:rsidRPr="00947E8D">
        <w:rPr>
          <w:rFonts w:ascii="Times New Roman" w:hAnsi="Times New Roman" w:cs="Times New Roman"/>
          <w:iCs/>
          <w:color w:val="1A1A1A" w:themeColor="background1" w:themeShade="1A"/>
          <w:sz w:val="28"/>
          <w:szCs w:val="28"/>
        </w:rPr>
        <w:t xml:space="preserve"> – відхилення від середньої суми рангів</w:t>
      </w:r>
      <w:r w:rsidRPr="00947E8D">
        <w:rPr>
          <w:rFonts w:ascii="Times New Roman" w:hAnsi="Times New Roman" w:cs="Times New Roman"/>
          <w:iCs/>
          <w:color w:val="1A1A1A" w:themeColor="background1" w:themeShade="1A"/>
          <w:sz w:val="28"/>
          <w:szCs w:val="28"/>
          <w:lang w:val="uk-UA"/>
        </w:rPr>
        <w:t xml:space="preserve">, що </w:t>
      </w:r>
      <w:r w:rsidRPr="00947E8D">
        <w:rPr>
          <w:rFonts w:ascii="Times New Roman" w:hAnsi="Times New Roman" w:cs="Times New Roman"/>
          <w:iCs/>
          <w:color w:val="1A1A1A" w:themeColor="background1" w:themeShade="1A"/>
          <w:sz w:val="28"/>
          <w:szCs w:val="28"/>
        </w:rPr>
        <w:t>розраховується за формулою:</w:t>
      </w:r>
    </w:p>
    <w:p w:rsidR="00602BFB" w:rsidRPr="00947E8D" w:rsidRDefault="00602BFB" w:rsidP="00602BFB">
      <w:pPr>
        <w:autoSpaceDE w:val="0"/>
        <w:autoSpaceDN w:val="0"/>
        <w:adjustRightInd w:val="0"/>
        <w:spacing w:after="0" w:line="360" w:lineRule="auto"/>
        <w:jc w:val="center"/>
        <w:rPr>
          <w:rFonts w:ascii="Times New Roman" w:hAnsi="Times New Roman" w:cs="Times New Roman"/>
          <w:iCs/>
          <w:color w:val="1A1A1A" w:themeColor="background1" w:themeShade="1A"/>
          <w:sz w:val="28"/>
          <w:szCs w:val="28"/>
          <w:lang w:val="uk-UA"/>
        </w:rPr>
      </w:pPr>
      <w:r w:rsidRPr="00947E8D">
        <w:rPr>
          <w:rFonts w:ascii="Times New Roman" w:hAnsi="Times New Roman" w:cs="Times New Roman"/>
          <w:iCs/>
          <w:color w:val="1A1A1A" w:themeColor="background1" w:themeShade="1A"/>
          <w:sz w:val="28"/>
          <w:szCs w:val="28"/>
          <w:lang w:val="en-CA"/>
        </w:rPr>
        <w:t>n</w:t>
      </w:r>
      <w:r w:rsidRPr="00947E8D">
        <w:rPr>
          <w:rFonts w:ascii="Times New Roman" w:hAnsi="Times New Roman" w:cs="Times New Roman"/>
          <w:iCs/>
          <w:color w:val="1A1A1A" w:themeColor="background1" w:themeShade="1A"/>
          <w:sz w:val="28"/>
          <w:szCs w:val="28"/>
        </w:rPr>
        <w:t>(</w:t>
      </w:r>
      <w:r w:rsidRPr="00947E8D">
        <w:rPr>
          <w:rFonts w:ascii="Times New Roman" w:hAnsi="Times New Roman" w:cs="Times New Roman"/>
          <w:iCs/>
          <w:color w:val="1A1A1A" w:themeColor="background1" w:themeShade="1A"/>
          <w:sz w:val="28"/>
          <w:szCs w:val="28"/>
          <w:lang w:val="en-CA"/>
        </w:rPr>
        <w:t>m</w:t>
      </w:r>
      <w:r w:rsidRPr="00947E8D">
        <w:rPr>
          <w:rFonts w:ascii="Times New Roman" w:hAnsi="Times New Roman" w:cs="Times New Roman"/>
          <w:iCs/>
          <w:color w:val="1A1A1A" w:themeColor="background1" w:themeShade="1A"/>
          <w:sz w:val="28"/>
          <w:szCs w:val="28"/>
          <w:lang w:val="uk-UA"/>
        </w:rPr>
        <w:t>+</w:t>
      </w:r>
      <w:r w:rsidRPr="00947E8D">
        <w:rPr>
          <w:rFonts w:ascii="Times New Roman" w:hAnsi="Times New Roman" w:cs="Times New Roman"/>
          <w:iCs/>
          <w:color w:val="1A1A1A" w:themeColor="background1" w:themeShade="1A"/>
          <w:sz w:val="28"/>
          <w:szCs w:val="28"/>
        </w:rPr>
        <w:t xml:space="preserve"> 1</w:t>
      </w:r>
      <w:r w:rsidRPr="00947E8D">
        <w:rPr>
          <w:rFonts w:ascii="Times New Roman" w:hAnsi="Times New Roman" w:cs="Times New Roman"/>
          <w:iCs/>
          <w:color w:val="1A1A1A" w:themeColor="background1" w:themeShade="1A"/>
          <w:sz w:val="28"/>
          <w:szCs w:val="28"/>
          <w:lang w:val="uk-UA"/>
        </w:rPr>
        <w:t>/</w:t>
      </w:r>
      <w:r w:rsidRPr="00947E8D">
        <w:rPr>
          <w:rFonts w:ascii="Times New Roman" w:hAnsi="Times New Roman" w:cs="Times New Roman"/>
          <w:iCs/>
          <w:color w:val="1A1A1A" w:themeColor="background1" w:themeShade="1A"/>
          <w:sz w:val="28"/>
          <w:szCs w:val="28"/>
        </w:rPr>
        <w:t xml:space="preserve"> 2)</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rPr>
      </w:pPr>
      <w:r w:rsidRPr="00947E8D">
        <w:rPr>
          <w:rFonts w:ascii="Times New Roman" w:hAnsi="Times New Roman" w:cs="Times New Roman"/>
          <w:iCs/>
          <w:color w:val="1A1A1A" w:themeColor="background1" w:themeShade="1A"/>
          <w:sz w:val="28"/>
          <w:szCs w:val="28"/>
          <w:lang w:val="uk-UA"/>
        </w:rPr>
        <w:t xml:space="preserve">     </w:t>
      </w:r>
      <w:r w:rsidRPr="00947E8D">
        <w:rPr>
          <w:rFonts w:ascii="Times New Roman" w:hAnsi="Times New Roman" w:cs="Times New Roman"/>
          <w:iCs/>
          <w:color w:val="1A1A1A" w:themeColor="background1" w:themeShade="1A"/>
          <w:sz w:val="28"/>
          <w:szCs w:val="28"/>
        </w:rPr>
        <w:t xml:space="preserve">Коефіцієнт конкордації може мати значення від 0 до 1. Якщо </w:t>
      </w:r>
      <w:r w:rsidRPr="00947E8D">
        <w:rPr>
          <w:rFonts w:ascii="Times New Roman" w:hAnsi="Times New Roman" w:cs="Times New Roman"/>
          <w:iCs/>
          <w:color w:val="1A1A1A" w:themeColor="background1" w:themeShade="1A"/>
          <w:sz w:val="28"/>
          <w:szCs w:val="28"/>
          <w:lang w:val="en-CA"/>
        </w:rPr>
        <w:t>w</w:t>
      </w:r>
      <w:r w:rsidRPr="00947E8D">
        <w:rPr>
          <w:rFonts w:ascii="Times New Roman" w:hAnsi="Times New Roman" w:cs="Times New Roman"/>
          <w:iCs/>
          <w:color w:val="1A1A1A" w:themeColor="background1" w:themeShade="1A"/>
          <w:sz w:val="28"/>
          <w:szCs w:val="28"/>
        </w:rPr>
        <w:t xml:space="preserve">=0, то думки експертів абсолютно неузгоджені, якщо </w:t>
      </w:r>
      <w:r w:rsidRPr="00947E8D">
        <w:rPr>
          <w:rFonts w:ascii="Times New Roman" w:hAnsi="Times New Roman" w:cs="Times New Roman"/>
          <w:iCs/>
          <w:color w:val="1A1A1A" w:themeColor="background1" w:themeShade="1A"/>
          <w:sz w:val="28"/>
          <w:szCs w:val="28"/>
          <w:lang w:val="en-CA"/>
        </w:rPr>
        <w:t>w</w:t>
      </w:r>
      <w:r w:rsidRPr="00947E8D">
        <w:rPr>
          <w:rFonts w:ascii="Times New Roman" w:hAnsi="Times New Roman" w:cs="Times New Roman"/>
          <w:iCs/>
          <w:color w:val="1A1A1A" w:themeColor="background1" w:themeShade="1A"/>
          <w:sz w:val="28"/>
          <w:szCs w:val="28"/>
        </w:rPr>
        <w:t>=1, думки експертів повністю співпадають. Таким чином, чим значення даного показника є ближчим до одиниці, тим вище узгодженість думок експертів. Якщо коефіцієнт конкордації є меншим за певне порогове значення (у даному випадку – 0,3-0,4), рівень узгодженості думок експертів є недостатнім. Зазвичай для поліпшення результатів експертних оцінок відповіді тих експертів, чиї думки найістотніше відрізняються від решти, виключаються з аналізу, і коефіцієнт конкордації розраховується вже без їх урахування. Якщо після кількаразового повторення даної процедури коефіцієнт конкордації залишається незадовільним, необхідно зробити висновок про те, що отримані результати є нерепрезентативними</w:t>
      </w:r>
      <w:r w:rsidR="00EC1B08" w:rsidRPr="00947E8D">
        <w:rPr>
          <w:rFonts w:ascii="Times New Roman" w:hAnsi="Times New Roman" w:cs="Times New Roman"/>
          <w:color w:val="1A1A1A" w:themeColor="background1" w:themeShade="1A"/>
          <w:sz w:val="28"/>
          <w:szCs w:val="28"/>
          <w:lang w:val="uk-UA"/>
        </w:rPr>
        <w:t xml:space="preserve"> </w:t>
      </w:r>
      <w:r w:rsidR="00EC1B08" w:rsidRPr="00947E8D">
        <w:rPr>
          <w:rFonts w:ascii="Times New Roman" w:hAnsi="Times New Roman" w:cs="Times New Roman"/>
          <w:color w:val="1A1A1A" w:themeColor="background1" w:themeShade="1A"/>
          <w:sz w:val="28"/>
          <w:szCs w:val="28"/>
        </w:rPr>
        <w:t>[</w:t>
      </w:r>
      <w:r w:rsidR="00EC1B08" w:rsidRPr="00947E8D">
        <w:rPr>
          <w:rFonts w:ascii="Times New Roman" w:hAnsi="Times New Roman" w:cs="Times New Roman"/>
          <w:color w:val="1A1A1A" w:themeColor="background1" w:themeShade="1A"/>
          <w:sz w:val="28"/>
          <w:szCs w:val="28"/>
          <w:lang w:val="uk-UA"/>
        </w:rPr>
        <w:t>34</w:t>
      </w:r>
      <w:r w:rsidR="00EC1B08" w:rsidRPr="00947E8D">
        <w:rPr>
          <w:rFonts w:ascii="Times New Roman" w:hAnsi="Times New Roman" w:cs="Times New Roman"/>
          <w:color w:val="1A1A1A" w:themeColor="background1" w:themeShade="1A"/>
          <w:sz w:val="28"/>
          <w:szCs w:val="28"/>
        </w:rPr>
        <w:t>]</w:t>
      </w:r>
      <w:r w:rsidR="00EC1B08" w:rsidRPr="00947E8D">
        <w:rPr>
          <w:rFonts w:ascii="Times New Roman" w:hAnsi="Times New Roman" w:cs="Times New Roman"/>
          <w:iCs/>
          <w:color w:val="1A1A1A" w:themeColor="background1" w:themeShade="1A"/>
          <w:sz w:val="28"/>
          <w:szCs w:val="28"/>
        </w:rPr>
        <w:t>.</w:t>
      </w:r>
    </w:p>
    <w:p w:rsidR="00602BFB" w:rsidRPr="00947E8D" w:rsidRDefault="00602BFB" w:rsidP="00602BFB">
      <w:pPr>
        <w:autoSpaceDE w:val="0"/>
        <w:autoSpaceDN w:val="0"/>
        <w:adjustRightInd w:val="0"/>
        <w:spacing w:after="0" w:line="360" w:lineRule="auto"/>
        <w:jc w:val="both"/>
        <w:rPr>
          <w:rFonts w:ascii="Times New Roman" w:hAnsi="Times New Roman" w:cs="Times New Roman"/>
          <w:iCs/>
          <w:color w:val="1A1A1A" w:themeColor="background1" w:themeShade="1A"/>
          <w:sz w:val="28"/>
          <w:szCs w:val="28"/>
          <w:lang w:val="uk-UA"/>
        </w:rPr>
      </w:pPr>
      <w:r w:rsidRPr="00947E8D">
        <w:rPr>
          <w:rFonts w:ascii="Times New Roman" w:hAnsi="Times New Roman" w:cs="Times New Roman"/>
          <w:iCs/>
          <w:color w:val="1A1A1A" w:themeColor="background1" w:themeShade="1A"/>
          <w:sz w:val="28"/>
          <w:szCs w:val="28"/>
        </w:rPr>
        <w:t xml:space="preserve">      Таким чином, </w:t>
      </w:r>
      <w:r w:rsidRPr="00947E8D">
        <w:rPr>
          <w:rFonts w:ascii="Times New Roman" w:hAnsi="Times New Roman" w:cs="Times New Roman"/>
          <w:color w:val="1A1A1A" w:themeColor="background1" w:themeShade="1A"/>
          <w:sz w:val="28"/>
          <w:szCs w:val="28"/>
        </w:rPr>
        <w:t>завдання аналізу</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та оцінки ефективності роботи соціально</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економічних </w:t>
      </w:r>
      <w:r w:rsidRPr="00947E8D">
        <w:rPr>
          <w:rFonts w:ascii="Times New Roman" w:hAnsi="Times New Roman" w:cs="Times New Roman"/>
          <w:color w:val="1A1A1A" w:themeColor="background1" w:themeShade="1A"/>
          <w:sz w:val="28"/>
          <w:szCs w:val="28"/>
          <w:lang w:val="uk-UA"/>
        </w:rPr>
        <w:t>структур</w:t>
      </w:r>
      <w:r w:rsidRPr="00947E8D">
        <w:rPr>
          <w:rFonts w:ascii="Times New Roman" w:hAnsi="Times New Roman" w:cs="Times New Roman"/>
          <w:color w:val="1A1A1A" w:themeColor="background1" w:themeShade="1A"/>
          <w:sz w:val="28"/>
          <w:szCs w:val="28"/>
        </w:rPr>
        <w:t xml:space="preserve"> управління</w:t>
      </w:r>
      <w:r w:rsidRPr="00947E8D">
        <w:rPr>
          <w:rFonts w:ascii="Times New Roman" w:hAnsi="Times New Roman" w:cs="Times New Roman"/>
          <w:color w:val="1A1A1A" w:themeColor="background1" w:themeShade="1A"/>
          <w:sz w:val="28"/>
          <w:szCs w:val="28"/>
          <w:lang w:val="uk-UA"/>
        </w:rPr>
        <w:t xml:space="preserve"> містом,</w:t>
      </w:r>
      <w:r w:rsidRPr="00947E8D">
        <w:rPr>
          <w:rFonts w:ascii="Times New Roman" w:hAnsi="Times New Roman" w:cs="Times New Roman"/>
          <w:color w:val="1A1A1A" w:themeColor="background1" w:themeShade="1A"/>
          <w:sz w:val="28"/>
          <w:szCs w:val="28"/>
        </w:rPr>
        <w:t xml:space="preserve"> стають все більш важливими і</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актуальними в сучасному державному устрої</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об'єктивна</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оцінка керівних впливів </w:t>
      </w:r>
      <w:r w:rsidRPr="00947E8D">
        <w:rPr>
          <w:rFonts w:ascii="Times New Roman" w:hAnsi="Times New Roman" w:cs="Times New Roman"/>
          <w:color w:val="1A1A1A" w:themeColor="background1" w:themeShade="1A"/>
          <w:sz w:val="28"/>
          <w:szCs w:val="28"/>
          <w:lang w:val="uk-UA"/>
        </w:rPr>
        <w:t xml:space="preserve">державних, </w:t>
      </w:r>
      <w:r w:rsidRPr="00947E8D">
        <w:rPr>
          <w:rFonts w:ascii="Times New Roman" w:hAnsi="Times New Roman" w:cs="Times New Roman"/>
          <w:color w:val="1A1A1A" w:themeColor="background1" w:themeShade="1A"/>
          <w:sz w:val="28"/>
          <w:szCs w:val="28"/>
        </w:rPr>
        <w:t>регіональних</w:t>
      </w:r>
      <w:r w:rsidRPr="00947E8D">
        <w:rPr>
          <w:rFonts w:ascii="Times New Roman" w:hAnsi="Times New Roman" w:cs="Times New Roman"/>
          <w:color w:val="1A1A1A" w:themeColor="background1" w:themeShade="1A"/>
          <w:sz w:val="28"/>
          <w:szCs w:val="28"/>
          <w:lang w:val="uk-UA"/>
        </w:rPr>
        <w:t xml:space="preserve"> та міських</w:t>
      </w:r>
      <w:r w:rsidRPr="00947E8D">
        <w:rPr>
          <w:rFonts w:ascii="Times New Roman" w:hAnsi="Times New Roman" w:cs="Times New Roman"/>
          <w:color w:val="1A1A1A" w:themeColor="background1" w:themeShade="1A"/>
          <w:sz w:val="28"/>
          <w:szCs w:val="28"/>
        </w:rPr>
        <w:t xml:space="preserve"> органів</w:t>
      </w:r>
      <w:r w:rsidRPr="00947E8D">
        <w:rPr>
          <w:rFonts w:ascii="Times New Roman" w:hAnsi="Times New Roman" w:cs="Times New Roman"/>
          <w:color w:val="1A1A1A" w:themeColor="background1" w:themeShade="1A"/>
          <w:sz w:val="28"/>
          <w:szCs w:val="28"/>
          <w:lang w:val="uk-UA"/>
        </w:rPr>
        <w:t xml:space="preserve"> самоврядування </w:t>
      </w:r>
      <w:r w:rsidRPr="00947E8D">
        <w:rPr>
          <w:rFonts w:ascii="Times New Roman" w:hAnsi="Times New Roman" w:cs="Times New Roman"/>
          <w:color w:val="1A1A1A" w:themeColor="background1" w:themeShade="1A"/>
          <w:sz w:val="28"/>
          <w:szCs w:val="28"/>
        </w:rPr>
        <w:t>необхідна для надійного функціонування систем різних рівнів</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ціль яких</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rPr>
        <w:lastRenderedPageBreak/>
        <w:t>забезпечення</w:t>
      </w:r>
      <w:r w:rsidRPr="00947E8D">
        <w:rPr>
          <w:rFonts w:ascii="Times New Roman" w:hAnsi="Times New Roman" w:cs="Times New Roman"/>
          <w:color w:val="1A1A1A" w:themeColor="background1" w:themeShade="1A"/>
          <w:sz w:val="28"/>
          <w:szCs w:val="28"/>
          <w:lang w:val="uk-UA"/>
        </w:rPr>
        <w:t xml:space="preserve"> росту якості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життя мешканців міста</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На сьогоднішній день, накопичено значний теоретико - методологічний і практичний досвід в даній сфері досліджень. Методологія соціально-економічних досліджень міст має в своєму арсеналі різні підходи і інструменти які в процесі дослідження класифікуються, комбінуються і синтезуються, утворюючи велике поле для практичної дослідницької діяльності в будь-якому напрямку.</w:t>
      </w:r>
    </w:p>
    <w:p w:rsidR="004C653C" w:rsidRPr="00947E8D" w:rsidRDefault="004C653C" w:rsidP="004C653C">
      <w:pPr>
        <w:spacing w:after="0" w:line="360" w:lineRule="auto"/>
        <w:ind w:firstLine="567"/>
        <w:jc w:val="both"/>
        <w:rPr>
          <w:rFonts w:ascii="Times New Roman" w:hAnsi="Times New Roman" w:cs="Times New Roman"/>
          <w:color w:val="1A1A1A" w:themeColor="background1" w:themeShade="1A"/>
          <w:sz w:val="28"/>
          <w:szCs w:val="28"/>
          <w:lang w:val="uk-UA"/>
        </w:rPr>
      </w:pPr>
    </w:p>
    <w:p w:rsidR="006C44E0" w:rsidRPr="00947E8D" w:rsidRDefault="004C653C" w:rsidP="00BB7466">
      <w:pPr>
        <w:pStyle w:val="2"/>
        <w:rPr>
          <w:rFonts w:ascii="Times New Roman" w:hAnsi="Times New Roman" w:cs="Times New Roman"/>
          <w:color w:val="1A1A1A" w:themeColor="background1" w:themeShade="1A"/>
          <w:sz w:val="28"/>
          <w:szCs w:val="28"/>
        </w:rPr>
      </w:pPr>
      <w:bookmarkStart w:id="18" w:name="_Toc56692222"/>
      <w:r w:rsidRPr="00947E8D">
        <w:rPr>
          <w:rFonts w:ascii="Times New Roman" w:hAnsi="Times New Roman" w:cs="Times New Roman"/>
          <w:color w:val="1A1A1A" w:themeColor="background1" w:themeShade="1A"/>
          <w:sz w:val="28"/>
          <w:szCs w:val="28"/>
        </w:rPr>
        <w:t xml:space="preserve">ВИСНОВКИ ДО </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РОЗДІЛУ</w:t>
      </w:r>
      <w:bookmarkEnd w:id="18"/>
    </w:p>
    <w:p w:rsidR="004C653C" w:rsidRPr="00947E8D" w:rsidRDefault="004C653C" w:rsidP="004C653C">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За результатами першого розділу даної роботи було отримано ряд важливих результатів. Перш за все, </w:t>
      </w:r>
      <w:r w:rsidR="00217CEB" w:rsidRPr="00947E8D">
        <w:rPr>
          <w:rFonts w:ascii="Times New Roman" w:hAnsi="Times New Roman" w:cs="Times New Roman"/>
          <w:color w:val="1A1A1A" w:themeColor="background1" w:themeShade="1A"/>
          <w:sz w:val="28"/>
          <w:szCs w:val="28"/>
          <w:lang w:val="uk-UA"/>
        </w:rPr>
        <w:t>проведений короткий історичний екскурс в урбаністику</w:t>
      </w:r>
      <w:r w:rsidRPr="00947E8D">
        <w:rPr>
          <w:rFonts w:ascii="Times New Roman" w:hAnsi="Times New Roman" w:cs="Times New Roman"/>
          <w:color w:val="1A1A1A" w:themeColor="background1" w:themeShade="1A"/>
          <w:sz w:val="28"/>
          <w:szCs w:val="28"/>
          <w:lang w:val="uk-UA"/>
        </w:rPr>
        <w:t>.</w:t>
      </w:r>
      <w:r w:rsidR="00217CEB" w:rsidRPr="00947E8D">
        <w:rPr>
          <w:rFonts w:ascii="Times New Roman" w:hAnsi="Times New Roman" w:cs="Times New Roman"/>
          <w:color w:val="1A1A1A" w:themeColor="background1" w:themeShade="1A"/>
          <w:sz w:val="28"/>
          <w:szCs w:val="28"/>
          <w:lang w:val="uk-UA"/>
        </w:rPr>
        <w:t>Також виділені</w:t>
      </w:r>
      <w:r w:rsidRPr="00947E8D">
        <w:rPr>
          <w:rFonts w:ascii="Times New Roman" w:hAnsi="Times New Roman" w:cs="Times New Roman"/>
          <w:color w:val="1A1A1A" w:themeColor="background1" w:themeShade="1A"/>
          <w:sz w:val="28"/>
          <w:szCs w:val="28"/>
          <w:lang w:val="uk-UA"/>
        </w:rPr>
        <w:t xml:space="preserve"> </w:t>
      </w:r>
      <w:r w:rsidR="00217CEB" w:rsidRPr="00947E8D">
        <w:rPr>
          <w:rFonts w:ascii="Times New Roman" w:hAnsi="Times New Roman" w:cs="Times New Roman"/>
          <w:color w:val="1A1A1A" w:themeColor="background1" w:themeShade="1A"/>
          <w:sz w:val="28"/>
          <w:szCs w:val="28"/>
          <w:lang w:val="uk-UA"/>
        </w:rPr>
        <w:t>основні етапи становлення урбаністичнки як науки на теренах України, та вияалено вчених які цьому найбільше сприяли</w:t>
      </w:r>
      <w:r w:rsidRPr="00947E8D">
        <w:rPr>
          <w:rFonts w:ascii="Times New Roman" w:hAnsi="Times New Roman" w:cs="Times New Roman"/>
          <w:color w:val="1A1A1A" w:themeColor="background1" w:themeShade="1A"/>
          <w:sz w:val="28"/>
          <w:szCs w:val="28"/>
          <w:lang w:val="uk-UA"/>
        </w:rPr>
        <w:t xml:space="preserve">. </w:t>
      </w:r>
    </w:p>
    <w:p w:rsidR="00947E8D" w:rsidRDefault="00947E8D" w:rsidP="004C653C">
      <w:pPr>
        <w:spacing w:after="0" w:line="360" w:lineRule="auto"/>
        <w:ind w:firstLine="567"/>
        <w:jc w:val="both"/>
        <w:rPr>
          <w:rFonts w:ascii="Times New Roman" w:hAnsi="Times New Roman" w:cs="Times New Roman"/>
          <w:color w:val="1A1A1A" w:themeColor="background1" w:themeShade="1A"/>
          <w:sz w:val="28"/>
          <w:szCs w:val="28"/>
          <w:lang w:val="uk-UA"/>
        </w:rPr>
      </w:pPr>
      <w:r>
        <w:rPr>
          <w:rFonts w:ascii="Times New Roman" w:hAnsi="Times New Roman" w:cs="Times New Roman"/>
          <w:color w:val="1A1A1A" w:themeColor="background1" w:themeShade="1A"/>
          <w:sz w:val="28"/>
          <w:szCs w:val="28"/>
          <w:lang w:val="uk-UA"/>
        </w:rPr>
        <w:t>Проаналізувати основні концепції та теорії які використовує наука - суспільна географія у вивченні такого феномену як місто. Були розглянуті теорії міста від стародавніх часів до нашого часу, також були висвітлені інщі концепти зв'язані з містаом такі як функції, спеціалізація, етапи становлення міста.</w:t>
      </w:r>
    </w:p>
    <w:p w:rsidR="004C653C" w:rsidRPr="00947E8D" w:rsidRDefault="004C653C" w:rsidP="004C653C">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Опрацювавши масив теоретичної інформації, необхідної для проведення досліджень, вдалось виявити основні </w:t>
      </w:r>
      <w:r w:rsidR="00217CEB" w:rsidRPr="00947E8D">
        <w:rPr>
          <w:rFonts w:ascii="Times New Roman" w:hAnsi="Times New Roman" w:cs="Times New Roman"/>
          <w:color w:val="1A1A1A" w:themeColor="background1" w:themeShade="1A"/>
          <w:sz w:val="28"/>
          <w:szCs w:val="28"/>
          <w:lang w:val="uk-UA"/>
        </w:rPr>
        <w:t>методологічні підходи до оцінки соціально-економічних аспектів міст</w:t>
      </w:r>
      <w:r w:rsidRPr="00947E8D">
        <w:rPr>
          <w:rFonts w:ascii="Times New Roman" w:hAnsi="Times New Roman" w:cs="Times New Roman"/>
          <w:color w:val="1A1A1A" w:themeColor="background1" w:themeShade="1A"/>
          <w:sz w:val="28"/>
          <w:szCs w:val="28"/>
          <w:lang w:val="uk-UA"/>
        </w:rPr>
        <w:t xml:space="preserve">. Найбільш поширеними </w:t>
      </w:r>
      <w:r w:rsidR="00217CEB" w:rsidRPr="00947E8D">
        <w:rPr>
          <w:rFonts w:ascii="Times New Roman" w:hAnsi="Times New Roman" w:cs="Times New Roman"/>
          <w:color w:val="1A1A1A" w:themeColor="background1" w:themeShade="1A"/>
          <w:sz w:val="28"/>
          <w:szCs w:val="28"/>
          <w:lang w:val="uk-UA"/>
        </w:rPr>
        <w:t xml:space="preserve">із них є: інтегральна оцінка сталого розвитку міста, трендове моделювання, експертна оцінка, та ін.. </w:t>
      </w:r>
    </w:p>
    <w:p w:rsidR="00434015" w:rsidRPr="00947E8D" w:rsidRDefault="00434015" w:rsidP="00E13673">
      <w:pPr>
        <w:pStyle w:val="1"/>
        <w:jc w:val="center"/>
        <w:rPr>
          <w:rFonts w:ascii="Times New Roman" w:hAnsi="Times New Roman" w:cs="Times New Roman"/>
          <w:b w:val="0"/>
          <w:color w:val="1A1A1A" w:themeColor="background1" w:themeShade="1A"/>
          <w:lang w:val="uk-UA"/>
        </w:rPr>
      </w:pPr>
    </w:p>
    <w:p w:rsidR="00434015" w:rsidRPr="00947E8D" w:rsidRDefault="00434015" w:rsidP="00434015">
      <w:pPr>
        <w:rPr>
          <w:rFonts w:ascii="Times New Roman" w:hAnsi="Times New Roman" w:cs="Times New Roman"/>
          <w:color w:val="1A1A1A" w:themeColor="background1" w:themeShade="1A"/>
          <w:sz w:val="28"/>
          <w:lang w:val="uk-UA"/>
        </w:rPr>
      </w:pPr>
    </w:p>
    <w:p w:rsidR="00434015" w:rsidRPr="00947E8D" w:rsidRDefault="00434015" w:rsidP="00E13673">
      <w:pPr>
        <w:pStyle w:val="1"/>
        <w:jc w:val="center"/>
        <w:rPr>
          <w:rFonts w:ascii="Times New Roman" w:hAnsi="Times New Roman" w:cs="Times New Roman"/>
          <w:b w:val="0"/>
          <w:color w:val="1A1A1A" w:themeColor="background1" w:themeShade="1A"/>
          <w:lang w:val="uk-UA"/>
        </w:rPr>
      </w:pPr>
    </w:p>
    <w:p w:rsidR="00434015" w:rsidRPr="00947E8D" w:rsidRDefault="00434015" w:rsidP="00E13673">
      <w:pPr>
        <w:pStyle w:val="1"/>
        <w:jc w:val="center"/>
        <w:rPr>
          <w:rFonts w:ascii="Times New Roman" w:hAnsi="Times New Roman" w:cs="Times New Roman"/>
          <w:b w:val="0"/>
          <w:color w:val="1A1A1A" w:themeColor="background1" w:themeShade="1A"/>
          <w:lang w:val="uk-UA"/>
        </w:rPr>
      </w:pPr>
    </w:p>
    <w:p w:rsidR="00434015" w:rsidRPr="00947E8D" w:rsidRDefault="00434015" w:rsidP="00434015">
      <w:pPr>
        <w:rPr>
          <w:rFonts w:ascii="Times New Roman" w:hAnsi="Times New Roman" w:cs="Times New Roman"/>
          <w:color w:val="1A1A1A" w:themeColor="background1" w:themeShade="1A"/>
          <w:sz w:val="28"/>
          <w:lang w:val="uk-UA"/>
        </w:rPr>
      </w:pPr>
    </w:p>
    <w:p w:rsidR="00BB7466" w:rsidRPr="00947E8D" w:rsidRDefault="00BB7466" w:rsidP="00E13673">
      <w:pPr>
        <w:pStyle w:val="1"/>
        <w:jc w:val="center"/>
        <w:rPr>
          <w:rFonts w:ascii="Times New Roman" w:hAnsi="Times New Roman" w:cs="Times New Roman"/>
          <w:b w:val="0"/>
          <w:color w:val="1A1A1A" w:themeColor="background1" w:themeShade="1A"/>
        </w:rPr>
      </w:pPr>
    </w:p>
    <w:p w:rsidR="009969CE" w:rsidRPr="00947E8D" w:rsidRDefault="009969CE" w:rsidP="00E13673">
      <w:pPr>
        <w:pStyle w:val="1"/>
        <w:jc w:val="center"/>
        <w:rPr>
          <w:rFonts w:ascii="Times New Roman" w:hAnsi="Times New Roman" w:cs="Times New Roman"/>
          <w:color w:val="1A1A1A" w:themeColor="background1" w:themeShade="1A"/>
          <w:lang w:val="uk-UA"/>
        </w:rPr>
      </w:pPr>
      <w:bookmarkStart w:id="19" w:name="_Toc56692223"/>
      <w:r w:rsidRPr="00947E8D">
        <w:rPr>
          <w:rFonts w:ascii="Times New Roman" w:hAnsi="Times New Roman" w:cs="Times New Roman"/>
          <w:color w:val="1A1A1A" w:themeColor="background1" w:themeShade="1A"/>
          <w:lang w:val="uk-UA"/>
        </w:rPr>
        <w:t>РОЗДІЛ ІІ. ІСТОРИЧНІ, ГЕОГРАФІЧНІ ТА СОЦІАЛЬНО-ЕКОНОМІЧНІ ОСОБЛИВОСТІ РОЗВИТКУ М. КОНОТОПА</w:t>
      </w:r>
      <w:bookmarkEnd w:id="19"/>
    </w:p>
    <w:p w:rsidR="00434015" w:rsidRPr="00947E8D" w:rsidRDefault="00434015" w:rsidP="00E13673">
      <w:pPr>
        <w:pStyle w:val="2"/>
        <w:jc w:val="center"/>
        <w:rPr>
          <w:rFonts w:ascii="Times New Roman" w:hAnsi="Times New Roman" w:cs="Times New Roman"/>
          <w:color w:val="1A1A1A" w:themeColor="background1" w:themeShade="1A"/>
          <w:sz w:val="28"/>
          <w:szCs w:val="28"/>
          <w:lang w:val="uk-UA"/>
        </w:rPr>
      </w:pPr>
    </w:p>
    <w:p w:rsidR="009969CE" w:rsidRPr="00947E8D" w:rsidRDefault="009969CE" w:rsidP="00E13673">
      <w:pPr>
        <w:pStyle w:val="2"/>
        <w:jc w:val="center"/>
        <w:rPr>
          <w:rFonts w:ascii="Times New Roman" w:eastAsia="Calibri" w:hAnsi="Times New Roman" w:cs="Times New Roman"/>
          <w:color w:val="1A1A1A" w:themeColor="background1" w:themeShade="1A"/>
          <w:sz w:val="28"/>
          <w:szCs w:val="28"/>
          <w:lang w:val="uk-UA"/>
        </w:rPr>
      </w:pPr>
      <w:bookmarkStart w:id="20" w:name="_Toc56692224"/>
      <w:r w:rsidRPr="00947E8D">
        <w:rPr>
          <w:rFonts w:ascii="Times New Roman" w:hAnsi="Times New Roman" w:cs="Times New Roman"/>
          <w:color w:val="1A1A1A" w:themeColor="background1" w:themeShade="1A"/>
          <w:sz w:val="28"/>
          <w:szCs w:val="28"/>
          <w:lang w:val="uk-UA"/>
        </w:rPr>
        <w:t xml:space="preserve">2.1 </w:t>
      </w:r>
      <w:r w:rsidRPr="00947E8D">
        <w:rPr>
          <w:rFonts w:ascii="Times New Roman" w:eastAsia="Calibri" w:hAnsi="Times New Roman" w:cs="Times New Roman"/>
          <w:color w:val="1A1A1A" w:themeColor="background1" w:themeShade="1A"/>
          <w:sz w:val="28"/>
          <w:szCs w:val="28"/>
        </w:rPr>
        <w:t>Історичні аспекти становлення та розвитку міста</w:t>
      </w:r>
      <w:r w:rsidRPr="00947E8D">
        <w:rPr>
          <w:rFonts w:ascii="Times New Roman" w:eastAsia="Calibri" w:hAnsi="Times New Roman" w:cs="Times New Roman"/>
          <w:color w:val="1A1A1A" w:themeColor="background1" w:themeShade="1A"/>
          <w:sz w:val="28"/>
          <w:szCs w:val="28"/>
          <w:lang w:val="uk-UA"/>
        </w:rPr>
        <w:t xml:space="preserve"> Конотоп</w:t>
      </w:r>
      <w:bookmarkEnd w:id="20"/>
    </w:p>
    <w:p w:rsidR="009969CE" w:rsidRPr="00947E8D" w:rsidRDefault="009969CE" w:rsidP="00574782">
      <w:pPr>
        <w:tabs>
          <w:tab w:val="left" w:pos="1845"/>
        </w:tabs>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lang w:val="uk-UA"/>
        </w:rPr>
        <w:t xml:space="preserve">    </w:t>
      </w:r>
    </w:p>
    <w:p w:rsidR="009969CE" w:rsidRPr="00947E8D" w:rsidRDefault="009969CE" w:rsidP="00574782">
      <w:pPr>
        <w:tabs>
          <w:tab w:val="left" w:pos="1845"/>
        </w:tabs>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lang w:val="uk-UA"/>
        </w:rPr>
        <w:t>Конотоп є,</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відносно, молодим містом дата заснування якого припала на 17-те століття нашої ери. Поява цього міста була детермінована, напруженістю відносин між двома великими гравцями на політичній «шахівниці» Європи - Московським царством та Річчю Посполитою. Перша кореспонденція в якій згадується місто Конотоп, була датована 13 березня 1638 роком. Власне територія цього міста була відбита Поляками за умовами Даулянського миру в 1618 році.</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Далі поляки вирішили спорудити (на кордоні з Московією),</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свою фортецю запланувавши її як майбутній плацдарм для воєнних дій і саме цій фортеці було суджено стати містом Конотоп.</w:t>
      </w:r>
    </w:p>
    <w:p w:rsidR="009969CE" w:rsidRPr="00947E8D" w:rsidRDefault="009969CE" w:rsidP="00574782">
      <w:pPr>
        <w:tabs>
          <w:tab w:val="left" w:pos="1845"/>
        </w:tabs>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lang w:val="uk-UA"/>
        </w:rPr>
        <w:t>Далі, в другій половині 1648-го року Конотоп був визволений військом Богдана Хмельницького від Польських шляхтичів. Зважаючи на лояльність Хмельницького до Московії, місто було передане під «протекторат» наших східних сусідів. Але невдовзі, за умовами Білоцерківського договору (1651 рік), Конотоп знову перейшов під владу Польського королівства. Ця пертурбація спричинила переселення багатьох Конотопців на територію Россії. Тим не менш, в період «Руїни», конфлікт Московського царства з Гетьманщиною, спричинений недотриманням переяславських статей з обох  сторін,</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почав</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набирати</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обороти,</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що</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й</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призвело</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 до славнозвісної</w:t>
      </w:r>
      <w:r w:rsidRPr="00947E8D">
        <w:rPr>
          <w:rFonts w:ascii="Times New Roman" w:eastAsia="Calibri" w:hAnsi="Times New Roman" w:cs="Times New Roman"/>
          <w:color w:val="1A1A1A" w:themeColor="background1" w:themeShade="1A"/>
          <w:sz w:val="28"/>
          <w:szCs w:val="28"/>
          <w:lang w:val="en-CA"/>
        </w:rPr>
        <w:t> </w:t>
      </w:r>
      <w:r w:rsidRPr="00947E8D">
        <w:rPr>
          <w:rFonts w:ascii="Times New Roman" w:eastAsia="Calibri" w:hAnsi="Times New Roman" w:cs="Times New Roman"/>
          <w:color w:val="1A1A1A" w:themeColor="background1" w:themeShade="1A"/>
          <w:sz w:val="28"/>
          <w:szCs w:val="28"/>
          <w:lang w:val="uk-UA"/>
        </w:rPr>
        <w:t>Конотопсь-кої битви 1659-го року, яка,</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в підсумку,</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призвела до повного розгрому армії О.Трубецького.</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lang w:val="uk-UA"/>
        </w:rPr>
        <w:t>На той час місто представляло три кола розселення. Перше коло цент-ральне,</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де жили багаті купці,</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козацька еліта,</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та духовенство.</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 xml:space="preserve">В інших частинах жили люди середнього достатку та бідняки. В місті станом на 1666 </w:t>
      </w:r>
      <w:r w:rsidRPr="00947E8D">
        <w:rPr>
          <w:rFonts w:ascii="Times New Roman" w:eastAsia="Calibri" w:hAnsi="Times New Roman" w:cs="Times New Roman"/>
          <w:color w:val="1A1A1A" w:themeColor="background1" w:themeShade="1A"/>
          <w:sz w:val="28"/>
          <w:szCs w:val="28"/>
          <w:lang w:val="uk-UA"/>
        </w:rPr>
        <w:lastRenderedPageBreak/>
        <w:t xml:space="preserve">рік, налічувалось приблизно 3 тисячі жителів, які розміщувалися в 464-х дворах. В ті часи, Конотопці займались скотарюванням та землеробством, з промисловості налічувались </w:t>
      </w:r>
      <w:r w:rsidRPr="00947E8D">
        <w:rPr>
          <w:rFonts w:ascii="Times New Roman" w:eastAsia="Calibri" w:hAnsi="Times New Roman" w:cs="Times New Roman"/>
          <w:color w:val="1A1A1A" w:themeColor="background1" w:themeShade="1A"/>
          <w:sz w:val="28"/>
          <w:szCs w:val="28"/>
          <w:shd w:val="clear" w:color="auto" w:fill="FFFFFF"/>
          <w:lang w:val="uk-UA"/>
        </w:rPr>
        <w:t>40-чоботарів, 47-ковалів, 56-гончарів, 34-бондарів [1002, с. 186, 187, 198, 211, 212, 215]. Місто мало в своєму розпорядженні гуту,</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та  декілька водяних млинів, на річці Єзуч, які були у власності козацької старшини.</w:t>
      </w:r>
      <w:r w:rsidRPr="00947E8D">
        <w:rPr>
          <w:rFonts w:ascii="Times New Roman" w:eastAsia="Calibri" w:hAnsi="Times New Roman" w:cs="Times New Roman"/>
          <w:color w:val="1A1A1A" w:themeColor="background1" w:themeShade="1A"/>
          <w:sz w:val="28"/>
          <w:szCs w:val="28"/>
          <w:shd w:val="clear" w:color="auto" w:fill="FFFFFF"/>
        </w:rPr>
        <w:t xml:space="preserve"> Багато жителів міста вирощували ячмінь, жито, овес та інші культури, розводили овець, велику рогату худобу, зокрема волів, ремісникували.  </w:t>
      </w:r>
      <w:r w:rsidRPr="00947E8D">
        <w:rPr>
          <w:rFonts w:ascii="Times New Roman" w:eastAsia="Calibri" w:hAnsi="Times New Roman" w:cs="Times New Roman"/>
          <w:color w:val="1A1A1A" w:themeColor="background1" w:themeShade="1A"/>
          <w:sz w:val="28"/>
          <w:szCs w:val="28"/>
          <w:shd w:val="clear" w:color="auto" w:fill="FFFFFF"/>
          <w:lang w:val="uk-UA"/>
        </w:rPr>
        <w:t xml:space="preserve">Самим заможнім серед них був сотник Микола Кандиба який, заснував на землях поблизу Конотопу </w:t>
      </w:r>
      <w:r w:rsidRPr="00947E8D">
        <w:rPr>
          <w:rFonts w:ascii="Times New Roman" w:eastAsia="Calibri" w:hAnsi="Times New Roman" w:cs="Times New Roman"/>
          <w:color w:val="1A1A1A" w:themeColor="background1" w:themeShade="1A"/>
          <w:sz w:val="28"/>
          <w:szCs w:val="28"/>
          <w:shd w:val="clear" w:color="auto" w:fill="FFFFFF"/>
        </w:rPr>
        <w:t>слобод</w:t>
      </w:r>
      <w:r w:rsidRPr="00947E8D">
        <w:rPr>
          <w:rFonts w:ascii="Times New Roman" w:eastAsia="Calibri" w:hAnsi="Times New Roman" w:cs="Times New Roman"/>
          <w:color w:val="1A1A1A" w:themeColor="background1" w:themeShade="1A"/>
          <w:sz w:val="28"/>
          <w:szCs w:val="28"/>
          <w:shd w:val="clear" w:color="auto" w:fill="FFFFFF"/>
          <w:lang w:val="uk-UA"/>
        </w:rPr>
        <w:t>ку під назвою Кандибівка.</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shd w:val="clear" w:color="auto" w:fill="FFFFFF"/>
          <w:lang w:val="uk-UA"/>
        </w:rPr>
        <w:t>Знаходячись на важливому перетині торгівельних шляхів  між Росією та Україною, це місто внесло неоцінений вклад в економіко-культурні зв’язки українського та російського народу. Також місто слугувало атракцією для крамарів та трейдерів, які звідусюди з’їжджалися для проведення комерційної діяльності. З собою вони привозили зерно,</w:t>
      </w:r>
      <w:r w:rsidRPr="00947E8D">
        <w:rPr>
          <w:rFonts w:ascii="Times New Roman" w:eastAsia="Calibri" w:hAnsi="Times New Roman" w:cs="Times New Roman"/>
          <w:color w:val="1A1A1A" w:themeColor="background1" w:themeShade="1A"/>
          <w:sz w:val="28"/>
          <w:szCs w:val="28"/>
          <w:shd w:val="clear" w:color="auto" w:fill="FFFFFF"/>
          <w:lang w:val="en-CA"/>
        </w:rPr>
        <w:t> </w:t>
      </w:r>
      <w:r w:rsidRPr="00947E8D">
        <w:rPr>
          <w:rFonts w:ascii="Times New Roman" w:eastAsia="Calibri" w:hAnsi="Times New Roman" w:cs="Times New Roman"/>
          <w:color w:val="1A1A1A" w:themeColor="background1" w:themeShade="1A"/>
          <w:sz w:val="28"/>
          <w:szCs w:val="28"/>
          <w:shd w:val="clear" w:color="auto" w:fill="FFFFFF"/>
          <w:lang w:val="uk-UA"/>
        </w:rPr>
        <w:t>борошно,</w:t>
      </w:r>
      <w:r w:rsidRPr="00947E8D">
        <w:rPr>
          <w:rFonts w:ascii="Times New Roman" w:eastAsia="Calibri" w:hAnsi="Times New Roman" w:cs="Times New Roman"/>
          <w:color w:val="1A1A1A" w:themeColor="background1" w:themeShade="1A"/>
          <w:sz w:val="28"/>
          <w:szCs w:val="28"/>
          <w:shd w:val="clear" w:color="auto" w:fill="FFFFFF"/>
          <w:lang w:val="en-CA"/>
        </w:rPr>
        <w:t> </w:t>
      </w:r>
      <w:r w:rsidRPr="00947E8D">
        <w:rPr>
          <w:rFonts w:ascii="Times New Roman" w:eastAsia="Calibri" w:hAnsi="Times New Roman" w:cs="Times New Roman"/>
          <w:color w:val="1A1A1A" w:themeColor="background1" w:themeShade="1A"/>
          <w:sz w:val="28"/>
          <w:szCs w:val="28"/>
          <w:shd w:val="clear" w:color="auto" w:fill="FFFFFF"/>
          <w:lang w:val="uk-UA"/>
        </w:rPr>
        <w:t>конопляні вироби,</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продукцію ґуральництва то що. Привозились метали та мануфактурні вироби з великих Російських та Білоруських міст (Рильська, Орла, Гомеля то що)</w:t>
      </w:r>
      <w:r w:rsidRPr="00947E8D">
        <w:rPr>
          <w:rFonts w:ascii="Times New Roman" w:eastAsia="Calibri" w:hAnsi="Times New Roman" w:cs="Times New Roman"/>
          <w:color w:val="1A1A1A" w:themeColor="background1" w:themeShade="1A"/>
          <w:sz w:val="28"/>
          <w:szCs w:val="28"/>
          <w:shd w:val="clear" w:color="auto" w:fill="FFFFFF"/>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rPr>
        <w:t>Зг</w:t>
      </w:r>
      <w:r w:rsidRPr="00947E8D">
        <w:rPr>
          <w:rFonts w:ascii="Times New Roman" w:eastAsia="Calibri" w:hAnsi="Times New Roman" w:cs="Times New Roman"/>
          <w:color w:val="1A1A1A" w:themeColor="background1" w:themeShade="1A"/>
          <w:sz w:val="28"/>
          <w:szCs w:val="28"/>
          <w:shd w:val="clear" w:color="auto" w:fill="FFFFFF"/>
          <w:lang w:val="uk-UA"/>
        </w:rPr>
        <w:t>і</w:t>
      </w:r>
      <w:r w:rsidRPr="00947E8D">
        <w:rPr>
          <w:rFonts w:ascii="Times New Roman" w:eastAsia="Calibri" w:hAnsi="Times New Roman" w:cs="Times New Roman"/>
          <w:color w:val="1A1A1A" w:themeColor="background1" w:themeShade="1A"/>
          <w:sz w:val="28"/>
          <w:szCs w:val="28"/>
          <w:shd w:val="clear" w:color="auto" w:fill="FFFFFF"/>
        </w:rPr>
        <w:t>дно з описом, зробленим в 1711-му роц</w:t>
      </w:r>
      <w:r w:rsidRPr="00947E8D">
        <w:rPr>
          <w:rFonts w:ascii="Times New Roman" w:eastAsia="Calibri" w:hAnsi="Times New Roman" w:cs="Times New Roman"/>
          <w:color w:val="1A1A1A" w:themeColor="background1" w:themeShade="1A"/>
          <w:sz w:val="28"/>
          <w:szCs w:val="28"/>
          <w:shd w:val="clear" w:color="auto" w:fill="FFFFFF"/>
          <w:lang w:val="uk-UA"/>
        </w:rPr>
        <w:t>і, місто Конотоп було поділено на центральне місто та 3 прилеглих фільварки Волкогоновский,  Дрі жчовский і Загребельський.</w:t>
      </w:r>
      <w:r w:rsidRPr="00947E8D">
        <w:rPr>
          <w:rFonts w:ascii="Times New Roman" w:eastAsia="Calibri" w:hAnsi="Times New Roman" w:cs="Times New Roman"/>
          <w:color w:val="1A1A1A" w:themeColor="background1" w:themeShade="1A"/>
          <w:sz w:val="28"/>
          <w:szCs w:val="28"/>
          <w:lang w:val="uk-UA"/>
        </w:rPr>
        <w:t> </w:t>
      </w:r>
      <w:r w:rsidRPr="00947E8D">
        <w:rPr>
          <w:rFonts w:ascii="Times New Roman" w:eastAsia="Calibri" w:hAnsi="Times New Roman" w:cs="Times New Roman"/>
          <w:color w:val="1A1A1A" w:themeColor="background1" w:themeShade="1A"/>
          <w:sz w:val="28"/>
          <w:szCs w:val="28"/>
          <w:shd w:val="clear" w:color="auto" w:fill="FFFFFF"/>
          <w:lang w:val="uk-UA"/>
        </w:rPr>
        <w:t xml:space="preserve">Козацьке населення кожного з цих фільварків становило «курінь» на чолі з курінним отаманом. У той час тут налічувалося 297 козаків (кінних - 139, піших - 158). Іншими жителями були міщани і селяни, на плечі яких лягали численні повинності і податки.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shd w:val="clear" w:color="auto" w:fill="FFFFFF"/>
          <w:lang w:val="uk-UA"/>
        </w:rPr>
        <w:t>У 1751 р. згідно з універсалом який був виданий гетьманом Кирилом Розумовським, Конотоп, на 30 років, був відданий «на ранг» генеральному обозному Кочубею.</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Селяни повинні були обробляти землю, косити сіно, збирати врожай, платити обозному ренту продуктами.</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К кінцю</w:t>
      </w:r>
      <w:r w:rsidRPr="00947E8D">
        <w:rPr>
          <w:rFonts w:ascii="Times New Roman" w:eastAsia="Calibri" w:hAnsi="Times New Roman" w:cs="Times New Roman"/>
          <w:color w:val="1A1A1A" w:themeColor="background1" w:themeShade="1A"/>
          <w:sz w:val="28"/>
          <w:szCs w:val="28"/>
          <w:shd w:val="clear" w:color="auto" w:fill="FFFFFF"/>
        </w:rPr>
        <w:t xml:space="preserve"> XVIII ст. в повіті прокотилася </w:t>
      </w:r>
      <w:r w:rsidRPr="00947E8D">
        <w:rPr>
          <w:rFonts w:ascii="Times New Roman" w:eastAsia="Calibri" w:hAnsi="Times New Roman" w:cs="Times New Roman"/>
          <w:color w:val="1A1A1A" w:themeColor="background1" w:themeShade="1A"/>
          <w:sz w:val="28"/>
          <w:szCs w:val="28"/>
          <w:shd w:val="clear" w:color="auto" w:fill="FFFFFF"/>
          <w:lang w:val="uk-UA"/>
        </w:rPr>
        <w:t>повстання селян</w:t>
      </w:r>
      <w:r w:rsidRPr="00947E8D">
        <w:rPr>
          <w:rFonts w:ascii="Times New Roman" w:eastAsia="Calibri" w:hAnsi="Times New Roman" w:cs="Times New Roman"/>
          <w:color w:val="1A1A1A" w:themeColor="background1" w:themeShade="1A"/>
          <w:sz w:val="28"/>
          <w:szCs w:val="28"/>
          <w:shd w:val="clear" w:color="auto" w:fill="FFFFFF"/>
        </w:rPr>
        <w:t xml:space="preserve">. Один із повстанських загонів на чолі з </w:t>
      </w:r>
      <w:r w:rsidRPr="00947E8D">
        <w:rPr>
          <w:rFonts w:ascii="Times New Roman" w:eastAsia="Calibri" w:hAnsi="Times New Roman" w:cs="Times New Roman"/>
          <w:color w:val="1A1A1A" w:themeColor="background1" w:themeShade="1A"/>
          <w:sz w:val="28"/>
          <w:szCs w:val="28"/>
          <w:shd w:val="clear" w:color="auto" w:fill="FFFFFF"/>
        </w:rPr>
        <w:lastRenderedPageBreak/>
        <w:t>відомим ватажком, колишнім учасником Коліївщини, С. І. Гаркушею діяв і на Конотопщині.</w:t>
      </w:r>
      <w:r w:rsidRPr="00947E8D">
        <w:rPr>
          <w:rFonts w:ascii="Times New Roman" w:eastAsia="Calibri" w:hAnsi="Times New Roman" w:cs="Times New Roman"/>
          <w:color w:val="1A1A1A" w:themeColor="background1" w:themeShade="1A"/>
          <w:sz w:val="28"/>
          <w:szCs w:val="28"/>
        </w:rPr>
        <w:t xml:space="preserve">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rPr>
        <w:t>У 1783 р українські козацькі полки були перетворені в регулярні полки</w:t>
      </w:r>
      <w:r w:rsidRPr="00947E8D">
        <w:rPr>
          <w:rFonts w:ascii="Times New Roman" w:eastAsia="Calibri" w:hAnsi="Times New Roman" w:cs="Times New Roman"/>
          <w:color w:val="1A1A1A" w:themeColor="background1" w:themeShade="1A"/>
          <w:sz w:val="28"/>
          <w:szCs w:val="28"/>
          <w:shd w:val="clear" w:color="auto" w:fill="FFFFFF"/>
          <w:lang w:val="uk-UA"/>
        </w:rPr>
        <w:t>,</w:t>
      </w:r>
      <w:r w:rsidRPr="00947E8D">
        <w:rPr>
          <w:rFonts w:ascii="Times New Roman" w:eastAsia="Calibri" w:hAnsi="Times New Roman" w:cs="Times New Roman"/>
          <w:color w:val="1A1A1A" w:themeColor="background1" w:themeShade="1A"/>
          <w:sz w:val="28"/>
          <w:szCs w:val="28"/>
          <w:shd w:val="clear" w:color="auto" w:fill="FFFFFF"/>
        </w:rPr>
        <w:t xml:space="preserve"> за зразком російської армії. Жителі Конотопа, як і всі козаки, залишилися </w:t>
      </w:r>
      <w:r w:rsidRPr="00947E8D">
        <w:rPr>
          <w:rFonts w:ascii="Times New Roman" w:eastAsia="Calibri" w:hAnsi="Times New Roman" w:cs="Times New Roman"/>
          <w:color w:val="1A1A1A" w:themeColor="background1" w:themeShade="1A"/>
          <w:sz w:val="28"/>
          <w:szCs w:val="28"/>
          <w:shd w:val="clear" w:color="auto" w:fill="FFFFFF"/>
          <w:lang w:val="uk-UA"/>
        </w:rPr>
        <w:t>в</w:t>
      </w:r>
      <w:r w:rsidRPr="00947E8D">
        <w:rPr>
          <w:rFonts w:ascii="Times New Roman" w:eastAsia="Calibri" w:hAnsi="Times New Roman" w:cs="Times New Roman"/>
          <w:color w:val="1A1A1A" w:themeColor="background1" w:themeShade="1A"/>
          <w:sz w:val="28"/>
          <w:szCs w:val="28"/>
          <w:shd w:val="clear" w:color="auto" w:fill="FFFFFF"/>
        </w:rPr>
        <w:t xml:space="preserve"> стані, близьк</w:t>
      </w:r>
      <w:r w:rsidRPr="00947E8D">
        <w:rPr>
          <w:rFonts w:ascii="Times New Roman" w:eastAsia="Calibri" w:hAnsi="Times New Roman" w:cs="Times New Roman"/>
          <w:color w:val="1A1A1A" w:themeColor="background1" w:themeShade="1A"/>
          <w:sz w:val="28"/>
          <w:szCs w:val="28"/>
          <w:shd w:val="clear" w:color="auto" w:fill="FFFFFF"/>
          <w:lang w:val="uk-UA"/>
        </w:rPr>
        <w:t>о</w:t>
      </w:r>
      <w:r w:rsidRPr="00947E8D">
        <w:rPr>
          <w:rFonts w:ascii="Times New Roman" w:eastAsia="Calibri" w:hAnsi="Times New Roman" w:cs="Times New Roman"/>
          <w:color w:val="1A1A1A" w:themeColor="background1" w:themeShade="1A"/>
          <w:sz w:val="28"/>
          <w:szCs w:val="28"/>
          <w:shd w:val="clear" w:color="auto" w:fill="FFFFFF"/>
        </w:rPr>
        <w:t>м</w:t>
      </w:r>
      <w:r w:rsidRPr="00947E8D">
        <w:rPr>
          <w:rFonts w:ascii="Times New Roman" w:eastAsia="Calibri" w:hAnsi="Times New Roman" w:cs="Times New Roman"/>
          <w:color w:val="1A1A1A" w:themeColor="background1" w:themeShade="1A"/>
          <w:sz w:val="28"/>
          <w:szCs w:val="28"/>
          <w:shd w:val="clear" w:color="auto" w:fill="FFFFFF"/>
          <w:lang w:val="uk-UA"/>
        </w:rPr>
        <w:t>у</w:t>
      </w:r>
      <w:r w:rsidRPr="00947E8D">
        <w:rPr>
          <w:rFonts w:ascii="Times New Roman" w:eastAsia="Calibri" w:hAnsi="Times New Roman" w:cs="Times New Roman"/>
          <w:color w:val="1A1A1A" w:themeColor="background1" w:themeShade="1A"/>
          <w:sz w:val="28"/>
          <w:szCs w:val="28"/>
          <w:shd w:val="clear" w:color="auto" w:fill="FFFFFF"/>
        </w:rPr>
        <w:t xml:space="preserve"> до розряду державних селян</w:t>
      </w:r>
      <w:r w:rsidRPr="00947E8D">
        <w:rPr>
          <w:rFonts w:ascii="Times New Roman" w:eastAsia="Calibri" w:hAnsi="Times New Roman" w:cs="Times New Roman"/>
          <w:color w:val="1A1A1A" w:themeColor="background1" w:themeShade="1A"/>
          <w:sz w:val="28"/>
          <w:szCs w:val="28"/>
          <w:shd w:val="clear" w:color="auto" w:fill="FFFFFF"/>
          <w:lang w:val="uk-UA"/>
        </w:rPr>
        <w:t>.</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У зв'язку з новим адміністративним поділом Лівобережної України в 1782 р Конотоп став повітовим містом Новгород-Сіверського намісництва. Тут відкрилася поштова контора - одна з 15 на Україні. Створено було міське управління — магістрат. Управління містом здійснювали "шестиголосна" дума і магістрат.</w:t>
      </w:r>
      <w:r w:rsidRPr="00947E8D">
        <w:rPr>
          <w:rFonts w:ascii="Times New Roman" w:eastAsia="Calibri" w:hAnsi="Times New Roman" w:cs="Times New Roman"/>
          <w:color w:val="1A1A1A" w:themeColor="background1" w:themeShade="1A"/>
          <w:sz w:val="28"/>
          <w:szCs w:val="28"/>
          <w:lang w:val="uk-UA"/>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У 1796 р Конотоп став повітовим містом Малоросійської, а з 1802 р.- Чернігівської губернії</w:t>
      </w:r>
      <w:r w:rsidR="00EC1B08" w:rsidRPr="00947E8D">
        <w:rPr>
          <w:rFonts w:ascii="Times New Roman" w:eastAsia="Calibri" w:hAnsi="Times New Roman" w:cs="Times New Roman"/>
          <w:color w:val="1A1A1A" w:themeColor="background1" w:themeShade="1A"/>
          <w:sz w:val="28"/>
          <w:szCs w:val="28"/>
          <w:shd w:val="clear" w:color="auto" w:fill="FFFFFF"/>
          <w:lang w:val="uk-UA"/>
        </w:rPr>
        <w:t xml:space="preserve"> [</w:t>
      </w:r>
      <w:r w:rsidR="00EC1B08" w:rsidRPr="00947E8D">
        <w:rPr>
          <w:rFonts w:ascii="Times New Roman" w:hAnsi="Times New Roman" w:cs="Times New Roman"/>
          <w:color w:val="1A1A1A" w:themeColor="background1" w:themeShade="1A"/>
          <w:sz w:val="28"/>
          <w:szCs w:val="28"/>
          <w:lang w:val="uk-UA"/>
        </w:rPr>
        <w:t>22]</w:t>
      </w:r>
      <w:r w:rsidR="00EC1B08" w:rsidRPr="00947E8D">
        <w:rPr>
          <w:rFonts w:ascii="Times New Roman" w:eastAsia="Calibri" w:hAnsi="Times New Roman" w:cs="Times New Roman"/>
          <w:color w:val="1A1A1A" w:themeColor="background1" w:themeShade="1A"/>
          <w:sz w:val="28"/>
          <w:szCs w:val="28"/>
          <w:shd w:val="clear" w:color="auto" w:fill="FFFFFF"/>
          <w:lang w:val="uk-UA"/>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часи війни 1812-го року Конотопці зібрали, для Російської армії 38 611 руб., багато різного одягу, худоби, продуктів, фуражу.</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lang w:val="uk-UA"/>
        </w:rPr>
        <w:t xml:space="preserve">В війні </w:t>
      </w:r>
      <w:r w:rsidRPr="00947E8D">
        <w:rPr>
          <w:rFonts w:ascii="Times New Roman" w:eastAsia="Calibri" w:hAnsi="Times New Roman" w:cs="Times New Roman"/>
          <w:color w:val="1A1A1A" w:themeColor="background1" w:themeShade="1A"/>
          <w:sz w:val="28"/>
          <w:szCs w:val="28"/>
          <w:shd w:val="clear" w:color="auto" w:fill="FFFFFF"/>
          <w:lang w:val="uk-UA"/>
        </w:rPr>
        <w:t>проти французьких інтервентів прийняло участь більше 2 тис.  Конотопців.</w:t>
      </w:r>
      <w:r w:rsidRPr="00947E8D">
        <w:rPr>
          <w:rFonts w:ascii="Times New Roman" w:eastAsia="Calibri" w:hAnsi="Times New Roman" w:cs="Times New Roman"/>
          <w:color w:val="1A1A1A" w:themeColor="background1" w:themeShade="1A"/>
          <w:sz w:val="28"/>
          <w:szCs w:val="28"/>
        </w:rPr>
        <w:t xml:space="preserve">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На передодні реформ Олександра 2, Конотоп  являв собою невеликий населений пункт з вузькими, тісними і звивистими вулицями, критими соломою будинками. Через ненадійну конструкцію будівель тут часто розгоралися сильні пожежі. Так 30 червня 1862 р. з 1000 будинків згоріло 300 з усім майном яке там знаходилось.</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1812 році в Конотопі відкрилося повітове училище.</w:t>
      </w:r>
      <w:r w:rsidRPr="00947E8D">
        <w:rPr>
          <w:rFonts w:ascii="Times New Roman" w:eastAsia="Calibri" w:hAnsi="Times New Roman" w:cs="Times New Roman"/>
          <w:color w:val="1A1A1A" w:themeColor="background1" w:themeShade="1A"/>
          <w:sz w:val="28"/>
          <w:szCs w:val="28"/>
          <w:shd w:val="clear" w:color="auto" w:fill="FFFFFF"/>
        </w:rPr>
        <w:t xml:space="preserve"> Тут навчалось у старших класах 14, а всього — 66 учнів.</w:t>
      </w:r>
      <w:r w:rsidRPr="00947E8D">
        <w:rPr>
          <w:rFonts w:ascii="Times New Roman" w:eastAsia="Calibri" w:hAnsi="Times New Roman" w:cs="Times New Roman"/>
          <w:color w:val="1A1A1A" w:themeColor="background1" w:themeShade="1A"/>
          <w:sz w:val="28"/>
          <w:szCs w:val="28"/>
          <w:shd w:val="clear" w:color="auto" w:fill="FFFFFF"/>
          <w:lang w:val="uk-UA"/>
        </w:rPr>
        <w:t xml:space="preserve"> У 1839 р. була збудована церковно-парафіяльна школа, а в 1842 р.- дві приватні однокласні школи [746, с. 472, 473].</w:t>
      </w:r>
      <w:r w:rsidRPr="00947E8D">
        <w:rPr>
          <w:rFonts w:ascii="Times New Roman" w:eastAsia="Calibri" w:hAnsi="Times New Roman" w:cs="Times New Roman"/>
          <w:color w:val="1A1A1A" w:themeColor="background1" w:themeShade="1A"/>
          <w:sz w:val="28"/>
          <w:szCs w:val="28"/>
          <w:shd w:val="clear" w:color="auto" w:fill="FFFFFF"/>
        </w:rPr>
        <w:t xml:space="preserve"> Однак, більшість дітей залишалася неграмотною</w:t>
      </w:r>
      <w:r w:rsidRPr="00947E8D">
        <w:rPr>
          <w:rFonts w:ascii="Times New Roman" w:eastAsia="Calibri" w:hAnsi="Times New Roman" w:cs="Times New Roman"/>
          <w:color w:val="1A1A1A" w:themeColor="background1" w:themeShade="1A"/>
          <w:sz w:val="28"/>
          <w:szCs w:val="28"/>
          <w:shd w:val="clear" w:color="auto" w:fill="FFFFFF"/>
          <w:lang w:val="uk-UA"/>
        </w:rPr>
        <w:t xml:space="preserve">. Повітове училище, також, в своєму розпорядженні мало бібліотеку. Значну матеріальну допомогу Конотопському повітовому училищі і іншим навчальним закладам краю надавав професор Харківського університету уродженець Конотопа М. О. Парпура (1763-1828).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Станом на 1860-й р., в Конотопі проживали 8958 осіб, в основному міщани - 5253 чол., а також 239 купців, 2257 державних селян, 227 кріпаків та ін. Кріпаки відбували 3-4 дні панщини на тиждень, платили данину - по 4 </w:t>
      </w:r>
      <w:r w:rsidRPr="00947E8D">
        <w:rPr>
          <w:rFonts w:ascii="Times New Roman" w:eastAsia="Calibri" w:hAnsi="Times New Roman" w:cs="Times New Roman"/>
          <w:color w:val="1A1A1A" w:themeColor="background1" w:themeShade="1A"/>
          <w:sz w:val="28"/>
          <w:szCs w:val="28"/>
          <w:shd w:val="clear" w:color="auto" w:fill="FFFFFF"/>
          <w:lang w:val="uk-UA"/>
        </w:rPr>
        <w:lastRenderedPageBreak/>
        <w:t>руб. 29 коп. з людини, кожний рік.</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Жителі займалися переважно землеробством. Ґрунт був родючий, тому врожаї зерна були, на той час, досить високими. Вирощували також просо, картоплю, тютюн. Мали незначну кількість худоби (станом на 1857 р.-169 коней, 360 овець, 110 кіз).</w:t>
      </w:r>
      <w:r w:rsidRPr="00947E8D">
        <w:rPr>
          <w:rFonts w:ascii="Times New Roman" w:eastAsia="Calibri" w:hAnsi="Times New Roman" w:cs="Times New Roman"/>
          <w:color w:val="1A1A1A" w:themeColor="background1" w:themeShade="1A"/>
          <w:sz w:val="28"/>
          <w:szCs w:val="28"/>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 xml:space="preserve">У першій половині XIX ст., в умовах подальшого розкладання феодально-кріпосницької системи і неухильного зростання капіталізму в Конотопі з'явилися воскобійний і медоварний завод. Налічувалося 198 майстрів-ремісників (45 ковалів, 8 столярів, 24 кравців, 23 шевця, 5 мідників, 7 ткачів, 3 візника, 3 годинникаря та ін.), Які мали 183 працівника і 103 учнів. Конотоп став одним з центрів хлібної торгівлі на Україні, що пов'язують зі збільшенням експорту цього продукту за кордон. Тільки в 1850 р., за деякими даними, в Конотопі було продано близько 1 млн. пудів хліба. Щорічно тут збиралися три ярмарки, кожна з яких тривала тиждень.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Після скасування кріпосного права в Росії, багато кріпаків-конотопців були ємансиповані</w:t>
      </w:r>
      <w:r w:rsidRPr="00947E8D">
        <w:rPr>
          <w:rFonts w:ascii="Times New Roman" w:eastAsia="Calibri" w:hAnsi="Times New Roman" w:cs="Times New Roman"/>
          <w:color w:val="1A1A1A" w:themeColor="background1" w:themeShade="1A"/>
          <w:sz w:val="28"/>
          <w:szCs w:val="28"/>
          <w:shd w:val="clear" w:color="auto" w:fill="FFFFFF"/>
        </w:rPr>
        <w:t>, але матеріальне становище їх не поліпшилося. Кращі землі, ліси та інші угіддя залишилися у поміщиків. 11 684 ревізькі душі Конотопського повіту мали викупити 23 336 десятин землі й сплатити за неї 872 432 карбованці</w:t>
      </w:r>
      <w:r w:rsidRPr="00947E8D">
        <w:rPr>
          <w:rFonts w:ascii="Times New Roman" w:eastAsia="Calibri" w:hAnsi="Times New Roman" w:cs="Times New Roman"/>
          <w:color w:val="1A1A1A" w:themeColor="background1" w:themeShade="1A"/>
          <w:sz w:val="28"/>
          <w:szCs w:val="28"/>
          <w:shd w:val="clear" w:color="auto" w:fill="FFFFFF"/>
          <w:lang w:val="uk-UA"/>
        </w:rPr>
        <w:t>в</w:t>
      </w:r>
      <w:r w:rsidRPr="00947E8D">
        <w:rPr>
          <w:rFonts w:ascii="Times New Roman" w:eastAsia="Calibri" w:hAnsi="Times New Roman" w:cs="Times New Roman"/>
          <w:color w:val="1A1A1A" w:themeColor="background1" w:themeShade="1A"/>
          <w:sz w:val="28"/>
          <w:szCs w:val="28"/>
          <w:shd w:val="clear" w:color="auto" w:fill="FFFFFF"/>
        </w:rPr>
        <w:t>.</w:t>
      </w:r>
      <w:r w:rsidRPr="00947E8D">
        <w:rPr>
          <w:rFonts w:ascii="Times New Roman" w:eastAsia="Calibri" w:hAnsi="Times New Roman" w:cs="Times New Roman"/>
          <w:color w:val="1A1A1A" w:themeColor="background1" w:themeShade="1A"/>
          <w:sz w:val="28"/>
          <w:szCs w:val="28"/>
          <w:shd w:val="clear" w:color="auto" w:fill="FFFFFF"/>
          <w:lang w:val="uk-UA"/>
        </w:rPr>
        <w:t xml:space="preserve"> У 1867-1870 рр. була побудована Курсько-Київська залізниця, що проходила через Конотоп. У 1895 р, із завершенням будівництва залізничної лінії Москва - Конотоп, Курсько-Київська залізниця була перейменована в Московсько-Київсько-Воронезьку.</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У 1865-му р. в Конотопі було запроваджено будівництво залізно дорожніх майстерень, вокзалу та паровозного депо. 1 липня 1869 р. головні залізничні майстерні були відкриті. Капітальний ремонт паровозів і вагонів вимагав великої кількості кваліфікованого пролетаріату. Оскільки в Конотопі їх не було, акціонерне товариство запрошувало фахівців з Москви, Харкова, Брянська, Катеринослава, Києва. Різноробочих набирали на місці з числа колишніх, ремісників, селян і робітників кустарного виробництва.</w:t>
      </w:r>
    </w:p>
    <w:p w:rsidR="003545F1" w:rsidRPr="00947E8D" w:rsidRDefault="00CC50D3"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CC50D3">
        <w:rPr>
          <w:rFonts w:ascii="Times New Roman" w:hAnsi="Times New Roman" w:cs="Times New Roman"/>
          <w:noProof/>
          <w:color w:val="1A1A1A" w:themeColor="background1" w:themeShade="1A"/>
          <w:sz w:val="28"/>
        </w:rPr>
        <w:lastRenderedPageBreak/>
        <w:pict>
          <v:shape id="_x0000_s1039" type="#_x0000_t202" style="position:absolute;left:0;text-align:left;margin-left:7.7pt;margin-top:311.1pt;width:468.15pt;height:.05pt;z-index:251684864" wrapcoords="-35 0 -35 20925 21600 20925 21600 0 -35 0" stroked="f">
            <v:textbox style="mso-next-textbox:#_x0000_s1039;mso-fit-shape-to-text:t" inset="0,0,0,0">
              <w:txbxContent>
                <w:p w:rsidR="00947E8D" w:rsidRPr="003545F1" w:rsidRDefault="00947E8D" w:rsidP="003545F1">
                  <w:pPr>
                    <w:pStyle w:val="af"/>
                    <w:jc w:val="center"/>
                    <w:rPr>
                      <w:rFonts w:ascii="Times New Roman" w:eastAsia="Calibri" w:hAnsi="Times New Roman" w:cs="Times New Roman"/>
                      <w:noProof/>
                      <w:color w:val="1A1A1A" w:themeColor="background1" w:themeShade="1A"/>
                      <w:sz w:val="28"/>
                      <w:szCs w:val="28"/>
                      <w:shd w:val="clear" w:color="auto" w:fill="FFFFFF"/>
                    </w:rPr>
                  </w:pPr>
                  <w:r w:rsidRPr="003545F1">
                    <w:rPr>
                      <w:rFonts w:ascii="Times New Roman" w:hAnsi="Times New Roman" w:cs="Times New Roman"/>
                      <w:color w:val="1A1A1A" w:themeColor="background1" w:themeShade="1A"/>
                      <w:sz w:val="28"/>
                      <w:szCs w:val="28"/>
                      <w:lang w:val="uk-UA"/>
                    </w:rPr>
                    <w:t>Панорама міста на початку 20-го століття</w:t>
                  </w:r>
                </w:p>
              </w:txbxContent>
            </v:textbox>
            <w10:wrap type="tight"/>
          </v:shape>
        </w:pict>
      </w:r>
      <w:r w:rsidR="003545F1" w:rsidRPr="00947E8D">
        <w:rPr>
          <w:rFonts w:ascii="Times New Roman" w:eastAsia="Calibri" w:hAnsi="Times New Roman" w:cs="Times New Roman"/>
          <w:noProof/>
          <w:color w:val="1A1A1A" w:themeColor="background1" w:themeShade="1A"/>
          <w:sz w:val="28"/>
          <w:szCs w:val="28"/>
          <w:shd w:val="clear" w:color="auto" w:fill="FFFFFF"/>
          <w:lang w:val="uk-UA" w:eastAsia="uk-UA"/>
        </w:rPr>
        <w:drawing>
          <wp:anchor distT="0" distB="0" distL="114300" distR="114300" simplePos="0" relativeHeight="251682816" behindDoc="1" locked="0" layoutInCell="1" allowOverlap="1">
            <wp:simplePos x="0" y="0"/>
            <wp:positionH relativeFrom="column">
              <wp:posOffset>97790</wp:posOffset>
            </wp:positionH>
            <wp:positionV relativeFrom="paragraph">
              <wp:posOffset>2540</wp:posOffset>
            </wp:positionV>
            <wp:extent cx="5945505" cy="3891280"/>
            <wp:effectExtent l="19050" t="0" r="0" b="0"/>
            <wp:wrapTight wrapText="bothSides">
              <wp:wrapPolygon edited="0">
                <wp:start x="-69" y="0"/>
                <wp:lineTo x="-69" y="21466"/>
                <wp:lineTo x="21593" y="21466"/>
                <wp:lineTo x="21593" y="0"/>
                <wp:lineTo x="-69" y="0"/>
              </wp:wrapPolygon>
            </wp:wrapTight>
            <wp:docPr id="28" name="Рисунок 27" descr="panorama_go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_goroda.jpg"/>
                    <pic:cNvPicPr/>
                  </pic:nvPicPr>
                  <pic:blipFill>
                    <a:blip r:embed="rId19"/>
                    <a:stretch>
                      <a:fillRect/>
                    </a:stretch>
                  </pic:blipFill>
                  <pic:spPr>
                    <a:xfrm>
                      <a:off x="0" y="0"/>
                      <a:ext cx="5945505" cy="3891280"/>
                    </a:xfrm>
                    <a:prstGeom prst="rect">
                      <a:avLst/>
                    </a:prstGeom>
                  </pic:spPr>
                </pic:pic>
              </a:graphicData>
            </a:graphic>
          </wp:anchor>
        </w:drawing>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кінці XIX ст. головні залізничні майстерні були розширені, 15  цехів майстерні були оснащені за останнім словом техніки. На теренах Конотопщини почали діяти: броварня, чавуноливарний, ресорний, три цегельних заводи, майстерня по ремонту сільськогосподарських машин, паровий млин та інші підприємства.</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До початку XX ст. Конотопська станція стала головним залізничним вузлом з майстернями, паровозним депо і іншими службами. Місто стало одним з промислових центрів Лівобережної України - тут налічувалося 35 підприємств, де працювало до 7 тис. чоловік.</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Після провалу першої російської революції 1906-го р.  в Конотопі, як і по всій Росії, відбулася промислова рецесія. Продуктивність підприємств зменшилась, багато робочих втратили свої робочі місця.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Перед самим початком першої світової війни Конотоп зазнав значного соціал - економічного розвитку. Станом на 1912 р. тут проживало 54 тис. </w:t>
      </w:r>
      <w:r w:rsidRPr="00947E8D">
        <w:rPr>
          <w:rFonts w:ascii="Times New Roman" w:eastAsia="Calibri" w:hAnsi="Times New Roman" w:cs="Times New Roman"/>
          <w:color w:val="1A1A1A" w:themeColor="background1" w:themeShade="1A"/>
          <w:sz w:val="28"/>
          <w:szCs w:val="28"/>
          <w:shd w:val="clear" w:color="auto" w:fill="FFFFFF"/>
          <w:lang w:val="uk-UA"/>
        </w:rPr>
        <w:lastRenderedPageBreak/>
        <w:t>жителів. Було збудовано багато одноповерхових, дерев'яних будинків. На весь повіт були 3 лікарні на 120 ліжок, де працювали 31 фельдшер і 9 лікарів.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Хоча освіти залишалася прерогативою лише привілегійованих класів. Але необхідність у кваліфікованих працівниках мотивувала  будівництво загальноосвітніх навчальних закладів та  спеціалізованих училищ. У містечку функціонували - чоловіча та жіноча гімназія (остання була сформована на місці колишньої прогімназії), також було торгове училище,  10 початкових навчальних закладів, у яких, навчалося приблизно 2 тис. дітей. Конотоп мав літній драмтеатр, до якого приїжджали з концертами відомі сценічні трупи і всенародний дім тверезості.</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Перша світова війна, була справжнім випробуванням для конотопського пролетаріату. Під загальнодержавну мобілізацію підлягла половина населення міста. Предмети для підтримання елементарної життєдіяльності росли в ціні по експоненті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 15 січня 1916 року на кошти Київського обласного військового- комітету було відкрито Конотопський снарядний завод. Умови праці у воєнні роки були вкрай</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несприятливими.</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5-7 березня 1917 р. Конотопцями була висунута рада робітничих депутатів, яка видала свою першу резолюцію про введення 8-годинного робочого дня. Тоді ж розпочалось формування перших профспілок. Далі більшовиками була сформована робоча дружина яка займалася охороною залізничної станції і стратегічно важливих переправ через річку Сейм.</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2 листопада 1917 р. всю повноту влади в Конотопі взяв в свої руки революційний комітет народних комісарів від більшовиків туди було заделеговано 4 депутати - П. І. Новикову (голова), С. Д. Дубовика, Д. З. Мануїльського, А. Ф. Овсянникова. Але вже 28-го листопада Армія Української Народної Республіки відбило місто у більшовиків. Ревком пішов в підпілля, але в підпіллі червоним довго сидіти не довилось, так як скориставшись наступом радянських військ, вони підняли збройне повстання проти армії УНР.</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lastRenderedPageBreak/>
        <w:t>Після встановлення диктатури пролетаріату на теренах Конотопщини, жителі міста почали, завзято підтримувати стражденний " братський народ", так тільки на 18 січня зі станцій Конотоп та Хутір-Михайлівський було відправлено близько 140 вагонів з цукром на північ Росії.</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25 січня 1918 р. в Конотопі мав місце 11 повітовий з'їзд Рад робітничих, солдатських і селянських депутатів, на ньому були представлені 600 делегатів. Засідання в одноголосному порядку, схвалило ленінські Декрети про мир і землю, акцептувало резолюцію про імплементацію робочого нагляду  на закладах промисловості, було затверджено повітовий виконавчий комітет на чолі з головою П. І. Новіковим [499, с. 121, 122]. 31 січня 1918 р. націоналізації підлягли всі залізничні майстерні [1006, с. 84], а на початку лютого - снарядний завод та інші підприємства. Але подальший соціалістичний розвиток Конотопу був ретардований інтервенцією австро-німецьких військ на територію України</w:t>
      </w:r>
      <w:r w:rsidR="00EC1B08" w:rsidRPr="00947E8D">
        <w:rPr>
          <w:rFonts w:ascii="Times New Roman" w:eastAsia="Calibri" w:hAnsi="Times New Roman" w:cs="Times New Roman"/>
          <w:color w:val="1A1A1A" w:themeColor="background1" w:themeShade="1A"/>
          <w:sz w:val="28"/>
          <w:szCs w:val="28"/>
          <w:shd w:val="clear" w:color="auto" w:fill="FFFFFF"/>
        </w:rPr>
        <w:t xml:space="preserve"> [</w:t>
      </w:r>
      <w:r w:rsidR="00EC1B08" w:rsidRPr="00947E8D">
        <w:rPr>
          <w:rFonts w:ascii="Times New Roman" w:hAnsi="Times New Roman" w:cs="Times New Roman"/>
          <w:color w:val="1A1A1A" w:themeColor="background1" w:themeShade="1A"/>
          <w:sz w:val="28"/>
          <w:szCs w:val="28"/>
          <w:lang w:val="uk-UA"/>
        </w:rPr>
        <w:t>22</w:t>
      </w:r>
      <w:r w:rsidR="00EC1B08" w:rsidRPr="00947E8D">
        <w:rPr>
          <w:rFonts w:ascii="Times New Roman" w:hAnsi="Times New Roman" w:cs="Times New Roman"/>
          <w:color w:val="1A1A1A" w:themeColor="background1" w:themeShade="1A"/>
          <w:sz w:val="28"/>
          <w:szCs w:val="28"/>
        </w:rPr>
        <w:t>]</w:t>
      </w:r>
      <w:r w:rsidR="00EC1B08" w:rsidRPr="00947E8D">
        <w:rPr>
          <w:rFonts w:ascii="Times New Roman" w:eastAsia="Calibri" w:hAnsi="Times New Roman" w:cs="Times New Roman"/>
          <w:color w:val="1A1A1A" w:themeColor="background1" w:themeShade="1A"/>
          <w:sz w:val="28"/>
          <w:szCs w:val="28"/>
          <w:shd w:val="clear" w:color="auto" w:fill="FFFFFF"/>
          <w:lang w:val="uk-UA"/>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shd w:val="clear" w:color="auto" w:fill="FFFFFF"/>
          <w:lang w:val="uk-UA"/>
        </w:rPr>
        <w:t>Була пророблена робота по мобілізації Конотопського пролетаріату на війну з загарбниками. За короткий проміжок часу більшовики створили 3 червоногвардійські загони. 6 березня 1918 р. ревком оголосив в Конотопі воєнне положення, а станом на 12 березня 1918 р. місто перебуває в стані облоги. Терміново проводилася евакуація промислового обладнання в Курськ.     Австрійські окупаційні війська увійшли в місто 18 березня 1918 р. , ввівши режим воєнної диктатури. Тільки в травні-червні 1918 р вони розстріляли близько 370 мирних жителів [893, с. 135]. Після захоплення міста, в Конотопі,  миттєво сформувалася підпільна більшовицька організація яка твердо стояла на ленінській платформі за консолідацію всіх трудящих та боротьбі з імперіалізмом. Підпільники вели диверсійну діяльність - організовували мітинг робочих, руйнували залізничні колії, підривали німецькі ешелони з припасами.</w:t>
      </w:r>
      <w:r w:rsidRPr="00947E8D">
        <w:rPr>
          <w:rFonts w:ascii="Times New Roman" w:eastAsia="Calibri" w:hAnsi="Times New Roman" w:cs="Times New Roman"/>
          <w:color w:val="1A1A1A" w:themeColor="background1" w:themeShade="1A"/>
          <w:sz w:val="28"/>
          <w:szCs w:val="28"/>
          <w:lang w:val="uk-UA"/>
        </w:rPr>
        <w:t xml:space="preserve">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Після розгрому німецько-австрійського вторгнення влада в місті перейшла в руки Директорії УНР. 21 січня 1919 р. Новгород-Сіверський полк  очолюваний Т. Черняком витіснив війська УНР з терен Конотопщини.</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lastRenderedPageBreak/>
        <w:t>Підприємства Конотопу знову запрацювали. Соціалістичне будівництво в Конотопі знову тимчасово перервав наступ військ Денікіна. 19 серпня 1919 р. денікінці захопили Конотоп. Але вже 25-го листопада 1919 р. Конотоп був звільнений зусиллями частин 14-ї армії. В заново "червоному" Конотопі, партійний комітет затвердив реставраційні роботи направлені на відбудову зруйнованих головних залізничних майстерень, двох лікарень, навчальних закладів. 29 грудня 1919 року Конотопці провели свій перший комуністичний суботник. Тоді ж розпочався місячник по заготівлі продовольства і палива.</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Конотоп знаходився в статусі прифронтового міста і був під постійною загрозою Польської інтервенції, та захоплення армією Врангеля. Ці фактори детермінували розміщення тут політвідділу 12-ї армії. В цей період, потужностями Конотопського снарядного заводу, було продуковано: 152 двоколки, 56 возів, 18 похідних кухонь</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і 3 бойових тачанки.</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Після розгрому інтервентів і білогвардійців Конотопці приступили до виконання Ленінської соціалістичної програми. Снарядний завод став на рейки мирного будівництва - налагодили випуск соломорізок, молотарок, віялок, плугів та культиваторів, запасних частин для тракторів. Конотопський вагонно ремонтний завод (КВРЗ) за період 1923-1924 рр. відремонтував 181 паровоз і 1367 вагонів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До кінця 1925-го року вже в повному обсязі функціонували залізничні майстерні, три цегельних заводи, підприємства харчової промисловості, нал-ічувалось 34 державних і 14 кооперативних магазинів. Поступово змінювалась загальна панорама міста, яке стало з 1923 р. центром Конотопського округу.  До початку 1926-го року його, населення збільшилося до 33,6 тис. осіб.</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Успішне відновлення народного господарства сприяло підвищенню матеріального добробуту трудящих. На Конотопському механічному заводі середньомісячний заробіток робітника тільки протягом 1925 р. підвищився з 32 до 40 рублів.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lastRenderedPageBreak/>
        <w:t>За цей період було відбудовано, та приведено в стан сто відсоткової функціональності - дві лікарні, дві поліклініки, три амбулаторії, чотири фельдшерських пункту, протитуберкульозний диспансер, три аптеки. У той час в місті було 46 медпрацівників, в тому числі 9 лікарів.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1922 р. в Конотопі з'явилися п'ять трудових шкіл (де навчалися  1,5 тис. учнів), в 1924 р.- 7 семирічних і професійно-технічна школа на базі залізничного училища. Серйозного розмаху набуло будівництво культурно-освітніх об'єктів так у</w:t>
      </w:r>
      <w:r w:rsidRPr="00947E8D">
        <w:rPr>
          <w:rFonts w:ascii="Times New Roman" w:eastAsia="Calibri" w:hAnsi="Times New Roman" w:cs="Times New Roman"/>
          <w:color w:val="1A1A1A" w:themeColor="background1" w:themeShade="1A"/>
          <w:sz w:val="28"/>
          <w:szCs w:val="28"/>
          <w:shd w:val="clear" w:color="auto" w:fill="FFFFFF"/>
        </w:rPr>
        <w:t xml:space="preserve"> 1925 р</w:t>
      </w:r>
      <w:r w:rsidRPr="00947E8D">
        <w:rPr>
          <w:rFonts w:ascii="Times New Roman" w:eastAsia="Calibri" w:hAnsi="Times New Roman" w:cs="Times New Roman"/>
          <w:color w:val="1A1A1A" w:themeColor="background1" w:themeShade="1A"/>
          <w:sz w:val="28"/>
          <w:szCs w:val="28"/>
          <w:shd w:val="clear" w:color="auto" w:fill="FFFFFF"/>
          <w:lang w:val="uk-UA"/>
        </w:rPr>
        <w:t>.</w:t>
      </w:r>
      <w:r w:rsidRPr="00947E8D">
        <w:rPr>
          <w:rFonts w:ascii="Times New Roman" w:eastAsia="Calibri" w:hAnsi="Times New Roman" w:cs="Times New Roman"/>
          <w:color w:val="1A1A1A" w:themeColor="background1" w:themeShade="1A"/>
          <w:sz w:val="28"/>
          <w:szCs w:val="28"/>
          <w:shd w:val="clear" w:color="auto" w:fill="FFFFFF"/>
        </w:rPr>
        <w:t xml:space="preserve"> в місті функціонували чотири клуби, три бібліотеки, краєзнавчий музей</w:t>
      </w:r>
      <w:r w:rsidRPr="00947E8D">
        <w:rPr>
          <w:rFonts w:ascii="Times New Roman" w:eastAsia="Calibri" w:hAnsi="Times New Roman" w:cs="Times New Roman"/>
          <w:color w:val="1A1A1A" w:themeColor="background1" w:themeShade="1A"/>
          <w:sz w:val="28"/>
          <w:szCs w:val="28"/>
          <w:shd w:val="clear" w:color="auto" w:fill="FFFFFF"/>
          <w:lang w:val="uk-UA"/>
        </w:rPr>
        <w:t>, в</w:t>
      </w:r>
      <w:r w:rsidRPr="00947E8D">
        <w:rPr>
          <w:rFonts w:ascii="Times New Roman" w:eastAsia="Calibri" w:hAnsi="Times New Roman" w:cs="Times New Roman"/>
          <w:color w:val="1A1A1A" w:themeColor="background1" w:themeShade="1A"/>
          <w:sz w:val="28"/>
          <w:szCs w:val="28"/>
          <w:shd w:val="clear" w:color="auto" w:fill="FFFFFF"/>
        </w:rPr>
        <w:t>идавал</w:t>
      </w:r>
      <w:r w:rsidRPr="00947E8D">
        <w:rPr>
          <w:rFonts w:ascii="Times New Roman" w:eastAsia="Calibri" w:hAnsi="Times New Roman" w:cs="Times New Roman"/>
          <w:color w:val="1A1A1A" w:themeColor="background1" w:themeShade="1A"/>
          <w:sz w:val="28"/>
          <w:szCs w:val="28"/>
          <w:shd w:val="clear" w:color="auto" w:fill="FFFFFF"/>
          <w:lang w:val="uk-UA"/>
        </w:rPr>
        <w:t>а</w:t>
      </w:r>
      <w:r w:rsidRPr="00947E8D">
        <w:rPr>
          <w:rFonts w:ascii="Times New Roman" w:eastAsia="Calibri" w:hAnsi="Times New Roman" w:cs="Times New Roman"/>
          <w:color w:val="1A1A1A" w:themeColor="background1" w:themeShade="1A"/>
          <w:sz w:val="28"/>
          <w:szCs w:val="28"/>
          <w:shd w:val="clear" w:color="auto" w:fill="FFFFFF"/>
        </w:rPr>
        <w:t xml:space="preserve">ся </w:t>
      </w:r>
      <w:r w:rsidRPr="00947E8D">
        <w:rPr>
          <w:rFonts w:ascii="Times New Roman" w:eastAsia="Calibri" w:hAnsi="Times New Roman" w:cs="Times New Roman"/>
          <w:color w:val="1A1A1A" w:themeColor="background1" w:themeShade="1A"/>
          <w:sz w:val="28"/>
          <w:szCs w:val="28"/>
          <w:shd w:val="clear" w:color="auto" w:fill="FFFFFF"/>
          <w:lang w:val="uk-UA"/>
        </w:rPr>
        <w:t>міська</w:t>
      </w:r>
      <w:r w:rsidRPr="00947E8D">
        <w:rPr>
          <w:rFonts w:ascii="Times New Roman" w:eastAsia="Calibri" w:hAnsi="Times New Roman" w:cs="Times New Roman"/>
          <w:color w:val="1A1A1A" w:themeColor="background1" w:themeShade="1A"/>
          <w:sz w:val="28"/>
          <w:szCs w:val="28"/>
          <w:shd w:val="clear" w:color="auto" w:fill="FFFFFF"/>
        </w:rPr>
        <w:t xml:space="preserve"> газета «Плуг і молот»</w:t>
      </w:r>
      <w:r w:rsidRPr="00947E8D">
        <w:rPr>
          <w:rFonts w:ascii="Times New Roman" w:eastAsia="Calibri" w:hAnsi="Times New Roman" w:cs="Times New Roman"/>
          <w:color w:val="1A1A1A" w:themeColor="background1" w:themeShade="1A"/>
          <w:sz w:val="28"/>
          <w:szCs w:val="28"/>
          <w:shd w:val="clear" w:color="auto" w:fill="FFFFFF"/>
          <w:lang w:val="uk-UA"/>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rPr>
      </w:pPr>
      <w:r w:rsidRPr="00947E8D">
        <w:rPr>
          <w:rFonts w:ascii="Times New Roman" w:eastAsia="Calibri" w:hAnsi="Times New Roman" w:cs="Times New Roman"/>
          <w:color w:val="1A1A1A" w:themeColor="background1" w:themeShade="1A"/>
          <w:sz w:val="28"/>
          <w:szCs w:val="28"/>
          <w:shd w:val="clear" w:color="auto" w:fill="FFFFFF"/>
          <w:lang w:val="uk-UA"/>
        </w:rPr>
        <w:t>В найкоротші терміни </w:t>
      </w:r>
      <w:r w:rsidRPr="00947E8D">
        <w:rPr>
          <w:rFonts w:ascii="Times New Roman" w:eastAsia="Calibri" w:hAnsi="Times New Roman" w:cs="Times New Roman"/>
          <w:color w:val="1A1A1A" w:themeColor="background1" w:themeShade="1A"/>
          <w:sz w:val="28"/>
          <w:szCs w:val="28"/>
          <w:shd w:val="clear" w:color="auto" w:fill="FFFFFF"/>
        </w:rPr>
        <w:t xml:space="preserve">на </w:t>
      </w:r>
      <w:r w:rsidRPr="00947E8D">
        <w:rPr>
          <w:rFonts w:ascii="Times New Roman" w:eastAsia="Calibri" w:hAnsi="Times New Roman" w:cs="Times New Roman"/>
          <w:color w:val="1A1A1A" w:themeColor="background1" w:themeShade="1A"/>
          <w:sz w:val="28"/>
          <w:szCs w:val="28"/>
          <w:shd w:val="clear" w:color="auto" w:fill="FFFFFF"/>
          <w:lang w:val="uk-UA"/>
        </w:rPr>
        <w:t xml:space="preserve">території </w:t>
      </w:r>
      <w:r w:rsidRPr="00947E8D">
        <w:rPr>
          <w:rFonts w:ascii="Times New Roman" w:eastAsia="Calibri" w:hAnsi="Times New Roman" w:cs="Times New Roman"/>
          <w:color w:val="1A1A1A" w:themeColor="background1" w:themeShade="1A"/>
          <w:sz w:val="28"/>
          <w:szCs w:val="28"/>
          <w:shd w:val="clear" w:color="auto" w:fill="FFFFFF"/>
        </w:rPr>
        <w:t>залізнично</w:t>
      </w:r>
      <w:r w:rsidRPr="00947E8D">
        <w:rPr>
          <w:rFonts w:ascii="Times New Roman" w:eastAsia="Calibri" w:hAnsi="Times New Roman" w:cs="Times New Roman"/>
          <w:color w:val="1A1A1A" w:themeColor="background1" w:themeShade="1A"/>
          <w:sz w:val="28"/>
          <w:szCs w:val="28"/>
          <w:shd w:val="clear" w:color="auto" w:fill="FFFFFF"/>
          <w:lang w:val="uk-UA"/>
        </w:rPr>
        <w:t>го</w:t>
      </w:r>
      <w:r w:rsidRPr="00947E8D">
        <w:rPr>
          <w:rFonts w:ascii="Times New Roman" w:eastAsia="Calibri" w:hAnsi="Times New Roman" w:cs="Times New Roman"/>
          <w:color w:val="1A1A1A" w:themeColor="background1" w:themeShade="1A"/>
          <w:sz w:val="28"/>
          <w:szCs w:val="28"/>
          <w:shd w:val="clear" w:color="auto" w:fill="FFFFFF"/>
        </w:rPr>
        <w:t xml:space="preserve"> вузл</w:t>
      </w:r>
      <w:r w:rsidRPr="00947E8D">
        <w:rPr>
          <w:rFonts w:ascii="Times New Roman" w:eastAsia="Calibri" w:hAnsi="Times New Roman" w:cs="Times New Roman"/>
          <w:color w:val="1A1A1A" w:themeColor="background1" w:themeShade="1A"/>
          <w:sz w:val="28"/>
          <w:szCs w:val="28"/>
          <w:shd w:val="clear" w:color="auto" w:fill="FFFFFF"/>
          <w:lang w:val="uk-UA"/>
        </w:rPr>
        <w:t>а</w:t>
      </w:r>
      <w:r w:rsidRPr="00947E8D">
        <w:rPr>
          <w:rFonts w:ascii="Times New Roman" w:eastAsia="Calibri" w:hAnsi="Times New Roman" w:cs="Times New Roman"/>
          <w:color w:val="1A1A1A" w:themeColor="background1" w:themeShade="1A"/>
          <w:sz w:val="28"/>
          <w:szCs w:val="28"/>
          <w:shd w:val="clear" w:color="auto" w:fill="FFFFFF"/>
        </w:rPr>
        <w:t xml:space="preserve"> були побудовані </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новий</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парк,</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вагонне</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депо,</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реконструйован</w:t>
      </w:r>
      <w:r w:rsidRPr="00947E8D">
        <w:rPr>
          <w:rFonts w:ascii="Times New Roman" w:eastAsia="Calibri" w:hAnsi="Times New Roman" w:cs="Times New Roman"/>
          <w:color w:val="1A1A1A" w:themeColor="background1" w:themeShade="1A"/>
          <w:sz w:val="28"/>
          <w:szCs w:val="28"/>
          <w:shd w:val="clear" w:color="auto" w:fill="FFFFFF"/>
          <w:lang w:val="uk-UA"/>
        </w:rPr>
        <w:t>е </w:t>
      </w:r>
      <w:r w:rsidRPr="00947E8D">
        <w:rPr>
          <w:rFonts w:ascii="Times New Roman" w:eastAsia="Calibri" w:hAnsi="Times New Roman" w:cs="Times New Roman"/>
          <w:color w:val="1A1A1A" w:themeColor="background1" w:themeShade="1A"/>
          <w:sz w:val="28"/>
          <w:szCs w:val="28"/>
          <w:shd w:val="clear" w:color="auto" w:fill="FFFFFF"/>
        </w:rPr>
        <w:t>паровозне</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депо</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і</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низк</w:t>
      </w:r>
      <w:r w:rsidRPr="00947E8D">
        <w:rPr>
          <w:rFonts w:ascii="Times New Roman" w:eastAsia="Calibri" w:hAnsi="Times New Roman" w:cs="Times New Roman"/>
          <w:color w:val="1A1A1A" w:themeColor="background1" w:themeShade="1A"/>
          <w:sz w:val="28"/>
          <w:szCs w:val="28"/>
          <w:shd w:val="clear" w:color="auto" w:fill="FFFFFF"/>
          <w:lang w:val="uk-UA"/>
        </w:rPr>
        <w:t>а </w:t>
      </w:r>
      <w:r w:rsidRPr="00947E8D">
        <w:rPr>
          <w:rFonts w:ascii="Times New Roman" w:eastAsia="Calibri" w:hAnsi="Times New Roman" w:cs="Times New Roman"/>
          <w:color w:val="1A1A1A" w:themeColor="background1" w:themeShade="1A"/>
          <w:sz w:val="28"/>
          <w:szCs w:val="28"/>
          <w:shd w:val="clear" w:color="auto" w:fill="FFFFFF"/>
        </w:rPr>
        <w:t>інших</w:t>
      </w:r>
      <w:r w:rsidRPr="00947E8D">
        <w:rPr>
          <w:rFonts w:ascii="Times New Roman" w:eastAsia="Calibri" w:hAnsi="Times New Roman" w:cs="Times New Roman"/>
          <w:color w:val="1A1A1A" w:themeColor="background1" w:themeShade="1A"/>
          <w:sz w:val="28"/>
          <w:szCs w:val="28"/>
          <w:shd w:val="clear" w:color="auto" w:fill="FFFFFF"/>
          <w:lang w:val="uk-UA"/>
        </w:rPr>
        <w:t xml:space="preserve">  </w:t>
      </w:r>
      <w:r w:rsidRPr="00947E8D">
        <w:rPr>
          <w:rFonts w:ascii="Times New Roman" w:eastAsia="Calibri" w:hAnsi="Times New Roman" w:cs="Times New Roman"/>
          <w:color w:val="1A1A1A" w:themeColor="background1" w:themeShade="1A"/>
          <w:sz w:val="28"/>
          <w:szCs w:val="28"/>
          <w:shd w:val="clear" w:color="auto" w:fill="FFFFFF"/>
        </w:rPr>
        <w:t>станційних</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служб.</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На</w:t>
      </w:r>
      <w:r w:rsidRPr="00947E8D">
        <w:rPr>
          <w:rFonts w:ascii="Times New Roman" w:eastAsia="Calibri" w:hAnsi="Times New Roman" w:cs="Times New Roman"/>
          <w:color w:val="1A1A1A" w:themeColor="background1" w:themeShade="1A"/>
          <w:sz w:val="28"/>
          <w:szCs w:val="28"/>
          <w:shd w:val="clear" w:color="auto" w:fill="FFFFFF"/>
          <w:lang w:val="uk-UA"/>
        </w:rPr>
        <w:t> </w:t>
      </w:r>
      <w:r w:rsidRPr="00947E8D">
        <w:rPr>
          <w:rFonts w:ascii="Times New Roman" w:eastAsia="Calibri" w:hAnsi="Times New Roman" w:cs="Times New Roman"/>
          <w:color w:val="1A1A1A" w:themeColor="background1" w:themeShade="1A"/>
          <w:sz w:val="28"/>
          <w:szCs w:val="28"/>
          <w:shd w:val="clear" w:color="auto" w:fill="FFFFFF"/>
        </w:rPr>
        <w:t>Конотопському</w:t>
      </w:r>
      <w:r w:rsidRPr="00947E8D">
        <w:rPr>
          <w:rFonts w:ascii="Times New Roman" w:eastAsia="Calibri" w:hAnsi="Times New Roman" w:cs="Times New Roman"/>
          <w:color w:val="1A1A1A" w:themeColor="background1" w:themeShade="1A"/>
          <w:sz w:val="28"/>
          <w:szCs w:val="28"/>
          <w:shd w:val="clear" w:color="auto" w:fill="FFFFFF"/>
          <w:lang w:val="uk-UA"/>
        </w:rPr>
        <w:t xml:space="preserve"> вагоно ремонтному заводі </w:t>
      </w:r>
      <w:r w:rsidRPr="00947E8D">
        <w:rPr>
          <w:rFonts w:ascii="Times New Roman" w:eastAsia="Calibri" w:hAnsi="Times New Roman" w:cs="Times New Roman"/>
          <w:color w:val="1A1A1A" w:themeColor="background1" w:themeShade="1A"/>
          <w:sz w:val="28"/>
          <w:szCs w:val="28"/>
          <w:shd w:val="clear" w:color="auto" w:fill="FFFFFF"/>
        </w:rPr>
        <w:t xml:space="preserve">(колишні </w:t>
      </w:r>
      <w:r w:rsidRPr="00947E8D">
        <w:rPr>
          <w:rFonts w:ascii="Times New Roman" w:eastAsia="Calibri" w:hAnsi="Times New Roman" w:cs="Times New Roman"/>
          <w:color w:val="1A1A1A" w:themeColor="background1" w:themeShade="1A"/>
          <w:sz w:val="28"/>
          <w:szCs w:val="28"/>
          <w:shd w:val="clear" w:color="auto" w:fill="FFFFFF"/>
          <w:lang w:val="uk-UA"/>
        </w:rPr>
        <w:t>г</w:t>
      </w:r>
      <w:r w:rsidRPr="00947E8D">
        <w:rPr>
          <w:rFonts w:ascii="Times New Roman" w:eastAsia="Calibri" w:hAnsi="Times New Roman" w:cs="Times New Roman"/>
          <w:color w:val="1A1A1A" w:themeColor="background1" w:themeShade="1A"/>
          <w:sz w:val="28"/>
          <w:szCs w:val="28"/>
          <w:shd w:val="clear" w:color="auto" w:fill="FFFFFF"/>
        </w:rPr>
        <w:t>оловні залізничні майстерні) з'явилися просторі світлі цехи, обладнані новими верстатами. Колектив підприємства на початок 1931 р</w:t>
      </w:r>
      <w:r w:rsidRPr="00947E8D">
        <w:rPr>
          <w:rFonts w:ascii="Times New Roman" w:eastAsia="Calibri" w:hAnsi="Times New Roman" w:cs="Times New Roman"/>
          <w:color w:val="1A1A1A" w:themeColor="background1" w:themeShade="1A"/>
          <w:sz w:val="28"/>
          <w:szCs w:val="28"/>
          <w:shd w:val="clear" w:color="auto" w:fill="FFFFFF"/>
          <w:lang w:val="uk-UA"/>
        </w:rPr>
        <w:t>.</w:t>
      </w:r>
      <w:r w:rsidRPr="00947E8D">
        <w:rPr>
          <w:rFonts w:ascii="Times New Roman" w:eastAsia="Calibri" w:hAnsi="Times New Roman" w:cs="Times New Roman"/>
          <w:color w:val="1A1A1A" w:themeColor="background1" w:themeShade="1A"/>
          <w:sz w:val="28"/>
          <w:szCs w:val="28"/>
          <w:shd w:val="clear" w:color="auto" w:fill="FFFFFF"/>
        </w:rPr>
        <w:t xml:space="preserve"> виріс до 7 тис. </w:t>
      </w:r>
      <w:r w:rsidRPr="00947E8D">
        <w:rPr>
          <w:rFonts w:ascii="Times New Roman" w:eastAsia="Calibri" w:hAnsi="Times New Roman" w:cs="Times New Roman"/>
          <w:color w:val="1A1A1A" w:themeColor="background1" w:themeShade="1A"/>
          <w:sz w:val="28"/>
          <w:szCs w:val="28"/>
          <w:shd w:val="clear" w:color="auto" w:fill="FFFFFF"/>
          <w:lang w:val="uk-UA"/>
        </w:rPr>
        <w:t>ч</w:t>
      </w:r>
      <w:r w:rsidRPr="00947E8D">
        <w:rPr>
          <w:rFonts w:ascii="Times New Roman" w:eastAsia="Calibri" w:hAnsi="Times New Roman" w:cs="Times New Roman"/>
          <w:color w:val="1A1A1A" w:themeColor="background1" w:themeShade="1A"/>
          <w:sz w:val="28"/>
          <w:szCs w:val="28"/>
          <w:shd w:val="clear" w:color="auto" w:fill="FFFFFF"/>
        </w:rPr>
        <w:t>оловік.</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rPr>
        <w:t>Була проведена повна реструктуризац</w:t>
      </w:r>
      <w:r w:rsidRPr="00947E8D">
        <w:rPr>
          <w:rFonts w:ascii="Times New Roman" w:eastAsia="Calibri" w:hAnsi="Times New Roman" w:cs="Times New Roman"/>
          <w:color w:val="1A1A1A" w:themeColor="background1" w:themeShade="1A"/>
          <w:sz w:val="28"/>
          <w:szCs w:val="28"/>
          <w:shd w:val="clear" w:color="auto" w:fill="FFFFFF"/>
          <w:lang w:val="uk-UA"/>
        </w:rPr>
        <w:t>і</w:t>
      </w:r>
      <w:r w:rsidRPr="00947E8D">
        <w:rPr>
          <w:rFonts w:ascii="Times New Roman" w:eastAsia="Calibri" w:hAnsi="Times New Roman" w:cs="Times New Roman"/>
          <w:color w:val="1A1A1A" w:themeColor="background1" w:themeShade="1A"/>
          <w:sz w:val="28"/>
          <w:szCs w:val="28"/>
          <w:shd w:val="clear" w:color="auto" w:fill="FFFFFF"/>
        </w:rPr>
        <w:t xml:space="preserve">я снарядного </w:t>
      </w:r>
      <w:r w:rsidRPr="00947E8D">
        <w:rPr>
          <w:rFonts w:ascii="Times New Roman" w:eastAsia="Calibri" w:hAnsi="Times New Roman" w:cs="Times New Roman"/>
          <w:color w:val="1A1A1A" w:themeColor="background1" w:themeShade="1A"/>
          <w:sz w:val="28"/>
          <w:szCs w:val="28"/>
          <w:shd w:val="clear" w:color="auto" w:fill="FFFFFF"/>
          <w:lang w:val="uk-UA"/>
        </w:rPr>
        <w:t>заводу він став заводом (і дотепер носить назву) "Червоний металіст" він почав випускати найсучасніші бурові прилади та електродеталі для гірничодобувної промисловості</w:t>
      </w:r>
      <w:r w:rsidRPr="00947E8D">
        <w:rPr>
          <w:rFonts w:ascii="Times New Roman" w:eastAsia="Calibri" w:hAnsi="Times New Roman" w:cs="Times New Roman"/>
          <w:color w:val="1A1A1A" w:themeColor="background1" w:themeShade="1A"/>
          <w:sz w:val="28"/>
          <w:szCs w:val="28"/>
          <w:shd w:val="clear" w:color="auto" w:fill="FFFFFF"/>
        </w:rPr>
        <w:t>. 19 вересня 1934 р</w:t>
      </w:r>
      <w:r w:rsidRPr="00947E8D">
        <w:rPr>
          <w:rFonts w:ascii="Times New Roman" w:eastAsia="Calibri" w:hAnsi="Times New Roman" w:cs="Times New Roman"/>
          <w:color w:val="1A1A1A" w:themeColor="background1" w:themeShade="1A"/>
          <w:sz w:val="28"/>
          <w:szCs w:val="28"/>
          <w:shd w:val="clear" w:color="auto" w:fill="FFFFFF"/>
          <w:lang w:val="uk-UA"/>
        </w:rPr>
        <w:t>.</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на науково-дослідницькій базі цього заводу</w:t>
      </w:r>
      <w:r w:rsidRPr="00947E8D">
        <w:rPr>
          <w:rFonts w:ascii="Times New Roman" w:eastAsia="Calibri" w:hAnsi="Times New Roman" w:cs="Times New Roman"/>
          <w:color w:val="1A1A1A" w:themeColor="background1" w:themeShade="1A"/>
          <w:sz w:val="28"/>
          <w:szCs w:val="28"/>
          <w:shd w:val="clear" w:color="auto" w:fill="FFFFFF"/>
        </w:rPr>
        <w:t xml:space="preserve"> </w:t>
      </w:r>
      <w:r w:rsidRPr="00947E8D">
        <w:rPr>
          <w:rFonts w:ascii="Times New Roman" w:eastAsia="Calibri" w:hAnsi="Times New Roman" w:cs="Times New Roman"/>
          <w:color w:val="1A1A1A" w:themeColor="background1" w:themeShade="1A"/>
          <w:sz w:val="28"/>
          <w:szCs w:val="28"/>
          <w:shd w:val="clear" w:color="auto" w:fill="FFFFFF"/>
          <w:lang w:val="uk-UA"/>
        </w:rPr>
        <w:t xml:space="preserve">було створено </w:t>
      </w:r>
      <w:r w:rsidRPr="00947E8D">
        <w:rPr>
          <w:rFonts w:ascii="Times New Roman" w:eastAsia="Calibri" w:hAnsi="Times New Roman" w:cs="Times New Roman"/>
          <w:color w:val="1A1A1A" w:themeColor="background1" w:themeShade="1A"/>
          <w:sz w:val="28"/>
          <w:szCs w:val="28"/>
          <w:shd w:val="clear" w:color="auto" w:fill="FFFFFF"/>
        </w:rPr>
        <w:t>першу в СРСР стрічков</w:t>
      </w:r>
      <w:r w:rsidRPr="00947E8D">
        <w:rPr>
          <w:rFonts w:ascii="Times New Roman" w:eastAsia="Calibri" w:hAnsi="Times New Roman" w:cs="Times New Roman"/>
          <w:color w:val="1A1A1A" w:themeColor="background1" w:themeShade="1A"/>
          <w:sz w:val="28"/>
          <w:szCs w:val="28"/>
          <w:shd w:val="clear" w:color="auto" w:fill="FFFFFF"/>
          <w:lang w:val="uk-UA"/>
        </w:rPr>
        <w:t>у</w:t>
      </w:r>
      <w:r w:rsidRPr="00947E8D">
        <w:rPr>
          <w:rFonts w:ascii="Times New Roman" w:eastAsia="Calibri" w:hAnsi="Times New Roman" w:cs="Times New Roman"/>
          <w:color w:val="1A1A1A" w:themeColor="background1" w:themeShade="1A"/>
          <w:sz w:val="28"/>
          <w:szCs w:val="28"/>
          <w:shd w:val="clear" w:color="auto" w:fill="FFFFFF"/>
        </w:rPr>
        <w:t xml:space="preserve"> електропилк</w:t>
      </w:r>
      <w:r w:rsidRPr="00947E8D">
        <w:rPr>
          <w:rFonts w:ascii="Times New Roman" w:eastAsia="Calibri" w:hAnsi="Times New Roman" w:cs="Times New Roman"/>
          <w:color w:val="1A1A1A" w:themeColor="background1" w:themeShade="1A"/>
          <w:sz w:val="28"/>
          <w:szCs w:val="28"/>
          <w:shd w:val="clear" w:color="auto" w:fill="FFFFFF"/>
          <w:lang w:val="uk-UA"/>
        </w:rPr>
        <w:t>у</w:t>
      </w:r>
      <w:r w:rsidRPr="00947E8D">
        <w:rPr>
          <w:rFonts w:ascii="Times New Roman" w:eastAsia="Calibri" w:hAnsi="Times New Roman" w:cs="Times New Roman"/>
          <w:color w:val="1A1A1A" w:themeColor="background1" w:themeShade="1A"/>
          <w:sz w:val="28"/>
          <w:szCs w:val="28"/>
          <w:shd w:val="clear" w:color="auto" w:fill="FFFFFF"/>
        </w:rPr>
        <w:t xml:space="preserve"> та зрошувальн</w:t>
      </w:r>
      <w:r w:rsidRPr="00947E8D">
        <w:rPr>
          <w:rFonts w:ascii="Times New Roman" w:eastAsia="Calibri" w:hAnsi="Times New Roman" w:cs="Times New Roman"/>
          <w:color w:val="1A1A1A" w:themeColor="background1" w:themeShade="1A"/>
          <w:sz w:val="28"/>
          <w:szCs w:val="28"/>
          <w:shd w:val="clear" w:color="auto" w:fill="FFFFFF"/>
          <w:lang w:val="uk-UA"/>
        </w:rPr>
        <w:t>у</w:t>
      </w:r>
      <w:r w:rsidRPr="00947E8D">
        <w:rPr>
          <w:rFonts w:ascii="Times New Roman" w:eastAsia="Calibri" w:hAnsi="Times New Roman" w:cs="Times New Roman"/>
          <w:color w:val="1A1A1A" w:themeColor="background1" w:themeShade="1A"/>
          <w:sz w:val="28"/>
          <w:szCs w:val="28"/>
          <w:shd w:val="clear" w:color="auto" w:fill="FFFFFF"/>
        </w:rPr>
        <w:t xml:space="preserve"> установк</w:t>
      </w:r>
      <w:r w:rsidRPr="00947E8D">
        <w:rPr>
          <w:rFonts w:ascii="Times New Roman" w:eastAsia="Calibri" w:hAnsi="Times New Roman" w:cs="Times New Roman"/>
          <w:color w:val="1A1A1A" w:themeColor="background1" w:themeShade="1A"/>
          <w:sz w:val="28"/>
          <w:szCs w:val="28"/>
          <w:shd w:val="clear" w:color="auto" w:fill="FFFFFF"/>
          <w:lang w:val="uk-UA"/>
        </w:rPr>
        <w:t>у</w:t>
      </w:r>
      <w:r w:rsidRPr="00947E8D">
        <w:rPr>
          <w:rFonts w:ascii="Times New Roman" w:eastAsia="Calibri" w:hAnsi="Times New Roman" w:cs="Times New Roman"/>
          <w:color w:val="1A1A1A" w:themeColor="background1" w:themeShade="1A"/>
          <w:sz w:val="28"/>
          <w:szCs w:val="28"/>
          <w:shd w:val="clear" w:color="auto" w:fill="FFFFFF"/>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w:t>
      </w:r>
      <w:r w:rsidRPr="00947E8D">
        <w:rPr>
          <w:rFonts w:ascii="Times New Roman" w:eastAsia="Calibri" w:hAnsi="Times New Roman" w:cs="Times New Roman"/>
          <w:color w:val="1A1A1A" w:themeColor="background1" w:themeShade="1A"/>
          <w:sz w:val="28"/>
          <w:szCs w:val="28"/>
          <w:shd w:val="clear" w:color="auto" w:fill="FFFFFF"/>
        </w:rPr>
        <w:t xml:space="preserve"> 1934 р</w:t>
      </w:r>
      <w:r w:rsidRPr="00947E8D">
        <w:rPr>
          <w:rFonts w:ascii="Times New Roman" w:eastAsia="Calibri" w:hAnsi="Times New Roman" w:cs="Times New Roman"/>
          <w:color w:val="1A1A1A" w:themeColor="background1" w:themeShade="1A"/>
          <w:sz w:val="28"/>
          <w:szCs w:val="28"/>
          <w:shd w:val="clear" w:color="auto" w:fill="FFFFFF"/>
          <w:lang w:val="uk-UA"/>
        </w:rPr>
        <w:t>. державою було інвестовано в</w:t>
      </w:r>
      <w:r w:rsidRPr="00947E8D">
        <w:rPr>
          <w:rFonts w:ascii="Times New Roman" w:eastAsia="Calibri" w:hAnsi="Times New Roman" w:cs="Times New Roman"/>
          <w:color w:val="1A1A1A" w:themeColor="background1" w:themeShade="1A"/>
          <w:sz w:val="28"/>
          <w:szCs w:val="28"/>
          <w:shd w:val="clear" w:color="auto" w:fill="FFFFFF"/>
        </w:rPr>
        <w:t xml:space="preserve"> КВРЗ 650 тис. </w:t>
      </w:r>
      <w:r w:rsidRPr="00947E8D">
        <w:rPr>
          <w:rFonts w:ascii="Times New Roman" w:eastAsia="Calibri" w:hAnsi="Times New Roman" w:cs="Times New Roman"/>
          <w:color w:val="1A1A1A" w:themeColor="background1" w:themeShade="1A"/>
          <w:sz w:val="28"/>
          <w:szCs w:val="28"/>
          <w:shd w:val="clear" w:color="auto" w:fill="FFFFFF"/>
          <w:lang w:val="uk-UA"/>
        </w:rPr>
        <w:t>р</w:t>
      </w:r>
      <w:r w:rsidRPr="00947E8D">
        <w:rPr>
          <w:rFonts w:ascii="Times New Roman" w:eastAsia="Calibri" w:hAnsi="Times New Roman" w:cs="Times New Roman"/>
          <w:color w:val="1A1A1A" w:themeColor="background1" w:themeShade="1A"/>
          <w:sz w:val="28"/>
          <w:szCs w:val="28"/>
          <w:shd w:val="clear" w:color="auto" w:fill="FFFFFF"/>
        </w:rPr>
        <w:t xml:space="preserve">уб. </w:t>
      </w:r>
      <w:r w:rsidRPr="00947E8D">
        <w:rPr>
          <w:rFonts w:ascii="Times New Roman" w:eastAsia="Calibri" w:hAnsi="Times New Roman" w:cs="Times New Roman"/>
          <w:color w:val="1A1A1A" w:themeColor="background1" w:themeShade="1A"/>
          <w:sz w:val="28"/>
          <w:szCs w:val="28"/>
          <w:shd w:val="clear" w:color="auto" w:fill="FFFFFF"/>
          <w:lang w:val="uk-UA"/>
        </w:rPr>
        <w:t>н</w:t>
      </w:r>
      <w:r w:rsidRPr="00947E8D">
        <w:rPr>
          <w:rFonts w:ascii="Times New Roman" w:eastAsia="Calibri" w:hAnsi="Times New Roman" w:cs="Times New Roman"/>
          <w:color w:val="1A1A1A" w:themeColor="background1" w:themeShade="1A"/>
          <w:sz w:val="28"/>
          <w:szCs w:val="28"/>
          <w:shd w:val="clear" w:color="auto" w:fill="FFFFFF"/>
        </w:rPr>
        <w:t xml:space="preserve">а </w:t>
      </w:r>
      <w:r w:rsidRPr="00947E8D">
        <w:rPr>
          <w:rFonts w:ascii="Times New Roman" w:eastAsia="Calibri" w:hAnsi="Times New Roman" w:cs="Times New Roman"/>
          <w:color w:val="1A1A1A" w:themeColor="background1" w:themeShade="1A"/>
          <w:sz w:val="28"/>
          <w:szCs w:val="28"/>
          <w:shd w:val="clear" w:color="auto" w:fill="FFFFFF"/>
          <w:lang w:val="uk-UA"/>
        </w:rPr>
        <w:t>закупку нового обладнання</w:t>
      </w:r>
      <w:r w:rsidRPr="00947E8D">
        <w:rPr>
          <w:rFonts w:ascii="Times New Roman" w:eastAsia="Calibri" w:hAnsi="Times New Roman" w:cs="Times New Roman"/>
          <w:color w:val="1A1A1A" w:themeColor="background1" w:themeShade="1A"/>
          <w:sz w:val="28"/>
          <w:szCs w:val="28"/>
          <w:shd w:val="clear" w:color="auto" w:fill="FFFFFF"/>
        </w:rPr>
        <w:t xml:space="preserve"> та 500 тис. </w:t>
      </w:r>
      <w:r w:rsidRPr="00947E8D">
        <w:rPr>
          <w:rFonts w:ascii="Times New Roman" w:eastAsia="Calibri" w:hAnsi="Times New Roman" w:cs="Times New Roman"/>
          <w:color w:val="1A1A1A" w:themeColor="background1" w:themeShade="1A"/>
          <w:sz w:val="28"/>
          <w:szCs w:val="28"/>
          <w:shd w:val="clear" w:color="auto" w:fill="FFFFFF"/>
          <w:lang w:val="uk-UA"/>
        </w:rPr>
        <w:t>р</w:t>
      </w:r>
      <w:r w:rsidRPr="00947E8D">
        <w:rPr>
          <w:rFonts w:ascii="Times New Roman" w:eastAsia="Calibri" w:hAnsi="Times New Roman" w:cs="Times New Roman"/>
          <w:color w:val="1A1A1A" w:themeColor="background1" w:themeShade="1A"/>
          <w:sz w:val="28"/>
          <w:szCs w:val="28"/>
          <w:shd w:val="clear" w:color="auto" w:fill="FFFFFF"/>
        </w:rPr>
        <w:t>уб</w:t>
      </w:r>
      <w:r w:rsidRPr="00947E8D">
        <w:rPr>
          <w:rFonts w:ascii="Times New Roman" w:eastAsia="Calibri" w:hAnsi="Times New Roman" w:cs="Times New Roman"/>
          <w:color w:val="1A1A1A" w:themeColor="background1" w:themeShade="1A"/>
          <w:sz w:val="28"/>
          <w:szCs w:val="28"/>
          <w:shd w:val="clear" w:color="auto" w:fill="FFFFFF"/>
          <w:lang w:val="uk-UA"/>
        </w:rPr>
        <w:t>. на</w:t>
      </w:r>
      <w:r w:rsidRPr="00947E8D">
        <w:rPr>
          <w:rFonts w:ascii="Times New Roman" w:eastAsia="Calibri" w:hAnsi="Times New Roman" w:cs="Times New Roman"/>
          <w:color w:val="1A1A1A" w:themeColor="background1" w:themeShade="1A"/>
          <w:sz w:val="28"/>
          <w:szCs w:val="28"/>
          <w:shd w:val="clear" w:color="auto" w:fill="FFFFFF"/>
        </w:rPr>
        <w:t xml:space="preserve"> капітальне будівництво</w:t>
      </w:r>
      <w:r w:rsidRPr="00947E8D">
        <w:rPr>
          <w:rFonts w:ascii="Times New Roman" w:eastAsia="Calibri" w:hAnsi="Times New Roman" w:cs="Times New Roman"/>
          <w:color w:val="1A1A1A" w:themeColor="background1" w:themeShade="1A"/>
          <w:sz w:val="28"/>
          <w:szCs w:val="28"/>
          <w:shd w:val="clear" w:color="auto" w:fill="FFFFFF"/>
          <w:lang w:val="uk-UA"/>
        </w:rPr>
        <w:t>. Але у</w:t>
      </w:r>
      <w:r w:rsidRPr="00947E8D">
        <w:rPr>
          <w:rFonts w:ascii="Times New Roman" w:eastAsia="Calibri" w:hAnsi="Times New Roman" w:cs="Times New Roman"/>
          <w:color w:val="1A1A1A" w:themeColor="background1" w:themeShade="1A"/>
          <w:sz w:val="28"/>
          <w:szCs w:val="28"/>
          <w:shd w:val="clear" w:color="auto" w:fill="FFFFFF"/>
        </w:rPr>
        <w:t>же 28</w:t>
      </w:r>
      <w:r w:rsidRPr="00947E8D">
        <w:rPr>
          <w:rFonts w:ascii="Times New Roman" w:eastAsia="Calibri" w:hAnsi="Times New Roman" w:cs="Times New Roman"/>
          <w:color w:val="1A1A1A" w:themeColor="background1" w:themeShade="1A"/>
          <w:sz w:val="28"/>
          <w:szCs w:val="28"/>
          <w:shd w:val="clear" w:color="auto" w:fill="FFFFFF"/>
          <w:lang w:val="uk-UA"/>
        </w:rPr>
        <w:t>-го</w:t>
      </w:r>
      <w:r w:rsidRPr="00947E8D">
        <w:rPr>
          <w:rFonts w:ascii="Times New Roman" w:eastAsia="Calibri" w:hAnsi="Times New Roman" w:cs="Times New Roman"/>
          <w:color w:val="1A1A1A" w:themeColor="background1" w:themeShade="1A"/>
          <w:sz w:val="28"/>
          <w:szCs w:val="28"/>
          <w:shd w:val="clear" w:color="auto" w:fill="FFFFFF"/>
        </w:rPr>
        <w:t xml:space="preserve"> листопада 1935</w:t>
      </w:r>
      <w:r w:rsidRPr="00947E8D">
        <w:rPr>
          <w:rFonts w:ascii="Times New Roman" w:eastAsia="Calibri" w:hAnsi="Times New Roman" w:cs="Times New Roman"/>
          <w:color w:val="1A1A1A" w:themeColor="background1" w:themeShade="1A"/>
          <w:sz w:val="28"/>
          <w:szCs w:val="28"/>
          <w:shd w:val="clear" w:color="auto" w:fill="FFFFFF"/>
          <w:lang w:val="uk-UA"/>
        </w:rPr>
        <w:t>-го</w:t>
      </w:r>
      <w:r w:rsidRPr="00947E8D">
        <w:rPr>
          <w:rFonts w:ascii="Times New Roman" w:eastAsia="Calibri" w:hAnsi="Times New Roman" w:cs="Times New Roman"/>
          <w:color w:val="1A1A1A" w:themeColor="background1" w:themeShade="1A"/>
          <w:sz w:val="28"/>
          <w:szCs w:val="28"/>
          <w:shd w:val="clear" w:color="auto" w:fill="FFFFFF"/>
        </w:rPr>
        <w:t xml:space="preserve"> року завод виправдав над</w:t>
      </w:r>
      <w:r w:rsidRPr="00947E8D">
        <w:rPr>
          <w:rFonts w:ascii="Times New Roman" w:eastAsia="Calibri" w:hAnsi="Times New Roman" w:cs="Times New Roman"/>
          <w:color w:val="1A1A1A" w:themeColor="background1" w:themeShade="1A"/>
          <w:sz w:val="28"/>
          <w:szCs w:val="28"/>
          <w:shd w:val="clear" w:color="auto" w:fill="FFFFFF"/>
          <w:lang w:val="uk-UA"/>
        </w:rPr>
        <w:t>ії які були покладені на нього більшовиками,</w:t>
      </w:r>
      <w:r w:rsidRPr="00947E8D">
        <w:rPr>
          <w:rFonts w:ascii="Times New Roman" w:eastAsia="Calibri" w:hAnsi="Times New Roman" w:cs="Times New Roman"/>
          <w:color w:val="1A1A1A" w:themeColor="background1" w:themeShade="1A"/>
          <w:sz w:val="28"/>
          <w:szCs w:val="28"/>
          <w:shd w:val="clear" w:color="auto" w:fill="FFFFFF"/>
        </w:rPr>
        <w:t xml:space="preserve"> достроково виконав</w:t>
      </w:r>
      <w:r w:rsidRPr="00947E8D">
        <w:rPr>
          <w:rFonts w:ascii="Times New Roman" w:eastAsia="Calibri" w:hAnsi="Times New Roman" w:cs="Times New Roman"/>
          <w:color w:val="1A1A1A" w:themeColor="background1" w:themeShade="1A"/>
          <w:sz w:val="28"/>
          <w:szCs w:val="28"/>
          <w:shd w:val="clear" w:color="auto" w:fill="FFFFFF"/>
          <w:lang w:val="uk-UA"/>
        </w:rPr>
        <w:t>ши</w:t>
      </w:r>
      <w:r w:rsidRPr="00947E8D">
        <w:rPr>
          <w:rFonts w:ascii="Times New Roman" w:eastAsia="Calibri" w:hAnsi="Times New Roman" w:cs="Times New Roman"/>
          <w:color w:val="1A1A1A" w:themeColor="background1" w:themeShade="1A"/>
          <w:sz w:val="28"/>
          <w:szCs w:val="28"/>
          <w:shd w:val="clear" w:color="auto" w:fill="FFFFFF"/>
        </w:rPr>
        <w:t xml:space="preserve"> річний план випуску продукції і дав</w:t>
      </w:r>
      <w:r w:rsidRPr="00947E8D">
        <w:rPr>
          <w:rFonts w:ascii="Times New Roman" w:eastAsia="Calibri" w:hAnsi="Times New Roman" w:cs="Times New Roman"/>
          <w:color w:val="1A1A1A" w:themeColor="background1" w:themeShade="1A"/>
          <w:sz w:val="28"/>
          <w:szCs w:val="28"/>
          <w:shd w:val="clear" w:color="auto" w:fill="FFFFFF"/>
          <w:lang w:val="uk-UA"/>
        </w:rPr>
        <w:t>ши</w:t>
      </w:r>
      <w:r w:rsidRPr="00947E8D">
        <w:rPr>
          <w:rFonts w:ascii="Times New Roman" w:eastAsia="Calibri" w:hAnsi="Times New Roman" w:cs="Times New Roman"/>
          <w:color w:val="1A1A1A" w:themeColor="background1" w:themeShade="1A"/>
          <w:sz w:val="28"/>
          <w:szCs w:val="28"/>
          <w:shd w:val="clear" w:color="auto" w:fill="FFFFFF"/>
        </w:rPr>
        <w:t xml:space="preserve"> державі 187 тис. руб. надпланового прибутку.</w:t>
      </w:r>
      <w:r w:rsidRPr="00947E8D">
        <w:rPr>
          <w:rFonts w:ascii="Times New Roman" w:eastAsia="Calibri" w:hAnsi="Times New Roman" w:cs="Times New Roman"/>
          <w:color w:val="1A1A1A" w:themeColor="background1" w:themeShade="1A"/>
          <w:sz w:val="28"/>
          <w:szCs w:val="28"/>
          <w:shd w:val="clear" w:color="auto" w:fill="FFFFFF"/>
          <w:lang w:val="uk-UA"/>
        </w:rPr>
        <w:t xml:space="preserve">"Червоний металіст" вже в першому кварталі 1939 р. дав 560 тис. надпланового прибутку. Розгорнулася боротьба за суміщення професій, економію сировини, матеріалів і електроенергії.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lastRenderedPageBreak/>
        <w:t>З 10-го січня 1939 р. м. Конотоп та район стали частинною новосформованої Сумської області. На той час в місті проживало 50 тис. чоловік. Медичне обслуговування забезпечували 78 лікарів і 172 працівника середнього та молодшого медичного персоналу. Працювали 3 лікарні, 2 поліклініки, 5 амбулаторій, 12 медпунктів, 4 диспансери, 5 аптек, 2 лабораторії. Функціонувало 9 середніх, 5 семирічних і 2 початкові школи, навчалося близько 9 тис. учнів, працювали 634 вчителя. У вересні 1939 р. урочисто відкрився учительський інститут. Конотопці виписували більше 5,4 тис. примірників газет і 1160 журналів. Велику культурно-освітню роботу вели палац культури залізничників, районний будинок культури, два клуби, дев'ять бібліотек (їх книжковий фонд становив 326 тис. примірників).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1941-му році коли Німецько - фашиська машина вторглася в Радянський Союз, Конотопці відважно кинулися на захист батьківщини. Вони будували оборонні укріплення, виробляли продукцію для фронту, забезпечували швидкісне формування і просування великовагових поїздів,  ремонт вагонів. Але незважаючи на всі докладені зусилля - 7 вересня 1941 р. танкові з'єднання противника, захопили місто. В кінці серпня 1941 р. був сформований Конотопський партизанський загін</w:t>
      </w:r>
      <w:r w:rsidR="00EC1B08" w:rsidRPr="00947E8D">
        <w:rPr>
          <w:rFonts w:ascii="Times New Roman" w:eastAsia="Calibri" w:hAnsi="Times New Roman" w:cs="Times New Roman"/>
          <w:color w:val="1A1A1A" w:themeColor="background1" w:themeShade="1A"/>
          <w:sz w:val="28"/>
          <w:szCs w:val="28"/>
          <w:shd w:val="clear" w:color="auto" w:fill="FFFFFF"/>
          <w:lang w:val="uk-UA"/>
        </w:rPr>
        <w:t xml:space="preserve"> [</w:t>
      </w:r>
      <w:r w:rsidR="00EC1B08" w:rsidRPr="00947E8D">
        <w:rPr>
          <w:rFonts w:ascii="Times New Roman" w:hAnsi="Times New Roman" w:cs="Times New Roman"/>
          <w:color w:val="1A1A1A" w:themeColor="background1" w:themeShade="1A"/>
          <w:sz w:val="28"/>
          <w:szCs w:val="28"/>
          <w:lang w:val="uk-UA"/>
        </w:rPr>
        <w:t>22]</w:t>
      </w:r>
      <w:r w:rsidR="00EC1B08" w:rsidRPr="00947E8D">
        <w:rPr>
          <w:rFonts w:ascii="Times New Roman" w:eastAsia="Calibri" w:hAnsi="Times New Roman" w:cs="Times New Roman"/>
          <w:color w:val="1A1A1A" w:themeColor="background1" w:themeShade="1A"/>
          <w:sz w:val="28"/>
          <w:szCs w:val="28"/>
          <w:shd w:val="clear" w:color="auto" w:fill="FFFFFF"/>
          <w:lang w:val="uk-UA"/>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6 вересня 1943 радянські війська звільнили Конотоп від фашистських загарбників. Покидаючи місто, фашистські окупанти підірвали 15 цехів КВРЗ, вокзал, паровозне і вагонне депо, повністю зруйнували залізничну колію, сигналізацію і зв'язок, перетворили в руїни пошту і телеграф, механізований цегельний завод, млин, хлібозавод, вивели з ладу міську електростанцію. За два роки окупації гітлерівці розстріляли і закатували 2870 мирних жителів міста, 27 тис. військовополонених, 1100 людей вивезли на примусові роботи.</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Проводились оперативні роботи по реставрації залізничного вузла, КВРЗ, електростанції, мехзаводу «Червоний металіст», хлібозаводу, лікарень, шкіл, комунальних підприємств та житлового фонду. За короткий термін був відновлені залізничний вузол, паровозне і вагонне депо. З вересня 1943 р. </w:t>
      </w:r>
      <w:r w:rsidRPr="00947E8D">
        <w:rPr>
          <w:rFonts w:ascii="Times New Roman" w:eastAsia="Calibri" w:hAnsi="Times New Roman" w:cs="Times New Roman"/>
          <w:color w:val="1A1A1A" w:themeColor="background1" w:themeShade="1A"/>
          <w:sz w:val="28"/>
          <w:szCs w:val="28"/>
          <w:shd w:val="clear" w:color="auto" w:fill="FFFFFF"/>
          <w:lang w:val="uk-UA"/>
        </w:rPr>
        <w:lastRenderedPageBreak/>
        <w:t>почалося відновлення зруйнованого житлового фонду. Тоді ж відновили свою роботу медичні заклади міста, наприкінці вересня почали навчання учні 1-4 класів, а 1 жовтня - 5-10 класів. Відновили свою роботу такі заклади як - учительський інститут, залізничний технікум, 4 пекарні та 12 печей які кожний день випікали понад 20 тонн хліба. Станом на 1 січня 1944-го було  відкрито 22 торгові точки та 10 закладів громадського харчування. З 20 листопада 1943-го року відновила своє тиражування газета «Комуна».</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Не зважаючи на те що станом на 4-й квартал 1943-го р. завод "Червоний металіст" робив на 57% потужності він перевиконав план на 114%.  Обсяги валової продукції в 1944 р. виросли в порівнянні з 1943 р. більш ніж в 3 рази.</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З кожним місяцем збільшувався випуск продукції заводу КВРЗ. Згідно з планом Державного Комітету Оборони  завод повинен був відремонтувати 50 паровозів. Всього в 1944 р. було відремонтовано 210 паровозів.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 Після переможного закінчення Великої Вітчизняної війни почалася тотальна відбудова міста. Квітень-травень 1946 р. були оголошені місяцями чистоти - проводилися масові насадження дерев, розчищення та благоустрій вулиць, площ та скверів міста. У 1946 р. методом народного будівництва була споруджена насипна дамба і прокладена залізнична лінія від станції Конотоп до заводу «Червоний металіст». У грудні 1949-го закінчилося спорудження трамвайного сполучення між вокзалом та центром міста. Завдяки важкій праці підприємств міста за 10 місяців 1950 р. вони дали 18,9 млн. руб. накопичень при річному плані в 16,7 млн. руб.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1950 р. - завершилося будівництво другої лінії трамвая. Кількість торговельних підприємств збільшилася до 98 одиниць. До кінця "періоду реставрації" в місті було вісім середніх, три семирічні, дві початкові школи і дві вечірні школи робітничої молоді, в яких 396 вчителів навчали 7200 учнів. Працювали також учительський інститут, філія заочного Московського інституту металопромисловості, три технікуми, дві школи трудових резервів. Була відновлена робота на всіх культурно-освітніх об'єктах. Був відновлений </w:t>
      </w:r>
      <w:r w:rsidRPr="00947E8D">
        <w:rPr>
          <w:rFonts w:ascii="Times New Roman" w:eastAsia="Calibri" w:hAnsi="Times New Roman" w:cs="Times New Roman"/>
          <w:color w:val="1A1A1A" w:themeColor="background1" w:themeShade="1A"/>
          <w:sz w:val="28"/>
          <w:szCs w:val="28"/>
          <w:shd w:val="clear" w:color="auto" w:fill="FFFFFF"/>
          <w:lang w:val="uk-UA"/>
        </w:rPr>
        <w:lastRenderedPageBreak/>
        <w:t>будинок культури та два клуби з залами на 1200 місць. Діяли 22 бібліотеки з фондом 790 тис. книг.</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З часом, в Конотопі почала зростати виробнича потужності і технічна оснащеність підприємств. Лідируючим підприємством міста став завод «Червоний металіст», який повністю перейшов на випуск шахтного устаткування. В січні 1952 р. на заводі було створено спеціальне науково конструкторське бюро та  6 додаткових виробничих цехів.</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У червні 1962 р. на базі спеціального конструкторського бюро і лабораторій заводу «Червоний металіст», який став випускати 367 найменувань засобів автоматизації та устаткування шахт, створений заводський науково-дослідний проектно-конструкторський  інститут «Авто- матуглеродпром» 1971-1977 р. провели реновацію вагоноремонтного заводу, яка коштувала щонайменше 13 млн. руб., в результаті якої він отримав технічні можливості для ремонту рефрижераторних поїздів і пасажирських суцільнометалевих вагонів.</w:t>
      </w: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CC50D3"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CC50D3">
        <w:rPr>
          <w:rFonts w:ascii="Times New Roman" w:hAnsi="Times New Roman" w:cs="Times New Roman"/>
          <w:noProof/>
          <w:color w:val="1A1A1A" w:themeColor="background1" w:themeShade="1A"/>
          <w:sz w:val="28"/>
        </w:rPr>
        <w:pict>
          <v:shape id="_x0000_s1038" type="#_x0000_t202" style="position:absolute;left:0;text-align:left;margin-left:21.9pt;margin-top:301.05pt;width:431.3pt;height:.05pt;z-index:251681792" wrapcoords="-38 0 -38 20925 21600 20925 21600 0 -38 0" stroked="f">
            <v:textbox style="mso-next-textbox:#_x0000_s1038;mso-fit-shape-to-text:t" inset="0,0,0,0">
              <w:txbxContent>
                <w:p w:rsidR="00947E8D" w:rsidRPr="003545F1" w:rsidRDefault="00947E8D" w:rsidP="003545F1">
                  <w:pPr>
                    <w:pStyle w:val="af"/>
                    <w:jc w:val="center"/>
                    <w:rPr>
                      <w:rFonts w:ascii="Times New Roman" w:eastAsia="Calibri" w:hAnsi="Times New Roman" w:cs="Times New Roman"/>
                      <w:noProof/>
                      <w:color w:val="1A1A1A" w:themeColor="background1" w:themeShade="1A"/>
                      <w:sz w:val="28"/>
                      <w:szCs w:val="28"/>
                      <w:shd w:val="clear" w:color="auto" w:fill="FFFFFF"/>
                    </w:rPr>
                  </w:pPr>
                  <w:r w:rsidRPr="003545F1">
                    <w:rPr>
                      <w:rFonts w:ascii="Times New Roman" w:hAnsi="Times New Roman" w:cs="Times New Roman"/>
                      <w:color w:val="1A1A1A" w:themeColor="background1" w:themeShade="1A"/>
                      <w:sz w:val="28"/>
                      <w:szCs w:val="28"/>
                    </w:rPr>
                    <w:t>Механічна лабораторія</w:t>
                  </w:r>
                  <w:r>
                    <w:rPr>
                      <w:rFonts w:ascii="Times New Roman" w:hAnsi="Times New Roman" w:cs="Times New Roman"/>
                      <w:color w:val="1A1A1A" w:themeColor="background1" w:themeShade="1A"/>
                      <w:sz w:val="28"/>
                      <w:szCs w:val="28"/>
                    </w:rPr>
                    <w:t xml:space="preserve"> </w:t>
                  </w:r>
                  <w:r w:rsidRPr="003545F1">
                    <w:rPr>
                      <w:rFonts w:ascii="Times New Roman" w:hAnsi="Times New Roman" w:cs="Times New Roman"/>
                      <w:color w:val="1A1A1A" w:themeColor="background1" w:themeShade="1A"/>
                      <w:sz w:val="28"/>
                      <w:szCs w:val="28"/>
                    </w:rPr>
                    <w:t>науково-дослідницького інституту «Автоматуглерудпром». Конотоп, 1979 р.</w:t>
                  </w:r>
                </w:p>
              </w:txbxContent>
            </v:textbox>
            <w10:wrap type="tight"/>
          </v:shape>
        </w:pict>
      </w:r>
      <w:r w:rsidR="003545F1" w:rsidRPr="00947E8D">
        <w:rPr>
          <w:rFonts w:ascii="Times New Roman" w:eastAsia="Calibri" w:hAnsi="Times New Roman" w:cs="Times New Roman"/>
          <w:noProof/>
          <w:color w:val="1A1A1A" w:themeColor="background1" w:themeShade="1A"/>
          <w:sz w:val="28"/>
          <w:szCs w:val="28"/>
          <w:shd w:val="clear" w:color="auto" w:fill="FFFFFF"/>
          <w:lang w:val="uk-UA" w:eastAsia="uk-UA"/>
        </w:rPr>
        <w:drawing>
          <wp:anchor distT="0" distB="0" distL="114300" distR="114300" simplePos="0" relativeHeight="251679744" behindDoc="1" locked="0" layoutInCell="1" allowOverlap="1">
            <wp:simplePos x="0" y="0"/>
            <wp:positionH relativeFrom="column">
              <wp:posOffset>278130</wp:posOffset>
            </wp:positionH>
            <wp:positionV relativeFrom="paragraph">
              <wp:posOffset>2540</wp:posOffset>
            </wp:positionV>
            <wp:extent cx="5477510" cy="3763645"/>
            <wp:effectExtent l="19050" t="0" r="8890" b="0"/>
            <wp:wrapTight wrapText="bothSides">
              <wp:wrapPolygon edited="0">
                <wp:start x="-75" y="0"/>
                <wp:lineTo x="-75" y="21538"/>
                <wp:lineTo x="21635" y="21538"/>
                <wp:lineTo x="21635" y="0"/>
                <wp:lineTo x="-75" y="0"/>
              </wp:wrapPolygon>
            </wp:wrapTight>
            <wp:docPr id="27" name="Рисунок 26" descr="sm-278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278a-w.jpg"/>
                    <pic:cNvPicPr/>
                  </pic:nvPicPr>
                  <pic:blipFill>
                    <a:blip r:embed="rId20"/>
                    <a:stretch>
                      <a:fillRect/>
                    </a:stretch>
                  </pic:blipFill>
                  <pic:spPr>
                    <a:xfrm>
                      <a:off x="0" y="0"/>
                      <a:ext cx="5477510" cy="3763645"/>
                    </a:xfrm>
                    <a:prstGeom prst="rect">
                      <a:avLst/>
                    </a:prstGeom>
                  </pic:spPr>
                </pic:pic>
              </a:graphicData>
            </a:graphic>
          </wp:anchor>
        </w:drawing>
      </w: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3545F1" w:rsidRPr="00947E8D" w:rsidRDefault="003545F1"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lastRenderedPageBreak/>
        <w:t>Тоді в Конотопі з'явилось ще одне велике промислове підприємство - арматурний завод, який виробляє арматуру високого тиску для хімічної, нафто - і газопереробної промисловості. Він почав функціонувати в квітні 1973 р. за наступні роки виробничі потужності заводу збільшилися більш ніж в 15 раз. Із кустарного підприємства по лагодженню автомобільних двигунів , сформувався Конотопський завод поршнів (зараз "Мотор-деталь), оснащений найсучаснішим обладнанням.</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 Великим підприємством харчової промисловості є Конотопський м'ясокомбінат. У 1974 році тут було здано в експлуатацію нові цехи і пульт управлення конвеєрної лінії. В найкоротші терміни, за 8 років (з 1971 по 1979 рр.) обсяги виробництва зросли по експоненті з 15 тис. до 960 тис. руб. на рік.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З 1975 р. Конотопське відділення Південно-Західної залізниці повністю відказалось від паровозів, перейшовши на електровози і тепловози. Всі шляхи, парки і робочі місця були радіофіковані. В 1959-1979 рр. в Конотопське дорожнє господарство було інвестовано 66,6 млн. руб. за капіталовкладенням і 104 млн. крб. за рахунок коштів для капітального ремонту. За період Радянського союзу тут було сумарно побудовано 890 тис. кв. метрів житла яке нині становить основу житлового фонду міста. За післявоєнні роки було здано - 481,8 тис. житлових кв. метрів, квартири отримали тисячі Конотопських сімей. В ті часи відбувалося оновлення центрального проспекту Конотопа - проспекту Миру. Тут був споруджений перший в місті дев'ятиповерховий будинок на 160 квартир. З появою арматурного заводу в північно-східній частині міста, з'явився новий промисловий вузол, а за ним і житловий масив для робітників заводу. Загальна протяжність трамвайних ліній виросла до - 19,6 км. За шістьма маршрутами курсували міські автобуси</w:t>
      </w:r>
      <w:r w:rsidR="00EC1B08" w:rsidRPr="00947E8D">
        <w:rPr>
          <w:rFonts w:ascii="Times New Roman" w:eastAsia="Calibri" w:hAnsi="Times New Roman" w:cs="Times New Roman"/>
          <w:color w:val="1A1A1A" w:themeColor="background1" w:themeShade="1A"/>
          <w:sz w:val="28"/>
          <w:szCs w:val="28"/>
          <w:shd w:val="clear" w:color="auto" w:fill="FFFFFF"/>
        </w:rPr>
        <w:t xml:space="preserve"> [</w:t>
      </w:r>
      <w:r w:rsidR="00EC1B08" w:rsidRPr="00947E8D">
        <w:rPr>
          <w:rFonts w:ascii="Times New Roman" w:hAnsi="Times New Roman" w:cs="Times New Roman"/>
          <w:color w:val="1A1A1A" w:themeColor="background1" w:themeShade="1A"/>
          <w:sz w:val="28"/>
          <w:szCs w:val="28"/>
          <w:lang w:val="uk-UA"/>
        </w:rPr>
        <w:t>22</w:t>
      </w:r>
      <w:r w:rsidR="00EC1B08" w:rsidRPr="00947E8D">
        <w:rPr>
          <w:rFonts w:ascii="Times New Roman" w:hAnsi="Times New Roman" w:cs="Times New Roman"/>
          <w:color w:val="1A1A1A" w:themeColor="background1" w:themeShade="1A"/>
          <w:sz w:val="28"/>
          <w:szCs w:val="28"/>
        </w:rPr>
        <w:t>]</w:t>
      </w:r>
      <w:r w:rsidR="00EC1B08" w:rsidRPr="00947E8D">
        <w:rPr>
          <w:rFonts w:ascii="Times New Roman" w:eastAsia="Calibri" w:hAnsi="Times New Roman" w:cs="Times New Roman"/>
          <w:color w:val="1A1A1A" w:themeColor="background1" w:themeShade="1A"/>
          <w:sz w:val="28"/>
          <w:szCs w:val="28"/>
          <w:shd w:val="clear" w:color="auto" w:fill="FFFFFF"/>
          <w:lang w:val="uk-UA"/>
        </w:rPr>
        <w:t>.</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В місті були споруджені 2 готелі загальною місткістю в 308 номерів. Населення обслуговували 54 ательє, численні майстерні і приймальні пункти, </w:t>
      </w:r>
      <w:r w:rsidRPr="00947E8D">
        <w:rPr>
          <w:rFonts w:ascii="Times New Roman" w:eastAsia="Calibri" w:hAnsi="Times New Roman" w:cs="Times New Roman"/>
          <w:color w:val="1A1A1A" w:themeColor="background1" w:themeShade="1A"/>
          <w:sz w:val="28"/>
          <w:szCs w:val="28"/>
          <w:shd w:val="clear" w:color="auto" w:fill="FFFFFF"/>
          <w:lang w:val="uk-UA"/>
        </w:rPr>
        <w:lastRenderedPageBreak/>
        <w:t>100 продовольчих і промтоварних магазинів, універмаг. Були введені в роботу фірми - «Меблі» та «Одяг».</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Колосально виросла  якість надання медичних послуг. У 1972 р. почала активну експлуатацію міська поліклініка, яка за зміну опрацьовувала понад 600 відвідувань. В період з 1972-1872 рр.  ліжковий фонд Конотопських лікувально-профілактичних установ зріс з 955 до 1680 місць. Тоді на варті здоров'я Конотопців стояли 333 лікаря та 953 працівника середнього медперсоналу.</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У 9-ти середніх, 3-х восьмирічних і 3-х школах робітничої молоді навчалося  9,5 тис. осіб, працювало 600 вчителів. Розвитком технічної грамотності та естетичним вихованням  молоді в Конотопі займалися - будинок піонерів, станція юних техніків, дитячі спортивні і музичні школи, функціонував Конотопський краєзнавчий музей.</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80-ті для Конотопа були декадою пам'ятників в ці роки були спорудженні пам'ятники - Леніну, братам Радченкам, Пушкіну, за кошти міста побратима - Мездри був побудований меморіал воїнам інтернаціоналістам. </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Конотопській філії Харківського політехнічного інституту ім. В. І. Леніна без відриву від виробництва щорічно навчалося понад 800 студентів. У трьох середніх спеціальних навчальних закладах - індустріально-педагогічному технікумі, технікумі транспортного будівництва та медичному училищі щорічно навчалося  2340 чоловік. За лавами, двох професійно-технічних училищ,  щорічно сиділо більш ніж 1600 чоловік.</w:t>
      </w:r>
    </w:p>
    <w:p w:rsidR="009969CE" w:rsidRPr="00947E8D" w:rsidRDefault="009969CE" w:rsidP="00574782">
      <w:pPr>
        <w:spacing w:after="0" w:line="360" w:lineRule="auto"/>
        <w:ind w:firstLine="703"/>
        <w:jc w:val="both"/>
        <w:rPr>
          <w:rFonts w:ascii="Times New Roman" w:eastAsia="Calibri"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В користуванні містян знаходилися  - 4 будинки культури, 2 клуби з залами на 2700 місць, 76 червоних куточків, 1 широкоформатний і 1 широкоекранний кінотеатр, 36 бібліотек - з книжковим фондом понад 1,5 млн. книжок, якими щорічно користувалися приблизно 53 тис. читачів. У власності Конотопців  було 26 тис. радіоприйомників і 25 тис. телевізорів.</w:t>
      </w:r>
    </w:p>
    <w:p w:rsidR="009969CE" w:rsidRPr="00947E8D" w:rsidRDefault="009969CE" w:rsidP="00574782">
      <w:pPr>
        <w:spacing w:after="0" w:line="360" w:lineRule="auto"/>
        <w:ind w:firstLine="703"/>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eastAsia="Calibri" w:hAnsi="Times New Roman" w:cs="Times New Roman"/>
          <w:color w:val="1A1A1A" w:themeColor="background1" w:themeShade="1A"/>
          <w:sz w:val="28"/>
          <w:szCs w:val="28"/>
          <w:shd w:val="clear" w:color="auto" w:fill="FFFFFF"/>
          <w:lang w:val="uk-UA"/>
        </w:rPr>
        <w:t xml:space="preserve">Отже, місто Конотоп має багату історію, з часу свого заснування в 17 ст., місто будучи на перетині двох найсильніших східноєвропейських </w:t>
      </w:r>
      <w:r w:rsidRPr="00947E8D">
        <w:rPr>
          <w:rFonts w:ascii="Times New Roman" w:eastAsia="Calibri" w:hAnsi="Times New Roman" w:cs="Times New Roman"/>
          <w:color w:val="1A1A1A" w:themeColor="background1" w:themeShade="1A"/>
          <w:sz w:val="28"/>
          <w:szCs w:val="28"/>
          <w:shd w:val="clear" w:color="auto" w:fill="FFFFFF"/>
          <w:lang w:val="uk-UA"/>
        </w:rPr>
        <w:lastRenderedPageBreak/>
        <w:t>імперій, знаходилось в центрі багатьох війн та геополітичних конфліктів. Конотоп пройшов через дві світові та громадянську війну. З приходом більшовицької влади, місто, маючи залізничні шляхи та вигідне географічне положення, почало стрімко розвиватися. В місті почали будуватися фабрики, заводи, школи, та лікарні, що й до сьогодні є опорою економічно - соціального благополуччя міста, та його надією на подальше процвітання.</w:t>
      </w:r>
    </w:p>
    <w:p w:rsidR="00A2733B" w:rsidRPr="00947E8D" w:rsidRDefault="00A2733B" w:rsidP="00574782">
      <w:pPr>
        <w:spacing w:after="0" w:line="360" w:lineRule="auto"/>
        <w:ind w:firstLine="703"/>
        <w:jc w:val="both"/>
        <w:rPr>
          <w:rFonts w:ascii="Times New Roman" w:hAnsi="Times New Roman" w:cs="Times New Roman"/>
          <w:color w:val="1A1A1A" w:themeColor="background1" w:themeShade="1A"/>
          <w:sz w:val="28"/>
          <w:szCs w:val="28"/>
          <w:shd w:val="clear" w:color="auto" w:fill="FFFFFF"/>
          <w:lang w:val="uk-UA"/>
        </w:rPr>
      </w:pPr>
    </w:p>
    <w:p w:rsidR="00A2733B" w:rsidRPr="00947E8D" w:rsidRDefault="00A2733B" w:rsidP="00E13673">
      <w:pPr>
        <w:pStyle w:val="2"/>
        <w:jc w:val="center"/>
        <w:rPr>
          <w:rFonts w:ascii="Times New Roman" w:eastAsia="Times New Roman" w:hAnsi="Times New Roman" w:cs="Times New Roman"/>
          <w:color w:val="1A1A1A" w:themeColor="background1" w:themeShade="1A"/>
          <w:sz w:val="28"/>
          <w:szCs w:val="28"/>
          <w:lang w:eastAsia="ru-RU"/>
        </w:rPr>
      </w:pPr>
      <w:bookmarkStart w:id="21" w:name="_Toc56692225"/>
      <w:r w:rsidRPr="00947E8D">
        <w:rPr>
          <w:rFonts w:ascii="Times New Roman" w:eastAsia="Times New Roman" w:hAnsi="Times New Roman" w:cs="Times New Roman"/>
          <w:color w:val="1A1A1A" w:themeColor="background1" w:themeShade="1A"/>
          <w:sz w:val="28"/>
          <w:szCs w:val="28"/>
          <w:lang w:val="uk-UA" w:eastAsia="ru-RU"/>
        </w:rPr>
        <w:t xml:space="preserve">2.2 </w:t>
      </w:r>
      <w:r w:rsidRPr="00947E8D">
        <w:rPr>
          <w:rFonts w:ascii="Times New Roman" w:eastAsia="Times New Roman" w:hAnsi="Times New Roman" w:cs="Times New Roman"/>
          <w:color w:val="1A1A1A" w:themeColor="background1" w:themeShade="1A"/>
          <w:sz w:val="28"/>
          <w:szCs w:val="28"/>
          <w:lang w:eastAsia="ru-RU"/>
        </w:rPr>
        <w:t>Демографічні процеси в місті та особливості їхнього перебігу</w:t>
      </w:r>
      <w:bookmarkEnd w:id="21"/>
    </w:p>
    <w:p w:rsidR="00A2733B" w:rsidRPr="00947E8D" w:rsidRDefault="00A2733B" w:rsidP="00574782">
      <w:pPr>
        <w:spacing w:after="0" w:line="360" w:lineRule="auto"/>
        <w:jc w:val="both"/>
        <w:rPr>
          <w:rFonts w:ascii="Times New Roman" w:eastAsia="Times New Roman" w:hAnsi="Times New Roman" w:cs="Times New Roman"/>
          <w:color w:val="1A1A1A" w:themeColor="background1" w:themeShade="1A"/>
          <w:sz w:val="28"/>
          <w:szCs w:val="28"/>
          <w:lang w:val="uk-UA" w:eastAsia="ru-RU"/>
        </w:rPr>
      </w:pPr>
    </w:p>
    <w:p w:rsidR="00A2733B" w:rsidRPr="00947E8D" w:rsidRDefault="00A2733B" w:rsidP="00574782">
      <w:pPr>
        <w:spacing w:after="0" w:line="360" w:lineRule="auto"/>
        <w:ind w:firstLine="703"/>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 xml:space="preserve">В ході політики неоліберальної трансформації українського суспільства,  демографічні показники не розглядалися як основні критерії цього процесу і перебували в тіні макроекономічних діаграм. </w:t>
      </w:r>
      <w:r w:rsidRPr="00947E8D">
        <w:rPr>
          <w:rFonts w:ascii="Times New Roman" w:eastAsia="Times New Roman" w:hAnsi="Times New Roman" w:cs="Times New Roman"/>
          <w:color w:val="1A1A1A" w:themeColor="background1" w:themeShade="1A"/>
          <w:sz w:val="28"/>
          <w:szCs w:val="28"/>
          <w:lang w:eastAsia="ru-RU"/>
        </w:rPr>
        <w:t>Але реальна значимість демографічної сфери, при оцінці соц</w:t>
      </w:r>
      <w:r w:rsidRPr="00947E8D">
        <w:rPr>
          <w:rFonts w:ascii="Times New Roman" w:eastAsia="Times New Roman" w:hAnsi="Times New Roman" w:cs="Times New Roman"/>
          <w:color w:val="1A1A1A" w:themeColor="background1" w:themeShade="1A"/>
          <w:sz w:val="28"/>
          <w:szCs w:val="28"/>
          <w:lang w:val="uk-UA" w:eastAsia="ru-RU"/>
        </w:rPr>
        <w:t>іє</w:t>
      </w:r>
      <w:r w:rsidRPr="00947E8D">
        <w:rPr>
          <w:rFonts w:ascii="Times New Roman" w:eastAsia="Times New Roman" w:hAnsi="Times New Roman" w:cs="Times New Roman"/>
          <w:color w:val="1A1A1A" w:themeColor="background1" w:themeShade="1A"/>
          <w:sz w:val="28"/>
          <w:szCs w:val="28"/>
          <w:lang w:eastAsia="ru-RU"/>
        </w:rPr>
        <w:t>тально</w:t>
      </w:r>
      <w:r w:rsidRPr="00947E8D">
        <w:rPr>
          <w:rFonts w:ascii="Times New Roman" w:eastAsia="Times New Roman" w:hAnsi="Times New Roman" w:cs="Times New Roman"/>
          <w:color w:val="1A1A1A" w:themeColor="background1" w:themeShade="1A"/>
          <w:sz w:val="28"/>
          <w:szCs w:val="28"/>
          <w:lang w:val="uk-UA" w:eastAsia="ru-RU"/>
        </w:rPr>
        <w:t>ї</w:t>
      </w:r>
      <w:r w:rsidRPr="00947E8D">
        <w:rPr>
          <w:rFonts w:ascii="Times New Roman" w:eastAsia="Times New Roman" w:hAnsi="Times New Roman" w:cs="Times New Roman"/>
          <w:color w:val="1A1A1A" w:themeColor="background1" w:themeShade="1A"/>
          <w:sz w:val="28"/>
          <w:szCs w:val="28"/>
          <w:lang w:eastAsia="ru-RU"/>
        </w:rPr>
        <w:t xml:space="preserve"> системи величезна, так як саме за станом людських ресурсів можна точніше судити про життєздатність суспільства</w:t>
      </w:r>
      <w:r w:rsidRPr="00947E8D">
        <w:rPr>
          <w:rFonts w:ascii="Times New Roman" w:eastAsia="Times New Roman" w:hAnsi="Times New Roman" w:cs="Times New Roman"/>
          <w:color w:val="1A1A1A" w:themeColor="background1" w:themeShade="1A"/>
          <w:sz w:val="28"/>
          <w:szCs w:val="28"/>
          <w:lang w:val="uk-UA" w:eastAsia="ru-RU"/>
        </w:rPr>
        <w:t>.</w:t>
      </w:r>
    </w:p>
    <w:p w:rsidR="00A2733B" w:rsidRPr="00947E8D" w:rsidRDefault="00A2733B" w:rsidP="00574782">
      <w:pPr>
        <w:spacing w:after="0" w:line="360" w:lineRule="auto"/>
        <w:ind w:firstLine="703"/>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Упродовж 1990 - 2001 рр. демографічна ситуація в Конотопі характеризувалася такими тенденціями: стійкою депопуляцією населення за рахунок його природного скорочення, зниженням показників народжуваності і підвищенням показників смертності, старінням населення, інтенсифікацією міграційних процесів.</w:t>
      </w:r>
    </w:p>
    <w:p w:rsidR="00A2733B" w:rsidRPr="00947E8D" w:rsidRDefault="00A2733B" w:rsidP="00574782">
      <w:pPr>
        <w:spacing w:after="0" w:line="360" w:lineRule="auto"/>
        <w:ind w:firstLine="703"/>
        <w:jc w:val="both"/>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Тенденція щ</w:t>
      </w:r>
      <w:r w:rsidRPr="00947E8D">
        <w:rPr>
          <w:rFonts w:ascii="Times New Roman" w:eastAsia="Times New Roman" w:hAnsi="Times New Roman" w:cs="Times New Roman"/>
          <w:color w:val="1A1A1A" w:themeColor="background1" w:themeShade="1A"/>
          <w:sz w:val="28"/>
          <w:szCs w:val="28"/>
          <w:lang w:eastAsia="ru-RU"/>
        </w:rPr>
        <w:t>о почал</w:t>
      </w:r>
      <w:r w:rsidRPr="00947E8D">
        <w:rPr>
          <w:rFonts w:ascii="Times New Roman" w:eastAsia="Times New Roman" w:hAnsi="Times New Roman" w:cs="Times New Roman"/>
          <w:color w:val="1A1A1A" w:themeColor="background1" w:themeShade="1A"/>
          <w:sz w:val="28"/>
          <w:szCs w:val="28"/>
          <w:lang w:val="uk-UA" w:eastAsia="ru-RU"/>
        </w:rPr>
        <w:t>а</w:t>
      </w:r>
      <w:r w:rsidRPr="00947E8D">
        <w:rPr>
          <w:rFonts w:ascii="Times New Roman" w:eastAsia="Times New Roman" w:hAnsi="Times New Roman" w:cs="Times New Roman"/>
          <w:color w:val="1A1A1A" w:themeColor="background1" w:themeShade="1A"/>
          <w:sz w:val="28"/>
          <w:szCs w:val="28"/>
          <w:lang w:eastAsia="ru-RU"/>
        </w:rPr>
        <w:t>с</w:t>
      </w:r>
      <w:r w:rsidRPr="00947E8D">
        <w:rPr>
          <w:rFonts w:ascii="Times New Roman" w:eastAsia="Times New Roman" w:hAnsi="Times New Roman" w:cs="Times New Roman"/>
          <w:color w:val="1A1A1A" w:themeColor="background1" w:themeShade="1A"/>
          <w:sz w:val="28"/>
          <w:szCs w:val="28"/>
          <w:lang w:val="uk-UA" w:eastAsia="ru-RU"/>
        </w:rPr>
        <w:t>ь</w:t>
      </w:r>
      <w:r w:rsidRPr="00947E8D">
        <w:rPr>
          <w:rFonts w:ascii="Times New Roman" w:eastAsia="Times New Roman" w:hAnsi="Times New Roman" w:cs="Times New Roman"/>
          <w:color w:val="1A1A1A" w:themeColor="background1" w:themeShade="1A"/>
          <w:sz w:val="28"/>
          <w:szCs w:val="28"/>
          <w:lang w:eastAsia="ru-RU"/>
        </w:rPr>
        <w:t xml:space="preserve"> ще </w:t>
      </w:r>
      <w:r w:rsidRPr="00947E8D">
        <w:rPr>
          <w:rFonts w:ascii="Times New Roman" w:eastAsia="Times New Roman" w:hAnsi="Times New Roman" w:cs="Times New Roman"/>
          <w:color w:val="1A1A1A" w:themeColor="background1" w:themeShade="1A"/>
          <w:sz w:val="28"/>
          <w:szCs w:val="28"/>
          <w:lang w:val="uk-UA" w:eastAsia="ru-RU"/>
        </w:rPr>
        <w:t>на початку</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color w:val="1A1A1A" w:themeColor="background1" w:themeShade="1A"/>
          <w:sz w:val="28"/>
          <w:szCs w:val="28"/>
          <w:lang w:val="uk-UA" w:eastAsia="ru-RU"/>
        </w:rPr>
        <w:t>90</w:t>
      </w:r>
      <w:r w:rsidRPr="00947E8D">
        <w:rPr>
          <w:rFonts w:ascii="Times New Roman" w:eastAsia="Times New Roman" w:hAnsi="Times New Roman" w:cs="Times New Roman"/>
          <w:color w:val="1A1A1A" w:themeColor="background1" w:themeShade="1A"/>
          <w:sz w:val="28"/>
          <w:szCs w:val="28"/>
          <w:lang w:eastAsia="ru-RU"/>
        </w:rPr>
        <w:t>-х рок</w:t>
      </w:r>
      <w:r w:rsidRPr="00947E8D">
        <w:rPr>
          <w:rFonts w:ascii="Times New Roman" w:eastAsia="Times New Roman" w:hAnsi="Times New Roman" w:cs="Times New Roman"/>
          <w:color w:val="1A1A1A" w:themeColor="background1" w:themeShade="1A"/>
          <w:sz w:val="28"/>
          <w:szCs w:val="28"/>
          <w:lang w:val="uk-UA" w:eastAsia="ru-RU"/>
        </w:rPr>
        <w:t>ів, яка характеризується</w:t>
      </w:r>
      <w:r w:rsidRPr="00947E8D">
        <w:rPr>
          <w:rFonts w:ascii="Times New Roman" w:eastAsia="Times New Roman" w:hAnsi="Times New Roman" w:cs="Times New Roman"/>
          <w:color w:val="1A1A1A" w:themeColor="background1" w:themeShade="1A"/>
          <w:sz w:val="28"/>
          <w:szCs w:val="28"/>
          <w:lang w:eastAsia="ru-RU"/>
        </w:rPr>
        <w:t xml:space="preserve"> зниження</w:t>
      </w:r>
      <w:r w:rsidRPr="00947E8D">
        <w:rPr>
          <w:rFonts w:ascii="Times New Roman" w:eastAsia="Times New Roman" w:hAnsi="Times New Roman" w:cs="Times New Roman"/>
          <w:color w:val="1A1A1A" w:themeColor="background1" w:themeShade="1A"/>
          <w:sz w:val="28"/>
          <w:szCs w:val="28"/>
          <w:lang w:val="uk-UA" w:eastAsia="ru-RU"/>
        </w:rPr>
        <w:t>м</w:t>
      </w:r>
      <w:r w:rsidRPr="00947E8D">
        <w:rPr>
          <w:rFonts w:ascii="Times New Roman" w:eastAsia="Times New Roman" w:hAnsi="Times New Roman" w:cs="Times New Roman"/>
          <w:color w:val="1A1A1A" w:themeColor="background1" w:themeShade="1A"/>
          <w:sz w:val="28"/>
          <w:szCs w:val="28"/>
          <w:lang w:eastAsia="ru-RU"/>
        </w:rPr>
        <w:t xml:space="preserve"> природного приросту населення в поєднанні з негативним впливом соціально-економічних чинників перехідного періоду призвела до того, що з</w:t>
      </w:r>
      <w:r w:rsidRPr="00947E8D">
        <w:rPr>
          <w:rFonts w:ascii="Times New Roman" w:eastAsia="Times New Roman" w:hAnsi="Times New Roman" w:cs="Times New Roman"/>
          <w:color w:val="1A1A1A" w:themeColor="background1" w:themeShade="1A"/>
          <w:sz w:val="28"/>
          <w:szCs w:val="28"/>
          <w:lang w:val="uk-UA" w:eastAsia="ru-RU"/>
        </w:rPr>
        <w:t xml:space="preserve"> </w:t>
      </w:r>
      <w:r w:rsidRPr="00947E8D">
        <w:rPr>
          <w:rFonts w:ascii="Times New Roman" w:eastAsia="Times New Roman" w:hAnsi="Times New Roman" w:cs="Times New Roman"/>
          <w:color w:val="1A1A1A" w:themeColor="background1" w:themeShade="1A"/>
          <w:sz w:val="28"/>
          <w:szCs w:val="28"/>
          <w:lang w:eastAsia="ru-RU"/>
        </w:rPr>
        <w:t xml:space="preserve">1992 року в </w:t>
      </w:r>
      <w:r w:rsidRPr="00947E8D">
        <w:rPr>
          <w:rFonts w:ascii="Times New Roman" w:eastAsia="Times New Roman" w:hAnsi="Times New Roman" w:cs="Times New Roman"/>
          <w:color w:val="1A1A1A" w:themeColor="background1" w:themeShade="1A"/>
          <w:sz w:val="28"/>
          <w:szCs w:val="28"/>
          <w:lang w:val="uk-UA" w:eastAsia="ru-RU"/>
        </w:rPr>
        <w:t>Конотопі</w:t>
      </w:r>
      <w:r w:rsidRPr="00947E8D">
        <w:rPr>
          <w:rFonts w:ascii="Times New Roman" w:eastAsia="Times New Roman" w:hAnsi="Times New Roman" w:cs="Times New Roman"/>
          <w:color w:val="1A1A1A" w:themeColor="background1" w:themeShade="1A"/>
          <w:sz w:val="28"/>
          <w:szCs w:val="28"/>
          <w:lang w:eastAsia="ru-RU"/>
        </w:rPr>
        <w:t xml:space="preserve"> почалася депопуляція або зниження абсолютної чисельності населення</w:t>
      </w:r>
      <w:r w:rsidRPr="00947E8D">
        <w:rPr>
          <w:rFonts w:ascii="Times New Roman" w:eastAsia="Times New Roman" w:hAnsi="Times New Roman" w:cs="Times New Roman"/>
          <w:color w:val="1A1A1A" w:themeColor="background1" w:themeShade="1A"/>
          <w:sz w:val="28"/>
          <w:szCs w:val="28"/>
          <w:lang w:val="uk-UA" w:eastAsia="ru-RU"/>
        </w:rPr>
        <w:t xml:space="preserve">. Таким чином </w:t>
      </w:r>
      <w:r w:rsidRPr="00947E8D">
        <w:rPr>
          <w:rFonts w:ascii="Times New Roman" w:hAnsi="Times New Roman" w:cs="Times New Roman"/>
          <w:color w:val="1A1A1A" w:themeColor="background1" w:themeShade="1A"/>
          <w:sz w:val="28"/>
          <w:szCs w:val="28"/>
          <w:lang w:val="uk-UA"/>
        </w:rPr>
        <w:t xml:space="preserve">Демографічні процеси відіграють важливу роль у соціально-економічному розвитку окремих територій і міст. З огляду на це, науковий аналіз демографічних процесів у м. Конотопі є вкрай актуальним </w:t>
      </w:r>
      <w:r w:rsidR="00561069" w:rsidRPr="00947E8D">
        <w:rPr>
          <w:rFonts w:ascii="Times New Roman" w:hAnsi="Times New Roman" w:cs="Times New Roman"/>
          <w:color w:val="1A1A1A" w:themeColor="background1" w:themeShade="1A"/>
          <w:sz w:val="28"/>
          <w:szCs w:val="28"/>
        </w:rPr>
        <w:t>[</w:t>
      </w:r>
      <w:r w:rsidR="00561069" w:rsidRPr="00947E8D">
        <w:rPr>
          <w:rFonts w:ascii="Times New Roman" w:hAnsi="Times New Roman" w:cs="Times New Roman"/>
          <w:color w:val="1A1A1A" w:themeColor="background1" w:themeShade="1A"/>
          <w:sz w:val="28"/>
          <w:szCs w:val="28"/>
          <w:lang w:val="uk-UA"/>
        </w:rPr>
        <w:t>21</w:t>
      </w:r>
      <w:r w:rsidR="00561069" w:rsidRPr="00947E8D">
        <w:rPr>
          <w:rFonts w:ascii="Times New Roman" w:hAnsi="Times New Roman" w:cs="Times New Roman"/>
          <w:color w:val="1A1A1A" w:themeColor="background1" w:themeShade="1A"/>
          <w:sz w:val="28"/>
          <w:szCs w:val="28"/>
        </w:rPr>
        <w:t>]</w:t>
      </w:r>
      <w:r w:rsidR="00561069" w:rsidRPr="00947E8D">
        <w:rPr>
          <w:rFonts w:ascii="Times New Roman" w:hAnsi="Times New Roman" w:cs="Times New Roman"/>
          <w:color w:val="1A1A1A" w:themeColor="background1" w:themeShade="1A"/>
          <w:sz w:val="28"/>
          <w:szCs w:val="28"/>
          <w:lang w:val="uk-UA"/>
        </w:rPr>
        <w:t>.</w:t>
      </w:r>
    </w:p>
    <w:p w:rsidR="00A2733B" w:rsidRPr="00947E8D" w:rsidRDefault="00A2733B" w:rsidP="00574782">
      <w:pPr>
        <w:tabs>
          <w:tab w:val="left" w:pos="382"/>
        </w:tabs>
        <w:spacing w:after="0" w:line="360" w:lineRule="auto"/>
        <w:ind w:firstLine="703"/>
        <w:jc w:val="both"/>
        <w:rPr>
          <w:rFonts w:ascii="Times New Roman" w:hAnsi="Times New Roman" w:cs="Times New Roman"/>
          <w:color w:val="1A1A1A" w:themeColor="background1" w:themeShade="1A"/>
          <w:sz w:val="28"/>
          <w:szCs w:val="28"/>
          <w:lang w:val="en-CA"/>
        </w:rPr>
      </w:pPr>
      <w:r w:rsidRPr="00947E8D">
        <w:rPr>
          <w:rFonts w:ascii="Times New Roman" w:hAnsi="Times New Roman" w:cs="Times New Roman"/>
          <w:color w:val="1A1A1A" w:themeColor="background1" w:themeShade="1A"/>
          <w:sz w:val="28"/>
          <w:szCs w:val="28"/>
          <w:lang w:val="uk-UA"/>
        </w:rPr>
        <w:t xml:space="preserve">Формування населення міста тривало багато століть. Максимальна кількість населення спостерігалася в Конотопі у 1992 р. Тоді в місті мешкало </w:t>
      </w:r>
      <w:r w:rsidRPr="00947E8D">
        <w:rPr>
          <w:rFonts w:ascii="Times New Roman" w:hAnsi="Times New Roman" w:cs="Times New Roman"/>
          <w:color w:val="1A1A1A" w:themeColor="background1" w:themeShade="1A"/>
          <w:sz w:val="28"/>
          <w:szCs w:val="28"/>
          <w:lang w:val="uk-UA"/>
        </w:rPr>
        <w:lastRenderedPageBreak/>
        <w:t xml:space="preserve">99,2 тис. осіб. У пострадянський період населення міста постійно скорочується. Станом на 01.01.2019 р. у місті проживало 86,2 тис. осіб (рис. 1). Таким чином, за 1992-2018 роки населення Конотопа скоротилося на </w:t>
      </w:r>
      <w:r w:rsidR="00F0379F" w:rsidRPr="00947E8D">
        <w:rPr>
          <w:rFonts w:ascii="Times New Roman" w:hAnsi="Times New Roman" w:cs="Times New Roman"/>
          <w:color w:val="1A1A1A" w:themeColor="background1" w:themeShade="1A"/>
          <w:sz w:val="28"/>
          <w:szCs w:val="28"/>
          <w:lang w:val="uk-UA"/>
        </w:rPr>
        <w:t>17 %</w:t>
      </w:r>
      <w:r w:rsidR="00F0379F" w:rsidRPr="00947E8D">
        <w:rPr>
          <w:rFonts w:ascii="Times New Roman" w:hAnsi="Times New Roman" w:cs="Times New Roman"/>
          <w:color w:val="1A1A1A" w:themeColor="background1" w:themeShade="1A"/>
          <w:sz w:val="28"/>
          <w:szCs w:val="28"/>
          <w:lang w:val="en-CA"/>
        </w:rPr>
        <w:t xml:space="preserve"> [2].</w:t>
      </w:r>
    </w:p>
    <w:p w:rsidR="00A2733B" w:rsidRPr="00947E8D" w:rsidRDefault="00A2733B" w:rsidP="00574782">
      <w:pPr>
        <w:tabs>
          <w:tab w:val="left" w:pos="382"/>
        </w:tabs>
        <w:spacing w:after="0" w:line="360" w:lineRule="auto"/>
        <w:jc w:val="both"/>
        <w:rPr>
          <w:rFonts w:ascii="Times New Roman" w:hAnsi="Times New Roman" w:cs="Times New Roman"/>
          <w:color w:val="1A1A1A" w:themeColor="background1" w:themeShade="1A"/>
          <w:sz w:val="28"/>
          <w:szCs w:val="28"/>
          <w:lang w:val="uk-UA"/>
        </w:rPr>
      </w:pPr>
    </w:p>
    <w:p w:rsidR="00A2733B" w:rsidRPr="00947E8D" w:rsidRDefault="00A2733B" w:rsidP="00574782">
      <w:pPr>
        <w:tabs>
          <w:tab w:val="left" w:pos="1007"/>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noProof/>
          <w:color w:val="1A1A1A" w:themeColor="background1" w:themeShade="1A"/>
          <w:sz w:val="28"/>
          <w:szCs w:val="28"/>
          <w:lang w:val="uk-UA" w:eastAsia="uk-UA"/>
        </w:rPr>
        <w:drawing>
          <wp:inline distT="0" distB="0" distL="0" distR="0">
            <wp:extent cx="5439746" cy="2108719"/>
            <wp:effectExtent l="19050" t="0" r="27604" b="583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733B" w:rsidRPr="00947E8D" w:rsidRDefault="00A2733B" w:rsidP="00574782">
      <w:pPr>
        <w:tabs>
          <w:tab w:val="left" w:pos="1007"/>
        </w:tabs>
        <w:spacing w:line="360" w:lineRule="auto"/>
        <w:jc w:val="center"/>
        <w:rPr>
          <w:rFonts w:ascii="Times New Roman" w:hAnsi="Times New Roman" w:cs="Times New Roman"/>
          <w:b/>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 xml:space="preserve">Рис. </w:t>
      </w:r>
      <w:r w:rsidR="00EE4EA8" w:rsidRPr="00947E8D">
        <w:rPr>
          <w:rFonts w:ascii="Times New Roman" w:hAnsi="Times New Roman" w:cs="Times New Roman"/>
          <w:b/>
          <w:color w:val="1A1A1A" w:themeColor="background1" w:themeShade="1A"/>
          <w:sz w:val="28"/>
          <w:szCs w:val="28"/>
          <w:lang w:val="uk-UA"/>
        </w:rPr>
        <w:t>2</w:t>
      </w:r>
      <w:r w:rsidRPr="00947E8D">
        <w:rPr>
          <w:rFonts w:ascii="Times New Roman" w:hAnsi="Times New Roman" w:cs="Times New Roman"/>
          <w:b/>
          <w:color w:val="1A1A1A" w:themeColor="background1" w:themeShade="1A"/>
          <w:sz w:val="28"/>
          <w:szCs w:val="28"/>
          <w:lang w:val="uk-UA"/>
        </w:rPr>
        <w:t>.</w:t>
      </w:r>
      <w:r w:rsidR="00EE4EA8" w:rsidRPr="00947E8D">
        <w:rPr>
          <w:rFonts w:ascii="Times New Roman" w:hAnsi="Times New Roman" w:cs="Times New Roman"/>
          <w:b/>
          <w:color w:val="1A1A1A" w:themeColor="background1" w:themeShade="1A"/>
          <w:sz w:val="28"/>
          <w:szCs w:val="28"/>
          <w:lang w:val="uk-UA"/>
        </w:rPr>
        <w:t>1</w:t>
      </w:r>
      <w:r w:rsidRPr="00947E8D">
        <w:rPr>
          <w:rFonts w:ascii="Times New Roman" w:hAnsi="Times New Roman" w:cs="Times New Roman"/>
          <w:b/>
          <w:color w:val="1A1A1A" w:themeColor="background1" w:themeShade="1A"/>
          <w:sz w:val="28"/>
          <w:szCs w:val="28"/>
          <w:lang w:val="uk-UA"/>
        </w:rPr>
        <w:t xml:space="preserve"> Динаміка чисельності населення м. Конотопа, тис. осіб</w:t>
      </w:r>
    </w:p>
    <w:p w:rsidR="00A2733B" w:rsidRPr="00947E8D" w:rsidRDefault="00A2733B" w:rsidP="00574782">
      <w:pPr>
        <w:tabs>
          <w:tab w:val="left" w:pos="382"/>
        </w:tabs>
        <w:spacing w:after="0" w:line="360" w:lineRule="auto"/>
        <w:jc w:val="both"/>
        <w:rPr>
          <w:rFonts w:ascii="Times New Roman" w:hAnsi="Times New Roman" w:cs="Times New Roman"/>
          <w:color w:val="1A1A1A" w:themeColor="background1" w:themeShade="1A"/>
          <w:sz w:val="28"/>
          <w:szCs w:val="28"/>
          <w:lang w:val="uk-UA"/>
        </w:rPr>
      </w:pPr>
    </w:p>
    <w:p w:rsidR="00A2733B" w:rsidRPr="00947E8D" w:rsidRDefault="00A2733B" w:rsidP="00574782">
      <w:pPr>
        <w:tabs>
          <w:tab w:val="left" w:pos="382"/>
        </w:tabs>
        <w:spacing w:after="0" w:line="360" w:lineRule="auto"/>
        <w:ind w:firstLine="703"/>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lang w:val="uk-UA"/>
        </w:rPr>
        <w:t>Головною причиною скорочення населення міста є від’ємні значення природного приросту. Зниження коефіцієнта народжуваності триває з 1992 року. Незначне зростання спостерігалося упродовж 2005-2012 років, що було зумовлено покращенням економічної ситуації в країні. Смертність населення в місті зберігається на приблизно однаковому рівні – 12-14 ‰. Після подій 2014 р., які зумовили погіршення рівні життя населення, перебіг демографічних процесів ускладнився. Наразі смертність населення більш як удвічі переважає народжуваність. Так, у 2019 р. у м. Конотопі (включаючи міськраду) народилося 490 немовлят, тоді як померло 1139 осіб. Якщо визначати коефіцієнт народжуваності не серед усього населення, а лише в жінок фертильного (15-49 років) віку, то тоді його величина буде становити 14,75 ‰. Важливою характеристикою</w:t>
      </w:r>
      <w:r w:rsidRPr="00947E8D">
        <w:rPr>
          <w:rFonts w:ascii="Times New Roman" w:hAnsi="Times New Roman" w:cs="Times New Roman"/>
          <w:color w:val="1A1A1A" w:themeColor="background1" w:themeShade="1A"/>
          <w:sz w:val="28"/>
          <w:szCs w:val="28"/>
          <w:shd w:val="clear" w:color="auto" w:fill="FFFFFF"/>
          <w:lang w:val="uk-UA"/>
        </w:rPr>
        <w:t xml:space="preserve"> демографічних процесів є показник сумарного коефіцієнта народжуваності. Він показує, яка кількість народжень припадає на одну жінку. В Конотопі цей показник становить лише 1,1 народжень, що помітно нижче від пересічного для країни значення. На думку </w:t>
      </w:r>
      <w:r w:rsidR="00EE4EA8" w:rsidRPr="00947E8D">
        <w:rPr>
          <w:rFonts w:ascii="Times New Roman" w:hAnsi="Times New Roman" w:cs="Times New Roman"/>
          <w:noProof/>
          <w:color w:val="1A1A1A" w:themeColor="background1" w:themeShade="1A"/>
          <w:sz w:val="28"/>
          <w:szCs w:val="28"/>
          <w:lang w:val="uk-UA" w:eastAsia="uk-UA"/>
        </w:rPr>
        <w:lastRenderedPageBreak/>
        <w:drawing>
          <wp:anchor distT="0" distB="0" distL="114300" distR="114300" simplePos="0" relativeHeight="251659264" behindDoc="0" locked="0" layoutInCell="1" allowOverlap="1">
            <wp:simplePos x="0" y="0"/>
            <wp:positionH relativeFrom="column">
              <wp:posOffset>24765</wp:posOffset>
            </wp:positionH>
            <wp:positionV relativeFrom="paragraph">
              <wp:posOffset>908685</wp:posOffset>
            </wp:positionV>
            <wp:extent cx="5927725" cy="2552700"/>
            <wp:effectExtent l="19050" t="0" r="15875"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Pr="00947E8D">
        <w:rPr>
          <w:rFonts w:ascii="Times New Roman" w:hAnsi="Times New Roman" w:cs="Times New Roman"/>
          <w:color w:val="1A1A1A" w:themeColor="background1" w:themeShade="1A"/>
          <w:sz w:val="28"/>
          <w:szCs w:val="28"/>
          <w:shd w:val="clear" w:color="auto" w:fill="FFFFFF"/>
          <w:lang w:val="uk-UA"/>
        </w:rPr>
        <w:t>вчених-демографів для простого заміщення поколінь цей показник має становити в Україні не менше 2,15 народжень.</w:t>
      </w:r>
    </w:p>
    <w:p w:rsidR="00A2733B" w:rsidRPr="00947E8D" w:rsidRDefault="00A2733B" w:rsidP="00574782">
      <w:pPr>
        <w:tabs>
          <w:tab w:val="left" w:pos="382"/>
        </w:tabs>
        <w:spacing w:after="0" w:line="360" w:lineRule="auto"/>
        <w:jc w:val="both"/>
        <w:rPr>
          <w:rFonts w:ascii="Times New Roman" w:hAnsi="Times New Roman" w:cs="Times New Roman"/>
          <w:color w:val="1A1A1A" w:themeColor="background1" w:themeShade="1A"/>
          <w:sz w:val="28"/>
          <w:szCs w:val="28"/>
          <w:shd w:val="clear" w:color="auto" w:fill="FFFFFF"/>
          <w:lang w:val="uk-UA"/>
        </w:rPr>
      </w:pPr>
    </w:p>
    <w:p w:rsidR="00A2733B" w:rsidRPr="00947E8D" w:rsidRDefault="00A2733B" w:rsidP="00574782">
      <w:pPr>
        <w:tabs>
          <w:tab w:val="left" w:pos="382"/>
        </w:tabs>
        <w:spacing w:after="0" w:line="360" w:lineRule="auto"/>
        <w:jc w:val="center"/>
        <w:rPr>
          <w:rFonts w:ascii="Times New Roman" w:hAnsi="Times New Roman" w:cs="Times New Roman"/>
          <w:b/>
          <w:color w:val="1A1A1A" w:themeColor="background1" w:themeShade="1A"/>
          <w:sz w:val="28"/>
          <w:szCs w:val="28"/>
          <w:shd w:val="clear" w:color="auto" w:fill="FFFFFF"/>
          <w:lang w:val="uk-UA"/>
        </w:rPr>
      </w:pPr>
      <w:r w:rsidRPr="00947E8D">
        <w:rPr>
          <w:rFonts w:ascii="Times New Roman" w:hAnsi="Times New Roman" w:cs="Times New Roman"/>
          <w:b/>
          <w:color w:val="1A1A1A" w:themeColor="background1" w:themeShade="1A"/>
          <w:sz w:val="28"/>
          <w:szCs w:val="28"/>
          <w:shd w:val="clear" w:color="auto" w:fill="FFFFFF"/>
          <w:lang w:val="uk-UA"/>
        </w:rPr>
        <w:t>Рис.2</w:t>
      </w:r>
      <w:r w:rsidR="00EE4EA8" w:rsidRPr="00947E8D">
        <w:rPr>
          <w:rFonts w:ascii="Times New Roman" w:hAnsi="Times New Roman" w:cs="Times New Roman"/>
          <w:b/>
          <w:color w:val="1A1A1A" w:themeColor="background1" w:themeShade="1A"/>
          <w:sz w:val="28"/>
          <w:szCs w:val="28"/>
          <w:shd w:val="clear" w:color="auto" w:fill="FFFFFF"/>
          <w:lang w:val="uk-UA"/>
        </w:rPr>
        <w:t>.2</w:t>
      </w:r>
      <w:r w:rsidRPr="00947E8D">
        <w:rPr>
          <w:rFonts w:ascii="Times New Roman" w:hAnsi="Times New Roman" w:cs="Times New Roman"/>
          <w:b/>
          <w:color w:val="1A1A1A" w:themeColor="background1" w:themeShade="1A"/>
          <w:sz w:val="28"/>
          <w:szCs w:val="28"/>
          <w:shd w:val="clear" w:color="auto" w:fill="FFFFFF"/>
          <w:lang w:val="uk-UA"/>
        </w:rPr>
        <w:t xml:space="preserve"> Природній рух населення в м. Конотоп в тис. осіб</w:t>
      </w:r>
    </w:p>
    <w:p w:rsidR="00A2733B" w:rsidRPr="00947E8D" w:rsidRDefault="00A2733B" w:rsidP="00574782">
      <w:pPr>
        <w:tabs>
          <w:tab w:val="left" w:pos="382"/>
        </w:tabs>
        <w:spacing w:after="0" w:line="360" w:lineRule="auto"/>
        <w:jc w:val="both"/>
        <w:rPr>
          <w:rFonts w:ascii="Times New Roman" w:hAnsi="Times New Roman" w:cs="Times New Roman"/>
          <w:color w:val="1A1A1A" w:themeColor="background1" w:themeShade="1A"/>
          <w:sz w:val="28"/>
          <w:szCs w:val="28"/>
          <w:shd w:val="clear" w:color="auto" w:fill="FFFFFF"/>
          <w:lang w:val="uk-UA"/>
        </w:rPr>
      </w:pPr>
    </w:p>
    <w:p w:rsidR="00A2733B" w:rsidRPr="00947E8D" w:rsidRDefault="00A2733B" w:rsidP="00574782">
      <w:pPr>
        <w:tabs>
          <w:tab w:val="left" w:pos="382"/>
        </w:tabs>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FFFFF"/>
          <w:lang w:val="uk-UA"/>
        </w:rPr>
        <w:t xml:space="preserve">Ще однією причиною скорочення населення в місті є від’ємне сальдо міграції, хоча вплив цього чинника є помітно меншим і різновекторним. Упродовж 2010-2016 років у Конотоп прибувало населення більше, ніж вибувало. Позитивну динаміку забезпечували сусідні з містом села </w:t>
      </w:r>
      <w:r w:rsidRPr="00947E8D">
        <w:rPr>
          <w:rFonts w:ascii="Times New Roman" w:hAnsi="Times New Roman" w:cs="Times New Roman"/>
          <w:color w:val="1A1A1A" w:themeColor="background1" w:themeShade="1A"/>
          <w:sz w:val="28"/>
          <w:szCs w:val="28"/>
          <w:lang w:val="uk-UA"/>
        </w:rPr>
        <w:t>Пілипне, Вирівка та Попівка. Для мешканців цих сіл Конотоп був і залишається привабливим місцем для проживання. Однак у 2019 р. додатні значення сальдо міграції змінилися на від’ємні. Кількість прибулих у місто за цей рік склала 1172 особи, вибулих – 1221 особу. Виходячи з цього можна стверджувати, що наразі немає підстав говорити про позитивний вплив міграційних процесів на формування кількості населення в Конотопі.</w:t>
      </w:r>
    </w:p>
    <w:p w:rsidR="00A2733B" w:rsidRPr="00947E8D" w:rsidRDefault="00A2733B" w:rsidP="00574782">
      <w:pPr>
        <w:tabs>
          <w:tab w:val="left" w:pos="382"/>
        </w:tabs>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Несприятливий перебіг демографічних і міграційних процесів негативно позначився на віковій і статевій структурах населення міста. Типовим для Конотопа явищем є стале зростання частки населення старших вікових груп. Нині частка населення віком 60 + становить у місті 26 % і майже удвічі перевищує частку дитячого населення. Через неоднакову тривалість життя чоловіків і жінок у місті поглиблюється гендерний </w:t>
      </w:r>
      <w:r w:rsidRPr="00947E8D">
        <w:rPr>
          <w:rFonts w:ascii="Times New Roman" w:hAnsi="Times New Roman" w:cs="Times New Roman"/>
          <w:color w:val="1A1A1A" w:themeColor="background1" w:themeShade="1A"/>
          <w:sz w:val="28"/>
          <w:szCs w:val="28"/>
          <w:lang w:val="uk-UA"/>
        </w:rPr>
        <w:lastRenderedPageBreak/>
        <w:t xml:space="preserve">дисбаланс. У дитячому віці співвідношення між чоловічим і жіночим населенням становить 53 на 47 %, у працездатному – 49,4 на 50,6 %, в пенсійному – 45 на 55 % </w:t>
      </w:r>
      <w:r w:rsidR="00F0379F" w:rsidRPr="00947E8D">
        <w:rPr>
          <w:rFonts w:ascii="Times New Roman" w:hAnsi="Times New Roman" w:cs="Times New Roman"/>
          <w:color w:val="1A1A1A" w:themeColor="background1" w:themeShade="1A"/>
          <w:sz w:val="28"/>
          <w:szCs w:val="28"/>
        </w:rPr>
        <w:t>[9]</w:t>
      </w:r>
      <w:r w:rsidR="00F0379F" w:rsidRPr="00947E8D">
        <w:rPr>
          <w:rFonts w:ascii="Times New Roman" w:hAnsi="Times New Roman" w:cs="Times New Roman"/>
          <w:color w:val="1A1A1A" w:themeColor="background1" w:themeShade="1A"/>
          <w:sz w:val="28"/>
          <w:szCs w:val="28"/>
          <w:lang w:val="uk-UA"/>
        </w:rPr>
        <w:t>.</w:t>
      </w:r>
    </w:p>
    <w:p w:rsidR="00A2733B" w:rsidRPr="00947E8D" w:rsidRDefault="00A2733B" w:rsidP="00574782">
      <w:pPr>
        <w:tabs>
          <w:tab w:val="left" w:pos="382"/>
        </w:tabs>
        <w:spacing w:after="0" w:line="360" w:lineRule="auto"/>
        <w:jc w:val="both"/>
        <w:rPr>
          <w:rFonts w:ascii="Times New Roman" w:hAnsi="Times New Roman" w:cs="Times New Roman"/>
          <w:color w:val="1A1A1A" w:themeColor="background1" w:themeShade="1A"/>
          <w:sz w:val="28"/>
          <w:szCs w:val="28"/>
          <w:lang w:val="en-CA"/>
        </w:rPr>
      </w:pPr>
      <w:r w:rsidRPr="00947E8D">
        <w:rPr>
          <w:rFonts w:ascii="Times New Roman" w:hAnsi="Times New Roman" w:cs="Times New Roman"/>
          <w:noProof/>
          <w:color w:val="1A1A1A" w:themeColor="background1" w:themeShade="1A"/>
          <w:sz w:val="28"/>
          <w:szCs w:val="28"/>
          <w:lang w:val="uk-UA" w:eastAsia="uk-UA"/>
        </w:rPr>
        <w:drawing>
          <wp:inline distT="0" distB="0" distL="0" distR="0">
            <wp:extent cx="5187483" cy="3228392"/>
            <wp:effectExtent l="19050" t="0" r="1316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733B" w:rsidRPr="00947E8D" w:rsidRDefault="00A2733B" w:rsidP="00574782">
      <w:pPr>
        <w:spacing w:after="0" w:line="360" w:lineRule="auto"/>
        <w:ind w:firstLine="708"/>
        <w:jc w:val="both"/>
        <w:rPr>
          <w:rFonts w:ascii="Times New Roman" w:hAnsi="Times New Roman" w:cs="Times New Roman"/>
          <w:color w:val="1A1A1A" w:themeColor="background1" w:themeShade="1A"/>
          <w:sz w:val="28"/>
          <w:szCs w:val="28"/>
          <w:lang w:val="en-CA"/>
        </w:rPr>
      </w:pPr>
    </w:p>
    <w:p w:rsidR="00A2733B" w:rsidRPr="00947E8D" w:rsidRDefault="00A2733B" w:rsidP="00574782">
      <w:pPr>
        <w:tabs>
          <w:tab w:val="left" w:pos="4041"/>
        </w:tabs>
        <w:spacing w:after="0" w:line="360" w:lineRule="auto"/>
        <w:jc w:val="center"/>
        <w:rPr>
          <w:rFonts w:ascii="Times New Roman" w:hAnsi="Times New Roman" w:cs="Times New Roman"/>
          <w:b/>
          <w:color w:val="1A1A1A" w:themeColor="background1" w:themeShade="1A"/>
          <w:sz w:val="28"/>
          <w:szCs w:val="28"/>
          <w:lang w:val="uk-UA"/>
        </w:rPr>
      </w:pPr>
      <w:r w:rsidRPr="00947E8D">
        <w:rPr>
          <w:rFonts w:ascii="Times New Roman" w:hAnsi="Times New Roman" w:cs="Times New Roman"/>
          <w:b/>
          <w:color w:val="1A1A1A" w:themeColor="background1" w:themeShade="1A"/>
          <w:sz w:val="28"/>
          <w:szCs w:val="28"/>
          <w:lang w:val="uk-UA"/>
        </w:rPr>
        <w:t>Рис.</w:t>
      </w:r>
      <w:r w:rsidR="00EE4EA8" w:rsidRPr="00947E8D">
        <w:rPr>
          <w:rFonts w:ascii="Times New Roman" w:hAnsi="Times New Roman" w:cs="Times New Roman"/>
          <w:b/>
          <w:color w:val="1A1A1A" w:themeColor="background1" w:themeShade="1A"/>
          <w:sz w:val="28"/>
          <w:szCs w:val="28"/>
          <w:lang w:val="uk-UA"/>
        </w:rPr>
        <w:t xml:space="preserve"> 2.</w:t>
      </w:r>
      <w:r w:rsidRPr="00947E8D">
        <w:rPr>
          <w:rFonts w:ascii="Times New Roman" w:hAnsi="Times New Roman" w:cs="Times New Roman"/>
          <w:b/>
          <w:color w:val="1A1A1A" w:themeColor="background1" w:themeShade="1A"/>
          <w:sz w:val="28"/>
          <w:szCs w:val="28"/>
          <w:lang w:val="uk-UA"/>
        </w:rPr>
        <w:t>3 Статево - вікова піраміда населення м.Конотоп</w:t>
      </w:r>
    </w:p>
    <w:p w:rsidR="00A2733B" w:rsidRPr="00947E8D" w:rsidRDefault="00A2733B" w:rsidP="00574782">
      <w:pPr>
        <w:spacing w:after="0" w:line="360" w:lineRule="auto"/>
        <w:ind w:firstLine="708"/>
        <w:jc w:val="both"/>
        <w:rPr>
          <w:rFonts w:ascii="Times New Roman" w:hAnsi="Times New Roman" w:cs="Times New Roman"/>
          <w:color w:val="1A1A1A" w:themeColor="background1" w:themeShade="1A"/>
          <w:sz w:val="28"/>
          <w:szCs w:val="28"/>
        </w:rPr>
      </w:pPr>
    </w:p>
    <w:p w:rsidR="00A2733B" w:rsidRPr="00947E8D" w:rsidRDefault="00A2733B" w:rsidP="00574782">
      <w:pPr>
        <w:spacing w:after="0" w:line="360" w:lineRule="auto"/>
        <w:ind w:firstLine="708"/>
        <w:jc w:val="both"/>
        <w:rPr>
          <w:rFonts w:ascii="Times New Roman" w:hAnsi="Times New Roman" w:cs="Times New Roman"/>
          <w:noProof/>
          <w:color w:val="1A1A1A" w:themeColor="background1" w:themeShade="1A"/>
          <w:sz w:val="28"/>
          <w:szCs w:val="28"/>
          <w:lang w:eastAsia="ru-RU"/>
        </w:rPr>
      </w:pPr>
      <w:r w:rsidRPr="00947E8D">
        <w:rPr>
          <w:rFonts w:ascii="Times New Roman" w:hAnsi="Times New Roman" w:cs="Times New Roman"/>
          <w:color w:val="1A1A1A" w:themeColor="background1" w:themeShade="1A"/>
          <w:sz w:val="28"/>
          <w:szCs w:val="28"/>
          <w:lang w:val="uk-UA"/>
        </w:rPr>
        <w:t>Прогнозування кількості населення є одним із важливих завдань наукового аналізу демографічних процесів. Провівши екстраполяцію чисельності населення на найближчі 15 років з допомогою трендового моделювання було встановлено, що до 2035 населення міста Конотопа скоротиться до 81.57 тис. осіб.</w:t>
      </w:r>
      <w:r w:rsidRPr="00947E8D">
        <w:rPr>
          <w:rFonts w:ascii="Times New Roman" w:hAnsi="Times New Roman" w:cs="Times New Roman"/>
          <w:noProof/>
          <w:color w:val="1A1A1A" w:themeColor="background1" w:themeShade="1A"/>
          <w:sz w:val="28"/>
          <w:szCs w:val="28"/>
          <w:lang w:eastAsia="ru-RU"/>
        </w:rPr>
        <w:t xml:space="preserve"> </w:t>
      </w:r>
    </w:p>
    <w:p w:rsidR="00A2733B" w:rsidRPr="00947E8D" w:rsidRDefault="00A2733B" w:rsidP="00574782">
      <w:pPr>
        <w:spacing w:after="0" w:line="360" w:lineRule="auto"/>
        <w:ind w:firstLine="708"/>
        <w:jc w:val="both"/>
        <w:rPr>
          <w:rFonts w:ascii="Times New Roman" w:hAnsi="Times New Roman" w:cs="Times New Roman"/>
          <w:noProof/>
          <w:color w:val="1A1A1A" w:themeColor="background1" w:themeShade="1A"/>
          <w:sz w:val="28"/>
          <w:szCs w:val="28"/>
          <w:lang w:eastAsia="ru-RU"/>
        </w:rPr>
      </w:pPr>
    </w:p>
    <w:p w:rsidR="00A2733B" w:rsidRPr="00947E8D" w:rsidRDefault="00A2733B" w:rsidP="00574782">
      <w:pPr>
        <w:spacing w:after="0" w:line="360" w:lineRule="auto"/>
        <w:ind w:firstLine="708"/>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noProof/>
          <w:color w:val="1A1A1A" w:themeColor="background1" w:themeShade="1A"/>
          <w:sz w:val="28"/>
          <w:szCs w:val="28"/>
          <w:lang w:val="uk-UA" w:eastAsia="uk-UA"/>
        </w:rPr>
        <w:lastRenderedPageBreak/>
        <w:drawing>
          <wp:inline distT="0" distB="0" distL="0" distR="0">
            <wp:extent cx="5458072" cy="2640563"/>
            <wp:effectExtent l="19050" t="0" r="28328" b="7387"/>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F7ABB" w:rsidRPr="00947E8D" w:rsidRDefault="003F7ABB" w:rsidP="00574782">
      <w:pPr>
        <w:tabs>
          <w:tab w:val="left" w:pos="382"/>
        </w:tabs>
        <w:spacing w:after="0" w:line="360" w:lineRule="auto"/>
        <w:jc w:val="center"/>
        <w:rPr>
          <w:rFonts w:ascii="Times New Roman" w:hAnsi="Times New Roman" w:cs="Times New Roman"/>
          <w:color w:val="1A1A1A" w:themeColor="background1" w:themeShade="1A"/>
          <w:sz w:val="28"/>
          <w:szCs w:val="28"/>
          <w:shd w:val="clear" w:color="auto" w:fill="FFFFFF"/>
          <w:lang w:val="uk-UA"/>
        </w:rPr>
      </w:pPr>
    </w:p>
    <w:p w:rsidR="00A2733B" w:rsidRPr="00947E8D" w:rsidRDefault="00A2733B" w:rsidP="00574782">
      <w:pPr>
        <w:tabs>
          <w:tab w:val="left" w:pos="382"/>
        </w:tabs>
        <w:spacing w:after="0" w:line="360" w:lineRule="auto"/>
        <w:jc w:val="center"/>
        <w:rPr>
          <w:rFonts w:ascii="Times New Roman" w:hAnsi="Times New Roman" w:cs="Times New Roman"/>
          <w:b/>
          <w:color w:val="1A1A1A" w:themeColor="background1" w:themeShade="1A"/>
          <w:sz w:val="28"/>
          <w:szCs w:val="28"/>
          <w:shd w:val="clear" w:color="auto" w:fill="FFFFFF"/>
          <w:lang w:val="uk-UA"/>
        </w:rPr>
      </w:pPr>
      <w:r w:rsidRPr="00947E8D">
        <w:rPr>
          <w:rFonts w:ascii="Times New Roman" w:hAnsi="Times New Roman" w:cs="Times New Roman"/>
          <w:b/>
          <w:color w:val="1A1A1A" w:themeColor="background1" w:themeShade="1A"/>
          <w:sz w:val="28"/>
          <w:szCs w:val="28"/>
          <w:shd w:val="clear" w:color="auto" w:fill="FFFFFF"/>
          <w:lang w:val="uk-UA"/>
        </w:rPr>
        <w:t>Рис.</w:t>
      </w:r>
      <w:r w:rsidR="00EE4EA8" w:rsidRPr="00947E8D">
        <w:rPr>
          <w:rFonts w:ascii="Times New Roman" w:hAnsi="Times New Roman" w:cs="Times New Roman"/>
          <w:b/>
          <w:color w:val="1A1A1A" w:themeColor="background1" w:themeShade="1A"/>
          <w:sz w:val="28"/>
          <w:szCs w:val="28"/>
          <w:shd w:val="clear" w:color="auto" w:fill="FFFFFF"/>
          <w:lang w:val="uk-UA"/>
        </w:rPr>
        <w:t xml:space="preserve"> 2.</w:t>
      </w:r>
      <w:r w:rsidRPr="00947E8D">
        <w:rPr>
          <w:rFonts w:ascii="Times New Roman" w:hAnsi="Times New Roman" w:cs="Times New Roman"/>
          <w:b/>
          <w:color w:val="1A1A1A" w:themeColor="background1" w:themeShade="1A"/>
          <w:sz w:val="28"/>
          <w:szCs w:val="28"/>
          <w:shd w:val="clear" w:color="auto" w:fill="FFFFFF"/>
          <w:lang w:val="uk-UA"/>
        </w:rPr>
        <w:t>4 Прогнозування кількості населення  в м. Конотоп в тис. осіб</w:t>
      </w:r>
    </w:p>
    <w:p w:rsidR="003F7ABB" w:rsidRPr="00947E8D" w:rsidRDefault="003F7ABB"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A2733B" w:rsidRPr="00947E8D" w:rsidRDefault="00A2733B"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Соціальний фактор має ключове значення для подолання демографічної кризи яка склалася в місті, тому потрібно реформувати соціальні стандарти, як за допомогою загальнодержавних програм так і за ініціативи</w:t>
      </w:r>
      <w:r w:rsidR="006849FA" w:rsidRPr="00947E8D">
        <w:rPr>
          <w:rFonts w:ascii="Times New Roman" w:hAnsi="Times New Roman" w:cs="Times New Roman"/>
          <w:color w:val="1A1A1A" w:themeColor="background1" w:themeShade="1A"/>
          <w:sz w:val="28"/>
          <w:szCs w:val="28"/>
          <w:lang w:val="uk-UA"/>
        </w:rPr>
        <w:t> міських органів управління</w:t>
      </w:r>
      <w:r w:rsidRPr="00947E8D">
        <w:rPr>
          <w:rFonts w:ascii="Times New Roman" w:hAnsi="Times New Roman" w:cs="Times New Roman"/>
          <w:color w:val="1A1A1A" w:themeColor="background1" w:themeShade="1A"/>
          <w:sz w:val="28"/>
          <w:szCs w:val="28"/>
          <w:lang w:val="uk-UA"/>
        </w:rPr>
        <w:t>. Загострення демографічної ситуації  обу- мовлює необхідність  проведення соціоцентричної політики яка б була спрямована на задоволення інтересів Конотопців та їх сімей, та стимулювання їхнього всебічного розвитку.  Центральну роль у цьому мають відігравати:</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Подолання бідності яке повинно представляти комплекс заходів націлених на  запобігання розвитку перманентної та успадкованої бідності базуючись на поступовому збільшенні доходів Конотопців та їх благополуччя;</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Вдосконалення</w:t>
      </w:r>
      <w:r w:rsidRPr="00947E8D">
        <w:rPr>
          <w:rFonts w:ascii="Times New Roman" w:hAnsi="Times New Roman" w:cs="Times New Roman"/>
          <w:color w:val="1A1A1A" w:themeColor="background1" w:themeShade="1A"/>
          <w:sz w:val="28"/>
          <w:szCs w:val="28"/>
        </w:rPr>
        <w:t xml:space="preserve"> сфери праці, </w:t>
      </w:r>
      <w:r w:rsidRPr="00947E8D">
        <w:rPr>
          <w:rFonts w:ascii="Times New Roman" w:hAnsi="Times New Roman" w:cs="Times New Roman"/>
          <w:color w:val="1A1A1A" w:themeColor="background1" w:themeShade="1A"/>
          <w:sz w:val="28"/>
          <w:szCs w:val="28"/>
          <w:lang w:val="uk-UA"/>
        </w:rPr>
        <w:t>на основі впровадження правильних</w:t>
      </w:r>
      <w:r w:rsidRPr="00947E8D">
        <w:rPr>
          <w:rFonts w:ascii="Times New Roman" w:hAnsi="Times New Roman" w:cs="Times New Roman"/>
          <w:color w:val="1A1A1A" w:themeColor="background1" w:themeShade="1A"/>
          <w:sz w:val="28"/>
          <w:szCs w:val="28"/>
        </w:rPr>
        <w:t xml:space="preserve"> репродуктивних і міграційних настанов,</w:t>
      </w:r>
      <w:r w:rsidRPr="00947E8D">
        <w:rPr>
          <w:rFonts w:ascii="Times New Roman" w:hAnsi="Times New Roman" w:cs="Times New Roman"/>
          <w:color w:val="1A1A1A" w:themeColor="background1" w:themeShade="1A"/>
          <w:sz w:val="28"/>
          <w:szCs w:val="28"/>
          <w:lang w:val="uk-UA"/>
        </w:rPr>
        <w:t xml:space="preserve"> та пропаганди</w:t>
      </w:r>
      <w:r w:rsidRPr="00947E8D">
        <w:rPr>
          <w:rFonts w:ascii="Times New Roman" w:hAnsi="Times New Roman" w:cs="Times New Roman"/>
          <w:color w:val="1A1A1A" w:themeColor="background1" w:themeShade="1A"/>
          <w:sz w:val="28"/>
          <w:szCs w:val="28"/>
        </w:rPr>
        <w:t xml:space="preserve"> вітальної поведінки, здорового способу життя;</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Збільшення кількості робочих місць</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що будуть слугувати</w:t>
      </w:r>
      <w:r w:rsidRPr="00947E8D">
        <w:rPr>
          <w:rFonts w:ascii="Times New Roman" w:hAnsi="Times New Roman" w:cs="Times New Roman"/>
          <w:color w:val="1A1A1A" w:themeColor="background1" w:themeShade="1A"/>
          <w:sz w:val="28"/>
          <w:szCs w:val="28"/>
        </w:rPr>
        <w:t xml:space="preserve"> гарантією </w:t>
      </w:r>
      <w:r w:rsidRPr="00947E8D">
        <w:rPr>
          <w:rFonts w:ascii="Times New Roman" w:hAnsi="Times New Roman" w:cs="Times New Roman"/>
          <w:color w:val="1A1A1A" w:themeColor="background1" w:themeShade="1A"/>
          <w:sz w:val="28"/>
          <w:szCs w:val="28"/>
          <w:lang w:val="uk-UA"/>
        </w:rPr>
        <w:t>достойного</w:t>
      </w:r>
      <w:r w:rsidRPr="00947E8D">
        <w:rPr>
          <w:rFonts w:ascii="Times New Roman" w:hAnsi="Times New Roman" w:cs="Times New Roman"/>
          <w:color w:val="1A1A1A" w:themeColor="background1" w:themeShade="1A"/>
          <w:sz w:val="28"/>
          <w:szCs w:val="28"/>
        </w:rPr>
        <w:t xml:space="preserve"> життя </w:t>
      </w:r>
      <w:r w:rsidRPr="00947E8D">
        <w:rPr>
          <w:rFonts w:ascii="Times New Roman" w:hAnsi="Times New Roman" w:cs="Times New Roman"/>
          <w:color w:val="1A1A1A" w:themeColor="background1" w:themeShade="1A"/>
          <w:sz w:val="28"/>
          <w:szCs w:val="28"/>
          <w:lang w:val="uk-UA"/>
        </w:rPr>
        <w:t>як для працюючого так і для його сім'ї.</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Окрім фінансових важелів подолання демографічної кризи, паралельно мають працювати також соціальні, які б забезпечили поліпшення умов </w:t>
      </w:r>
      <w:r w:rsidRPr="00947E8D">
        <w:rPr>
          <w:rFonts w:ascii="Times New Roman" w:hAnsi="Times New Roman" w:cs="Times New Roman"/>
          <w:color w:val="1A1A1A" w:themeColor="background1" w:themeShade="1A"/>
          <w:sz w:val="28"/>
          <w:szCs w:val="28"/>
          <w:lang w:val="uk-UA"/>
        </w:rPr>
        <w:lastRenderedPageBreak/>
        <w:t>розвитку сім'ї та дітородної функції населення. Основними статтями цього комплексу заходів мали б бути :</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збільшення грошових дотацій за народжену дитину в місті та за її утримання</w:t>
      </w:r>
      <w:r w:rsidRPr="00947E8D">
        <w:rPr>
          <w:rFonts w:ascii="Times New Roman" w:hAnsi="Times New Roman" w:cs="Times New Roman"/>
          <w:color w:val="1A1A1A" w:themeColor="background1" w:themeShade="1A"/>
          <w:sz w:val="28"/>
          <w:szCs w:val="28"/>
        </w:rPr>
        <w:t>;</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планування розміру дотаційних асигнацій враховуючи фактор багатодітно -сті сім'ї</w:t>
      </w:r>
      <w:r w:rsidRPr="00947E8D">
        <w:rPr>
          <w:rFonts w:ascii="Times New Roman" w:hAnsi="Times New Roman" w:cs="Times New Roman"/>
          <w:color w:val="1A1A1A" w:themeColor="background1" w:themeShade="1A"/>
          <w:sz w:val="28"/>
          <w:szCs w:val="28"/>
        </w:rPr>
        <w:t>;</w:t>
      </w:r>
    </w:p>
    <w:p w:rsidR="00A2733B" w:rsidRPr="00947E8D" w:rsidRDefault="00A2733B" w:rsidP="00574782">
      <w:pPr>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збільшення асигнацій призначених на модернізацію сфери освіти в Конотопі</w:t>
      </w:r>
      <w:r w:rsidRPr="00947E8D">
        <w:rPr>
          <w:rFonts w:ascii="Times New Roman" w:hAnsi="Times New Roman" w:cs="Times New Roman"/>
          <w:color w:val="1A1A1A" w:themeColor="background1" w:themeShade="1A"/>
          <w:sz w:val="28"/>
          <w:szCs w:val="28"/>
        </w:rPr>
        <w:t>;</w:t>
      </w:r>
    </w:p>
    <w:p w:rsidR="00A2733B" w:rsidRPr="00947E8D" w:rsidRDefault="00A2733B"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Також треба зазначити, що за численними пропозиціями містян, поданими в міську раду Конотопа, є багато таких які б стосувалися покращення соціальних умов та демографічної ситуації в місті, в цілому. З них можна виокремити наступні громадські рекомендації - покращення методик опіки за літніми людьми, покращення іміджу працівників охорони здоров'я в очах конотопців, впровадження більш якісної  та доступної медичної допомоги населенню міста, імплементація в Конотопі інноваційних технологій в сфері охорони здоров'я, забезпечення в Конотопі повного втілення державних програм спрямованих на охорону здоров'я,  впровадження перманентного моніторингу демографічної ситуації в місті.</w:t>
      </w:r>
    </w:p>
    <w:p w:rsidR="00A2733B" w:rsidRPr="00947E8D" w:rsidRDefault="00A2733B" w:rsidP="00574782">
      <w:pPr>
        <w:spacing w:after="0" w:line="360" w:lineRule="auto"/>
        <w:ind w:firstLine="708"/>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Проведений аналіз показав, що в м. Коното</w:t>
      </w:r>
      <w:bookmarkStart w:id="22" w:name="_GoBack"/>
      <w:bookmarkEnd w:id="22"/>
      <w:r w:rsidRPr="00947E8D">
        <w:rPr>
          <w:rFonts w:ascii="Times New Roman" w:hAnsi="Times New Roman" w:cs="Times New Roman"/>
          <w:color w:val="1A1A1A" w:themeColor="background1" w:themeShade="1A"/>
          <w:sz w:val="28"/>
          <w:szCs w:val="28"/>
          <w:lang w:val="uk-UA"/>
        </w:rPr>
        <w:t>пі сформувалася та тривалий час утримується несприятлива демографічна ситуація. В останні роки вона погіршилася, причиною чого є ускладнення економічної ситуації. Водночас у порівнянні з іншими містами обласного підпорядкування темпи скорочення населення в Конотопі є порівняно нижчими. Обчислення прогнозних значень кількості населення вказують на те, що в найближчі 15 років ситуація буде тільки погіршуватися. Тому щоб виправити скрутне демографічне положення треба впровадити механізми які б включали - економічні, соціальні і медичні, реформації, успішна  імплементація яких гарантувала успішне подолання демографічної кризи як в Конотопі</w:t>
      </w:r>
      <w:r w:rsidR="00F0379F" w:rsidRPr="00947E8D">
        <w:rPr>
          <w:rFonts w:ascii="Times New Roman" w:hAnsi="Times New Roman" w:cs="Times New Roman"/>
          <w:color w:val="1A1A1A" w:themeColor="background1" w:themeShade="1A"/>
          <w:sz w:val="28"/>
          <w:szCs w:val="28"/>
          <w:lang w:val="uk-UA"/>
        </w:rPr>
        <w:t xml:space="preserve"> так і у всій державі, в цілому [10]. </w:t>
      </w:r>
      <w:r w:rsidRPr="00947E8D">
        <w:rPr>
          <w:rFonts w:ascii="Times New Roman" w:hAnsi="Times New Roman" w:cs="Times New Roman"/>
          <w:color w:val="1A1A1A" w:themeColor="background1" w:themeShade="1A"/>
          <w:sz w:val="28"/>
          <w:szCs w:val="28"/>
          <w:lang w:val="uk-UA"/>
        </w:rPr>
        <w:t xml:space="preserve"> </w:t>
      </w:r>
    </w:p>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p>
    <w:p w:rsidR="001973F2" w:rsidRPr="00C86068" w:rsidRDefault="001973F2" w:rsidP="00E13673">
      <w:pPr>
        <w:pStyle w:val="2"/>
        <w:jc w:val="center"/>
        <w:rPr>
          <w:rFonts w:ascii="Times New Roman" w:eastAsia="Times New Roman" w:hAnsi="Times New Roman" w:cs="Times New Roman"/>
          <w:color w:val="1A1A1A" w:themeColor="background1" w:themeShade="1A"/>
          <w:sz w:val="28"/>
          <w:szCs w:val="28"/>
          <w:lang w:eastAsia="ru-RU"/>
        </w:rPr>
      </w:pPr>
      <w:bookmarkStart w:id="23" w:name="_Toc56692226"/>
      <w:r w:rsidRPr="00C86068">
        <w:rPr>
          <w:rFonts w:ascii="Times New Roman" w:eastAsia="Times New Roman" w:hAnsi="Times New Roman" w:cs="Times New Roman"/>
          <w:color w:val="1A1A1A" w:themeColor="background1" w:themeShade="1A"/>
          <w:sz w:val="28"/>
          <w:szCs w:val="28"/>
          <w:lang w:val="uk-UA" w:eastAsia="ru-RU"/>
        </w:rPr>
        <w:lastRenderedPageBreak/>
        <w:t xml:space="preserve">2.3 </w:t>
      </w:r>
      <w:r w:rsidRPr="00C86068">
        <w:rPr>
          <w:rFonts w:ascii="Times New Roman" w:eastAsia="Times New Roman" w:hAnsi="Times New Roman" w:cs="Times New Roman"/>
          <w:color w:val="1A1A1A" w:themeColor="background1" w:themeShade="1A"/>
          <w:sz w:val="28"/>
          <w:szCs w:val="28"/>
          <w:lang w:eastAsia="ru-RU"/>
        </w:rPr>
        <w:t>Економіка міста в пострадянський період</w:t>
      </w:r>
      <w:bookmarkEnd w:id="23"/>
    </w:p>
    <w:p w:rsidR="001973F2" w:rsidRPr="00C86068" w:rsidRDefault="001973F2" w:rsidP="00574782">
      <w:pPr>
        <w:autoSpaceDE w:val="0"/>
        <w:autoSpaceDN w:val="0"/>
        <w:adjustRightInd w:val="0"/>
        <w:spacing w:after="0" w:line="360" w:lineRule="auto"/>
        <w:jc w:val="both"/>
        <w:rPr>
          <w:rFonts w:ascii="Times New Roman" w:hAnsi="Times New Roman" w:cs="Times New Roman"/>
          <w:b/>
          <w:color w:val="1A1A1A" w:themeColor="background1" w:themeShade="1A"/>
          <w:sz w:val="28"/>
          <w:szCs w:val="28"/>
          <w:lang w:val="uk-UA"/>
        </w:rPr>
      </w:pPr>
      <w:r w:rsidRPr="00C86068">
        <w:rPr>
          <w:rFonts w:ascii="Times New Roman" w:hAnsi="Times New Roman" w:cs="Times New Roman"/>
          <w:b/>
          <w:color w:val="1A1A1A" w:themeColor="background1" w:themeShade="1A"/>
          <w:sz w:val="28"/>
          <w:szCs w:val="28"/>
          <w:lang w:val="uk-UA"/>
        </w:rPr>
        <w:t xml:space="preserve">    </w:t>
      </w:r>
    </w:p>
    <w:p w:rsidR="001973F2" w:rsidRPr="00947E8D" w:rsidRDefault="001973F2" w:rsidP="003F7ABB">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Місто </w:t>
      </w:r>
      <w:r w:rsidR="006849FA" w:rsidRPr="00947E8D">
        <w:rPr>
          <w:rFonts w:ascii="Times New Roman" w:hAnsi="Times New Roman" w:cs="Times New Roman"/>
          <w:color w:val="1A1A1A" w:themeColor="background1" w:themeShade="1A"/>
          <w:sz w:val="28"/>
          <w:szCs w:val="28"/>
        </w:rPr>
        <w:t>Конотоп</w:t>
      </w:r>
      <w:r w:rsidR="006849FA" w:rsidRPr="00947E8D">
        <w:rPr>
          <w:rFonts w:ascii="Times New Roman" w:hAnsi="Times New Roman" w:cs="Times New Roman"/>
          <w:color w:val="1A1A1A" w:themeColor="background1" w:themeShade="1A"/>
          <w:sz w:val="28"/>
          <w:szCs w:val="28"/>
          <w:lang w:val="uk-UA"/>
        </w:rPr>
        <w:t xml:space="preserve"> - </w:t>
      </w:r>
      <w:r w:rsidRPr="00947E8D">
        <w:rPr>
          <w:rFonts w:ascii="Times New Roman" w:hAnsi="Times New Roman" w:cs="Times New Roman"/>
          <w:color w:val="1A1A1A" w:themeColor="background1" w:themeShade="1A"/>
          <w:sz w:val="28"/>
          <w:szCs w:val="28"/>
        </w:rPr>
        <w:t xml:space="preserve">є </w:t>
      </w:r>
      <w:r w:rsidRPr="00947E8D">
        <w:rPr>
          <w:rFonts w:ascii="Times New Roman" w:hAnsi="Times New Roman" w:cs="Times New Roman"/>
          <w:color w:val="1A1A1A" w:themeColor="background1" w:themeShade="1A"/>
          <w:sz w:val="28"/>
          <w:szCs w:val="28"/>
          <w:lang w:val="uk-UA"/>
        </w:rPr>
        <w:t>досить потужним</w:t>
      </w:r>
      <w:r w:rsidRPr="00947E8D">
        <w:rPr>
          <w:rFonts w:ascii="Times New Roman" w:hAnsi="Times New Roman" w:cs="Times New Roman"/>
          <w:color w:val="1A1A1A" w:themeColor="background1" w:themeShade="1A"/>
          <w:sz w:val="28"/>
          <w:szCs w:val="28"/>
        </w:rPr>
        <w:t xml:space="preserve"> індустріальни</w:t>
      </w:r>
      <w:r w:rsidRPr="00947E8D">
        <w:rPr>
          <w:rFonts w:ascii="Times New Roman" w:hAnsi="Times New Roman" w:cs="Times New Roman"/>
          <w:color w:val="1A1A1A" w:themeColor="background1" w:themeShade="1A"/>
          <w:sz w:val="28"/>
          <w:szCs w:val="28"/>
          <w:lang w:val="uk-UA"/>
        </w:rPr>
        <w:t>м</w:t>
      </w:r>
      <w:r w:rsidRPr="00947E8D">
        <w:rPr>
          <w:rFonts w:ascii="Times New Roman" w:hAnsi="Times New Roman" w:cs="Times New Roman"/>
          <w:color w:val="1A1A1A" w:themeColor="background1" w:themeShade="1A"/>
          <w:sz w:val="28"/>
          <w:szCs w:val="28"/>
        </w:rPr>
        <w:t xml:space="preserve"> центр</w:t>
      </w:r>
      <w:r w:rsidRPr="00947E8D">
        <w:rPr>
          <w:rFonts w:ascii="Times New Roman" w:hAnsi="Times New Roman" w:cs="Times New Roman"/>
          <w:color w:val="1A1A1A" w:themeColor="background1" w:themeShade="1A"/>
          <w:sz w:val="28"/>
          <w:szCs w:val="28"/>
          <w:lang w:val="uk-UA"/>
        </w:rPr>
        <w:t>ом</w:t>
      </w:r>
      <w:r w:rsidRPr="00947E8D">
        <w:rPr>
          <w:rFonts w:ascii="Times New Roman" w:hAnsi="Times New Roman" w:cs="Times New Roman"/>
          <w:color w:val="1A1A1A" w:themeColor="background1" w:themeShade="1A"/>
          <w:sz w:val="28"/>
          <w:szCs w:val="28"/>
        </w:rPr>
        <w:t xml:space="preserve"> і </w:t>
      </w:r>
      <w:r w:rsidRPr="00947E8D">
        <w:rPr>
          <w:rFonts w:ascii="Times New Roman" w:hAnsi="Times New Roman" w:cs="Times New Roman"/>
          <w:color w:val="1A1A1A" w:themeColor="background1" w:themeShade="1A"/>
          <w:sz w:val="28"/>
          <w:szCs w:val="28"/>
          <w:lang w:val="uk-UA"/>
        </w:rPr>
        <w:t xml:space="preserve">тому </w:t>
      </w:r>
      <w:r w:rsidRPr="00947E8D">
        <w:rPr>
          <w:rFonts w:ascii="Times New Roman" w:hAnsi="Times New Roman" w:cs="Times New Roman"/>
          <w:color w:val="1A1A1A" w:themeColor="background1" w:themeShade="1A"/>
          <w:sz w:val="28"/>
          <w:szCs w:val="28"/>
        </w:rPr>
        <w:t>має значний економічн</w:t>
      </w:r>
      <w:r w:rsidRPr="00947E8D">
        <w:rPr>
          <w:rFonts w:ascii="Times New Roman" w:hAnsi="Times New Roman" w:cs="Times New Roman"/>
          <w:color w:val="1A1A1A" w:themeColor="background1" w:themeShade="1A"/>
          <w:sz w:val="28"/>
          <w:szCs w:val="28"/>
          <w:lang w:val="uk-UA"/>
        </w:rPr>
        <w:t>ий</w:t>
      </w:r>
      <w:r w:rsidRPr="00947E8D">
        <w:rPr>
          <w:rFonts w:ascii="Times New Roman" w:hAnsi="Times New Roman" w:cs="Times New Roman"/>
          <w:color w:val="1A1A1A" w:themeColor="background1" w:themeShade="1A"/>
          <w:sz w:val="28"/>
          <w:szCs w:val="28"/>
        </w:rPr>
        <w:t xml:space="preserve"> потенціал для подальшого розвитку. </w:t>
      </w:r>
      <w:r w:rsidRPr="00947E8D">
        <w:rPr>
          <w:rFonts w:ascii="Times New Roman" w:hAnsi="Times New Roman" w:cs="Times New Roman"/>
          <w:color w:val="1A1A1A" w:themeColor="background1" w:themeShade="1A"/>
          <w:sz w:val="28"/>
          <w:szCs w:val="28"/>
          <w:lang w:val="uk-UA"/>
        </w:rPr>
        <w:t xml:space="preserve">Хоча </w:t>
      </w:r>
      <w:r w:rsidR="00C860A5" w:rsidRPr="00947E8D">
        <w:rPr>
          <w:rFonts w:ascii="Times New Roman" w:hAnsi="Times New Roman" w:cs="Times New Roman"/>
          <w:color w:val="1A1A1A" w:themeColor="background1" w:themeShade="1A"/>
          <w:sz w:val="28"/>
          <w:szCs w:val="28"/>
          <w:lang w:val="uk-UA"/>
        </w:rPr>
        <w:t>додана вартість продукції</w:t>
      </w:r>
      <w:r w:rsidR="00230AAE" w:rsidRPr="00947E8D">
        <w:rPr>
          <w:rFonts w:ascii="Times New Roman" w:hAnsi="Times New Roman" w:cs="Times New Roman"/>
          <w:color w:val="1A1A1A" w:themeColor="background1" w:themeShade="1A"/>
          <w:sz w:val="28"/>
          <w:szCs w:val="28"/>
          <w:lang w:val="uk-UA"/>
        </w:rPr>
        <w:t xml:space="preserve"> (ДВП)</w:t>
      </w:r>
      <w:r w:rsidR="00C860A5" w:rsidRPr="00947E8D">
        <w:rPr>
          <w:rFonts w:ascii="Times New Roman" w:hAnsi="Times New Roman" w:cs="Times New Roman"/>
          <w:color w:val="1A1A1A" w:themeColor="background1" w:themeShade="1A"/>
          <w:sz w:val="28"/>
          <w:szCs w:val="28"/>
          <w:lang w:val="uk-UA"/>
        </w:rPr>
        <w:t xml:space="preserve"> яка </w:t>
      </w:r>
      <w:r w:rsidR="00230AAE" w:rsidRPr="00947E8D">
        <w:rPr>
          <w:rFonts w:ascii="Times New Roman" w:hAnsi="Times New Roman" w:cs="Times New Roman"/>
          <w:color w:val="1A1A1A" w:themeColor="background1" w:themeShade="1A"/>
          <w:sz w:val="28"/>
          <w:szCs w:val="28"/>
          <w:lang w:val="uk-UA"/>
        </w:rPr>
        <w:t xml:space="preserve">була </w:t>
      </w:r>
      <w:r w:rsidR="00C860A5" w:rsidRPr="00947E8D">
        <w:rPr>
          <w:rFonts w:ascii="Times New Roman" w:hAnsi="Times New Roman" w:cs="Times New Roman"/>
          <w:color w:val="1A1A1A" w:themeColor="background1" w:themeShade="1A"/>
          <w:sz w:val="28"/>
          <w:szCs w:val="28"/>
          <w:lang w:val="uk-UA"/>
        </w:rPr>
        <w:t>виробл</w:t>
      </w:r>
      <w:r w:rsidR="00230AAE" w:rsidRPr="00947E8D">
        <w:rPr>
          <w:rFonts w:ascii="Times New Roman" w:hAnsi="Times New Roman" w:cs="Times New Roman"/>
          <w:color w:val="1A1A1A" w:themeColor="background1" w:themeShade="1A"/>
          <w:sz w:val="28"/>
          <w:szCs w:val="28"/>
          <w:lang w:val="uk-UA"/>
        </w:rPr>
        <w:t>ена</w:t>
      </w:r>
      <w:r w:rsidR="00C860A5" w:rsidRPr="00947E8D">
        <w:rPr>
          <w:rFonts w:ascii="Times New Roman" w:hAnsi="Times New Roman" w:cs="Times New Roman"/>
          <w:color w:val="1A1A1A" w:themeColor="background1" w:themeShade="1A"/>
          <w:sz w:val="28"/>
          <w:szCs w:val="28"/>
          <w:lang w:val="uk-UA"/>
        </w:rPr>
        <w:t xml:space="preserve"> в місті за 2019 рік </w:t>
      </w:r>
      <w:r w:rsidRPr="00947E8D">
        <w:rPr>
          <w:rFonts w:ascii="Times New Roman" w:hAnsi="Times New Roman" w:cs="Times New Roman"/>
          <w:color w:val="1A1A1A" w:themeColor="background1" w:themeShade="1A"/>
          <w:sz w:val="28"/>
          <w:szCs w:val="28"/>
          <w:lang w:val="uk-UA"/>
        </w:rPr>
        <w:t xml:space="preserve"> скла</w:t>
      </w:r>
      <w:r w:rsidR="00C860A5" w:rsidRPr="00947E8D">
        <w:rPr>
          <w:rFonts w:ascii="Times New Roman" w:hAnsi="Times New Roman" w:cs="Times New Roman"/>
          <w:color w:val="1A1A1A" w:themeColor="background1" w:themeShade="1A"/>
          <w:sz w:val="28"/>
          <w:szCs w:val="28"/>
          <w:lang w:val="uk-UA"/>
        </w:rPr>
        <w:t>ла</w:t>
      </w:r>
      <w:r w:rsidRPr="00947E8D">
        <w:rPr>
          <w:rFonts w:ascii="Times New Roman" w:hAnsi="Times New Roman" w:cs="Times New Roman"/>
          <w:color w:val="1A1A1A" w:themeColor="background1" w:themeShade="1A"/>
          <w:sz w:val="28"/>
          <w:szCs w:val="28"/>
          <w:lang w:val="uk-UA"/>
        </w:rPr>
        <w:t xml:space="preserve"> 5,2 млрд. грн., але останні 3 роки спостерігається позитивна тенденція до поступового підвищення </w:t>
      </w:r>
      <w:r w:rsidR="00230AAE" w:rsidRPr="00947E8D">
        <w:rPr>
          <w:rFonts w:ascii="Times New Roman" w:hAnsi="Times New Roman" w:cs="Times New Roman"/>
          <w:color w:val="1A1A1A" w:themeColor="background1" w:themeShade="1A"/>
          <w:sz w:val="28"/>
          <w:szCs w:val="28"/>
          <w:lang w:val="uk-UA"/>
        </w:rPr>
        <w:t xml:space="preserve">ДВП </w:t>
      </w:r>
      <w:r w:rsidRPr="00947E8D">
        <w:rPr>
          <w:rFonts w:ascii="Times New Roman" w:hAnsi="Times New Roman" w:cs="Times New Roman"/>
          <w:color w:val="1A1A1A" w:themeColor="background1" w:themeShade="1A"/>
          <w:sz w:val="28"/>
          <w:szCs w:val="28"/>
          <w:lang w:val="uk-UA"/>
        </w:rPr>
        <w:t xml:space="preserve">(Рис. 1) міста до стану 2009-2013 років коли в Конотопі спостерігався пік економічного підйому в пострадянській Україні. На разі </w:t>
      </w:r>
      <w:r w:rsidR="00230AAE" w:rsidRPr="00947E8D">
        <w:rPr>
          <w:rFonts w:ascii="Times New Roman" w:hAnsi="Times New Roman" w:cs="Times New Roman"/>
          <w:color w:val="1A1A1A" w:themeColor="background1" w:themeShade="1A"/>
          <w:sz w:val="28"/>
          <w:szCs w:val="28"/>
          <w:lang w:val="uk-UA"/>
        </w:rPr>
        <w:t xml:space="preserve">ДВП </w:t>
      </w:r>
      <w:r w:rsidRPr="00947E8D">
        <w:rPr>
          <w:rFonts w:ascii="Times New Roman" w:hAnsi="Times New Roman" w:cs="Times New Roman"/>
          <w:color w:val="1A1A1A" w:themeColor="background1" w:themeShade="1A"/>
          <w:sz w:val="28"/>
          <w:szCs w:val="28"/>
          <w:lang w:val="uk-UA"/>
        </w:rPr>
        <w:t xml:space="preserve">Конотопщини складає 10,1% від загального ВРП Сумської області та становить 0,17% від </w:t>
      </w:r>
      <w:r w:rsidR="00230AAE" w:rsidRPr="00947E8D">
        <w:rPr>
          <w:rFonts w:ascii="Times New Roman" w:hAnsi="Times New Roman" w:cs="Times New Roman"/>
          <w:color w:val="1A1A1A" w:themeColor="background1" w:themeShade="1A"/>
          <w:sz w:val="28"/>
          <w:szCs w:val="28"/>
          <w:lang w:val="uk-UA"/>
        </w:rPr>
        <w:t xml:space="preserve">ДВП </w:t>
      </w:r>
      <w:r w:rsidRPr="00947E8D">
        <w:rPr>
          <w:rFonts w:ascii="Times New Roman" w:hAnsi="Times New Roman" w:cs="Times New Roman"/>
          <w:color w:val="1A1A1A" w:themeColor="background1" w:themeShade="1A"/>
          <w:sz w:val="28"/>
          <w:szCs w:val="28"/>
          <w:lang w:val="uk-UA"/>
        </w:rPr>
        <w:t>України</w:t>
      </w:r>
      <w:r w:rsidR="00F0379F" w:rsidRPr="00947E8D">
        <w:rPr>
          <w:rFonts w:ascii="Times New Roman" w:hAnsi="Times New Roman" w:cs="Times New Roman"/>
          <w:color w:val="1A1A1A" w:themeColor="background1" w:themeShade="1A"/>
          <w:sz w:val="28"/>
          <w:szCs w:val="28"/>
        </w:rPr>
        <w:t xml:space="preserve"> [3]</w:t>
      </w:r>
      <w:r w:rsidR="00F0379F" w:rsidRPr="00947E8D">
        <w:rPr>
          <w:rFonts w:ascii="Times New Roman" w:hAnsi="Times New Roman" w:cs="Times New Roman"/>
          <w:color w:val="1A1A1A" w:themeColor="background1" w:themeShade="1A"/>
          <w:sz w:val="28"/>
          <w:szCs w:val="28"/>
          <w:lang w:val="uk-UA"/>
        </w:rPr>
        <w:t>.</w:t>
      </w:r>
    </w:p>
    <w:p w:rsidR="001973F2" w:rsidRPr="00947E8D" w:rsidRDefault="001973F2" w:rsidP="00574782">
      <w:pPr>
        <w:tabs>
          <w:tab w:val="center" w:pos="4677"/>
        </w:tabs>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noProof/>
          <w:color w:val="1A1A1A" w:themeColor="background1" w:themeShade="1A"/>
          <w:sz w:val="28"/>
          <w:szCs w:val="28"/>
          <w:lang w:val="uk-UA" w:eastAsia="uk-UA"/>
        </w:rPr>
        <w:drawing>
          <wp:anchor distT="0" distB="0" distL="114300" distR="114300" simplePos="0" relativeHeight="251663360" behindDoc="0" locked="0" layoutInCell="1" allowOverlap="1">
            <wp:simplePos x="0" y="0"/>
            <wp:positionH relativeFrom="column">
              <wp:posOffset>738505</wp:posOffset>
            </wp:positionH>
            <wp:positionV relativeFrom="paragraph">
              <wp:posOffset>593090</wp:posOffset>
            </wp:positionV>
            <wp:extent cx="4578350" cy="2480310"/>
            <wp:effectExtent l="19050" t="0" r="12700" b="0"/>
            <wp:wrapTopAndBottom/>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Pr="00947E8D">
        <w:rPr>
          <w:rFonts w:ascii="Times New Roman" w:hAnsi="Times New Roman" w:cs="Times New Roman"/>
          <w:color w:val="1A1A1A" w:themeColor="background1" w:themeShade="1A"/>
          <w:sz w:val="28"/>
          <w:szCs w:val="28"/>
          <w:lang w:val="uk-UA"/>
        </w:rPr>
        <w:t xml:space="preserve">                                       </w:t>
      </w:r>
    </w:p>
    <w:p w:rsidR="00E13673" w:rsidRPr="00947E8D" w:rsidRDefault="00E13673" w:rsidP="00574782">
      <w:pPr>
        <w:tabs>
          <w:tab w:val="center" w:pos="4677"/>
        </w:tabs>
        <w:spacing w:after="0" w:line="360" w:lineRule="auto"/>
        <w:jc w:val="center"/>
        <w:rPr>
          <w:rFonts w:ascii="Times New Roman" w:hAnsi="Times New Roman" w:cs="Times New Roman"/>
          <w:color w:val="1A1A1A" w:themeColor="background1" w:themeShade="1A"/>
          <w:sz w:val="28"/>
          <w:szCs w:val="28"/>
        </w:rPr>
      </w:pPr>
    </w:p>
    <w:p w:rsidR="001973F2" w:rsidRPr="00C86068" w:rsidRDefault="001973F2" w:rsidP="00574782">
      <w:pPr>
        <w:tabs>
          <w:tab w:val="center" w:pos="4677"/>
        </w:tabs>
        <w:spacing w:after="0" w:line="360" w:lineRule="auto"/>
        <w:jc w:val="center"/>
        <w:rPr>
          <w:rFonts w:ascii="Times New Roman" w:hAnsi="Times New Roman" w:cs="Times New Roman"/>
          <w:b/>
          <w:color w:val="1A1A1A" w:themeColor="background1" w:themeShade="1A"/>
          <w:sz w:val="28"/>
          <w:szCs w:val="28"/>
          <w:lang w:val="uk-UA"/>
        </w:rPr>
      </w:pPr>
      <w:r w:rsidRPr="00C86068">
        <w:rPr>
          <w:rFonts w:ascii="Times New Roman" w:hAnsi="Times New Roman" w:cs="Times New Roman"/>
          <w:b/>
          <w:color w:val="1A1A1A" w:themeColor="background1" w:themeShade="1A"/>
          <w:sz w:val="28"/>
          <w:szCs w:val="28"/>
          <w:lang w:val="uk-UA"/>
        </w:rPr>
        <w:t>Рис.</w:t>
      </w:r>
      <w:r w:rsidR="00EE4EA8" w:rsidRPr="00C86068">
        <w:rPr>
          <w:rFonts w:ascii="Times New Roman" w:hAnsi="Times New Roman" w:cs="Times New Roman"/>
          <w:b/>
          <w:color w:val="1A1A1A" w:themeColor="background1" w:themeShade="1A"/>
          <w:sz w:val="28"/>
          <w:szCs w:val="28"/>
          <w:lang w:val="uk-UA"/>
        </w:rPr>
        <w:t>2.5</w:t>
      </w:r>
      <w:r w:rsidRPr="00C86068">
        <w:rPr>
          <w:rFonts w:ascii="Times New Roman" w:hAnsi="Times New Roman" w:cs="Times New Roman"/>
          <w:b/>
          <w:color w:val="1A1A1A" w:themeColor="background1" w:themeShade="1A"/>
          <w:sz w:val="28"/>
          <w:szCs w:val="28"/>
          <w:lang w:val="uk-UA"/>
        </w:rPr>
        <w:t xml:space="preserve"> Динаміка </w:t>
      </w:r>
      <w:r w:rsidR="00B86971" w:rsidRPr="00C86068">
        <w:rPr>
          <w:rFonts w:ascii="Times New Roman" w:hAnsi="Times New Roman" w:cs="Times New Roman"/>
          <w:b/>
          <w:color w:val="1A1A1A" w:themeColor="background1" w:themeShade="1A"/>
          <w:sz w:val="28"/>
          <w:szCs w:val="28"/>
          <w:lang w:val="uk-UA"/>
        </w:rPr>
        <w:t>доданої вартості продукції виробленої в</w:t>
      </w:r>
      <w:r w:rsidRPr="00C86068">
        <w:rPr>
          <w:rFonts w:ascii="Times New Roman" w:hAnsi="Times New Roman" w:cs="Times New Roman"/>
          <w:b/>
          <w:color w:val="1A1A1A" w:themeColor="background1" w:themeShade="1A"/>
          <w:sz w:val="28"/>
          <w:szCs w:val="28"/>
          <w:lang w:val="uk-UA"/>
        </w:rPr>
        <w:t xml:space="preserve"> м. Конотоп</w:t>
      </w:r>
    </w:p>
    <w:p w:rsidR="001973F2" w:rsidRPr="00947E8D" w:rsidRDefault="001973F2" w:rsidP="00574782">
      <w:pPr>
        <w:spacing w:after="0" w:line="360" w:lineRule="auto"/>
        <w:jc w:val="both"/>
        <w:rPr>
          <w:rFonts w:ascii="Times New Roman" w:hAnsi="Times New Roman" w:cs="Times New Roman"/>
          <w:color w:val="1A1A1A" w:themeColor="background1" w:themeShade="1A"/>
          <w:sz w:val="28"/>
          <w:szCs w:val="28"/>
          <w:lang w:val="uk-UA"/>
        </w:rPr>
      </w:pP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Конотоп є - індустріально розвинутим містом, яке нараховує 23 промислових підприємства, що інкорпорують в своїй діяльності різнорідні галузі промисловості. Тут знаходяться численні підприємства які спеціалізу-ються в хімічній, металургійній, харчовій, будівельній та в багатьох інших галузях. Товари які виробляють Конотопські фабрики та заводи не тільки широко використовуються на теренах України, але й експортуються закордон. Найбільш розвиненими галузями які представлені в місті є - </w:t>
      </w:r>
      <w:r w:rsidRPr="00947E8D">
        <w:rPr>
          <w:rFonts w:ascii="Times New Roman" w:hAnsi="Times New Roman" w:cs="Times New Roman"/>
          <w:color w:val="1A1A1A" w:themeColor="background1" w:themeShade="1A"/>
          <w:sz w:val="28"/>
          <w:szCs w:val="28"/>
          <w:lang w:val="uk-UA"/>
        </w:rPr>
        <w:lastRenderedPageBreak/>
        <w:t xml:space="preserve">харчова промисловість, та машинобудівна разом вони складають 90% в </w:t>
      </w:r>
      <w:r w:rsidR="00AA3BD9" w:rsidRPr="00947E8D">
        <w:rPr>
          <w:rFonts w:ascii="Times New Roman" w:hAnsi="Times New Roman" w:cs="Times New Roman"/>
          <w:color w:val="1A1A1A" w:themeColor="background1" w:themeShade="1A"/>
          <w:sz w:val="28"/>
          <w:szCs w:val="28"/>
          <w:lang w:val="uk-UA"/>
        </w:rPr>
        <w:t>доданій вартості продукції, яка виробляється в Конотопі</w:t>
      </w:r>
      <w:r w:rsidRPr="00947E8D">
        <w:rPr>
          <w:rFonts w:ascii="Times New Roman" w:hAnsi="Times New Roman" w:cs="Times New Roman"/>
          <w:color w:val="1A1A1A" w:themeColor="background1" w:themeShade="1A"/>
          <w:sz w:val="28"/>
          <w:szCs w:val="28"/>
          <w:lang w:val="uk-UA"/>
        </w:rPr>
        <w:t xml:space="preserve"> від </w:t>
      </w:r>
      <w:r w:rsidR="00AA3BD9" w:rsidRPr="00947E8D">
        <w:rPr>
          <w:rFonts w:ascii="Times New Roman" w:hAnsi="Times New Roman" w:cs="Times New Roman"/>
          <w:color w:val="1A1A1A" w:themeColor="background1" w:themeShade="1A"/>
          <w:sz w:val="28"/>
          <w:szCs w:val="28"/>
          <w:lang w:val="uk-UA"/>
        </w:rPr>
        <w:t xml:space="preserve">всього </w:t>
      </w:r>
      <w:r w:rsidRPr="00947E8D">
        <w:rPr>
          <w:rFonts w:ascii="Times New Roman" w:hAnsi="Times New Roman" w:cs="Times New Roman"/>
          <w:color w:val="1A1A1A" w:themeColor="background1" w:themeShade="1A"/>
          <w:sz w:val="28"/>
          <w:szCs w:val="28"/>
          <w:lang w:val="uk-UA"/>
        </w:rPr>
        <w:t>промислового виробництва в місті</w:t>
      </w:r>
      <w:r w:rsidR="00E020B9" w:rsidRPr="00947E8D">
        <w:rPr>
          <w:rFonts w:ascii="Times New Roman" w:hAnsi="Times New Roman" w:cs="Times New Roman"/>
          <w:color w:val="1A1A1A" w:themeColor="background1" w:themeShade="1A"/>
          <w:sz w:val="28"/>
          <w:szCs w:val="28"/>
          <w:lang w:val="uk-UA"/>
        </w:rPr>
        <w:t xml:space="preserve"> [5].</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lang w:val="uk-UA"/>
        </w:rPr>
        <w:t xml:space="preserve">Історично потужною галуззю в Конотопі було машинобудування та металообробка, але починаючи з 90-х років 20-го століття, з початком процесу деіндустріалізації, частка цієї галузі значно скоротилася. Так наприклад в 2008-му році припинив свою діяльність один з найбільших заводів України по ремонту та будівництву поїздів КВРЗ (Конотопський вагоно - ремонтний завод), закриття в 2009-му році завода "Червоний металіст" одного з найбільших, не тільки в Україні але й в колишніх радянських країнах, виробника гірничо - добувної машинерії (бурові установки, насоси, лебідки та ін.). Але все ж, в Конотопі ще є декіль- ка потужних підприємства які спеціалізуються в галузі машинобудування та металообробки, серед них виділяється "Мотордеталь", це підприємство забезпечує робочим місцем  більш ніж 1500 Конотопців (майже 2% від всього населення міста) є найбільшим підприємством в Східній Європі яке спеціалізується на виробництві корабельних, тепловозних, тракторних, автомобільних, та стаціонарних двигунів внутрішнього згорання. Також, в Конотопі працюють - арматурний завод, який реалізує пресові машини, та арматурний прокат в обсязі більш ніж 10 тис. тон на рік, та маленькі ливарно-механічний і ремонтно-механічні заводи. Умовно до транспортного машинобудування можна також віднести </w:t>
      </w:r>
      <w:r w:rsidRPr="00947E8D">
        <w:rPr>
          <w:rFonts w:ascii="Times New Roman" w:hAnsi="Times New Roman" w:cs="Times New Roman"/>
          <w:color w:val="1A1A1A" w:themeColor="background1" w:themeShade="1A"/>
          <w:sz w:val="28"/>
          <w:szCs w:val="28"/>
        </w:rPr>
        <w:t>ДП Конотопський авіаремонтний завод «А</w:t>
      </w:r>
      <w:r w:rsidRPr="00947E8D">
        <w:rPr>
          <w:rFonts w:ascii="Times New Roman" w:hAnsi="Times New Roman" w:cs="Times New Roman"/>
          <w:color w:val="1A1A1A" w:themeColor="background1" w:themeShade="1A"/>
          <w:sz w:val="28"/>
          <w:szCs w:val="28"/>
          <w:lang w:val="uk-UA"/>
        </w:rPr>
        <w:t>віакон</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Цей завод спеціалізується на капітальному ремонті гелікоптерів, та відновлені їхніх технічних устаткувань. Завдяки новітнім технічним засобам які імплементовані на цьому заводі, він є міжнародно акредитованим, та має сертифікацію типу </w:t>
      </w:r>
      <w:r w:rsidRPr="00947E8D">
        <w:rPr>
          <w:rFonts w:ascii="Times New Roman" w:hAnsi="Times New Roman" w:cs="Times New Roman"/>
          <w:color w:val="1A1A1A" w:themeColor="background1" w:themeShade="1A"/>
          <w:sz w:val="28"/>
          <w:szCs w:val="28"/>
          <w:shd w:val="clear" w:color="auto" w:fill="FFFFFF"/>
        </w:rPr>
        <w:t>ISO</w:t>
      </w:r>
      <w:r w:rsidRPr="00947E8D">
        <w:rPr>
          <w:rFonts w:ascii="Times New Roman" w:hAnsi="Times New Roman" w:cs="Times New Roman"/>
          <w:color w:val="1A1A1A" w:themeColor="background1" w:themeShade="1A"/>
          <w:sz w:val="28"/>
          <w:szCs w:val="28"/>
          <w:shd w:val="clear" w:color="auto" w:fill="FFFFFF"/>
          <w:lang w:val="uk-UA"/>
        </w:rPr>
        <w:t>-9002. На разі завод, виконує державні закази на більш ніж 200 млн. грн. та виграні міжнародні тендери на 13 млн. доларів для країн - ОАЕ, Турція, Грузія, Польша та ін.</w:t>
      </w:r>
      <w:r w:rsidR="00E020B9" w:rsidRPr="00947E8D">
        <w:rPr>
          <w:rFonts w:ascii="Times New Roman" w:hAnsi="Times New Roman" w:cs="Times New Roman"/>
          <w:color w:val="1A1A1A" w:themeColor="background1" w:themeShade="1A"/>
          <w:sz w:val="28"/>
          <w:szCs w:val="28"/>
          <w:shd w:val="clear" w:color="auto" w:fill="FFFFFF"/>
          <w:lang w:val="uk-UA"/>
        </w:rPr>
        <w:t>[6].</w:t>
      </w:r>
      <w:r w:rsidRPr="00947E8D">
        <w:rPr>
          <w:rFonts w:ascii="Times New Roman" w:hAnsi="Times New Roman" w:cs="Times New Roman"/>
          <w:color w:val="1A1A1A" w:themeColor="background1" w:themeShade="1A"/>
          <w:sz w:val="28"/>
          <w:szCs w:val="28"/>
          <w:shd w:val="clear" w:color="auto" w:fill="FFFFFF"/>
          <w:lang w:val="uk-UA"/>
        </w:rPr>
        <w:t xml:space="preserve"> </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FFFFF"/>
          <w:lang w:val="uk-UA"/>
        </w:rPr>
        <w:t xml:space="preserve">Наступною галуззю яка займає левову частку в структурі промисловості Конотопу є хімічна промисловість. Вона представлена такими </w:t>
      </w:r>
      <w:r w:rsidRPr="00947E8D">
        <w:rPr>
          <w:rFonts w:ascii="Times New Roman" w:hAnsi="Times New Roman" w:cs="Times New Roman"/>
          <w:color w:val="1A1A1A" w:themeColor="background1" w:themeShade="1A"/>
          <w:sz w:val="28"/>
          <w:szCs w:val="28"/>
          <w:shd w:val="clear" w:color="auto" w:fill="FFFFFF"/>
          <w:lang w:val="uk-UA"/>
        </w:rPr>
        <w:lastRenderedPageBreak/>
        <w:t>підприємствами як:</w:t>
      </w:r>
      <w:r w:rsidRPr="00947E8D">
        <w:rPr>
          <w:rFonts w:ascii="Times New Roman" w:hAnsi="Times New Roman" w:cs="Times New Roman"/>
          <w:color w:val="1A1A1A" w:themeColor="background1" w:themeShade="1A"/>
          <w:sz w:val="28"/>
          <w:szCs w:val="28"/>
        </w:rPr>
        <w:t xml:space="preserve"> ЗАТ «Інфузія»</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ТДВ «Радуга» до якого тяжіє ДП «Попівський експериментальний завод»</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shd w:val="clear" w:color="auto" w:fill="FFFFFF"/>
          <w:lang w:val="uk-UA"/>
        </w:rPr>
        <w:t xml:space="preserve"> </w:t>
      </w:r>
      <w:r w:rsidRPr="00947E8D">
        <w:rPr>
          <w:rFonts w:ascii="Times New Roman" w:hAnsi="Times New Roman" w:cs="Times New Roman"/>
          <w:color w:val="1A1A1A" w:themeColor="background1" w:themeShade="1A"/>
          <w:sz w:val="28"/>
          <w:szCs w:val="28"/>
          <w:lang w:val="uk-UA"/>
        </w:rPr>
        <w:t>ЗАТ «Інфузія» є фармацептичним підприємством яке виробляє медичну жовч. Нещодавно в це підприємство було інвестовано 2,3 млн. грн., що дозволило збільшити обсяги виробництва і розширити асортимент медпрепаратів побудувавши приміщення для переробки ендокринно-ферментної сировини. ТДВ «Радуга» спеціалізується на виробництві засобів побутової хімії - пральних порошків, лаків, засобів для миття посуду, пластиліну. Також до хімічної промисловості можна віднести целюлозно-паперову промисловість в Конотопі це ремесло представлене підприємствами "Промкомплект" яке виробляє - картон, та папер і ТОВ «Тара-сервіс», що виробляє білий і бурий целюлозний гофрокартон марок КГ-112, Т-21, Т-22, Т-23, Т-24.</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Також в місті є 2 підприємства які спеціалізуються на виробництві будівельних матеріалів. Перше ТОВ «Агробудмат»- маленьке підприємство на якому працює всього 5 чоловік, це підприємство спеціалізується на вироб-ництві цегли. Наступне підприємство це великий завод «Буддеталь», що спеціалізується на виробництві товарного бетону з потужностями 21 тис. тон на рік. Хоча сьогодні підприємство значно знизило обсяги виробництва, станом на 2019 р. тут працюють 43 робітники які виробляють будівельну цеглу, блоки, черепицю та інші будівельні вироби з глини. Підприємство задовольняє переважно внутрішні потреби Сумської області.</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місті також набула розвитку, хоча й незначного, деревообробна промисловість, яка представлена в Конотопі двома підприємствами ТОВ «Тара-сервіс» і ТОВ «Радуга-2». ТОВ «Тара-сервіс» займається виробницт- вом клеєних тар, тар з гофрокартону, розділяючих перегородок для ящиків і коробок. ТОВ «Радуга-2» є компанією яка вже 20 років присутня на ринку меблевої продукції, що і є головною спеціалізацією цього підприємства.</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Легка промисловість - це галузь де відбувс</w:t>
      </w:r>
      <w:r w:rsidR="003F7ABB" w:rsidRPr="00947E8D">
        <w:rPr>
          <w:rFonts w:ascii="Times New Roman" w:hAnsi="Times New Roman" w:cs="Times New Roman"/>
          <w:color w:val="1A1A1A" w:themeColor="background1" w:themeShade="1A"/>
          <w:sz w:val="28"/>
          <w:szCs w:val="28"/>
          <w:lang w:val="uk-UA"/>
        </w:rPr>
        <w:t>я особливо різкий спад, тому на </w:t>
      </w:r>
      <w:r w:rsidRPr="00947E8D">
        <w:rPr>
          <w:rFonts w:ascii="Times New Roman" w:hAnsi="Times New Roman" w:cs="Times New Roman"/>
          <w:color w:val="1A1A1A" w:themeColor="background1" w:themeShade="1A"/>
          <w:sz w:val="28"/>
          <w:szCs w:val="28"/>
          <w:lang w:val="uk-UA"/>
        </w:rPr>
        <w:t>теренах Конотопщини ця промисловість представлена лише однім підприє</w:t>
      </w:r>
      <w:r w:rsidRPr="00947E8D">
        <w:rPr>
          <w:rFonts w:ascii="Times New Roman" w:hAnsi="Times New Roman" w:cs="Times New Roman"/>
          <w:color w:val="1A1A1A" w:themeColor="background1" w:themeShade="1A"/>
          <w:sz w:val="28"/>
          <w:szCs w:val="28"/>
          <w:lang w:val="uk-UA"/>
        </w:rPr>
        <w:lastRenderedPageBreak/>
        <w:t>м -ством - "Лінія". На швейній фабриці цього підприємства виробляють різні текстильні та трикотажні вироби, повсякденний та робочий одяг.</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Можна також відмітити паливну промисловість, яка своєму існуванню завдячує  філії підприємства "Сумиторф"-"Конотопторф". Підприємство функціонує експлуатуючі Конотопські родовища торфу (Єзуцьке та Гнилицьке). Окрім двух вищезгаданих родовищ які в сумі дають 7.4 тис. тон торфу на рік, Конотопська видобувна промисловість може похизуватись ще Копським піщаним кар'єром.   </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Остання і найважливіша галузь яку необхідно зазначити це - галузь яка формувалася на протязі багатьох століть і тому є найбільш розвиненою в м. Конотоп - харчова промисловість, її частка складає 55,6%  від всього виробничого комплексу м. Конотоп. Ця галузь в місті представлена такими підприємствами як: "МалКа-Транс", ТДВ «Конотопм’ясо», ПрАТ «Конотоп -ський хлібокомбінат» та ін. Молокопереробна промисловість представлена молочним заводом "МалКа-Транс" що спеціалізується на виробництві йогуртів, сметани, морозива, нещодавно на заводі був побудований цех з виробництва козеїну. Загальна виробнича потужність заводу складає 55 тис.тон / рік. Завдяки заводу "М'ясокомбінат" місто є лідером по випуску м'ясної продукції в усій області. Це підприємство спеціалізується на виготовленні та переробці м’яса яловичини, заморожених та охолоджених м’ясопродуктів й субпродуктів зі свинини. В Конотопі також присутня борошномельно-круп’яна промисловість, яка представлена заводом «Конотопський елеватор» який виробляє борошномельну продукцію, та займається переробкою зерна жита на житнє борошно. Ще однією важливою галуззю харчової промисловості яка знайшла широке розповсюдження в місті є хлібопекарська промисловість в Конотопі вона представлена 2-ма заводами - "Конотопський хлібокомбінат» - який є в першу чергу хлібопекарським підприємством, хоча там працює досить потужний кондитерський цех. Під брендом цього заводу виходять різні хлібобулочні вироби у тому числі хліб, булки, баранки, пиріжки та ін. Конотоп є лідером в </w:t>
      </w:r>
      <w:r w:rsidRPr="00947E8D">
        <w:rPr>
          <w:rFonts w:ascii="Times New Roman" w:hAnsi="Times New Roman" w:cs="Times New Roman"/>
          <w:color w:val="1A1A1A" w:themeColor="background1" w:themeShade="1A"/>
          <w:sz w:val="28"/>
          <w:szCs w:val="28"/>
          <w:lang w:val="uk-UA"/>
        </w:rPr>
        <w:lastRenderedPageBreak/>
        <w:t xml:space="preserve">спиртово-горілочній галузі, в Сумській області. Так в місті можна відмітити завод ДП "Укрспирт" та «Попівський експериментальний завод» де виробляються продукти на спирту від лікерів до спиртових засобів дезінфекції. </w:t>
      </w:r>
    </w:p>
    <w:p w:rsidR="001973F2" w:rsidRPr="00947E8D" w:rsidRDefault="001973F2" w:rsidP="00574782">
      <w:pPr>
        <w:spacing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Галузева структура промислового комплексу Конотопу  включає 8 галузейіндустрії: добувну, машинобудування, харчову,хімічну,</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паливну,</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ви-робницт-во будівельних матеріалів, деревообробну  і легку промисловість. За обсягами реалізованої,</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 промислової</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продукції</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пріоритетні</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місця</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займаю-ть</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харчова (55,6% )</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 xml:space="preserve">і машинобудівна (34,5%) промисловість. В загальному </w:t>
      </w:r>
      <w:r w:rsidR="008B4C0D" w:rsidRPr="00947E8D">
        <w:rPr>
          <w:rFonts w:ascii="Times New Roman" w:hAnsi="Times New Roman" w:cs="Times New Roman"/>
          <w:color w:val="1A1A1A" w:themeColor="background1" w:themeShade="1A"/>
          <w:sz w:val="28"/>
          <w:szCs w:val="28"/>
          <w:lang w:val="uk-UA"/>
        </w:rPr>
        <w:t xml:space="preserve">ДВП </w:t>
      </w:r>
      <w:r w:rsidRPr="00947E8D">
        <w:rPr>
          <w:rFonts w:ascii="Times New Roman" w:hAnsi="Times New Roman" w:cs="Times New Roman"/>
          <w:color w:val="1A1A1A" w:themeColor="background1" w:themeShade="1A"/>
          <w:sz w:val="28"/>
          <w:szCs w:val="28"/>
          <w:lang w:val="uk-UA"/>
        </w:rPr>
        <w:t>міста станом на 2019 рік частка промисловості складає 32,9%, порівнюючи з 2018 роком ця частка знизилась на 0,4%, причина цьому - тенденція деіндустріалізації яка почалась на початку 90-х років минулого століття</w:t>
      </w:r>
      <w:r w:rsidR="00E020B9" w:rsidRPr="00947E8D">
        <w:rPr>
          <w:rFonts w:ascii="Times New Roman" w:hAnsi="Times New Roman" w:cs="Times New Roman"/>
          <w:color w:val="1A1A1A" w:themeColor="background1" w:themeShade="1A"/>
          <w:sz w:val="28"/>
          <w:szCs w:val="28"/>
        </w:rPr>
        <w:t xml:space="preserve"> [9]</w:t>
      </w:r>
      <w:r w:rsidR="00E020B9"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p>
    <w:p w:rsidR="001973F2" w:rsidRPr="00947E8D" w:rsidRDefault="001973F2" w:rsidP="00574782">
      <w:pPr>
        <w:pStyle w:val="Default"/>
        <w:spacing w:line="360" w:lineRule="auto"/>
        <w:jc w:val="both"/>
        <w:rPr>
          <w:color w:val="1A1A1A" w:themeColor="background1" w:themeShade="1A"/>
          <w:sz w:val="28"/>
          <w:szCs w:val="28"/>
          <w:lang w:val="uk-UA"/>
        </w:rPr>
      </w:pPr>
      <w:r w:rsidRPr="00947E8D">
        <w:rPr>
          <w:color w:val="1A1A1A" w:themeColor="background1" w:themeShade="1A"/>
          <w:sz w:val="28"/>
          <w:szCs w:val="28"/>
          <w:lang w:val="uk-UA"/>
        </w:rPr>
        <w:t xml:space="preserve">     </w:t>
      </w:r>
      <w:r w:rsidRPr="00947E8D">
        <w:rPr>
          <w:noProof/>
          <w:color w:val="1A1A1A" w:themeColor="background1" w:themeShade="1A"/>
          <w:sz w:val="28"/>
          <w:szCs w:val="28"/>
          <w:lang w:val="uk-UA" w:eastAsia="uk-UA"/>
        </w:rPr>
        <w:drawing>
          <wp:inline distT="0" distB="0" distL="0" distR="0">
            <wp:extent cx="5964115" cy="2399324"/>
            <wp:effectExtent l="19050" t="0" r="17585" b="97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73F2" w:rsidRPr="00947E8D" w:rsidRDefault="001973F2" w:rsidP="00574782">
      <w:pPr>
        <w:spacing w:after="0" w:line="360" w:lineRule="auto"/>
        <w:jc w:val="center"/>
        <w:rPr>
          <w:rFonts w:ascii="Times New Roman" w:hAnsi="Times New Roman" w:cs="Times New Roman"/>
          <w:color w:val="1A1A1A" w:themeColor="background1" w:themeShade="1A"/>
          <w:sz w:val="28"/>
          <w:szCs w:val="28"/>
          <w:lang w:val="uk-UA"/>
        </w:rPr>
      </w:pPr>
    </w:p>
    <w:p w:rsidR="001973F2" w:rsidRPr="00C86068" w:rsidRDefault="001973F2" w:rsidP="00574782">
      <w:pPr>
        <w:spacing w:after="0" w:line="360" w:lineRule="auto"/>
        <w:jc w:val="center"/>
        <w:rPr>
          <w:rFonts w:ascii="Times New Roman" w:hAnsi="Times New Roman" w:cs="Times New Roman"/>
          <w:b/>
          <w:color w:val="1A1A1A" w:themeColor="background1" w:themeShade="1A"/>
          <w:sz w:val="28"/>
          <w:szCs w:val="28"/>
          <w:lang w:val="uk-UA"/>
        </w:rPr>
      </w:pPr>
      <w:r w:rsidRPr="00C86068">
        <w:rPr>
          <w:rFonts w:ascii="Times New Roman" w:hAnsi="Times New Roman" w:cs="Times New Roman"/>
          <w:b/>
          <w:color w:val="1A1A1A" w:themeColor="background1" w:themeShade="1A"/>
          <w:sz w:val="28"/>
          <w:szCs w:val="28"/>
          <w:lang w:val="uk-UA"/>
        </w:rPr>
        <w:t>Рис</w:t>
      </w:r>
      <w:r w:rsidR="00EE4EA8" w:rsidRPr="00C86068">
        <w:rPr>
          <w:rFonts w:ascii="Times New Roman" w:hAnsi="Times New Roman" w:cs="Times New Roman"/>
          <w:b/>
          <w:color w:val="1A1A1A" w:themeColor="background1" w:themeShade="1A"/>
          <w:sz w:val="28"/>
          <w:szCs w:val="28"/>
          <w:lang w:val="uk-UA"/>
        </w:rPr>
        <w:t>. 2.6</w:t>
      </w:r>
      <w:r w:rsidRPr="00C86068">
        <w:rPr>
          <w:rFonts w:ascii="Times New Roman" w:hAnsi="Times New Roman" w:cs="Times New Roman"/>
          <w:b/>
          <w:color w:val="1A1A1A" w:themeColor="background1" w:themeShade="1A"/>
          <w:sz w:val="28"/>
          <w:szCs w:val="28"/>
          <w:lang w:val="uk-UA"/>
        </w:rPr>
        <w:t>.Структура промисловості Конотопа за обсягом реалізованої продукції станом на 2019 рік</w:t>
      </w:r>
    </w:p>
    <w:p w:rsidR="001973F2" w:rsidRPr="00402FCF" w:rsidRDefault="001973F2" w:rsidP="00574782">
      <w:pPr>
        <w:spacing w:after="0" w:line="360" w:lineRule="auto"/>
        <w:jc w:val="both"/>
        <w:rPr>
          <w:rFonts w:ascii="Times New Roman" w:hAnsi="Times New Roman" w:cs="Times New Roman"/>
          <w:color w:val="1A1A1A" w:themeColor="background1" w:themeShade="1A"/>
          <w:sz w:val="28"/>
          <w:szCs w:val="28"/>
        </w:rPr>
      </w:pPr>
    </w:p>
    <w:p w:rsidR="00C86068" w:rsidRPr="00402FCF" w:rsidRDefault="00C86068" w:rsidP="00C86068">
      <w:pPr>
        <w:spacing w:after="0" w:line="360" w:lineRule="auto"/>
        <w:jc w:val="center"/>
        <w:rPr>
          <w:rFonts w:ascii="Times New Roman" w:hAnsi="Times New Roman" w:cs="Times New Roman"/>
          <w:color w:val="1A1A1A" w:themeColor="background1" w:themeShade="1A"/>
          <w:sz w:val="28"/>
          <w:szCs w:val="28"/>
        </w:rPr>
      </w:pPr>
    </w:p>
    <w:p w:rsidR="00C86068" w:rsidRPr="00402FCF" w:rsidRDefault="00C86068" w:rsidP="00C86068">
      <w:pPr>
        <w:spacing w:after="0" w:line="360" w:lineRule="auto"/>
        <w:jc w:val="center"/>
        <w:rPr>
          <w:rFonts w:ascii="Times New Roman" w:hAnsi="Times New Roman" w:cs="Times New Roman"/>
          <w:color w:val="1A1A1A" w:themeColor="background1" w:themeShade="1A"/>
          <w:sz w:val="28"/>
          <w:szCs w:val="28"/>
        </w:rPr>
      </w:pPr>
    </w:p>
    <w:p w:rsidR="00C86068" w:rsidRPr="00402FCF" w:rsidRDefault="00C86068" w:rsidP="00C86068">
      <w:pPr>
        <w:spacing w:after="0" w:line="360" w:lineRule="auto"/>
        <w:jc w:val="center"/>
        <w:rPr>
          <w:rFonts w:ascii="Times New Roman" w:hAnsi="Times New Roman" w:cs="Times New Roman"/>
          <w:color w:val="1A1A1A" w:themeColor="background1" w:themeShade="1A"/>
          <w:sz w:val="28"/>
          <w:szCs w:val="28"/>
        </w:rPr>
      </w:pPr>
    </w:p>
    <w:p w:rsidR="00C86068" w:rsidRPr="00402FCF" w:rsidRDefault="00C86068" w:rsidP="00C86068">
      <w:pPr>
        <w:spacing w:after="0" w:line="360" w:lineRule="auto"/>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lastRenderedPageBreak/>
        <w:t>Таб.2.</w:t>
      </w:r>
      <w:r w:rsidRPr="00402FCF">
        <w:rPr>
          <w:rFonts w:ascii="Times New Roman" w:hAnsi="Times New Roman" w:cs="Times New Roman"/>
          <w:color w:val="1A1A1A" w:themeColor="background1" w:themeShade="1A"/>
          <w:sz w:val="28"/>
          <w:szCs w:val="28"/>
        </w:rPr>
        <w:t>1</w:t>
      </w:r>
      <w:r w:rsidRPr="00947E8D">
        <w:rPr>
          <w:rFonts w:ascii="Times New Roman" w:hAnsi="Times New Roman" w:cs="Times New Roman"/>
          <w:color w:val="1A1A1A" w:themeColor="background1" w:themeShade="1A"/>
          <w:sz w:val="28"/>
          <w:szCs w:val="28"/>
          <w:lang w:val="uk-UA"/>
        </w:rPr>
        <w:t xml:space="preserve">. </w:t>
      </w:r>
    </w:p>
    <w:p w:rsidR="00C86068" w:rsidRPr="00947E8D" w:rsidRDefault="00C86068" w:rsidP="00C86068">
      <w:pPr>
        <w:spacing w:after="0"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Річний дохід від реалізованої продукції по окремих галузях промисловості в м. Конотоп</w:t>
      </w:r>
    </w:p>
    <w:p w:rsidR="00C86068" w:rsidRPr="00947E8D" w:rsidRDefault="00C86068" w:rsidP="00C86068">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   </w:t>
      </w:r>
    </w:p>
    <w:tbl>
      <w:tblPr>
        <w:tblW w:w="7260" w:type="dxa"/>
        <w:tblInd w:w="1059" w:type="dxa"/>
        <w:tblLook w:val="04A0"/>
      </w:tblPr>
      <w:tblGrid>
        <w:gridCol w:w="4580"/>
        <w:gridCol w:w="2680"/>
      </w:tblGrid>
      <w:tr w:rsidR="001973F2" w:rsidRPr="00947E8D" w:rsidTr="003B57FF">
        <w:trPr>
          <w:trHeight w:val="375"/>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Назва п</w:t>
            </w:r>
            <w:r w:rsidRPr="00947E8D">
              <w:rPr>
                <w:rFonts w:ascii="Times New Roman" w:eastAsia="Times New Roman" w:hAnsi="Times New Roman" w:cs="Times New Roman"/>
                <w:color w:val="1A1A1A" w:themeColor="background1" w:themeShade="1A"/>
                <w:sz w:val="28"/>
                <w:szCs w:val="28"/>
                <w:lang w:eastAsia="ru-RU"/>
              </w:rPr>
              <w:t>ромислов</w:t>
            </w:r>
            <w:r w:rsidRPr="00947E8D">
              <w:rPr>
                <w:rFonts w:ascii="Times New Roman" w:eastAsia="Times New Roman" w:hAnsi="Times New Roman" w:cs="Times New Roman"/>
                <w:color w:val="1A1A1A" w:themeColor="background1" w:themeShade="1A"/>
                <w:sz w:val="28"/>
                <w:szCs w:val="28"/>
                <w:lang w:val="uk-UA" w:eastAsia="ru-RU"/>
              </w:rPr>
              <w:t>ості</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Річний дохід в грн.</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Машинобудівна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600000000</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Хімічна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109333333</w:t>
            </w:r>
            <w:r w:rsidRPr="00947E8D">
              <w:rPr>
                <w:rFonts w:ascii="Times New Roman" w:eastAsia="Times New Roman" w:hAnsi="Times New Roman" w:cs="Times New Roman"/>
                <w:color w:val="1A1A1A" w:themeColor="background1" w:themeShade="1A"/>
                <w:sz w:val="28"/>
                <w:szCs w:val="28"/>
                <w:lang w:val="uk-UA" w:eastAsia="ru-RU"/>
              </w:rPr>
              <w:t>.3</w:t>
            </w:r>
          </w:p>
        </w:tc>
      </w:tr>
      <w:tr w:rsidR="001973F2" w:rsidRPr="00947E8D" w:rsidTr="003B57FF">
        <w:trPr>
          <w:trHeight w:val="779"/>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Виробництво</w:t>
            </w:r>
            <w:r w:rsidRPr="00947E8D">
              <w:rPr>
                <w:rFonts w:ascii="Times New Roman" w:eastAsia="Times New Roman" w:hAnsi="Times New Roman" w:cs="Times New Roman"/>
                <w:color w:val="1A1A1A" w:themeColor="background1" w:themeShade="1A"/>
                <w:sz w:val="28"/>
                <w:szCs w:val="28"/>
                <w:lang w:val="uk-UA" w:eastAsia="ru-RU"/>
              </w:rPr>
              <w:t> </w:t>
            </w:r>
            <w:r w:rsidRPr="00947E8D">
              <w:rPr>
                <w:rFonts w:ascii="Times New Roman" w:eastAsia="Times New Roman" w:hAnsi="Times New Roman" w:cs="Times New Roman"/>
                <w:color w:val="1A1A1A" w:themeColor="background1" w:themeShade="1A"/>
                <w:sz w:val="28"/>
                <w:szCs w:val="28"/>
                <w:lang w:eastAsia="ru-RU"/>
              </w:rPr>
              <w:t>будівельних матеріалів</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28333333.3</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Деревообробна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17000000</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Легка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10666666.6</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Паливна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3166666.6</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Видобувна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2666666.6</w:t>
            </w:r>
          </w:p>
        </w:tc>
      </w:tr>
      <w:tr w:rsidR="001973F2" w:rsidRPr="00947E8D" w:rsidTr="003B57FF">
        <w:trPr>
          <w:trHeight w:val="375"/>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Харчова</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966666666.6</w:t>
            </w:r>
          </w:p>
        </w:tc>
      </w:tr>
      <w:tr w:rsidR="001973F2" w:rsidRPr="00947E8D" w:rsidTr="003B57FF">
        <w:trPr>
          <w:trHeight w:val="332"/>
        </w:trPr>
        <w:tc>
          <w:tcPr>
            <w:tcW w:w="458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Всього</w:t>
            </w:r>
          </w:p>
        </w:tc>
        <w:tc>
          <w:tcPr>
            <w:tcW w:w="268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1737833333.3</w:t>
            </w:r>
          </w:p>
        </w:tc>
      </w:tr>
    </w:tbl>
    <w:p w:rsidR="001973F2" w:rsidRPr="00947E8D" w:rsidRDefault="001973F2" w:rsidP="00574782">
      <w:pPr>
        <w:spacing w:after="0" w:line="360" w:lineRule="auto"/>
        <w:jc w:val="center"/>
        <w:rPr>
          <w:rFonts w:ascii="Times New Roman" w:hAnsi="Times New Roman" w:cs="Times New Roman"/>
          <w:color w:val="1A1A1A" w:themeColor="background1" w:themeShade="1A"/>
          <w:sz w:val="28"/>
          <w:szCs w:val="28"/>
          <w:lang w:val="uk-UA"/>
        </w:rPr>
      </w:pPr>
    </w:p>
    <w:p w:rsidR="001973F2" w:rsidRPr="00947E8D" w:rsidRDefault="001973F2" w:rsidP="00574782">
      <w:pPr>
        <w:spacing w:after="0" w:line="360" w:lineRule="auto"/>
        <w:jc w:val="both"/>
        <w:rPr>
          <w:rFonts w:ascii="Times New Roman" w:hAnsi="Times New Roman" w:cs="Times New Roman"/>
          <w:color w:val="1A1A1A" w:themeColor="background1" w:themeShade="1A"/>
          <w:sz w:val="28"/>
          <w:szCs w:val="28"/>
          <w:lang w:val="uk-UA"/>
        </w:rPr>
      </w:pP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Найб</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льш</w:t>
      </w:r>
      <w:r w:rsidRPr="00947E8D">
        <w:rPr>
          <w:rFonts w:ascii="Times New Roman" w:hAnsi="Times New Roman" w:cs="Times New Roman"/>
          <w:color w:val="1A1A1A" w:themeColor="background1" w:themeShade="1A"/>
          <w:sz w:val="28"/>
          <w:szCs w:val="28"/>
          <w:lang w:val="uk-UA"/>
        </w:rPr>
        <w:t xml:space="preserve"> вагоме місце в </w:t>
      </w:r>
      <w:r w:rsidR="008B4C0D" w:rsidRPr="00947E8D">
        <w:rPr>
          <w:rFonts w:ascii="Times New Roman" w:hAnsi="Times New Roman" w:cs="Times New Roman"/>
          <w:color w:val="1A1A1A" w:themeColor="background1" w:themeShade="1A"/>
          <w:sz w:val="28"/>
          <w:szCs w:val="28"/>
          <w:lang w:val="uk-UA"/>
        </w:rPr>
        <w:t xml:space="preserve">ДВП </w:t>
      </w:r>
      <w:r w:rsidRPr="00947E8D">
        <w:rPr>
          <w:rFonts w:ascii="Times New Roman" w:hAnsi="Times New Roman" w:cs="Times New Roman"/>
          <w:color w:val="1A1A1A" w:themeColor="background1" w:themeShade="1A"/>
          <w:sz w:val="28"/>
          <w:szCs w:val="28"/>
          <w:lang w:val="uk-UA"/>
        </w:rPr>
        <w:t>Конотопщини посідає третинний сектор економіки. Ринок послуг, є однією з найбільш перспективних, та швидко зростаючих сфер економіки Конотопу.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На сьогоднішній день ринок послуг широко охоплює практично всі галузі життєдіяльності людини: комунальне господарство, торгівлю і транспорт, готелі та ресторани, пральні і перукарні, навчальні та спортивні заклади, туристичні фірми, радіо- і телестанції, консультаційні фірми, медичні установи, музеї, театри і кінотеатри та ін.</w:t>
      </w:r>
    </w:p>
    <w:p w:rsidR="001973F2" w:rsidRPr="00947E8D" w:rsidRDefault="001973F2" w:rsidP="00574782">
      <w:pPr>
        <w:pStyle w:val="Default"/>
        <w:spacing w:line="360" w:lineRule="auto"/>
        <w:ind w:firstLine="703"/>
        <w:jc w:val="both"/>
        <w:rPr>
          <w:color w:val="1A1A1A" w:themeColor="background1" w:themeShade="1A"/>
          <w:sz w:val="28"/>
          <w:szCs w:val="28"/>
        </w:rPr>
      </w:pPr>
      <w:r w:rsidRPr="00947E8D">
        <w:rPr>
          <w:color w:val="1A1A1A" w:themeColor="background1" w:themeShade="1A"/>
          <w:sz w:val="28"/>
          <w:szCs w:val="28"/>
          <w:lang w:val="uk-UA"/>
        </w:rPr>
        <w:t>Неоліберальна динаміка розвитку економіки Конотопу сприяє збільшенню попиту населення на послуги і відповідно збільшує обсяг наданих</w:t>
      </w:r>
      <w:r w:rsidR="00FD7058" w:rsidRPr="00947E8D">
        <w:rPr>
          <w:color w:val="1A1A1A" w:themeColor="background1" w:themeShade="1A"/>
          <w:sz w:val="28"/>
          <w:szCs w:val="28"/>
          <w:lang w:val="uk-UA"/>
        </w:rPr>
        <w:t> </w:t>
      </w:r>
      <w:r w:rsidRPr="00947E8D">
        <w:rPr>
          <w:color w:val="1A1A1A" w:themeColor="background1" w:themeShade="1A"/>
          <w:sz w:val="28"/>
          <w:szCs w:val="28"/>
          <w:lang w:val="uk-UA"/>
        </w:rPr>
        <w:t>населенню</w:t>
      </w:r>
      <w:r w:rsidR="00FD7058" w:rsidRPr="00947E8D">
        <w:rPr>
          <w:color w:val="1A1A1A" w:themeColor="background1" w:themeShade="1A"/>
          <w:sz w:val="28"/>
          <w:szCs w:val="28"/>
          <w:lang w:val="uk-UA"/>
        </w:rPr>
        <w:t> </w:t>
      </w:r>
      <w:r w:rsidRPr="00947E8D">
        <w:rPr>
          <w:color w:val="1A1A1A" w:themeColor="background1" w:themeShade="1A"/>
          <w:sz w:val="28"/>
          <w:szCs w:val="28"/>
          <w:lang w:val="uk-UA"/>
        </w:rPr>
        <w:t>послуг. Основні статті розходів Конотопчан в</w:t>
      </w:r>
      <w:r w:rsidR="00FD7058" w:rsidRPr="00947E8D">
        <w:rPr>
          <w:color w:val="1A1A1A" w:themeColor="background1" w:themeShade="1A"/>
          <w:sz w:val="28"/>
          <w:szCs w:val="28"/>
          <w:lang w:val="uk-UA"/>
        </w:rPr>
        <w:t xml:space="preserve"> </w:t>
      </w:r>
      <w:r w:rsidRPr="00947E8D">
        <w:rPr>
          <w:color w:val="1A1A1A" w:themeColor="background1" w:themeShade="1A"/>
          <w:sz w:val="28"/>
          <w:szCs w:val="28"/>
          <w:lang w:val="uk-UA"/>
        </w:rPr>
        <w:t>сфері пос</w:t>
      </w:r>
      <w:r w:rsidR="00FD7058" w:rsidRPr="00947E8D">
        <w:rPr>
          <w:color w:val="1A1A1A" w:themeColor="background1" w:themeShade="1A"/>
          <w:sz w:val="28"/>
          <w:szCs w:val="28"/>
          <w:lang w:val="uk-UA"/>
        </w:rPr>
        <w:t>-</w:t>
      </w:r>
      <w:r w:rsidRPr="00947E8D">
        <w:rPr>
          <w:color w:val="1A1A1A" w:themeColor="background1" w:themeShade="1A"/>
          <w:sz w:val="28"/>
          <w:szCs w:val="28"/>
          <w:lang w:val="uk-UA"/>
        </w:rPr>
        <w:t>луг припадають на </w:t>
      </w:r>
      <w:r w:rsidR="00FD7058" w:rsidRPr="00947E8D">
        <w:rPr>
          <w:color w:val="1A1A1A" w:themeColor="background1" w:themeShade="1A"/>
          <w:sz w:val="28"/>
          <w:szCs w:val="28"/>
          <w:lang w:val="uk-UA"/>
        </w:rPr>
        <w:t>комунальні послуги (</w:t>
      </w:r>
      <w:r w:rsidRPr="00947E8D">
        <w:rPr>
          <w:color w:val="1A1A1A" w:themeColor="background1" w:themeShade="1A"/>
          <w:sz w:val="28"/>
          <w:szCs w:val="28"/>
          <w:lang w:val="uk-UA"/>
        </w:rPr>
        <w:t>постачання електроенергії,</w:t>
      </w:r>
      <w:r w:rsidR="00FD7058" w:rsidRPr="00947E8D">
        <w:rPr>
          <w:color w:val="1A1A1A" w:themeColor="background1" w:themeShade="1A"/>
          <w:sz w:val="28"/>
          <w:szCs w:val="28"/>
          <w:lang w:val="uk-UA"/>
        </w:rPr>
        <w:t> </w:t>
      </w:r>
      <w:r w:rsidRPr="00947E8D">
        <w:rPr>
          <w:color w:val="1A1A1A" w:themeColor="background1" w:themeShade="1A"/>
          <w:sz w:val="28"/>
          <w:szCs w:val="28"/>
          <w:lang w:val="uk-UA"/>
        </w:rPr>
        <w:t>газу, па</w:t>
      </w:r>
      <w:r w:rsidR="00FD7058" w:rsidRPr="00947E8D">
        <w:rPr>
          <w:color w:val="1A1A1A" w:themeColor="background1" w:themeShade="1A"/>
          <w:sz w:val="28"/>
          <w:szCs w:val="28"/>
          <w:lang w:val="uk-UA"/>
        </w:rPr>
        <w:t xml:space="preserve">- </w:t>
      </w:r>
      <w:r w:rsidRPr="00947E8D">
        <w:rPr>
          <w:color w:val="1A1A1A" w:themeColor="background1" w:themeShade="1A"/>
          <w:sz w:val="28"/>
          <w:szCs w:val="28"/>
          <w:lang w:val="uk-UA"/>
        </w:rPr>
        <w:t xml:space="preserve">ри, кондиційованого повітря, водопостачання і утилізація сміття), ремонт автотранспорту та інших технічних засобів, оптова та роздрібна торгівля, </w:t>
      </w:r>
      <w:r w:rsidRPr="00947E8D">
        <w:rPr>
          <w:color w:val="1A1A1A" w:themeColor="background1" w:themeShade="1A"/>
          <w:sz w:val="28"/>
          <w:szCs w:val="28"/>
          <w:lang w:val="uk-UA"/>
        </w:rPr>
        <w:lastRenderedPageBreak/>
        <w:t xml:space="preserve">тимчасове розміщення та організація харчування, інформація та телекомунікація, фінансова та страхова діяльність, операції з нерухомим майном, адміністративні послуги, освіта, охорона здоров'я. Найбільший внесок в загальний </w:t>
      </w:r>
      <w:r w:rsidR="008B4C0D" w:rsidRPr="00947E8D">
        <w:rPr>
          <w:color w:val="1A1A1A" w:themeColor="background1" w:themeShade="1A"/>
          <w:sz w:val="28"/>
          <w:szCs w:val="28"/>
          <w:lang w:val="uk-UA"/>
        </w:rPr>
        <w:t xml:space="preserve">ДВП </w:t>
      </w:r>
      <w:r w:rsidRPr="00947E8D">
        <w:rPr>
          <w:color w:val="1A1A1A" w:themeColor="background1" w:themeShade="1A"/>
          <w:sz w:val="28"/>
          <w:szCs w:val="28"/>
          <w:lang w:val="uk-UA"/>
        </w:rPr>
        <w:t>ринку сервісу роблять галузь державно-адміністративних послуг та роздрібної торгівлі (рис.3, таб.3) разом вони складають більше 40% від всього ринку послуг, в грошовому еквіваленті ця сума трохи більша ніж 3,6 млрд. грн. Загальна сума від всіх наданих послуг складає 8.8 млрд. грн., що є 55.7% від загального </w:t>
      </w:r>
      <w:r w:rsidR="008B4C0D" w:rsidRPr="00947E8D">
        <w:rPr>
          <w:color w:val="1A1A1A" w:themeColor="background1" w:themeShade="1A"/>
          <w:sz w:val="28"/>
          <w:szCs w:val="28"/>
          <w:lang w:val="uk-UA"/>
        </w:rPr>
        <w:t xml:space="preserve">ДВП </w:t>
      </w:r>
      <w:r w:rsidRPr="00947E8D">
        <w:rPr>
          <w:color w:val="1A1A1A" w:themeColor="background1" w:themeShade="1A"/>
          <w:sz w:val="28"/>
          <w:szCs w:val="28"/>
          <w:lang w:val="uk-UA"/>
        </w:rPr>
        <w:t>Конотопщини. До того ж  прослідковується чітка тенденція до збільшення цієї частки</w:t>
      </w:r>
      <w:r w:rsidRPr="00947E8D">
        <w:rPr>
          <w:color w:val="1A1A1A" w:themeColor="background1" w:themeShade="1A"/>
          <w:sz w:val="28"/>
          <w:szCs w:val="28"/>
        </w:rPr>
        <w:t>,</w:t>
      </w:r>
      <w:r w:rsidRPr="00947E8D">
        <w:rPr>
          <w:color w:val="1A1A1A" w:themeColor="background1" w:themeShade="1A"/>
          <w:sz w:val="28"/>
          <w:szCs w:val="28"/>
          <w:lang w:val="uk-UA"/>
        </w:rPr>
        <w:t> тільки за останні 10 років вона збільшилась на 8% -0,25 млрд. грн. Основними тенденціями розвитку сфери послуг Конотопщини, в пострадянський період є - зниження обсягів надання окремих послуг за рахунок скорочення фінансування не ринкових послуг освіти, науки, охорони здоров'я, та інших соціальні послуги В сучасних економічних умовах тренд збільшення попиту на надання ринкових послуг підтримується не тільки в Конотопі, але й майже, в усьому світі</w:t>
      </w:r>
      <w:r w:rsidR="00E020B9" w:rsidRPr="00947E8D">
        <w:rPr>
          <w:color w:val="1A1A1A" w:themeColor="background1" w:themeShade="1A"/>
          <w:sz w:val="28"/>
          <w:szCs w:val="28"/>
        </w:rPr>
        <w:t xml:space="preserve"> [</w:t>
      </w:r>
      <w:r w:rsidR="00E020B9" w:rsidRPr="00947E8D">
        <w:rPr>
          <w:color w:val="1A1A1A" w:themeColor="background1" w:themeShade="1A"/>
          <w:sz w:val="28"/>
          <w:szCs w:val="28"/>
          <w:lang w:val="uk-UA"/>
        </w:rPr>
        <w:t>11</w:t>
      </w:r>
      <w:r w:rsidR="00E020B9" w:rsidRPr="00947E8D">
        <w:rPr>
          <w:color w:val="1A1A1A" w:themeColor="background1" w:themeShade="1A"/>
          <w:sz w:val="28"/>
          <w:szCs w:val="28"/>
        </w:rPr>
        <w:t>,12]</w:t>
      </w:r>
      <w:r w:rsidR="00E020B9" w:rsidRPr="00947E8D">
        <w:rPr>
          <w:color w:val="1A1A1A" w:themeColor="background1" w:themeShade="1A"/>
          <w:sz w:val="28"/>
          <w:szCs w:val="28"/>
          <w:lang w:val="uk-UA"/>
        </w:rPr>
        <w:t>.</w:t>
      </w:r>
    </w:p>
    <w:p w:rsidR="001973F2" w:rsidRPr="00947E8D" w:rsidRDefault="001973F2" w:rsidP="00574782">
      <w:pPr>
        <w:pStyle w:val="Default"/>
        <w:spacing w:line="360" w:lineRule="auto"/>
        <w:jc w:val="both"/>
        <w:rPr>
          <w:color w:val="1A1A1A" w:themeColor="background1" w:themeShade="1A"/>
          <w:sz w:val="28"/>
          <w:szCs w:val="28"/>
          <w:lang w:val="uk-UA"/>
        </w:rPr>
      </w:pPr>
      <w:r w:rsidRPr="00947E8D">
        <w:rPr>
          <w:color w:val="1A1A1A" w:themeColor="background1" w:themeShade="1A"/>
          <w:sz w:val="28"/>
          <w:szCs w:val="28"/>
          <w:lang w:val="uk-UA"/>
        </w:rPr>
        <w:t xml:space="preserve"> </w:t>
      </w:r>
    </w:p>
    <w:p w:rsidR="001973F2" w:rsidRPr="00947E8D" w:rsidRDefault="001973F2"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noProof/>
          <w:color w:val="1A1A1A" w:themeColor="background1" w:themeShade="1A"/>
          <w:sz w:val="28"/>
          <w:szCs w:val="28"/>
          <w:lang w:val="uk-UA" w:eastAsia="uk-UA"/>
        </w:rPr>
        <w:drawing>
          <wp:anchor distT="0" distB="0" distL="114300" distR="114300" simplePos="0" relativeHeight="251662336" behindDoc="0" locked="0" layoutInCell="1" allowOverlap="1">
            <wp:simplePos x="0" y="0"/>
            <wp:positionH relativeFrom="column">
              <wp:posOffset>173355</wp:posOffset>
            </wp:positionH>
            <wp:positionV relativeFrom="paragraph">
              <wp:posOffset>233045</wp:posOffset>
            </wp:positionV>
            <wp:extent cx="5520690" cy="3055620"/>
            <wp:effectExtent l="19050" t="0" r="22860" b="0"/>
            <wp:wrapSquare wrapText="bothSides"/>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1973F2" w:rsidRPr="00947E8D" w:rsidRDefault="001973F2"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Рис.</w:t>
      </w:r>
      <w:r w:rsidR="00EE4EA8" w:rsidRPr="00947E8D">
        <w:rPr>
          <w:rFonts w:ascii="Times New Roman" w:hAnsi="Times New Roman" w:cs="Times New Roman"/>
          <w:color w:val="1A1A1A" w:themeColor="background1" w:themeShade="1A"/>
          <w:sz w:val="28"/>
          <w:szCs w:val="28"/>
          <w:lang w:val="uk-UA"/>
        </w:rPr>
        <w:t>2.8.</w:t>
      </w:r>
      <w:r w:rsidRPr="00947E8D">
        <w:rPr>
          <w:rFonts w:ascii="Times New Roman" w:hAnsi="Times New Roman" w:cs="Times New Roman"/>
          <w:color w:val="1A1A1A" w:themeColor="background1" w:themeShade="1A"/>
          <w:sz w:val="28"/>
          <w:szCs w:val="28"/>
          <w:lang w:val="uk-UA"/>
        </w:rPr>
        <w:t xml:space="preserve"> Сегментація по сферам послуг в м. Конотоп</w:t>
      </w:r>
    </w:p>
    <w:p w:rsidR="00EE4EA8" w:rsidRPr="00947E8D" w:rsidRDefault="00EE4EA8">
      <w:pPr>
        <w:rPr>
          <w:rFonts w:ascii="Times New Roman" w:hAnsi="Times New Roman" w:cs="Times New Roman"/>
          <w:color w:val="1A1A1A" w:themeColor="background1" w:themeShade="1A"/>
          <w:sz w:val="28"/>
        </w:rPr>
      </w:pPr>
    </w:p>
    <w:p w:rsidR="00E020B9" w:rsidRPr="00947E8D" w:rsidRDefault="00E020B9">
      <w:pPr>
        <w:rPr>
          <w:rFonts w:ascii="Times New Roman" w:hAnsi="Times New Roman" w:cs="Times New Roman"/>
          <w:color w:val="1A1A1A" w:themeColor="background1" w:themeShade="1A"/>
          <w:sz w:val="28"/>
        </w:rPr>
      </w:pPr>
    </w:p>
    <w:p w:rsidR="003F7ABB" w:rsidRPr="00947E8D" w:rsidRDefault="003F7ABB" w:rsidP="00EE4EA8">
      <w:pPr>
        <w:spacing w:line="360" w:lineRule="auto"/>
        <w:rPr>
          <w:rFonts w:ascii="Times New Roman" w:hAnsi="Times New Roman" w:cs="Times New Roman"/>
          <w:color w:val="1A1A1A" w:themeColor="background1" w:themeShade="1A"/>
          <w:sz w:val="28"/>
          <w:szCs w:val="28"/>
          <w:lang w:val="uk-UA"/>
        </w:rPr>
      </w:pPr>
    </w:p>
    <w:p w:rsidR="00EE4EA8" w:rsidRPr="00947E8D" w:rsidRDefault="00EE4EA8" w:rsidP="00EE4EA8">
      <w:pPr>
        <w:spacing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Табл.2.</w:t>
      </w:r>
      <w:r w:rsidR="00C86068" w:rsidRPr="00402FCF">
        <w:rPr>
          <w:rFonts w:ascii="Times New Roman" w:hAnsi="Times New Roman" w:cs="Times New Roman"/>
          <w:color w:val="1A1A1A" w:themeColor="background1" w:themeShade="1A"/>
          <w:sz w:val="28"/>
          <w:szCs w:val="28"/>
        </w:rPr>
        <w:t>2.</w:t>
      </w:r>
      <w:r w:rsidRPr="00947E8D">
        <w:rPr>
          <w:rFonts w:ascii="Times New Roman" w:hAnsi="Times New Roman" w:cs="Times New Roman"/>
          <w:color w:val="1A1A1A" w:themeColor="background1" w:themeShade="1A"/>
          <w:sz w:val="28"/>
          <w:szCs w:val="28"/>
          <w:lang w:val="uk-UA"/>
        </w:rPr>
        <w:t xml:space="preserve"> </w:t>
      </w:r>
    </w:p>
    <w:p w:rsidR="00EE4EA8" w:rsidRPr="00947E8D" w:rsidRDefault="00EE4EA8" w:rsidP="00EE4EA8">
      <w:pPr>
        <w:spacing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Доходи по сегментам сфери послуг в м. Конотоп за 2019 рік</w:t>
      </w:r>
    </w:p>
    <w:tbl>
      <w:tblPr>
        <w:tblW w:w="8940" w:type="dxa"/>
        <w:tblInd w:w="103" w:type="dxa"/>
        <w:tblLook w:val="04A0"/>
      </w:tblPr>
      <w:tblGrid>
        <w:gridCol w:w="5040"/>
        <w:gridCol w:w="3900"/>
      </w:tblGrid>
      <w:tr w:rsidR="001973F2" w:rsidRPr="00947E8D" w:rsidTr="003B57FF">
        <w:trPr>
          <w:trHeight w:val="735"/>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bCs/>
                <w:color w:val="1A1A1A" w:themeColor="background1" w:themeShade="1A"/>
                <w:sz w:val="28"/>
                <w:szCs w:val="28"/>
                <w:lang w:eastAsia="ru-RU"/>
              </w:rPr>
            </w:pPr>
            <w:r w:rsidRPr="00947E8D">
              <w:rPr>
                <w:rFonts w:ascii="Times New Roman" w:eastAsia="Times New Roman" w:hAnsi="Times New Roman" w:cs="Times New Roman"/>
                <w:bCs/>
                <w:color w:val="1A1A1A" w:themeColor="background1" w:themeShade="1A"/>
                <w:sz w:val="28"/>
                <w:szCs w:val="28"/>
                <w:lang w:eastAsia="ru-RU"/>
              </w:rPr>
              <w:t>Сегмент сфери послуг</w:t>
            </w:r>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1973F2" w:rsidRPr="00947E8D" w:rsidRDefault="001973F2" w:rsidP="00574782">
            <w:pPr>
              <w:spacing w:after="0" w:line="360" w:lineRule="auto"/>
              <w:jc w:val="center"/>
              <w:rPr>
                <w:rFonts w:ascii="Times New Roman" w:eastAsia="Times New Roman" w:hAnsi="Times New Roman" w:cs="Times New Roman"/>
                <w:bCs/>
                <w:color w:val="1A1A1A" w:themeColor="background1" w:themeShade="1A"/>
                <w:sz w:val="28"/>
                <w:szCs w:val="28"/>
                <w:lang w:eastAsia="ru-RU"/>
              </w:rPr>
            </w:pPr>
            <w:r w:rsidRPr="00947E8D">
              <w:rPr>
                <w:rFonts w:ascii="Times New Roman" w:eastAsia="Times New Roman" w:hAnsi="Times New Roman" w:cs="Times New Roman"/>
                <w:bCs/>
                <w:color w:val="1A1A1A" w:themeColor="background1" w:themeShade="1A"/>
                <w:sz w:val="28"/>
                <w:szCs w:val="28"/>
                <w:lang w:eastAsia="ru-RU"/>
              </w:rPr>
              <w:t>Прибутки від надання послуг в</w:t>
            </w:r>
            <w:r w:rsidRPr="00947E8D">
              <w:rPr>
                <w:rFonts w:ascii="Times New Roman" w:eastAsia="Times New Roman" w:hAnsi="Times New Roman" w:cs="Times New Roman"/>
                <w:bCs/>
                <w:color w:val="1A1A1A" w:themeColor="background1" w:themeShade="1A"/>
                <w:sz w:val="28"/>
                <w:szCs w:val="28"/>
                <w:lang w:val="uk-UA" w:eastAsia="ru-RU"/>
              </w:rPr>
              <w:t xml:space="preserve"> </w:t>
            </w:r>
            <w:r w:rsidRPr="00947E8D">
              <w:rPr>
                <w:rFonts w:ascii="Times New Roman" w:eastAsia="Times New Roman" w:hAnsi="Times New Roman" w:cs="Times New Roman"/>
                <w:bCs/>
                <w:color w:val="1A1A1A" w:themeColor="background1" w:themeShade="1A"/>
                <w:sz w:val="28"/>
                <w:szCs w:val="28"/>
                <w:lang w:eastAsia="ru-RU"/>
              </w:rPr>
              <w:t>грн.</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Комунальні послуги </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305666666.6</w:t>
            </w:r>
          </w:p>
        </w:tc>
      </w:tr>
      <w:tr w:rsidR="001973F2" w:rsidRPr="00947E8D" w:rsidTr="003B57FF">
        <w:trPr>
          <w:trHeight w:val="421"/>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Транспорт і складське господарство</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318600000</w:t>
            </w:r>
          </w:p>
        </w:tc>
      </w:tr>
      <w:tr w:rsidR="001973F2" w:rsidRPr="00947E8D" w:rsidTr="003B57FF">
        <w:trPr>
          <w:trHeight w:val="28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Оптова та роздрібна торгівля</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638566666.6</w:t>
            </w:r>
          </w:p>
        </w:tc>
      </w:tr>
      <w:tr w:rsidR="001973F2" w:rsidRPr="00947E8D" w:rsidTr="003B57FF">
        <w:trPr>
          <w:trHeight w:val="455"/>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Тимчасове розміщення та організація харчування</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28933333.3</w:t>
            </w:r>
          </w:p>
        </w:tc>
      </w:tr>
      <w:tr w:rsidR="001973F2" w:rsidRPr="00947E8D" w:rsidTr="003B57FF">
        <w:trPr>
          <w:trHeight w:val="42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Інформація та телекомунікація</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70266666.6</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Фінансова та страхова діяльність</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86866666.6</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Операції з нерухомим майном</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290200000</w:t>
            </w:r>
          </w:p>
        </w:tc>
      </w:tr>
      <w:tr w:rsidR="001973F2" w:rsidRPr="00947E8D" w:rsidTr="003B57FF">
        <w:trPr>
          <w:trHeight w:val="720"/>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 xml:space="preserve">Адміністративні послуги та послуги з держ. управління, правозахисту, та оборони </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566666666.6</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Освіта</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213700000</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Охорона здоров'я</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136466666.6</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Інщі</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274000000</w:t>
            </w:r>
          </w:p>
        </w:tc>
      </w:tr>
      <w:tr w:rsidR="001973F2" w:rsidRPr="00947E8D" w:rsidTr="003B57FF">
        <w:trPr>
          <w:trHeight w:val="375"/>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Усього</w:t>
            </w:r>
          </w:p>
        </w:tc>
        <w:tc>
          <w:tcPr>
            <w:tcW w:w="3900" w:type="dxa"/>
            <w:tcBorders>
              <w:top w:val="nil"/>
              <w:left w:val="nil"/>
              <w:bottom w:val="single" w:sz="4" w:space="0" w:color="auto"/>
              <w:right w:val="single" w:sz="4" w:space="0" w:color="auto"/>
            </w:tcBorders>
            <w:shd w:val="clear" w:color="auto" w:fill="auto"/>
            <w:noWrap/>
            <w:vAlign w:val="center"/>
            <w:hideMark/>
          </w:tcPr>
          <w:p w:rsidR="001973F2" w:rsidRPr="00947E8D" w:rsidRDefault="001973F2" w:rsidP="0057478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2929933333.3</w:t>
            </w:r>
          </w:p>
        </w:tc>
      </w:tr>
    </w:tbl>
    <w:p w:rsidR="001973F2" w:rsidRPr="00947E8D" w:rsidRDefault="001973F2" w:rsidP="00574782">
      <w:pPr>
        <w:spacing w:line="360" w:lineRule="auto"/>
        <w:jc w:val="center"/>
        <w:rPr>
          <w:rFonts w:ascii="Times New Roman" w:hAnsi="Times New Roman" w:cs="Times New Roman"/>
          <w:color w:val="1A1A1A" w:themeColor="background1" w:themeShade="1A"/>
          <w:sz w:val="28"/>
          <w:szCs w:val="28"/>
          <w:lang w:val="en-CA"/>
        </w:rPr>
      </w:pP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Про відносно стабільний економічний розвиток міста, також свідчить сума освоєних інвестицій, так в 2019 році в місто було інвестовано 162 млн. грн. це найбільша інвестиційна сума починаючи з 2012 року. Загалом за останні 10 років, в місто було інвестовано 1.2 млрд. грн., що свідчить про сприятливий інвестиційний клімат міста, в Сумській області (більше було </w:t>
      </w:r>
      <w:r w:rsidRPr="00947E8D">
        <w:rPr>
          <w:rFonts w:ascii="Times New Roman" w:hAnsi="Times New Roman" w:cs="Times New Roman"/>
          <w:color w:val="1A1A1A" w:themeColor="background1" w:themeShade="1A"/>
          <w:sz w:val="28"/>
          <w:szCs w:val="28"/>
          <w:lang w:val="uk-UA"/>
        </w:rPr>
        <w:lastRenderedPageBreak/>
        <w:t>інвестовано тільки в м. Суми). Майже всі капітальні інвестиції (99,0% загального обсягу) спрямовано в матеріальні активи, з яких 52,5% – на придбання, модернізацію та вдосконалення виробничого фонду, основним джерелом фінансування капітальних інвестицій залишаються власні кошти підприємств та організацій, (71,0% від загального обсягу інвестицій)</w:t>
      </w:r>
      <w:r w:rsidR="00E020B9" w:rsidRPr="00947E8D">
        <w:rPr>
          <w:rFonts w:ascii="Times New Roman" w:hAnsi="Times New Roman" w:cs="Times New Roman"/>
          <w:color w:val="1A1A1A" w:themeColor="background1" w:themeShade="1A"/>
          <w:sz w:val="28"/>
          <w:szCs w:val="28"/>
          <w:lang w:val="uk-UA"/>
        </w:rPr>
        <w:t xml:space="preserve"> [8].</w:t>
      </w:r>
    </w:p>
    <w:p w:rsidR="00A75398" w:rsidRPr="00947E8D" w:rsidRDefault="00A75398" w:rsidP="00D16D52">
      <w:pPr>
        <w:spacing w:after="0" w:line="360" w:lineRule="auto"/>
        <w:ind w:firstLine="680"/>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Для більш наочного представлення </w:t>
      </w:r>
      <w:r w:rsidR="00D16D52" w:rsidRPr="00947E8D">
        <w:rPr>
          <w:rFonts w:ascii="Times New Roman" w:hAnsi="Times New Roman" w:cs="Times New Roman"/>
          <w:color w:val="1A1A1A" w:themeColor="background1" w:themeShade="1A"/>
          <w:sz w:val="28"/>
          <w:szCs w:val="28"/>
          <w:lang w:val="uk-UA"/>
        </w:rPr>
        <w:t>соціально-</w:t>
      </w:r>
      <w:r w:rsidRPr="00947E8D">
        <w:rPr>
          <w:rFonts w:ascii="Times New Roman" w:hAnsi="Times New Roman" w:cs="Times New Roman"/>
          <w:color w:val="1A1A1A" w:themeColor="background1" w:themeShade="1A"/>
          <w:sz w:val="28"/>
          <w:szCs w:val="28"/>
          <w:lang w:val="uk-UA"/>
        </w:rPr>
        <w:t>економічної ситуації в місті, можна провести</w:t>
      </w:r>
      <w:r w:rsidR="00D16D52" w:rsidRPr="00947E8D">
        <w:rPr>
          <w:rFonts w:ascii="Times New Roman" w:hAnsi="Times New Roman" w:cs="Times New Roman"/>
          <w:color w:val="1A1A1A" w:themeColor="background1" w:themeShade="1A"/>
          <w:sz w:val="28"/>
          <w:szCs w:val="28"/>
          <w:lang w:val="uk-UA"/>
        </w:rPr>
        <w:t xml:space="preserve"> розрахунок інтегрального індексу сталого розвитку міста. Це допоможе нам виявити сильні та слабкі сторони міста в соціально-економічній сфері, звести все до одного інтегрального показника, та проробивши розрахунки з іншими містами Сумської області, ми можемо порівняти соціально-економічний розвиток</w:t>
      </w:r>
      <w:r w:rsidRPr="00947E8D">
        <w:rPr>
          <w:rFonts w:ascii="Times New Roman" w:hAnsi="Times New Roman" w:cs="Times New Roman"/>
          <w:color w:val="1A1A1A" w:themeColor="background1" w:themeShade="1A"/>
          <w:sz w:val="28"/>
          <w:szCs w:val="28"/>
          <w:lang w:val="uk-UA"/>
        </w:rPr>
        <w:t xml:space="preserve"> </w:t>
      </w:r>
      <w:r w:rsidR="00D16D52" w:rsidRPr="00947E8D">
        <w:rPr>
          <w:rFonts w:ascii="Times New Roman" w:hAnsi="Times New Roman" w:cs="Times New Roman"/>
          <w:color w:val="1A1A1A" w:themeColor="background1" w:themeShade="1A"/>
          <w:sz w:val="28"/>
          <w:szCs w:val="28"/>
          <w:lang w:val="uk-UA"/>
        </w:rPr>
        <w:t>Конотопа та інших міст</w:t>
      </w:r>
      <w:r w:rsidR="00E020B9" w:rsidRPr="00947E8D">
        <w:rPr>
          <w:rFonts w:ascii="Times New Roman" w:hAnsi="Times New Roman" w:cs="Times New Roman"/>
          <w:color w:val="1A1A1A" w:themeColor="background1" w:themeShade="1A"/>
          <w:sz w:val="28"/>
          <w:szCs w:val="28"/>
        </w:rPr>
        <w:t xml:space="preserve"> [10]</w:t>
      </w:r>
      <w:r w:rsidR="00E020B9" w:rsidRPr="00947E8D">
        <w:rPr>
          <w:rFonts w:ascii="Times New Roman" w:hAnsi="Times New Roman" w:cs="Times New Roman"/>
          <w:color w:val="1A1A1A" w:themeColor="background1" w:themeShade="1A"/>
          <w:sz w:val="28"/>
          <w:szCs w:val="28"/>
          <w:lang w:val="uk-UA"/>
        </w:rPr>
        <w:t>.</w:t>
      </w:r>
    </w:p>
    <w:p w:rsidR="00C86068" w:rsidRPr="00402FCF" w:rsidRDefault="00C86068" w:rsidP="00EE4EA8">
      <w:pPr>
        <w:spacing w:line="360" w:lineRule="auto"/>
        <w:rPr>
          <w:rFonts w:ascii="Times New Roman" w:hAnsi="Times New Roman" w:cs="Times New Roman"/>
          <w:color w:val="1A1A1A" w:themeColor="background1" w:themeShade="1A"/>
          <w:sz w:val="28"/>
          <w:szCs w:val="28"/>
        </w:rPr>
      </w:pPr>
    </w:p>
    <w:p w:rsidR="00EE4EA8" w:rsidRPr="00947E8D" w:rsidRDefault="00EE4EA8" w:rsidP="00EE4EA8">
      <w:pPr>
        <w:spacing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Табл 2.</w:t>
      </w:r>
      <w:r w:rsidR="00C86068" w:rsidRPr="00402FCF">
        <w:rPr>
          <w:rFonts w:ascii="Times New Roman" w:hAnsi="Times New Roman" w:cs="Times New Roman"/>
          <w:color w:val="1A1A1A" w:themeColor="background1" w:themeShade="1A"/>
          <w:sz w:val="28"/>
          <w:szCs w:val="28"/>
        </w:rPr>
        <w:t>3</w:t>
      </w:r>
      <w:r w:rsidRPr="00947E8D">
        <w:rPr>
          <w:rFonts w:ascii="Times New Roman" w:hAnsi="Times New Roman" w:cs="Times New Roman"/>
          <w:color w:val="1A1A1A" w:themeColor="background1" w:themeShade="1A"/>
          <w:sz w:val="28"/>
          <w:szCs w:val="28"/>
          <w:lang w:val="uk-UA"/>
        </w:rPr>
        <w:t xml:space="preserve">. </w:t>
      </w:r>
    </w:p>
    <w:p w:rsidR="00EE4EA8" w:rsidRPr="00947E8D" w:rsidRDefault="00EE4EA8" w:rsidP="00EE4EA8">
      <w:pPr>
        <w:spacing w:line="360" w:lineRule="auto"/>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Оцінк</w:t>
      </w:r>
      <w:r w:rsidRPr="00947E8D">
        <w:rPr>
          <w:rFonts w:ascii="Times New Roman" w:hAnsi="Times New Roman" w:cs="Times New Roman"/>
          <w:color w:val="1A1A1A" w:themeColor="background1" w:themeShade="1A"/>
          <w:sz w:val="28"/>
          <w:szCs w:val="28"/>
          <w:lang w:val="en-CA"/>
        </w:rPr>
        <w:t>a</w:t>
      </w:r>
      <w:r w:rsidRPr="00947E8D">
        <w:rPr>
          <w:rFonts w:ascii="Times New Roman" w:hAnsi="Times New Roman" w:cs="Times New Roman"/>
          <w:color w:val="1A1A1A" w:themeColor="background1" w:themeShade="1A"/>
          <w:sz w:val="28"/>
          <w:szCs w:val="28"/>
          <w:lang w:val="uk-UA"/>
        </w:rPr>
        <w:t xml:space="preserve"> рівня сталого соціально-економічного розвитку міста Конотоп</w:t>
      </w:r>
      <w:r w:rsidR="00944930" w:rsidRPr="00947E8D">
        <w:rPr>
          <w:rFonts w:ascii="Times New Roman" w:hAnsi="Times New Roman" w:cs="Times New Roman"/>
          <w:color w:val="1A1A1A" w:themeColor="background1" w:themeShade="1A"/>
          <w:sz w:val="28"/>
          <w:szCs w:val="28"/>
        </w:rPr>
        <w:t xml:space="preserve"> [27]</w:t>
      </w:r>
    </w:p>
    <w:tbl>
      <w:tblPr>
        <w:tblW w:w="5000" w:type="pct"/>
        <w:shd w:val="clear" w:color="auto" w:fill="FFFFFF"/>
        <w:tblCellMar>
          <w:left w:w="0" w:type="dxa"/>
          <w:right w:w="0" w:type="dxa"/>
        </w:tblCellMar>
        <w:tblLook w:val="04A0"/>
      </w:tblPr>
      <w:tblGrid>
        <w:gridCol w:w="2503"/>
        <w:gridCol w:w="3560"/>
        <w:gridCol w:w="1843"/>
        <w:gridCol w:w="1567"/>
      </w:tblGrid>
      <w:tr w:rsidR="00A75398" w:rsidRPr="00947E8D" w:rsidTr="00D16D52">
        <w:tc>
          <w:tcPr>
            <w:tcW w:w="13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0"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Зведен</w:t>
            </w:r>
            <w:r w:rsidRPr="00947E8D">
              <w:rPr>
                <w:rFonts w:ascii="Times New Roman" w:eastAsia="Times New Roman" w:hAnsi="Times New Roman" w:cs="Times New Roman"/>
                <w:color w:val="1A1A1A" w:themeColor="background1" w:themeShade="1A"/>
                <w:sz w:val="28"/>
                <w:szCs w:val="28"/>
                <w:lang w:val="uk-UA" w:eastAsia="ru-RU"/>
              </w:rPr>
              <w:t>і</w:t>
            </w:r>
            <w:r w:rsidRPr="00947E8D">
              <w:rPr>
                <w:rFonts w:ascii="Times New Roman" w:eastAsia="Times New Roman" w:hAnsi="Times New Roman" w:cs="Times New Roman"/>
                <w:color w:val="1A1A1A" w:themeColor="background1" w:themeShade="1A"/>
                <w:sz w:val="28"/>
                <w:szCs w:val="28"/>
                <w:lang w:eastAsia="ru-RU"/>
              </w:rPr>
              <w:t xml:space="preserve"> показники</w:t>
            </w:r>
          </w:p>
        </w:tc>
        <w:tc>
          <w:tcPr>
            <w:tcW w:w="18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Базові показники</w:t>
            </w:r>
          </w:p>
        </w:tc>
        <w:tc>
          <w:tcPr>
            <w:tcW w:w="973" w:type="pct"/>
            <w:tcBorders>
              <w:top w:val="single" w:sz="8" w:space="0" w:color="auto"/>
              <w:left w:val="nil"/>
              <w:bottom w:val="single" w:sz="8"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 xml:space="preserve">Показники по м.Конотоп/ </w:t>
            </w:r>
            <w:r w:rsidRPr="00947E8D">
              <w:rPr>
                <w:rFonts w:ascii="Times New Roman" w:eastAsia="Times New Roman" w:hAnsi="Times New Roman" w:cs="Times New Roman"/>
                <w:color w:val="1A1A1A" w:themeColor="background1" w:themeShade="1A"/>
                <w:sz w:val="28"/>
                <w:szCs w:val="28"/>
                <w:lang w:val="en-CA" w:eastAsia="ru-RU"/>
              </w:rPr>
              <w:t>max</w:t>
            </w:r>
            <w:r w:rsidRPr="00947E8D">
              <w:rPr>
                <w:rFonts w:ascii="Times New Roman" w:eastAsia="Times New Roman" w:hAnsi="Times New Roman" w:cs="Times New Roman"/>
                <w:color w:val="1A1A1A" w:themeColor="background1" w:themeShade="1A"/>
                <w:sz w:val="28"/>
                <w:szCs w:val="28"/>
                <w:lang w:val="uk-UA" w:eastAsia="ru-RU"/>
              </w:rPr>
              <w:t xml:space="preserve"> показники </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color w:val="1A1A1A" w:themeColor="background1" w:themeShade="1A"/>
                <w:sz w:val="28"/>
                <w:szCs w:val="28"/>
                <w:lang w:val="uk-UA" w:eastAsia="ru-RU"/>
              </w:rPr>
              <w:t>по області</w:t>
            </w:r>
          </w:p>
        </w:tc>
        <w:tc>
          <w:tcPr>
            <w:tcW w:w="827" w:type="pct"/>
            <w:tcBorders>
              <w:top w:val="single" w:sz="8" w:space="0" w:color="auto"/>
              <w:left w:val="nil"/>
              <w:bottom w:val="single" w:sz="8"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noProof/>
                <w:color w:val="1A1A1A" w:themeColor="background1" w:themeShade="1A"/>
                <w:sz w:val="28"/>
                <w:szCs w:val="28"/>
                <w:lang w:val="uk-UA" w:eastAsia="uk-UA"/>
              </w:rPr>
              <w:drawing>
                <wp:inline distT="0" distB="0" distL="0" distR="0">
                  <wp:extent cx="921375" cy="569167"/>
                  <wp:effectExtent l="19050" t="0" r="0" b="0"/>
                  <wp:docPr id="43" name="Рисунок 43" descr="https://www.science-education.ru/i/2014/1/7709/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science-education.ru/i/2014/1/7709/image007.png"/>
                          <pic:cNvPicPr>
                            <a:picLocks noChangeAspect="1" noChangeArrowheads="1"/>
                          </pic:cNvPicPr>
                        </pic:nvPicPr>
                        <pic:blipFill>
                          <a:blip r:embed="rId13"/>
                          <a:srcRect/>
                          <a:stretch>
                            <a:fillRect/>
                          </a:stretch>
                        </pic:blipFill>
                        <pic:spPr bwMode="auto">
                          <a:xfrm>
                            <a:off x="0" y="0"/>
                            <a:ext cx="921372" cy="569165"/>
                          </a:xfrm>
                          <a:prstGeom prst="rect">
                            <a:avLst/>
                          </a:prstGeom>
                          <a:noFill/>
                          <a:ln w="9525">
                            <a:noFill/>
                            <a:miter lim="800000"/>
                            <a:headEnd/>
                            <a:tailEnd/>
                          </a:ln>
                        </pic:spPr>
                      </pic:pic>
                    </a:graphicData>
                  </a:graphic>
                </wp:inline>
              </w:drawing>
            </w:r>
          </w:p>
        </w:tc>
      </w:tr>
      <w:tr w:rsidR="00A75398" w:rsidRPr="00947E8D" w:rsidTr="00D16D52">
        <w:trPr>
          <w:trHeight w:val="1146"/>
        </w:trPr>
        <w:tc>
          <w:tcPr>
            <w:tcW w:w="1321" w:type="pct"/>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 xml:space="preserve">Рівень кадрового розвитку </w:t>
            </w:r>
            <w:r w:rsidRPr="00947E8D">
              <w:rPr>
                <w:rFonts w:ascii="Times New Roman" w:eastAsia="Times New Roman" w:hAnsi="Times New Roman" w:cs="Times New Roman"/>
                <w:color w:val="1A1A1A" w:themeColor="background1" w:themeShade="1A"/>
                <w:sz w:val="28"/>
                <w:szCs w:val="28"/>
                <w:lang w:val="uk-UA" w:eastAsia="ru-RU"/>
              </w:rPr>
              <w:t>міста</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noProof/>
                <w:color w:val="1A1A1A" w:themeColor="background1" w:themeShade="1A"/>
                <w:sz w:val="28"/>
                <w:szCs w:val="28"/>
                <w:lang w:val="uk-UA" w:eastAsia="uk-UA"/>
              </w:rPr>
              <w:drawing>
                <wp:inline distT="0" distB="0" distL="0" distR="0">
                  <wp:extent cx="242570" cy="270510"/>
                  <wp:effectExtent l="0" t="0" r="5080" b="0"/>
                  <wp:docPr id="46" name="Рисунок 32" descr="https://www.science-education.ru/i/2014/1/7709/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cience-education.ru/i/2014/1/7709/image002.png"/>
                          <pic:cNvPicPr>
                            <a:picLocks noChangeAspect="1" noChangeArrowheads="1"/>
                          </pic:cNvPicPr>
                        </pic:nvPicPr>
                        <pic:blipFill>
                          <a:blip r:embed="rId8"/>
                          <a:srcRect/>
                          <a:stretch>
                            <a:fillRect/>
                          </a:stretch>
                        </pic:blipFill>
                        <pic:spPr bwMode="auto">
                          <a:xfrm>
                            <a:off x="0" y="0"/>
                            <a:ext cx="242570" cy="270510"/>
                          </a:xfrm>
                          <a:prstGeom prst="rect">
                            <a:avLst/>
                          </a:prstGeom>
                          <a:noFill/>
                          <a:ln w="9525">
                            <a:noFill/>
                            <a:miter lim="800000"/>
                            <a:headEnd/>
                            <a:tailEnd/>
                          </a:ln>
                        </pic:spPr>
                      </pic:pic>
                    </a:graphicData>
                  </a:graphic>
                </wp:inline>
              </w:drawing>
            </w:r>
          </w:p>
        </w:tc>
        <w:tc>
          <w:tcPr>
            <w:tcW w:w="1879"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Р</w:t>
            </w:r>
            <w:r w:rsidRPr="00947E8D">
              <w:rPr>
                <w:rFonts w:ascii="Times New Roman" w:eastAsia="Times New Roman" w:hAnsi="Times New Roman" w:cs="Times New Roman"/>
                <w:color w:val="1A1A1A" w:themeColor="background1" w:themeShade="1A"/>
                <w:sz w:val="28"/>
                <w:szCs w:val="28"/>
                <w:lang w:eastAsia="ru-RU"/>
              </w:rPr>
              <w:t>івень економічної активності;</w:t>
            </w:r>
          </w:p>
        </w:tc>
        <w:tc>
          <w:tcPr>
            <w:tcW w:w="973" w:type="pct"/>
            <w:tcBorders>
              <w:top w:val="single" w:sz="8" w:space="0" w:color="auto"/>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0.76</w:t>
            </w:r>
          </w:p>
        </w:tc>
        <w:tc>
          <w:tcPr>
            <w:tcW w:w="827" w:type="pct"/>
            <w:vMerge w:val="restart"/>
            <w:tcBorders>
              <w:top w:val="single" w:sz="8" w:space="0" w:color="auto"/>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0.72</w:t>
            </w:r>
          </w:p>
        </w:tc>
      </w:tr>
      <w:tr w:rsidR="00A75398" w:rsidRPr="00947E8D" w:rsidTr="00D16D52">
        <w:trPr>
          <w:trHeight w:val="558"/>
        </w:trPr>
        <w:tc>
          <w:tcPr>
            <w:tcW w:w="1321" w:type="pct"/>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Р</w:t>
            </w:r>
            <w:r w:rsidRPr="00947E8D">
              <w:rPr>
                <w:rFonts w:ascii="Times New Roman" w:eastAsia="Times New Roman" w:hAnsi="Times New Roman" w:cs="Times New Roman"/>
                <w:color w:val="1A1A1A" w:themeColor="background1" w:themeShade="1A"/>
                <w:sz w:val="28"/>
                <w:szCs w:val="28"/>
                <w:lang w:eastAsia="ru-RU"/>
              </w:rPr>
              <w:t>івень безробіття;</w:t>
            </w:r>
          </w:p>
        </w:tc>
        <w:tc>
          <w:tcPr>
            <w:tcW w:w="973" w:type="pct"/>
            <w:tcBorders>
              <w:top w:val="single" w:sz="4" w:space="0" w:color="auto"/>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0.68</w:t>
            </w:r>
          </w:p>
        </w:tc>
        <w:tc>
          <w:tcPr>
            <w:tcW w:w="827" w:type="pct"/>
            <w:vMerge/>
            <w:tcBorders>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1102"/>
        </w:trPr>
        <w:tc>
          <w:tcPr>
            <w:tcW w:w="1321" w:type="pct"/>
            <w:vMerge/>
            <w:tcBorders>
              <w:left w:val="single" w:sz="8" w:space="0" w:color="auto"/>
              <w:bottom w:val="single" w:sz="18"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18"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Р</w:t>
            </w:r>
            <w:r w:rsidRPr="00947E8D">
              <w:rPr>
                <w:rFonts w:ascii="Times New Roman" w:eastAsia="Times New Roman" w:hAnsi="Times New Roman" w:cs="Times New Roman"/>
                <w:color w:val="1A1A1A" w:themeColor="background1" w:themeShade="1A"/>
                <w:sz w:val="28"/>
                <w:szCs w:val="28"/>
                <w:lang w:eastAsia="ru-RU"/>
              </w:rPr>
              <w:t>івень кваліфікації.</w:t>
            </w:r>
          </w:p>
        </w:tc>
        <w:tc>
          <w:tcPr>
            <w:tcW w:w="973" w:type="pct"/>
            <w:tcBorders>
              <w:top w:val="single" w:sz="4" w:space="0" w:color="auto"/>
              <w:left w:val="nil"/>
              <w:bottom w:val="single" w:sz="18"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0.72</w:t>
            </w:r>
          </w:p>
        </w:tc>
        <w:tc>
          <w:tcPr>
            <w:tcW w:w="827" w:type="pct"/>
            <w:vMerge/>
            <w:tcBorders>
              <w:left w:val="nil"/>
              <w:bottom w:val="single" w:sz="18"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896"/>
        </w:trPr>
        <w:tc>
          <w:tcPr>
            <w:tcW w:w="1321" w:type="pct"/>
            <w:vMerge w:val="restart"/>
            <w:tcBorders>
              <w:top w:val="single" w:sz="18" w:space="0" w:color="1A1A1A" w:themeColor="background1" w:themeShade="1A"/>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 xml:space="preserve">Рівень економічного </w:t>
            </w:r>
            <w:r w:rsidRPr="00947E8D">
              <w:rPr>
                <w:rFonts w:ascii="Times New Roman" w:eastAsia="Times New Roman" w:hAnsi="Times New Roman" w:cs="Times New Roman"/>
                <w:color w:val="1A1A1A" w:themeColor="background1" w:themeShade="1A"/>
                <w:sz w:val="28"/>
                <w:szCs w:val="28"/>
                <w:lang w:eastAsia="ru-RU"/>
              </w:rPr>
              <w:lastRenderedPageBreak/>
              <w:t xml:space="preserve">розвитку </w:t>
            </w:r>
            <w:r w:rsidRPr="00947E8D">
              <w:rPr>
                <w:rFonts w:ascii="Times New Roman" w:eastAsia="Times New Roman" w:hAnsi="Times New Roman" w:cs="Times New Roman"/>
                <w:color w:val="1A1A1A" w:themeColor="background1" w:themeShade="1A"/>
                <w:sz w:val="28"/>
                <w:szCs w:val="28"/>
                <w:lang w:val="uk-UA" w:eastAsia="ru-RU"/>
              </w:rPr>
              <w:t>міста</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noProof/>
                <w:color w:val="1A1A1A" w:themeColor="background1" w:themeShade="1A"/>
                <w:sz w:val="28"/>
                <w:szCs w:val="28"/>
                <w:lang w:val="uk-UA" w:eastAsia="uk-UA"/>
              </w:rPr>
              <w:drawing>
                <wp:inline distT="0" distB="0" distL="0" distR="0">
                  <wp:extent cx="260985" cy="242570"/>
                  <wp:effectExtent l="0" t="0" r="5715" b="0"/>
                  <wp:docPr id="24" name="Рисунок 33" descr="https://www.science-education.ru/i/2014/1/7709/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science-education.ru/i/2014/1/7709/image003.png"/>
                          <pic:cNvPicPr>
                            <a:picLocks noChangeAspect="1" noChangeArrowheads="1"/>
                          </pic:cNvPicPr>
                        </pic:nvPicPr>
                        <pic:blipFill>
                          <a:blip r:embed="rId9"/>
                          <a:srcRect/>
                          <a:stretch>
                            <a:fillRect/>
                          </a:stretch>
                        </pic:blipFill>
                        <pic:spPr bwMode="auto">
                          <a:xfrm>
                            <a:off x="0" y="0"/>
                            <a:ext cx="260985" cy="242570"/>
                          </a:xfrm>
                          <a:prstGeom prst="rect">
                            <a:avLst/>
                          </a:prstGeom>
                          <a:noFill/>
                          <a:ln w="9525">
                            <a:noFill/>
                            <a:miter lim="800000"/>
                            <a:headEnd/>
                            <a:tailEnd/>
                          </a:ln>
                        </pic:spPr>
                      </pic:pic>
                    </a:graphicData>
                  </a:graphic>
                </wp:inline>
              </w:drawing>
            </w:r>
          </w:p>
        </w:tc>
        <w:tc>
          <w:tcPr>
            <w:tcW w:w="1879" w:type="pct"/>
            <w:tcBorders>
              <w:top w:val="single" w:sz="18" w:space="0" w:color="1A1A1A" w:themeColor="background1" w:themeShade="1A"/>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lastRenderedPageBreak/>
              <w:t>О</w:t>
            </w:r>
            <w:r w:rsidRPr="00947E8D">
              <w:rPr>
                <w:rFonts w:ascii="Times New Roman" w:eastAsia="Times New Roman" w:hAnsi="Times New Roman" w:cs="Times New Roman"/>
                <w:color w:val="1A1A1A" w:themeColor="background1" w:themeShade="1A"/>
                <w:sz w:val="28"/>
                <w:szCs w:val="28"/>
                <w:lang w:eastAsia="ru-RU"/>
              </w:rPr>
              <w:t xml:space="preserve">б `єм </w:t>
            </w:r>
            <w:r w:rsidRPr="00947E8D">
              <w:rPr>
                <w:rFonts w:ascii="Times New Roman" w:eastAsia="Times New Roman" w:hAnsi="Times New Roman" w:cs="Times New Roman"/>
                <w:color w:val="1A1A1A" w:themeColor="background1" w:themeShade="1A"/>
                <w:sz w:val="28"/>
                <w:szCs w:val="28"/>
                <w:lang w:val="uk-UA" w:eastAsia="ru-RU"/>
              </w:rPr>
              <w:t>валового міського продукту</w:t>
            </w:r>
            <w:r w:rsidRPr="00947E8D">
              <w:rPr>
                <w:rFonts w:ascii="Times New Roman" w:eastAsia="Times New Roman" w:hAnsi="Times New Roman" w:cs="Times New Roman"/>
                <w:color w:val="1A1A1A" w:themeColor="background1" w:themeShade="1A"/>
                <w:sz w:val="28"/>
                <w:szCs w:val="28"/>
                <w:lang w:eastAsia="ru-RU"/>
              </w:rPr>
              <w:t>;</w:t>
            </w:r>
          </w:p>
        </w:tc>
        <w:tc>
          <w:tcPr>
            <w:tcW w:w="973" w:type="pct"/>
            <w:tcBorders>
              <w:top w:val="single" w:sz="18" w:space="0" w:color="1A1A1A" w:themeColor="background1" w:themeShade="1A"/>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0.22</w:t>
            </w:r>
          </w:p>
        </w:tc>
        <w:tc>
          <w:tcPr>
            <w:tcW w:w="827" w:type="pct"/>
            <w:vMerge w:val="restart"/>
            <w:tcBorders>
              <w:top w:val="single" w:sz="18" w:space="0" w:color="1A1A1A" w:themeColor="background1" w:themeShade="1A"/>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0.26</w:t>
            </w:r>
          </w:p>
        </w:tc>
      </w:tr>
      <w:tr w:rsidR="00A75398" w:rsidRPr="00947E8D" w:rsidTr="00D16D52">
        <w:trPr>
          <w:trHeight w:val="1116"/>
        </w:trPr>
        <w:tc>
          <w:tcPr>
            <w:tcW w:w="1321" w:type="pct"/>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О</w:t>
            </w:r>
            <w:r w:rsidRPr="00947E8D">
              <w:rPr>
                <w:rFonts w:ascii="Times New Roman" w:eastAsia="Times New Roman" w:hAnsi="Times New Roman" w:cs="Times New Roman"/>
                <w:color w:val="1A1A1A" w:themeColor="background1" w:themeShade="1A"/>
                <w:sz w:val="28"/>
                <w:szCs w:val="28"/>
                <w:lang w:eastAsia="ru-RU"/>
              </w:rPr>
              <w:t>б `єм інвестицій в капітал</w:t>
            </w:r>
            <w:r w:rsidRPr="00947E8D">
              <w:rPr>
                <w:rFonts w:ascii="Times New Roman" w:eastAsia="Times New Roman" w:hAnsi="Times New Roman" w:cs="Times New Roman"/>
                <w:color w:val="1A1A1A" w:themeColor="background1" w:themeShade="1A"/>
                <w:sz w:val="28"/>
                <w:szCs w:val="28"/>
                <w:lang w:val="uk-UA" w:eastAsia="ru-RU"/>
              </w:rPr>
              <w:t xml:space="preserve"> міста</w:t>
            </w:r>
            <w:r w:rsidRPr="00947E8D">
              <w:rPr>
                <w:rFonts w:ascii="Times New Roman" w:eastAsia="Times New Roman" w:hAnsi="Times New Roman" w:cs="Times New Roman"/>
                <w:color w:val="1A1A1A" w:themeColor="background1" w:themeShade="1A"/>
                <w:sz w:val="28"/>
                <w:szCs w:val="28"/>
                <w:lang w:eastAsia="ru-RU"/>
              </w:rPr>
              <w:t>;</w:t>
            </w:r>
          </w:p>
        </w:tc>
        <w:tc>
          <w:tcPr>
            <w:tcW w:w="973" w:type="pct"/>
            <w:tcBorders>
              <w:top w:val="single" w:sz="4" w:space="0" w:color="auto"/>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0.11</w:t>
            </w:r>
          </w:p>
        </w:tc>
        <w:tc>
          <w:tcPr>
            <w:tcW w:w="827" w:type="pct"/>
            <w:vMerge/>
            <w:tcBorders>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1116"/>
        </w:trPr>
        <w:tc>
          <w:tcPr>
            <w:tcW w:w="1321" w:type="pct"/>
            <w:vMerge/>
            <w:tcBorders>
              <w:left w:val="single" w:sz="8" w:space="0" w:color="auto"/>
              <w:bottom w:val="single" w:sz="24"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c>
          <w:tcPr>
            <w:tcW w:w="1879" w:type="pct"/>
            <w:tcBorders>
              <w:left w:val="nil"/>
              <w:bottom w:val="single" w:sz="24"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С</w:t>
            </w:r>
            <w:r w:rsidRPr="00947E8D">
              <w:rPr>
                <w:rFonts w:ascii="Times New Roman" w:eastAsia="Times New Roman" w:hAnsi="Times New Roman" w:cs="Times New Roman"/>
                <w:color w:val="1A1A1A" w:themeColor="background1" w:themeShade="1A"/>
                <w:sz w:val="28"/>
                <w:szCs w:val="28"/>
                <w:lang w:eastAsia="ru-RU"/>
              </w:rPr>
              <w:t>тупінь зносу основних фондів.</w:t>
            </w:r>
          </w:p>
        </w:tc>
        <w:tc>
          <w:tcPr>
            <w:tcW w:w="973" w:type="pct"/>
            <w:tcBorders>
              <w:left w:val="nil"/>
              <w:bottom w:val="single" w:sz="24"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0.46</w:t>
            </w:r>
          </w:p>
        </w:tc>
        <w:tc>
          <w:tcPr>
            <w:tcW w:w="827" w:type="pct"/>
            <w:vMerge/>
            <w:tcBorders>
              <w:left w:val="nil"/>
              <w:bottom w:val="single" w:sz="24"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3850"/>
        </w:trPr>
        <w:tc>
          <w:tcPr>
            <w:tcW w:w="1321" w:type="pct"/>
            <w:vMerge w:val="restart"/>
            <w:tcBorders>
              <w:top w:val="single" w:sz="24" w:space="0" w:color="1A1A1A" w:themeColor="background1" w:themeShade="1A"/>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6"/>
                <w:lang w:eastAsia="ru-RU"/>
              </w:rPr>
              <w:t xml:space="preserve">Рівень інноваційного розвитку </w:t>
            </w:r>
            <w:r w:rsidRPr="00947E8D">
              <w:rPr>
                <w:rFonts w:ascii="Times New Roman" w:eastAsia="Times New Roman" w:hAnsi="Times New Roman" w:cs="Times New Roman"/>
                <w:color w:val="1A1A1A" w:themeColor="background1" w:themeShade="1A"/>
                <w:sz w:val="28"/>
                <w:szCs w:val="26"/>
                <w:lang w:val="uk-UA" w:eastAsia="ru-RU"/>
              </w:rPr>
              <w:t>міста Іін</w:t>
            </w:r>
          </w:p>
        </w:tc>
        <w:tc>
          <w:tcPr>
            <w:tcW w:w="1879" w:type="pct"/>
            <w:tcBorders>
              <w:top w:val="single" w:sz="24" w:space="0" w:color="1A1A1A" w:themeColor="background1" w:themeShade="1A"/>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Ч</w:t>
            </w:r>
            <w:r w:rsidRPr="00947E8D">
              <w:rPr>
                <w:rFonts w:ascii="Times New Roman" w:eastAsia="Times New Roman" w:hAnsi="Times New Roman" w:cs="Times New Roman"/>
                <w:color w:val="1A1A1A" w:themeColor="background1" w:themeShade="1A"/>
                <w:sz w:val="28"/>
                <w:szCs w:val="28"/>
                <w:lang w:eastAsia="ru-RU"/>
              </w:rPr>
              <w:t>исло організацій, що виконують наукові дослідження і розробки;</w:t>
            </w:r>
          </w:p>
        </w:tc>
        <w:tc>
          <w:tcPr>
            <w:tcW w:w="973" w:type="pct"/>
            <w:tcBorders>
              <w:top w:val="single" w:sz="24" w:space="0" w:color="1A1A1A" w:themeColor="background1" w:themeShade="1A"/>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0.1</w:t>
            </w:r>
          </w:p>
        </w:tc>
        <w:tc>
          <w:tcPr>
            <w:tcW w:w="827" w:type="pct"/>
            <w:vMerge w:val="restart"/>
            <w:tcBorders>
              <w:top w:val="single" w:sz="24" w:space="0" w:color="1A1A1A" w:themeColor="background1" w:themeShade="1A"/>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0.18</w:t>
            </w:r>
          </w:p>
        </w:tc>
      </w:tr>
      <w:tr w:rsidR="00A75398" w:rsidRPr="00947E8D" w:rsidTr="00D16D52">
        <w:trPr>
          <w:trHeight w:val="1058"/>
        </w:trPr>
        <w:tc>
          <w:tcPr>
            <w:tcW w:w="1321" w:type="pct"/>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Ч</w:t>
            </w:r>
            <w:r w:rsidRPr="00947E8D">
              <w:rPr>
                <w:rFonts w:ascii="Times New Roman" w:eastAsia="Times New Roman" w:hAnsi="Times New Roman" w:cs="Times New Roman"/>
                <w:color w:val="1A1A1A" w:themeColor="background1" w:themeShade="1A"/>
                <w:sz w:val="28"/>
                <w:szCs w:val="28"/>
                <w:lang w:eastAsia="ru-RU"/>
              </w:rPr>
              <w:t>астка інноваційної продукції;</w:t>
            </w:r>
          </w:p>
        </w:tc>
        <w:tc>
          <w:tcPr>
            <w:tcW w:w="973" w:type="pct"/>
            <w:tcBorders>
              <w:top w:val="single" w:sz="4" w:space="0" w:color="auto"/>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0.35</w:t>
            </w:r>
          </w:p>
        </w:tc>
        <w:tc>
          <w:tcPr>
            <w:tcW w:w="827" w:type="pct"/>
            <w:vMerge/>
            <w:tcBorders>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1616"/>
        </w:trPr>
        <w:tc>
          <w:tcPr>
            <w:tcW w:w="1321" w:type="pct"/>
            <w:vMerge/>
            <w:tcBorders>
              <w:left w:val="single" w:sz="8" w:space="0" w:color="auto"/>
              <w:bottom w:val="single" w:sz="18"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24"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Р</w:t>
            </w:r>
            <w:r w:rsidRPr="00947E8D">
              <w:rPr>
                <w:rFonts w:ascii="Times New Roman" w:eastAsia="Times New Roman" w:hAnsi="Times New Roman" w:cs="Times New Roman"/>
                <w:color w:val="1A1A1A" w:themeColor="background1" w:themeShade="1A"/>
                <w:sz w:val="28"/>
                <w:szCs w:val="28"/>
                <w:lang w:eastAsia="ru-RU"/>
              </w:rPr>
              <w:t>івень інноваційної активності організацій.</w:t>
            </w:r>
          </w:p>
        </w:tc>
        <w:tc>
          <w:tcPr>
            <w:tcW w:w="973" w:type="pct"/>
            <w:tcBorders>
              <w:top w:val="single" w:sz="4" w:space="0" w:color="auto"/>
              <w:left w:val="nil"/>
              <w:bottom w:val="single" w:sz="24"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w:t>
            </w:r>
          </w:p>
        </w:tc>
        <w:tc>
          <w:tcPr>
            <w:tcW w:w="827" w:type="pct"/>
            <w:vMerge/>
            <w:tcBorders>
              <w:left w:val="nil"/>
              <w:bottom w:val="single" w:sz="18"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500"/>
        </w:trPr>
        <w:tc>
          <w:tcPr>
            <w:tcW w:w="1321" w:type="pct"/>
            <w:vMerge w:val="restart"/>
            <w:tcBorders>
              <w:top w:val="single" w:sz="24" w:space="0" w:color="1A1A1A" w:themeColor="background1" w:themeShade="1A"/>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 xml:space="preserve">Рівень інфраструктурного розвитку </w:t>
            </w:r>
            <w:r w:rsidRPr="00947E8D">
              <w:rPr>
                <w:rFonts w:ascii="Times New Roman" w:eastAsia="Times New Roman" w:hAnsi="Times New Roman" w:cs="Times New Roman"/>
                <w:color w:val="1A1A1A" w:themeColor="background1" w:themeShade="1A"/>
                <w:sz w:val="28"/>
                <w:szCs w:val="28"/>
                <w:lang w:val="uk-UA" w:eastAsia="ru-RU"/>
              </w:rPr>
              <w:t>міста</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noProof/>
                <w:color w:val="1A1A1A" w:themeColor="background1" w:themeShade="1A"/>
                <w:sz w:val="28"/>
                <w:szCs w:val="28"/>
                <w:lang w:val="uk-UA" w:eastAsia="uk-UA"/>
              </w:rPr>
              <w:drawing>
                <wp:inline distT="0" distB="0" distL="0" distR="0">
                  <wp:extent cx="391795" cy="270510"/>
                  <wp:effectExtent l="19050" t="0" r="8255" b="0"/>
                  <wp:docPr id="50" name="Рисунок 35" descr="https://www.science-education.ru/i/2014/1/7709/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science-education.ru/i/2014/1/7709/image005.png"/>
                          <pic:cNvPicPr>
                            <a:picLocks noChangeAspect="1" noChangeArrowheads="1"/>
                          </pic:cNvPicPr>
                        </pic:nvPicPr>
                        <pic:blipFill>
                          <a:blip r:embed="rId11"/>
                          <a:srcRect/>
                          <a:stretch>
                            <a:fillRect/>
                          </a:stretch>
                        </pic:blipFill>
                        <pic:spPr bwMode="auto">
                          <a:xfrm>
                            <a:off x="0" y="0"/>
                            <a:ext cx="391795" cy="270510"/>
                          </a:xfrm>
                          <a:prstGeom prst="rect">
                            <a:avLst/>
                          </a:prstGeom>
                          <a:noFill/>
                          <a:ln w="9525">
                            <a:noFill/>
                            <a:miter lim="800000"/>
                            <a:headEnd/>
                            <a:tailEnd/>
                          </a:ln>
                        </pic:spPr>
                      </pic:pic>
                    </a:graphicData>
                  </a:graphic>
                </wp:inline>
              </w:drawing>
            </w:r>
          </w:p>
        </w:tc>
        <w:tc>
          <w:tcPr>
            <w:tcW w:w="1879" w:type="pct"/>
            <w:tcBorders>
              <w:top w:val="single" w:sz="24" w:space="0" w:color="1A1A1A" w:themeColor="background1" w:themeShade="1A"/>
              <w:left w:val="nil"/>
              <w:bottom w:val="single" w:sz="8"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Щільність автошляхів</w:t>
            </w:r>
            <w:r w:rsidRPr="00947E8D">
              <w:rPr>
                <w:rFonts w:ascii="Times New Roman" w:eastAsia="Times New Roman" w:hAnsi="Times New Roman" w:cs="Times New Roman"/>
                <w:color w:val="1A1A1A" w:themeColor="background1" w:themeShade="1A"/>
                <w:sz w:val="28"/>
                <w:szCs w:val="28"/>
                <w:lang w:eastAsia="ru-RU"/>
              </w:rPr>
              <w:t>;</w:t>
            </w:r>
          </w:p>
        </w:tc>
        <w:tc>
          <w:tcPr>
            <w:tcW w:w="973" w:type="pct"/>
            <w:tcBorders>
              <w:top w:val="single" w:sz="24" w:space="0" w:color="1A1A1A" w:themeColor="background1" w:themeShade="1A"/>
              <w:left w:val="nil"/>
              <w:bottom w:val="single" w:sz="8"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0.7</w:t>
            </w:r>
          </w:p>
        </w:tc>
        <w:tc>
          <w:tcPr>
            <w:tcW w:w="827" w:type="pct"/>
            <w:vMerge w:val="restart"/>
            <w:tcBorders>
              <w:top w:val="single" w:sz="24" w:space="0" w:color="1A1A1A" w:themeColor="background1" w:themeShade="1A"/>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0.5</w:t>
            </w:r>
          </w:p>
        </w:tc>
      </w:tr>
      <w:tr w:rsidR="00A75398" w:rsidRPr="00947E8D" w:rsidTr="00D16D52">
        <w:trPr>
          <w:trHeight w:val="2013"/>
        </w:trPr>
        <w:tc>
          <w:tcPr>
            <w:tcW w:w="1321" w:type="pct"/>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8" w:space="0" w:color="1A1A1A" w:themeColor="background1" w:themeShade="1A"/>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О</w:t>
            </w:r>
            <w:r w:rsidRPr="00947E8D">
              <w:rPr>
                <w:rFonts w:ascii="Times New Roman" w:eastAsia="Times New Roman" w:hAnsi="Times New Roman" w:cs="Times New Roman"/>
                <w:color w:val="1A1A1A" w:themeColor="background1" w:themeShade="1A"/>
                <w:sz w:val="28"/>
                <w:szCs w:val="28"/>
                <w:lang w:eastAsia="ru-RU"/>
              </w:rPr>
              <w:t>бсяг вантажообігу залізничного та автомобільного транспорту</w:t>
            </w:r>
            <w:r w:rsidRPr="00947E8D">
              <w:rPr>
                <w:rFonts w:ascii="Times New Roman" w:eastAsia="Times New Roman" w:hAnsi="Times New Roman" w:cs="Times New Roman"/>
                <w:color w:val="1A1A1A" w:themeColor="background1" w:themeShade="1A"/>
                <w:sz w:val="28"/>
                <w:szCs w:val="28"/>
                <w:lang w:val="uk-UA" w:eastAsia="ru-RU"/>
              </w:rPr>
              <w:t>;</w:t>
            </w:r>
          </w:p>
        </w:tc>
        <w:tc>
          <w:tcPr>
            <w:tcW w:w="973" w:type="pct"/>
            <w:tcBorders>
              <w:top w:val="single" w:sz="8" w:space="0" w:color="1A1A1A" w:themeColor="background1" w:themeShade="1A"/>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0.3</w:t>
            </w:r>
          </w:p>
        </w:tc>
        <w:tc>
          <w:tcPr>
            <w:tcW w:w="827" w:type="pct"/>
            <w:vMerge/>
            <w:tcBorders>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1458"/>
        </w:trPr>
        <w:tc>
          <w:tcPr>
            <w:tcW w:w="1321" w:type="pct"/>
            <w:vMerge/>
            <w:tcBorders>
              <w:left w:val="single" w:sz="8" w:space="0" w:color="auto"/>
              <w:bottom w:val="single" w:sz="24"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24" w:space="0" w:color="1A1A1A" w:themeColor="background1" w:themeShade="1A"/>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Ч</w:t>
            </w:r>
            <w:r w:rsidRPr="00947E8D">
              <w:rPr>
                <w:rFonts w:ascii="Times New Roman" w:eastAsia="Times New Roman" w:hAnsi="Times New Roman" w:cs="Times New Roman"/>
                <w:color w:val="1A1A1A" w:themeColor="background1" w:themeShade="1A"/>
                <w:sz w:val="28"/>
                <w:szCs w:val="28"/>
                <w:lang w:eastAsia="ru-RU"/>
              </w:rPr>
              <w:t>астка організації, що використовують ІКТ.</w:t>
            </w:r>
          </w:p>
        </w:tc>
        <w:tc>
          <w:tcPr>
            <w:tcW w:w="973" w:type="pct"/>
            <w:tcBorders>
              <w:top w:val="single" w:sz="4" w:space="0" w:color="auto"/>
              <w:left w:val="nil"/>
              <w:bottom w:val="single" w:sz="24"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w:t>
            </w:r>
          </w:p>
        </w:tc>
        <w:tc>
          <w:tcPr>
            <w:tcW w:w="827" w:type="pct"/>
            <w:vMerge/>
            <w:tcBorders>
              <w:left w:val="nil"/>
              <w:bottom w:val="single" w:sz="18" w:space="0" w:color="1A1A1A" w:themeColor="background1" w:themeShade="1A"/>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1146"/>
        </w:trPr>
        <w:tc>
          <w:tcPr>
            <w:tcW w:w="1321" w:type="pct"/>
            <w:vMerge w:val="restart"/>
            <w:tcBorders>
              <w:top w:val="single" w:sz="24" w:space="0" w:color="1A1A1A" w:themeColor="background1" w:themeShade="1A"/>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lastRenderedPageBreak/>
              <w:t xml:space="preserve">Рівень соціального розвитку </w:t>
            </w:r>
            <w:r w:rsidRPr="00947E8D">
              <w:rPr>
                <w:rFonts w:ascii="Times New Roman" w:eastAsia="Times New Roman" w:hAnsi="Times New Roman" w:cs="Times New Roman"/>
                <w:color w:val="1A1A1A" w:themeColor="background1" w:themeShade="1A"/>
                <w:sz w:val="28"/>
                <w:szCs w:val="28"/>
                <w:lang w:val="uk-UA" w:eastAsia="ru-RU"/>
              </w:rPr>
              <w:t>міста</w:t>
            </w:r>
            <w:r w:rsidRPr="00947E8D">
              <w:rPr>
                <w:rFonts w:ascii="Times New Roman" w:eastAsia="Times New Roman" w:hAnsi="Times New Roman" w:cs="Times New Roman"/>
                <w:color w:val="1A1A1A" w:themeColor="background1" w:themeShade="1A"/>
                <w:sz w:val="28"/>
                <w:szCs w:val="28"/>
                <w:lang w:eastAsia="ru-RU"/>
              </w:rPr>
              <w:t xml:space="preserve"> </w:t>
            </w:r>
            <w:r w:rsidRPr="00947E8D">
              <w:rPr>
                <w:rFonts w:ascii="Times New Roman" w:eastAsia="Times New Roman" w:hAnsi="Times New Roman" w:cs="Times New Roman"/>
                <w:noProof/>
                <w:color w:val="1A1A1A" w:themeColor="background1" w:themeShade="1A"/>
                <w:sz w:val="28"/>
                <w:szCs w:val="28"/>
                <w:lang w:val="uk-UA" w:eastAsia="uk-UA"/>
              </w:rPr>
              <w:drawing>
                <wp:inline distT="0" distB="0" distL="0" distR="0">
                  <wp:extent cx="260985" cy="242570"/>
                  <wp:effectExtent l="0" t="0" r="5715" b="0"/>
                  <wp:docPr id="25" name="Рисунок 36" descr="https://www.science-education.ru/i/2014/1/7709/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science-education.ru/i/2014/1/7709/image006.png"/>
                          <pic:cNvPicPr>
                            <a:picLocks noChangeAspect="1" noChangeArrowheads="1"/>
                          </pic:cNvPicPr>
                        </pic:nvPicPr>
                        <pic:blipFill>
                          <a:blip r:embed="rId12"/>
                          <a:srcRect/>
                          <a:stretch>
                            <a:fillRect/>
                          </a:stretch>
                        </pic:blipFill>
                        <pic:spPr bwMode="auto">
                          <a:xfrm>
                            <a:off x="0" y="0"/>
                            <a:ext cx="260985" cy="242570"/>
                          </a:xfrm>
                          <a:prstGeom prst="rect">
                            <a:avLst/>
                          </a:prstGeom>
                          <a:noFill/>
                          <a:ln w="9525">
                            <a:noFill/>
                            <a:miter lim="800000"/>
                            <a:headEnd/>
                            <a:tailEnd/>
                          </a:ln>
                        </pic:spPr>
                      </pic:pic>
                    </a:graphicData>
                  </a:graphic>
                </wp:inline>
              </w:drawing>
            </w:r>
          </w:p>
        </w:tc>
        <w:tc>
          <w:tcPr>
            <w:tcW w:w="1879" w:type="pct"/>
            <w:tcBorders>
              <w:top w:val="single" w:sz="24" w:space="0" w:color="1A1A1A" w:themeColor="background1" w:themeShade="1A"/>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Р</w:t>
            </w:r>
            <w:r w:rsidRPr="00947E8D">
              <w:rPr>
                <w:rFonts w:ascii="Times New Roman" w:eastAsia="Times New Roman" w:hAnsi="Times New Roman" w:cs="Times New Roman"/>
                <w:color w:val="1A1A1A" w:themeColor="background1" w:themeShade="1A"/>
                <w:sz w:val="28"/>
                <w:szCs w:val="28"/>
                <w:lang w:eastAsia="ru-RU"/>
              </w:rPr>
              <w:t>івень освіти населення;</w:t>
            </w:r>
          </w:p>
        </w:tc>
        <w:tc>
          <w:tcPr>
            <w:tcW w:w="973" w:type="pct"/>
            <w:tcBorders>
              <w:top w:val="single" w:sz="24" w:space="0" w:color="1A1A1A" w:themeColor="background1" w:themeShade="1A"/>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c>
          <w:tcPr>
            <w:tcW w:w="827" w:type="pct"/>
            <w:vMerge w:val="restart"/>
            <w:tcBorders>
              <w:top w:val="single" w:sz="18" w:space="0" w:color="1A1A1A" w:themeColor="background1" w:themeShade="1A"/>
              <w:left w:val="nil"/>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0.93</w:t>
            </w:r>
          </w:p>
        </w:tc>
      </w:tr>
      <w:tr w:rsidR="00A75398" w:rsidRPr="00947E8D" w:rsidTr="00D16D52">
        <w:trPr>
          <w:trHeight w:val="544"/>
        </w:trPr>
        <w:tc>
          <w:tcPr>
            <w:tcW w:w="1321" w:type="pct"/>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Т</w:t>
            </w:r>
            <w:r w:rsidRPr="00947E8D">
              <w:rPr>
                <w:rFonts w:ascii="Times New Roman" w:eastAsia="Times New Roman" w:hAnsi="Times New Roman" w:cs="Times New Roman"/>
                <w:color w:val="1A1A1A" w:themeColor="background1" w:themeShade="1A"/>
                <w:sz w:val="28"/>
                <w:szCs w:val="28"/>
                <w:lang w:eastAsia="ru-RU"/>
              </w:rPr>
              <w:t>ривалість життя;</w:t>
            </w:r>
          </w:p>
        </w:tc>
        <w:tc>
          <w:tcPr>
            <w:tcW w:w="973" w:type="pct"/>
            <w:tcBorders>
              <w:top w:val="single" w:sz="4" w:space="0" w:color="auto"/>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0.94</w:t>
            </w:r>
          </w:p>
        </w:tc>
        <w:tc>
          <w:tcPr>
            <w:tcW w:w="827" w:type="pct"/>
            <w:vMerge/>
            <w:tcBorders>
              <w:left w:val="nil"/>
              <w:right w:val="single" w:sz="8" w:space="0" w:color="auto"/>
            </w:tcBorders>
            <w:shd w:val="clear" w:color="auto" w:fill="FFFFFF"/>
          </w:tcPr>
          <w:p w:rsidR="00A75398" w:rsidRPr="00947E8D" w:rsidRDefault="00A75398" w:rsidP="00D16D52">
            <w:pPr>
              <w:spacing w:after="294" w:line="360" w:lineRule="auto"/>
              <w:rPr>
                <w:rFonts w:ascii="Times New Roman" w:eastAsia="Times New Roman" w:hAnsi="Times New Roman" w:cs="Times New Roman"/>
                <w:color w:val="1A1A1A" w:themeColor="background1" w:themeShade="1A"/>
                <w:sz w:val="28"/>
                <w:szCs w:val="28"/>
                <w:lang w:val="uk-UA" w:eastAsia="ru-RU"/>
              </w:rPr>
            </w:pPr>
          </w:p>
        </w:tc>
      </w:tr>
      <w:tr w:rsidR="00A75398" w:rsidRPr="00947E8D" w:rsidTr="00D16D52">
        <w:trPr>
          <w:trHeight w:val="3056"/>
        </w:trPr>
        <w:tc>
          <w:tcPr>
            <w:tcW w:w="1321" w:type="pct"/>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p>
        </w:tc>
        <w:tc>
          <w:tcPr>
            <w:tcW w:w="1879"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val="uk-UA" w:eastAsia="ru-RU"/>
              </w:rPr>
              <w:t>Ч</w:t>
            </w:r>
            <w:r w:rsidRPr="00947E8D">
              <w:rPr>
                <w:rFonts w:ascii="Times New Roman" w:eastAsia="Times New Roman" w:hAnsi="Times New Roman" w:cs="Times New Roman"/>
                <w:color w:val="1A1A1A" w:themeColor="background1" w:themeShade="1A"/>
                <w:sz w:val="28"/>
                <w:szCs w:val="28"/>
                <w:lang w:eastAsia="ru-RU"/>
              </w:rPr>
              <w:t>астка населення з грошовими доходами нижче величини прожиткового мінімуму до всього населення.</w:t>
            </w:r>
          </w:p>
        </w:tc>
        <w:tc>
          <w:tcPr>
            <w:tcW w:w="973" w:type="pct"/>
            <w:tcBorders>
              <w:top w:val="single" w:sz="4" w:space="0" w:color="auto"/>
              <w:left w:val="nil"/>
              <w:bottom w:val="single" w:sz="4" w:space="0" w:color="auto"/>
              <w:right w:val="single" w:sz="8" w:space="0" w:color="auto"/>
            </w:tcBorders>
            <w:shd w:val="clear" w:color="auto" w:fill="FFFFFF"/>
            <w:vAlign w:val="center"/>
          </w:tcPr>
          <w:p w:rsidR="00A75398" w:rsidRPr="00947E8D" w:rsidRDefault="00A75398" w:rsidP="00D16D52">
            <w:pPr>
              <w:spacing w:after="294" w:line="36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0.85</w:t>
            </w:r>
          </w:p>
        </w:tc>
        <w:tc>
          <w:tcPr>
            <w:tcW w:w="827" w:type="pct"/>
            <w:vMerge/>
            <w:tcBorders>
              <w:left w:val="nil"/>
              <w:bottom w:val="single" w:sz="4" w:space="0" w:color="auto"/>
              <w:right w:val="single" w:sz="8" w:space="0" w:color="auto"/>
            </w:tcBorders>
            <w:shd w:val="clear" w:color="auto" w:fill="FFFFFF"/>
          </w:tcPr>
          <w:p w:rsidR="00A75398" w:rsidRPr="00947E8D" w:rsidRDefault="00A75398" w:rsidP="00D16D52">
            <w:pPr>
              <w:spacing w:after="294" w:line="360" w:lineRule="auto"/>
              <w:rPr>
                <w:rFonts w:ascii="Times New Roman" w:eastAsia="Times New Roman" w:hAnsi="Times New Roman" w:cs="Times New Roman"/>
                <w:color w:val="1A1A1A" w:themeColor="background1" w:themeShade="1A"/>
                <w:sz w:val="28"/>
                <w:szCs w:val="28"/>
                <w:lang w:val="uk-UA" w:eastAsia="ru-RU"/>
              </w:rPr>
            </w:pPr>
          </w:p>
        </w:tc>
      </w:tr>
    </w:tbl>
    <w:p w:rsidR="00A75398" w:rsidRPr="00947E8D" w:rsidRDefault="00A75398" w:rsidP="00A75398">
      <w:pPr>
        <w:spacing w:after="0" w:line="360" w:lineRule="auto"/>
        <w:ind w:firstLine="680"/>
        <w:jc w:val="both"/>
        <w:rPr>
          <w:rFonts w:ascii="Times New Roman" w:hAnsi="Times New Roman" w:cs="Times New Roman"/>
          <w:color w:val="1A1A1A" w:themeColor="background1" w:themeShade="1A"/>
          <w:sz w:val="28"/>
          <w:szCs w:val="28"/>
        </w:rPr>
      </w:pPr>
    </w:p>
    <w:p w:rsidR="00A75398" w:rsidRPr="00947E8D" w:rsidRDefault="00A75398" w:rsidP="00A75398">
      <w:pPr>
        <w:spacing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Визначаємо сумарний інтегральний індекс:</w:t>
      </w:r>
    </w:p>
    <w:p w:rsidR="00A75398" w:rsidRPr="00947E8D" w:rsidRDefault="00CC50D3" w:rsidP="00A75398">
      <w:pPr>
        <w:spacing w:line="360" w:lineRule="auto"/>
        <w:rPr>
          <w:rFonts w:ascii="Times New Roman" w:eastAsiaTheme="minorEastAsia" w:hAnsi="Times New Roman" w:cs="Times New Roman"/>
          <w:color w:val="1A1A1A" w:themeColor="background1" w:themeShade="1A"/>
          <w:sz w:val="28"/>
          <w:szCs w:val="28"/>
          <w:lang w:val="uk-UA"/>
        </w:rPr>
      </w:pPr>
      <m:oMathPara>
        <m:oMathParaPr>
          <m:jc m:val="left"/>
        </m:oMathParaPr>
        <m:oMath>
          <m:rad>
            <m:radPr>
              <m:ctrlPr>
                <w:rPr>
                  <w:rFonts w:ascii="Cambria Math" w:hAnsi="Times New Roman" w:cs="Times New Roman"/>
                  <w:color w:val="1A1A1A" w:themeColor="background1" w:themeShade="1A"/>
                  <w:sz w:val="28"/>
                  <w:szCs w:val="28"/>
                  <w:lang w:val="uk-UA"/>
                </w:rPr>
              </m:ctrlPr>
            </m:radPr>
            <m:deg>
              <m:r>
                <m:rPr>
                  <m:sty m:val="p"/>
                </m:rPr>
                <w:rPr>
                  <w:rFonts w:ascii="Cambria Math" w:hAnsi="Times New Roman" w:cs="Times New Roman"/>
                  <w:color w:val="1A1A1A" w:themeColor="background1" w:themeShade="1A"/>
                  <w:sz w:val="28"/>
                  <w:szCs w:val="28"/>
                  <w:lang w:val="uk-UA"/>
                </w:rPr>
                <m:t>5</m:t>
              </m:r>
            </m:deg>
            <m:e>
              <m:r>
                <m:rPr>
                  <m:sty m:val="p"/>
                </m:rPr>
                <w:rPr>
                  <w:rFonts w:ascii="Cambria Math" w:hAnsi="Times New Roman" w:cs="Times New Roman"/>
                  <w:color w:val="1A1A1A" w:themeColor="background1" w:themeShade="1A"/>
                  <w:sz w:val="28"/>
                  <w:szCs w:val="28"/>
                  <w:lang w:val="uk-UA"/>
                </w:rPr>
                <m:t>0.72+</m:t>
              </m:r>
              <m:r>
                <m:rPr>
                  <m:sty m:val="p"/>
                </m:rPr>
                <w:rPr>
                  <w:rFonts w:ascii="Cambria Math" w:eastAsia="Times New Roman" w:hAnsi="Times New Roman" w:cs="Times New Roman"/>
                  <w:color w:val="1A1A1A" w:themeColor="background1" w:themeShade="1A"/>
                  <w:sz w:val="28"/>
                  <w:szCs w:val="28"/>
                  <w:lang w:val="uk-UA" w:eastAsia="ru-RU"/>
                </w:rPr>
                <m:t>0.26+0.18+0.5+0.93</m:t>
              </m:r>
            </m:e>
          </m:rad>
          <m:r>
            <m:rPr>
              <m:sty m:val="p"/>
            </m:rPr>
            <w:rPr>
              <w:rFonts w:ascii="Cambria Math" w:hAnsi="Times New Roman" w:cs="Times New Roman"/>
              <w:color w:val="1A1A1A" w:themeColor="background1" w:themeShade="1A"/>
              <w:sz w:val="28"/>
              <w:szCs w:val="28"/>
              <w:lang w:val="uk-UA"/>
            </w:rPr>
            <m:t>=0.44</m:t>
          </m:r>
        </m:oMath>
      </m:oMathPara>
    </w:p>
    <w:p w:rsidR="00A75398" w:rsidRPr="00947E8D" w:rsidRDefault="00A75398" w:rsidP="00A75398">
      <w:pPr>
        <w:spacing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Отже інтегральний індекс соціально-економічного розвитку міста Конотопа по Сумській області дорівнює 0.44, для більш наочного представлення цього індексу я провів цю процедуру, й з іншими містами області.  </w:t>
      </w:r>
    </w:p>
    <w:p w:rsidR="00EE4EA8" w:rsidRPr="00947E8D" w:rsidRDefault="00EE4EA8">
      <w:pP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Табл.2.3.</w:t>
      </w:r>
    </w:p>
    <w:p w:rsidR="00EE4EA8" w:rsidRPr="00947E8D" w:rsidRDefault="00EE4EA8">
      <w:pP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Інтегральний індекс сталого розвитку міст Сумської облості</w:t>
      </w:r>
    </w:p>
    <w:tbl>
      <w:tblPr>
        <w:tblW w:w="8862" w:type="dxa"/>
        <w:tblInd w:w="103" w:type="dxa"/>
        <w:tblBorders>
          <w:top w:val="single" w:sz="8" w:space="0" w:color="1A1A1A" w:themeColor="background1" w:themeShade="1A"/>
          <w:left w:val="single" w:sz="8" w:space="0" w:color="1A1A1A" w:themeColor="background1" w:themeShade="1A"/>
          <w:bottom w:val="single" w:sz="8" w:space="0" w:color="1A1A1A" w:themeColor="background1" w:themeShade="1A"/>
          <w:right w:val="single" w:sz="8" w:space="0" w:color="1A1A1A" w:themeColor="background1" w:themeShade="1A"/>
          <w:insideH w:val="single" w:sz="8" w:space="0" w:color="1A1A1A" w:themeColor="background1" w:themeShade="1A"/>
          <w:insideV w:val="single" w:sz="8" w:space="0" w:color="1A1A1A" w:themeColor="background1" w:themeShade="1A"/>
        </w:tblBorders>
        <w:tblLook w:val="04A0"/>
      </w:tblPr>
      <w:tblGrid>
        <w:gridCol w:w="1848"/>
        <w:gridCol w:w="1372"/>
        <w:gridCol w:w="960"/>
        <w:gridCol w:w="960"/>
        <w:gridCol w:w="960"/>
        <w:gridCol w:w="960"/>
        <w:gridCol w:w="1802"/>
      </w:tblGrid>
      <w:tr w:rsidR="00A75398" w:rsidRPr="00947E8D" w:rsidTr="00D16D52">
        <w:trPr>
          <w:trHeight w:val="750"/>
        </w:trPr>
        <w:tc>
          <w:tcPr>
            <w:tcW w:w="1848"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bCs/>
                <w:color w:val="1A1A1A" w:themeColor="background1" w:themeShade="1A"/>
                <w:sz w:val="28"/>
                <w:szCs w:val="28"/>
                <w:lang w:val="en-CA" w:eastAsia="ru-RU"/>
              </w:rPr>
            </w:pPr>
            <w:r w:rsidRPr="00947E8D">
              <w:rPr>
                <w:rFonts w:ascii="Times New Roman" w:eastAsia="Times New Roman" w:hAnsi="Times New Roman" w:cs="Times New Roman"/>
                <w:bCs/>
                <w:color w:val="1A1A1A" w:themeColor="background1" w:themeShade="1A"/>
                <w:sz w:val="28"/>
                <w:szCs w:val="28"/>
                <w:lang w:eastAsia="ru-RU"/>
              </w:rPr>
              <w:t>Назва міста</w:t>
            </w:r>
          </w:p>
        </w:tc>
        <w:tc>
          <w:tcPr>
            <w:tcW w:w="1372"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Ікр</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Іер</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Іін</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ІІнФр</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Іср</w:t>
            </w:r>
          </w:p>
        </w:tc>
        <w:tc>
          <w:tcPr>
            <w:tcW w:w="1802" w:type="dxa"/>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Інтегральний індекс</w:t>
            </w:r>
          </w:p>
        </w:tc>
      </w:tr>
      <w:tr w:rsidR="00B76DCA" w:rsidRPr="00947E8D" w:rsidTr="00B76DCA">
        <w:trPr>
          <w:trHeight w:val="405"/>
        </w:trPr>
        <w:tc>
          <w:tcPr>
            <w:tcW w:w="1848" w:type="dxa"/>
            <w:shd w:val="clear" w:color="auto" w:fill="auto"/>
            <w:vAlign w:val="center"/>
            <w:hideMark/>
          </w:tcPr>
          <w:p w:rsidR="00B76DCA" w:rsidRPr="00947E8D" w:rsidRDefault="00B76DCA" w:rsidP="00D16D52">
            <w:pPr>
              <w:spacing w:after="0" w:line="240" w:lineRule="auto"/>
              <w:jc w:val="center"/>
              <w:rPr>
                <w:rFonts w:ascii="Times New Roman" w:eastAsia="Times New Roman" w:hAnsi="Times New Roman" w:cs="Times New Roman"/>
                <w:bCs/>
                <w:iCs/>
                <w:color w:val="1A1A1A" w:themeColor="background1" w:themeShade="1A"/>
                <w:sz w:val="28"/>
                <w:szCs w:val="28"/>
                <w:lang w:eastAsia="ru-RU"/>
              </w:rPr>
            </w:pPr>
            <w:r w:rsidRPr="00947E8D">
              <w:rPr>
                <w:rFonts w:ascii="Times New Roman" w:eastAsia="Times New Roman" w:hAnsi="Times New Roman" w:cs="Times New Roman"/>
                <w:bCs/>
                <w:iCs/>
                <w:color w:val="1A1A1A" w:themeColor="background1" w:themeShade="1A"/>
                <w:sz w:val="28"/>
                <w:szCs w:val="28"/>
                <w:lang w:eastAsia="ru-RU"/>
              </w:rPr>
              <w:t>Конотоп</w:t>
            </w:r>
          </w:p>
        </w:tc>
        <w:tc>
          <w:tcPr>
            <w:tcW w:w="1372"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0.72</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0.26</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0.18</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0.5</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0.9</w:t>
            </w:r>
            <w:r w:rsidRPr="00947E8D">
              <w:rPr>
                <w:rFonts w:ascii="Times New Roman" w:eastAsia="Times New Roman" w:hAnsi="Times New Roman" w:cs="Times New Roman"/>
                <w:color w:val="1A1A1A" w:themeColor="background1" w:themeShade="1A"/>
                <w:sz w:val="28"/>
                <w:szCs w:val="28"/>
                <w:lang w:val="uk-UA" w:eastAsia="ru-RU"/>
              </w:rPr>
              <w:t>5</w:t>
            </w:r>
          </w:p>
        </w:tc>
        <w:tc>
          <w:tcPr>
            <w:tcW w:w="1802" w:type="dxa"/>
            <w:vAlign w:val="center"/>
          </w:tcPr>
          <w:p w:rsidR="00B76DCA" w:rsidRPr="00947E8D" w:rsidRDefault="00B76DCA" w:rsidP="00B76DCA">
            <w:pPr>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0.44</w:t>
            </w:r>
          </w:p>
        </w:tc>
      </w:tr>
      <w:tr w:rsidR="00B76DCA" w:rsidRPr="00947E8D" w:rsidTr="00B76DCA">
        <w:trPr>
          <w:trHeight w:val="405"/>
        </w:trPr>
        <w:tc>
          <w:tcPr>
            <w:tcW w:w="1848"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bCs/>
                <w:iCs/>
                <w:color w:val="1A1A1A" w:themeColor="background1" w:themeShade="1A"/>
                <w:sz w:val="28"/>
                <w:szCs w:val="28"/>
                <w:lang w:eastAsia="ru-RU"/>
              </w:rPr>
            </w:pPr>
            <w:r w:rsidRPr="00947E8D">
              <w:rPr>
                <w:rFonts w:ascii="Times New Roman" w:eastAsia="Times New Roman" w:hAnsi="Times New Roman" w:cs="Times New Roman"/>
                <w:bCs/>
                <w:iCs/>
                <w:color w:val="1A1A1A" w:themeColor="background1" w:themeShade="1A"/>
                <w:sz w:val="28"/>
                <w:szCs w:val="28"/>
                <w:lang w:eastAsia="ru-RU"/>
              </w:rPr>
              <w:t>Шостка</w:t>
            </w:r>
          </w:p>
        </w:tc>
        <w:tc>
          <w:tcPr>
            <w:tcW w:w="1372"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0.82</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0.2</w:t>
            </w:r>
            <w:r w:rsidRPr="00947E8D">
              <w:rPr>
                <w:rFonts w:ascii="Times New Roman" w:eastAsia="Times New Roman" w:hAnsi="Times New Roman" w:cs="Times New Roman"/>
                <w:color w:val="1A1A1A" w:themeColor="background1" w:themeShade="1A"/>
                <w:sz w:val="28"/>
                <w:szCs w:val="28"/>
                <w:lang w:val="uk-UA" w:eastAsia="ru-RU"/>
              </w:rPr>
              <w:t>9</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en-CA" w:eastAsia="ru-RU"/>
              </w:rPr>
              <w:t>3</w:t>
            </w:r>
            <w:r w:rsidRPr="00947E8D">
              <w:rPr>
                <w:rFonts w:ascii="Times New Roman" w:eastAsia="Times New Roman" w:hAnsi="Times New Roman" w:cs="Times New Roman"/>
                <w:color w:val="1A1A1A" w:themeColor="background1" w:themeShade="1A"/>
                <w:sz w:val="28"/>
                <w:szCs w:val="28"/>
                <w:lang w:eastAsia="ru-RU"/>
              </w:rPr>
              <w:t>7</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0.46</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0.94</w:t>
            </w:r>
          </w:p>
        </w:tc>
        <w:tc>
          <w:tcPr>
            <w:tcW w:w="1802" w:type="dxa"/>
            <w:vAlign w:val="center"/>
          </w:tcPr>
          <w:p w:rsidR="00B76DCA" w:rsidRPr="00947E8D" w:rsidRDefault="00B76DCA" w:rsidP="00B76DCA">
            <w:pPr>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0.52</w:t>
            </w:r>
          </w:p>
        </w:tc>
      </w:tr>
      <w:tr w:rsidR="00B76DCA" w:rsidRPr="00947E8D" w:rsidTr="00B76DCA">
        <w:trPr>
          <w:trHeight w:val="405"/>
        </w:trPr>
        <w:tc>
          <w:tcPr>
            <w:tcW w:w="1848"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bCs/>
                <w:iCs/>
                <w:color w:val="1A1A1A" w:themeColor="background1" w:themeShade="1A"/>
                <w:sz w:val="28"/>
                <w:szCs w:val="28"/>
                <w:lang w:eastAsia="ru-RU"/>
              </w:rPr>
            </w:pPr>
            <w:r w:rsidRPr="00947E8D">
              <w:rPr>
                <w:rFonts w:ascii="Times New Roman" w:eastAsia="Times New Roman" w:hAnsi="Times New Roman" w:cs="Times New Roman"/>
                <w:bCs/>
                <w:iCs/>
                <w:color w:val="1A1A1A" w:themeColor="background1" w:themeShade="1A"/>
                <w:sz w:val="28"/>
                <w:szCs w:val="28"/>
                <w:lang w:eastAsia="ru-RU"/>
              </w:rPr>
              <w:t>Глухів</w:t>
            </w:r>
          </w:p>
        </w:tc>
        <w:tc>
          <w:tcPr>
            <w:tcW w:w="1372"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0.37</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uk-UA" w:eastAsia="ru-RU"/>
              </w:rPr>
              <w:t>11</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0.1</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0.2</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uk-UA" w:eastAsia="ru-RU"/>
              </w:rPr>
              <w:t>92</w:t>
            </w:r>
          </w:p>
        </w:tc>
        <w:tc>
          <w:tcPr>
            <w:tcW w:w="1802" w:type="dxa"/>
            <w:vAlign w:val="center"/>
          </w:tcPr>
          <w:p w:rsidR="00B76DCA" w:rsidRPr="00947E8D" w:rsidRDefault="00B76DCA" w:rsidP="00B76DCA">
            <w:pPr>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0.24</w:t>
            </w:r>
          </w:p>
        </w:tc>
      </w:tr>
      <w:tr w:rsidR="00B76DCA" w:rsidRPr="00947E8D" w:rsidTr="00B76DCA">
        <w:trPr>
          <w:trHeight w:val="405"/>
        </w:trPr>
        <w:tc>
          <w:tcPr>
            <w:tcW w:w="1848"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bCs/>
                <w:iCs/>
                <w:color w:val="1A1A1A" w:themeColor="background1" w:themeShade="1A"/>
                <w:sz w:val="28"/>
                <w:szCs w:val="28"/>
                <w:lang w:eastAsia="ru-RU"/>
              </w:rPr>
            </w:pPr>
            <w:r w:rsidRPr="00947E8D">
              <w:rPr>
                <w:rFonts w:ascii="Times New Roman" w:eastAsia="Times New Roman" w:hAnsi="Times New Roman" w:cs="Times New Roman"/>
                <w:bCs/>
                <w:iCs/>
                <w:color w:val="1A1A1A" w:themeColor="background1" w:themeShade="1A"/>
                <w:sz w:val="28"/>
                <w:szCs w:val="28"/>
                <w:lang w:eastAsia="ru-RU"/>
              </w:rPr>
              <w:t>Кролевець</w:t>
            </w:r>
          </w:p>
        </w:tc>
        <w:tc>
          <w:tcPr>
            <w:tcW w:w="1372"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0.32</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uk-UA" w:eastAsia="ru-RU"/>
              </w:rPr>
              <w:t>09</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0.1</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0.15</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uk-UA" w:eastAsia="ru-RU"/>
              </w:rPr>
              <w:t>89</w:t>
            </w:r>
          </w:p>
        </w:tc>
        <w:tc>
          <w:tcPr>
            <w:tcW w:w="1802" w:type="dxa"/>
            <w:vAlign w:val="center"/>
          </w:tcPr>
          <w:p w:rsidR="00B76DCA" w:rsidRPr="00947E8D" w:rsidRDefault="00B76DCA" w:rsidP="00B76DCA">
            <w:pPr>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0.21</w:t>
            </w:r>
          </w:p>
        </w:tc>
      </w:tr>
      <w:tr w:rsidR="00B76DCA" w:rsidRPr="00947E8D" w:rsidTr="00B76DCA">
        <w:trPr>
          <w:trHeight w:val="405"/>
        </w:trPr>
        <w:tc>
          <w:tcPr>
            <w:tcW w:w="1848"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bCs/>
                <w:iCs/>
                <w:color w:val="1A1A1A" w:themeColor="background1" w:themeShade="1A"/>
                <w:sz w:val="28"/>
                <w:szCs w:val="28"/>
                <w:lang w:eastAsia="ru-RU"/>
              </w:rPr>
            </w:pPr>
            <w:r w:rsidRPr="00947E8D">
              <w:rPr>
                <w:rFonts w:ascii="Times New Roman" w:eastAsia="Times New Roman" w:hAnsi="Times New Roman" w:cs="Times New Roman"/>
                <w:bCs/>
                <w:iCs/>
                <w:color w:val="1A1A1A" w:themeColor="background1" w:themeShade="1A"/>
                <w:sz w:val="28"/>
                <w:szCs w:val="28"/>
                <w:lang w:eastAsia="ru-RU"/>
              </w:rPr>
              <w:t>Охтирка</w:t>
            </w:r>
          </w:p>
        </w:tc>
        <w:tc>
          <w:tcPr>
            <w:tcW w:w="1372"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0.57</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uk-UA" w:eastAsia="ru-RU"/>
              </w:rPr>
              <w:t>29</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0.12</w:t>
            </w:r>
          </w:p>
        </w:tc>
        <w:tc>
          <w:tcPr>
            <w:tcW w:w="960" w:type="dxa"/>
            <w:shd w:val="clear" w:color="auto" w:fill="auto"/>
            <w:noWrap/>
            <w:vAlign w:val="center"/>
            <w:hideMark/>
          </w:tcPr>
          <w:p w:rsidR="00B76DCA" w:rsidRPr="00947E8D" w:rsidRDefault="00B76DCA" w:rsidP="00D16D52">
            <w:pPr>
              <w:spacing w:after="0" w:line="240" w:lineRule="auto"/>
              <w:jc w:val="center"/>
              <w:rPr>
                <w:rFonts w:ascii="Times New Roman" w:eastAsia="Times New Roman" w:hAnsi="Times New Roman" w:cs="Times New Roman"/>
                <w:color w:val="1A1A1A" w:themeColor="background1" w:themeShade="1A"/>
                <w:sz w:val="28"/>
                <w:szCs w:val="28"/>
                <w:lang w:eastAsia="ru-RU"/>
              </w:rPr>
            </w:pPr>
            <w:r w:rsidRPr="00947E8D">
              <w:rPr>
                <w:rFonts w:ascii="Times New Roman" w:eastAsia="Times New Roman" w:hAnsi="Times New Roman" w:cs="Times New Roman"/>
                <w:color w:val="1A1A1A" w:themeColor="background1" w:themeShade="1A"/>
                <w:sz w:val="28"/>
                <w:szCs w:val="28"/>
                <w:lang w:eastAsia="ru-RU"/>
              </w:rPr>
              <w:t>0.3</w:t>
            </w:r>
          </w:p>
        </w:tc>
        <w:tc>
          <w:tcPr>
            <w:tcW w:w="960" w:type="dxa"/>
            <w:shd w:val="clear" w:color="auto" w:fill="auto"/>
            <w:noWrap/>
            <w:vAlign w:val="center"/>
            <w:hideMark/>
          </w:tcPr>
          <w:p w:rsidR="00B76DCA" w:rsidRPr="00947E8D" w:rsidRDefault="00B76DCA" w:rsidP="00B76DCA">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eastAsia="ru-RU"/>
              </w:rPr>
              <w:t>0.</w:t>
            </w:r>
            <w:r w:rsidRPr="00947E8D">
              <w:rPr>
                <w:rFonts w:ascii="Times New Roman" w:eastAsia="Times New Roman" w:hAnsi="Times New Roman" w:cs="Times New Roman"/>
                <w:color w:val="1A1A1A" w:themeColor="background1" w:themeShade="1A"/>
                <w:sz w:val="28"/>
                <w:szCs w:val="28"/>
                <w:lang w:val="uk-UA" w:eastAsia="ru-RU"/>
              </w:rPr>
              <w:t>89</w:t>
            </w:r>
          </w:p>
        </w:tc>
        <w:tc>
          <w:tcPr>
            <w:tcW w:w="1802" w:type="dxa"/>
            <w:vAlign w:val="center"/>
          </w:tcPr>
          <w:p w:rsidR="00B76DCA" w:rsidRPr="00947E8D" w:rsidRDefault="00B76DCA" w:rsidP="00B76DCA">
            <w:pPr>
              <w:jc w:val="center"/>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0.35</w:t>
            </w:r>
          </w:p>
        </w:tc>
      </w:tr>
      <w:tr w:rsidR="00A75398" w:rsidRPr="00947E8D" w:rsidTr="00D16D52">
        <w:trPr>
          <w:trHeight w:val="405"/>
        </w:trPr>
        <w:tc>
          <w:tcPr>
            <w:tcW w:w="1848"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bCs/>
                <w:iCs/>
                <w:color w:val="1A1A1A" w:themeColor="background1" w:themeShade="1A"/>
                <w:sz w:val="28"/>
                <w:szCs w:val="28"/>
                <w:lang w:val="uk-UA" w:eastAsia="ru-RU"/>
              </w:rPr>
            </w:pPr>
            <w:r w:rsidRPr="00947E8D">
              <w:rPr>
                <w:rFonts w:ascii="Times New Roman" w:eastAsia="Times New Roman" w:hAnsi="Times New Roman" w:cs="Times New Roman"/>
                <w:bCs/>
                <w:iCs/>
                <w:color w:val="1A1A1A" w:themeColor="background1" w:themeShade="1A"/>
                <w:sz w:val="28"/>
                <w:szCs w:val="28"/>
                <w:lang w:val="uk-UA" w:eastAsia="ru-RU"/>
              </w:rPr>
              <w:t>Суми</w:t>
            </w:r>
          </w:p>
        </w:tc>
        <w:tc>
          <w:tcPr>
            <w:tcW w:w="1372"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c>
          <w:tcPr>
            <w:tcW w:w="960" w:type="dxa"/>
            <w:shd w:val="clear" w:color="auto" w:fill="auto"/>
            <w:noWrap/>
            <w:vAlign w:val="center"/>
            <w:hideMark/>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c>
          <w:tcPr>
            <w:tcW w:w="1802" w:type="dxa"/>
          </w:tcPr>
          <w:p w:rsidR="00A75398" w:rsidRPr="00947E8D" w:rsidRDefault="00A75398" w:rsidP="00D16D52">
            <w:pPr>
              <w:spacing w:after="0" w:line="240" w:lineRule="auto"/>
              <w:jc w:val="center"/>
              <w:rPr>
                <w:rFonts w:ascii="Times New Roman" w:eastAsia="Times New Roman" w:hAnsi="Times New Roman" w:cs="Times New Roman"/>
                <w:color w:val="1A1A1A" w:themeColor="background1" w:themeShade="1A"/>
                <w:sz w:val="28"/>
                <w:szCs w:val="28"/>
                <w:lang w:val="uk-UA" w:eastAsia="ru-RU"/>
              </w:rPr>
            </w:pPr>
            <w:r w:rsidRPr="00947E8D">
              <w:rPr>
                <w:rFonts w:ascii="Times New Roman" w:eastAsia="Times New Roman" w:hAnsi="Times New Roman" w:cs="Times New Roman"/>
                <w:color w:val="1A1A1A" w:themeColor="background1" w:themeShade="1A"/>
                <w:sz w:val="28"/>
                <w:szCs w:val="28"/>
                <w:lang w:val="uk-UA" w:eastAsia="ru-RU"/>
              </w:rPr>
              <w:t>1</w:t>
            </w:r>
          </w:p>
        </w:tc>
      </w:tr>
    </w:tbl>
    <w:p w:rsidR="00A75398" w:rsidRPr="00947E8D" w:rsidRDefault="00A75398" w:rsidP="00A75398">
      <w:pPr>
        <w:spacing w:line="240" w:lineRule="auto"/>
        <w:jc w:val="cente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EE4EA8" w:rsidP="00A75398">
      <w:pPr>
        <w:rPr>
          <w:rFonts w:ascii="Times New Roman" w:hAnsi="Times New Roman" w:cs="Times New Roman"/>
          <w:color w:val="1A1A1A" w:themeColor="background1" w:themeShade="1A"/>
          <w:sz w:val="28"/>
          <w:szCs w:val="28"/>
          <w:lang w:val="uk-UA"/>
        </w:rPr>
      </w:pPr>
      <w:r w:rsidRPr="00947E8D">
        <w:rPr>
          <w:rFonts w:ascii="Times New Roman" w:hAnsi="Times New Roman" w:cs="Times New Roman"/>
          <w:noProof/>
          <w:color w:val="1A1A1A" w:themeColor="background1" w:themeShade="1A"/>
          <w:sz w:val="28"/>
          <w:szCs w:val="28"/>
          <w:lang w:val="uk-UA" w:eastAsia="uk-UA"/>
        </w:rPr>
        <w:drawing>
          <wp:anchor distT="0" distB="0" distL="114300" distR="114300" simplePos="0" relativeHeight="251678720" behindDoc="1" locked="0" layoutInCell="1" allowOverlap="1">
            <wp:simplePos x="0" y="0"/>
            <wp:positionH relativeFrom="column">
              <wp:posOffset>177165</wp:posOffset>
            </wp:positionH>
            <wp:positionV relativeFrom="paragraph">
              <wp:posOffset>337185</wp:posOffset>
            </wp:positionV>
            <wp:extent cx="5675630" cy="3143250"/>
            <wp:effectExtent l="19050" t="0" r="20320" b="0"/>
            <wp:wrapNone/>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A75398" w:rsidRPr="00947E8D" w:rsidRDefault="00A75398" w:rsidP="00A75398">
      <w:pPr>
        <w:rPr>
          <w:rFonts w:ascii="Times New Roman" w:hAnsi="Times New Roman" w:cs="Times New Roman"/>
          <w:color w:val="1A1A1A" w:themeColor="background1" w:themeShade="1A"/>
          <w:sz w:val="28"/>
          <w:szCs w:val="28"/>
          <w:lang w:val="uk-UA"/>
        </w:rPr>
      </w:pPr>
    </w:p>
    <w:p w:rsidR="00E22ED4" w:rsidRPr="00947E8D" w:rsidRDefault="00E22ED4"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EE4EA8" w:rsidRPr="00947E8D" w:rsidRDefault="00EE4EA8"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EE4EA8" w:rsidRPr="00947E8D" w:rsidRDefault="00EE4EA8"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EE4EA8" w:rsidRPr="00947E8D" w:rsidRDefault="00EE4EA8" w:rsidP="00EE4EA8">
      <w:pPr>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Рис.2.9. Міста Сумської області за зведеними показниками розвитку</w:t>
      </w:r>
    </w:p>
    <w:p w:rsidR="00EE4EA8" w:rsidRPr="00947E8D" w:rsidRDefault="00EE4EA8"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D16D52" w:rsidRPr="00947E8D" w:rsidRDefault="00D16D52" w:rsidP="00574782">
      <w:pPr>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Отже</w:t>
      </w:r>
      <w:r w:rsidR="00B76DCA"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можна зазначити що Конотоп </w:t>
      </w:r>
      <w:r w:rsidR="00B76DCA"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є найрозвинітішим містом Сумської області після м. Суми та м. Шостки. Найбільш розвинутими, звединими показниками м. Контопа є соціальна, та інфраструктурна забезпеченість міста, ці показники є другими по області після м.Суми</w:t>
      </w:r>
      <w:r w:rsidR="00E020B9" w:rsidRPr="00947E8D">
        <w:rPr>
          <w:rFonts w:ascii="Times New Roman" w:hAnsi="Times New Roman" w:cs="Times New Roman"/>
          <w:color w:val="1A1A1A" w:themeColor="background1" w:themeShade="1A"/>
          <w:sz w:val="28"/>
          <w:szCs w:val="28"/>
        </w:rPr>
        <w:t xml:space="preserve"> [4]</w:t>
      </w:r>
      <w:r w:rsidR="00E020B9" w:rsidRPr="00947E8D">
        <w:rPr>
          <w:rFonts w:ascii="Times New Roman" w:hAnsi="Times New Roman" w:cs="Times New Roman"/>
          <w:color w:val="1A1A1A" w:themeColor="background1" w:themeShade="1A"/>
          <w:sz w:val="28"/>
          <w:szCs w:val="28"/>
          <w:lang w:val="uk-UA"/>
        </w:rPr>
        <w:t>.</w:t>
      </w:r>
    </w:p>
    <w:p w:rsidR="001973F2" w:rsidRPr="00947E8D" w:rsidRDefault="001973F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Отже Конотоп є типовим постіндустріальним містом, де базисом для економічного ядра слугує сфера послуг в якій зайнята більша половина економічно активного населення міста. Первинний сектор економіки представлений сільським господарством яке з кожним роком, стабільно нарощує виробничі сили та "відвойовує" свою частку в економіці міста. Промисловість міста повільними темпами здає свої позиції, але тримаючись на міцному Радянському, індустріальному фундаменті досі залишається у вітальному тонусі, та не втрачає своєї конкурентоспроможності. Не дивлячись на те що декілька ключових промислових підприємств були </w:t>
      </w:r>
      <w:r w:rsidRPr="00947E8D">
        <w:rPr>
          <w:rFonts w:ascii="Times New Roman" w:hAnsi="Times New Roman" w:cs="Times New Roman"/>
          <w:color w:val="1A1A1A" w:themeColor="background1" w:themeShade="1A"/>
          <w:sz w:val="28"/>
          <w:szCs w:val="28"/>
          <w:lang w:val="uk-UA"/>
        </w:rPr>
        <w:lastRenderedPageBreak/>
        <w:t xml:space="preserve">закриті, або підлягли процедурі санування, все ж інвестиції, сума яких останнім часом тільки зростає, дають надію на відродження таких промислових гігантів як Конотопський вагоноремонтний завод, відновлення якого відбудовується за кошти Турецької компанії - «Prince Turkiс Group», та заводу "Червоний металіст" який, за словами мера Конотопу Артема Семеніхіна, повинен бути відновлений та в подальшому підлягти реструктуризації. Також освоюються інвестиційні капітали, для оновлення виробничих фондів нині функціонуючих підприємств, що дає їм змогу покращити показники продуктивності. Отже Конотоп - це відносно, розвинуте постіндустріальне місто, яке за останні декілька років змогло забезпечити собі поступове зростання </w:t>
      </w:r>
      <w:r w:rsidR="008B4C0D" w:rsidRPr="00947E8D">
        <w:rPr>
          <w:rFonts w:ascii="Times New Roman" w:hAnsi="Times New Roman" w:cs="Times New Roman"/>
          <w:color w:val="1A1A1A" w:themeColor="background1" w:themeShade="1A"/>
          <w:sz w:val="28"/>
          <w:szCs w:val="28"/>
          <w:lang w:val="uk-UA"/>
        </w:rPr>
        <w:t>ДВП</w:t>
      </w:r>
      <w:r w:rsidRPr="00947E8D">
        <w:rPr>
          <w:rFonts w:ascii="Times New Roman" w:hAnsi="Times New Roman" w:cs="Times New Roman"/>
          <w:color w:val="1A1A1A" w:themeColor="background1" w:themeShade="1A"/>
          <w:sz w:val="28"/>
          <w:szCs w:val="28"/>
          <w:lang w:val="uk-UA"/>
        </w:rPr>
        <w:t xml:space="preserve">, та надію на відновлення старих індустріальних потужностей. Але ціль - економічне процвітання міста, ще не була досягнута і тому потребує, вдалих реформ від міських органів управління, сильної політичної волі від державних можновладців і зусиль від рядових Конотопців. </w:t>
      </w:r>
    </w:p>
    <w:p w:rsidR="005F53E0" w:rsidRPr="00947E8D" w:rsidRDefault="005F53E0" w:rsidP="001F4AEF">
      <w:pPr>
        <w:pStyle w:val="2"/>
        <w:rPr>
          <w:rFonts w:ascii="Times New Roman" w:hAnsi="Times New Roman" w:cs="Times New Roman"/>
          <w:b w:val="0"/>
          <w:color w:val="1A1A1A" w:themeColor="background1" w:themeShade="1A"/>
          <w:sz w:val="28"/>
          <w:szCs w:val="28"/>
          <w:lang w:val="uk-UA"/>
        </w:rPr>
      </w:pPr>
    </w:p>
    <w:p w:rsidR="005F53E0" w:rsidRPr="00C86068" w:rsidRDefault="005F53E0" w:rsidP="00E13673">
      <w:pPr>
        <w:pStyle w:val="2"/>
        <w:jc w:val="center"/>
        <w:rPr>
          <w:rFonts w:ascii="Times New Roman" w:eastAsia="Times New Roman" w:hAnsi="Times New Roman" w:cs="Times New Roman"/>
          <w:color w:val="1A1A1A" w:themeColor="background1" w:themeShade="1A"/>
          <w:sz w:val="28"/>
          <w:szCs w:val="28"/>
          <w:lang w:val="uk-UA" w:eastAsia="ru-RU"/>
        </w:rPr>
      </w:pPr>
      <w:bookmarkStart w:id="24" w:name="_Toc56692227"/>
      <w:r w:rsidRPr="00C86068">
        <w:rPr>
          <w:rFonts w:ascii="Times New Roman" w:eastAsia="Times New Roman" w:hAnsi="Times New Roman" w:cs="Times New Roman"/>
          <w:color w:val="1A1A1A" w:themeColor="background1" w:themeShade="1A"/>
          <w:sz w:val="28"/>
          <w:szCs w:val="28"/>
          <w:lang w:val="uk-UA" w:eastAsia="ru-RU"/>
        </w:rPr>
        <w:t>2.4 Соціальна сфера та туристична індустрія</w:t>
      </w:r>
      <w:bookmarkEnd w:id="24"/>
    </w:p>
    <w:p w:rsidR="00E13673" w:rsidRPr="00947E8D" w:rsidRDefault="00E13673"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Відповідно з конституцією, Україна є соціально орієнтованою державою, що означає високу пріоритетність у формуванні системи соціальних гарантій і законодавчому регулюванні соціальної сфери. Розвиток соціальної сфери держави, визначається політикою держави, виходячи з безлічі чинників, таких як: економічний, демографічний,  екологічний стан держави та ін.</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літературі і офіційних документах соціальна сфера трактується по-різному, переважно в двох значеннях. У вузькому розумінні воно означає ті форми діяльності, за допомогою яких люди задовольняють свої матеріальні потреби. У широкому сенсі соціальна сфера - це сфера задоволення сукупності життєвих інтересів людей (в житлі, їжі, одязі, в отриманні освіти </w:t>
      </w:r>
      <w:r w:rsidRPr="00947E8D">
        <w:rPr>
          <w:rFonts w:ascii="Times New Roman" w:hAnsi="Times New Roman" w:cs="Times New Roman"/>
          <w:color w:val="1A1A1A" w:themeColor="background1" w:themeShade="1A"/>
          <w:sz w:val="28"/>
          <w:szCs w:val="28"/>
          <w:lang w:val="uk-UA"/>
        </w:rPr>
        <w:lastRenderedPageBreak/>
        <w:t>та медичного обслуговування, в культурному дозвіллі, в заняттях фізкультурою і спортом) , включаючи і потреби духовного життя.</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 якості основних цілей державної соціальної політики зазначеної в стратегії сталого розвитку Сумської області на перспективу наступних 5-ти років, визначено:</w:t>
      </w:r>
    </w:p>
    <w:p w:rsidR="005F53E0" w:rsidRPr="00947E8D" w:rsidRDefault="005F53E0"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підвищення рівня життя населення області;</w:t>
      </w:r>
    </w:p>
    <w:p w:rsidR="005F53E0" w:rsidRPr="00947E8D" w:rsidRDefault="005F53E0"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забезпечення загальної доступності та суспільно прийнятного якості базових соціальних послуг;</w:t>
      </w:r>
    </w:p>
    <w:p w:rsidR="005F53E0" w:rsidRPr="00947E8D" w:rsidRDefault="005F53E0" w:rsidP="00574782">
      <w:pPr>
        <w:spacing w:after="0" w:line="360" w:lineRule="auto"/>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захист соціально вразливих верств населення, котрі не мають можливостей для самостійного вирішення соціальних проблем і об'єктивно</w:t>
      </w:r>
      <w:r w:rsidR="00E020B9" w:rsidRPr="00947E8D">
        <w:rPr>
          <w:rFonts w:ascii="Times New Roman" w:hAnsi="Times New Roman" w:cs="Times New Roman"/>
          <w:color w:val="1A1A1A" w:themeColor="background1" w:themeShade="1A"/>
          <w:sz w:val="28"/>
          <w:szCs w:val="28"/>
          <w:lang w:val="uk-UA"/>
        </w:rPr>
        <w:t xml:space="preserve"> потребують державної підтримки</w:t>
      </w:r>
      <w:r w:rsidR="00E020B9" w:rsidRPr="00947E8D">
        <w:rPr>
          <w:rFonts w:ascii="Times New Roman" w:hAnsi="Times New Roman" w:cs="Times New Roman"/>
          <w:color w:val="1A1A1A" w:themeColor="background1" w:themeShade="1A"/>
          <w:sz w:val="28"/>
          <w:szCs w:val="28"/>
        </w:rPr>
        <w:t xml:space="preserve"> [13].</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Важливим підсумком проведення в Сумській області заходів згідно з планами стратегії сталого розвитку 2020 є підвищення грошових доходів населення( з урахуванням рівня інфляції на 13,8%), середнього рівня життя ( за останні 5 років середня тривалість життя в Конотопі зросла майже на 0,68 років) і зниження рівня бідності(на 3,8 %). </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Підвищення рівня життя населення неможливе без вирішення питань стосовно соціального захисту. В цьому напрямку наразі триває робота як з боку Конотопського органу місцевого самоврядування, так і з боку держави в цілому. В Конотопі поступово зменшується кількість пенсіонерів, пенсія яких нижче прожиткового мінімуму (станом на 2019 рік 2027 грн.), так більше 79%  пенсіонерів Конотопщини, отримують пенсії вищі за прожитковий мінімум. У Конотопі станом на 01.01.2019 р. виплату пенсії та соціальної допомоги проведено 37,4 тис. одержувачам, у тому числі: особам пенсійного віку, ветеранам АТО, людям з інвалідністю, багатодітним та малозабеспечиним сім'ям, та деяким іншим особам. </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 умовах поступового збільшенням цін на газ, ЖКП та на побутове паливо, не менш важливим аспектом є субсидіювання  житлово-комунальних послуг, придбання газу та палива. У 2018 р. субсидії для відшкодування витрат на оплату житлово-комунальних послуг призначено 1,4 тис. </w:t>
      </w:r>
      <w:r w:rsidRPr="00947E8D">
        <w:rPr>
          <w:rFonts w:ascii="Times New Roman" w:hAnsi="Times New Roman" w:cs="Times New Roman"/>
          <w:color w:val="1A1A1A" w:themeColor="background1" w:themeShade="1A"/>
          <w:sz w:val="28"/>
          <w:szCs w:val="28"/>
          <w:lang w:val="uk-UA"/>
        </w:rPr>
        <w:lastRenderedPageBreak/>
        <w:t xml:space="preserve">домогосподарств в місті. В Конотопі сума призначених субсидій становила 3,7 млн. грн. </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Значуща проблема в місті Конотоп (та в Сумській області) - це повна відсутність, або недостатність закладів які б слугували житлом для людей які потрапили в тяжкі життєві обставини, тому доцільно побудувати на території міста та області - соціальні готелі, центри реінтеграції, будинки нічного перебування, геріатричні пансіонати, то що.</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Одним з монументальних стовпів соціальної сфери міста є - освітня галузь, тому доступність освіти є пріоритетним пунктом в політиці сталого розвитку міста. На основі цієї політики шукаються шляхи підвищення ефективності використання бюджетних коштів, асигнованих освітнім закладам, збільшення ресурсної забезпеченості навчальних закладів, застосування нових економічно обґрунтованих технологій надання освітніх послуг. Так станом на 2019 рік освітні запити Конотопців задовольняють - 3 заклади дошкільної освіти, 16 закладів загальної середньої освіти, 6 професійно - технічних училищ, та 1 вищий навчальний заклад (філія Сумського державного університету).</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У числі основних завдань програми реформування системи освіти, яка реалізується в місті Конотоп і в області є такі пункти - забезпечення державних гарантій у сфері середньої освіти, забезпечення раціонального та ефективного витрачання бюджетних коштів і державного майна, створення умов для залучення в сферу освіти позабюджетних коштів, надання більшої  господарсько-фінансової самостійності освітнім закладам. Рівень фінансо- вого забезпечення галузі освіти в місті, визначається розміром наданої з державного бюджету України освітньої субвенції, яка спрямовувалася на покриття витрат, пов’язаних з основною діяльністю, та оплату праці педагогічних працівників. Обсяг освітньої субвенції з міського бюджету Конотопа у 2019 р. становить 22 млн. грн. це продовжує позитивну динаміку збільшення видатків на освітні послуги, яка встановилась в 2018-му році, прийшовши на зміну спаду фінансування освіти, який був зафіксований у </w:t>
      </w:r>
      <w:r w:rsidRPr="00947E8D">
        <w:rPr>
          <w:rFonts w:ascii="Times New Roman" w:hAnsi="Times New Roman" w:cs="Times New Roman"/>
          <w:color w:val="1A1A1A" w:themeColor="background1" w:themeShade="1A"/>
          <w:sz w:val="28"/>
          <w:szCs w:val="28"/>
          <w:lang w:val="uk-UA"/>
        </w:rPr>
        <w:lastRenderedPageBreak/>
        <w:t>проміжку 2014-2017-х років. Ці фінанси були спрямовані на оплату праці педагогам, закупівлю шкільних автобусів, замовлення підручників і посібників, забезпечення шкіл матеріальним науковим фондом, підвищення рівня енергоефективності та енергозбереження. Всього в школах Конотопщини, станом на 2018 рік навчаються 7,4 тис. дітей, на яких приходиться 382 вчителя, по одному вчителю на 19 учнів, с кожним роком кількість школярів зменшується так в 2015 - навчалося 8,2 тис., в 2016 -7,9 тис. в 2017-7,5 тис., цю тенденцію пов'язують, насамперед з загальним скороченням населення Конотопу. Не дивлячись на скорочення запитів на освітні послуги, в місті отримала подальший розвиток інформатизація загальноосвітніх шкіл. На сьогодні, оснащеність комп'ютерами шкіл стано- вить 1 комп'ютер - на 19 учнів (в 2014р. 1 комп'ютер - на 24 чол.)</w:t>
      </w:r>
      <w:r w:rsidR="00561069" w:rsidRPr="00947E8D">
        <w:rPr>
          <w:rFonts w:ascii="Times New Roman" w:hAnsi="Times New Roman" w:cs="Times New Roman"/>
          <w:color w:val="1A1A1A" w:themeColor="background1" w:themeShade="1A"/>
          <w:sz w:val="28"/>
          <w:szCs w:val="28"/>
          <w:lang w:val="uk-UA"/>
        </w:rPr>
        <w:t>[16]</w:t>
      </w:r>
      <w:r w:rsidRPr="00947E8D">
        <w:rPr>
          <w:rFonts w:ascii="Times New Roman" w:hAnsi="Times New Roman" w:cs="Times New Roman"/>
          <w:color w:val="1A1A1A" w:themeColor="background1" w:themeShade="1A"/>
          <w:sz w:val="28"/>
          <w:szCs w:val="28"/>
          <w:lang w:val="uk-UA"/>
        </w:rPr>
        <w:t>.</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Ситуація у вищій освіті характеризувалася тенденціями скорочення кількісних показників вступу до ЗВО (заклади вищої освіти) й здобуття відповідної кваліфікації (наукового ступеню). Так, у 2014 – 2018 рр. кількість студентів у коледжах, технікумах училищах, і університеті поступово скорочувалася (на 5 % – у 2015 р., на 7 % – у 2016 р., на 2 % – 2017 р.), проте здобула зростання на 2 % у 2018 р.), на разі в вищих навчальних закладах Конотопщини здобувають освіту 1,9 тис студентів, а допомагають їм в цьому 173 вчителя, 1 вчитель в розрахунку на 11 студентів. </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 разі однією з головних проблем освіти Конотопу є негативний тренд дефіциту заміщення вчителів, тобто, банальна нестача молодих фахівців щоб замістити старих. Також проблемою є ще й те, що  Конотоп не має власного університету, хоча університети функціонують у деяких менш населених містах України. Відсутність університету в місті стимулює відтік молодого населення та негативно впливає на морально-інтелектуальну сферу міста. З цього приводу була створена інтернет - петиція до Конотопської міської ради із закликом створити в Конотопі міський університет</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Отже ситуація в сфері освіти в місті Конотоп характеризується наступними рисами: скорочення у 2014 – 2017 рр. збільшення у 2018 –2019 </w:t>
      </w:r>
      <w:r w:rsidRPr="00947E8D">
        <w:rPr>
          <w:rFonts w:ascii="Times New Roman" w:hAnsi="Times New Roman" w:cs="Times New Roman"/>
          <w:color w:val="1A1A1A" w:themeColor="background1" w:themeShade="1A"/>
          <w:sz w:val="28"/>
          <w:szCs w:val="28"/>
          <w:lang w:val="uk-UA"/>
        </w:rPr>
        <w:lastRenderedPageBreak/>
        <w:t>рр. обсягів фінансового забезпечення галузі, зменшення попиту на освітні послуги, через скорочення населення, дефіцитом заміщення старих вчителів новими, потреба у власному закладі вищої освіти.</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Таким чином Конотоп має потужний освітній потенціал, але для його реалізації необхідні реформи, пов'язані з покращення іміджу вчителів і  престижності роботи в системі освіти, шляхом збільшення зарплати, надання житлової площі, безкоштовного медичного страхування, забезпечення освітнього процесу економічно- та людино-центричною гнучкістю на компетентнісній основі, впровадження систематичного спостереження за якістю освіти, інтеграцією міської освіти в міжнародну спільноту.</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Одним з найперспективніших напрямків розвитку соціальної сфери в м. Конотоп є створенням сучасних умов для</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поліпшення здоров'я мешканців міста. Актуальність </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розвитку</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сфери</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охорони здоров'я</w:t>
      </w:r>
      <w:r w:rsidRPr="00947E8D">
        <w:rPr>
          <w:rFonts w:ascii="Times New Roman" w:hAnsi="Times New Roman" w:cs="Times New Roman"/>
          <w:color w:val="1A1A1A" w:themeColor="background1" w:themeShade="1A"/>
          <w:sz w:val="28"/>
          <w:szCs w:val="28"/>
          <w:lang w:val="en-CA"/>
        </w:rPr>
        <w:t> </w:t>
      </w:r>
      <w:r w:rsidRPr="00947E8D">
        <w:rPr>
          <w:rFonts w:ascii="Times New Roman" w:hAnsi="Times New Roman" w:cs="Times New Roman"/>
          <w:color w:val="1A1A1A" w:themeColor="background1" w:themeShade="1A"/>
          <w:sz w:val="28"/>
          <w:szCs w:val="28"/>
          <w:lang w:val="uk-UA"/>
        </w:rPr>
        <w:t>обґрунто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вують фактори і тенденції, які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склалися останнім часом в місті та районі. До них відносяться - низькі показники народжуваності, державні задачі пов'язані з підвищенням тривалості життя і збільшенням пенсійного віку. Підняття міської галузі охорони здоров'я, та реалізація поставлених завдань здійснюється через розвиток наступних пріоритетних напрямків: підвищення якості та доступності медичної допомоги, вдосконалення лікарського забезпечення, підготовка сучасних медичних кадрів, формування цінностей здорового способу життя.</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Найважливішою ціллю системи охорони здоров’я міста Конотоп за період 2014 – 2019 рр. було збереження та зміцнення здоров’я населення громади, та поліпшення якості обслуговування в закладах надання медичних послуг. За даними департаменту охорони здоров’я Сумської обласної державної адміністрації на 01.01.2019 р., мережа закладів охорони здоров’я в 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Конотоп нараховує 4 лікарняних закладів та 3 амбулаторно-поліклінічних закладів. Кількість лікарів усіх спеціальностей на 01.01.2019 р. складає 412 лікарів або 5 лікарів на 1000 мешканців міста, та 735 працівників середнього медперсоналу. На одного лікаря приходиться 285 хворих. У 2019 р. за рік на </w:t>
      </w:r>
      <w:r w:rsidRPr="00947E8D">
        <w:rPr>
          <w:rFonts w:ascii="Times New Roman" w:hAnsi="Times New Roman" w:cs="Times New Roman"/>
          <w:color w:val="1A1A1A" w:themeColor="background1" w:themeShade="1A"/>
          <w:sz w:val="28"/>
          <w:szCs w:val="28"/>
          <w:lang w:val="uk-UA"/>
        </w:rPr>
        <w:lastRenderedPageBreak/>
        <w:t>1 лікарняне ліжко припадало 48 особин при плановій ємності амбулаторно-поліклінічних закладів у 560 відвідувань за зміну. Аналізовані останні 4 роки показують невтішну тенденцію до зменшення кількості лікарів усіх спеціальностей (427 ос. у 2016 р., 428 ос. у 2017та 412 ос. у 2018 р.), та середнього медичного персоналу, а також кількості лікарняних ліжок (1490; 1466; 1452) відповідно у 2016, 2017 та 2018 рр.). Проведена  реформа в галузі охорони здоров’я, на думку населення Конотопу, тільки погіршила ситуацію в медичному сегменті соціальної сфери. Основними чинниками які викликали невдоволення населення - підвищення цін у сфері охорони здоров'я на 2,1 %, послуг лікарень – на 8,7 %, амбулаторних послуг – на 6,0 %, ріст цін на фармацевтичну продукцію – на 0,4 %.</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Однак фінансування галузі охорони здоров’я міста державним коштом неухильно зростає ( табл.1). Також в місті діє програма доступні ліки згідно з якою мешканці міста які хворі на серцево-судинні захворювання, діабет другого типу, та бронхіальну астму можуть безкоштовно отримати ліки в одній з 8-ми Конотопських аптек. </w:t>
      </w:r>
    </w:p>
    <w:p w:rsidR="003F7ABB" w:rsidRPr="00947E8D" w:rsidRDefault="003F7ABB" w:rsidP="003F7ABB">
      <w:pPr>
        <w:spacing w:after="0" w:line="360" w:lineRule="auto"/>
        <w:rPr>
          <w:rFonts w:ascii="Times New Roman" w:hAnsi="Times New Roman" w:cs="Times New Roman"/>
          <w:color w:val="1A1A1A" w:themeColor="background1" w:themeShade="1A"/>
          <w:sz w:val="28"/>
          <w:szCs w:val="28"/>
          <w:lang w:val="uk-UA"/>
        </w:rPr>
      </w:pPr>
    </w:p>
    <w:p w:rsidR="00EE4EA8" w:rsidRPr="00947E8D" w:rsidRDefault="00EE4EA8" w:rsidP="003F7ABB">
      <w:pPr>
        <w:spacing w:after="0"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Табл.2.</w:t>
      </w:r>
      <w:r w:rsidR="003F7ABB" w:rsidRPr="00947E8D">
        <w:rPr>
          <w:rFonts w:ascii="Times New Roman" w:hAnsi="Times New Roman" w:cs="Times New Roman"/>
          <w:color w:val="1A1A1A" w:themeColor="background1" w:themeShade="1A"/>
          <w:sz w:val="28"/>
          <w:szCs w:val="28"/>
          <w:lang w:val="uk-UA"/>
        </w:rPr>
        <w:t>4</w:t>
      </w:r>
      <w:r w:rsidRPr="00947E8D">
        <w:rPr>
          <w:rFonts w:ascii="Times New Roman" w:hAnsi="Times New Roman" w:cs="Times New Roman"/>
          <w:color w:val="1A1A1A" w:themeColor="background1" w:themeShade="1A"/>
          <w:sz w:val="28"/>
          <w:szCs w:val="28"/>
          <w:lang w:val="uk-UA"/>
        </w:rPr>
        <w:t xml:space="preserve"> </w:t>
      </w:r>
    </w:p>
    <w:p w:rsidR="00EE4EA8" w:rsidRPr="00947E8D" w:rsidRDefault="00EE4EA8" w:rsidP="003F7ABB">
      <w:pPr>
        <w:spacing w:after="0"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Видатки Державного бюджету України на охорону здоров'я в м.Конотоп</w:t>
      </w:r>
    </w:p>
    <w:tbl>
      <w:tblPr>
        <w:tblStyle w:val="ab"/>
        <w:tblW w:w="0" w:type="auto"/>
        <w:tblLook w:val="04A0"/>
      </w:tblPr>
      <w:tblGrid>
        <w:gridCol w:w="3190"/>
        <w:gridCol w:w="3190"/>
        <w:gridCol w:w="3191"/>
      </w:tblGrid>
      <w:tr w:rsidR="005F53E0" w:rsidRPr="00947E8D" w:rsidTr="003B57FF">
        <w:tc>
          <w:tcPr>
            <w:tcW w:w="3190" w:type="dxa"/>
            <w:vAlign w:val="center"/>
          </w:tcPr>
          <w:p w:rsidR="005F53E0" w:rsidRPr="00947E8D" w:rsidRDefault="005F53E0" w:rsidP="003F7ABB">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Рік</w:t>
            </w:r>
          </w:p>
        </w:tc>
        <w:tc>
          <w:tcPr>
            <w:tcW w:w="3190"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Фінансування окремих медичних заходів</w:t>
            </w:r>
          </w:p>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 комплексних</w:t>
            </w:r>
          </w:p>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заходів програмного характеру в м. Конотоп в тис. грн.</w:t>
            </w:r>
          </w:p>
        </w:tc>
        <w:tc>
          <w:tcPr>
            <w:tcW w:w="3191"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Медична субвенція(з державного бюджету в міський бюджет</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в тис. грн.)</w:t>
            </w:r>
          </w:p>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p>
        </w:tc>
      </w:tr>
      <w:tr w:rsidR="005F53E0" w:rsidRPr="00947E8D" w:rsidTr="003B57FF">
        <w:tc>
          <w:tcPr>
            <w:tcW w:w="3190" w:type="dxa"/>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2015</w:t>
            </w:r>
          </w:p>
        </w:tc>
        <w:tc>
          <w:tcPr>
            <w:tcW w:w="3190"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65</w:t>
            </w:r>
          </w:p>
        </w:tc>
        <w:tc>
          <w:tcPr>
            <w:tcW w:w="3191"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430</w:t>
            </w:r>
          </w:p>
        </w:tc>
      </w:tr>
      <w:tr w:rsidR="005F53E0" w:rsidRPr="00947E8D" w:rsidTr="003B57FF">
        <w:tc>
          <w:tcPr>
            <w:tcW w:w="3190" w:type="dxa"/>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2016</w:t>
            </w:r>
          </w:p>
        </w:tc>
        <w:tc>
          <w:tcPr>
            <w:tcW w:w="3190"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46</w:t>
            </w:r>
          </w:p>
        </w:tc>
        <w:tc>
          <w:tcPr>
            <w:tcW w:w="3191"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428</w:t>
            </w:r>
          </w:p>
        </w:tc>
      </w:tr>
      <w:tr w:rsidR="005F53E0" w:rsidRPr="00947E8D" w:rsidTr="003B57FF">
        <w:tc>
          <w:tcPr>
            <w:tcW w:w="3190" w:type="dxa"/>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2017</w:t>
            </w:r>
          </w:p>
        </w:tc>
        <w:tc>
          <w:tcPr>
            <w:tcW w:w="3190"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46</w:t>
            </w:r>
          </w:p>
        </w:tc>
        <w:tc>
          <w:tcPr>
            <w:tcW w:w="3191"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436</w:t>
            </w:r>
          </w:p>
        </w:tc>
      </w:tr>
      <w:tr w:rsidR="005F53E0" w:rsidRPr="00947E8D" w:rsidTr="003B57FF">
        <w:tc>
          <w:tcPr>
            <w:tcW w:w="3190" w:type="dxa"/>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2018</w:t>
            </w:r>
          </w:p>
        </w:tc>
        <w:tc>
          <w:tcPr>
            <w:tcW w:w="3190"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76</w:t>
            </w:r>
          </w:p>
        </w:tc>
        <w:tc>
          <w:tcPr>
            <w:tcW w:w="3191"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482</w:t>
            </w:r>
          </w:p>
        </w:tc>
      </w:tr>
      <w:tr w:rsidR="005F53E0" w:rsidRPr="00947E8D" w:rsidTr="003B57FF">
        <w:tc>
          <w:tcPr>
            <w:tcW w:w="3190" w:type="dxa"/>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2019</w:t>
            </w:r>
          </w:p>
        </w:tc>
        <w:tc>
          <w:tcPr>
            <w:tcW w:w="3190"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113</w:t>
            </w:r>
          </w:p>
        </w:tc>
        <w:tc>
          <w:tcPr>
            <w:tcW w:w="3191" w:type="dxa"/>
            <w:vAlign w:val="center"/>
          </w:tcPr>
          <w:p w:rsidR="005F53E0" w:rsidRPr="00947E8D" w:rsidRDefault="005F53E0"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498</w:t>
            </w:r>
          </w:p>
        </w:tc>
      </w:tr>
    </w:tbl>
    <w:p w:rsidR="005F53E0" w:rsidRPr="00947E8D" w:rsidRDefault="005F53E0" w:rsidP="00574782">
      <w:pPr>
        <w:spacing w:line="360" w:lineRule="auto"/>
        <w:jc w:val="both"/>
        <w:rPr>
          <w:rFonts w:ascii="Times New Roman" w:hAnsi="Times New Roman" w:cs="Times New Roman"/>
          <w:color w:val="1A1A1A" w:themeColor="background1" w:themeShade="1A"/>
          <w:sz w:val="28"/>
          <w:szCs w:val="28"/>
          <w:lang w:val="uk-UA"/>
        </w:rPr>
      </w:pP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Отже найголовнішими задачами у формуванні стійкої галузі охорони здоров’я в м. Конотоп є наступні: пропаганда здорового способу життя, модернізація медичного інвентарю за світовими стандартами, забезпечення успішної фіналізації медичної реформи. </w:t>
      </w:r>
    </w:p>
    <w:p w:rsidR="005F53E0" w:rsidRPr="00947E8D" w:rsidRDefault="005F53E0" w:rsidP="00574782">
      <w:pPr>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Але медицина не єдиний сегмент соціальної сфери який допомагає підтримувати здоров'я населення, важливе значення також має культура, фізична культура та спорт</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ця галузь соціальної сфери бере участь як в підтримці "здорового духу</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та здорового тіла нації" так і в процесах консолідації суспільства. В умовах становлення громадянського</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суспільства на Конотопщині</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культура має розглядатися як базова система</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спільних цінностей</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та культурних норм. Адже культура це фундамент який лежить в основі місцевої ідентичності 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аутентичного способу життя Конотопчан. </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Таким чином, культурно-громадська програма в місті Конотоп набуває все більшого розповсюдження. Дистрибуція цієї діяльності в місті реалізується наступними шляхами - проведення фестивалів, акцій, конкурсів, ярмарків, ігор, змагань, флешмобів</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тощо</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В місті активно відзначаються всі державні свята - День незалежності України, День Соборності України, День пам’яті та примирення, День Конституції України. Також в місті проводяться етнографічні та фольклорні фестивалі "Козацький родослав", "Твоя країна  </w:t>
      </w:r>
      <w:r w:rsidRPr="00947E8D">
        <w:rPr>
          <w:rFonts w:ascii="Times New Roman" w:hAnsi="Times New Roman" w:cs="Times New Roman"/>
          <w:color w:val="1A1A1A" w:themeColor="background1" w:themeShade="1A"/>
          <w:sz w:val="28"/>
          <w:szCs w:val="28"/>
          <w:lang w:val="en-CA"/>
        </w:rPr>
        <w:t>FEST</w:t>
      </w:r>
      <w:r w:rsidRPr="00947E8D">
        <w:rPr>
          <w:rFonts w:ascii="Times New Roman" w:hAnsi="Times New Roman" w:cs="Times New Roman"/>
          <w:color w:val="1A1A1A" w:themeColor="background1" w:themeShade="1A"/>
          <w:sz w:val="28"/>
          <w:szCs w:val="28"/>
          <w:lang w:val="uk-UA"/>
        </w:rPr>
        <w:t>», "щорічний фестиваль колядок та щедрівок". З цілю залучення дітей та молоді до здорового способу життя та патріотичного виховання в місті та в районі, створені дитячі табори - "Зорька", "Супутник", "Сейм"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Також ведеться активна</w:t>
      </w:r>
      <w:r w:rsidRPr="00947E8D">
        <w:rPr>
          <w:rFonts w:ascii="Times New Roman" w:hAnsi="Times New Roman" w:cs="Times New Roman"/>
          <w:color w:val="1A1A1A" w:themeColor="background1" w:themeShade="1A"/>
          <w:sz w:val="28"/>
          <w:szCs w:val="28"/>
        </w:rPr>
        <w:t xml:space="preserve"> робота </w:t>
      </w:r>
      <w:r w:rsidRPr="00947E8D">
        <w:rPr>
          <w:rFonts w:ascii="Times New Roman" w:hAnsi="Times New Roman" w:cs="Times New Roman"/>
          <w:color w:val="1A1A1A" w:themeColor="background1" w:themeShade="1A"/>
          <w:sz w:val="28"/>
          <w:szCs w:val="28"/>
          <w:lang w:val="uk-UA"/>
        </w:rPr>
        <w:t xml:space="preserve">в напрямку </w:t>
      </w:r>
      <w:r w:rsidRPr="00947E8D">
        <w:rPr>
          <w:rFonts w:ascii="Times New Roman" w:hAnsi="Times New Roman" w:cs="Times New Roman"/>
          <w:color w:val="1A1A1A" w:themeColor="background1" w:themeShade="1A"/>
          <w:sz w:val="28"/>
          <w:szCs w:val="28"/>
        </w:rPr>
        <w:t>капітальн</w:t>
      </w:r>
      <w:r w:rsidRPr="00947E8D">
        <w:rPr>
          <w:rFonts w:ascii="Times New Roman" w:hAnsi="Times New Roman" w:cs="Times New Roman"/>
          <w:color w:val="1A1A1A" w:themeColor="background1" w:themeShade="1A"/>
          <w:sz w:val="28"/>
          <w:szCs w:val="28"/>
          <w:lang w:val="uk-UA"/>
        </w:rPr>
        <w:t>ого</w:t>
      </w:r>
      <w:r w:rsidRPr="00947E8D">
        <w:rPr>
          <w:rFonts w:ascii="Times New Roman" w:hAnsi="Times New Roman" w:cs="Times New Roman"/>
          <w:color w:val="1A1A1A" w:themeColor="background1" w:themeShade="1A"/>
          <w:sz w:val="28"/>
          <w:szCs w:val="28"/>
        </w:rPr>
        <w:t xml:space="preserve"> ремонт</w:t>
      </w:r>
      <w:r w:rsidRPr="00947E8D">
        <w:rPr>
          <w:rFonts w:ascii="Times New Roman" w:hAnsi="Times New Roman" w:cs="Times New Roman"/>
          <w:color w:val="1A1A1A" w:themeColor="background1" w:themeShade="1A"/>
          <w:sz w:val="28"/>
          <w:szCs w:val="28"/>
          <w:lang w:val="uk-UA"/>
        </w:rPr>
        <w:t>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міського палацу культури, та реставрації будинку культури і науки ім. Луначарського</w:t>
      </w:r>
      <w:r w:rsidR="00561069" w:rsidRPr="00947E8D">
        <w:rPr>
          <w:rFonts w:ascii="Times New Roman" w:hAnsi="Times New Roman" w:cs="Times New Roman"/>
          <w:color w:val="1A1A1A" w:themeColor="background1" w:themeShade="1A"/>
          <w:sz w:val="28"/>
          <w:szCs w:val="28"/>
        </w:rPr>
        <w:t xml:space="preserve"> [17]</w:t>
      </w:r>
      <w:r w:rsidR="00561069" w:rsidRPr="00947E8D">
        <w:rPr>
          <w:rFonts w:ascii="Times New Roman" w:hAnsi="Times New Roman" w:cs="Times New Roman"/>
          <w:color w:val="1A1A1A" w:themeColor="background1" w:themeShade="1A"/>
          <w:sz w:val="28"/>
          <w:szCs w:val="28"/>
          <w:lang w:val="uk-UA"/>
        </w:rPr>
        <w:t>.</w:t>
      </w:r>
    </w:p>
    <w:p w:rsidR="003545F1" w:rsidRPr="00947E8D" w:rsidRDefault="003545F1"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3545F1" w:rsidRPr="00947E8D" w:rsidRDefault="003545F1" w:rsidP="00574782">
      <w:pPr>
        <w:spacing w:after="0" w:line="360" w:lineRule="auto"/>
        <w:ind w:firstLine="703"/>
        <w:jc w:val="both"/>
        <w:rPr>
          <w:rFonts w:ascii="Times New Roman" w:hAnsi="Times New Roman" w:cs="Times New Roman"/>
          <w:color w:val="1A1A1A" w:themeColor="background1" w:themeShade="1A"/>
          <w:sz w:val="28"/>
          <w:szCs w:val="28"/>
          <w:lang w:val="uk-UA"/>
        </w:rPr>
      </w:pPr>
    </w:p>
    <w:p w:rsidR="005F53E0" w:rsidRPr="00947E8D" w:rsidRDefault="00CC50D3"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CC50D3">
        <w:rPr>
          <w:rFonts w:ascii="Times New Roman" w:hAnsi="Times New Roman" w:cs="Times New Roman"/>
          <w:noProof/>
          <w:color w:val="1A1A1A" w:themeColor="background1" w:themeShade="1A"/>
          <w:sz w:val="28"/>
        </w:rPr>
        <w:lastRenderedPageBreak/>
        <w:pict>
          <v:shape id="_x0000_s1040" type="#_x0000_t202" style="position:absolute;left:0;text-align:left;margin-left:-.7pt;margin-top:263.4pt;width:468.15pt;height:.05pt;z-index:251687936" wrapcoords="-35 0 -35 20925 21600 20925 21600 0 -35 0" stroked="f">
            <v:textbox style="mso-next-textbox:#_x0000_s1040;mso-fit-shape-to-text:t" inset="0,0,0,0">
              <w:txbxContent>
                <w:p w:rsidR="00947E8D" w:rsidRPr="004E2D70" w:rsidRDefault="00947E8D" w:rsidP="004E2D70">
                  <w:pPr>
                    <w:pStyle w:val="af"/>
                    <w:jc w:val="center"/>
                    <w:rPr>
                      <w:rFonts w:ascii="Times New Roman" w:hAnsi="Times New Roman" w:cs="Times New Roman"/>
                      <w:noProof/>
                      <w:color w:val="1A1A1A" w:themeColor="background1" w:themeShade="1A"/>
                      <w:sz w:val="28"/>
                      <w:szCs w:val="28"/>
                    </w:rPr>
                  </w:pPr>
                  <w:r w:rsidRPr="004E2D70">
                    <w:rPr>
                      <w:rFonts w:ascii="Times New Roman" w:hAnsi="Times New Roman" w:cs="Times New Roman"/>
                      <w:color w:val="1A1A1A" w:themeColor="background1" w:themeShade="1A"/>
                      <w:sz w:val="28"/>
                      <w:szCs w:val="28"/>
                      <w:lang w:val="uk-UA"/>
                    </w:rPr>
                    <w:t>Твоя країна фест в Конотопі</w:t>
                  </w:r>
                </w:p>
              </w:txbxContent>
            </v:textbox>
            <w10:wrap type="tight"/>
          </v:shape>
        </w:pict>
      </w:r>
      <w:r w:rsidR="003545F1" w:rsidRPr="00947E8D">
        <w:rPr>
          <w:rFonts w:ascii="Times New Roman" w:hAnsi="Times New Roman" w:cs="Times New Roman"/>
          <w:noProof/>
          <w:color w:val="1A1A1A" w:themeColor="background1" w:themeShade="1A"/>
          <w:sz w:val="28"/>
          <w:szCs w:val="28"/>
          <w:lang w:val="uk-UA" w:eastAsia="uk-UA"/>
        </w:rPr>
        <w:drawing>
          <wp:anchor distT="0" distB="0" distL="114300" distR="114300" simplePos="0" relativeHeight="251685888" behindDoc="1" locked="0" layoutInCell="1" allowOverlap="1">
            <wp:simplePos x="0" y="0"/>
            <wp:positionH relativeFrom="column">
              <wp:posOffset>-8890</wp:posOffset>
            </wp:positionH>
            <wp:positionV relativeFrom="paragraph">
              <wp:posOffset>-103505</wp:posOffset>
            </wp:positionV>
            <wp:extent cx="5945505" cy="3391535"/>
            <wp:effectExtent l="19050" t="0" r="0" b="0"/>
            <wp:wrapTight wrapText="bothSides">
              <wp:wrapPolygon edited="0">
                <wp:start x="-69" y="0"/>
                <wp:lineTo x="-69" y="21475"/>
                <wp:lineTo x="21593" y="21475"/>
                <wp:lineTo x="21593" y="0"/>
                <wp:lineTo x="-69" y="0"/>
              </wp:wrapPolygon>
            </wp:wrapTight>
            <wp:docPr id="29" name="Рисунок 28" descr="630_360_1535213567-2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0_360_1535213567-2080.jpg"/>
                    <pic:cNvPicPr/>
                  </pic:nvPicPr>
                  <pic:blipFill>
                    <a:blip r:embed="rId29"/>
                    <a:stretch>
                      <a:fillRect/>
                    </a:stretch>
                  </pic:blipFill>
                  <pic:spPr>
                    <a:xfrm>
                      <a:off x="0" y="0"/>
                      <a:ext cx="5945505" cy="3391535"/>
                    </a:xfrm>
                    <a:prstGeom prst="rect">
                      <a:avLst/>
                    </a:prstGeom>
                  </pic:spPr>
                </pic:pic>
              </a:graphicData>
            </a:graphic>
          </wp:anchor>
        </w:drawing>
      </w:r>
      <w:r w:rsidR="005F53E0" w:rsidRPr="00947E8D">
        <w:rPr>
          <w:rFonts w:ascii="Times New Roman" w:hAnsi="Times New Roman" w:cs="Times New Roman"/>
          <w:color w:val="1A1A1A" w:themeColor="background1" w:themeShade="1A"/>
          <w:sz w:val="28"/>
          <w:szCs w:val="28"/>
          <w:lang w:val="uk-UA"/>
        </w:rPr>
        <w:t>Хоча на державному рівні, все ще немає чітких критеріїв за якими можна б було визначити загальний рівень розвитку культури в певному місці, проте на мою думку було б доцільно розглянути це поняття крізь призму інтересу містян в різних культурних заходах. Так, в місті Конотоп діють театри, кінотеатри, бібліотеки, музеї, відвідування яких покликано сприяти розвитку духовності та естетичному вихованню населення.</w:t>
      </w:r>
    </w:p>
    <w:p w:rsidR="003F7ABB" w:rsidRPr="00947E8D" w:rsidRDefault="003F7ABB" w:rsidP="00EE4EA8">
      <w:pPr>
        <w:tabs>
          <w:tab w:val="left" w:pos="1403"/>
        </w:tabs>
        <w:spacing w:after="0" w:line="360" w:lineRule="auto"/>
        <w:rPr>
          <w:rFonts w:ascii="Times New Roman" w:hAnsi="Times New Roman" w:cs="Times New Roman"/>
          <w:color w:val="1A1A1A" w:themeColor="background1" w:themeShade="1A"/>
          <w:sz w:val="28"/>
          <w:szCs w:val="28"/>
          <w:lang w:val="uk-UA"/>
        </w:rPr>
      </w:pPr>
    </w:p>
    <w:p w:rsidR="00EE4EA8" w:rsidRPr="00947E8D" w:rsidRDefault="00EE4EA8" w:rsidP="00EE4EA8">
      <w:pPr>
        <w:tabs>
          <w:tab w:val="left" w:pos="1403"/>
        </w:tabs>
        <w:spacing w:after="0"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Табл. 2</w:t>
      </w:r>
      <w:r w:rsidR="003F7ABB" w:rsidRPr="00947E8D">
        <w:rPr>
          <w:rFonts w:ascii="Times New Roman" w:hAnsi="Times New Roman" w:cs="Times New Roman"/>
          <w:color w:val="1A1A1A" w:themeColor="background1" w:themeShade="1A"/>
          <w:sz w:val="28"/>
          <w:szCs w:val="28"/>
          <w:lang w:val="uk-UA"/>
        </w:rPr>
        <w:t>.5.</w:t>
      </w:r>
    </w:p>
    <w:p w:rsidR="00EE4EA8" w:rsidRPr="00947E8D" w:rsidRDefault="00EE4EA8" w:rsidP="00EE4EA8">
      <w:pPr>
        <w:tabs>
          <w:tab w:val="left" w:pos="1403"/>
        </w:tabs>
        <w:spacing w:after="0" w:line="360" w:lineRule="auto"/>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Динаміка основних показників по закладам культури м. Конотоп за період 2016-2019 </w:t>
      </w:r>
    </w:p>
    <w:tbl>
      <w:tblPr>
        <w:tblStyle w:val="ab"/>
        <w:tblW w:w="0" w:type="auto"/>
        <w:tblLook w:val="04A0"/>
      </w:tblPr>
      <w:tblGrid>
        <w:gridCol w:w="1662"/>
        <w:gridCol w:w="1448"/>
        <w:gridCol w:w="2035"/>
        <w:gridCol w:w="916"/>
        <w:gridCol w:w="1161"/>
        <w:gridCol w:w="1169"/>
        <w:gridCol w:w="1180"/>
      </w:tblGrid>
      <w:tr w:rsidR="005F53E0" w:rsidRPr="00947E8D" w:rsidTr="00EE4EA8">
        <w:trPr>
          <w:trHeight w:val="788"/>
        </w:trPr>
        <w:tc>
          <w:tcPr>
            <w:tcW w:w="0" w:type="auto"/>
            <w:vMerge w:val="restart"/>
            <w:vAlign w:val="center"/>
          </w:tcPr>
          <w:p w:rsidR="005F53E0" w:rsidRPr="00947E8D" w:rsidRDefault="005F53E0" w:rsidP="00EE4EA8">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Заклади громадської культури</w:t>
            </w:r>
          </w:p>
        </w:tc>
        <w:tc>
          <w:tcPr>
            <w:tcW w:w="1461" w:type="dxa"/>
            <w:vMerge w:val="restart"/>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Кількість</w:t>
            </w:r>
          </w:p>
        </w:tc>
        <w:tc>
          <w:tcPr>
            <w:tcW w:w="2051" w:type="dxa"/>
            <w:vMerge w:val="restart"/>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Матеріальний фонд</w:t>
            </w:r>
          </w:p>
        </w:tc>
        <w:tc>
          <w:tcPr>
            <w:tcW w:w="0" w:type="auto"/>
            <w:gridSpan w:val="4"/>
            <w:tcBorders>
              <w:bottom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Відвідувань за період 2016 -2019 рр.</w:t>
            </w:r>
          </w:p>
        </w:tc>
      </w:tr>
      <w:tr w:rsidR="005F53E0" w:rsidRPr="00947E8D" w:rsidTr="00EE4EA8">
        <w:trPr>
          <w:trHeight w:val="652"/>
        </w:trPr>
        <w:tc>
          <w:tcPr>
            <w:tcW w:w="0" w:type="auto"/>
            <w:vMerge/>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tc>
        <w:tc>
          <w:tcPr>
            <w:tcW w:w="1461" w:type="dxa"/>
            <w:vMerge/>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tc>
        <w:tc>
          <w:tcPr>
            <w:tcW w:w="2051" w:type="dxa"/>
            <w:vMerge/>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tc>
        <w:tc>
          <w:tcPr>
            <w:tcW w:w="0" w:type="auto"/>
            <w:tcBorders>
              <w:top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2016</w:t>
            </w:r>
          </w:p>
        </w:tc>
        <w:tc>
          <w:tcPr>
            <w:tcW w:w="1117" w:type="dxa"/>
            <w:tcBorders>
              <w:top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2017</w:t>
            </w:r>
          </w:p>
        </w:tc>
        <w:tc>
          <w:tcPr>
            <w:tcW w:w="1126" w:type="dxa"/>
            <w:tcBorders>
              <w:top w:val="single" w:sz="4" w:space="0" w:color="auto"/>
              <w:righ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2018</w:t>
            </w:r>
          </w:p>
        </w:tc>
        <w:tc>
          <w:tcPr>
            <w:tcW w:w="1137" w:type="dxa"/>
            <w:tcBorders>
              <w:top w:val="single" w:sz="4" w:space="0" w:color="auto"/>
              <w:lef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2019</w:t>
            </w:r>
          </w:p>
        </w:tc>
      </w:tr>
      <w:tr w:rsidR="005F53E0" w:rsidRPr="00947E8D" w:rsidTr="00EE4EA8">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Бібліотек</w:t>
            </w:r>
            <w:r w:rsidRPr="00947E8D">
              <w:rPr>
                <w:rFonts w:ascii="Times New Roman" w:hAnsi="Times New Roman" w:cs="Times New Roman"/>
                <w:color w:val="1A1A1A" w:themeColor="background1" w:themeShade="1A"/>
                <w:sz w:val="28"/>
                <w:szCs w:val="28"/>
                <w:lang w:val="uk-UA"/>
              </w:rPr>
              <w:t>и (міські)</w:t>
            </w:r>
          </w:p>
        </w:tc>
        <w:tc>
          <w:tcPr>
            <w:tcW w:w="146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w:t>
            </w:r>
          </w:p>
        </w:tc>
        <w:tc>
          <w:tcPr>
            <w:tcW w:w="205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40 тис. примірників</w:t>
            </w:r>
          </w:p>
        </w:tc>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3029</w:t>
            </w:r>
          </w:p>
        </w:tc>
        <w:tc>
          <w:tcPr>
            <w:tcW w:w="1117"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2782</w:t>
            </w:r>
          </w:p>
        </w:tc>
        <w:tc>
          <w:tcPr>
            <w:tcW w:w="1126" w:type="dxa"/>
            <w:tcBorders>
              <w:righ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4287</w:t>
            </w:r>
          </w:p>
        </w:tc>
        <w:tc>
          <w:tcPr>
            <w:tcW w:w="1137" w:type="dxa"/>
            <w:tcBorders>
              <w:lef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4676</w:t>
            </w:r>
          </w:p>
        </w:tc>
      </w:tr>
      <w:tr w:rsidR="005F53E0" w:rsidRPr="00947E8D" w:rsidTr="00EE4EA8">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Клубні</w:t>
            </w:r>
          </w:p>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заклади</w:t>
            </w:r>
          </w:p>
        </w:tc>
        <w:tc>
          <w:tcPr>
            <w:tcW w:w="146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7</w:t>
            </w:r>
          </w:p>
        </w:tc>
        <w:tc>
          <w:tcPr>
            <w:tcW w:w="205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w:t>
            </w:r>
          </w:p>
        </w:tc>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17265</w:t>
            </w:r>
          </w:p>
        </w:tc>
        <w:tc>
          <w:tcPr>
            <w:tcW w:w="1117"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16452</w:t>
            </w:r>
          </w:p>
        </w:tc>
        <w:tc>
          <w:tcPr>
            <w:tcW w:w="1126" w:type="dxa"/>
            <w:tcBorders>
              <w:righ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18921</w:t>
            </w:r>
          </w:p>
        </w:tc>
        <w:tc>
          <w:tcPr>
            <w:tcW w:w="1137" w:type="dxa"/>
            <w:tcBorders>
              <w:lef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18732</w:t>
            </w:r>
          </w:p>
        </w:tc>
      </w:tr>
      <w:tr w:rsidR="005F53E0" w:rsidRPr="00947E8D" w:rsidTr="00EE4EA8">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Театри</w:t>
            </w:r>
          </w:p>
        </w:tc>
        <w:tc>
          <w:tcPr>
            <w:tcW w:w="146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w:t>
            </w:r>
          </w:p>
        </w:tc>
        <w:tc>
          <w:tcPr>
            <w:tcW w:w="205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205 місць</w:t>
            </w:r>
          </w:p>
        </w:tc>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3012</w:t>
            </w:r>
          </w:p>
        </w:tc>
        <w:tc>
          <w:tcPr>
            <w:tcW w:w="1117"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3862</w:t>
            </w:r>
          </w:p>
        </w:tc>
        <w:tc>
          <w:tcPr>
            <w:tcW w:w="1126" w:type="dxa"/>
            <w:tcBorders>
              <w:righ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4232</w:t>
            </w:r>
          </w:p>
        </w:tc>
        <w:tc>
          <w:tcPr>
            <w:tcW w:w="1137" w:type="dxa"/>
            <w:tcBorders>
              <w:lef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4152</w:t>
            </w:r>
          </w:p>
        </w:tc>
      </w:tr>
      <w:tr w:rsidR="005F53E0" w:rsidRPr="00947E8D" w:rsidTr="00EE4EA8">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Кінотеатри</w:t>
            </w:r>
          </w:p>
        </w:tc>
        <w:tc>
          <w:tcPr>
            <w:tcW w:w="146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p>
        </w:tc>
        <w:tc>
          <w:tcPr>
            <w:tcW w:w="205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168 місць</w:t>
            </w:r>
          </w:p>
        </w:tc>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9341</w:t>
            </w:r>
          </w:p>
        </w:tc>
        <w:tc>
          <w:tcPr>
            <w:tcW w:w="1117"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8652</w:t>
            </w:r>
          </w:p>
        </w:tc>
        <w:tc>
          <w:tcPr>
            <w:tcW w:w="1126" w:type="dxa"/>
            <w:tcBorders>
              <w:righ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9861</w:t>
            </w:r>
          </w:p>
        </w:tc>
        <w:tc>
          <w:tcPr>
            <w:tcW w:w="1137" w:type="dxa"/>
            <w:tcBorders>
              <w:lef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10521</w:t>
            </w:r>
          </w:p>
        </w:tc>
      </w:tr>
      <w:tr w:rsidR="005F53E0" w:rsidRPr="00947E8D" w:rsidTr="00EE4EA8">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Музеї</w:t>
            </w:r>
          </w:p>
        </w:tc>
        <w:tc>
          <w:tcPr>
            <w:tcW w:w="146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w:t>
            </w:r>
          </w:p>
        </w:tc>
        <w:tc>
          <w:tcPr>
            <w:tcW w:w="2051"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500+ експонатів</w:t>
            </w:r>
          </w:p>
        </w:tc>
        <w:tc>
          <w:tcPr>
            <w:tcW w:w="0" w:type="auto"/>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3943</w:t>
            </w:r>
          </w:p>
        </w:tc>
        <w:tc>
          <w:tcPr>
            <w:tcW w:w="1117" w:type="dxa"/>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3864</w:t>
            </w:r>
          </w:p>
        </w:tc>
        <w:tc>
          <w:tcPr>
            <w:tcW w:w="1126" w:type="dxa"/>
            <w:tcBorders>
              <w:righ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3657</w:t>
            </w:r>
          </w:p>
        </w:tc>
        <w:tc>
          <w:tcPr>
            <w:tcW w:w="1137" w:type="dxa"/>
            <w:tcBorders>
              <w:left w:val="single" w:sz="4" w:space="0" w:color="auto"/>
            </w:tcBorders>
            <w:vAlign w:val="center"/>
          </w:tcPr>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3229</w:t>
            </w:r>
          </w:p>
        </w:tc>
      </w:tr>
    </w:tbl>
    <w:p w:rsidR="005F53E0" w:rsidRPr="00947E8D" w:rsidRDefault="005F53E0"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5F53E0" w:rsidRPr="00947E8D" w:rsidRDefault="005F53E0" w:rsidP="00574782">
      <w:pPr>
        <w:tabs>
          <w:tab w:val="left" w:pos="1403"/>
        </w:tabs>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Як бачимо с таблиці 2 с кожним роком в Конотопі збільшується кількість відвідувань закладів культури та мистецтв. Це свідчить про те, що з року в рік інтерес до культурних подій неухильно зростає. Як і культура, фізична культура та спорт знаходиться поки що на другому плані по пріоритетності розвитку, тому фізичне виховання та спорт, в місті розвивається майже без фінансування з боку держави, розвиток цього сегменту соціальної сфери фінансується, переважно організаторами спортивних змагань. Так за 2019 р. в закладах освіти було проведено 35 обласних та зональних змагання, у яких взяли участь понад 250 спортсменів. Так, громадською організацією «Конотопська міська організація фізкульту- рно - спортивного товариства  «Спартак» було проведено 9 спортивних заходів, у яких взяло участь 174 спортсмени. З метою інтенсифікації процесу залучення Конотопської громади в фізкультурно-оздоровчу, та спортивну діяльність в місті функціонує мережа спортивних комплексів, дитячо-юнацьких спортивних шкіл і спортклубів. В місті є 2 стадіони з трибунами розрахованими на 1000 чоловік  кожний і біговими доріжками , 2 плавальних басейна, 56 спортивних залів, 1 стрілецький тир, 65 приміщень для фізкультурно-оздоровчих занять, з них 38 – з тренажерним обладнанням, 98 спортивних майданчиків, та ін.</w:t>
      </w:r>
    </w:p>
    <w:p w:rsidR="005F53E0" w:rsidRPr="00947E8D" w:rsidRDefault="005F53E0" w:rsidP="00574782">
      <w:pPr>
        <w:tabs>
          <w:tab w:val="left" w:pos="1403"/>
        </w:tabs>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Проаналізувавши соціокультурну ситуацію в місті Конотоп, я гадаю що було б доцільно прийняти наступні заходи для покращення культурного рівня міста - оновити зв’язок сучасної культури з національно- культурними традиціями Конотопщини, забезпечити мовно-культурну цілісність міста, запровадити розвиток місцевої культурної ідентичності. Вище наведені </w:t>
      </w:r>
      <w:r w:rsidRPr="00947E8D">
        <w:rPr>
          <w:rFonts w:ascii="Times New Roman" w:hAnsi="Times New Roman" w:cs="Times New Roman"/>
          <w:color w:val="1A1A1A" w:themeColor="background1" w:themeShade="1A"/>
          <w:sz w:val="28"/>
          <w:szCs w:val="28"/>
          <w:lang w:val="uk-UA"/>
        </w:rPr>
        <w:lastRenderedPageBreak/>
        <w:t xml:space="preserve">шляхи розвитку культурного бренду, та місцевої аутентичності мали б сприятливий вплив для підвищення туристичної атрактивності міста. Однак, сфера туристичної діяльності поки що не відіграє важливої ролі у місцевій економіці, щоб змінити цю ситуацію потрібно провести колосальну роботу по, розвитку місцевої інфраструктури, урізноманітненню ринку туристичних послуг, також необхідно розставити пріоритети відповідно до кон'юнктури сучасного туристичного ринку. </w:t>
      </w:r>
    </w:p>
    <w:p w:rsidR="005F53E0" w:rsidRPr="00947E8D" w:rsidRDefault="005F53E0" w:rsidP="00574782">
      <w:pPr>
        <w:tabs>
          <w:tab w:val="left" w:pos="1403"/>
        </w:tabs>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Загалом, туристичний ринок Конотопщини представлений мережею закладів і підприємств які спеціалізуються на організації туристичних послуг. Найбільшого розвитку в місті, набули наступні види туризму: сільський, промисловий, історичний, культурно-пізнавальний. Але, паралельно з цими видами туризму, розвиваються також: спортивний туризм (індивідуальні та командні спортивні тури, відвідування спортивних подій, тренування, змагання), подієвий, релігійний, лікувально-оздоровчий, навчальний (трені- нги, короткострокові навчальні візити).  Стан туристичної сфери в місті  характеризують кількісні показники щодо суб’єктів туристичної діяльності на території міста, так в 2019 р. в Конотопі налічувалось 5 турагентів. Сума фінансових надходжень від сплати податків суб’єктами туристичної діяльності в 2019 р. становить – 347. тис. грн..За даними головного управління статистики у Сумській області, станом на 2019 рік Конотопщину відвідало 38 тис. туристів в основному з навколишніх міст та сіл - Лебедина, Тростянця, Сум, Шостки та ін. 886 іноземних туристів в основному з Росії та Білорусі</w:t>
      </w:r>
      <w:r w:rsidR="00944930" w:rsidRPr="00947E8D">
        <w:rPr>
          <w:rFonts w:ascii="Times New Roman" w:hAnsi="Times New Roman" w:cs="Times New Roman"/>
          <w:color w:val="1A1A1A" w:themeColor="background1" w:themeShade="1A"/>
          <w:sz w:val="28"/>
          <w:szCs w:val="28"/>
        </w:rPr>
        <w:t xml:space="preserve"> [28,30]</w:t>
      </w:r>
      <w:r w:rsidR="00944930" w:rsidRPr="00947E8D">
        <w:rPr>
          <w:rFonts w:ascii="Times New Roman" w:hAnsi="Times New Roman" w:cs="Times New Roman"/>
          <w:color w:val="1A1A1A" w:themeColor="background1" w:themeShade="1A"/>
          <w:sz w:val="28"/>
          <w:szCs w:val="28"/>
          <w:lang w:val="uk-UA"/>
        </w:rPr>
        <w:t>.</w:t>
      </w:r>
    </w:p>
    <w:p w:rsidR="005F53E0" w:rsidRPr="00947E8D" w:rsidRDefault="005F53E0" w:rsidP="00574782">
      <w:pPr>
        <w:tabs>
          <w:tab w:val="left" w:pos="1403"/>
        </w:tabs>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 оздоровчих комплексів в місті є 2 пансіонати відпочинку на 160 ліжок і 1 санаторій-профілакторій на 96 ліжок. Дитячий оздоровчий туризм залишається одним з пріоритетних в місті. Мережа закладів цього сектору нараховує  3 дитячих табори які в 2019 р. прийняли на оздоровлення 765 осіб, що на 31 особу або на 4 % більше, ніж у попередньому році.</w:t>
      </w:r>
    </w:p>
    <w:p w:rsidR="005F53E0" w:rsidRPr="00947E8D" w:rsidRDefault="005F53E0" w:rsidP="00574782">
      <w:pPr>
        <w:tabs>
          <w:tab w:val="left" w:pos="1403"/>
        </w:tabs>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З цілю покращення туристичного потенціалу у Конотопі, було розроблено та затверджено програму по розвитку туризму у місті на 2020 – </w:t>
      </w:r>
      <w:r w:rsidRPr="00947E8D">
        <w:rPr>
          <w:rFonts w:ascii="Times New Roman" w:hAnsi="Times New Roman" w:cs="Times New Roman"/>
          <w:color w:val="1A1A1A" w:themeColor="background1" w:themeShade="1A"/>
          <w:sz w:val="28"/>
          <w:szCs w:val="28"/>
          <w:lang w:val="uk-UA"/>
        </w:rPr>
        <w:lastRenderedPageBreak/>
        <w:t xml:space="preserve">2027 рр. , згідно з якою, було розроблено план імплементації ряду заходів щодо створення сприятливих умов для розвитку конкурентоздатного турис-тичного продукту, його просування на міжнародному та внутрішньому туристичних ринках, будівництво туристичної інфраструктури високого рівня, створення сприятливого інвестиційного клімату для залучення притоку капіталу в цю сферу. Загальний обсяг фінансування, за програмою, складає 2,5 млн. грн. (з них: з обласного бюджету – 2 млн. грн., з місцевого бюджету – 0,4 млн. грн., з інших джерел – 0,1 млн. грн.). </w:t>
      </w:r>
    </w:p>
    <w:p w:rsidR="005F53E0" w:rsidRPr="00947E8D" w:rsidRDefault="005F53E0" w:rsidP="00574782">
      <w:pPr>
        <w:tabs>
          <w:tab w:val="left" w:pos="1403"/>
        </w:tabs>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Таким чином туристична галузь - це важлива сфера економіки Конотопщини, яка в майбутньому може не тільки забезпечити стабільний притік доходів до місцевих бюджетів, але й забезпечити багато Конотопців робочими місцями. Однак актуальною проблемою залишається нестача інфраструктурного забезпечення для повноцінного задоволення ринку туристичних послуг в місті. </w:t>
      </w:r>
    </w:p>
    <w:p w:rsidR="008B4C0D" w:rsidRPr="00947E8D" w:rsidRDefault="008B4C0D" w:rsidP="004C653C">
      <w:pPr>
        <w:spacing w:after="0" w:line="360" w:lineRule="auto"/>
        <w:ind w:firstLine="567"/>
        <w:jc w:val="both"/>
        <w:rPr>
          <w:rFonts w:ascii="Times New Roman" w:hAnsi="Times New Roman" w:cs="Times New Roman"/>
          <w:color w:val="1A1A1A" w:themeColor="background1" w:themeShade="1A"/>
          <w:sz w:val="28"/>
          <w:szCs w:val="28"/>
          <w:lang w:val="uk-UA"/>
        </w:rPr>
      </w:pPr>
    </w:p>
    <w:p w:rsidR="004C653C" w:rsidRPr="00947E8D" w:rsidRDefault="004C653C" w:rsidP="00BB7466">
      <w:pPr>
        <w:pStyle w:val="2"/>
        <w:rPr>
          <w:rFonts w:ascii="Times New Roman" w:hAnsi="Times New Roman" w:cs="Times New Roman"/>
          <w:color w:val="1A1A1A" w:themeColor="background1" w:themeShade="1A"/>
          <w:lang w:val="uk-UA"/>
        </w:rPr>
      </w:pPr>
      <w:bookmarkStart w:id="25" w:name="_Toc56692228"/>
      <w:r w:rsidRPr="00947E8D">
        <w:rPr>
          <w:rFonts w:ascii="Times New Roman" w:hAnsi="Times New Roman" w:cs="Times New Roman"/>
          <w:color w:val="1A1A1A" w:themeColor="background1" w:themeShade="1A"/>
          <w:lang w:val="uk-UA"/>
        </w:rPr>
        <w:t>ВИСНОВКИ ДО ІІ РОЗДІЛУ</w:t>
      </w:r>
      <w:bookmarkEnd w:id="25"/>
    </w:p>
    <w:p w:rsidR="004C653C" w:rsidRPr="00947E8D" w:rsidRDefault="004C653C" w:rsidP="004C653C">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У ході  виконання другого розділу даної наукової роботи було опрацьовано великий масив теоретичного матеріалу, проведено дослідження </w:t>
      </w:r>
      <w:r w:rsidR="00957B8A" w:rsidRPr="00947E8D">
        <w:rPr>
          <w:rFonts w:ascii="Times New Roman" w:hAnsi="Times New Roman" w:cs="Times New Roman"/>
          <w:color w:val="1A1A1A" w:themeColor="background1" w:themeShade="1A"/>
          <w:sz w:val="28"/>
          <w:szCs w:val="28"/>
          <w:lang w:val="uk-UA"/>
        </w:rPr>
        <w:t>історичних, демографічних</w:t>
      </w:r>
      <w:r w:rsidRPr="00947E8D">
        <w:rPr>
          <w:rFonts w:ascii="Times New Roman" w:hAnsi="Times New Roman" w:cs="Times New Roman"/>
          <w:color w:val="1A1A1A" w:themeColor="background1" w:themeShade="1A"/>
          <w:sz w:val="28"/>
          <w:szCs w:val="28"/>
          <w:lang w:val="uk-UA"/>
        </w:rPr>
        <w:t>,</w:t>
      </w:r>
      <w:r w:rsidR="00957B8A" w:rsidRPr="00947E8D">
        <w:rPr>
          <w:rFonts w:ascii="Times New Roman" w:hAnsi="Times New Roman" w:cs="Times New Roman"/>
          <w:color w:val="1A1A1A" w:themeColor="background1" w:themeShade="1A"/>
          <w:sz w:val="28"/>
          <w:szCs w:val="28"/>
          <w:lang w:val="uk-UA"/>
        </w:rPr>
        <w:t xml:space="preserve"> та соціал-економічних</w:t>
      </w:r>
      <w:r w:rsidRPr="00947E8D">
        <w:rPr>
          <w:rFonts w:ascii="Times New Roman" w:hAnsi="Times New Roman" w:cs="Times New Roman"/>
          <w:color w:val="1A1A1A" w:themeColor="background1" w:themeShade="1A"/>
          <w:sz w:val="28"/>
          <w:szCs w:val="28"/>
          <w:lang w:val="uk-UA"/>
        </w:rPr>
        <w:t xml:space="preserve"> </w:t>
      </w:r>
      <w:r w:rsidR="005B7220" w:rsidRPr="00947E8D">
        <w:rPr>
          <w:rFonts w:ascii="Times New Roman" w:hAnsi="Times New Roman" w:cs="Times New Roman"/>
          <w:color w:val="1A1A1A" w:themeColor="background1" w:themeShade="1A"/>
          <w:sz w:val="28"/>
          <w:szCs w:val="28"/>
          <w:lang w:val="uk-UA"/>
        </w:rPr>
        <w:t>особливостей розвитку міста Конотопа</w:t>
      </w:r>
      <w:r w:rsidRPr="00947E8D">
        <w:rPr>
          <w:rFonts w:ascii="Times New Roman" w:hAnsi="Times New Roman" w:cs="Times New Roman"/>
          <w:color w:val="1A1A1A" w:themeColor="background1" w:themeShade="1A"/>
          <w:sz w:val="28"/>
          <w:szCs w:val="28"/>
          <w:lang w:val="uk-UA"/>
        </w:rPr>
        <w:t>.</w:t>
      </w:r>
    </w:p>
    <w:p w:rsidR="004C653C" w:rsidRPr="00947E8D" w:rsidRDefault="004C653C" w:rsidP="004C653C">
      <w:pPr>
        <w:spacing w:after="0" w:line="360" w:lineRule="auto"/>
        <w:ind w:firstLine="567"/>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Спершу, бу</w:t>
      </w:r>
      <w:r w:rsidR="005B7220" w:rsidRPr="00947E8D">
        <w:rPr>
          <w:rFonts w:ascii="Times New Roman" w:hAnsi="Times New Roman" w:cs="Times New Roman"/>
          <w:color w:val="1A1A1A" w:themeColor="background1" w:themeShade="1A"/>
          <w:sz w:val="28"/>
          <w:szCs w:val="28"/>
          <w:lang w:val="uk-UA"/>
        </w:rPr>
        <w:t>в</w:t>
      </w:r>
      <w:r w:rsidRPr="00947E8D">
        <w:rPr>
          <w:rFonts w:ascii="Times New Roman" w:hAnsi="Times New Roman" w:cs="Times New Roman"/>
          <w:color w:val="1A1A1A" w:themeColor="background1" w:themeShade="1A"/>
          <w:sz w:val="28"/>
          <w:szCs w:val="28"/>
          <w:lang w:val="uk-UA"/>
        </w:rPr>
        <w:t xml:space="preserve"> </w:t>
      </w:r>
      <w:r w:rsidR="005B7220" w:rsidRPr="00947E8D">
        <w:rPr>
          <w:rFonts w:ascii="Times New Roman" w:hAnsi="Times New Roman" w:cs="Times New Roman"/>
          <w:color w:val="1A1A1A" w:themeColor="background1" w:themeShade="1A"/>
          <w:sz w:val="28"/>
          <w:szCs w:val="28"/>
          <w:lang w:val="uk-UA"/>
        </w:rPr>
        <w:t>проведений історичний екскурс в становлення та розвиток міста</w:t>
      </w:r>
      <w:r w:rsidRPr="00947E8D">
        <w:rPr>
          <w:rFonts w:ascii="Times New Roman" w:hAnsi="Times New Roman" w:cs="Times New Roman"/>
          <w:color w:val="1A1A1A" w:themeColor="background1" w:themeShade="1A"/>
          <w:sz w:val="28"/>
          <w:szCs w:val="28"/>
          <w:lang w:val="uk-UA"/>
        </w:rPr>
        <w:t xml:space="preserve">, вивчено </w:t>
      </w:r>
      <w:r w:rsidR="005B7220" w:rsidRPr="00947E8D">
        <w:rPr>
          <w:rFonts w:ascii="Times New Roman" w:hAnsi="Times New Roman" w:cs="Times New Roman"/>
          <w:color w:val="1A1A1A" w:themeColor="background1" w:themeShade="1A"/>
          <w:sz w:val="28"/>
          <w:szCs w:val="28"/>
          <w:lang w:val="uk-UA"/>
        </w:rPr>
        <w:t>основні осередки впливу</w:t>
      </w:r>
      <w:r w:rsidRPr="00947E8D">
        <w:rPr>
          <w:rFonts w:ascii="Times New Roman" w:hAnsi="Times New Roman" w:cs="Times New Roman"/>
          <w:color w:val="1A1A1A" w:themeColor="background1" w:themeShade="1A"/>
          <w:sz w:val="28"/>
          <w:szCs w:val="28"/>
          <w:lang w:val="uk-UA"/>
        </w:rPr>
        <w:t xml:space="preserve"> </w:t>
      </w:r>
      <w:r w:rsidR="005B7220" w:rsidRPr="00947E8D">
        <w:rPr>
          <w:rFonts w:ascii="Times New Roman" w:hAnsi="Times New Roman" w:cs="Times New Roman"/>
          <w:color w:val="1A1A1A" w:themeColor="background1" w:themeShade="1A"/>
          <w:sz w:val="28"/>
          <w:szCs w:val="28"/>
          <w:lang w:val="uk-UA"/>
        </w:rPr>
        <w:t>які сформували сучасну ситуацію міста</w:t>
      </w:r>
      <w:r w:rsidRPr="00947E8D">
        <w:rPr>
          <w:rFonts w:ascii="Times New Roman" w:hAnsi="Times New Roman" w:cs="Times New Roman"/>
          <w:color w:val="1A1A1A" w:themeColor="background1" w:themeShade="1A"/>
          <w:sz w:val="28"/>
          <w:szCs w:val="28"/>
          <w:lang w:val="uk-UA"/>
        </w:rPr>
        <w:t xml:space="preserve">. Основними </w:t>
      </w:r>
      <w:r w:rsidR="005B7220" w:rsidRPr="00947E8D">
        <w:rPr>
          <w:rFonts w:ascii="Times New Roman" w:hAnsi="Times New Roman" w:cs="Times New Roman"/>
          <w:color w:val="1A1A1A" w:themeColor="background1" w:themeShade="1A"/>
          <w:sz w:val="28"/>
          <w:szCs w:val="28"/>
          <w:lang w:val="uk-UA"/>
        </w:rPr>
        <w:t>віхами в</w:t>
      </w:r>
      <w:r w:rsidRPr="00947E8D">
        <w:rPr>
          <w:rFonts w:ascii="Times New Roman" w:hAnsi="Times New Roman" w:cs="Times New Roman"/>
          <w:color w:val="1A1A1A" w:themeColor="background1" w:themeShade="1A"/>
          <w:sz w:val="28"/>
          <w:szCs w:val="28"/>
          <w:lang w:val="uk-UA"/>
        </w:rPr>
        <w:t xml:space="preserve"> </w:t>
      </w:r>
      <w:r w:rsidR="005B7220" w:rsidRPr="00947E8D">
        <w:rPr>
          <w:rFonts w:ascii="Times New Roman" w:hAnsi="Times New Roman" w:cs="Times New Roman"/>
          <w:color w:val="1A1A1A" w:themeColor="background1" w:themeShade="1A"/>
          <w:sz w:val="28"/>
          <w:szCs w:val="28"/>
          <w:lang w:val="uk-UA"/>
        </w:rPr>
        <w:t>становленні міста</w:t>
      </w:r>
      <w:r w:rsidRPr="00947E8D">
        <w:rPr>
          <w:rFonts w:ascii="Times New Roman" w:hAnsi="Times New Roman" w:cs="Times New Roman"/>
          <w:color w:val="1A1A1A" w:themeColor="background1" w:themeShade="1A"/>
          <w:sz w:val="28"/>
          <w:szCs w:val="28"/>
          <w:lang w:val="uk-UA"/>
        </w:rPr>
        <w:t xml:space="preserve"> </w:t>
      </w:r>
      <w:r w:rsidR="005B7220" w:rsidRPr="00947E8D">
        <w:rPr>
          <w:rFonts w:ascii="Times New Roman" w:hAnsi="Times New Roman" w:cs="Times New Roman"/>
          <w:color w:val="1A1A1A" w:themeColor="background1" w:themeShade="1A"/>
          <w:sz w:val="28"/>
          <w:szCs w:val="28"/>
          <w:lang w:val="uk-UA"/>
        </w:rPr>
        <w:t>були Російська імперія, Радянський Союз, та незалежна Україна</w:t>
      </w:r>
      <w:r w:rsidRPr="00947E8D">
        <w:rPr>
          <w:rFonts w:ascii="Times New Roman" w:hAnsi="Times New Roman" w:cs="Times New Roman"/>
          <w:color w:val="1A1A1A" w:themeColor="background1" w:themeShade="1A"/>
          <w:sz w:val="28"/>
          <w:szCs w:val="28"/>
          <w:lang w:val="uk-UA"/>
        </w:rPr>
        <w:t xml:space="preserve">. </w:t>
      </w:r>
      <w:r w:rsidR="005B7220" w:rsidRPr="00947E8D">
        <w:rPr>
          <w:rFonts w:ascii="Times New Roman" w:hAnsi="Times New Roman" w:cs="Times New Roman"/>
          <w:color w:val="1A1A1A" w:themeColor="background1" w:themeShade="1A"/>
          <w:sz w:val="28"/>
          <w:szCs w:val="28"/>
          <w:lang w:val="uk-UA"/>
        </w:rPr>
        <w:t xml:space="preserve">Основа виробничої потужності Конотопа </w:t>
      </w:r>
      <w:r w:rsidR="00165680" w:rsidRPr="00947E8D">
        <w:rPr>
          <w:rFonts w:ascii="Times New Roman" w:hAnsi="Times New Roman" w:cs="Times New Roman"/>
          <w:color w:val="1A1A1A" w:themeColor="background1" w:themeShade="1A"/>
          <w:sz w:val="28"/>
          <w:szCs w:val="28"/>
          <w:lang w:val="uk-UA"/>
        </w:rPr>
        <w:t>б</w:t>
      </w:r>
      <w:r w:rsidR="005B7220" w:rsidRPr="00947E8D">
        <w:rPr>
          <w:rFonts w:ascii="Times New Roman" w:hAnsi="Times New Roman" w:cs="Times New Roman"/>
          <w:color w:val="1A1A1A" w:themeColor="background1" w:themeShade="1A"/>
          <w:sz w:val="28"/>
          <w:szCs w:val="28"/>
          <w:lang w:val="uk-UA"/>
        </w:rPr>
        <w:t xml:space="preserve">ула закладена, ще за часів Російської монархії, але розвинута за часів Радянського союзу та форсованої індустріалізації. В цей час були побудовані містоутворюючі підприємства: </w:t>
      </w:r>
      <w:r w:rsidR="00165680" w:rsidRPr="00947E8D">
        <w:rPr>
          <w:rFonts w:ascii="Times New Roman" w:hAnsi="Times New Roman" w:cs="Times New Roman"/>
          <w:color w:val="1A1A1A" w:themeColor="background1" w:themeShade="1A"/>
          <w:sz w:val="28"/>
          <w:szCs w:val="28"/>
          <w:lang w:val="uk-UA"/>
        </w:rPr>
        <w:t>Конотопських вагоно - ремонтний завод, завод "Червоний металіст", "Авіакон", Арматурний завод, Конотопський поршневий завод та багато інших</w:t>
      </w:r>
      <w:r w:rsidRPr="00947E8D">
        <w:rPr>
          <w:rFonts w:ascii="Times New Roman" w:hAnsi="Times New Roman" w:cs="Times New Roman"/>
          <w:color w:val="1A1A1A" w:themeColor="background1" w:themeShade="1A"/>
          <w:sz w:val="28"/>
          <w:szCs w:val="28"/>
          <w:lang w:val="uk-UA"/>
        </w:rPr>
        <w:t xml:space="preserve">. </w:t>
      </w:r>
    </w:p>
    <w:p w:rsidR="00165680" w:rsidRPr="00947E8D" w:rsidRDefault="004C653C" w:rsidP="00D54527">
      <w:pPr>
        <w:spacing w:after="0" w:line="360" w:lineRule="auto"/>
        <w:ind w:firstLine="703"/>
        <w:jc w:val="both"/>
        <w:rPr>
          <w:rFonts w:ascii="Times New Roman" w:eastAsia="Times New Roman" w:hAnsi="Times New Roman" w:cs="Times New Roman"/>
          <w:color w:val="1A1A1A" w:themeColor="background1" w:themeShade="1A"/>
          <w:sz w:val="28"/>
          <w:szCs w:val="28"/>
          <w:lang w:val="uk-UA" w:eastAsia="ru-RU"/>
        </w:rPr>
      </w:pPr>
      <w:r w:rsidRPr="00947E8D">
        <w:rPr>
          <w:rFonts w:ascii="Times New Roman" w:hAnsi="Times New Roman" w:cs="Times New Roman"/>
          <w:color w:val="1A1A1A" w:themeColor="background1" w:themeShade="1A"/>
          <w:sz w:val="28"/>
          <w:szCs w:val="28"/>
          <w:lang w:val="uk-UA"/>
        </w:rPr>
        <w:lastRenderedPageBreak/>
        <w:t xml:space="preserve">Наступним етапом стало дослідження </w:t>
      </w:r>
      <w:r w:rsidR="00165680" w:rsidRPr="00947E8D">
        <w:rPr>
          <w:rFonts w:ascii="Times New Roman" w:hAnsi="Times New Roman" w:cs="Times New Roman"/>
          <w:color w:val="1A1A1A" w:themeColor="background1" w:themeShade="1A"/>
          <w:sz w:val="28"/>
          <w:szCs w:val="28"/>
          <w:lang w:val="uk-UA"/>
        </w:rPr>
        <w:t>демографічної ситуації в місті</w:t>
      </w:r>
      <w:r w:rsidRPr="00947E8D">
        <w:rPr>
          <w:rFonts w:ascii="Times New Roman" w:hAnsi="Times New Roman" w:cs="Times New Roman"/>
          <w:color w:val="1A1A1A" w:themeColor="background1" w:themeShade="1A"/>
          <w:sz w:val="28"/>
          <w:szCs w:val="28"/>
          <w:lang w:val="uk-UA"/>
        </w:rPr>
        <w:t xml:space="preserve">. </w:t>
      </w:r>
      <w:r w:rsidR="00165680" w:rsidRPr="00947E8D">
        <w:rPr>
          <w:rFonts w:ascii="Times New Roman" w:eastAsia="Times New Roman" w:hAnsi="Times New Roman" w:cs="Times New Roman"/>
          <w:color w:val="1A1A1A" w:themeColor="background1" w:themeShade="1A"/>
          <w:sz w:val="28"/>
          <w:szCs w:val="28"/>
          <w:lang w:val="uk-UA" w:eastAsia="ru-RU"/>
        </w:rPr>
        <w:t>Тут простежується, невтішна тенденція до скорочення населення міста</w:t>
      </w:r>
      <w:r w:rsidR="00D54527" w:rsidRPr="00947E8D">
        <w:rPr>
          <w:rFonts w:ascii="Times New Roman" w:eastAsia="Times New Roman" w:hAnsi="Times New Roman" w:cs="Times New Roman"/>
          <w:color w:val="1A1A1A" w:themeColor="background1" w:themeShade="1A"/>
          <w:sz w:val="28"/>
          <w:szCs w:val="28"/>
          <w:lang w:val="uk-UA" w:eastAsia="ru-RU"/>
        </w:rPr>
        <w:t xml:space="preserve">. Процеси демографічної кризи </w:t>
      </w:r>
      <w:r w:rsidR="00165680" w:rsidRPr="00947E8D">
        <w:rPr>
          <w:rFonts w:ascii="Times New Roman" w:eastAsia="Times New Roman" w:hAnsi="Times New Roman" w:cs="Times New Roman"/>
          <w:color w:val="1A1A1A" w:themeColor="background1" w:themeShade="1A"/>
          <w:sz w:val="28"/>
          <w:szCs w:val="28"/>
          <w:lang w:val="uk-UA" w:eastAsia="ru-RU"/>
        </w:rPr>
        <w:t xml:space="preserve">почалась ще на початку 90-х років, </w:t>
      </w:r>
      <w:r w:rsidR="00D54527" w:rsidRPr="00947E8D">
        <w:rPr>
          <w:rFonts w:ascii="Times New Roman" w:eastAsia="Times New Roman" w:hAnsi="Times New Roman" w:cs="Times New Roman"/>
          <w:color w:val="1A1A1A" w:themeColor="background1" w:themeShade="1A"/>
          <w:sz w:val="28"/>
          <w:szCs w:val="28"/>
          <w:lang w:val="uk-UA" w:eastAsia="ru-RU"/>
        </w:rPr>
        <w:t>але з роками демографічна крива неухильно продовжує падати, сигналізуючи процес депопуляції міста</w:t>
      </w:r>
      <w:r w:rsidR="00165680" w:rsidRPr="00947E8D">
        <w:rPr>
          <w:rFonts w:ascii="Times New Roman" w:eastAsia="Times New Roman" w:hAnsi="Times New Roman" w:cs="Times New Roman"/>
          <w:color w:val="1A1A1A" w:themeColor="background1" w:themeShade="1A"/>
          <w:sz w:val="28"/>
          <w:szCs w:val="28"/>
          <w:lang w:val="uk-UA" w:eastAsia="ru-RU"/>
        </w:rPr>
        <w:t xml:space="preserve">. </w:t>
      </w:r>
      <w:r w:rsidR="00D54527" w:rsidRPr="00947E8D">
        <w:rPr>
          <w:rFonts w:ascii="Times New Roman" w:hAnsi="Times New Roman" w:cs="Times New Roman"/>
          <w:color w:val="1A1A1A" w:themeColor="background1" w:themeShade="1A"/>
          <w:sz w:val="28"/>
          <w:szCs w:val="28"/>
          <w:lang w:val="uk-UA"/>
        </w:rPr>
        <w:t>На початку 1992-го року в місті</w:t>
      </w:r>
      <w:r w:rsidR="00165680" w:rsidRPr="00947E8D">
        <w:rPr>
          <w:rFonts w:ascii="Times New Roman" w:hAnsi="Times New Roman" w:cs="Times New Roman"/>
          <w:color w:val="1A1A1A" w:themeColor="background1" w:themeShade="1A"/>
          <w:sz w:val="28"/>
          <w:szCs w:val="28"/>
          <w:lang w:val="uk-UA"/>
        </w:rPr>
        <w:t xml:space="preserve"> мешкало 99,2 тис. осіб. </w:t>
      </w:r>
      <w:r w:rsidR="00D54527" w:rsidRPr="00947E8D">
        <w:rPr>
          <w:rFonts w:ascii="Times New Roman" w:hAnsi="Times New Roman" w:cs="Times New Roman"/>
          <w:color w:val="1A1A1A" w:themeColor="background1" w:themeShade="1A"/>
          <w:sz w:val="28"/>
          <w:szCs w:val="28"/>
          <w:lang w:val="uk-UA"/>
        </w:rPr>
        <w:t xml:space="preserve">, але станом на 2018 рік в місті залишилось </w:t>
      </w:r>
      <w:r w:rsidR="00165680" w:rsidRPr="00947E8D">
        <w:rPr>
          <w:rFonts w:ascii="Times New Roman" w:hAnsi="Times New Roman" w:cs="Times New Roman"/>
          <w:color w:val="1A1A1A" w:themeColor="background1" w:themeShade="1A"/>
          <w:sz w:val="28"/>
          <w:szCs w:val="28"/>
          <w:lang w:val="uk-UA"/>
        </w:rPr>
        <w:t>86,2 тис. осіб</w:t>
      </w:r>
      <w:r w:rsidR="00D54527" w:rsidRPr="00947E8D">
        <w:rPr>
          <w:rFonts w:ascii="Times New Roman" w:hAnsi="Times New Roman" w:cs="Times New Roman"/>
          <w:color w:val="1A1A1A" w:themeColor="background1" w:themeShade="1A"/>
          <w:sz w:val="28"/>
          <w:szCs w:val="28"/>
          <w:lang w:val="uk-UA"/>
        </w:rPr>
        <w:t>, тобто з</w:t>
      </w:r>
      <w:r w:rsidR="00165680" w:rsidRPr="00947E8D">
        <w:rPr>
          <w:rFonts w:ascii="Times New Roman" w:hAnsi="Times New Roman" w:cs="Times New Roman"/>
          <w:color w:val="1A1A1A" w:themeColor="background1" w:themeShade="1A"/>
          <w:sz w:val="28"/>
          <w:szCs w:val="28"/>
          <w:lang w:val="uk-UA"/>
        </w:rPr>
        <w:t xml:space="preserve"> 1992</w:t>
      </w:r>
      <w:r w:rsidR="00D54527" w:rsidRPr="00947E8D">
        <w:rPr>
          <w:rFonts w:ascii="Times New Roman" w:hAnsi="Times New Roman" w:cs="Times New Roman"/>
          <w:color w:val="1A1A1A" w:themeColor="background1" w:themeShade="1A"/>
          <w:sz w:val="28"/>
          <w:szCs w:val="28"/>
          <w:lang w:val="uk-UA"/>
        </w:rPr>
        <w:t xml:space="preserve"> по </w:t>
      </w:r>
      <w:r w:rsidR="00165680" w:rsidRPr="00947E8D">
        <w:rPr>
          <w:rFonts w:ascii="Times New Roman" w:hAnsi="Times New Roman" w:cs="Times New Roman"/>
          <w:color w:val="1A1A1A" w:themeColor="background1" w:themeShade="1A"/>
          <w:sz w:val="28"/>
          <w:szCs w:val="28"/>
          <w:lang w:val="uk-UA"/>
        </w:rPr>
        <w:t>2018 р</w:t>
      </w:r>
      <w:r w:rsidR="00D54527" w:rsidRPr="00947E8D">
        <w:rPr>
          <w:rFonts w:ascii="Times New Roman" w:hAnsi="Times New Roman" w:cs="Times New Roman"/>
          <w:color w:val="1A1A1A" w:themeColor="background1" w:themeShade="1A"/>
          <w:sz w:val="28"/>
          <w:szCs w:val="28"/>
          <w:lang w:val="uk-UA"/>
        </w:rPr>
        <w:t>ік</w:t>
      </w:r>
      <w:r w:rsidR="00165680" w:rsidRPr="00947E8D">
        <w:rPr>
          <w:rFonts w:ascii="Times New Roman" w:hAnsi="Times New Roman" w:cs="Times New Roman"/>
          <w:color w:val="1A1A1A" w:themeColor="background1" w:themeShade="1A"/>
          <w:sz w:val="28"/>
          <w:szCs w:val="28"/>
          <w:lang w:val="uk-UA"/>
        </w:rPr>
        <w:t xml:space="preserve"> населення Конотопа скоротилося на 17 %. </w:t>
      </w:r>
    </w:p>
    <w:p w:rsidR="00165680" w:rsidRPr="00947E8D" w:rsidRDefault="00165680" w:rsidP="00165680">
      <w:pPr>
        <w:spacing w:line="360" w:lineRule="auto"/>
        <w:jc w:val="both"/>
        <w:rPr>
          <w:rFonts w:ascii="Times New Roman" w:hAnsi="Times New Roman" w:cs="Times New Roman"/>
          <w:color w:val="1A1A1A" w:themeColor="background1" w:themeShade="1A"/>
          <w:sz w:val="28"/>
          <w:lang w:val="uk-UA"/>
        </w:rPr>
      </w:pPr>
      <w:r w:rsidRPr="00947E8D">
        <w:rPr>
          <w:rFonts w:ascii="Times New Roman" w:hAnsi="Times New Roman" w:cs="Times New Roman"/>
          <w:color w:val="1A1A1A" w:themeColor="background1" w:themeShade="1A"/>
          <w:sz w:val="28"/>
          <w:szCs w:val="28"/>
          <w:lang w:val="uk-UA"/>
        </w:rPr>
        <w:t xml:space="preserve">Головною причиною скорочення населення міста є від’ємні значення природного приросту. Зниження коефіцієнта народжуваності триває з 1992 року. Незначне зростання спостерігалося упродовж 2005-2012 років, що було зумовлено покращенням економічної ситуації в країні. Смертність населення в місті зберігається на приблизно однаковому рівні – 12-14 ‰. </w:t>
      </w:r>
      <w:r w:rsidR="00D54527" w:rsidRPr="00947E8D">
        <w:rPr>
          <w:rFonts w:ascii="Times New Roman" w:hAnsi="Times New Roman" w:cs="Times New Roman"/>
          <w:color w:val="1A1A1A" w:themeColor="background1" w:themeShade="1A"/>
          <w:sz w:val="28"/>
          <w:szCs w:val="28"/>
          <w:lang w:val="uk-UA"/>
        </w:rPr>
        <w:t>Також, на депопуляцію міста вплинули міграційні процеси, які інтенсифікувались після</w:t>
      </w:r>
      <w:r w:rsidRPr="00947E8D">
        <w:rPr>
          <w:rFonts w:ascii="Times New Roman" w:hAnsi="Times New Roman" w:cs="Times New Roman"/>
          <w:color w:val="1A1A1A" w:themeColor="background1" w:themeShade="1A"/>
          <w:sz w:val="28"/>
          <w:szCs w:val="28"/>
          <w:lang w:val="uk-UA"/>
        </w:rPr>
        <w:t xml:space="preserve"> подій 2014 р., які зумовили погіршення рівні життя населення</w:t>
      </w:r>
      <w:r w:rsidR="00D54527" w:rsidRPr="00947E8D">
        <w:rPr>
          <w:rFonts w:ascii="Times New Roman" w:hAnsi="Times New Roman" w:cs="Times New Roman"/>
          <w:color w:val="1A1A1A" w:themeColor="background1" w:themeShade="1A"/>
          <w:sz w:val="28"/>
          <w:szCs w:val="28"/>
          <w:lang w:val="uk-UA"/>
        </w:rPr>
        <w:t>.</w:t>
      </w:r>
    </w:p>
    <w:p w:rsidR="009076C3" w:rsidRPr="00947E8D" w:rsidRDefault="009076C3" w:rsidP="009076C3">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Охарактеризувавши економіку міста Конотопа я виявив, що в місті присутні 23 промислових підприємства, що інкорпорують в своїй діяльності різнорідні галузі промисловості.  Тут знаходяться численні підприємства які спеціалізуються в хімічній, металургійній, харчовій, будівельній та в багатьох інших галузях. Товари які виробляють Конотопські фабрики та заводи не тільки широко використовуються на теренах України, але й експортуються закордон. Найбільш розвиненими галузями які представлені в місті є - харчова промисловість, та машинобудівна разом вони складають 90% в доданій вартості продукції, яка виробляється в Конотопі від всього промислового виробництва в місті. Головними проблемами міста є скорочення промислових потужностей  в наслідок закриття багатьох підприємств, так в галузі машинобудування та металообробка, починаючи з 90-х років 20-го століття, внаслідок процесу деіндустріалізації, почалася рецессія, тому частка цієї галузі значно скоротилася, що негативно відобразилось на економічній картині міста. Проте</w:t>
      </w:r>
      <w:r w:rsidR="00C52CE4"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значно зросла  харчова </w:t>
      </w:r>
      <w:r w:rsidRPr="00947E8D">
        <w:rPr>
          <w:rFonts w:ascii="Times New Roman" w:hAnsi="Times New Roman" w:cs="Times New Roman"/>
          <w:color w:val="1A1A1A" w:themeColor="background1" w:themeShade="1A"/>
          <w:sz w:val="28"/>
          <w:szCs w:val="28"/>
          <w:lang w:val="uk-UA"/>
        </w:rPr>
        <w:lastRenderedPageBreak/>
        <w:t xml:space="preserve">промисловість, </w:t>
      </w:r>
      <w:r w:rsidR="00C52CE4" w:rsidRPr="00947E8D">
        <w:rPr>
          <w:rFonts w:ascii="Times New Roman" w:hAnsi="Times New Roman" w:cs="Times New Roman"/>
          <w:color w:val="1A1A1A" w:themeColor="background1" w:themeShade="1A"/>
          <w:sz w:val="28"/>
          <w:szCs w:val="28"/>
          <w:lang w:val="uk-UA"/>
        </w:rPr>
        <w:t xml:space="preserve">наразі </w:t>
      </w:r>
      <w:r w:rsidRPr="00947E8D">
        <w:rPr>
          <w:rFonts w:ascii="Times New Roman" w:hAnsi="Times New Roman" w:cs="Times New Roman"/>
          <w:color w:val="1A1A1A" w:themeColor="background1" w:themeShade="1A"/>
          <w:sz w:val="28"/>
          <w:szCs w:val="28"/>
          <w:lang w:val="uk-UA"/>
        </w:rPr>
        <w:t>її частка складає 55,6%  від всього виробничого комплексу м. Конотоп</w:t>
      </w:r>
      <w:r w:rsidR="00C52CE4" w:rsidRPr="00947E8D">
        <w:rPr>
          <w:rFonts w:ascii="Times New Roman" w:hAnsi="Times New Roman" w:cs="Times New Roman"/>
          <w:color w:val="1A1A1A" w:themeColor="background1" w:themeShade="1A"/>
          <w:sz w:val="28"/>
          <w:szCs w:val="28"/>
          <w:lang w:val="uk-UA"/>
        </w:rPr>
        <w:t>а.</w:t>
      </w:r>
    </w:p>
    <w:p w:rsidR="00574782" w:rsidRPr="00947E8D" w:rsidRDefault="00A37525" w:rsidP="00A37525">
      <w:pPr>
        <w:tabs>
          <w:tab w:val="left" w:pos="1403"/>
        </w:tabs>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Проаналізувавши соціокультурну ситуацію в місті Конотоп, я виявив проблеми в освітній, медицинскій, та туристичній галузі. Для поліпшення ситуації в цих сферах, було б доцільно прийняти наступні заходи - оновити зв’язок сучасної культури з національно - культурними традиціями Конотопщини, забезпечити мовно-культурну цілісність міста, запровадити розвиток місцевої культурної ідентичності</w:t>
      </w:r>
      <w:r w:rsidR="00041C06" w:rsidRPr="00947E8D">
        <w:rPr>
          <w:rFonts w:ascii="Times New Roman" w:hAnsi="Times New Roman" w:cs="Times New Roman"/>
          <w:color w:val="1A1A1A" w:themeColor="background1" w:themeShade="1A"/>
          <w:sz w:val="28"/>
          <w:szCs w:val="28"/>
          <w:lang w:val="uk-UA"/>
        </w:rPr>
        <w:t>.</w:t>
      </w:r>
    </w:p>
    <w:p w:rsidR="00574782" w:rsidRPr="00947E8D" w:rsidRDefault="00574782" w:rsidP="00A37525">
      <w:pPr>
        <w:tabs>
          <w:tab w:val="left" w:pos="1403"/>
        </w:tabs>
        <w:spacing w:after="0" w:line="360" w:lineRule="auto"/>
        <w:jc w:val="center"/>
        <w:rPr>
          <w:rFonts w:ascii="Times New Roman" w:hAnsi="Times New Roman" w:cs="Times New Roman"/>
          <w:color w:val="1A1A1A" w:themeColor="background1" w:themeShade="1A"/>
          <w:sz w:val="28"/>
          <w:szCs w:val="28"/>
          <w:lang w:val="uk-UA"/>
        </w:rPr>
      </w:pPr>
    </w:p>
    <w:p w:rsidR="00574782" w:rsidRPr="00947E8D" w:rsidRDefault="00574782"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574782" w:rsidRPr="00947E8D" w:rsidRDefault="00574782"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574782" w:rsidRPr="00947E8D" w:rsidRDefault="00574782"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574782" w:rsidRPr="00947E8D" w:rsidRDefault="00574782"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041C06" w:rsidRPr="00947E8D" w:rsidRDefault="00041C06" w:rsidP="00574782">
      <w:pPr>
        <w:tabs>
          <w:tab w:val="left" w:pos="1403"/>
        </w:tabs>
        <w:spacing w:line="360" w:lineRule="auto"/>
        <w:jc w:val="center"/>
        <w:rPr>
          <w:rFonts w:ascii="Times New Roman" w:hAnsi="Times New Roman" w:cs="Times New Roman"/>
          <w:color w:val="1A1A1A" w:themeColor="background1" w:themeShade="1A"/>
          <w:sz w:val="28"/>
          <w:szCs w:val="28"/>
          <w:lang w:val="uk-UA"/>
        </w:rPr>
      </w:pPr>
    </w:p>
    <w:p w:rsidR="005F53E0" w:rsidRPr="00C86068" w:rsidRDefault="00574782" w:rsidP="00E13673">
      <w:pPr>
        <w:pStyle w:val="1"/>
        <w:jc w:val="center"/>
        <w:rPr>
          <w:rFonts w:ascii="Times New Roman" w:hAnsi="Times New Roman" w:cs="Times New Roman"/>
          <w:color w:val="1A1A1A" w:themeColor="background1" w:themeShade="1A"/>
          <w:lang w:val="uk-UA"/>
        </w:rPr>
      </w:pPr>
      <w:bookmarkStart w:id="26" w:name="_Toc56692229"/>
      <w:r w:rsidRPr="00C86068">
        <w:rPr>
          <w:rFonts w:ascii="Times New Roman" w:hAnsi="Times New Roman" w:cs="Times New Roman"/>
          <w:color w:val="1A1A1A" w:themeColor="background1" w:themeShade="1A"/>
          <w:lang w:val="uk-UA"/>
        </w:rPr>
        <w:lastRenderedPageBreak/>
        <w:t>РОЗДІЛ ІІІ. СУЧАСНІ ПРОБЛЕМИ РОЗВИТКУ МІСТА КОНОТОПА ТА ШЛЯХИ ЇХНЬОГО ПОДОЛАННЯ</w:t>
      </w:r>
      <w:bookmarkEnd w:id="26"/>
    </w:p>
    <w:p w:rsidR="00805FDC" w:rsidRPr="00C86068" w:rsidRDefault="00805FDC" w:rsidP="00E13673">
      <w:pPr>
        <w:pStyle w:val="2"/>
        <w:jc w:val="center"/>
        <w:rPr>
          <w:rFonts w:ascii="Times New Roman" w:hAnsi="Times New Roman" w:cs="Times New Roman"/>
          <w:color w:val="1A1A1A" w:themeColor="background1" w:themeShade="1A"/>
          <w:sz w:val="28"/>
          <w:szCs w:val="28"/>
        </w:rPr>
      </w:pPr>
      <w:bookmarkStart w:id="27" w:name="_Toc56692230"/>
      <w:r w:rsidRPr="00C86068">
        <w:rPr>
          <w:rFonts w:ascii="Times New Roman" w:hAnsi="Times New Roman" w:cs="Times New Roman"/>
          <w:color w:val="1A1A1A" w:themeColor="background1" w:themeShade="1A"/>
          <w:sz w:val="28"/>
          <w:szCs w:val="28"/>
          <w:lang w:val="uk-UA"/>
        </w:rPr>
        <w:t xml:space="preserve">3.1 </w:t>
      </w:r>
      <w:r w:rsidRPr="00C86068">
        <w:rPr>
          <w:rFonts w:ascii="Times New Roman" w:hAnsi="Times New Roman" w:cs="Times New Roman"/>
          <w:color w:val="1A1A1A" w:themeColor="background1" w:themeShade="1A"/>
          <w:sz w:val="28"/>
          <w:szCs w:val="28"/>
        </w:rPr>
        <w:t xml:space="preserve">Головні проблеми соціально-економічного розвитку Конотопа. </w:t>
      </w:r>
      <w:r w:rsidRPr="00C86068">
        <w:rPr>
          <w:rFonts w:ascii="Times New Roman" w:hAnsi="Times New Roman" w:cs="Times New Roman"/>
          <w:color w:val="1A1A1A" w:themeColor="background1" w:themeShade="1A"/>
          <w:sz w:val="28"/>
          <w:szCs w:val="28"/>
          <w:lang w:val="en-CA"/>
        </w:rPr>
        <w:t>SWOT</w:t>
      </w:r>
      <w:r w:rsidRPr="00C86068">
        <w:rPr>
          <w:rFonts w:ascii="Times New Roman" w:hAnsi="Times New Roman" w:cs="Times New Roman"/>
          <w:color w:val="1A1A1A" w:themeColor="background1" w:themeShade="1A"/>
          <w:sz w:val="28"/>
          <w:szCs w:val="28"/>
        </w:rPr>
        <w:t>-аналіз міста</w:t>
      </w:r>
      <w:bookmarkEnd w:id="27"/>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Можливості соціально-економічного розвитку </w:t>
      </w:r>
      <w:r w:rsidRPr="00947E8D">
        <w:rPr>
          <w:rFonts w:ascii="Times New Roman" w:hAnsi="Times New Roman" w:cs="Times New Roman"/>
          <w:color w:val="1A1A1A" w:themeColor="background1" w:themeShade="1A"/>
          <w:sz w:val="28"/>
          <w:szCs w:val="28"/>
          <w:lang w:val="uk-UA"/>
        </w:rPr>
        <w:t>міста Конотоп</w:t>
      </w:r>
      <w:r w:rsidRPr="00947E8D">
        <w:rPr>
          <w:rFonts w:ascii="Times New Roman" w:hAnsi="Times New Roman" w:cs="Times New Roman"/>
          <w:color w:val="1A1A1A" w:themeColor="background1" w:themeShade="1A"/>
          <w:sz w:val="28"/>
          <w:szCs w:val="28"/>
        </w:rPr>
        <w:t xml:space="preserve"> мають певні обмеження. В </w:t>
      </w:r>
      <w:r w:rsidRPr="00947E8D">
        <w:rPr>
          <w:rFonts w:ascii="Times New Roman" w:hAnsi="Times New Roman" w:cs="Times New Roman"/>
          <w:color w:val="1A1A1A" w:themeColor="background1" w:themeShade="1A"/>
          <w:sz w:val="28"/>
          <w:szCs w:val="28"/>
          <w:lang w:val="uk-UA"/>
        </w:rPr>
        <w:t>місті</w:t>
      </w:r>
      <w:r w:rsidRPr="00947E8D">
        <w:rPr>
          <w:rFonts w:ascii="Times New Roman" w:hAnsi="Times New Roman" w:cs="Times New Roman"/>
          <w:color w:val="1A1A1A" w:themeColor="background1" w:themeShade="1A"/>
          <w:sz w:val="28"/>
          <w:szCs w:val="28"/>
        </w:rPr>
        <w:t xml:space="preserve"> залишається складною демографічна ситуація. Чисельність населення продовжує скорочуватися і на початок 20</w:t>
      </w:r>
      <w:r w:rsidRPr="00947E8D">
        <w:rPr>
          <w:rFonts w:ascii="Times New Roman" w:hAnsi="Times New Roman" w:cs="Times New Roman"/>
          <w:color w:val="1A1A1A" w:themeColor="background1" w:themeShade="1A"/>
          <w:sz w:val="28"/>
          <w:szCs w:val="28"/>
          <w:lang w:val="uk-UA"/>
        </w:rPr>
        <w:t>19</w:t>
      </w:r>
      <w:r w:rsidRPr="00947E8D">
        <w:rPr>
          <w:rFonts w:ascii="Times New Roman" w:hAnsi="Times New Roman" w:cs="Times New Roman"/>
          <w:color w:val="1A1A1A" w:themeColor="background1" w:themeShade="1A"/>
          <w:sz w:val="28"/>
          <w:szCs w:val="28"/>
        </w:rPr>
        <w:t xml:space="preserve"> року скла</w:t>
      </w:r>
      <w:r w:rsidRPr="00947E8D">
        <w:rPr>
          <w:rFonts w:ascii="Times New Roman" w:hAnsi="Times New Roman" w:cs="Times New Roman"/>
          <w:color w:val="1A1A1A" w:themeColor="background1" w:themeShade="1A"/>
          <w:sz w:val="28"/>
          <w:szCs w:val="28"/>
          <w:lang w:val="uk-UA"/>
        </w:rPr>
        <w:t>дає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86</w:t>
      </w:r>
      <w:r w:rsidRPr="00947E8D">
        <w:rPr>
          <w:rFonts w:ascii="Times New Roman" w:hAnsi="Times New Roman" w:cs="Times New Roman"/>
          <w:color w:val="1A1A1A" w:themeColor="background1" w:themeShade="1A"/>
          <w:sz w:val="28"/>
          <w:szCs w:val="28"/>
        </w:rPr>
        <w:t xml:space="preserve"> тис.осіб. Зменшення чисельності населення обумовлено</w:t>
      </w:r>
      <w:r w:rsidRPr="00947E8D">
        <w:rPr>
          <w:rFonts w:ascii="Times New Roman" w:hAnsi="Times New Roman" w:cs="Times New Roman"/>
          <w:color w:val="1A1A1A" w:themeColor="background1" w:themeShade="1A"/>
          <w:sz w:val="28"/>
          <w:szCs w:val="28"/>
          <w:lang w:val="uk-UA"/>
        </w:rPr>
        <w:t>: процесом старіння нації, незадовільним станом сфери медичного обслуговування, поганою еколог</w:t>
      </w:r>
      <w:r w:rsidR="00A9477C" w:rsidRPr="00947E8D">
        <w:rPr>
          <w:rFonts w:ascii="Times New Roman" w:hAnsi="Times New Roman" w:cs="Times New Roman"/>
          <w:color w:val="1A1A1A" w:themeColor="background1" w:themeShade="1A"/>
          <w:sz w:val="28"/>
          <w:szCs w:val="28"/>
          <w:lang w:val="uk-UA"/>
        </w:rPr>
        <w:t>ією та ін.</w:t>
      </w:r>
      <w:r w:rsidRPr="00947E8D">
        <w:rPr>
          <w:rFonts w:ascii="Times New Roman" w:hAnsi="Times New Roman" w:cs="Times New Roman"/>
          <w:color w:val="1A1A1A" w:themeColor="background1" w:themeShade="1A"/>
          <w:sz w:val="28"/>
          <w:szCs w:val="28"/>
          <w:lang w:val="uk-UA"/>
        </w:rPr>
        <w:t> Також на загальний коефіцієнт смертності негативно впливає високий рівень передчасної смертності: очікувана тривалість життя при народженні для чоловіків - 61 рік, для жінок - 71 рік, але більш 68% відсотків населення Конотопу не доживають до прогнозованих показників тривалості життя. Крім цього, в місті спостерігається процес зниження народжуваності, цей процес, безумовно, знаходиться під прямим впливом соціально-економічних чинників, хоча в місті, як і в усіх промислово розвинених містах України, завершився демографічний перехід що теж негативно впливає на кількість населення в Конотопі. Також треба відмітити стрімке скорочення в місті частки дітей і підлітків у загальній чисельності населення, та зменшення абсолютної чисельності населення цієї вікової групи.</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Незважаючи на наявність позитивних зрушень на ринку праці </w:t>
      </w:r>
      <w:r w:rsidRPr="00947E8D">
        <w:rPr>
          <w:rFonts w:ascii="Times New Roman" w:hAnsi="Times New Roman" w:cs="Times New Roman"/>
          <w:color w:val="1A1A1A" w:themeColor="background1" w:themeShade="1A"/>
          <w:sz w:val="28"/>
          <w:szCs w:val="28"/>
          <w:lang w:val="uk-UA"/>
        </w:rPr>
        <w:t>та процесом</w:t>
      </w:r>
      <w:r w:rsidRPr="00947E8D">
        <w:rPr>
          <w:rFonts w:ascii="Times New Roman" w:hAnsi="Times New Roman" w:cs="Times New Roman"/>
          <w:color w:val="1A1A1A" w:themeColor="background1" w:themeShade="1A"/>
          <w:sz w:val="28"/>
          <w:szCs w:val="28"/>
        </w:rPr>
        <w:t xml:space="preserve"> економічного </w:t>
      </w:r>
      <w:r w:rsidRPr="00947E8D">
        <w:rPr>
          <w:rFonts w:ascii="Times New Roman" w:hAnsi="Times New Roman" w:cs="Times New Roman"/>
          <w:color w:val="1A1A1A" w:themeColor="background1" w:themeShade="1A"/>
          <w:sz w:val="28"/>
          <w:szCs w:val="28"/>
          <w:lang w:val="uk-UA"/>
        </w:rPr>
        <w:t>поліпшення, після обвалу економіки міста в 2014-му році</w:t>
      </w:r>
      <w:r w:rsidRPr="00947E8D">
        <w:rPr>
          <w:rFonts w:ascii="Times New Roman" w:hAnsi="Times New Roman" w:cs="Times New Roman"/>
          <w:color w:val="1A1A1A" w:themeColor="background1" w:themeShade="1A"/>
          <w:sz w:val="28"/>
          <w:szCs w:val="28"/>
        </w:rPr>
        <w:t xml:space="preserve">, трудова сфера за своїми основними характеристиками не в повній мірі відповідає вимогам ефективно функціонуючого ринку праці. До числа ключових проблем у сфері зайнятості відносяться: </w:t>
      </w:r>
      <w:r w:rsidRPr="00947E8D">
        <w:rPr>
          <w:rFonts w:ascii="Times New Roman" w:hAnsi="Times New Roman" w:cs="Times New Roman"/>
          <w:color w:val="1A1A1A" w:themeColor="background1" w:themeShade="1A"/>
          <w:sz w:val="28"/>
          <w:szCs w:val="28"/>
          <w:lang w:val="uk-UA"/>
        </w:rPr>
        <w:t>відсутність</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ефективного </w:t>
      </w:r>
      <w:r w:rsidRPr="00947E8D">
        <w:rPr>
          <w:rFonts w:ascii="Times New Roman" w:hAnsi="Times New Roman" w:cs="Times New Roman"/>
          <w:color w:val="1A1A1A" w:themeColor="background1" w:themeShade="1A"/>
          <w:sz w:val="28"/>
          <w:szCs w:val="28"/>
        </w:rPr>
        <w:t>організаційно-економічного механізму для розвитку середнього і малого бізнесу, незбалансованість попиту і пропозиції робочої сили</w:t>
      </w:r>
      <w:r w:rsidRPr="00947E8D">
        <w:rPr>
          <w:rFonts w:ascii="Times New Roman" w:hAnsi="Times New Roman" w:cs="Times New Roman"/>
          <w:color w:val="1A1A1A" w:themeColor="background1" w:themeShade="1A"/>
          <w:sz w:val="28"/>
          <w:szCs w:val="28"/>
          <w:lang w:val="uk-UA"/>
        </w:rPr>
        <w:t>, низький рівень соціального захисту</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До того ж в місті та районі залишається високим </w:t>
      </w:r>
      <w:r w:rsidRPr="00947E8D">
        <w:rPr>
          <w:rFonts w:ascii="Times New Roman" w:hAnsi="Times New Roman" w:cs="Times New Roman"/>
          <w:color w:val="1A1A1A" w:themeColor="background1" w:themeShade="1A"/>
          <w:sz w:val="28"/>
          <w:szCs w:val="28"/>
          <w:lang w:val="uk-UA"/>
        </w:rPr>
        <w:lastRenderedPageBreak/>
        <w:t>показник вимушеної неповної зайнятості, та показник диференціації сільських і міських ринків праці відносно забезпечення зайнятості, рівня безробіття і складу безробітних громадян. Отже, в Конотопі спостерігаються процеси деформації системи трудових відносин, що в свою чергу обумовлено ​​значними масштабами зайнятості в неформальному секторі економіки, та повільній перебудові трудового менталітету, що стримує процес переходу до ефективної зайнятості, та підвищенню трудової мобільності працівників Конотопу.</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Як і по всій Україні, в Конотопі спостерігається погіршення якісних характеристик системи робочих місць (протягом 90-х років вони практично не оновлювалися), та недостатній рівень адаптивності системи професійної освіти до нових умов господарювання. За даними моніторингу, лише 50% випускників Конотопської філії Сумського державного університету, та 30% випускників  середніх і  початкових професійних навчальних закладів мають перспективи гарантованого працевлаштування за фахом (професії). Працевлаштування ряду соціально-демографічних груп (молоді без практичного досвіду роботи, окремих контингентів жіночого населення, інвалідів, звільнених військовослужбовців та інших) залишається в місті надзвичайно складним.</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Розвиток системи освіти в місті стримується  рядом проблем, в тому числі: низьким рівнем заробітної плати працівників освіти, в результаті чого зберігається стійка тенденція старіння педагогічних і науково-педагогічних кадрів та дефіцит молодих фахівців, залишається проблема слабкої соціальної захищеності працівників сфери освіти, намітилася і триває по теперішній час тенденція скорочення кількості закладів освіти. В сфері освіти міста значними проблемами залишаються: зростання числа дітей, які з різних причин не відвідують школу, або інші навчальні заклади, погіршення соціального становища і здоров'я дітей, погіршення навчально-матеріальної бази освітніх установ, зростання числа дітей з обмеженими можливостями здоров'я та дітей які потребують психолого-педагогічної корекції.</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В Конотопі останнім часом посилилися проблеми і обмеження в системі охорони здоров'я, серед яких основними є: дисбаланс між суспільно необхідними витратами на медичну допомогу і ресурсами, які виділяються для системи охорони здоров'я, перевищення фактично виконаних обсягів медичної допомоги над об'ємними показниками, які використовуються для розрахунку ресурсної бази за програмами державних гарантій по наданню населенню безоплатної медичної допомоги, застарілість матеріального фонду та інфраструктури закладів медичної сфери, диспропорція в структурі фінансування амбулаторно-поліклінічної та стаціонарної служби, низький рівень розвитку технологій охорони здоров'я, низький рівень заробітної плати працівників охорони здоров'я.</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Станом на 2019 рік в місті зберігається значна міжгалузева диференціація заробітної плати, в промисловості розрив максимального і мінімального значення середньомісячної заробітної плати (машинобудування і легка промисловість) досягнув 2,5 рази. Таким чином  зростає рівень соціально-економічної диференціації населення Конотопу. </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Незважаючи на позитивні тенденції які намітилися в підвищенні рівня реальних доходів мешканців Конотопу, рівень бідності населення міста продовжує залишатися досить значним. </w:t>
      </w:r>
      <w:r w:rsidRPr="00947E8D">
        <w:rPr>
          <w:rFonts w:ascii="Times New Roman" w:hAnsi="Times New Roman" w:cs="Times New Roman"/>
          <w:color w:val="1A1A1A" w:themeColor="background1" w:themeShade="1A"/>
          <w:sz w:val="28"/>
          <w:szCs w:val="28"/>
        </w:rPr>
        <w:t>Питома вага населення з доходами нижче прожиткового мінімуму</w:t>
      </w:r>
      <w:r w:rsidRPr="00947E8D">
        <w:rPr>
          <w:rFonts w:ascii="Times New Roman" w:hAnsi="Times New Roman" w:cs="Times New Roman"/>
          <w:color w:val="1A1A1A" w:themeColor="background1" w:themeShade="1A"/>
          <w:sz w:val="28"/>
          <w:szCs w:val="28"/>
          <w:lang w:val="uk-UA"/>
        </w:rPr>
        <w:t xml:space="preserve"> в Конотопі</w:t>
      </w:r>
      <w:r w:rsidRPr="00947E8D">
        <w:rPr>
          <w:rFonts w:ascii="Times New Roman" w:hAnsi="Times New Roman" w:cs="Times New Roman"/>
          <w:color w:val="1A1A1A" w:themeColor="background1" w:themeShade="1A"/>
          <w:sz w:val="28"/>
          <w:szCs w:val="28"/>
        </w:rPr>
        <w:t xml:space="preserve"> склада</w:t>
      </w:r>
      <w:r w:rsidRPr="00947E8D">
        <w:rPr>
          <w:rFonts w:ascii="Times New Roman" w:hAnsi="Times New Roman" w:cs="Times New Roman"/>
          <w:color w:val="1A1A1A" w:themeColor="background1" w:themeShade="1A"/>
          <w:sz w:val="28"/>
          <w:szCs w:val="28"/>
          <w:lang w:val="uk-UA"/>
        </w:rPr>
        <w:t>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16</w:t>
      </w:r>
      <w:r w:rsidRPr="00947E8D">
        <w:rPr>
          <w:rFonts w:ascii="Times New Roman" w:hAnsi="Times New Roman" w:cs="Times New Roman"/>
          <w:color w:val="1A1A1A" w:themeColor="background1" w:themeShade="1A"/>
          <w:sz w:val="28"/>
          <w:szCs w:val="28"/>
        </w:rPr>
        <w:t>,8%</w:t>
      </w:r>
      <w:r w:rsidRPr="00947E8D">
        <w:rPr>
          <w:rFonts w:ascii="Times New Roman" w:hAnsi="Times New Roman" w:cs="Times New Roman"/>
          <w:color w:val="1A1A1A" w:themeColor="background1" w:themeShade="1A"/>
          <w:sz w:val="28"/>
          <w:szCs w:val="28"/>
          <w:lang w:val="uk-UA"/>
        </w:rPr>
        <w:t>. Чисельність громадян, які перебувають на обліку в органах соціального захисту населення в 2019 році, склала 30 тис. чоловік (34,9% від усієї кількості жителів міста), збільшившись в порівнянні з 2018 роком на 1 тис. осіб.  Економічна ситуація, що впливає на соціальний стан громадян, сприяє збільшенню чинників скоєння злочинів особами, які не мають постійного джерела доходу, якими скоєно близько половини (45%) злочинів в місті.</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Економічн</w:t>
      </w:r>
      <w:r w:rsidRPr="00947E8D">
        <w:rPr>
          <w:rFonts w:ascii="Times New Roman" w:hAnsi="Times New Roman" w:cs="Times New Roman"/>
          <w:color w:val="1A1A1A" w:themeColor="background1" w:themeShade="1A"/>
          <w:sz w:val="28"/>
          <w:szCs w:val="28"/>
          <w:lang w:val="uk-UA"/>
        </w:rPr>
        <w:t>ою</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обструкцією</w:t>
      </w:r>
      <w:r w:rsidRPr="00947E8D">
        <w:rPr>
          <w:rFonts w:ascii="Times New Roman" w:hAnsi="Times New Roman" w:cs="Times New Roman"/>
          <w:color w:val="1A1A1A" w:themeColor="background1" w:themeShade="1A"/>
          <w:sz w:val="28"/>
          <w:szCs w:val="28"/>
        </w:rPr>
        <w:t xml:space="preserve"> стабільного розвитку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є неповне використання господарюючими суб'єктами можливостей зростання і перебудови економіки. Сформована структура виробничого сектора і, перш за все, промисловості, не дозволила скористатися широкими</w:t>
      </w:r>
      <w:r w:rsidRPr="00947E8D">
        <w:rPr>
          <w:rFonts w:ascii="Times New Roman" w:hAnsi="Times New Roman" w:cs="Times New Roman"/>
          <w:color w:val="1A1A1A" w:themeColor="background1" w:themeShade="1A"/>
          <w:sz w:val="28"/>
          <w:szCs w:val="28"/>
          <w:lang w:val="uk-UA"/>
        </w:rPr>
        <w:t xml:space="preserve"> промисловими</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rPr>
        <w:lastRenderedPageBreak/>
        <w:t>можливостями при наявності</w:t>
      </w:r>
      <w:r w:rsidRPr="00947E8D">
        <w:rPr>
          <w:rFonts w:ascii="Times New Roman" w:hAnsi="Times New Roman" w:cs="Times New Roman"/>
          <w:color w:val="1A1A1A" w:themeColor="background1" w:themeShade="1A"/>
          <w:sz w:val="28"/>
          <w:szCs w:val="28"/>
          <w:lang w:val="uk-UA"/>
        </w:rPr>
        <w:t xml:space="preserve"> в місті</w:t>
      </w:r>
      <w:r w:rsidRPr="00947E8D">
        <w:rPr>
          <w:rFonts w:ascii="Times New Roman" w:hAnsi="Times New Roman" w:cs="Times New Roman"/>
          <w:color w:val="1A1A1A" w:themeColor="background1" w:themeShade="1A"/>
          <w:sz w:val="28"/>
          <w:szCs w:val="28"/>
        </w:rPr>
        <w:t xml:space="preserve"> значних резервних потужностей.</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В економіці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склал</w:t>
      </w:r>
      <w:r w:rsidRPr="00947E8D">
        <w:rPr>
          <w:rFonts w:ascii="Times New Roman" w:hAnsi="Times New Roman" w:cs="Times New Roman"/>
          <w:color w:val="1A1A1A" w:themeColor="background1" w:themeShade="1A"/>
          <w:sz w:val="28"/>
          <w:szCs w:val="28"/>
          <w:lang w:val="uk-UA"/>
        </w:rPr>
        <w:t>ася</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така ситуація</w:t>
      </w:r>
      <w:r w:rsidRPr="00947E8D">
        <w:rPr>
          <w:rFonts w:ascii="Times New Roman" w:hAnsi="Times New Roman" w:cs="Times New Roman"/>
          <w:color w:val="1A1A1A" w:themeColor="background1" w:themeShade="1A"/>
          <w:sz w:val="28"/>
          <w:szCs w:val="28"/>
        </w:rPr>
        <w:t>, при як</w:t>
      </w:r>
      <w:r w:rsidRPr="00947E8D">
        <w:rPr>
          <w:rFonts w:ascii="Times New Roman" w:hAnsi="Times New Roman" w:cs="Times New Roman"/>
          <w:color w:val="1A1A1A" w:themeColor="background1" w:themeShade="1A"/>
          <w:sz w:val="28"/>
          <w:szCs w:val="28"/>
          <w:lang w:val="uk-UA"/>
        </w:rPr>
        <w:t>ій</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історично </w:t>
      </w:r>
      <w:r w:rsidRPr="00947E8D">
        <w:rPr>
          <w:rFonts w:ascii="Times New Roman" w:hAnsi="Times New Roman" w:cs="Times New Roman"/>
          <w:color w:val="1A1A1A" w:themeColor="background1" w:themeShade="1A"/>
          <w:sz w:val="28"/>
          <w:szCs w:val="28"/>
        </w:rPr>
        <w:t>провідна галузь  промислов</w:t>
      </w:r>
      <w:r w:rsidRPr="00947E8D">
        <w:rPr>
          <w:rFonts w:ascii="Times New Roman" w:hAnsi="Times New Roman" w:cs="Times New Roman"/>
          <w:color w:val="1A1A1A" w:themeColor="background1" w:themeShade="1A"/>
          <w:sz w:val="28"/>
          <w:szCs w:val="28"/>
          <w:lang w:val="uk-UA"/>
        </w:rPr>
        <w:t>ості - машинобудування, поступово втрачає свої потужності</w:t>
      </w:r>
      <w:r w:rsidRPr="00947E8D">
        <w:rPr>
          <w:rFonts w:ascii="Times New Roman" w:hAnsi="Times New Roman" w:cs="Times New Roman"/>
          <w:color w:val="1A1A1A" w:themeColor="background1" w:themeShade="1A"/>
          <w:sz w:val="28"/>
          <w:szCs w:val="28"/>
        </w:rPr>
        <w:t>. При збереженні існуючої структури виробничого сектора і тенденцій, що визначають його розвиток, вже до 20</w:t>
      </w:r>
      <w:r w:rsidRPr="00947E8D">
        <w:rPr>
          <w:rFonts w:ascii="Times New Roman" w:hAnsi="Times New Roman" w:cs="Times New Roman"/>
          <w:color w:val="1A1A1A" w:themeColor="background1" w:themeShade="1A"/>
          <w:sz w:val="28"/>
          <w:szCs w:val="28"/>
          <w:lang w:val="uk-UA"/>
        </w:rPr>
        <w:t>2</w:t>
      </w:r>
      <w:r w:rsidRPr="00947E8D">
        <w:rPr>
          <w:rFonts w:ascii="Times New Roman" w:hAnsi="Times New Roman" w:cs="Times New Roman"/>
          <w:color w:val="1A1A1A" w:themeColor="background1" w:themeShade="1A"/>
          <w:sz w:val="28"/>
          <w:szCs w:val="28"/>
        </w:rPr>
        <w:t xml:space="preserve">5 року частка промисловості в обсязі виробництва скоротиться до </w:t>
      </w:r>
      <w:r w:rsidR="003B57FF" w:rsidRPr="00947E8D">
        <w:rPr>
          <w:rFonts w:ascii="Times New Roman" w:hAnsi="Times New Roman" w:cs="Times New Roman"/>
          <w:color w:val="1A1A1A" w:themeColor="background1" w:themeShade="1A"/>
          <w:sz w:val="28"/>
          <w:szCs w:val="28"/>
          <w:lang w:val="uk-UA"/>
        </w:rPr>
        <w:t>30</w:t>
      </w:r>
      <w:r w:rsidRPr="00947E8D">
        <w:rPr>
          <w:rFonts w:ascii="Times New Roman" w:hAnsi="Times New Roman" w:cs="Times New Roman"/>
          <w:color w:val="1A1A1A" w:themeColor="background1" w:themeShade="1A"/>
          <w:sz w:val="28"/>
          <w:szCs w:val="28"/>
        </w:rPr>
        <w:t>%, а у виробництві валового регіонального продукту (</w:t>
      </w:r>
      <w:r w:rsidR="008B4C0D" w:rsidRPr="00947E8D">
        <w:rPr>
          <w:rFonts w:ascii="Times New Roman" w:hAnsi="Times New Roman" w:cs="Times New Roman"/>
          <w:color w:val="1A1A1A" w:themeColor="background1" w:themeShade="1A"/>
          <w:sz w:val="28"/>
          <w:szCs w:val="28"/>
          <w:lang w:val="uk-UA"/>
        </w:rPr>
        <w:t>ДВП</w:t>
      </w:r>
      <w:r w:rsidRPr="00947E8D">
        <w:rPr>
          <w:rFonts w:ascii="Times New Roman" w:hAnsi="Times New Roman" w:cs="Times New Roman"/>
          <w:color w:val="1A1A1A" w:themeColor="background1" w:themeShade="1A"/>
          <w:sz w:val="28"/>
          <w:szCs w:val="28"/>
        </w:rPr>
        <w:t xml:space="preserve">) - до </w:t>
      </w:r>
      <w:r w:rsidR="00C046C3" w:rsidRPr="00947E8D">
        <w:rPr>
          <w:rFonts w:ascii="Times New Roman" w:hAnsi="Times New Roman" w:cs="Times New Roman"/>
          <w:color w:val="1A1A1A" w:themeColor="background1" w:themeShade="1A"/>
          <w:sz w:val="28"/>
          <w:szCs w:val="28"/>
          <w:lang w:val="uk-UA"/>
        </w:rPr>
        <w:t>9.2</w:t>
      </w:r>
      <w:r w:rsidR="003B57FF"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 Очевидно, що при збереженні нинішніх рівнів матеріало- та енергоємності виробництва, продуктивності праці та існуючої структури економіки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його</w:t>
      </w:r>
      <w:r w:rsidRPr="00947E8D">
        <w:rPr>
          <w:rFonts w:ascii="Times New Roman" w:hAnsi="Times New Roman" w:cs="Times New Roman"/>
          <w:color w:val="1A1A1A" w:themeColor="background1" w:themeShade="1A"/>
          <w:sz w:val="28"/>
          <w:szCs w:val="28"/>
        </w:rPr>
        <w:t xml:space="preserve"> розвиток стикається з об'єктивними ресурсними обмеженнями. </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Якщо розглянути темпи зростання виробництва по основних промислових товарних групах в натуральному вираженні, то досить чітко простежується «вимивання» з виробництва високотехнологічної</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продукції. </w:t>
      </w:r>
      <w:r w:rsidRPr="00947E8D">
        <w:rPr>
          <w:rFonts w:ascii="Times New Roman" w:hAnsi="Times New Roman" w:cs="Times New Roman"/>
          <w:color w:val="1A1A1A" w:themeColor="background1" w:themeShade="1A"/>
          <w:sz w:val="28"/>
          <w:szCs w:val="28"/>
          <w:lang w:val="uk-UA"/>
        </w:rPr>
        <w:t>Після закриття заводу "Червоний металіст" місто втратило високі</w:t>
      </w:r>
      <w:r w:rsidRPr="00947E8D">
        <w:rPr>
          <w:rFonts w:ascii="Times New Roman" w:hAnsi="Times New Roman" w:cs="Times New Roman"/>
          <w:color w:val="1A1A1A" w:themeColor="background1" w:themeShade="1A"/>
          <w:sz w:val="28"/>
          <w:szCs w:val="28"/>
        </w:rPr>
        <w:t xml:space="preserve"> позиції в точному машинобудуванні</w:t>
      </w:r>
      <w:r w:rsidRPr="00947E8D">
        <w:rPr>
          <w:rFonts w:ascii="Times New Roman" w:hAnsi="Times New Roman" w:cs="Times New Roman"/>
          <w:color w:val="1A1A1A" w:themeColor="background1" w:themeShade="1A"/>
          <w:sz w:val="28"/>
          <w:szCs w:val="28"/>
          <w:lang w:val="uk-UA"/>
        </w:rPr>
        <w:t xml:space="preserve"> та в</w:t>
      </w:r>
      <w:r w:rsidRPr="00947E8D">
        <w:rPr>
          <w:rFonts w:ascii="Times New Roman" w:hAnsi="Times New Roman" w:cs="Times New Roman"/>
          <w:color w:val="1A1A1A" w:themeColor="background1" w:themeShade="1A"/>
          <w:sz w:val="28"/>
          <w:szCs w:val="28"/>
        </w:rPr>
        <w:t xml:space="preserve"> виробництві високотехнологічної, якісної продукції. У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немає відповідної продукції переробного сектора, </w:t>
      </w:r>
      <w:r w:rsidRPr="00947E8D">
        <w:rPr>
          <w:rFonts w:ascii="Times New Roman" w:hAnsi="Times New Roman" w:cs="Times New Roman"/>
          <w:color w:val="1A1A1A" w:themeColor="background1" w:themeShade="1A"/>
          <w:sz w:val="28"/>
          <w:szCs w:val="28"/>
          <w:lang w:val="uk-UA"/>
        </w:rPr>
        <w:t xml:space="preserve">яка </w:t>
      </w:r>
      <w:r w:rsidRPr="00947E8D">
        <w:rPr>
          <w:rFonts w:ascii="Times New Roman" w:hAnsi="Times New Roman" w:cs="Times New Roman"/>
          <w:color w:val="1A1A1A" w:themeColor="background1" w:themeShade="1A"/>
          <w:sz w:val="28"/>
          <w:szCs w:val="28"/>
        </w:rPr>
        <w:t>здатн</w:t>
      </w:r>
      <w:r w:rsidRPr="00947E8D">
        <w:rPr>
          <w:rFonts w:ascii="Times New Roman" w:hAnsi="Times New Roman" w:cs="Times New Roman"/>
          <w:color w:val="1A1A1A" w:themeColor="background1" w:themeShade="1A"/>
          <w:sz w:val="28"/>
          <w:szCs w:val="28"/>
          <w:lang w:val="uk-UA"/>
        </w:rPr>
        <w:t>а</w:t>
      </w:r>
      <w:r w:rsidRPr="00947E8D">
        <w:rPr>
          <w:rFonts w:ascii="Times New Roman" w:hAnsi="Times New Roman" w:cs="Times New Roman"/>
          <w:color w:val="1A1A1A" w:themeColor="background1" w:themeShade="1A"/>
          <w:sz w:val="28"/>
          <w:szCs w:val="28"/>
        </w:rPr>
        <w:t xml:space="preserve"> брати участь в активному заміщення сировинної продукції на зовнішньому ринку. Більш того, немає продукції для забезпечення потреби внутрішнього ринку в разі заміщення імпорту вітчизняними товарами. </w:t>
      </w:r>
      <w:r w:rsidRPr="00947E8D">
        <w:rPr>
          <w:rFonts w:ascii="Times New Roman" w:hAnsi="Times New Roman" w:cs="Times New Roman"/>
          <w:color w:val="1A1A1A" w:themeColor="background1" w:themeShade="1A"/>
          <w:sz w:val="28"/>
          <w:szCs w:val="28"/>
          <w:lang w:val="uk-UA"/>
        </w:rPr>
        <w:t xml:space="preserve">   Після розпаду Радянського Союзу відбулася недооцінка вимог ринкових умов господарювання що привело до того, що промислове зростання в різних галузях економіки Конотопу відбувався багато в чому автономно, роль міжгалузевих взаємодій в місті була істотно знижена або втрачена. </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Все це робить необхідним створення умов для ефективного функціонування товарних ринків, це могло б забеспечити в м</w:t>
      </w:r>
      <w:r w:rsidRPr="00947E8D">
        <w:rPr>
          <w:rFonts w:ascii="Times New Roman" w:hAnsi="Times New Roman" w:cs="Times New Roman"/>
          <w:color w:val="1A1A1A" w:themeColor="background1" w:themeShade="1A"/>
          <w:sz w:val="28"/>
          <w:szCs w:val="28"/>
          <w:lang w:val="uk-UA"/>
        </w:rPr>
        <w:t>іств</w:t>
      </w:r>
      <w:r w:rsidRPr="00947E8D">
        <w:rPr>
          <w:rFonts w:ascii="Times New Roman" w:hAnsi="Times New Roman" w:cs="Times New Roman"/>
          <w:color w:val="1A1A1A" w:themeColor="background1" w:themeShade="1A"/>
          <w:sz w:val="28"/>
          <w:szCs w:val="28"/>
        </w:rPr>
        <w:t xml:space="preserve"> формування конкурентного середовища. Високий ступінь зносу основних виробничих фондів можна віднести до числа основних причин, які </w:t>
      </w:r>
      <w:r w:rsidRPr="00947E8D">
        <w:rPr>
          <w:rFonts w:ascii="Times New Roman" w:hAnsi="Times New Roman" w:cs="Times New Roman"/>
          <w:color w:val="1A1A1A" w:themeColor="background1" w:themeShade="1A"/>
          <w:sz w:val="28"/>
          <w:szCs w:val="28"/>
          <w:lang w:val="uk-UA"/>
        </w:rPr>
        <w:t>в найближчому</w:t>
      </w:r>
      <w:r w:rsidRPr="00947E8D">
        <w:rPr>
          <w:rFonts w:ascii="Times New Roman" w:hAnsi="Times New Roman" w:cs="Times New Roman"/>
          <w:color w:val="1A1A1A" w:themeColor="background1" w:themeShade="1A"/>
          <w:sz w:val="28"/>
          <w:szCs w:val="28"/>
        </w:rPr>
        <w:t xml:space="preserve"> майбутньому будуть перешкоджати динамічному розвитку економіки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В останні роки зниження ступеня зносу основних фондів відбулося тільки в </w:t>
      </w:r>
      <w:r w:rsidRPr="00947E8D">
        <w:rPr>
          <w:rFonts w:ascii="Times New Roman" w:hAnsi="Times New Roman" w:cs="Times New Roman"/>
          <w:color w:val="1A1A1A" w:themeColor="background1" w:themeShade="1A"/>
          <w:sz w:val="28"/>
          <w:szCs w:val="28"/>
          <w:lang w:val="uk-UA"/>
        </w:rPr>
        <w:lastRenderedPageBreak/>
        <w:t>харчовій</w:t>
      </w:r>
      <w:r w:rsidRPr="00947E8D">
        <w:rPr>
          <w:rFonts w:ascii="Times New Roman" w:hAnsi="Times New Roman" w:cs="Times New Roman"/>
          <w:color w:val="1A1A1A" w:themeColor="background1" w:themeShade="1A"/>
          <w:sz w:val="28"/>
          <w:szCs w:val="28"/>
        </w:rPr>
        <w:t xml:space="preserve"> галузі і промисловості будівельних матеріалів. Значно збільшився ступінь зносу в </w:t>
      </w:r>
      <w:r w:rsidRPr="00947E8D">
        <w:rPr>
          <w:rFonts w:ascii="Times New Roman" w:hAnsi="Times New Roman" w:cs="Times New Roman"/>
          <w:color w:val="1A1A1A" w:themeColor="background1" w:themeShade="1A"/>
          <w:sz w:val="28"/>
          <w:szCs w:val="28"/>
          <w:lang w:val="uk-UA"/>
        </w:rPr>
        <w:t xml:space="preserve">машинобудуванні та легкій промисловості. </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Істотним чинником, що знижує економічну і, певною мірою, соціальну стабільність в місті, є активна зміна власників на підприємствах. </w:t>
      </w:r>
      <w:r w:rsidRPr="00947E8D">
        <w:rPr>
          <w:rFonts w:ascii="Times New Roman" w:hAnsi="Times New Roman" w:cs="Times New Roman"/>
          <w:color w:val="1A1A1A" w:themeColor="background1" w:themeShade="1A"/>
          <w:sz w:val="28"/>
          <w:szCs w:val="28"/>
        </w:rPr>
        <w:t>Зміну власників супроводжує зниження обсягів та інтенсивності інвестицій: старий власник вже не реформує виробництво, новий ще не готовий до цього процесу.</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Проблеми та обмеження розвитку будівельної галузі викликані ослабленням інвестиційної політики на будівельному ринку, дисбалансом  попиту та пропозиції, відсутністю оптимального режиму кредитування, не відпрацьованістю ринкового механізму формування замовлень на поточний період та довгострокову перспективу. Протягом останніх років в промисловості будівельних матеріалів склалася суперечлива ситуація: незважаючи на зростання виробництва окремих видів будівельної продукції потужності підприємств завантажені недостатньо. </w:t>
      </w:r>
      <w:r w:rsidRPr="00947E8D">
        <w:rPr>
          <w:rFonts w:ascii="Times New Roman" w:hAnsi="Times New Roman" w:cs="Times New Roman"/>
          <w:color w:val="1A1A1A" w:themeColor="background1" w:themeShade="1A"/>
          <w:sz w:val="28"/>
          <w:szCs w:val="28"/>
        </w:rPr>
        <w:t xml:space="preserve">Зокрема, потужності з виробництва нерудних будівельних матеріалів завантажені на </w:t>
      </w:r>
      <w:r w:rsidRPr="00947E8D">
        <w:rPr>
          <w:rFonts w:ascii="Times New Roman" w:hAnsi="Times New Roman" w:cs="Times New Roman"/>
          <w:color w:val="1A1A1A" w:themeColor="background1" w:themeShade="1A"/>
          <w:sz w:val="28"/>
          <w:szCs w:val="28"/>
          <w:lang w:val="uk-UA"/>
        </w:rPr>
        <w:t>41</w:t>
      </w:r>
      <w:r w:rsidRPr="00947E8D">
        <w:rPr>
          <w:rFonts w:ascii="Times New Roman" w:hAnsi="Times New Roman" w:cs="Times New Roman"/>
          <w:color w:val="1A1A1A" w:themeColor="background1" w:themeShade="1A"/>
          <w:sz w:val="28"/>
          <w:szCs w:val="28"/>
        </w:rPr>
        <w:t xml:space="preserve">,6%, будівельної цегли - на </w:t>
      </w:r>
      <w:r w:rsidRPr="00947E8D">
        <w:rPr>
          <w:rFonts w:ascii="Times New Roman" w:hAnsi="Times New Roman" w:cs="Times New Roman"/>
          <w:color w:val="1A1A1A" w:themeColor="background1" w:themeShade="1A"/>
          <w:sz w:val="28"/>
          <w:szCs w:val="28"/>
          <w:lang w:val="uk-UA"/>
        </w:rPr>
        <w:t>62</w:t>
      </w:r>
      <w:r w:rsidRPr="00947E8D">
        <w:rPr>
          <w:rFonts w:ascii="Times New Roman" w:hAnsi="Times New Roman" w:cs="Times New Roman"/>
          <w:color w:val="1A1A1A" w:themeColor="background1" w:themeShade="1A"/>
          <w:sz w:val="28"/>
          <w:szCs w:val="28"/>
        </w:rPr>
        <w:t xml:space="preserve">,4%, стінових матеріалів - на </w:t>
      </w:r>
      <w:r w:rsidRPr="00947E8D">
        <w:rPr>
          <w:rFonts w:ascii="Times New Roman" w:hAnsi="Times New Roman" w:cs="Times New Roman"/>
          <w:color w:val="1A1A1A" w:themeColor="background1" w:themeShade="1A"/>
          <w:sz w:val="28"/>
          <w:szCs w:val="28"/>
          <w:lang w:val="uk-UA"/>
        </w:rPr>
        <w:t>61</w:t>
      </w:r>
      <w:r w:rsidRPr="00947E8D">
        <w:rPr>
          <w:rFonts w:ascii="Times New Roman" w:hAnsi="Times New Roman" w:cs="Times New Roman"/>
          <w:color w:val="1A1A1A" w:themeColor="background1" w:themeShade="1A"/>
          <w:sz w:val="28"/>
          <w:szCs w:val="28"/>
        </w:rPr>
        <w:t xml:space="preserve">,3%, збірних залізобетонних конструкцій - на </w:t>
      </w:r>
      <w:r w:rsidRPr="00947E8D">
        <w:rPr>
          <w:rFonts w:ascii="Times New Roman" w:hAnsi="Times New Roman" w:cs="Times New Roman"/>
          <w:color w:val="1A1A1A" w:themeColor="background1" w:themeShade="1A"/>
          <w:sz w:val="28"/>
          <w:szCs w:val="28"/>
          <w:lang w:val="uk-UA"/>
        </w:rPr>
        <w:t>5</w:t>
      </w:r>
      <w:r w:rsidRPr="00947E8D">
        <w:rPr>
          <w:rFonts w:ascii="Times New Roman" w:hAnsi="Times New Roman" w:cs="Times New Roman"/>
          <w:color w:val="1A1A1A" w:themeColor="background1" w:themeShade="1A"/>
          <w:sz w:val="28"/>
          <w:szCs w:val="28"/>
        </w:rPr>
        <w:t xml:space="preserve">4,1%, цементу - на </w:t>
      </w:r>
      <w:r w:rsidRPr="00947E8D">
        <w:rPr>
          <w:rFonts w:ascii="Times New Roman" w:hAnsi="Times New Roman" w:cs="Times New Roman"/>
          <w:color w:val="1A1A1A" w:themeColor="background1" w:themeShade="1A"/>
          <w:sz w:val="28"/>
          <w:szCs w:val="28"/>
          <w:lang w:val="uk-UA"/>
        </w:rPr>
        <w:t>4</w:t>
      </w:r>
      <w:r w:rsidRPr="00947E8D">
        <w:rPr>
          <w:rFonts w:ascii="Times New Roman" w:hAnsi="Times New Roman" w:cs="Times New Roman"/>
          <w:color w:val="1A1A1A" w:themeColor="background1" w:themeShade="1A"/>
          <w:sz w:val="28"/>
          <w:szCs w:val="28"/>
        </w:rPr>
        <w:t xml:space="preserve">2,0 %, вапняного борошна - на </w:t>
      </w:r>
      <w:r w:rsidRPr="00947E8D">
        <w:rPr>
          <w:rFonts w:ascii="Times New Roman" w:hAnsi="Times New Roman" w:cs="Times New Roman"/>
          <w:color w:val="1A1A1A" w:themeColor="background1" w:themeShade="1A"/>
          <w:sz w:val="28"/>
          <w:szCs w:val="28"/>
          <w:lang w:val="uk-UA"/>
        </w:rPr>
        <w:t>3</w:t>
      </w:r>
      <w:r w:rsidRPr="00947E8D">
        <w:rPr>
          <w:rFonts w:ascii="Times New Roman" w:hAnsi="Times New Roman" w:cs="Times New Roman"/>
          <w:color w:val="1A1A1A" w:themeColor="background1" w:themeShade="1A"/>
          <w:sz w:val="28"/>
          <w:szCs w:val="28"/>
        </w:rPr>
        <w:t xml:space="preserve">4,4%, мінеральної вати - на </w:t>
      </w:r>
      <w:r w:rsidRPr="00947E8D">
        <w:rPr>
          <w:rFonts w:ascii="Times New Roman" w:hAnsi="Times New Roman" w:cs="Times New Roman"/>
          <w:color w:val="1A1A1A" w:themeColor="background1" w:themeShade="1A"/>
          <w:sz w:val="28"/>
          <w:szCs w:val="28"/>
          <w:lang w:val="uk-UA"/>
        </w:rPr>
        <w:t>4</w:t>
      </w:r>
      <w:r w:rsidRPr="00947E8D">
        <w:rPr>
          <w:rFonts w:ascii="Times New Roman" w:hAnsi="Times New Roman" w:cs="Times New Roman"/>
          <w:color w:val="1A1A1A" w:themeColor="background1" w:themeShade="1A"/>
          <w:sz w:val="28"/>
          <w:szCs w:val="28"/>
        </w:rPr>
        <w:t xml:space="preserve">5,3%, лінолеуму - незавантажені зовсім. </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Незважаючи</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на </w:t>
      </w:r>
      <w:r w:rsidRPr="00947E8D">
        <w:rPr>
          <w:rFonts w:ascii="Times New Roman" w:hAnsi="Times New Roman" w:cs="Times New Roman"/>
          <w:color w:val="1A1A1A" w:themeColor="background1" w:themeShade="1A"/>
          <w:sz w:val="28"/>
          <w:szCs w:val="28"/>
          <w:lang w:val="uk-UA"/>
        </w:rPr>
        <w:t xml:space="preserve">відносні </w:t>
      </w:r>
      <w:r w:rsidRPr="00947E8D">
        <w:rPr>
          <w:rFonts w:ascii="Times New Roman" w:hAnsi="Times New Roman" w:cs="Times New Roman"/>
          <w:color w:val="1A1A1A" w:themeColor="background1" w:themeShade="1A"/>
          <w:sz w:val="28"/>
          <w:szCs w:val="28"/>
        </w:rPr>
        <w:t xml:space="preserve">успіхи, досягнуті в розвитку малого підприємництва в </w:t>
      </w:r>
      <w:r w:rsidRPr="00947E8D">
        <w:rPr>
          <w:rFonts w:ascii="Times New Roman" w:hAnsi="Times New Roman" w:cs="Times New Roman"/>
          <w:color w:val="1A1A1A" w:themeColor="background1" w:themeShade="1A"/>
          <w:sz w:val="28"/>
          <w:szCs w:val="28"/>
          <w:lang w:val="uk-UA"/>
        </w:rPr>
        <w:t>Україні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за останні роки</w:t>
      </w:r>
      <w:r w:rsidRPr="00947E8D">
        <w:rPr>
          <w:rFonts w:ascii="Times New Roman" w:hAnsi="Times New Roman" w:cs="Times New Roman"/>
          <w:color w:val="1A1A1A" w:themeColor="background1" w:themeShade="1A"/>
          <w:sz w:val="28"/>
          <w:szCs w:val="28"/>
        </w:rPr>
        <w:t xml:space="preserve">, цей найважливіший сектор економіки досі не справляє належного впливу на соціальний і економічний розвиток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ні з точки зору обсягів виробництва товарів і послуг, ні з точки зору зайнятості населення. У 20</w:t>
      </w:r>
      <w:r w:rsidRPr="00947E8D">
        <w:rPr>
          <w:rFonts w:ascii="Times New Roman" w:hAnsi="Times New Roman" w:cs="Times New Roman"/>
          <w:color w:val="1A1A1A" w:themeColor="background1" w:themeShade="1A"/>
          <w:sz w:val="28"/>
          <w:szCs w:val="28"/>
          <w:lang w:val="uk-UA"/>
        </w:rPr>
        <w:t>18</w:t>
      </w:r>
      <w:r w:rsidRPr="00947E8D">
        <w:rPr>
          <w:rFonts w:ascii="Times New Roman" w:hAnsi="Times New Roman" w:cs="Times New Roman"/>
          <w:color w:val="1A1A1A" w:themeColor="background1" w:themeShade="1A"/>
          <w:sz w:val="28"/>
          <w:szCs w:val="28"/>
        </w:rPr>
        <w:t xml:space="preserve"> році в сфері малого підприємництва було зайнято </w:t>
      </w:r>
      <w:r w:rsidR="00D45419" w:rsidRPr="00947E8D">
        <w:rPr>
          <w:rFonts w:ascii="Times New Roman" w:hAnsi="Times New Roman" w:cs="Times New Roman"/>
          <w:color w:val="1A1A1A" w:themeColor="background1" w:themeShade="1A"/>
          <w:sz w:val="28"/>
          <w:szCs w:val="28"/>
          <w:lang w:val="uk-UA"/>
        </w:rPr>
        <w:t>11</w:t>
      </w:r>
      <w:r w:rsidRPr="00947E8D">
        <w:rPr>
          <w:rFonts w:ascii="Times New Roman" w:hAnsi="Times New Roman" w:cs="Times New Roman"/>
          <w:color w:val="1A1A1A" w:themeColor="background1" w:themeShade="1A"/>
          <w:sz w:val="28"/>
          <w:szCs w:val="28"/>
        </w:rPr>
        <w:t>-</w:t>
      </w:r>
      <w:r w:rsidR="00D45419" w:rsidRPr="00947E8D">
        <w:rPr>
          <w:rFonts w:ascii="Times New Roman" w:hAnsi="Times New Roman" w:cs="Times New Roman"/>
          <w:color w:val="1A1A1A" w:themeColor="background1" w:themeShade="1A"/>
          <w:sz w:val="28"/>
          <w:szCs w:val="28"/>
          <w:lang w:val="uk-UA"/>
        </w:rPr>
        <w:t>12</w:t>
      </w:r>
      <w:r w:rsidRPr="00947E8D">
        <w:rPr>
          <w:rFonts w:ascii="Times New Roman" w:hAnsi="Times New Roman" w:cs="Times New Roman"/>
          <w:color w:val="1A1A1A" w:themeColor="background1" w:themeShade="1A"/>
          <w:sz w:val="28"/>
          <w:szCs w:val="28"/>
        </w:rPr>
        <w:t xml:space="preserve">% економічно активного населення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що більш ніж в 2 рази поступається загально</w:t>
      </w:r>
      <w:r w:rsidR="00C046C3" w:rsidRPr="00947E8D">
        <w:rPr>
          <w:rFonts w:ascii="Times New Roman" w:hAnsi="Times New Roman" w:cs="Times New Roman"/>
          <w:color w:val="1A1A1A" w:themeColor="background1" w:themeShade="1A"/>
          <w:sz w:val="28"/>
          <w:szCs w:val="28"/>
          <w:lang w:val="uk-UA"/>
        </w:rPr>
        <w:t>українському</w:t>
      </w:r>
      <w:r w:rsidRPr="00947E8D">
        <w:rPr>
          <w:rFonts w:ascii="Times New Roman" w:hAnsi="Times New Roman" w:cs="Times New Roman"/>
          <w:color w:val="1A1A1A" w:themeColor="background1" w:themeShade="1A"/>
          <w:sz w:val="28"/>
          <w:szCs w:val="28"/>
        </w:rPr>
        <w:t xml:space="preserve"> показнику. Кількість малих підприємств на одну тисячу жителів в </w:t>
      </w:r>
      <w:r w:rsidR="00C046C3" w:rsidRPr="00947E8D">
        <w:rPr>
          <w:rFonts w:ascii="Times New Roman" w:hAnsi="Times New Roman" w:cs="Times New Roman"/>
          <w:color w:val="1A1A1A" w:themeColor="background1" w:themeShade="1A"/>
          <w:sz w:val="28"/>
          <w:szCs w:val="28"/>
          <w:lang w:val="uk-UA"/>
        </w:rPr>
        <w:t>Конотопі</w:t>
      </w:r>
      <w:r w:rsidRPr="00947E8D">
        <w:rPr>
          <w:rFonts w:ascii="Times New Roman" w:hAnsi="Times New Roman" w:cs="Times New Roman"/>
          <w:color w:val="1A1A1A" w:themeColor="background1" w:themeShade="1A"/>
          <w:sz w:val="28"/>
          <w:szCs w:val="28"/>
        </w:rPr>
        <w:t xml:space="preserve"> також явно недостатньо - </w:t>
      </w:r>
      <w:r w:rsidR="00D45419" w:rsidRPr="00947E8D">
        <w:rPr>
          <w:rFonts w:ascii="Times New Roman" w:hAnsi="Times New Roman" w:cs="Times New Roman"/>
          <w:color w:val="1A1A1A" w:themeColor="background1" w:themeShade="1A"/>
          <w:sz w:val="28"/>
          <w:szCs w:val="28"/>
          <w:lang w:val="uk-UA"/>
        </w:rPr>
        <w:t>56 підприємств на 10 тис. містян</w:t>
      </w:r>
      <w:r w:rsidRPr="00947E8D">
        <w:rPr>
          <w:rFonts w:ascii="Times New Roman" w:hAnsi="Times New Roman" w:cs="Times New Roman"/>
          <w:color w:val="1A1A1A" w:themeColor="background1" w:themeShade="1A"/>
          <w:sz w:val="28"/>
          <w:szCs w:val="28"/>
        </w:rPr>
        <w:t xml:space="preserve">, в той час як цей показник в цілому по </w:t>
      </w:r>
      <w:r w:rsidR="00C046C3" w:rsidRPr="00947E8D">
        <w:rPr>
          <w:rFonts w:ascii="Times New Roman" w:hAnsi="Times New Roman" w:cs="Times New Roman"/>
          <w:color w:val="1A1A1A" w:themeColor="background1" w:themeShade="1A"/>
          <w:sz w:val="28"/>
          <w:szCs w:val="28"/>
          <w:lang w:val="uk-UA"/>
        </w:rPr>
        <w:t>Україні</w:t>
      </w:r>
      <w:r w:rsidRPr="00947E8D">
        <w:rPr>
          <w:rFonts w:ascii="Times New Roman" w:hAnsi="Times New Roman" w:cs="Times New Roman"/>
          <w:color w:val="1A1A1A" w:themeColor="background1" w:themeShade="1A"/>
          <w:sz w:val="28"/>
          <w:szCs w:val="28"/>
        </w:rPr>
        <w:t xml:space="preserve"> становить </w:t>
      </w:r>
      <w:r w:rsidR="00D45419" w:rsidRPr="00947E8D">
        <w:rPr>
          <w:rFonts w:ascii="Times New Roman" w:hAnsi="Times New Roman" w:cs="Times New Roman"/>
          <w:color w:val="1A1A1A" w:themeColor="background1" w:themeShade="1A"/>
          <w:sz w:val="28"/>
          <w:szCs w:val="28"/>
          <w:lang w:val="uk-UA"/>
        </w:rPr>
        <w:t>72 підприємства на 10 тис. осіб</w:t>
      </w:r>
      <w:r w:rsidRPr="00947E8D">
        <w:rPr>
          <w:rFonts w:ascii="Times New Roman" w:hAnsi="Times New Roman" w:cs="Times New Roman"/>
          <w:color w:val="1A1A1A" w:themeColor="background1" w:themeShade="1A"/>
          <w:sz w:val="28"/>
          <w:szCs w:val="28"/>
        </w:rPr>
        <w:t>.</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lastRenderedPageBreak/>
        <w:t xml:space="preserve">Кризовий стан житлово-комунального комплексу (ЖКГ) </w:t>
      </w:r>
      <w:r w:rsidRPr="00947E8D">
        <w:rPr>
          <w:rFonts w:ascii="Times New Roman" w:hAnsi="Times New Roman" w:cs="Times New Roman"/>
          <w:color w:val="1A1A1A" w:themeColor="background1" w:themeShade="1A"/>
          <w:sz w:val="28"/>
          <w:szCs w:val="28"/>
          <w:lang w:val="uk-UA"/>
        </w:rPr>
        <w:t xml:space="preserve">в Конотопі </w:t>
      </w:r>
      <w:r w:rsidRPr="00947E8D">
        <w:rPr>
          <w:rFonts w:ascii="Times New Roman" w:hAnsi="Times New Roman" w:cs="Times New Roman"/>
          <w:color w:val="1A1A1A" w:themeColor="background1" w:themeShade="1A"/>
          <w:sz w:val="28"/>
          <w:szCs w:val="28"/>
        </w:rPr>
        <w:t>обумовлен</w:t>
      </w:r>
      <w:r w:rsidRPr="00947E8D">
        <w:rPr>
          <w:rFonts w:ascii="Times New Roman" w:hAnsi="Times New Roman" w:cs="Times New Roman"/>
          <w:color w:val="1A1A1A" w:themeColor="background1" w:themeShade="1A"/>
          <w:sz w:val="28"/>
          <w:szCs w:val="28"/>
          <w:lang w:val="uk-UA"/>
        </w:rPr>
        <w:t>ий</w:t>
      </w:r>
      <w:r w:rsidRPr="00947E8D">
        <w:rPr>
          <w:rFonts w:ascii="Times New Roman" w:hAnsi="Times New Roman" w:cs="Times New Roman"/>
          <w:color w:val="1A1A1A" w:themeColor="background1" w:themeShade="1A"/>
          <w:sz w:val="28"/>
          <w:szCs w:val="28"/>
        </w:rPr>
        <w:t xml:space="preserve"> неефективною системою управління галуззю і, як наслідок, незадовільним фінансовим становищем, високими витратами, відсутністю економічних стимулів зниження витрат, пов'язаних з наданням житлових і комунальних послуг,</w:t>
      </w:r>
      <w:r w:rsidRPr="00947E8D">
        <w:rPr>
          <w:rFonts w:ascii="Times New Roman" w:hAnsi="Times New Roman" w:cs="Times New Roman"/>
          <w:color w:val="1A1A1A" w:themeColor="background1" w:themeShade="1A"/>
          <w:sz w:val="28"/>
          <w:szCs w:val="28"/>
          <w:lang w:val="uk-UA"/>
        </w:rPr>
        <w:t xml:space="preserve"> та</w:t>
      </w:r>
      <w:r w:rsidRPr="00947E8D">
        <w:rPr>
          <w:rFonts w:ascii="Times New Roman" w:hAnsi="Times New Roman" w:cs="Times New Roman"/>
          <w:color w:val="1A1A1A" w:themeColor="background1" w:themeShade="1A"/>
          <w:sz w:val="28"/>
          <w:szCs w:val="28"/>
        </w:rPr>
        <w:t xml:space="preserve"> нерозвиненістю конкурентного середовища у сфері утримання та ремонту житла.</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У 2002 році доходи житлово-комунального господарства склали близько 60% від нормативного обсягу необхідних коштів (капітальний ремонт профінансований на 21%, благоустрій - на 20%, утримання та поточний ремонт житла - на 80%). В даний час капітального ремонту потребують понад </w:t>
      </w:r>
      <w:r w:rsidRPr="00947E8D">
        <w:rPr>
          <w:rFonts w:ascii="Times New Roman" w:hAnsi="Times New Roman" w:cs="Times New Roman"/>
          <w:color w:val="1A1A1A" w:themeColor="background1" w:themeShade="1A"/>
          <w:sz w:val="28"/>
          <w:szCs w:val="28"/>
          <w:lang w:val="uk-UA"/>
        </w:rPr>
        <w:t>100</w:t>
      </w:r>
      <w:r w:rsidRPr="00947E8D">
        <w:rPr>
          <w:rFonts w:ascii="Times New Roman" w:hAnsi="Times New Roman" w:cs="Times New Roman"/>
          <w:color w:val="1A1A1A" w:themeColor="background1" w:themeShade="1A"/>
          <w:sz w:val="28"/>
          <w:szCs w:val="28"/>
        </w:rPr>
        <w:t xml:space="preserve"> муніципальних житлових будинків (28% від загальної їх кількості). ЖКГ </w:t>
      </w:r>
      <w:r w:rsidRPr="00947E8D">
        <w:rPr>
          <w:rFonts w:ascii="Times New Roman" w:hAnsi="Times New Roman" w:cs="Times New Roman"/>
          <w:color w:val="1A1A1A" w:themeColor="background1" w:themeShade="1A"/>
          <w:sz w:val="28"/>
          <w:szCs w:val="28"/>
          <w:lang w:val="uk-UA"/>
        </w:rPr>
        <w:t>міста Конотоп</w:t>
      </w:r>
      <w:r w:rsidRPr="00947E8D">
        <w:rPr>
          <w:rFonts w:ascii="Times New Roman" w:hAnsi="Times New Roman" w:cs="Times New Roman"/>
          <w:color w:val="1A1A1A" w:themeColor="background1" w:themeShade="1A"/>
          <w:sz w:val="28"/>
          <w:szCs w:val="28"/>
        </w:rPr>
        <w:t xml:space="preserve"> знаходяться в передбанкрутному стані. Знос теплових мереж, а також мереж водопроводу, каналізації становить </w:t>
      </w:r>
      <w:r w:rsidRPr="00947E8D">
        <w:rPr>
          <w:rFonts w:ascii="Times New Roman" w:hAnsi="Times New Roman" w:cs="Times New Roman"/>
          <w:color w:val="1A1A1A" w:themeColor="background1" w:themeShade="1A"/>
          <w:sz w:val="28"/>
          <w:szCs w:val="28"/>
          <w:lang w:val="uk-UA"/>
        </w:rPr>
        <w:t>5</w:t>
      </w:r>
      <w:r w:rsidRPr="00947E8D">
        <w:rPr>
          <w:rFonts w:ascii="Times New Roman" w:hAnsi="Times New Roman" w:cs="Times New Roman"/>
          <w:color w:val="1A1A1A" w:themeColor="background1" w:themeShade="1A"/>
          <w:sz w:val="28"/>
          <w:szCs w:val="28"/>
        </w:rPr>
        <w:t>1-</w:t>
      </w:r>
      <w:r w:rsidRPr="00947E8D">
        <w:rPr>
          <w:rFonts w:ascii="Times New Roman" w:hAnsi="Times New Roman" w:cs="Times New Roman"/>
          <w:color w:val="1A1A1A" w:themeColor="background1" w:themeShade="1A"/>
          <w:sz w:val="28"/>
          <w:szCs w:val="28"/>
          <w:lang w:val="uk-UA"/>
        </w:rPr>
        <w:t>60</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rPr>
        <w:t>Планово-</w:t>
      </w:r>
      <w:r w:rsidRPr="00947E8D">
        <w:rPr>
          <w:rFonts w:ascii="Times New Roman" w:hAnsi="Times New Roman" w:cs="Times New Roman"/>
          <w:color w:val="1A1A1A" w:themeColor="background1" w:themeShade="1A"/>
          <w:sz w:val="28"/>
          <w:szCs w:val="28"/>
          <w:lang w:val="uk-UA"/>
        </w:rPr>
        <w:t>первентивний </w:t>
      </w:r>
      <w:r w:rsidRPr="00947E8D">
        <w:rPr>
          <w:rFonts w:ascii="Times New Roman" w:hAnsi="Times New Roman" w:cs="Times New Roman"/>
          <w:color w:val="1A1A1A" w:themeColor="background1" w:themeShade="1A"/>
          <w:sz w:val="28"/>
          <w:szCs w:val="28"/>
        </w:rPr>
        <w:t>ремонт</w:t>
      </w:r>
      <w:r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rPr>
        <w:t>поступився</w:t>
      </w:r>
      <w:r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rPr>
        <w:t>місцем</w:t>
      </w:r>
      <w:r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rPr>
        <w:t>аварійно-відновлю</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вальни</w:t>
      </w:r>
      <w:r w:rsidRPr="00947E8D">
        <w:rPr>
          <w:rFonts w:ascii="Times New Roman" w:hAnsi="Times New Roman" w:cs="Times New Roman"/>
          <w:color w:val="1A1A1A" w:themeColor="background1" w:themeShade="1A"/>
          <w:sz w:val="28"/>
          <w:szCs w:val="28"/>
          <w:lang w:val="uk-UA"/>
        </w:rPr>
        <w:t>м</w:t>
      </w:r>
      <w:r w:rsidRPr="00947E8D">
        <w:rPr>
          <w:rFonts w:ascii="Times New Roman" w:hAnsi="Times New Roman" w:cs="Times New Roman"/>
          <w:color w:val="1A1A1A" w:themeColor="background1" w:themeShade="1A"/>
          <w:sz w:val="28"/>
          <w:szCs w:val="28"/>
        </w:rPr>
        <w:t xml:space="preserve"> роб</w:t>
      </w:r>
      <w:r w:rsidRPr="00947E8D">
        <w:rPr>
          <w:rFonts w:ascii="Times New Roman" w:hAnsi="Times New Roman" w:cs="Times New Roman"/>
          <w:color w:val="1A1A1A" w:themeColor="background1" w:themeShade="1A"/>
          <w:sz w:val="28"/>
          <w:szCs w:val="28"/>
          <w:lang w:val="uk-UA"/>
        </w:rPr>
        <w:t>о</w:t>
      </w:r>
      <w:r w:rsidRPr="00947E8D">
        <w:rPr>
          <w:rFonts w:ascii="Times New Roman" w:hAnsi="Times New Roman" w:cs="Times New Roman"/>
          <w:color w:val="1A1A1A" w:themeColor="background1" w:themeShade="1A"/>
          <w:sz w:val="28"/>
          <w:szCs w:val="28"/>
        </w:rPr>
        <w:t>т</w:t>
      </w:r>
      <w:r w:rsidRPr="00947E8D">
        <w:rPr>
          <w:rFonts w:ascii="Times New Roman" w:hAnsi="Times New Roman" w:cs="Times New Roman"/>
          <w:color w:val="1A1A1A" w:themeColor="background1" w:themeShade="1A"/>
          <w:sz w:val="28"/>
          <w:szCs w:val="28"/>
          <w:lang w:val="uk-UA"/>
        </w:rPr>
        <w:t>ам</w:t>
      </w:r>
      <w:r w:rsidRPr="00947E8D">
        <w:rPr>
          <w:rFonts w:ascii="Times New Roman" w:hAnsi="Times New Roman" w:cs="Times New Roman"/>
          <w:color w:val="1A1A1A" w:themeColor="background1" w:themeShade="1A"/>
          <w:sz w:val="28"/>
          <w:szCs w:val="28"/>
        </w:rPr>
        <w:t>, витрати на які в 2-3 рази вище.</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Недостатня бюджетна забезпеченість і відсутність прозорих процедур формування і зміни тарифів обумовлюють непривабливість житлово-комунального комплексу для позабюджетних інвестицій. Тим часом більшість проектів модернізації комунальної інфраструктури є потенційно вигідними</w:t>
      </w:r>
      <w:r w:rsidRPr="00947E8D">
        <w:rPr>
          <w:rFonts w:ascii="Times New Roman" w:hAnsi="Times New Roman" w:cs="Times New Roman"/>
          <w:color w:val="1A1A1A" w:themeColor="background1" w:themeShade="1A"/>
          <w:sz w:val="28"/>
          <w:szCs w:val="28"/>
          <w:lang w:val="uk-UA"/>
        </w:rPr>
        <w:t xml:space="preserve"> з комерційної точеи зору</w:t>
      </w:r>
      <w:r w:rsidRPr="00947E8D">
        <w:rPr>
          <w:rFonts w:ascii="Times New Roman" w:hAnsi="Times New Roman" w:cs="Times New Roman"/>
          <w:color w:val="1A1A1A" w:themeColor="background1" w:themeShade="1A"/>
          <w:sz w:val="28"/>
          <w:szCs w:val="28"/>
        </w:rPr>
        <w:t>.</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Незначний розмір капіталу обмежує потенційні можливості </w:t>
      </w:r>
      <w:r w:rsidRPr="00947E8D">
        <w:rPr>
          <w:rFonts w:ascii="Times New Roman" w:hAnsi="Times New Roman" w:cs="Times New Roman"/>
          <w:color w:val="1A1A1A" w:themeColor="background1" w:themeShade="1A"/>
          <w:sz w:val="28"/>
          <w:szCs w:val="28"/>
          <w:lang w:val="uk-UA"/>
        </w:rPr>
        <w:t xml:space="preserve">міських </w:t>
      </w:r>
      <w:r w:rsidRPr="00947E8D">
        <w:rPr>
          <w:rFonts w:ascii="Times New Roman" w:hAnsi="Times New Roman" w:cs="Times New Roman"/>
          <w:color w:val="1A1A1A" w:themeColor="background1" w:themeShade="1A"/>
          <w:sz w:val="28"/>
          <w:szCs w:val="28"/>
        </w:rPr>
        <w:t>страхових, лізингових</w:t>
      </w:r>
      <w:r w:rsidRPr="00947E8D">
        <w:rPr>
          <w:rFonts w:ascii="Times New Roman" w:hAnsi="Times New Roman" w:cs="Times New Roman"/>
          <w:color w:val="1A1A1A" w:themeColor="background1" w:themeShade="1A"/>
          <w:sz w:val="28"/>
          <w:szCs w:val="28"/>
          <w:lang w:val="uk-UA"/>
        </w:rPr>
        <w:t xml:space="preserve"> та</w:t>
      </w:r>
      <w:r w:rsidRPr="00947E8D">
        <w:rPr>
          <w:rFonts w:ascii="Times New Roman" w:hAnsi="Times New Roman" w:cs="Times New Roman"/>
          <w:color w:val="1A1A1A" w:themeColor="background1" w:themeShade="1A"/>
          <w:sz w:val="28"/>
          <w:szCs w:val="28"/>
        </w:rPr>
        <w:t xml:space="preserve"> інвестиційних компаній. В цілому, в </w:t>
      </w:r>
      <w:r w:rsidRPr="00947E8D">
        <w:rPr>
          <w:rFonts w:ascii="Times New Roman" w:hAnsi="Times New Roman" w:cs="Times New Roman"/>
          <w:color w:val="1A1A1A" w:themeColor="background1" w:themeShade="1A"/>
          <w:sz w:val="28"/>
          <w:szCs w:val="28"/>
          <w:lang w:val="uk-UA"/>
        </w:rPr>
        <w:t>місті</w:t>
      </w:r>
      <w:r w:rsidRPr="00947E8D">
        <w:rPr>
          <w:rFonts w:ascii="Times New Roman" w:hAnsi="Times New Roman" w:cs="Times New Roman"/>
          <w:color w:val="1A1A1A" w:themeColor="background1" w:themeShade="1A"/>
          <w:sz w:val="28"/>
          <w:szCs w:val="28"/>
        </w:rPr>
        <w:t xml:space="preserve"> практично немає конкуренції на </w:t>
      </w:r>
      <w:r w:rsidRPr="00947E8D">
        <w:rPr>
          <w:rFonts w:ascii="Times New Roman" w:hAnsi="Times New Roman" w:cs="Times New Roman"/>
          <w:color w:val="1A1A1A" w:themeColor="background1" w:themeShade="1A"/>
          <w:sz w:val="28"/>
          <w:szCs w:val="28"/>
          <w:lang w:val="uk-UA"/>
        </w:rPr>
        <w:t>інвестиційному</w:t>
      </w:r>
      <w:r w:rsidRPr="00947E8D">
        <w:rPr>
          <w:rFonts w:ascii="Times New Roman" w:hAnsi="Times New Roman" w:cs="Times New Roman"/>
          <w:color w:val="1A1A1A" w:themeColor="background1" w:themeShade="1A"/>
          <w:sz w:val="28"/>
          <w:szCs w:val="28"/>
        </w:rPr>
        <w:t xml:space="preserve"> ринку, як </w:t>
      </w:r>
      <w:r w:rsidRPr="00947E8D">
        <w:rPr>
          <w:rFonts w:ascii="Times New Roman" w:hAnsi="Times New Roman" w:cs="Times New Roman"/>
          <w:color w:val="1A1A1A" w:themeColor="background1" w:themeShade="1A"/>
          <w:sz w:val="28"/>
          <w:szCs w:val="28"/>
          <w:lang w:val="uk-UA"/>
        </w:rPr>
        <w:t xml:space="preserve">і </w:t>
      </w:r>
      <w:r w:rsidRPr="00947E8D">
        <w:rPr>
          <w:rFonts w:ascii="Times New Roman" w:hAnsi="Times New Roman" w:cs="Times New Roman"/>
          <w:color w:val="1A1A1A" w:themeColor="background1" w:themeShade="1A"/>
          <w:sz w:val="28"/>
          <w:szCs w:val="28"/>
        </w:rPr>
        <w:t xml:space="preserve">немає достатньої організаційної консолідації. </w:t>
      </w:r>
      <w:r w:rsidRPr="00947E8D">
        <w:rPr>
          <w:rFonts w:ascii="Times New Roman" w:hAnsi="Times New Roman" w:cs="Times New Roman"/>
          <w:color w:val="1A1A1A" w:themeColor="background1" w:themeShade="1A"/>
          <w:sz w:val="28"/>
          <w:szCs w:val="28"/>
          <w:lang w:val="uk-UA"/>
        </w:rPr>
        <w:t xml:space="preserve">Потенційні інвестори в місті </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ще </w:t>
      </w:r>
      <w:r w:rsidRPr="00947E8D">
        <w:rPr>
          <w:rFonts w:ascii="Times New Roman" w:hAnsi="Times New Roman" w:cs="Times New Roman"/>
          <w:color w:val="1A1A1A" w:themeColor="background1" w:themeShade="1A"/>
          <w:sz w:val="28"/>
          <w:szCs w:val="28"/>
        </w:rPr>
        <w:t>не готов</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в повному обсязі </w:t>
      </w:r>
      <w:r w:rsidRPr="00947E8D">
        <w:rPr>
          <w:rFonts w:ascii="Times New Roman" w:hAnsi="Times New Roman" w:cs="Times New Roman"/>
          <w:color w:val="1A1A1A" w:themeColor="background1" w:themeShade="1A"/>
          <w:sz w:val="28"/>
          <w:szCs w:val="28"/>
        </w:rPr>
        <w:t>брати активну участь в інвестиційному процесі. На страховому ринку відбуваються аналогічні процеси.</w:t>
      </w:r>
      <w:r w:rsidRPr="00947E8D">
        <w:rPr>
          <w:rFonts w:ascii="Times New Roman" w:hAnsi="Times New Roman" w:cs="Times New Roman"/>
          <w:color w:val="1A1A1A" w:themeColor="background1" w:themeShade="1A"/>
          <w:sz w:val="28"/>
          <w:szCs w:val="28"/>
          <w:lang w:val="uk-UA"/>
        </w:rPr>
        <w:t xml:space="preserve"> Така ситуація, в кінцевому рахунку, гальмує інвестиційні процеси, особливо пов'язані з підвищеним ризиком, робить їх недоступними для значної частини господарюючих суб'єктів і населення міста.</w:t>
      </w:r>
    </w:p>
    <w:p w:rsidR="008E4A21" w:rsidRPr="00947E8D" w:rsidRDefault="008E4A21"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lastRenderedPageBreak/>
        <w:t xml:space="preserve">Також важливою віхою у вивченні проблем та переспектив розвитку будь якого міста є здійснення </w:t>
      </w:r>
      <w:r w:rsidRPr="00947E8D">
        <w:rPr>
          <w:rFonts w:ascii="Times New Roman" w:hAnsi="Times New Roman" w:cs="Times New Roman"/>
          <w:color w:val="1A1A1A" w:themeColor="background1" w:themeShade="1A"/>
          <w:sz w:val="28"/>
          <w:szCs w:val="28"/>
          <w:lang w:val="en-US"/>
        </w:rPr>
        <w:t>SWOT</w:t>
      </w:r>
      <w:r w:rsidRPr="00947E8D">
        <w:rPr>
          <w:rFonts w:ascii="Times New Roman" w:hAnsi="Times New Roman" w:cs="Times New Roman"/>
          <w:color w:val="1A1A1A" w:themeColor="background1" w:themeShade="1A"/>
          <w:sz w:val="28"/>
          <w:szCs w:val="28"/>
          <w:lang w:val="uk-UA"/>
        </w:rPr>
        <w:t xml:space="preserve"> аналізу</w:t>
      </w:r>
      <w:r w:rsidR="0017652D"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en-US"/>
        </w:rPr>
        <w:t>SWOT</w:t>
      </w:r>
      <w:r w:rsidRPr="00947E8D">
        <w:rPr>
          <w:rFonts w:ascii="Times New Roman" w:hAnsi="Times New Roman" w:cs="Times New Roman"/>
          <w:color w:val="1A1A1A" w:themeColor="background1" w:themeShade="1A"/>
          <w:sz w:val="28"/>
          <w:szCs w:val="28"/>
          <w:lang w:val="uk-UA"/>
        </w:rPr>
        <w:t xml:space="preserve"> аналіз - є одним з найважливіших стратегічних інструментів, за допомогою якого можна провести оцінку будь якої мікро, або макро соціо-економічної системи. </w:t>
      </w:r>
      <w:r w:rsidRPr="00947E8D">
        <w:rPr>
          <w:rFonts w:ascii="Times New Roman" w:hAnsi="Times New Roman" w:cs="Times New Roman"/>
          <w:color w:val="1A1A1A" w:themeColor="background1" w:themeShade="1A"/>
          <w:sz w:val="28"/>
          <w:szCs w:val="28"/>
          <w:lang w:val="en-US"/>
        </w:rPr>
        <w:t>SWOT</w:t>
      </w:r>
      <w:r w:rsidRPr="00947E8D">
        <w:rPr>
          <w:rFonts w:ascii="Times New Roman" w:hAnsi="Times New Roman" w:cs="Times New Roman"/>
          <w:color w:val="1A1A1A" w:themeColor="background1" w:themeShade="1A"/>
          <w:sz w:val="28"/>
          <w:szCs w:val="28"/>
          <w:lang w:val="uk-UA"/>
        </w:rPr>
        <w:t xml:space="preserve">-це абревіатура що означає сильні, слабкі сторони, можливості та загрози. Важливість </w:t>
      </w:r>
      <w:r w:rsidRPr="00947E8D">
        <w:rPr>
          <w:rFonts w:ascii="Times New Roman" w:hAnsi="Times New Roman" w:cs="Times New Roman"/>
          <w:color w:val="1A1A1A" w:themeColor="background1" w:themeShade="1A"/>
          <w:sz w:val="28"/>
          <w:szCs w:val="28"/>
          <w:lang w:val="en-US"/>
        </w:rPr>
        <w:t>SWOT</w:t>
      </w:r>
      <w:r w:rsidRPr="00947E8D">
        <w:rPr>
          <w:rFonts w:ascii="Times New Roman" w:hAnsi="Times New Roman" w:cs="Times New Roman"/>
          <w:color w:val="1A1A1A" w:themeColor="background1" w:themeShade="1A"/>
          <w:sz w:val="28"/>
          <w:szCs w:val="28"/>
          <w:lang w:val="uk-UA"/>
        </w:rPr>
        <w:t>-</w:t>
      </w:r>
      <w:r w:rsidR="00790078"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аналізу</w:t>
      </w:r>
      <w:r w:rsidR="00790078" w:rsidRPr="00947E8D">
        <w:rPr>
          <w:rFonts w:ascii="Times New Roman" w:hAnsi="Times New Roman" w:cs="Times New Roman"/>
          <w:color w:val="1A1A1A" w:themeColor="background1" w:themeShade="1A"/>
          <w:sz w:val="28"/>
          <w:szCs w:val="28"/>
          <w:lang w:val="uk-UA"/>
        </w:rPr>
        <w:t xml:space="preserve"> в дослідженні населених пунктів,</w:t>
      </w:r>
      <w:r w:rsidRPr="00947E8D">
        <w:rPr>
          <w:rFonts w:ascii="Times New Roman" w:hAnsi="Times New Roman" w:cs="Times New Roman"/>
          <w:color w:val="1A1A1A" w:themeColor="background1" w:themeShade="1A"/>
          <w:sz w:val="28"/>
          <w:szCs w:val="28"/>
          <w:lang w:val="uk-UA"/>
        </w:rPr>
        <w:t xml:space="preserve"> полягає в тому, що він надає хороші можливості для дослідника визначити як позитивні, так і негативні </w:t>
      </w:r>
      <w:r w:rsidR="00790078" w:rsidRPr="00947E8D">
        <w:rPr>
          <w:rFonts w:ascii="Times New Roman" w:hAnsi="Times New Roman" w:cs="Times New Roman"/>
          <w:color w:val="1A1A1A" w:themeColor="background1" w:themeShade="1A"/>
          <w:sz w:val="28"/>
          <w:szCs w:val="28"/>
          <w:lang w:val="uk-UA"/>
        </w:rPr>
        <w:t>аспекти</w:t>
      </w:r>
      <w:r w:rsidRPr="00947E8D">
        <w:rPr>
          <w:rFonts w:ascii="Times New Roman" w:hAnsi="Times New Roman" w:cs="Times New Roman"/>
          <w:color w:val="1A1A1A" w:themeColor="background1" w:themeShade="1A"/>
          <w:sz w:val="28"/>
          <w:szCs w:val="28"/>
          <w:lang w:val="uk-UA"/>
        </w:rPr>
        <w:t xml:space="preserve"> </w:t>
      </w:r>
      <w:r w:rsidR="00790078" w:rsidRPr="00947E8D">
        <w:rPr>
          <w:rFonts w:ascii="Times New Roman" w:hAnsi="Times New Roman" w:cs="Times New Roman"/>
          <w:color w:val="1A1A1A" w:themeColor="background1" w:themeShade="1A"/>
          <w:sz w:val="28"/>
          <w:szCs w:val="28"/>
          <w:lang w:val="uk-UA"/>
        </w:rPr>
        <w:t xml:space="preserve">соціо - економічного функціонування міста, в рамках одного аналізу. </w:t>
      </w:r>
      <w:r w:rsidRPr="00947E8D">
        <w:rPr>
          <w:rFonts w:ascii="Times New Roman" w:hAnsi="Times New Roman" w:cs="Times New Roman"/>
          <w:color w:val="1A1A1A" w:themeColor="background1" w:themeShade="1A"/>
          <w:sz w:val="28"/>
          <w:szCs w:val="28"/>
          <w:lang w:val="en-US"/>
        </w:rPr>
        <w:t>SWOT</w:t>
      </w:r>
      <w:r w:rsidR="0017652D"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 xml:space="preserve">аналіз </w:t>
      </w:r>
      <w:r w:rsidR="0017652D" w:rsidRPr="00947E8D">
        <w:rPr>
          <w:rFonts w:ascii="Times New Roman" w:hAnsi="Times New Roman" w:cs="Times New Roman"/>
          <w:color w:val="1A1A1A" w:themeColor="background1" w:themeShade="1A"/>
          <w:sz w:val="28"/>
          <w:szCs w:val="28"/>
          <w:lang w:val="uk-UA"/>
        </w:rPr>
        <w:t xml:space="preserve">міста </w:t>
      </w:r>
      <w:r w:rsidRPr="00947E8D">
        <w:rPr>
          <w:rFonts w:ascii="Times New Roman" w:hAnsi="Times New Roman" w:cs="Times New Roman"/>
          <w:color w:val="1A1A1A" w:themeColor="background1" w:themeShade="1A"/>
          <w:sz w:val="28"/>
          <w:szCs w:val="28"/>
          <w:lang w:val="uk-UA"/>
        </w:rPr>
        <w:t xml:space="preserve">- </w:t>
      </w:r>
      <w:r w:rsidR="0017652D" w:rsidRPr="00947E8D">
        <w:rPr>
          <w:rFonts w:ascii="Times New Roman" w:hAnsi="Times New Roman" w:cs="Times New Roman"/>
          <w:color w:val="1A1A1A" w:themeColor="background1" w:themeShade="1A"/>
          <w:sz w:val="28"/>
          <w:szCs w:val="28"/>
          <w:lang w:val="uk-UA"/>
        </w:rPr>
        <w:t>направлений на вивчення</w:t>
      </w:r>
      <w:r w:rsidRPr="00947E8D">
        <w:rPr>
          <w:rFonts w:ascii="Times New Roman" w:hAnsi="Times New Roman" w:cs="Times New Roman"/>
          <w:color w:val="1A1A1A" w:themeColor="background1" w:themeShade="1A"/>
          <w:sz w:val="28"/>
          <w:szCs w:val="28"/>
          <w:lang w:val="uk-UA"/>
        </w:rPr>
        <w:t xml:space="preserve"> сильн</w:t>
      </w:r>
      <w:r w:rsidR="0017652D" w:rsidRPr="00947E8D">
        <w:rPr>
          <w:rFonts w:ascii="Times New Roman" w:hAnsi="Times New Roman" w:cs="Times New Roman"/>
          <w:color w:val="1A1A1A" w:themeColor="background1" w:themeShade="1A"/>
          <w:sz w:val="28"/>
          <w:szCs w:val="28"/>
          <w:lang w:val="uk-UA"/>
        </w:rPr>
        <w:t>их</w:t>
      </w:r>
      <w:r w:rsidRPr="00947E8D">
        <w:rPr>
          <w:rFonts w:ascii="Times New Roman" w:hAnsi="Times New Roman" w:cs="Times New Roman"/>
          <w:color w:val="1A1A1A" w:themeColor="background1" w:themeShade="1A"/>
          <w:sz w:val="28"/>
          <w:szCs w:val="28"/>
          <w:lang w:val="uk-UA"/>
        </w:rPr>
        <w:t xml:space="preserve"> стор</w:t>
      </w:r>
      <w:r w:rsidR="0017652D" w:rsidRPr="00947E8D">
        <w:rPr>
          <w:rFonts w:ascii="Times New Roman" w:hAnsi="Times New Roman" w:cs="Times New Roman"/>
          <w:color w:val="1A1A1A" w:themeColor="background1" w:themeShade="1A"/>
          <w:sz w:val="28"/>
          <w:szCs w:val="28"/>
          <w:lang w:val="uk-UA"/>
        </w:rPr>
        <w:t>ін</w:t>
      </w:r>
      <w:r w:rsidRPr="00947E8D">
        <w:rPr>
          <w:rFonts w:ascii="Times New Roman" w:hAnsi="Times New Roman" w:cs="Times New Roman"/>
          <w:color w:val="1A1A1A" w:themeColor="background1" w:themeShade="1A"/>
          <w:sz w:val="28"/>
          <w:szCs w:val="28"/>
          <w:lang w:val="uk-UA"/>
        </w:rPr>
        <w:t xml:space="preserve"> </w:t>
      </w:r>
      <w:r w:rsidR="0017652D"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lang w:val="uk-UA"/>
        </w:rPr>
        <w:t>, визна</w:t>
      </w:r>
      <w:r w:rsidR="0017652D" w:rsidRPr="00947E8D">
        <w:rPr>
          <w:rFonts w:ascii="Times New Roman" w:hAnsi="Times New Roman" w:cs="Times New Roman"/>
          <w:color w:val="1A1A1A" w:themeColor="background1" w:themeShade="1A"/>
          <w:sz w:val="28"/>
          <w:szCs w:val="28"/>
          <w:lang w:val="uk-UA"/>
        </w:rPr>
        <w:t>чення</w:t>
      </w:r>
      <w:r w:rsidRPr="00947E8D">
        <w:rPr>
          <w:rFonts w:ascii="Times New Roman" w:hAnsi="Times New Roman" w:cs="Times New Roman"/>
          <w:color w:val="1A1A1A" w:themeColor="background1" w:themeShade="1A"/>
          <w:sz w:val="28"/>
          <w:szCs w:val="28"/>
          <w:lang w:val="uk-UA"/>
        </w:rPr>
        <w:t xml:space="preserve"> </w:t>
      </w:r>
      <w:r w:rsidR="0017652D" w:rsidRPr="00947E8D">
        <w:rPr>
          <w:rFonts w:ascii="Times New Roman" w:hAnsi="Times New Roman" w:cs="Times New Roman"/>
          <w:color w:val="1A1A1A" w:themeColor="background1" w:themeShade="1A"/>
          <w:sz w:val="28"/>
          <w:szCs w:val="28"/>
          <w:lang w:val="uk-UA"/>
        </w:rPr>
        <w:t>його</w:t>
      </w:r>
      <w:r w:rsidRPr="00947E8D">
        <w:rPr>
          <w:rFonts w:ascii="Times New Roman" w:hAnsi="Times New Roman" w:cs="Times New Roman"/>
          <w:color w:val="1A1A1A" w:themeColor="background1" w:themeShade="1A"/>
          <w:sz w:val="28"/>
          <w:szCs w:val="28"/>
          <w:lang w:val="uk-UA"/>
        </w:rPr>
        <w:t xml:space="preserve"> слабк</w:t>
      </w:r>
      <w:r w:rsidR="0017652D" w:rsidRPr="00947E8D">
        <w:rPr>
          <w:rFonts w:ascii="Times New Roman" w:hAnsi="Times New Roman" w:cs="Times New Roman"/>
          <w:color w:val="1A1A1A" w:themeColor="background1" w:themeShade="1A"/>
          <w:sz w:val="28"/>
          <w:szCs w:val="28"/>
          <w:lang w:val="uk-UA"/>
        </w:rPr>
        <w:t>их</w:t>
      </w:r>
      <w:r w:rsidRPr="00947E8D">
        <w:rPr>
          <w:rFonts w:ascii="Times New Roman" w:hAnsi="Times New Roman" w:cs="Times New Roman"/>
          <w:color w:val="1A1A1A" w:themeColor="background1" w:themeShade="1A"/>
          <w:sz w:val="28"/>
          <w:szCs w:val="28"/>
          <w:lang w:val="uk-UA"/>
        </w:rPr>
        <w:t xml:space="preserve"> місц</w:t>
      </w:r>
      <w:r w:rsidR="0017652D" w:rsidRPr="00947E8D">
        <w:rPr>
          <w:rFonts w:ascii="Times New Roman" w:hAnsi="Times New Roman" w:cs="Times New Roman"/>
          <w:color w:val="1A1A1A" w:themeColor="background1" w:themeShade="1A"/>
          <w:sz w:val="28"/>
          <w:szCs w:val="28"/>
          <w:lang w:val="uk-UA"/>
        </w:rPr>
        <w:t>ь,</w:t>
      </w:r>
      <w:r w:rsidRPr="00947E8D">
        <w:rPr>
          <w:rFonts w:ascii="Times New Roman" w:hAnsi="Times New Roman" w:cs="Times New Roman"/>
          <w:color w:val="1A1A1A" w:themeColor="background1" w:themeShade="1A"/>
          <w:sz w:val="28"/>
          <w:szCs w:val="28"/>
          <w:lang w:val="uk-UA"/>
        </w:rPr>
        <w:t xml:space="preserve"> та </w:t>
      </w:r>
      <w:r w:rsidR="0017652D" w:rsidRPr="00947E8D">
        <w:rPr>
          <w:rFonts w:ascii="Times New Roman" w:hAnsi="Times New Roman" w:cs="Times New Roman"/>
          <w:color w:val="1A1A1A" w:themeColor="background1" w:themeShade="1A"/>
          <w:sz w:val="28"/>
          <w:szCs w:val="28"/>
          <w:lang w:val="uk-UA"/>
        </w:rPr>
        <w:t>аналіз</w:t>
      </w:r>
      <w:r w:rsidRPr="00947E8D">
        <w:rPr>
          <w:rFonts w:ascii="Times New Roman" w:hAnsi="Times New Roman" w:cs="Times New Roman"/>
          <w:color w:val="1A1A1A" w:themeColor="background1" w:themeShade="1A"/>
          <w:sz w:val="28"/>
          <w:szCs w:val="28"/>
          <w:lang w:val="uk-UA"/>
        </w:rPr>
        <w:t xml:space="preserve"> </w:t>
      </w:r>
      <w:r w:rsidR="0017652D" w:rsidRPr="00947E8D">
        <w:rPr>
          <w:rFonts w:ascii="Times New Roman" w:hAnsi="Times New Roman" w:cs="Times New Roman"/>
          <w:color w:val="1A1A1A" w:themeColor="background1" w:themeShade="1A"/>
          <w:sz w:val="28"/>
          <w:szCs w:val="28"/>
          <w:lang w:val="uk-UA"/>
        </w:rPr>
        <w:t>його потенц</w:t>
      </w:r>
      <w:r w:rsidRPr="00947E8D">
        <w:rPr>
          <w:rFonts w:ascii="Times New Roman" w:hAnsi="Times New Roman" w:cs="Times New Roman"/>
          <w:color w:val="1A1A1A" w:themeColor="background1" w:themeShade="1A"/>
          <w:sz w:val="28"/>
          <w:szCs w:val="28"/>
          <w:lang w:val="uk-UA"/>
        </w:rPr>
        <w:t>і</w:t>
      </w:r>
      <w:r w:rsidR="0017652D" w:rsidRPr="00947E8D">
        <w:rPr>
          <w:rFonts w:ascii="Times New Roman" w:hAnsi="Times New Roman" w:cs="Times New Roman"/>
          <w:color w:val="1A1A1A" w:themeColor="background1" w:themeShade="1A"/>
          <w:sz w:val="28"/>
          <w:szCs w:val="28"/>
          <w:lang w:val="uk-UA"/>
        </w:rPr>
        <w:t>алу</w:t>
      </w:r>
      <w:r w:rsidRPr="00947E8D">
        <w:rPr>
          <w:rFonts w:ascii="Times New Roman" w:hAnsi="Times New Roman" w:cs="Times New Roman"/>
          <w:color w:val="1A1A1A" w:themeColor="background1" w:themeShade="1A"/>
          <w:sz w:val="28"/>
          <w:szCs w:val="28"/>
          <w:lang w:val="uk-UA"/>
        </w:rPr>
        <w:t xml:space="preserve">, </w:t>
      </w:r>
      <w:r w:rsidR="0017652D" w:rsidRPr="00947E8D">
        <w:rPr>
          <w:rFonts w:ascii="Times New Roman" w:hAnsi="Times New Roman" w:cs="Times New Roman"/>
          <w:color w:val="1A1A1A" w:themeColor="background1" w:themeShade="1A"/>
          <w:sz w:val="28"/>
          <w:szCs w:val="28"/>
          <w:lang w:val="uk-UA"/>
        </w:rPr>
        <w:t>і загроз які в майбутньому можуть слугувати обструкціями на шляху до зростання міста</w:t>
      </w:r>
      <w:r w:rsidRPr="00947E8D">
        <w:rPr>
          <w:rFonts w:ascii="Times New Roman" w:hAnsi="Times New Roman" w:cs="Times New Roman"/>
          <w:color w:val="1A1A1A" w:themeColor="background1" w:themeShade="1A"/>
          <w:sz w:val="28"/>
          <w:szCs w:val="28"/>
        </w:rPr>
        <w:t xml:space="preserve">. Проводячи </w:t>
      </w:r>
      <w:r w:rsidRPr="00947E8D">
        <w:rPr>
          <w:rFonts w:ascii="Times New Roman" w:hAnsi="Times New Roman" w:cs="Times New Roman"/>
          <w:color w:val="1A1A1A" w:themeColor="background1" w:themeShade="1A"/>
          <w:sz w:val="28"/>
          <w:szCs w:val="28"/>
          <w:lang w:val="en-US"/>
        </w:rPr>
        <w:t>SWOT</w:t>
      </w:r>
      <w:r w:rsidR="0017652D"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w:t>
      </w:r>
      <w:r w:rsidR="0017652D"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 xml:space="preserve">аналіз, </w:t>
      </w:r>
      <w:r w:rsidR="0017652D" w:rsidRPr="00947E8D">
        <w:rPr>
          <w:rFonts w:ascii="Times New Roman" w:hAnsi="Times New Roman" w:cs="Times New Roman"/>
          <w:color w:val="1A1A1A" w:themeColor="background1" w:themeShade="1A"/>
          <w:sz w:val="28"/>
          <w:szCs w:val="28"/>
          <w:lang w:val="uk-UA"/>
        </w:rPr>
        <w:t>дослідник</w:t>
      </w:r>
      <w:r w:rsidRPr="00947E8D">
        <w:rPr>
          <w:rFonts w:ascii="Times New Roman" w:hAnsi="Times New Roman" w:cs="Times New Roman"/>
          <w:color w:val="1A1A1A" w:themeColor="background1" w:themeShade="1A"/>
          <w:sz w:val="28"/>
          <w:szCs w:val="28"/>
        </w:rPr>
        <w:t xml:space="preserve"> оцінює поточне становище </w:t>
      </w:r>
      <w:r w:rsidR="0017652D"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та порівнює його з майбу</w:t>
      </w:r>
      <w:r w:rsidR="0017652D" w:rsidRPr="00947E8D">
        <w:rPr>
          <w:rFonts w:ascii="Times New Roman" w:hAnsi="Times New Roman" w:cs="Times New Roman"/>
          <w:color w:val="1A1A1A" w:themeColor="background1" w:themeShade="1A"/>
          <w:sz w:val="28"/>
          <w:szCs w:val="28"/>
        </w:rPr>
        <w:t>тніми можливостями та ризиками</w:t>
      </w:r>
      <w:r w:rsidR="00360716" w:rsidRPr="00947E8D">
        <w:rPr>
          <w:rFonts w:ascii="Times New Roman" w:hAnsi="Times New Roman" w:cs="Times New Roman"/>
          <w:color w:val="1A1A1A" w:themeColor="background1" w:themeShade="1A"/>
          <w:sz w:val="28"/>
          <w:szCs w:val="28"/>
        </w:rPr>
        <w:t xml:space="preserve"> [</w:t>
      </w:r>
      <w:r w:rsidR="00360716" w:rsidRPr="00947E8D">
        <w:rPr>
          <w:rFonts w:ascii="Times New Roman" w:hAnsi="Times New Roman" w:cs="Times New Roman"/>
          <w:color w:val="1A1A1A" w:themeColor="background1" w:themeShade="1A"/>
          <w:sz w:val="28"/>
          <w:szCs w:val="28"/>
          <w:lang w:val="uk-UA"/>
        </w:rPr>
        <w:t>35</w:t>
      </w:r>
      <w:r w:rsidR="00360716" w:rsidRPr="00947E8D">
        <w:rPr>
          <w:rFonts w:ascii="Times New Roman" w:hAnsi="Times New Roman" w:cs="Times New Roman"/>
          <w:color w:val="1A1A1A" w:themeColor="background1" w:themeShade="1A"/>
          <w:sz w:val="28"/>
          <w:szCs w:val="28"/>
        </w:rPr>
        <w:t>]</w:t>
      </w:r>
      <w:r w:rsidR="00360716" w:rsidRPr="00947E8D">
        <w:rPr>
          <w:rFonts w:ascii="Times New Roman" w:hAnsi="Times New Roman" w:cs="Times New Roman"/>
          <w:color w:val="1A1A1A" w:themeColor="background1" w:themeShade="1A"/>
          <w:sz w:val="28"/>
          <w:szCs w:val="28"/>
          <w:lang w:val="uk-UA"/>
        </w:rPr>
        <w:t>.</w:t>
      </w:r>
    </w:p>
    <w:p w:rsidR="003F7ABB" w:rsidRPr="00947E8D" w:rsidRDefault="003F7ABB" w:rsidP="003F7ABB">
      <w:pPr>
        <w:tabs>
          <w:tab w:val="left" w:pos="4056"/>
        </w:tabs>
        <w:spacing w:after="0" w:line="360" w:lineRule="auto"/>
        <w:jc w:val="both"/>
        <w:rPr>
          <w:rFonts w:ascii="Times New Roman" w:hAnsi="Times New Roman" w:cs="Times New Roman"/>
          <w:color w:val="1A1A1A" w:themeColor="background1" w:themeShade="1A"/>
          <w:sz w:val="28"/>
          <w:szCs w:val="28"/>
        </w:rPr>
      </w:pPr>
    </w:p>
    <w:p w:rsidR="003F7ABB" w:rsidRPr="00947E8D" w:rsidRDefault="003F7ABB" w:rsidP="003F7ABB">
      <w:pPr>
        <w:tabs>
          <w:tab w:val="left" w:pos="4056"/>
        </w:tabs>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Табл.3.1</w:t>
      </w:r>
    </w:p>
    <w:p w:rsidR="000361F8" w:rsidRPr="00947E8D" w:rsidRDefault="003F7ABB" w:rsidP="003F7ABB">
      <w:pPr>
        <w:tabs>
          <w:tab w:val="left" w:pos="4056"/>
        </w:tabs>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en-CA"/>
        </w:rPr>
        <w:t>SWOT</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аналіз м. Конотопа</w:t>
      </w:r>
    </w:p>
    <w:tbl>
      <w:tblPr>
        <w:tblStyle w:val="ab"/>
        <w:tblW w:w="0" w:type="auto"/>
        <w:tblLook w:val="04A0"/>
      </w:tblPr>
      <w:tblGrid>
        <w:gridCol w:w="2395"/>
        <w:gridCol w:w="2393"/>
        <w:gridCol w:w="2394"/>
        <w:gridCol w:w="2389"/>
      </w:tblGrid>
      <w:tr w:rsidR="000361F8" w:rsidRPr="00947E8D" w:rsidTr="0017652D">
        <w:trPr>
          <w:trHeight w:val="489"/>
        </w:trPr>
        <w:tc>
          <w:tcPr>
            <w:tcW w:w="2395" w:type="dxa"/>
            <w:vAlign w:val="center"/>
          </w:tcPr>
          <w:p w:rsidR="000361F8" w:rsidRPr="00947E8D" w:rsidRDefault="000361F8" w:rsidP="003F7ABB">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8F9FA"/>
                <w:lang w:val="uk-UA"/>
              </w:rPr>
              <w:t>С</w:t>
            </w:r>
            <w:r w:rsidRPr="00947E8D">
              <w:rPr>
                <w:rFonts w:ascii="Times New Roman" w:hAnsi="Times New Roman" w:cs="Times New Roman"/>
                <w:color w:val="1A1A1A" w:themeColor="background1" w:themeShade="1A"/>
                <w:sz w:val="28"/>
                <w:szCs w:val="28"/>
                <w:shd w:val="clear" w:color="auto" w:fill="F8F9FA"/>
              </w:rPr>
              <w:t>ильні сторони</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8F9FA"/>
                <w:lang w:val="uk-UA"/>
              </w:rPr>
              <w:t>С</w:t>
            </w:r>
            <w:r w:rsidRPr="00947E8D">
              <w:rPr>
                <w:rFonts w:ascii="Times New Roman" w:hAnsi="Times New Roman" w:cs="Times New Roman"/>
                <w:color w:val="1A1A1A" w:themeColor="background1" w:themeShade="1A"/>
                <w:sz w:val="28"/>
                <w:szCs w:val="28"/>
                <w:shd w:val="clear" w:color="auto" w:fill="F8F9FA"/>
              </w:rPr>
              <w:t>лабкі сторони</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8F9FA"/>
                <w:lang w:val="uk-UA"/>
              </w:rPr>
              <w:t>М</w:t>
            </w:r>
            <w:r w:rsidRPr="00947E8D">
              <w:rPr>
                <w:rFonts w:ascii="Times New Roman" w:hAnsi="Times New Roman" w:cs="Times New Roman"/>
                <w:color w:val="1A1A1A" w:themeColor="background1" w:themeShade="1A"/>
                <w:sz w:val="28"/>
                <w:szCs w:val="28"/>
                <w:shd w:val="clear" w:color="auto" w:fill="F8F9FA"/>
              </w:rPr>
              <w:t>ожливост</w:t>
            </w:r>
            <w:r w:rsidRPr="00947E8D">
              <w:rPr>
                <w:rFonts w:ascii="Times New Roman" w:hAnsi="Times New Roman" w:cs="Times New Roman"/>
                <w:color w:val="1A1A1A" w:themeColor="background1" w:themeShade="1A"/>
                <w:sz w:val="28"/>
                <w:szCs w:val="28"/>
                <w:shd w:val="clear" w:color="auto" w:fill="F8F9FA"/>
                <w:lang w:val="uk-UA"/>
              </w:rPr>
              <w:t>і</w:t>
            </w: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shd w:val="clear" w:color="auto" w:fill="F8F9FA"/>
                <w:lang w:val="uk-UA"/>
              </w:rPr>
              <w:t>З</w:t>
            </w:r>
            <w:r w:rsidRPr="00947E8D">
              <w:rPr>
                <w:rFonts w:ascii="Times New Roman" w:hAnsi="Times New Roman" w:cs="Times New Roman"/>
                <w:color w:val="1A1A1A" w:themeColor="background1" w:themeShade="1A"/>
                <w:sz w:val="28"/>
                <w:szCs w:val="28"/>
                <w:shd w:val="clear" w:color="auto" w:fill="F8F9FA"/>
              </w:rPr>
              <w:t>агрози</w:t>
            </w:r>
          </w:p>
        </w:tc>
      </w:tr>
      <w:tr w:rsidR="000361F8" w:rsidRPr="00947E8D" w:rsidTr="0017652D">
        <w:tc>
          <w:tcPr>
            <w:tcW w:w="2395"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Багато вільного місця для будівництва інвестеційно привабливої інфраструктури</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Економічна рецессія</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p>
          <w:p w:rsidR="000361F8" w:rsidRPr="00947E8D" w:rsidRDefault="000361F8"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Розвиток туристичного бренду</w:t>
            </w:r>
          </w:p>
          <w:p w:rsidR="000361F8" w:rsidRPr="00947E8D" w:rsidRDefault="000361F8" w:rsidP="00574782">
            <w:pPr>
              <w:spacing w:line="360" w:lineRule="auto"/>
              <w:jc w:val="center"/>
              <w:rPr>
                <w:rFonts w:ascii="Times New Roman" w:hAnsi="Times New Roman" w:cs="Times New Roman"/>
                <w:color w:val="1A1A1A" w:themeColor="background1" w:themeShade="1A"/>
                <w:sz w:val="28"/>
                <w:szCs w:val="28"/>
                <w:lang w:val="uk-UA"/>
              </w:rPr>
            </w:pP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Демографічна криза</w:t>
            </w:r>
          </w:p>
        </w:tc>
      </w:tr>
      <w:tr w:rsidR="000361F8" w:rsidRPr="00947E8D" w:rsidTr="0017652D">
        <w:tc>
          <w:tcPr>
            <w:tcW w:w="2395"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Багато промислових підприємств</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Старіння населення</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Розвиток </w:t>
            </w:r>
            <w:r w:rsidRPr="00947E8D">
              <w:rPr>
                <w:rFonts w:ascii="Times New Roman" w:hAnsi="Times New Roman" w:cs="Times New Roman"/>
                <w:color w:val="1A1A1A" w:themeColor="background1" w:themeShade="1A"/>
                <w:sz w:val="28"/>
                <w:szCs w:val="28"/>
                <w:lang w:val="en-CA"/>
              </w:rPr>
              <w:t>IT</w:t>
            </w:r>
            <w:r w:rsidRPr="00947E8D">
              <w:rPr>
                <w:rFonts w:ascii="Times New Roman" w:hAnsi="Times New Roman" w:cs="Times New Roman"/>
                <w:color w:val="1A1A1A" w:themeColor="background1" w:themeShade="1A"/>
                <w:sz w:val="28"/>
                <w:szCs w:val="28"/>
                <w:lang w:val="uk-UA"/>
              </w:rPr>
              <w:t>-галузі</w:t>
            </w: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Соціальні проблеми</w:t>
            </w:r>
          </w:p>
        </w:tc>
      </w:tr>
      <w:tr w:rsidR="000361F8" w:rsidRPr="00947E8D" w:rsidTr="0017652D">
        <w:tc>
          <w:tcPr>
            <w:tcW w:w="2395"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Багато професійно- </w:t>
            </w:r>
            <w:r w:rsidRPr="00947E8D">
              <w:rPr>
                <w:rFonts w:ascii="Times New Roman" w:hAnsi="Times New Roman" w:cs="Times New Roman"/>
                <w:color w:val="1A1A1A" w:themeColor="background1" w:themeShade="1A"/>
                <w:sz w:val="28"/>
                <w:szCs w:val="28"/>
                <w:lang w:val="uk-UA"/>
              </w:rPr>
              <w:lastRenderedPageBreak/>
              <w:t xml:space="preserve">технічних училищ, технікумів, вузів з технічними напрямками </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Відтік молодого населення</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Розвиток будівельної галузі</w:t>
            </w: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Підвищення вартості </w:t>
            </w:r>
            <w:r w:rsidRPr="00947E8D">
              <w:rPr>
                <w:rFonts w:ascii="Times New Roman" w:hAnsi="Times New Roman" w:cs="Times New Roman"/>
                <w:color w:val="1A1A1A" w:themeColor="background1" w:themeShade="1A"/>
                <w:sz w:val="28"/>
                <w:szCs w:val="28"/>
                <w:lang w:val="uk-UA"/>
              </w:rPr>
              <w:lastRenderedPageBreak/>
              <w:t>комунальних послуг</w:t>
            </w:r>
          </w:p>
        </w:tc>
      </w:tr>
      <w:tr w:rsidR="000361F8" w:rsidRPr="00947E8D" w:rsidTr="0017652D">
        <w:tc>
          <w:tcPr>
            <w:tcW w:w="2395"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 xml:space="preserve">Велика кількість кваліфікованих робочих кадрів </w:t>
            </w:r>
          </w:p>
        </w:tc>
        <w:tc>
          <w:tcPr>
            <w:tcW w:w="2393"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Перманентні чвари в управлінському апараті </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Імплементація нових технічних устаткувань в с/г галузі</w:t>
            </w: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Близькість до Росії</w:t>
            </w:r>
          </w:p>
        </w:tc>
      </w:tr>
      <w:tr w:rsidR="000361F8" w:rsidRPr="00947E8D" w:rsidTr="0017652D">
        <w:tc>
          <w:tcPr>
            <w:tcW w:w="2395"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eastAsia="Times New Roman" w:hAnsi="Times New Roman" w:cs="Times New Roman"/>
                <w:color w:val="1A1A1A" w:themeColor="background1" w:themeShade="1A"/>
                <w:sz w:val="28"/>
                <w:szCs w:val="28"/>
                <w:lang w:eastAsia="bg-BG"/>
              </w:rPr>
              <w:t>Наявність виробничої бази в машинобудуванні та хімічній галузі</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Всюдисуща корупція</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Оновлення матеріального фонду промислових підприємств</w:t>
            </w: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Недостатня інвестиційна привабливість</w:t>
            </w:r>
          </w:p>
        </w:tc>
      </w:tr>
      <w:tr w:rsidR="000361F8" w:rsidRPr="00947E8D" w:rsidTr="0017652D">
        <w:tc>
          <w:tcPr>
            <w:tcW w:w="2395"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p>
          <w:p w:rsidR="000361F8" w:rsidRPr="00947E8D" w:rsidRDefault="000361F8"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Високий рівень розвитку харчової промисловості</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Загальна зношеність виробничого фонду</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Підвищення рівня наукового потенціалу</w:t>
            </w:r>
          </w:p>
        </w:tc>
        <w:tc>
          <w:tcPr>
            <w:tcW w:w="2389"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Падіння якості життя</w:t>
            </w:r>
          </w:p>
        </w:tc>
      </w:tr>
      <w:tr w:rsidR="000361F8" w:rsidRPr="00947E8D" w:rsidTr="0017652D">
        <w:tc>
          <w:tcPr>
            <w:tcW w:w="2395" w:type="dxa"/>
            <w:tcBorders>
              <w:right w:val="single" w:sz="4" w:space="0" w:color="1A1A1A" w:themeColor="background1" w:themeShade="1A"/>
            </w:tcBorders>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Високий рівень забезпеченості території для ведення господарської діяльності </w:t>
            </w:r>
          </w:p>
        </w:tc>
        <w:tc>
          <w:tcPr>
            <w:tcW w:w="2393" w:type="dxa"/>
            <w:tcBorders>
              <w:left w:val="single" w:sz="4" w:space="0" w:color="1A1A1A" w:themeColor="background1" w:themeShade="1A"/>
              <w:right w:val="single" w:sz="4" w:space="0" w:color="1A1A1A" w:themeColor="background1" w:themeShade="1A"/>
            </w:tcBorders>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Практична відсутність природніх ресурсів</w:t>
            </w:r>
          </w:p>
        </w:tc>
        <w:tc>
          <w:tcPr>
            <w:tcW w:w="2394" w:type="dxa"/>
            <w:tcBorders>
              <w:left w:val="single" w:sz="4" w:space="0" w:color="1A1A1A" w:themeColor="background1" w:themeShade="1A"/>
              <w:right w:val="single" w:sz="4" w:space="0" w:color="1A1A1A" w:themeColor="background1" w:themeShade="1A"/>
            </w:tcBorders>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Залучення інвестицій</w:t>
            </w:r>
          </w:p>
        </w:tc>
        <w:tc>
          <w:tcPr>
            <w:tcW w:w="2389" w:type="dxa"/>
            <w:tcBorders>
              <w:left w:val="single" w:sz="4" w:space="0" w:color="1A1A1A" w:themeColor="background1" w:themeShade="1A"/>
            </w:tcBorders>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Велика кількість літнього населення</w:t>
            </w:r>
          </w:p>
        </w:tc>
      </w:tr>
      <w:tr w:rsidR="000361F8" w:rsidRPr="00947E8D" w:rsidTr="0017652D">
        <w:tblPrEx>
          <w:tblBorders>
            <w:top w:val="single" w:sz="4" w:space="0" w:color="1A1A1A" w:themeColor="background1" w:themeShade="1A"/>
            <w:left w:val="single" w:sz="4" w:space="0" w:color="1A1A1A" w:themeColor="background1" w:themeShade="1A"/>
            <w:bottom w:val="single" w:sz="4" w:space="0" w:color="1A1A1A" w:themeColor="background1" w:themeShade="1A"/>
            <w:right w:val="single" w:sz="4" w:space="0" w:color="1A1A1A" w:themeColor="background1" w:themeShade="1A"/>
            <w:insideH w:val="single" w:sz="4" w:space="0" w:color="1A1A1A" w:themeColor="background1" w:themeShade="1A"/>
            <w:insideV w:val="single" w:sz="4" w:space="0" w:color="1A1A1A" w:themeColor="background1" w:themeShade="1A"/>
          </w:tblBorders>
          <w:tblLook w:val="0000"/>
        </w:tblPrEx>
        <w:trPr>
          <w:trHeight w:val="602"/>
        </w:trPr>
        <w:tc>
          <w:tcPr>
            <w:tcW w:w="2395"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Багато соціально-культурних об'єктів</w:t>
            </w:r>
          </w:p>
        </w:tc>
        <w:tc>
          <w:tcPr>
            <w:tcW w:w="2393"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p>
          <w:p w:rsidR="000361F8" w:rsidRPr="00947E8D" w:rsidRDefault="000361F8" w:rsidP="00574782">
            <w:pPr>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Скрутне фінансове становище містян</w:t>
            </w:r>
          </w:p>
        </w:tc>
        <w:tc>
          <w:tcPr>
            <w:tcW w:w="2394" w:type="dxa"/>
            <w:vAlign w:val="center"/>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Вікова ротація</w:t>
            </w:r>
          </w:p>
        </w:tc>
        <w:tc>
          <w:tcPr>
            <w:tcW w:w="2389" w:type="dxa"/>
          </w:tcPr>
          <w:p w:rsidR="000361F8" w:rsidRPr="00947E8D" w:rsidRDefault="000361F8"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Наростання несприятливої криміногенної ситуація </w:t>
            </w:r>
          </w:p>
        </w:tc>
      </w:tr>
    </w:tbl>
    <w:p w:rsidR="000361F8" w:rsidRPr="00947E8D" w:rsidRDefault="000361F8" w:rsidP="00574782">
      <w:pPr>
        <w:spacing w:after="0" w:line="360" w:lineRule="auto"/>
        <w:ind w:firstLine="709"/>
        <w:jc w:val="both"/>
        <w:rPr>
          <w:rFonts w:ascii="Times New Roman" w:hAnsi="Times New Roman" w:cs="Times New Roman"/>
          <w:color w:val="1A1A1A" w:themeColor="background1" w:themeShade="1A"/>
          <w:sz w:val="28"/>
          <w:szCs w:val="28"/>
          <w:lang w:val="en-CA"/>
        </w:rPr>
      </w:pPr>
    </w:p>
    <w:p w:rsidR="0017652D" w:rsidRPr="00947E8D" w:rsidRDefault="0017652D" w:rsidP="00574782">
      <w:pPr>
        <w:tabs>
          <w:tab w:val="left" w:pos="4056"/>
        </w:tabs>
        <w:spacing w:line="360" w:lineRule="auto"/>
        <w:jc w:val="center"/>
        <w:rPr>
          <w:rFonts w:ascii="Times New Roman" w:hAnsi="Times New Roman" w:cs="Times New Roman"/>
          <w:color w:val="1A1A1A" w:themeColor="background1" w:themeShade="1A"/>
          <w:sz w:val="28"/>
          <w:szCs w:val="28"/>
          <w:lang w:val="uk-UA"/>
        </w:rPr>
      </w:pP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lastRenderedPageBreak/>
        <w:t>Отже</w:t>
      </w:r>
      <w:r w:rsidR="00C436F5" w:rsidRPr="00947E8D">
        <w:rPr>
          <w:rFonts w:ascii="Times New Roman" w:hAnsi="Times New Roman" w:cs="Times New Roman"/>
          <w:color w:val="1A1A1A" w:themeColor="background1" w:themeShade="1A"/>
          <w:sz w:val="28"/>
          <w:szCs w:val="28"/>
          <w:lang w:val="uk-UA"/>
        </w:rPr>
        <w:t>, провівши</w:t>
      </w:r>
      <w:r w:rsidRPr="00947E8D">
        <w:rPr>
          <w:rFonts w:ascii="Times New Roman" w:hAnsi="Times New Roman" w:cs="Times New Roman"/>
          <w:color w:val="1A1A1A" w:themeColor="background1" w:themeShade="1A"/>
          <w:sz w:val="28"/>
          <w:szCs w:val="28"/>
          <w:lang w:val="uk-UA"/>
        </w:rPr>
        <w:t xml:space="preserve"> </w:t>
      </w:r>
      <w:r w:rsidR="00C436F5" w:rsidRPr="00947E8D">
        <w:rPr>
          <w:rFonts w:ascii="Times New Roman" w:hAnsi="Times New Roman" w:cs="Times New Roman"/>
          <w:color w:val="1A1A1A" w:themeColor="background1" w:themeShade="1A"/>
          <w:sz w:val="28"/>
          <w:szCs w:val="28"/>
          <w:lang w:val="uk-UA"/>
        </w:rPr>
        <w:t xml:space="preserve"> </w:t>
      </w:r>
      <w:r w:rsidR="00C436F5" w:rsidRPr="00947E8D">
        <w:rPr>
          <w:rFonts w:ascii="Times New Roman" w:hAnsi="Times New Roman" w:cs="Times New Roman"/>
          <w:color w:val="1A1A1A" w:themeColor="background1" w:themeShade="1A"/>
          <w:sz w:val="28"/>
          <w:szCs w:val="28"/>
          <w:lang w:val="en-CA"/>
        </w:rPr>
        <w:t>SWOT</w:t>
      </w:r>
      <w:r w:rsidR="00C436F5" w:rsidRPr="00947E8D">
        <w:rPr>
          <w:rFonts w:ascii="Times New Roman" w:hAnsi="Times New Roman" w:cs="Times New Roman"/>
          <w:color w:val="1A1A1A" w:themeColor="background1" w:themeShade="1A"/>
          <w:sz w:val="28"/>
          <w:szCs w:val="28"/>
          <w:lang w:val="uk-UA"/>
        </w:rPr>
        <w:t xml:space="preserve"> аналіз, можна сказати що, </w:t>
      </w:r>
      <w:r w:rsidRPr="00947E8D">
        <w:rPr>
          <w:rFonts w:ascii="Times New Roman" w:hAnsi="Times New Roman" w:cs="Times New Roman"/>
          <w:color w:val="1A1A1A" w:themeColor="background1" w:themeShade="1A"/>
          <w:sz w:val="28"/>
          <w:szCs w:val="28"/>
          <w:lang w:val="uk-UA"/>
        </w:rPr>
        <w:t xml:space="preserve">темпи соціально-економічного розвитку міста, структурні зрушення в плані виробництва і споживання, як матеріальних чинників, так і соціальних послуг, в довгостроковій перспективі багато в чому залежатимуть від реалізації запропонованих стратегічних напрямків. </w:t>
      </w:r>
      <w:r w:rsidRPr="00947E8D">
        <w:rPr>
          <w:rFonts w:ascii="Times New Roman" w:hAnsi="Times New Roman" w:cs="Times New Roman"/>
          <w:color w:val="1A1A1A" w:themeColor="background1" w:themeShade="1A"/>
          <w:sz w:val="28"/>
          <w:szCs w:val="28"/>
        </w:rPr>
        <w:t>Бізнес повинен бути максимально інтегрований в соціально-економічн</w:t>
      </w:r>
      <w:r w:rsidRPr="00947E8D">
        <w:rPr>
          <w:rFonts w:ascii="Times New Roman" w:hAnsi="Times New Roman" w:cs="Times New Roman"/>
          <w:color w:val="1A1A1A" w:themeColor="background1" w:themeShade="1A"/>
          <w:sz w:val="28"/>
          <w:szCs w:val="28"/>
          <w:lang w:val="uk-UA"/>
        </w:rPr>
        <w:t>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сферу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результати його діяльності повинні </w:t>
      </w:r>
      <w:r w:rsidRPr="00947E8D">
        <w:rPr>
          <w:rFonts w:ascii="Times New Roman" w:hAnsi="Times New Roman" w:cs="Times New Roman"/>
          <w:color w:val="1A1A1A" w:themeColor="background1" w:themeShade="1A"/>
          <w:sz w:val="28"/>
          <w:szCs w:val="28"/>
          <w:lang w:val="uk-UA"/>
        </w:rPr>
        <w:t>с</w:t>
      </w:r>
      <w:r w:rsidRPr="00947E8D">
        <w:rPr>
          <w:rFonts w:ascii="Times New Roman" w:hAnsi="Times New Roman" w:cs="Times New Roman"/>
          <w:color w:val="1A1A1A" w:themeColor="background1" w:themeShade="1A"/>
          <w:sz w:val="28"/>
          <w:szCs w:val="28"/>
        </w:rPr>
        <w:t xml:space="preserve">формувати новий рівень якості життя населення і не суперечити потребам суспільства. У той же час діяльність державних органів, способи і форми надання соціальних (освітніх, медичних та інших) послуг, податкова і бюджетна політика повинні створювати умови для розвитку бізнесу і підвищення ефективності інвестиційної діяльності в </w:t>
      </w:r>
      <w:r w:rsidRPr="00947E8D">
        <w:rPr>
          <w:rFonts w:ascii="Times New Roman" w:hAnsi="Times New Roman" w:cs="Times New Roman"/>
          <w:color w:val="1A1A1A" w:themeColor="background1" w:themeShade="1A"/>
          <w:sz w:val="28"/>
          <w:szCs w:val="28"/>
          <w:lang w:val="uk-UA"/>
        </w:rPr>
        <w:t>місті</w:t>
      </w:r>
      <w:r w:rsidRPr="00947E8D">
        <w:rPr>
          <w:rFonts w:ascii="Times New Roman" w:hAnsi="Times New Roman" w:cs="Times New Roman"/>
          <w:color w:val="1A1A1A" w:themeColor="background1" w:themeShade="1A"/>
          <w:sz w:val="28"/>
          <w:szCs w:val="28"/>
        </w:rPr>
        <w:t>.</w:t>
      </w:r>
    </w:p>
    <w:p w:rsidR="00805FDC" w:rsidRPr="00947E8D" w:rsidRDefault="00805FDC" w:rsidP="00574782">
      <w:pPr>
        <w:spacing w:after="0"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Разом з тим реальний економічний ефект від інвестицій </w:t>
      </w:r>
      <w:r w:rsidRPr="00947E8D">
        <w:rPr>
          <w:rFonts w:ascii="Times New Roman" w:hAnsi="Times New Roman" w:cs="Times New Roman"/>
          <w:color w:val="1A1A1A" w:themeColor="background1" w:themeShade="1A"/>
          <w:sz w:val="28"/>
          <w:szCs w:val="28"/>
          <w:lang w:val="uk-UA"/>
        </w:rPr>
        <w:t xml:space="preserve">залежить від </w:t>
      </w:r>
      <w:r w:rsidRPr="00947E8D">
        <w:rPr>
          <w:rFonts w:ascii="Times New Roman" w:hAnsi="Times New Roman" w:cs="Times New Roman"/>
          <w:color w:val="1A1A1A" w:themeColor="background1" w:themeShade="1A"/>
          <w:sz w:val="28"/>
          <w:szCs w:val="28"/>
        </w:rPr>
        <w:t>: термін</w:t>
      </w:r>
      <w:r w:rsidRPr="00947E8D">
        <w:rPr>
          <w:rFonts w:ascii="Times New Roman" w:hAnsi="Times New Roman" w:cs="Times New Roman"/>
          <w:color w:val="1A1A1A" w:themeColor="background1" w:themeShade="1A"/>
          <w:sz w:val="28"/>
          <w:szCs w:val="28"/>
          <w:lang w:val="uk-UA"/>
        </w:rPr>
        <w:t>ів</w:t>
      </w:r>
      <w:r w:rsidRPr="00947E8D">
        <w:rPr>
          <w:rFonts w:ascii="Times New Roman" w:hAnsi="Times New Roman" w:cs="Times New Roman"/>
          <w:color w:val="1A1A1A" w:themeColor="background1" w:themeShade="1A"/>
          <w:sz w:val="28"/>
          <w:szCs w:val="28"/>
        </w:rPr>
        <w:t xml:space="preserve"> створення інституційної сфери</w:t>
      </w:r>
      <w:r w:rsidRPr="00947E8D">
        <w:rPr>
          <w:rFonts w:ascii="Times New Roman" w:hAnsi="Times New Roman" w:cs="Times New Roman"/>
          <w:color w:val="1A1A1A" w:themeColor="background1" w:themeShade="1A"/>
          <w:sz w:val="28"/>
          <w:szCs w:val="28"/>
          <w:lang w:val="uk-UA"/>
        </w:rPr>
        <w:t>, від</w:t>
      </w:r>
      <w:r w:rsidRPr="00947E8D">
        <w:rPr>
          <w:rFonts w:ascii="Times New Roman" w:hAnsi="Times New Roman" w:cs="Times New Roman"/>
          <w:color w:val="1A1A1A" w:themeColor="background1" w:themeShade="1A"/>
          <w:sz w:val="28"/>
          <w:szCs w:val="28"/>
        </w:rPr>
        <w:t xml:space="preserve"> термін</w:t>
      </w:r>
      <w:r w:rsidRPr="00947E8D">
        <w:rPr>
          <w:rFonts w:ascii="Times New Roman" w:hAnsi="Times New Roman" w:cs="Times New Roman"/>
          <w:color w:val="1A1A1A" w:themeColor="background1" w:themeShade="1A"/>
          <w:sz w:val="28"/>
          <w:szCs w:val="28"/>
          <w:lang w:val="uk-UA"/>
        </w:rPr>
        <w:t>ів</w:t>
      </w:r>
      <w:r w:rsidRPr="00947E8D">
        <w:rPr>
          <w:rFonts w:ascii="Times New Roman" w:hAnsi="Times New Roman" w:cs="Times New Roman"/>
          <w:color w:val="1A1A1A" w:themeColor="background1" w:themeShade="1A"/>
          <w:sz w:val="28"/>
          <w:szCs w:val="28"/>
        </w:rPr>
        <w:t xml:space="preserve"> реалізації інвестиційних проектів</w:t>
      </w:r>
      <w:r w:rsidRPr="00947E8D">
        <w:rPr>
          <w:rFonts w:ascii="Times New Roman" w:hAnsi="Times New Roman" w:cs="Times New Roman"/>
          <w:color w:val="1A1A1A" w:themeColor="background1" w:themeShade="1A"/>
          <w:sz w:val="28"/>
          <w:szCs w:val="28"/>
          <w:lang w:val="uk-UA"/>
        </w:rPr>
        <w:t xml:space="preserve"> в Конотопі, та</w:t>
      </w:r>
      <w:r w:rsidRPr="00947E8D">
        <w:rPr>
          <w:rFonts w:ascii="Times New Roman" w:hAnsi="Times New Roman" w:cs="Times New Roman"/>
          <w:color w:val="1A1A1A" w:themeColor="background1" w:themeShade="1A"/>
          <w:sz w:val="28"/>
          <w:szCs w:val="28"/>
        </w:rPr>
        <w:t xml:space="preserve"> з</w:t>
      </w:r>
      <w:r w:rsidRPr="00947E8D">
        <w:rPr>
          <w:rFonts w:ascii="Times New Roman" w:hAnsi="Times New Roman" w:cs="Times New Roman"/>
          <w:color w:val="1A1A1A" w:themeColor="background1" w:themeShade="1A"/>
          <w:sz w:val="28"/>
          <w:szCs w:val="28"/>
          <w:lang w:val="uk-UA"/>
        </w:rPr>
        <w:t>вісно від</w:t>
      </w:r>
      <w:r w:rsidRPr="00947E8D">
        <w:rPr>
          <w:rFonts w:ascii="Times New Roman" w:hAnsi="Times New Roman" w:cs="Times New Roman"/>
          <w:color w:val="1A1A1A" w:themeColor="background1" w:themeShade="1A"/>
          <w:sz w:val="28"/>
          <w:szCs w:val="28"/>
        </w:rPr>
        <w:t xml:space="preserve"> термінами окупності інвестиційних проектів</w:t>
      </w:r>
      <w:r w:rsidRPr="00947E8D">
        <w:rPr>
          <w:rFonts w:ascii="Times New Roman" w:hAnsi="Times New Roman" w:cs="Times New Roman"/>
          <w:color w:val="1A1A1A" w:themeColor="background1" w:themeShade="1A"/>
          <w:sz w:val="28"/>
          <w:szCs w:val="28"/>
          <w:lang w:val="uk-UA"/>
        </w:rPr>
        <w:t xml:space="preserve"> в місті</w:t>
      </w:r>
      <w:r w:rsidRPr="00947E8D">
        <w:rPr>
          <w:rFonts w:ascii="Times New Roman" w:hAnsi="Times New Roman" w:cs="Times New Roman"/>
          <w:color w:val="1A1A1A" w:themeColor="background1" w:themeShade="1A"/>
          <w:sz w:val="28"/>
          <w:szCs w:val="28"/>
        </w:rPr>
        <w:t>.</w:t>
      </w:r>
      <w:r w:rsidR="003B57FF"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І якщо, для проявлення прямого економічного ефекту від функціонування інвестиційно-центричної моделі економіки міста знадобиться час, то соціальний ефект, виражений в підвищенні рівня зайнятості активної частини населення міста і зростання заробітної плати, буде досягнутий негайно.</w:t>
      </w:r>
    </w:p>
    <w:p w:rsidR="005F53E0" w:rsidRPr="00947E8D" w:rsidRDefault="005F53E0" w:rsidP="00574782">
      <w:pPr>
        <w:tabs>
          <w:tab w:val="left" w:pos="1403"/>
        </w:tabs>
        <w:spacing w:line="360" w:lineRule="auto"/>
        <w:jc w:val="both"/>
        <w:rPr>
          <w:rFonts w:ascii="Times New Roman" w:hAnsi="Times New Roman" w:cs="Times New Roman"/>
          <w:color w:val="1A1A1A" w:themeColor="background1" w:themeShade="1A"/>
          <w:sz w:val="28"/>
          <w:szCs w:val="28"/>
          <w:lang w:val="uk-UA"/>
        </w:rPr>
      </w:pPr>
    </w:p>
    <w:p w:rsidR="0017652D" w:rsidRPr="00C86068" w:rsidRDefault="0017652D" w:rsidP="00E13673">
      <w:pPr>
        <w:pStyle w:val="2"/>
        <w:jc w:val="center"/>
        <w:rPr>
          <w:rFonts w:ascii="Times New Roman" w:eastAsia="Times New Roman" w:hAnsi="Times New Roman" w:cs="Times New Roman"/>
          <w:color w:val="1A1A1A" w:themeColor="background1" w:themeShade="1A"/>
          <w:sz w:val="28"/>
          <w:szCs w:val="28"/>
          <w:lang w:eastAsia="ru-RU"/>
        </w:rPr>
      </w:pPr>
      <w:bookmarkStart w:id="28" w:name="_Toc56692231"/>
      <w:r w:rsidRPr="00C86068">
        <w:rPr>
          <w:rFonts w:ascii="Times New Roman" w:eastAsia="Times New Roman" w:hAnsi="Times New Roman" w:cs="Times New Roman"/>
          <w:color w:val="1A1A1A" w:themeColor="background1" w:themeShade="1A"/>
          <w:sz w:val="28"/>
          <w:szCs w:val="28"/>
          <w:lang w:val="uk-UA" w:eastAsia="ru-RU"/>
        </w:rPr>
        <w:t xml:space="preserve">3.2 </w:t>
      </w:r>
      <w:r w:rsidRPr="00C86068">
        <w:rPr>
          <w:rFonts w:ascii="Times New Roman" w:eastAsia="Times New Roman" w:hAnsi="Times New Roman" w:cs="Times New Roman"/>
          <w:color w:val="1A1A1A" w:themeColor="background1" w:themeShade="1A"/>
          <w:sz w:val="28"/>
          <w:szCs w:val="28"/>
          <w:lang w:eastAsia="ru-RU"/>
        </w:rPr>
        <w:t>Трансформація планувальної структури міста</w:t>
      </w:r>
      <w:bookmarkEnd w:id="28"/>
    </w:p>
    <w:p w:rsidR="0017652D" w:rsidRPr="00947E8D" w:rsidRDefault="0017652D" w:rsidP="00574782">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    </w:t>
      </w:r>
    </w:p>
    <w:p w:rsidR="0017652D" w:rsidRPr="00947E8D" w:rsidRDefault="0017652D"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Планувальна структура міста Конотоп - формувалася на протязі багатьох епох, своєму існуванню Конотоп винен фортеці Ісоха яка на початку 17</w:t>
      </w:r>
      <w:r w:rsidR="00F20F68" w:rsidRPr="00947E8D">
        <w:rPr>
          <w:rFonts w:ascii="Times New Roman" w:hAnsi="Times New Roman" w:cs="Times New Roman"/>
          <w:color w:val="1A1A1A" w:themeColor="background1" w:themeShade="1A"/>
          <w:sz w:val="28"/>
          <w:szCs w:val="28"/>
          <w:lang w:val="uk-UA"/>
        </w:rPr>
        <w:t> </w:t>
      </w:r>
      <w:r w:rsidRPr="00947E8D">
        <w:rPr>
          <w:rFonts w:ascii="Times New Roman" w:hAnsi="Times New Roman" w:cs="Times New Roman"/>
          <w:color w:val="1A1A1A" w:themeColor="background1" w:themeShade="1A"/>
          <w:sz w:val="28"/>
          <w:szCs w:val="28"/>
          <w:lang w:val="uk-UA"/>
        </w:rPr>
        <w:t>ст.була головним містоутворюючим фактором, тому Конотоп  має моноцентричну форму, з радіально - променевою структурою (Рис.1). </w:t>
      </w:r>
    </w:p>
    <w:p w:rsidR="0017652D" w:rsidRPr="00402FCF" w:rsidRDefault="0017652D"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У 2019 році, був розроблений новий генеральний план міста згідно з яким, було вирішено приєднати до території міста 3 села, які розміщуються навколо Конотопу, а саме с. Підлипне, с. Лобківку, с. Червона калина. Отже міський простір Конотопу, та його планувальна структура, перебувають в </w:t>
      </w:r>
      <w:r w:rsidRPr="00947E8D">
        <w:rPr>
          <w:rFonts w:ascii="Times New Roman" w:hAnsi="Times New Roman" w:cs="Times New Roman"/>
          <w:color w:val="1A1A1A" w:themeColor="background1" w:themeShade="1A"/>
          <w:sz w:val="28"/>
          <w:szCs w:val="28"/>
          <w:lang w:val="uk-UA"/>
        </w:rPr>
        <w:lastRenderedPageBreak/>
        <w:t>перманентній динаміці. Зокрема, в місті проходять наступні процеси деіндустріалізація, ревіталізація, комерціалізація, сакралізація, демілітариза-ція, функціональна диверсифікація, просторова поляризація та ін.</w:t>
      </w:r>
    </w:p>
    <w:p w:rsidR="00C86068" w:rsidRPr="00C86068" w:rsidRDefault="00C86068"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Найяскравіше вираженим процесом в місті, після розпаду Радянського</w:t>
      </w:r>
      <w:r w:rsidRPr="00402FCF">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Союзу, є процес деіндустріалізації, тобто зменшення кількості промислових об'єктів, та падіння ролі виробництва в житті населення.</w:t>
      </w:r>
      <w:r w:rsidRPr="00C86068">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uk-UA"/>
        </w:rPr>
        <w:t>Яскравим прикладом цього процесу в місті слугують колишні</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промислові гіганти "Червоний металіст", та "Вагоноремонтний завод",</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які були закриті за часів незалежності України. Така ж доля спіткала і</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Конотопський механічний завод, підприємство збанкротувало та</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занепало</w:t>
      </w:r>
      <w:r w:rsidRPr="00947E8D">
        <w:rPr>
          <w:rFonts w:ascii="Times New Roman" w:hAnsi="Times New Roman" w:cs="Times New Roman"/>
          <w:color w:val="1A1A1A" w:themeColor="background1" w:themeShade="1A"/>
          <w:sz w:val="28"/>
          <w:szCs w:val="28"/>
        </w:rPr>
        <w:t>. Також припинили сво</w:t>
      </w:r>
      <w:r w:rsidRPr="00947E8D">
        <w:rPr>
          <w:rFonts w:ascii="Times New Roman" w:hAnsi="Times New Roman" w:cs="Times New Roman"/>
          <w:color w:val="1A1A1A" w:themeColor="background1" w:themeShade="1A"/>
          <w:sz w:val="28"/>
          <w:szCs w:val="28"/>
          <w:lang w:val="uk-UA"/>
        </w:rPr>
        <w:t>є</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снування </w:t>
      </w:r>
      <w:r w:rsidRPr="00947E8D">
        <w:rPr>
          <w:rFonts w:ascii="Times New Roman" w:hAnsi="Times New Roman" w:cs="Times New Roman"/>
          <w:color w:val="1A1A1A" w:themeColor="background1" w:themeShade="1A"/>
          <w:sz w:val="28"/>
          <w:szCs w:val="28"/>
          <w:lang w:val="uk-UA"/>
        </w:rPr>
        <w:t>науково-дослідницькі</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центри, які працювали на базі цих підприємств, наприклад науково - дослідницький інститут «Автоматуглеру -дпром» який працював на</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базі заводу "Червоний металіст". Отже, як ми бачимо, великі території на яких розташовувалися промислові підприємства припинили виконувати свою початкову функції. І тому, функціональне спрямування цих територій було переосмислене в напрямку адаптації цих ділянок до сучасних потреб. Так на місці зруйнованих цехів КВРЗ, на Європейській площі, знаходиться</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частина "Невського" ринку та торгівельний центр "Глобус", а неподалік на території адміністративних будівель вагоноремонтного заводу, розміщуються офіси по ремонту техніки, та  продажу автозапчастин. Також був ревіталізований заводу Червоний металіст, частина його території була  перероблена під склади, та пункти прийому металобрухту та макулатури, для</w:t>
      </w:r>
      <w:r w:rsidRPr="00C860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подальшого їх перепродажу, також одна з адміністративна будівель яка належить Конотопському арматурному заводу була здана в оренду під розміщення офісу УкрГазБанку. Але в місті ще залишається багато колишніх промислових об'єктів, які перебувають в занедбаному стані і не несуть ніякої користі суспільству, тому їхню діяльність</w:t>
      </w:r>
      <w:r>
        <w:rPr>
          <w:rFonts w:ascii="Times New Roman" w:hAnsi="Times New Roman" w:cs="Times New Roman"/>
          <w:color w:val="1A1A1A" w:themeColor="background1" w:themeShade="1A"/>
          <w:sz w:val="28"/>
          <w:szCs w:val="28"/>
          <w:lang w:val="uk-UA"/>
        </w:rPr>
        <w:t xml:space="preserve"> було б доцільно ревіталізувати</w:t>
      </w:r>
      <w:r w:rsidRPr="00C86068">
        <w:rPr>
          <w:rFonts w:ascii="Times New Roman" w:hAnsi="Times New Roman" w:cs="Times New Roman"/>
          <w:color w:val="1A1A1A" w:themeColor="background1" w:themeShade="1A"/>
          <w:sz w:val="28"/>
          <w:szCs w:val="28"/>
          <w:lang w:val="uk-UA"/>
        </w:rPr>
        <w:t>.</w:t>
      </w:r>
    </w:p>
    <w:p w:rsidR="00611022" w:rsidRPr="00947E8D" w:rsidRDefault="00DD009E" w:rsidP="0061102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Наступний процес який набув бурхливого розвитку в Конотопі, після розвалу Радянського Союзу - це комерціалізація публічних просторів, </w:t>
      </w:r>
      <w:r w:rsidRPr="00947E8D">
        <w:rPr>
          <w:rFonts w:ascii="Times New Roman" w:hAnsi="Times New Roman" w:cs="Times New Roman"/>
          <w:color w:val="1A1A1A" w:themeColor="background1" w:themeShade="1A"/>
          <w:sz w:val="28"/>
          <w:szCs w:val="28"/>
          <w:lang w:val="uk-UA"/>
        </w:rPr>
        <w:lastRenderedPageBreak/>
        <w:t>зумовлена бурхливим розвитком приватного підприємництва, внаслідок переходу від командно-планової до ринкової економіки. Основними шляхами комерціалізації в місті є: переобладнання перших поверхів житлових будівель під заклади послуг, експансія торговельних площ, будівництво нових моллів і торгвільно - розважальних центрів, облаштування закладів громадського харчування (ресторанів, кафе, їдалень) в межах рекреаційних зон (скверів, парків, бульварів). Так в місті функціонують багато супермаркетів, зокрема - «Сільпо», «Фуршет», «АТБ», «Еко маркет», «Фора», та ін., також функціонують ряд торгово-розважальних центрів: «Водолій», «Лімпопо», «</w:t>
      </w:r>
      <w:r w:rsidRPr="00947E8D">
        <w:rPr>
          <w:rFonts w:ascii="Times New Roman" w:hAnsi="Times New Roman" w:cs="Times New Roman"/>
          <w:color w:val="1A1A1A" w:themeColor="background1" w:themeShade="1A"/>
          <w:sz w:val="28"/>
          <w:szCs w:val="28"/>
          <w:lang w:val="en-CA"/>
        </w:rPr>
        <w:t>Konotop</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en-CA"/>
        </w:rPr>
        <w:t>Plaza</w:t>
      </w:r>
      <w:r w:rsidRPr="00947E8D">
        <w:rPr>
          <w:rFonts w:ascii="Times New Roman" w:hAnsi="Times New Roman" w:cs="Times New Roman"/>
          <w:color w:val="1A1A1A" w:themeColor="background1" w:themeShade="1A"/>
          <w:sz w:val="28"/>
          <w:szCs w:val="28"/>
          <w:lang w:val="uk-UA"/>
        </w:rPr>
        <w:t>», та ін. Однак, в місті ведеться не тільки централізована комерційна діяльність, в спеціалізованих для цього торгівельних точках, але й на так званих, стихійних ринках. Стихійна торгівля є очевидною проблемою міста. В Конотопі  нараховується 6 ринків.</w:t>
      </w:r>
      <w:r w:rsidR="00611022" w:rsidRPr="00947E8D">
        <w:rPr>
          <w:rFonts w:ascii="Times New Roman" w:hAnsi="Times New Roman" w:cs="Times New Roman"/>
          <w:color w:val="1A1A1A" w:themeColor="background1" w:themeShade="1A"/>
          <w:sz w:val="28"/>
          <w:szCs w:val="28"/>
          <w:lang w:val="uk-UA"/>
        </w:rPr>
        <w:t xml:space="preserve"> Зокрема, тільки в районі Воронцова, історичному центрі міста, вздовж вулиці Михайла Сусла йде найбільший в місті центральний ринок, який переривається поворотом на вулицю Ярмаркову, де розташовується другий ринок - "Олександрівський", один від одного 2 ринки розміщуються, на відстані 50 метрів і разом займають 1,8 га. Окрім того що вони повністю захопили історичний центр міста, так ці два ринки ще обрамляють одне з найпривабливіших місць міста - вежу Шуховського, яка за умов реконструкції, має непоганий туристичний потенціал. В 2006 році розроблявся генплан за яким цю територію треба було реструктуризувати під зелені насадження, та побудувати тут великий торгівельно - розважальний комплекс, але проект, на жаль, так і залишився проектом.</w:t>
      </w:r>
    </w:p>
    <w:p w:rsidR="00611022" w:rsidRPr="00947E8D" w:rsidRDefault="00611022" w:rsidP="0061102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Нагромадження ринків, також провокує проблему тотальної антисанітарії, та створює проблему захаращеності території транспортом, що руйнує естетичну панораму історичного центру міста. Також проблемою є формування 2-х стихійних ринків, на вулицях Сарнавській і Хотківській, та "блошиного ринку" який утворився в сучасному центрі міста та отримав народну назву - "П'ятачок". </w:t>
      </w:r>
    </w:p>
    <w:p w:rsidR="00BC4184" w:rsidRPr="00947E8D" w:rsidRDefault="00611022" w:rsidP="0061102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Наступне явище яке має місце в сучасному Конотопі це -  функціональна диверсифікація. Суть процесу функціональної диверсифікації полягає в збільшенні функцій міста. Так в Конотопі в пострадянський період з'явилися нові нетипові для Радянського міста функції - обслуговуюча, та бізнес функція. Проте в місті все ще превалює житлова функція, так як житлові будинки займають найбільшу площу у порівняні з іншою інфраструктурою. Інші функції як от, наприклад, адміністративна чи рекреаційна, майже не змінились, натомість вплив індустріально-промислової функції сильно зменшився в місті</w:t>
      </w:r>
      <w:r w:rsidRPr="00947E8D">
        <w:rPr>
          <w:rFonts w:ascii="Times New Roman" w:hAnsi="Times New Roman" w:cs="Times New Roman"/>
          <w:color w:val="1A1A1A" w:themeColor="background1" w:themeShade="1A"/>
          <w:sz w:val="28"/>
          <w:szCs w:val="28"/>
        </w:rPr>
        <w:t xml:space="preserve"> [20]</w:t>
      </w:r>
      <w:r w:rsidRPr="00947E8D">
        <w:rPr>
          <w:rFonts w:ascii="Times New Roman" w:hAnsi="Times New Roman" w:cs="Times New Roman"/>
          <w:color w:val="1A1A1A" w:themeColor="background1" w:themeShade="1A"/>
          <w:sz w:val="28"/>
          <w:szCs w:val="28"/>
          <w:lang w:val="uk-UA"/>
        </w:rPr>
        <w:t>.</w:t>
      </w:r>
    </w:p>
    <w:p w:rsidR="00BC4184" w:rsidRPr="00947E8D" w:rsidRDefault="00BC4184" w:rsidP="00BC4184">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Також треба окремо згадати про збільшення сакральної функції міста, як в Конотопі, так і по всій  Україні, в середньому, в нашій державі, за статистикою Українського інституту релігійної свободи, щорічно фіксується  двохвідсоткове зростання церковно-релігійних інституцій. Якщо говорити про Конотоп, то кількість церков та храмів в місті, порівняно з Радянським Союзом суттєво зросла. В місті, більша половина населення є віруючими. В Конотопі функціонують: 4 церви московського патріархату, 3 церкви належать до української єпархії, та одна церква римо-католицької конфесійної приналежності. З інших сакральних об'єктів, також можна згадати кладовища яких в Конотопі - 4.</w:t>
      </w:r>
    </w:p>
    <w:p w:rsidR="00BC4184" w:rsidRPr="00947E8D" w:rsidRDefault="00BC4184" w:rsidP="00BC4184">
      <w:pPr>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Наступною важливою рисою яка формує сучасний вигляд міста є просторова поляризація цей економічний процес формує сучасну планувальну структуру міста та в певній мірі детермінує його трансформацій - ні процеси. В Конотопі спостерігається наявність двох видів просторової поляризації: загальної і локальної. Загальна поляризація в місті, характеризується стрімким збільшенням рівня осучаснення об’єктів та їх інтенсивності вздовж центральної осі міста – просп. Миру. Локальна поляризація спостерігається в окремих кварталах (збільшення рівня осучаснення по їх периметру).</w:t>
      </w:r>
    </w:p>
    <w:p w:rsidR="00A80920" w:rsidRPr="00947E8D" w:rsidRDefault="00A80920" w:rsidP="00A80920">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Просторова поляризація викликана соціально-економічною сегрегацією формує плацдарм для соціально-майнової диференціації населення міста, та </w:t>
      </w:r>
      <w:r w:rsidRPr="00947E8D">
        <w:rPr>
          <w:rFonts w:ascii="Times New Roman" w:hAnsi="Times New Roman" w:cs="Times New Roman"/>
          <w:color w:val="1A1A1A" w:themeColor="background1" w:themeShade="1A"/>
          <w:sz w:val="28"/>
          <w:szCs w:val="28"/>
          <w:lang w:val="uk-UA"/>
        </w:rPr>
        <w:lastRenderedPageBreak/>
        <w:t>тягне за собою ще один неоліберальний  процес трансформації - джентрифікацію - реставрацію чи будівництво районів для людей з високим середнім доходом, так наприклад в центрі міста з'явився невеликий район "</w:t>
      </w:r>
      <w:r w:rsidRPr="00947E8D">
        <w:rPr>
          <w:rFonts w:ascii="Times New Roman" w:hAnsi="Times New Roman" w:cs="Times New Roman"/>
          <w:color w:val="1A1A1A" w:themeColor="background1" w:themeShade="1A"/>
          <w:sz w:val="28"/>
          <w:szCs w:val="28"/>
          <w:lang w:val="en-CA"/>
        </w:rPr>
        <w:t>Green</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lang w:val="en-CA"/>
        </w:rPr>
        <w:t>City</w:t>
      </w:r>
      <w:r w:rsidRPr="00947E8D">
        <w:rPr>
          <w:rFonts w:ascii="Times New Roman" w:hAnsi="Times New Roman" w:cs="Times New Roman"/>
          <w:color w:val="1A1A1A" w:themeColor="background1" w:themeShade="1A"/>
          <w:sz w:val="28"/>
          <w:szCs w:val="28"/>
          <w:lang w:val="uk-UA"/>
        </w:rPr>
        <w:t>" де проживають фінансово забезпечені люди [26].</w:t>
      </w:r>
    </w:p>
    <w:p w:rsidR="00C86068" w:rsidRPr="00947E8D" w:rsidRDefault="00A80920" w:rsidP="00C86068">
      <w:pPr>
        <w:spacing w:after="0" w:line="360" w:lineRule="auto"/>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Таким чином просторові трансформації превалюють у містах індустріально - периферійного типу, адже після розпаду Радянського союзу з'явилися нові, не типові для того періоду процеси, як от наприклад - процес</w:t>
      </w:r>
      <w:r w:rsidR="00C86068" w:rsidRPr="00C86068">
        <w:rPr>
          <w:rFonts w:ascii="Times New Roman" w:hAnsi="Times New Roman" w:cs="Times New Roman"/>
          <w:color w:val="1A1A1A" w:themeColor="background1" w:themeShade="1A"/>
          <w:sz w:val="28"/>
          <w:szCs w:val="28"/>
          <w:lang w:val="uk-UA"/>
        </w:rPr>
        <w:t xml:space="preserve"> </w:t>
      </w:r>
      <w:r w:rsidR="00C86068" w:rsidRPr="00947E8D">
        <w:rPr>
          <w:rFonts w:ascii="Times New Roman" w:hAnsi="Times New Roman" w:cs="Times New Roman"/>
          <w:color w:val="1A1A1A" w:themeColor="background1" w:themeShade="1A"/>
          <w:sz w:val="28"/>
          <w:szCs w:val="28"/>
          <w:lang w:val="uk-UA"/>
        </w:rPr>
        <w:t>функціональної диверсифікації, комерціалізації, деіндустріалізації,поляриза-ції, а також обмеженими проявами соціально-просторової сегрегації та джентрифікації населення. Здебільшого трансформаційні процеси спричинені комунікаціями громадського транспорту, відкриттям публічних просторів, у тому числі сакральних об’єктів, та масштабних осередків торгівлі.</w:t>
      </w:r>
    </w:p>
    <w:p w:rsidR="00A80920" w:rsidRPr="00C86068" w:rsidRDefault="00A80920" w:rsidP="00BC4184">
      <w:pPr>
        <w:spacing w:after="0" w:line="360" w:lineRule="auto"/>
        <w:ind w:firstLine="703"/>
        <w:jc w:val="both"/>
        <w:rPr>
          <w:rFonts w:ascii="Times New Roman" w:hAnsi="Times New Roman" w:cs="Times New Roman"/>
          <w:color w:val="1A1A1A" w:themeColor="background1" w:themeShade="1A"/>
          <w:sz w:val="28"/>
          <w:szCs w:val="28"/>
          <w:lang w:val="uk-UA"/>
        </w:rPr>
        <w:sectPr w:rsidR="00A80920" w:rsidRPr="00C86068" w:rsidSect="00B91663">
          <w:footerReference w:type="default" r:id="rId30"/>
          <w:pgSz w:w="11906" w:h="16838"/>
          <w:pgMar w:top="1134" w:right="850" w:bottom="1134" w:left="1701" w:header="708" w:footer="708" w:gutter="0"/>
          <w:cols w:space="708"/>
          <w:titlePg/>
          <w:docGrid w:linePitch="360"/>
        </w:sectPr>
      </w:pPr>
    </w:p>
    <w:p w:rsidR="0017652D" w:rsidRPr="00947E8D" w:rsidRDefault="0017652D"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noProof/>
          <w:color w:val="1A1A1A" w:themeColor="background1" w:themeShade="1A"/>
          <w:sz w:val="28"/>
          <w:szCs w:val="28"/>
          <w:lang w:val="uk-UA" w:eastAsia="uk-UA"/>
        </w:rPr>
        <w:lastRenderedPageBreak/>
        <w:drawing>
          <wp:anchor distT="0" distB="0" distL="114300" distR="114300" simplePos="0" relativeHeight="251665408" behindDoc="0" locked="0" layoutInCell="1" allowOverlap="1">
            <wp:simplePos x="0" y="0"/>
            <wp:positionH relativeFrom="column">
              <wp:posOffset>1066800</wp:posOffset>
            </wp:positionH>
            <wp:positionV relativeFrom="paragraph">
              <wp:posOffset>-74930</wp:posOffset>
            </wp:positionV>
            <wp:extent cx="7045325" cy="5400040"/>
            <wp:effectExtent l="19050" t="0" r="3175" b="0"/>
            <wp:wrapTopAndBottom/>
            <wp:docPr id="9" name="Рисунок 0" descr="Планувальна структура Коното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увальна структура Конотопа.jpg"/>
                    <pic:cNvPicPr/>
                  </pic:nvPicPr>
                  <pic:blipFill>
                    <a:blip r:embed="rId31"/>
                    <a:stretch>
                      <a:fillRect/>
                    </a:stretch>
                  </pic:blipFill>
                  <pic:spPr>
                    <a:xfrm>
                      <a:off x="0" y="0"/>
                      <a:ext cx="7045325" cy="5400040"/>
                    </a:xfrm>
                    <a:prstGeom prst="rect">
                      <a:avLst/>
                    </a:prstGeom>
                  </pic:spPr>
                </pic:pic>
              </a:graphicData>
            </a:graphic>
          </wp:anchor>
        </w:drawing>
      </w:r>
      <w:r w:rsidRPr="00947E8D">
        <w:rPr>
          <w:rFonts w:ascii="Times New Roman" w:hAnsi="Times New Roman" w:cs="Times New Roman"/>
          <w:color w:val="1A1A1A" w:themeColor="background1" w:themeShade="1A"/>
          <w:sz w:val="28"/>
          <w:szCs w:val="28"/>
          <w:lang w:val="uk-UA"/>
        </w:rPr>
        <w:t xml:space="preserve">                                                                     </w:t>
      </w:r>
    </w:p>
    <w:p w:rsidR="0017652D" w:rsidRPr="00C86068" w:rsidRDefault="0017652D" w:rsidP="00574782">
      <w:pPr>
        <w:spacing w:after="0" w:line="360" w:lineRule="auto"/>
        <w:ind w:firstLine="703"/>
        <w:jc w:val="both"/>
        <w:rPr>
          <w:rFonts w:ascii="Times New Roman" w:hAnsi="Times New Roman" w:cs="Times New Roman"/>
          <w:b/>
          <w:color w:val="1A1A1A" w:themeColor="background1" w:themeShade="1A"/>
          <w:sz w:val="28"/>
          <w:szCs w:val="28"/>
          <w:lang w:val="uk-UA"/>
        </w:rPr>
        <w:sectPr w:rsidR="0017652D" w:rsidRPr="00C86068" w:rsidSect="006849FA">
          <w:pgSz w:w="16838" w:h="11906" w:orient="landscape"/>
          <w:pgMar w:top="851" w:right="1134" w:bottom="1701" w:left="1134" w:header="709" w:footer="709" w:gutter="0"/>
          <w:cols w:space="708"/>
          <w:docGrid w:linePitch="360"/>
        </w:sectPr>
      </w:pPr>
      <w:r w:rsidRPr="00C86068">
        <w:rPr>
          <w:rFonts w:ascii="Times New Roman" w:hAnsi="Times New Roman" w:cs="Times New Roman"/>
          <w:b/>
          <w:color w:val="1A1A1A" w:themeColor="background1" w:themeShade="1A"/>
          <w:sz w:val="28"/>
          <w:szCs w:val="28"/>
          <w:lang w:val="uk-UA"/>
        </w:rPr>
        <w:t xml:space="preserve">                                                               Рис.</w:t>
      </w:r>
      <w:r w:rsidR="003F7ABB" w:rsidRPr="00C86068">
        <w:rPr>
          <w:rFonts w:ascii="Times New Roman" w:hAnsi="Times New Roman" w:cs="Times New Roman"/>
          <w:b/>
          <w:color w:val="1A1A1A" w:themeColor="background1" w:themeShade="1A"/>
          <w:sz w:val="28"/>
          <w:szCs w:val="28"/>
          <w:lang w:val="uk-UA"/>
        </w:rPr>
        <w:t>3.</w:t>
      </w:r>
      <w:r w:rsidR="00C86068" w:rsidRPr="00402FCF">
        <w:rPr>
          <w:rFonts w:ascii="Times New Roman" w:hAnsi="Times New Roman" w:cs="Times New Roman"/>
          <w:b/>
          <w:color w:val="1A1A1A" w:themeColor="background1" w:themeShade="1A"/>
          <w:sz w:val="28"/>
          <w:szCs w:val="28"/>
        </w:rPr>
        <w:t>1</w:t>
      </w:r>
      <w:r w:rsidR="003F7ABB" w:rsidRPr="00C86068">
        <w:rPr>
          <w:rFonts w:ascii="Times New Roman" w:hAnsi="Times New Roman" w:cs="Times New Roman"/>
          <w:b/>
          <w:color w:val="1A1A1A" w:themeColor="background1" w:themeShade="1A"/>
          <w:sz w:val="28"/>
          <w:szCs w:val="28"/>
          <w:lang w:val="uk-UA"/>
        </w:rPr>
        <w:t>.</w:t>
      </w:r>
      <w:r w:rsidRPr="00C86068">
        <w:rPr>
          <w:rFonts w:ascii="Times New Roman" w:hAnsi="Times New Roman" w:cs="Times New Roman"/>
          <w:b/>
          <w:color w:val="1A1A1A" w:themeColor="background1" w:themeShade="1A"/>
          <w:sz w:val="28"/>
          <w:szCs w:val="28"/>
          <w:lang w:val="uk-UA"/>
        </w:rPr>
        <w:t> Планувальна структура міста Конотоп</w:t>
      </w:r>
    </w:p>
    <w:p w:rsidR="0017652D" w:rsidRPr="00947E8D" w:rsidRDefault="0017652D" w:rsidP="00574782">
      <w:pPr>
        <w:spacing w:line="360" w:lineRule="auto"/>
        <w:jc w:val="both"/>
        <w:rPr>
          <w:rFonts w:ascii="Times New Roman" w:hAnsi="Times New Roman" w:cs="Times New Roman"/>
          <w:color w:val="1A1A1A" w:themeColor="background1" w:themeShade="1A"/>
          <w:sz w:val="28"/>
          <w:szCs w:val="28"/>
          <w:lang w:val="uk-UA"/>
        </w:rPr>
      </w:pPr>
    </w:p>
    <w:p w:rsidR="00796E32" w:rsidRPr="00C86068" w:rsidRDefault="00796E32" w:rsidP="00E13673">
      <w:pPr>
        <w:pStyle w:val="2"/>
        <w:jc w:val="center"/>
        <w:rPr>
          <w:rFonts w:ascii="Times New Roman" w:eastAsia="Times New Roman" w:hAnsi="Times New Roman" w:cs="Times New Roman"/>
          <w:color w:val="1A1A1A" w:themeColor="background1" w:themeShade="1A"/>
          <w:sz w:val="28"/>
          <w:szCs w:val="28"/>
          <w:lang w:val="uk-UA" w:eastAsia="ru-RU"/>
        </w:rPr>
      </w:pPr>
      <w:bookmarkStart w:id="29" w:name="_Toc56692232"/>
      <w:r w:rsidRPr="00C86068">
        <w:rPr>
          <w:rFonts w:ascii="Times New Roman" w:eastAsia="Times New Roman" w:hAnsi="Times New Roman" w:cs="Times New Roman"/>
          <w:color w:val="1A1A1A" w:themeColor="background1" w:themeShade="1A"/>
          <w:sz w:val="28"/>
          <w:szCs w:val="28"/>
          <w:lang w:val="uk-UA" w:eastAsia="ru-RU"/>
        </w:rPr>
        <w:t>3.3 Пріоритетні</w:t>
      </w:r>
      <w:r w:rsidRPr="00C86068">
        <w:rPr>
          <w:rFonts w:ascii="Times New Roman" w:eastAsia="Times New Roman" w:hAnsi="Times New Roman" w:cs="Times New Roman"/>
          <w:color w:val="1A1A1A" w:themeColor="background1" w:themeShade="1A"/>
          <w:sz w:val="28"/>
          <w:szCs w:val="28"/>
          <w:lang w:eastAsia="ru-RU"/>
        </w:rPr>
        <w:t> </w:t>
      </w:r>
      <w:r w:rsidRPr="00C86068">
        <w:rPr>
          <w:rFonts w:ascii="Times New Roman" w:eastAsia="Times New Roman" w:hAnsi="Times New Roman" w:cs="Times New Roman"/>
          <w:color w:val="1A1A1A" w:themeColor="background1" w:themeShade="1A"/>
          <w:sz w:val="28"/>
          <w:szCs w:val="28"/>
          <w:lang w:val="uk-UA" w:eastAsia="ru-RU"/>
        </w:rPr>
        <w:t>напрямки</w:t>
      </w:r>
      <w:r w:rsidRPr="00C86068">
        <w:rPr>
          <w:rFonts w:ascii="Times New Roman" w:eastAsia="Times New Roman" w:hAnsi="Times New Roman" w:cs="Times New Roman"/>
          <w:color w:val="1A1A1A" w:themeColor="background1" w:themeShade="1A"/>
          <w:sz w:val="28"/>
          <w:szCs w:val="28"/>
          <w:lang w:eastAsia="ru-RU"/>
        </w:rPr>
        <w:t> </w:t>
      </w:r>
      <w:r w:rsidRPr="00C86068">
        <w:rPr>
          <w:rFonts w:ascii="Times New Roman" w:eastAsia="Times New Roman" w:hAnsi="Times New Roman" w:cs="Times New Roman"/>
          <w:color w:val="1A1A1A" w:themeColor="background1" w:themeShade="1A"/>
          <w:sz w:val="28"/>
          <w:szCs w:val="28"/>
          <w:lang w:val="uk-UA" w:eastAsia="ru-RU"/>
        </w:rPr>
        <w:t>розвитку</w:t>
      </w:r>
      <w:r w:rsidRPr="00C86068">
        <w:rPr>
          <w:rFonts w:ascii="Times New Roman" w:eastAsia="Times New Roman" w:hAnsi="Times New Roman" w:cs="Times New Roman"/>
          <w:color w:val="1A1A1A" w:themeColor="background1" w:themeShade="1A"/>
          <w:sz w:val="28"/>
          <w:szCs w:val="28"/>
          <w:lang w:eastAsia="ru-RU"/>
        </w:rPr>
        <w:t> </w:t>
      </w:r>
      <w:r w:rsidRPr="00C86068">
        <w:rPr>
          <w:rFonts w:ascii="Times New Roman" w:eastAsia="Times New Roman" w:hAnsi="Times New Roman" w:cs="Times New Roman"/>
          <w:color w:val="1A1A1A" w:themeColor="background1" w:themeShade="1A"/>
          <w:sz w:val="28"/>
          <w:szCs w:val="28"/>
          <w:lang w:val="uk-UA" w:eastAsia="ru-RU"/>
        </w:rPr>
        <w:t>міста</w:t>
      </w:r>
      <w:bookmarkEnd w:id="29"/>
    </w:p>
    <w:p w:rsidR="00796E32" w:rsidRPr="00947E8D" w:rsidRDefault="00796E32" w:rsidP="00574782">
      <w:pPr>
        <w:shd w:val="clear" w:color="auto" w:fill="FFFFFF"/>
        <w:spacing w:after="0" w:line="360" w:lineRule="auto"/>
        <w:ind w:firstLine="703"/>
        <w:jc w:val="both"/>
        <w:rPr>
          <w:rFonts w:ascii="Times New Roman" w:eastAsia="Times New Roman" w:hAnsi="Times New Roman" w:cs="Times New Roman"/>
          <w:color w:val="1A1A1A" w:themeColor="background1" w:themeShade="1A"/>
          <w:sz w:val="28"/>
          <w:szCs w:val="28"/>
          <w:lang w:val="uk-UA" w:eastAsia="ru-RU"/>
        </w:rPr>
      </w:pPr>
    </w:p>
    <w:p w:rsidR="00796E32" w:rsidRPr="00947E8D" w:rsidRDefault="00796E32" w:rsidP="00574782">
      <w:pPr>
        <w:shd w:val="clear" w:color="auto" w:fill="FFFFFF"/>
        <w:spacing w:after="0" w:line="360" w:lineRule="auto"/>
        <w:ind w:firstLine="703"/>
        <w:jc w:val="both"/>
        <w:rPr>
          <w:rFonts w:ascii="Times New Roman" w:eastAsia="Times New Roman" w:hAnsi="Times New Roman" w:cs="Times New Roman"/>
          <w:color w:val="1A1A1A" w:themeColor="background1" w:themeShade="1A"/>
          <w:sz w:val="28"/>
          <w:szCs w:val="28"/>
          <w:lang w:eastAsia="ru-RU"/>
        </w:rPr>
      </w:pPr>
      <w:r w:rsidRPr="00947E8D">
        <w:rPr>
          <w:rFonts w:ascii="Times New Roman" w:hAnsi="Times New Roman" w:cs="Times New Roman"/>
          <w:color w:val="1A1A1A" w:themeColor="background1" w:themeShade="1A"/>
          <w:sz w:val="28"/>
          <w:szCs w:val="28"/>
          <w:lang w:val="uk-UA"/>
        </w:rPr>
        <w:t xml:space="preserve">В даний час пріоритетні напрямки розвитку міст України визначаються стратегією сталого розвитку регіону в якому ці населені пункти знаходяться,  так згідно зі стратегією, пріоритетні напрямки розвитку Конотопу на період до 2027 року є реалізація політичних, геостратегічних і соціально-економічних завдань в Сумській області, і тим самим забезпечення кардинального підвищення якості життя населення міста. Так з метою реалізації пріоритетних напрямків розвитку Конотопщини були встановлені основні стратегічні цілі: кардинальне підвищення якості та тривалості життя, формування умов і стимулів для розвитку людського капіталу на основі підвищення ефективності та конкурентоспроможності охорони здоров'я, освіти, житлового будівництва та комунальної інфраструктури, забезпечення високих темпів стійкого економічного зростання міста, на основі реалізації державної структурно-інституційної політики, спрямованої на формування глобальних конкурентних переваг економіки міста. Тут слід відзначити, що забезпечення високих темпів економічного зростання можливе лише при формуванні інституційних умов для сталого економічного росту міста, ці умови можна реалізувати тільки  при високих темпах зростання галузей реального сектора економіки міста. </w:t>
      </w:r>
      <w:r w:rsidRPr="00947E8D">
        <w:rPr>
          <w:rFonts w:ascii="Times New Roman" w:hAnsi="Times New Roman" w:cs="Times New Roman"/>
          <w:color w:val="1A1A1A" w:themeColor="background1" w:themeShade="1A"/>
          <w:sz w:val="28"/>
          <w:szCs w:val="28"/>
        </w:rPr>
        <w:t xml:space="preserve">Виходячи з вище сказаного, слід зазначити, що для досягнення стратегічної мети розвитку </w:t>
      </w:r>
      <w:r w:rsidRPr="00947E8D">
        <w:rPr>
          <w:rFonts w:ascii="Times New Roman" w:hAnsi="Times New Roman" w:cs="Times New Roman"/>
          <w:color w:val="1A1A1A" w:themeColor="background1" w:themeShade="1A"/>
          <w:sz w:val="28"/>
          <w:szCs w:val="28"/>
          <w:lang w:val="uk-UA"/>
        </w:rPr>
        <w:t xml:space="preserve">міста Конотоп </w:t>
      </w:r>
      <w:r w:rsidRPr="00947E8D">
        <w:rPr>
          <w:rFonts w:ascii="Times New Roman" w:hAnsi="Times New Roman" w:cs="Times New Roman"/>
          <w:color w:val="1A1A1A" w:themeColor="background1" w:themeShade="1A"/>
          <w:sz w:val="28"/>
          <w:szCs w:val="28"/>
        </w:rPr>
        <w:t xml:space="preserve">необхідно </w:t>
      </w:r>
      <w:r w:rsidRPr="00947E8D">
        <w:rPr>
          <w:rFonts w:ascii="Times New Roman" w:hAnsi="Times New Roman" w:cs="Times New Roman"/>
          <w:color w:val="1A1A1A" w:themeColor="background1" w:themeShade="1A"/>
          <w:sz w:val="28"/>
          <w:szCs w:val="28"/>
          <w:lang w:val="uk-UA"/>
        </w:rPr>
        <w:t>правильно розтавити та провести </w:t>
      </w:r>
      <w:r w:rsidRPr="00947E8D">
        <w:rPr>
          <w:rFonts w:ascii="Times New Roman" w:hAnsi="Times New Roman" w:cs="Times New Roman"/>
          <w:color w:val="1A1A1A" w:themeColor="background1" w:themeShade="1A"/>
          <w:sz w:val="28"/>
          <w:szCs w:val="28"/>
        </w:rPr>
        <w:t>деталізаці</w:t>
      </w:r>
      <w:r w:rsidRPr="00947E8D">
        <w:rPr>
          <w:rFonts w:ascii="Times New Roman" w:hAnsi="Times New Roman" w:cs="Times New Roman"/>
          <w:color w:val="1A1A1A" w:themeColor="background1" w:themeShade="1A"/>
          <w:sz w:val="28"/>
          <w:szCs w:val="28"/>
          <w:lang w:val="uk-UA"/>
        </w:rPr>
        <w:t>ю</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пріоритетів розвитку міста</w:t>
      </w:r>
      <w:r w:rsidRPr="00947E8D">
        <w:rPr>
          <w:rFonts w:ascii="Times New Roman" w:hAnsi="Times New Roman" w:cs="Times New Roman"/>
          <w:color w:val="1A1A1A" w:themeColor="background1" w:themeShade="1A"/>
          <w:sz w:val="28"/>
          <w:szCs w:val="28"/>
        </w:rPr>
        <w:t xml:space="preserve">. </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Так першим пріоритетом в розвитку міста має стати покращення стану соціальної сфери,  це дасть підвищення якості та тривалості життя, виправить катастрофічну демографічну кризу в місті, сформує умови і стимули для розвитку людського капіталу, покращіть якість освіти, і комунальної інфраструктури. </w:t>
      </w:r>
      <w:r w:rsidRPr="00947E8D">
        <w:rPr>
          <w:rFonts w:ascii="Times New Roman" w:hAnsi="Times New Roman" w:cs="Times New Roman"/>
          <w:color w:val="1A1A1A" w:themeColor="background1" w:themeShade="1A"/>
          <w:sz w:val="28"/>
          <w:szCs w:val="28"/>
        </w:rPr>
        <w:t xml:space="preserve">При цьому однією з найважливіших </w:t>
      </w:r>
      <w:r w:rsidRPr="00947E8D">
        <w:rPr>
          <w:rFonts w:ascii="Times New Roman" w:hAnsi="Times New Roman" w:cs="Times New Roman"/>
          <w:color w:val="1A1A1A" w:themeColor="background1" w:themeShade="1A"/>
          <w:sz w:val="28"/>
          <w:szCs w:val="28"/>
          <w:lang w:val="uk-UA"/>
        </w:rPr>
        <w:t xml:space="preserve">цілей </w:t>
      </w:r>
      <w:r w:rsidRPr="00947E8D">
        <w:rPr>
          <w:rFonts w:ascii="Times New Roman" w:hAnsi="Times New Roman" w:cs="Times New Roman"/>
          <w:color w:val="1A1A1A" w:themeColor="background1" w:themeShade="1A"/>
          <w:sz w:val="28"/>
          <w:szCs w:val="28"/>
        </w:rPr>
        <w:t xml:space="preserve">має стати забезпечення зростання доходів населення. Основними передумовами </w:t>
      </w:r>
      <w:r w:rsidRPr="00947E8D">
        <w:rPr>
          <w:rFonts w:ascii="Times New Roman" w:hAnsi="Times New Roman" w:cs="Times New Roman"/>
          <w:color w:val="1A1A1A" w:themeColor="background1" w:themeShade="1A"/>
          <w:sz w:val="28"/>
          <w:szCs w:val="28"/>
        </w:rPr>
        <w:lastRenderedPageBreak/>
        <w:t>зниження рівня населення з низькими доходами є: підтримання високих темпів економічного зростання і забезпечення макроекономічної стабільності, стимулювання підвищення заробітної плати і скорочення диференціації доходів між галузями економіки і соціальної сфери</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забезпечення соціальної підтримки і гарантій працівникам бюджетної сфери</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підвищення ефективності програм соціального захисту та вдосконалення механізмів соціального партнерства</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розвиток на території </w:t>
      </w:r>
      <w:r w:rsidRPr="00947E8D">
        <w:rPr>
          <w:rFonts w:ascii="Times New Roman" w:hAnsi="Times New Roman" w:cs="Times New Roman"/>
          <w:color w:val="1A1A1A" w:themeColor="background1" w:themeShade="1A"/>
          <w:sz w:val="28"/>
          <w:szCs w:val="28"/>
          <w:lang w:val="uk-UA"/>
        </w:rPr>
        <w:t>Конотопщини</w:t>
      </w:r>
      <w:r w:rsidRPr="00947E8D">
        <w:rPr>
          <w:rFonts w:ascii="Times New Roman" w:hAnsi="Times New Roman" w:cs="Times New Roman"/>
          <w:color w:val="1A1A1A" w:themeColor="background1" w:themeShade="1A"/>
          <w:sz w:val="28"/>
          <w:szCs w:val="28"/>
        </w:rPr>
        <w:t xml:space="preserve"> недержавного пенсійного </w:t>
      </w:r>
      <w:r w:rsidRPr="00947E8D">
        <w:rPr>
          <w:rFonts w:ascii="Times New Roman" w:hAnsi="Times New Roman" w:cs="Times New Roman"/>
          <w:color w:val="1A1A1A" w:themeColor="background1" w:themeShade="1A"/>
          <w:sz w:val="28"/>
          <w:szCs w:val="28"/>
          <w:lang w:val="uk-UA"/>
        </w:rPr>
        <w:t>страхування</w:t>
      </w:r>
      <w:r w:rsidRPr="00947E8D">
        <w:rPr>
          <w:rFonts w:ascii="Times New Roman" w:hAnsi="Times New Roman" w:cs="Times New Roman"/>
          <w:color w:val="1A1A1A" w:themeColor="background1" w:themeShade="1A"/>
          <w:sz w:val="28"/>
          <w:szCs w:val="28"/>
        </w:rPr>
        <w:t>,  підвищення рівня фінансової грамотності населення в частині інвестування</w:t>
      </w:r>
      <w:r w:rsidRPr="00947E8D">
        <w:rPr>
          <w:rFonts w:ascii="Times New Roman" w:hAnsi="Times New Roman" w:cs="Times New Roman"/>
          <w:color w:val="1A1A1A" w:themeColor="background1" w:themeShade="1A"/>
          <w:sz w:val="28"/>
          <w:szCs w:val="28"/>
          <w:lang w:val="uk-UA"/>
        </w:rPr>
        <w:t xml:space="preserve"> та</w:t>
      </w:r>
      <w:r w:rsidRPr="00947E8D">
        <w:rPr>
          <w:rFonts w:ascii="Times New Roman" w:hAnsi="Times New Roman" w:cs="Times New Roman"/>
          <w:color w:val="1A1A1A" w:themeColor="background1" w:themeShade="1A"/>
          <w:sz w:val="28"/>
          <w:szCs w:val="28"/>
        </w:rPr>
        <w:t xml:space="preserve"> заощаджень. </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Проте задоволення базових потреб людини є хоч і необхідною, але недостатньою умовою для утримання і залучення людського потенціалу. Тільки в поєднанні з другим стратегічним напрямком - наданням можливостей для самореалізації - можна досягти стратегічної мети. Розвиток людського потенціалу має бути забезпечений за рахунок підвищення рівня і якості освіти жителів міста, розвитку ключових компетенцій, затребуваних сучасною економікою, створення умов для безперервної освіти, підвищення рівня громадського здоров'я, створення умов для економічного зростання як в традиційних галузях, так і в галузях нової економіки, забезпечення громадянських свобод. Залучення якісного людського потенціалу має бути засноване на забезпеченні необхідних умов для задоволення базових потреб людини, а також на наданні містом унікальних можливостей для самореалізації в освіті, культурному розвитку, підприємництві, науково- інноваційній діяльності, та інших сферах. Утримання якісного людського капіталу має грунтуватися на забезпеченні Конотопчан якісним міським середовищем, можливостями для отримання освіти, збереження здоров'я, організації дозвілля, занять професійною діяльністю та іншими можливостями для самореалізації</w:t>
      </w:r>
      <w:r w:rsidR="00322829" w:rsidRPr="00947E8D">
        <w:rPr>
          <w:rFonts w:ascii="Times New Roman" w:hAnsi="Times New Roman" w:cs="Times New Roman"/>
          <w:color w:val="1A1A1A" w:themeColor="background1" w:themeShade="1A"/>
          <w:sz w:val="28"/>
          <w:szCs w:val="28"/>
          <w:lang w:val="uk-UA"/>
        </w:rPr>
        <w:t xml:space="preserve"> [34].</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Освіта є однім з основних інструментів самореалізації, адже вона не тільки надає знання і професійні навички, а й є базовою умовою для самореалізації в інших сферах, в тому числі виділених в пріоритетні </w:t>
      </w:r>
      <w:r w:rsidRPr="00947E8D">
        <w:rPr>
          <w:rFonts w:ascii="Times New Roman" w:hAnsi="Times New Roman" w:cs="Times New Roman"/>
          <w:color w:val="1A1A1A" w:themeColor="background1" w:themeShade="1A"/>
          <w:sz w:val="28"/>
          <w:szCs w:val="28"/>
          <w:lang w:val="uk-UA"/>
        </w:rPr>
        <w:lastRenderedPageBreak/>
        <w:t>напрямки стратегії розвитку міста. У місті повинні бути створені умови для безперервної професійного та неформальної освіти. Всі жителі міста повинні мати можливість отримувати і розвивати протягом усього життя необхідні в сучасному суспільстві соціальні компетенції - навички підприємництва, знання іноземних мов, підвищення комп'ютерної грамотності. Посилення зв'язку освітнього процесу з підприємствами і організаціями міста, та стажування в бізнесі і муніципальних структурах, повинні забезпечити широкі можливості працевлаштування. Результатом має стати підвищення рівня і якості освітнього капіталу жителів міста</w:t>
      </w:r>
      <w:r w:rsidR="00322829" w:rsidRPr="00947E8D">
        <w:rPr>
          <w:rFonts w:ascii="Times New Roman" w:hAnsi="Times New Roman" w:cs="Times New Roman"/>
          <w:color w:val="1A1A1A" w:themeColor="background1" w:themeShade="1A"/>
          <w:sz w:val="28"/>
          <w:szCs w:val="28"/>
        </w:rPr>
        <w:t xml:space="preserve"> </w:t>
      </w:r>
      <w:r w:rsidR="00322829" w:rsidRPr="00947E8D">
        <w:rPr>
          <w:rFonts w:ascii="Times New Roman" w:hAnsi="Times New Roman" w:cs="Times New Roman"/>
          <w:color w:val="1A1A1A" w:themeColor="background1" w:themeShade="1A"/>
          <w:sz w:val="28"/>
          <w:szCs w:val="28"/>
          <w:lang w:val="uk-UA"/>
        </w:rPr>
        <w:t>[34]</w:t>
      </w:r>
      <w:r w:rsidRPr="00947E8D">
        <w:rPr>
          <w:rFonts w:ascii="Times New Roman" w:hAnsi="Times New Roman" w:cs="Times New Roman"/>
          <w:color w:val="1A1A1A" w:themeColor="background1" w:themeShade="1A"/>
          <w:sz w:val="28"/>
          <w:szCs w:val="28"/>
          <w:lang w:val="uk-UA"/>
        </w:rPr>
        <w:t xml:space="preserve">. </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Саме тому одним з </w:t>
      </w:r>
      <w:r w:rsidRPr="00947E8D">
        <w:rPr>
          <w:rFonts w:ascii="Times New Roman" w:hAnsi="Times New Roman" w:cs="Times New Roman"/>
          <w:color w:val="1A1A1A" w:themeColor="background1" w:themeShade="1A"/>
          <w:sz w:val="28"/>
          <w:szCs w:val="28"/>
        </w:rPr>
        <w:t>пріоритет</w:t>
      </w:r>
      <w:r w:rsidRPr="00947E8D">
        <w:rPr>
          <w:rFonts w:ascii="Times New Roman" w:hAnsi="Times New Roman" w:cs="Times New Roman"/>
          <w:color w:val="1A1A1A" w:themeColor="background1" w:themeShade="1A"/>
          <w:sz w:val="28"/>
          <w:szCs w:val="28"/>
          <w:lang w:val="uk-UA"/>
        </w:rPr>
        <w:t>них напрямків</w:t>
      </w:r>
      <w:r w:rsidRPr="00947E8D">
        <w:rPr>
          <w:rFonts w:ascii="Times New Roman" w:hAnsi="Times New Roman" w:cs="Times New Roman"/>
          <w:color w:val="1A1A1A" w:themeColor="background1" w:themeShade="1A"/>
          <w:sz w:val="28"/>
          <w:szCs w:val="28"/>
        </w:rPr>
        <w:t xml:space="preserve"> розвитку </w:t>
      </w:r>
      <w:r w:rsidRPr="00947E8D">
        <w:rPr>
          <w:rFonts w:ascii="Times New Roman" w:hAnsi="Times New Roman" w:cs="Times New Roman"/>
          <w:color w:val="1A1A1A" w:themeColor="background1" w:themeShade="1A"/>
          <w:sz w:val="28"/>
          <w:szCs w:val="28"/>
          <w:lang w:val="uk-UA"/>
        </w:rPr>
        <w:t>міста Конотоп</w:t>
      </w:r>
      <w:r w:rsidRPr="00947E8D">
        <w:rPr>
          <w:rFonts w:ascii="Times New Roman" w:hAnsi="Times New Roman" w:cs="Times New Roman"/>
          <w:color w:val="1A1A1A" w:themeColor="background1" w:themeShade="1A"/>
          <w:sz w:val="28"/>
          <w:szCs w:val="28"/>
        </w:rPr>
        <w:t xml:space="preserve"> визначено людський капітал. „</w:t>
      </w:r>
      <w:r w:rsidRPr="00947E8D">
        <w:rPr>
          <w:rFonts w:ascii="Times New Roman" w:hAnsi="Times New Roman" w:cs="Times New Roman"/>
          <w:color w:val="1A1A1A" w:themeColor="background1" w:themeShade="1A"/>
          <w:sz w:val="28"/>
          <w:szCs w:val="28"/>
          <w:lang w:val="uk-UA"/>
        </w:rPr>
        <w:t>Л</w:t>
      </w:r>
      <w:r w:rsidRPr="00947E8D">
        <w:rPr>
          <w:rFonts w:ascii="Times New Roman" w:hAnsi="Times New Roman" w:cs="Times New Roman"/>
          <w:color w:val="1A1A1A" w:themeColor="background1" w:themeShade="1A"/>
          <w:sz w:val="28"/>
          <w:szCs w:val="28"/>
        </w:rPr>
        <w:t xml:space="preserve">юдський капітал” </w:t>
      </w:r>
      <w:r w:rsidRPr="00947E8D">
        <w:rPr>
          <w:rFonts w:ascii="Times New Roman" w:hAnsi="Times New Roman" w:cs="Times New Roman"/>
          <w:color w:val="1A1A1A" w:themeColor="background1" w:themeShade="1A"/>
          <w:sz w:val="28"/>
          <w:szCs w:val="28"/>
          <w:lang w:val="uk-UA"/>
        </w:rPr>
        <w:t>в розрізі постіндустріального суспільства має вирішальне</w:t>
      </w:r>
      <w:r w:rsidRPr="00947E8D">
        <w:rPr>
          <w:rFonts w:ascii="Times New Roman" w:hAnsi="Times New Roman" w:cs="Times New Roman"/>
          <w:color w:val="1A1A1A" w:themeColor="background1" w:themeShade="1A"/>
          <w:sz w:val="28"/>
          <w:szCs w:val="28"/>
        </w:rPr>
        <w:t xml:space="preserve"> значення як для окремих підприємств</w:t>
      </w:r>
      <w:r w:rsidRPr="00947E8D">
        <w:rPr>
          <w:rFonts w:ascii="Times New Roman" w:hAnsi="Times New Roman" w:cs="Times New Roman"/>
          <w:color w:val="1A1A1A" w:themeColor="background1" w:themeShade="1A"/>
          <w:sz w:val="28"/>
          <w:szCs w:val="28"/>
          <w:lang w:val="uk-UA"/>
        </w:rPr>
        <w:t xml:space="preserve"> міста,</w:t>
      </w:r>
      <w:r w:rsidRPr="00947E8D">
        <w:rPr>
          <w:rFonts w:ascii="Times New Roman" w:hAnsi="Times New Roman" w:cs="Times New Roman"/>
          <w:color w:val="1A1A1A" w:themeColor="background1" w:themeShade="1A"/>
          <w:sz w:val="28"/>
          <w:szCs w:val="28"/>
        </w:rPr>
        <w:t xml:space="preserve"> та</w:t>
      </w:r>
      <w:r w:rsidRPr="00947E8D">
        <w:rPr>
          <w:rFonts w:ascii="Times New Roman" w:hAnsi="Times New Roman" w:cs="Times New Roman"/>
          <w:color w:val="1A1A1A" w:themeColor="background1" w:themeShade="1A"/>
          <w:sz w:val="28"/>
          <w:szCs w:val="28"/>
          <w:lang w:val="uk-UA"/>
        </w:rPr>
        <w:t>к і для розвитку</w:t>
      </w:r>
      <w:r w:rsidRPr="00947E8D">
        <w:rPr>
          <w:rFonts w:ascii="Times New Roman" w:hAnsi="Times New Roman" w:cs="Times New Roman"/>
          <w:color w:val="1A1A1A" w:themeColor="background1" w:themeShade="1A"/>
          <w:sz w:val="28"/>
          <w:szCs w:val="28"/>
        </w:rPr>
        <w:t xml:space="preserve"> економіки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в цілому. Людський капітал – це найважливіша складова частина сучасного продуктивного капіталу, яка представлена властивим людині багатим запасом знань, розвинених здібностей, визначених інтелектуальним і творчим потенціалом. </w:t>
      </w:r>
      <w:r w:rsidRPr="00947E8D">
        <w:rPr>
          <w:rFonts w:ascii="Times New Roman" w:hAnsi="Times New Roman" w:cs="Times New Roman"/>
          <w:color w:val="1A1A1A" w:themeColor="background1" w:themeShade="1A"/>
          <w:sz w:val="28"/>
          <w:szCs w:val="28"/>
          <w:lang w:val="uk-UA"/>
        </w:rPr>
        <w:t>Але для правильного розвитку людського капіталу в нього необхідно інвестувати</w:t>
      </w:r>
      <w:r w:rsidRPr="00947E8D">
        <w:rPr>
          <w:rFonts w:ascii="Times New Roman" w:hAnsi="Times New Roman" w:cs="Times New Roman"/>
          <w:color w:val="1A1A1A" w:themeColor="background1" w:themeShade="1A"/>
          <w:sz w:val="28"/>
          <w:szCs w:val="28"/>
        </w:rPr>
        <w:t>. До інвестицій в людський капітал відносять витрати на підтримку здоров’я, на здобуття загальної і спеціальної освіти</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витрати пов’язані з пошуком роботи, професійною підготовкою на виробництві, міграцією, народженням і вихованням дітей.</w:t>
      </w:r>
      <w:r w:rsidRPr="00947E8D">
        <w:rPr>
          <w:rFonts w:ascii="Times New Roman" w:hAnsi="Times New Roman" w:cs="Times New Roman"/>
          <w:color w:val="1A1A1A" w:themeColor="background1" w:themeShade="1A"/>
          <w:sz w:val="28"/>
          <w:szCs w:val="28"/>
          <w:lang w:val="uk-UA"/>
        </w:rPr>
        <w:t xml:space="preserve"> Основним аспектом людського капіталу - є трудові ресурси. При проведенні соціально-економічного дослідження міста Конотоп було виявлено, що структура економіки регіону має великий вплив на масштаб розподілу трудових ресурсів за розмірами підприємств, установ та організацій. </w:t>
      </w:r>
      <w:r w:rsidRPr="00947E8D">
        <w:rPr>
          <w:rFonts w:ascii="Times New Roman" w:hAnsi="Times New Roman" w:cs="Times New Roman"/>
          <w:color w:val="1A1A1A" w:themeColor="background1" w:themeShade="1A"/>
          <w:sz w:val="28"/>
          <w:szCs w:val="28"/>
        </w:rPr>
        <w:t xml:space="preserve">На ринку зайнятості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широко представлені</w:t>
      </w:r>
      <w:r w:rsidRPr="00947E8D">
        <w:rPr>
          <w:rFonts w:ascii="Times New Roman" w:hAnsi="Times New Roman" w:cs="Times New Roman"/>
          <w:color w:val="1A1A1A" w:themeColor="background1" w:themeShade="1A"/>
          <w:sz w:val="28"/>
          <w:szCs w:val="28"/>
        </w:rPr>
        <w:t xml:space="preserve"> великі підприємства, що </w:t>
      </w:r>
      <w:r w:rsidRPr="00947E8D">
        <w:rPr>
          <w:rFonts w:ascii="Times New Roman" w:hAnsi="Times New Roman" w:cs="Times New Roman"/>
          <w:color w:val="1A1A1A" w:themeColor="background1" w:themeShade="1A"/>
          <w:sz w:val="28"/>
          <w:szCs w:val="28"/>
          <w:lang w:val="uk-UA"/>
        </w:rPr>
        <w:t>дають роботу</w:t>
      </w:r>
      <w:r w:rsidRPr="00947E8D">
        <w:rPr>
          <w:rFonts w:ascii="Times New Roman" w:hAnsi="Times New Roman" w:cs="Times New Roman"/>
          <w:color w:val="1A1A1A" w:themeColor="background1" w:themeShade="1A"/>
          <w:sz w:val="28"/>
          <w:szCs w:val="28"/>
        </w:rPr>
        <w:t xml:space="preserve"> близько </w:t>
      </w:r>
      <w:r w:rsidRPr="00947E8D">
        <w:rPr>
          <w:rFonts w:ascii="Times New Roman" w:hAnsi="Times New Roman" w:cs="Times New Roman"/>
          <w:color w:val="1A1A1A" w:themeColor="background1" w:themeShade="1A"/>
          <w:sz w:val="28"/>
          <w:szCs w:val="28"/>
          <w:lang w:val="uk-UA"/>
        </w:rPr>
        <w:t>4</w:t>
      </w:r>
      <w:r w:rsidRPr="00947E8D">
        <w:rPr>
          <w:rFonts w:ascii="Times New Roman" w:hAnsi="Times New Roman" w:cs="Times New Roman"/>
          <w:color w:val="1A1A1A" w:themeColor="background1" w:themeShade="1A"/>
          <w:sz w:val="28"/>
          <w:szCs w:val="28"/>
        </w:rPr>
        <w:t>0% усього економічно активного населення</w:t>
      </w:r>
      <w:r w:rsidRPr="00947E8D">
        <w:rPr>
          <w:rFonts w:ascii="Times New Roman" w:hAnsi="Times New Roman" w:cs="Times New Roman"/>
          <w:color w:val="1A1A1A" w:themeColor="background1" w:themeShade="1A"/>
          <w:sz w:val="28"/>
          <w:szCs w:val="28"/>
          <w:lang w:val="uk-UA"/>
        </w:rPr>
        <w:t xml:space="preserve"> міста</w:t>
      </w:r>
      <w:r w:rsidRPr="00947E8D">
        <w:rPr>
          <w:rFonts w:ascii="Times New Roman" w:hAnsi="Times New Roman" w:cs="Times New Roman"/>
          <w:color w:val="1A1A1A" w:themeColor="background1" w:themeShade="1A"/>
          <w:sz w:val="28"/>
          <w:szCs w:val="28"/>
        </w:rPr>
        <w:t>.</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В процесі </w:t>
      </w:r>
      <w:r w:rsidRPr="00947E8D">
        <w:rPr>
          <w:rFonts w:ascii="Times New Roman" w:hAnsi="Times New Roman" w:cs="Times New Roman"/>
          <w:color w:val="1A1A1A" w:themeColor="background1" w:themeShade="1A"/>
          <w:sz w:val="28"/>
          <w:szCs w:val="28"/>
          <w:lang w:val="uk-UA"/>
        </w:rPr>
        <w:t>майбутньої</w:t>
      </w:r>
      <w:r w:rsidRPr="00947E8D">
        <w:rPr>
          <w:rFonts w:ascii="Times New Roman" w:hAnsi="Times New Roman" w:cs="Times New Roman"/>
          <w:color w:val="1A1A1A" w:themeColor="background1" w:themeShade="1A"/>
          <w:sz w:val="28"/>
          <w:szCs w:val="28"/>
        </w:rPr>
        <w:t xml:space="preserve"> трансформації економіки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в </w:t>
      </w:r>
      <w:r w:rsidRPr="00947E8D">
        <w:rPr>
          <w:rFonts w:ascii="Times New Roman" w:hAnsi="Times New Roman" w:cs="Times New Roman"/>
          <w:color w:val="1A1A1A" w:themeColor="background1" w:themeShade="1A"/>
          <w:sz w:val="28"/>
          <w:szCs w:val="28"/>
          <w:lang w:val="uk-UA"/>
        </w:rPr>
        <w:t>сторону</w:t>
      </w:r>
      <w:r w:rsidRPr="00947E8D">
        <w:rPr>
          <w:rFonts w:ascii="Times New Roman" w:hAnsi="Times New Roman" w:cs="Times New Roman"/>
          <w:color w:val="1A1A1A" w:themeColor="background1" w:themeShade="1A"/>
          <w:sz w:val="28"/>
          <w:szCs w:val="28"/>
        </w:rPr>
        <w:t xml:space="preserve"> високотехнологічних </w:t>
      </w:r>
      <w:r w:rsidRPr="00947E8D">
        <w:rPr>
          <w:rFonts w:ascii="Times New Roman" w:hAnsi="Times New Roman" w:cs="Times New Roman"/>
          <w:color w:val="1A1A1A" w:themeColor="background1" w:themeShade="1A"/>
          <w:sz w:val="28"/>
          <w:szCs w:val="28"/>
          <w:lang w:val="uk-UA"/>
        </w:rPr>
        <w:t xml:space="preserve">та </w:t>
      </w:r>
      <w:r w:rsidRPr="00947E8D">
        <w:rPr>
          <w:rFonts w:ascii="Times New Roman" w:hAnsi="Times New Roman" w:cs="Times New Roman"/>
          <w:color w:val="1A1A1A" w:themeColor="background1" w:themeShade="1A"/>
          <w:sz w:val="28"/>
          <w:szCs w:val="28"/>
        </w:rPr>
        <w:t>наукомістких виробництв</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 xml:space="preserve"> виник</w:t>
      </w:r>
      <w:r w:rsidRPr="00947E8D">
        <w:rPr>
          <w:rFonts w:ascii="Times New Roman" w:hAnsi="Times New Roman" w:cs="Times New Roman"/>
          <w:color w:val="1A1A1A" w:themeColor="background1" w:themeShade="1A"/>
          <w:sz w:val="28"/>
          <w:szCs w:val="28"/>
          <w:lang w:val="uk-UA"/>
        </w:rPr>
        <w:t>не</w:t>
      </w:r>
      <w:r w:rsidRPr="00947E8D">
        <w:rPr>
          <w:rFonts w:ascii="Times New Roman" w:hAnsi="Times New Roman" w:cs="Times New Roman"/>
          <w:color w:val="1A1A1A" w:themeColor="background1" w:themeShade="1A"/>
          <w:sz w:val="28"/>
          <w:szCs w:val="28"/>
        </w:rPr>
        <w:t xml:space="preserve"> потреба професійної підготовки трудових ресурсів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та</w:t>
      </w:r>
      <w:r w:rsidRPr="00947E8D">
        <w:rPr>
          <w:rFonts w:ascii="Times New Roman" w:hAnsi="Times New Roman" w:cs="Times New Roman"/>
          <w:color w:val="1A1A1A" w:themeColor="background1" w:themeShade="1A"/>
          <w:sz w:val="28"/>
          <w:szCs w:val="28"/>
        </w:rPr>
        <w:t xml:space="preserve"> їх адаптації до нового </w:t>
      </w:r>
      <w:r w:rsidRPr="00947E8D">
        <w:rPr>
          <w:rFonts w:ascii="Times New Roman" w:hAnsi="Times New Roman" w:cs="Times New Roman"/>
          <w:color w:val="1A1A1A" w:themeColor="background1" w:themeShade="1A"/>
          <w:sz w:val="28"/>
          <w:szCs w:val="28"/>
        </w:rPr>
        <w:lastRenderedPageBreak/>
        <w:t xml:space="preserve">ринку праці. Нові політичні, економічні та соціальні обставини, які формуються в процесі європейської інтеграції України, </w:t>
      </w:r>
      <w:r w:rsidRPr="00947E8D">
        <w:rPr>
          <w:rFonts w:ascii="Times New Roman" w:hAnsi="Times New Roman" w:cs="Times New Roman"/>
          <w:color w:val="1A1A1A" w:themeColor="background1" w:themeShade="1A"/>
          <w:sz w:val="28"/>
          <w:szCs w:val="28"/>
          <w:lang w:val="uk-UA"/>
        </w:rPr>
        <w:t xml:space="preserve">мають стимулювати все більшу включеність людей </w:t>
      </w:r>
      <w:r w:rsidRPr="00947E8D">
        <w:rPr>
          <w:rFonts w:ascii="Times New Roman" w:hAnsi="Times New Roman" w:cs="Times New Roman"/>
          <w:color w:val="1A1A1A" w:themeColor="background1" w:themeShade="1A"/>
          <w:sz w:val="28"/>
          <w:szCs w:val="28"/>
        </w:rPr>
        <w:t>в суспільно-економічні процеси</w:t>
      </w:r>
      <w:r w:rsidRPr="00947E8D">
        <w:rPr>
          <w:rFonts w:ascii="Times New Roman" w:hAnsi="Times New Roman" w:cs="Times New Roman"/>
          <w:color w:val="1A1A1A" w:themeColor="background1" w:themeShade="1A"/>
          <w:sz w:val="28"/>
          <w:szCs w:val="28"/>
          <w:lang w:val="uk-UA"/>
        </w:rPr>
        <w:t xml:space="preserve"> міста</w:t>
      </w:r>
      <w:r w:rsidRPr="00947E8D">
        <w:rPr>
          <w:rFonts w:ascii="Times New Roman" w:hAnsi="Times New Roman" w:cs="Times New Roman"/>
          <w:color w:val="1A1A1A" w:themeColor="background1" w:themeShade="1A"/>
          <w:sz w:val="28"/>
          <w:szCs w:val="28"/>
        </w:rPr>
        <w:t xml:space="preserve">. </w:t>
      </w:r>
    </w:p>
    <w:p w:rsidR="00796E32" w:rsidRPr="00947E8D" w:rsidRDefault="00F20F68"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Конотоп є </w:t>
      </w:r>
      <w:r w:rsidR="00796E32" w:rsidRPr="00947E8D">
        <w:rPr>
          <w:rFonts w:ascii="Times New Roman" w:hAnsi="Times New Roman" w:cs="Times New Roman"/>
          <w:color w:val="1A1A1A" w:themeColor="background1" w:themeShade="1A"/>
          <w:sz w:val="28"/>
          <w:szCs w:val="28"/>
          <w:lang w:val="uk-UA"/>
        </w:rPr>
        <w:t>- індустріальним містом тому значна частина доходів міста залежить від промислового комплексу (32,9% загального ВРП міста). Промисловий комплекс міста створювався ще в 70-80-ті роки, тому однім з пріоритетних напрямів розвитку міста було - б доречно зробити модернізацію виробничого комплексу, та запровадити нові технології. Але процес модернізації потребує значних капіталовкладень, тому має бути підвищено ефективність інвестиційного маркетингу в місті, для кращого просування інвестиційного потенціалу міста</w:t>
      </w:r>
      <w:r w:rsidR="00322829" w:rsidRPr="00947E8D">
        <w:rPr>
          <w:rFonts w:ascii="Times New Roman" w:hAnsi="Times New Roman" w:cs="Times New Roman"/>
          <w:color w:val="1A1A1A" w:themeColor="background1" w:themeShade="1A"/>
          <w:sz w:val="28"/>
          <w:szCs w:val="28"/>
          <w:lang w:val="uk-UA"/>
        </w:rPr>
        <w:t xml:space="preserve"> [34]</w:t>
      </w:r>
      <w:r w:rsidR="00796E32" w:rsidRPr="00947E8D">
        <w:rPr>
          <w:rFonts w:ascii="Times New Roman" w:hAnsi="Times New Roman" w:cs="Times New Roman"/>
          <w:color w:val="1A1A1A" w:themeColor="background1" w:themeShade="1A"/>
          <w:sz w:val="28"/>
          <w:szCs w:val="28"/>
          <w:lang w:val="uk-UA"/>
        </w:rPr>
        <w:t xml:space="preserve">. </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Наступним пріоритетним напрямком є - стимулювання малого та сере -днього бізнесу в місті. Адже бізнес підприємництво - це сфера найширших можливостей, які може надати місто, для самореалізації активних людей з підприємницьким духом в умовах ринкової економіки. Можливості для самореалізації в сфері бізнесу, мають бути забезпечені кращими умовами, для старту і розширення підприємницької діяльності в Конотопі. Адміністративні бар'єри для бізнесу в місті треба зробити мінімальними, особливо в сфері будівництва та малого підприємництва. Великим підприємствам потрібно надати сприяння в реалізації заходів щодо підвищенню продуктивності праці і ефективності виробництва. Для підтримки малого і середнього підприємництва, має бути створена необхідна інфраструктура. Результатом має стати створення нових підприємств і нових робочих місць в місті, як в традиційних галузях міської економіки, так і в нових галузях</w:t>
      </w:r>
      <w:r w:rsidR="00322829" w:rsidRPr="00947E8D">
        <w:rPr>
          <w:rFonts w:ascii="Times New Roman" w:hAnsi="Times New Roman" w:cs="Times New Roman"/>
          <w:color w:val="1A1A1A" w:themeColor="background1" w:themeShade="1A"/>
          <w:sz w:val="28"/>
          <w:szCs w:val="28"/>
        </w:rPr>
        <w:t xml:space="preserve"> </w:t>
      </w:r>
      <w:r w:rsidR="00322829" w:rsidRPr="00947E8D">
        <w:rPr>
          <w:rFonts w:ascii="Times New Roman" w:hAnsi="Times New Roman" w:cs="Times New Roman"/>
          <w:color w:val="1A1A1A" w:themeColor="background1" w:themeShade="1A"/>
          <w:sz w:val="28"/>
          <w:szCs w:val="28"/>
          <w:lang w:val="uk-UA"/>
        </w:rPr>
        <w:t>[34]</w:t>
      </w:r>
      <w:r w:rsidRPr="00947E8D">
        <w:rPr>
          <w:rFonts w:ascii="Times New Roman" w:hAnsi="Times New Roman" w:cs="Times New Roman"/>
          <w:color w:val="1A1A1A" w:themeColor="background1" w:themeShade="1A"/>
          <w:sz w:val="28"/>
          <w:szCs w:val="28"/>
          <w:lang w:val="uk-UA"/>
        </w:rPr>
        <w:t>.</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Мотивація бізнес діяльності в місті, в перспективі, повинна сприятливо вплинути на економічний потенціал Конотопа, шляхом формування конкурентного середовища в місті, нових робочих місць, забезпеченням розвитку місцевих господарств та ринків, та додаткових надходжень до бюджету міста. Так в Конотопі присутні 482 підприємства, тобто 56 </w:t>
      </w:r>
      <w:r w:rsidRPr="00947E8D">
        <w:rPr>
          <w:rFonts w:ascii="Times New Roman" w:hAnsi="Times New Roman" w:cs="Times New Roman"/>
          <w:color w:val="1A1A1A" w:themeColor="background1" w:themeShade="1A"/>
          <w:sz w:val="28"/>
          <w:szCs w:val="28"/>
          <w:lang w:val="uk-UA"/>
        </w:rPr>
        <w:lastRenderedPageBreak/>
        <w:t xml:space="preserve">підприємств на 10 тис. містян, що є малим показником, навіть в порівняні з пересічним показником по Україні - 72 підприємства на 10 тис. осіб. Тому було б доцільно стимулювати в місті розвиток малого бізнесу, шляхом зменшення відсоткової ставки для малих та середніх підприємств, надавати інфраструктурну підтримку суб'єктам малого бізнесу, полегшити процедуру отримання стартового капіталу для майбутніх бізнесменів. </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Індикатором цього пріоритетного напряму є кількість знову створених робочих місць і рейтинг міста за рівнем привабливості для бізнесу.</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Наступним пріоритетним напрямком розвитку в місті має бути розвиток культури адже вона надає широкі можливості для самореалізації творчої людини в його професійній діяльності. Місто повинно дати можливість жителям займатися будь-якими видами творчості, як самодіяльними, так і професійними. Необхідна концентрація в місті креативних людей, підтримка атмосфери творчої свободи і зростання, проведення в місті подій як загальноміського так і загальнообласного масштабу. Повинні бути створені умови для реалізації будь-яких культурних ініціатив, залучення зовнішніх «культурних інвестицій», втілення в життя авторських культурних проектів, в тому числі шляхом розвитку сучасної інфраструктури та підтримки культурних ініціатив і проектів. Результатом має стати перетворення самореалізації в сфері культури в фактор соціально-економічного розвитку міста</w:t>
      </w:r>
      <w:r w:rsidR="00322829" w:rsidRPr="00947E8D">
        <w:rPr>
          <w:rFonts w:ascii="Times New Roman" w:hAnsi="Times New Roman" w:cs="Times New Roman"/>
          <w:color w:val="1A1A1A" w:themeColor="background1" w:themeShade="1A"/>
          <w:sz w:val="28"/>
          <w:szCs w:val="28"/>
        </w:rPr>
        <w:t xml:space="preserve"> </w:t>
      </w:r>
      <w:r w:rsidR="00322829" w:rsidRPr="00947E8D">
        <w:rPr>
          <w:rFonts w:ascii="Times New Roman" w:hAnsi="Times New Roman" w:cs="Times New Roman"/>
          <w:color w:val="1A1A1A" w:themeColor="background1" w:themeShade="1A"/>
          <w:sz w:val="28"/>
          <w:szCs w:val="28"/>
          <w:lang w:val="uk-UA"/>
        </w:rPr>
        <w:t>[34]</w:t>
      </w:r>
      <w:r w:rsidRPr="00947E8D">
        <w:rPr>
          <w:rFonts w:ascii="Times New Roman" w:hAnsi="Times New Roman" w:cs="Times New Roman"/>
          <w:color w:val="1A1A1A" w:themeColor="background1" w:themeShade="1A"/>
          <w:sz w:val="28"/>
          <w:szCs w:val="28"/>
          <w:lang w:val="uk-UA"/>
        </w:rPr>
        <w:t>.</w:t>
      </w:r>
    </w:p>
    <w:p w:rsidR="00796E32" w:rsidRPr="00947E8D" w:rsidRDefault="00796E32" w:rsidP="00574782">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Розвиток сфери культури як локомотив повинен потягнути до гори туристичну привабливість міста.</w:t>
      </w:r>
      <w:r w:rsidRPr="00947E8D">
        <w:rPr>
          <w:rFonts w:ascii="Times New Roman" w:hAnsi="Times New Roman" w:cs="Times New Roman"/>
          <w:color w:val="1A1A1A" w:themeColor="background1" w:themeShade="1A"/>
          <w:sz w:val="28"/>
          <w:szCs w:val="28"/>
        </w:rPr>
        <w:t xml:space="preserve"> Туристична сфера</w:t>
      </w:r>
      <w:r w:rsidRPr="00947E8D">
        <w:rPr>
          <w:rFonts w:ascii="Times New Roman" w:hAnsi="Times New Roman" w:cs="Times New Roman"/>
          <w:color w:val="1A1A1A" w:themeColor="background1" w:themeShade="1A"/>
          <w:sz w:val="28"/>
          <w:szCs w:val="28"/>
          <w:lang w:val="uk-UA"/>
        </w:rPr>
        <w:t xml:space="preserve"> Конотопу</w:t>
      </w:r>
      <w:r w:rsidRPr="00947E8D">
        <w:rPr>
          <w:rFonts w:ascii="Times New Roman" w:hAnsi="Times New Roman" w:cs="Times New Roman"/>
          <w:color w:val="1A1A1A" w:themeColor="background1" w:themeShade="1A"/>
          <w:sz w:val="28"/>
          <w:szCs w:val="28"/>
        </w:rPr>
        <w:t xml:space="preserve"> ма</w:t>
      </w:r>
      <w:r w:rsidRPr="00947E8D">
        <w:rPr>
          <w:rFonts w:ascii="Times New Roman" w:hAnsi="Times New Roman" w:cs="Times New Roman"/>
          <w:color w:val="1A1A1A" w:themeColor="background1" w:themeShade="1A"/>
          <w:sz w:val="28"/>
          <w:szCs w:val="28"/>
          <w:lang w:val="uk-UA"/>
        </w:rPr>
        <w:t>є значний потенціал завдяки унікальним природнім об'єктам, так в місті є дендропарк, та регіональний ландшафтний парк. Також атракцією для туристів можуть слугувати об'єкти історико - культурної спадщини, в місті їх нараховується кілька десятків, а два з них мають статус національного значення. На околиці міста також було побудовано декілька котеджів для розвитку перспективного зеленого туризму. Також в місті існує фестивальний рух, що теж сприяє залученню туристів.</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lastRenderedPageBreak/>
        <w:t>Таким чином, м</w:t>
      </w:r>
      <w:r w:rsidRPr="00947E8D">
        <w:rPr>
          <w:rFonts w:ascii="Times New Roman" w:hAnsi="Times New Roman" w:cs="Times New Roman"/>
          <w:color w:val="1A1A1A" w:themeColor="background1" w:themeShade="1A"/>
          <w:sz w:val="28"/>
          <w:szCs w:val="28"/>
          <w:lang w:val="uk-UA"/>
        </w:rPr>
        <w:t>істо</w:t>
      </w:r>
      <w:r w:rsidRPr="00947E8D">
        <w:rPr>
          <w:rFonts w:ascii="Times New Roman" w:hAnsi="Times New Roman" w:cs="Times New Roman"/>
          <w:color w:val="1A1A1A" w:themeColor="background1" w:themeShade="1A"/>
          <w:sz w:val="28"/>
          <w:szCs w:val="28"/>
        </w:rPr>
        <w:t xml:space="preserve"> має передумови для </w:t>
      </w:r>
      <w:r w:rsidRPr="00947E8D">
        <w:rPr>
          <w:rFonts w:ascii="Times New Roman" w:hAnsi="Times New Roman" w:cs="Times New Roman"/>
          <w:color w:val="1A1A1A" w:themeColor="background1" w:themeShade="1A"/>
          <w:sz w:val="28"/>
          <w:szCs w:val="28"/>
          <w:lang w:val="uk-UA"/>
        </w:rPr>
        <w:t>того щоб взяти участь у боротьбі за</w:t>
      </w:r>
      <w:r w:rsidRPr="00947E8D">
        <w:rPr>
          <w:rFonts w:ascii="Times New Roman" w:hAnsi="Times New Roman" w:cs="Times New Roman"/>
          <w:color w:val="1A1A1A" w:themeColor="background1" w:themeShade="1A"/>
          <w:sz w:val="28"/>
          <w:szCs w:val="28"/>
        </w:rPr>
        <w:t xml:space="preserve"> історико</w:t>
      </w:r>
      <w:r w:rsidR="00F20F68"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краєзнавч</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культурно-пізнавальн</w:t>
      </w:r>
      <w:r w:rsidRPr="00947E8D">
        <w:rPr>
          <w:rFonts w:ascii="Times New Roman" w:hAnsi="Times New Roman" w:cs="Times New Roman"/>
          <w:color w:val="1A1A1A" w:themeColor="background1" w:themeShade="1A"/>
          <w:sz w:val="28"/>
          <w:szCs w:val="28"/>
          <w:lang w:val="uk-UA"/>
        </w:rPr>
        <w:t>і</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та </w:t>
      </w:r>
      <w:r w:rsidRPr="00947E8D">
        <w:rPr>
          <w:rFonts w:ascii="Times New Roman" w:hAnsi="Times New Roman" w:cs="Times New Roman"/>
          <w:color w:val="1A1A1A" w:themeColor="background1" w:themeShade="1A"/>
          <w:sz w:val="28"/>
          <w:szCs w:val="28"/>
        </w:rPr>
        <w:t xml:space="preserve">сільські </w:t>
      </w:r>
      <w:r w:rsidRPr="00947E8D">
        <w:rPr>
          <w:rFonts w:ascii="Times New Roman" w:hAnsi="Times New Roman" w:cs="Times New Roman"/>
          <w:color w:val="1A1A1A" w:themeColor="background1" w:themeShade="1A"/>
          <w:sz w:val="28"/>
          <w:szCs w:val="28"/>
          <w:lang w:val="uk-UA"/>
        </w:rPr>
        <w:t>сфери</w:t>
      </w:r>
      <w:r w:rsidRPr="00947E8D">
        <w:rPr>
          <w:rFonts w:ascii="Times New Roman" w:hAnsi="Times New Roman" w:cs="Times New Roman"/>
          <w:color w:val="1A1A1A" w:themeColor="background1" w:themeShade="1A"/>
          <w:sz w:val="28"/>
          <w:szCs w:val="28"/>
        </w:rPr>
        <w:t xml:space="preserve"> туризму.</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При</w:t>
      </w:r>
      <w:r w:rsidRPr="00947E8D">
        <w:rPr>
          <w:rFonts w:ascii="Times New Roman" w:hAnsi="Times New Roman" w:cs="Times New Roman"/>
          <w:color w:val="1A1A1A" w:themeColor="background1" w:themeShade="1A"/>
          <w:sz w:val="28"/>
          <w:szCs w:val="28"/>
          <w:lang w:val="uk-UA"/>
        </w:rPr>
        <w:t xml:space="preserve"> цьому</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треба також зазначити</w:t>
      </w:r>
      <w:r w:rsidRPr="00947E8D">
        <w:rPr>
          <w:rFonts w:ascii="Times New Roman" w:hAnsi="Times New Roman" w:cs="Times New Roman"/>
          <w:color w:val="1A1A1A" w:themeColor="background1" w:themeShade="1A"/>
          <w:sz w:val="28"/>
          <w:szCs w:val="28"/>
        </w:rPr>
        <w:t xml:space="preserve">, що </w:t>
      </w:r>
      <w:r w:rsidRPr="00947E8D">
        <w:rPr>
          <w:rFonts w:ascii="Times New Roman" w:hAnsi="Times New Roman" w:cs="Times New Roman"/>
          <w:color w:val="1A1A1A" w:themeColor="background1" w:themeShade="1A"/>
          <w:sz w:val="28"/>
          <w:szCs w:val="28"/>
          <w:lang w:val="uk-UA"/>
        </w:rPr>
        <w:t>Конотоп</w:t>
      </w:r>
      <w:r w:rsidRPr="00947E8D">
        <w:rPr>
          <w:rFonts w:ascii="Times New Roman" w:hAnsi="Times New Roman" w:cs="Times New Roman"/>
          <w:color w:val="1A1A1A" w:themeColor="background1" w:themeShade="1A"/>
          <w:sz w:val="28"/>
          <w:szCs w:val="28"/>
        </w:rPr>
        <w:t xml:space="preserve"> у сфері туризму конкуруватиме з іншими </w:t>
      </w:r>
      <w:r w:rsidRPr="00947E8D">
        <w:rPr>
          <w:rFonts w:ascii="Times New Roman" w:hAnsi="Times New Roman" w:cs="Times New Roman"/>
          <w:color w:val="1A1A1A" w:themeColor="background1" w:themeShade="1A"/>
          <w:sz w:val="28"/>
          <w:szCs w:val="28"/>
          <w:lang w:val="uk-UA"/>
        </w:rPr>
        <w:t>сусідніми містами</w:t>
      </w:r>
      <w:r w:rsidRPr="00947E8D">
        <w:rPr>
          <w:rFonts w:ascii="Times New Roman" w:hAnsi="Times New Roman" w:cs="Times New Roman"/>
          <w:color w:val="1A1A1A" w:themeColor="background1" w:themeShade="1A"/>
          <w:sz w:val="28"/>
          <w:szCs w:val="28"/>
        </w:rPr>
        <w:t>, що</w:t>
      </w:r>
      <w:r w:rsidRPr="00947E8D">
        <w:rPr>
          <w:rFonts w:ascii="Times New Roman" w:hAnsi="Times New Roman" w:cs="Times New Roman"/>
          <w:color w:val="1A1A1A" w:themeColor="background1" w:themeShade="1A"/>
          <w:sz w:val="28"/>
          <w:szCs w:val="28"/>
          <w:lang w:val="uk-UA"/>
        </w:rPr>
        <w:t xml:space="preserve"> теж</w:t>
      </w:r>
      <w:r w:rsidRPr="00947E8D">
        <w:rPr>
          <w:rFonts w:ascii="Times New Roman" w:hAnsi="Times New Roman" w:cs="Times New Roman"/>
          <w:color w:val="1A1A1A" w:themeColor="background1" w:themeShade="1A"/>
          <w:sz w:val="28"/>
          <w:szCs w:val="28"/>
        </w:rPr>
        <w:t xml:space="preserve"> мають </w:t>
      </w:r>
      <w:r w:rsidRPr="00947E8D">
        <w:rPr>
          <w:rFonts w:ascii="Times New Roman" w:hAnsi="Times New Roman" w:cs="Times New Roman"/>
          <w:color w:val="1A1A1A" w:themeColor="background1" w:themeShade="1A"/>
          <w:sz w:val="28"/>
          <w:szCs w:val="28"/>
          <w:lang w:val="uk-UA"/>
        </w:rPr>
        <w:t>непоганий</w:t>
      </w:r>
      <w:r w:rsidRPr="00947E8D">
        <w:rPr>
          <w:rFonts w:ascii="Times New Roman" w:hAnsi="Times New Roman" w:cs="Times New Roman"/>
          <w:color w:val="1A1A1A" w:themeColor="background1" w:themeShade="1A"/>
          <w:sz w:val="28"/>
          <w:szCs w:val="28"/>
        </w:rPr>
        <w:t xml:space="preserve"> туристичний потенціал. Тому, </w:t>
      </w:r>
      <w:r w:rsidRPr="00947E8D">
        <w:rPr>
          <w:rFonts w:ascii="Times New Roman" w:hAnsi="Times New Roman" w:cs="Times New Roman"/>
          <w:color w:val="1A1A1A" w:themeColor="background1" w:themeShade="1A"/>
          <w:sz w:val="28"/>
          <w:szCs w:val="28"/>
          <w:lang w:val="uk-UA"/>
        </w:rPr>
        <w:t>для</w:t>
      </w:r>
      <w:r w:rsidRPr="00947E8D">
        <w:rPr>
          <w:rFonts w:ascii="Times New Roman" w:hAnsi="Times New Roman" w:cs="Times New Roman"/>
          <w:color w:val="1A1A1A" w:themeColor="background1" w:themeShade="1A"/>
          <w:sz w:val="28"/>
          <w:szCs w:val="28"/>
        </w:rPr>
        <w:t xml:space="preserve"> забезпечення гармонійного розвитку </w:t>
      </w:r>
      <w:r w:rsidRPr="00947E8D">
        <w:rPr>
          <w:rFonts w:ascii="Times New Roman" w:hAnsi="Times New Roman" w:cs="Times New Roman"/>
          <w:color w:val="1A1A1A" w:themeColor="background1" w:themeShade="1A"/>
          <w:sz w:val="28"/>
          <w:szCs w:val="28"/>
          <w:lang w:val="uk-UA"/>
        </w:rPr>
        <w:t>туристичної галузі, в місті повинен бути чіткий</w:t>
      </w:r>
      <w:r w:rsidRPr="00947E8D">
        <w:rPr>
          <w:rFonts w:ascii="Times New Roman" w:hAnsi="Times New Roman" w:cs="Times New Roman"/>
          <w:color w:val="1A1A1A" w:themeColor="background1" w:themeShade="1A"/>
          <w:sz w:val="28"/>
          <w:szCs w:val="28"/>
        </w:rPr>
        <w:t xml:space="preserve"> план розвитку, та</w:t>
      </w:r>
      <w:r w:rsidRPr="00947E8D">
        <w:rPr>
          <w:rFonts w:ascii="Times New Roman" w:hAnsi="Times New Roman" w:cs="Times New Roman"/>
          <w:color w:val="1A1A1A" w:themeColor="background1" w:themeShade="1A"/>
          <w:sz w:val="28"/>
          <w:szCs w:val="28"/>
          <w:lang w:val="uk-UA"/>
        </w:rPr>
        <w:t xml:space="preserve"> </w:t>
      </w:r>
      <w:r w:rsidRPr="00947E8D">
        <w:rPr>
          <w:rFonts w:ascii="Times New Roman" w:hAnsi="Times New Roman" w:cs="Times New Roman"/>
          <w:color w:val="1A1A1A" w:themeColor="background1" w:themeShade="1A"/>
          <w:sz w:val="28"/>
          <w:szCs w:val="28"/>
        </w:rPr>
        <w:t>об’єднання зусиль органів державного управління і місцевого самоврядування, суб’єктів туристичної діяльності, громадських організацій у сфері туризму та представників індустрії туризму</w:t>
      </w:r>
      <w:r w:rsidR="00322829" w:rsidRPr="00947E8D">
        <w:rPr>
          <w:rFonts w:ascii="Times New Roman" w:hAnsi="Times New Roman" w:cs="Times New Roman"/>
          <w:color w:val="1A1A1A" w:themeColor="background1" w:themeShade="1A"/>
          <w:sz w:val="28"/>
          <w:szCs w:val="28"/>
        </w:rPr>
        <w:t xml:space="preserve"> </w:t>
      </w:r>
      <w:r w:rsidR="00322829" w:rsidRPr="00947E8D">
        <w:rPr>
          <w:rFonts w:ascii="Times New Roman" w:hAnsi="Times New Roman" w:cs="Times New Roman"/>
          <w:color w:val="1A1A1A" w:themeColor="background1" w:themeShade="1A"/>
          <w:sz w:val="28"/>
          <w:szCs w:val="28"/>
          <w:lang w:val="uk-UA"/>
        </w:rPr>
        <w:t>[34]</w:t>
      </w:r>
      <w:r w:rsidRPr="00947E8D">
        <w:rPr>
          <w:rFonts w:ascii="Times New Roman" w:hAnsi="Times New Roman" w:cs="Times New Roman"/>
          <w:color w:val="1A1A1A" w:themeColor="background1" w:themeShade="1A"/>
          <w:sz w:val="28"/>
          <w:szCs w:val="28"/>
        </w:rPr>
        <w:t xml:space="preserve">. </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Наступним пріоритетним напрямком розвитку міста має стати розвиток енергозбереження та підвищення енергоефективності в усіх сферах суспільного життя міста. </w:t>
      </w:r>
      <w:r w:rsidRPr="00947E8D">
        <w:rPr>
          <w:rFonts w:ascii="Times New Roman" w:hAnsi="Times New Roman" w:cs="Times New Roman"/>
          <w:color w:val="1A1A1A" w:themeColor="background1" w:themeShade="1A"/>
          <w:sz w:val="28"/>
          <w:szCs w:val="28"/>
        </w:rPr>
        <w:t>На момент розробки Стратегії</w:t>
      </w:r>
      <w:r w:rsidRPr="00947E8D">
        <w:rPr>
          <w:rFonts w:ascii="Times New Roman" w:hAnsi="Times New Roman" w:cs="Times New Roman"/>
          <w:color w:val="1A1A1A" w:themeColor="background1" w:themeShade="1A"/>
          <w:sz w:val="28"/>
          <w:szCs w:val="28"/>
          <w:lang w:val="uk-UA"/>
        </w:rPr>
        <w:t xml:space="preserve"> сталого розвитку</w:t>
      </w:r>
      <w:r w:rsidRPr="00947E8D">
        <w:rPr>
          <w:rFonts w:ascii="Times New Roman" w:hAnsi="Times New Roman" w:cs="Times New Roman"/>
          <w:color w:val="1A1A1A" w:themeColor="background1" w:themeShade="1A"/>
          <w:sz w:val="28"/>
          <w:szCs w:val="28"/>
        </w:rPr>
        <w:t xml:space="preserve"> у зв’язку з припиненням постачання природного газу з Російської Федерації дуже гостро постає питання енергозбереження.</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Таким чином, </w:t>
      </w:r>
      <w:r w:rsidRPr="00947E8D">
        <w:rPr>
          <w:rFonts w:ascii="Times New Roman" w:hAnsi="Times New Roman" w:cs="Times New Roman"/>
          <w:color w:val="1A1A1A" w:themeColor="background1" w:themeShade="1A"/>
          <w:sz w:val="28"/>
          <w:szCs w:val="28"/>
          <w:lang w:val="uk-UA"/>
        </w:rPr>
        <w:t xml:space="preserve">потрібно </w:t>
      </w:r>
      <w:r w:rsidRPr="00947E8D">
        <w:rPr>
          <w:rFonts w:ascii="Times New Roman" w:hAnsi="Times New Roman" w:cs="Times New Roman"/>
          <w:color w:val="1A1A1A" w:themeColor="background1" w:themeShade="1A"/>
          <w:sz w:val="28"/>
          <w:szCs w:val="28"/>
        </w:rPr>
        <w:t>створ</w:t>
      </w:r>
      <w:r w:rsidRPr="00947E8D">
        <w:rPr>
          <w:rFonts w:ascii="Times New Roman" w:hAnsi="Times New Roman" w:cs="Times New Roman"/>
          <w:color w:val="1A1A1A" w:themeColor="background1" w:themeShade="1A"/>
          <w:sz w:val="28"/>
          <w:szCs w:val="28"/>
          <w:lang w:val="uk-UA"/>
        </w:rPr>
        <w:t>ити</w:t>
      </w:r>
      <w:r w:rsidRPr="00947E8D">
        <w:rPr>
          <w:rFonts w:ascii="Times New Roman" w:hAnsi="Times New Roman" w:cs="Times New Roman"/>
          <w:color w:val="1A1A1A" w:themeColor="background1" w:themeShade="1A"/>
          <w:sz w:val="28"/>
          <w:szCs w:val="28"/>
        </w:rPr>
        <w:t xml:space="preserve"> умов</w:t>
      </w:r>
      <w:r w:rsidRPr="00947E8D">
        <w:rPr>
          <w:rFonts w:ascii="Times New Roman" w:hAnsi="Times New Roman" w:cs="Times New Roman"/>
          <w:color w:val="1A1A1A" w:themeColor="background1" w:themeShade="1A"/>
          <w:sz w:val="28"/>
          <w:szCs w:val="28"/>
          <w:lang w:val="uk-UA"/>
        </w:rPr>
        <w:t>и</w:t>
      </w:r>
      <w:r w:rsidRPr="00947E8D">
        <w:rPr>
          <w:rFonts w:ascii="Times New Roman" w:hAnsi="Times New Roman" w:cs="Times New Roman"/>
          <w:color w:val="1A1A1A" w:themeColor="background1" w:themeShade="1A"/>
          <w:sz w:val="28"/>
          <w:szCs w:val="28"/>
        </w:rPr>
        <w:t xml:space="preserve"> для розвитку існуючих підприємств житлово-комунального господарства, які</w:t>
      </w:r>
      <w:r w:rsidRPr="00947E8D">
        <w:rPr>
          <w:rFonts w:ascii="Times New Roman" w:hAnsi="Times New Roman" w:cs="Times New Roman"/>
          <w:color w:val="1A1A1A" w:themeColor="background1" w:themeShade="1A"/>
          <w:sz w:val="28"/>
          <w:szCs w:val="28"/>
          <w:lang w:val="uk-UA"/>
        </w:rPr>
        <w:t xml:space="preserve"> б</w:t>
      </w:r>
      <w:r w:rsidRPr="00947E8D">
        <w:rPr>
          <w:rFonts w:ascii="Times New Roman" w:hAnsi="Times New Roman" w:cs="Times New Roman"/>
          <w:color w:val="1A1A1A" w:themeColor="background1" w:themeShade="1A"/>
          <w:sz w:val="28"/>
          <w:szCs w:val="28"/>
        </w:rPr>
        <w:t xml:space="preserve"> використову</w:t>
      </w:r>
      <w:r w:rsidRPr="00947E8D">
        <w:rPr>
          <w:rFonts w:ascii="Times New Roman" w:hAnsi="Times New Roman" w:cs="Times New Roman"/>
          <w:color w:val="1A1A1A" w:themeColor="background1" w:themeShade="1A"/>
          <w:sz w:val="28"/>
          <w:szCs w:val="28"/>
          <w:lang w:val="uk-UA"/>
        </w:rPr>
        <w:t>вали</w:t>
      </w:r>
      <w:r w:rsidRPr="00947E8D">
        <w:rPr>
          <w:rFonts w:ascii="Times New Roman" w:hAnsi="Times New Roman" w:cs="Times New Roman"/>
          <w:color w:val="1A1A1A" w:themeColor="background1" w:themeShade="1A"/>
          <w:sz w:val="28"/>
          <w:szCs w:val="28"/>
        </w:rPr>
        <w:t xml:space="preserve"> енергоефективні технології</w:t>
      </w:r>
      <w:r w:rsidRPr="00947E8D">
        <w:rPr>
          <w:rFonts w:ascii="Times New Roman" w:hAnsi="Times New Roman" w:cs="Times New Roman"/>
          <w:color w:val="1A1A1A" w:themeColor="background1" w:themeShade="1A"/>
          <w:sz w:val="28"/>
          <w:szCs w:val="28"/>
          <w:lang w:val="uk-UA"/>
        </w:rPr>
        <w:t>. Наступним кроком треба демонополізувати ринок енергоресурсів і послуг, та модернізувати існуючі потужності та впровадити новітні технології із застосуванням альтернативної енергетики, це все в майбутньому сприяло б розвитку економічного потенціалу Конотопщини.</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Таким чином, в стратегії сталого розвитку для міста Конотоп було окреслено, декілька основних шляхів прогресу соціально-економічного стану міста. Найпріоритетнішим напрямком залишаться - розвиток людського капіталу,  адже без якісного трудового фонду не можливий розвиток промисловості, а без </w:t>
      </w:r>
      <w:r w:rsidR="00B30CAC" w:rsidRPr="00947E8D">
        <w:rPr>
          <w:rFonts w:ascii="Times New Roman" w:hAnsi="Times New Roman" w:cs="Times New Roman"/>
          <w:color w:val="1A1A1A" w:themeColor="background1" w:themeShade="1A"/>
          <w:sz w:val="28"/>
          <w:szCs w:val="28"/>
          <w:lang w:val="uk-UA"/>
        </w:rPr>
        <w:t>промисловості</w:t>
      </w:r>
      <w:r w:rsidRPr="00947E8D">
        <w:rPr>
          <w:rFonts w:ascii="Times New Roman" w:hAnsi="Times New Roman" w:cs="Times New Roman"/>
          <w:color w:val="1A1A1A" w:themeColor="background1" w:themeShade="1A"/>
          <w:sz w:val="28"/>
          <w:szCs w:val="28"/>
          <w:lang w:val="uk-UA"/>
        </w:rPr>
        <w:t>, в свою чергу, неможливий розвиток малого й середнього бізнесу в місті. Тому пріоритетні напрямки повинні встановлюватись с перспективою на гармонійний розвиток Конотопу, які б могли надати кваліфікований людський ресурс, щоб запустити всі сфери економіки міста.</w:t>
      </w:r>
    </w:p>
    <w:p w:rsidR="00796E32" w:rsidRPr="00947E8D" w:rsidRDefault="00796E32" w:rsidP="00574782">
      <w:pPr>
        <w:autoSpaceDE w:val="0"/>
        <w:autoSpaceDN w:val="0"/>
        <w:adjustRightInd w:val="0"/>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 xml:space="preserve">Також треба шукати шляхи розвитку Конотопу не тільки в традиційно потужних галузях міста, які йому історично притаманні, але й відкривати нові можливості поповнення міського бюджету. Так в Конотопа є потенціал стати потужним туристичним містом, але для реалізації цього потенціалу потрібні дотації з міського бюджету, та об'єднанні зусилля органів державного управління, місцевого самоврядування, та суб’єктів туристичної діяльності.  </w:t>
      </w:r>
    </w:p>
    <w:p w:rsidR="00360716" w:rsidRPr="00947E8D" w:rsidRDefault="00360716" w:rsidP="004C653C">
      <w:pPr>
        <w:pStyle w:val="ad"/>
        <w:spacing w:before="0" w:beforeAutospacing="0" w:after="0" w:afterAutospacing="0" w:line="360" w:lineRule="auto"/>
        <w:ind w:firstLine="567"/>
        <w:jc w:val="both"/>
        <w:rPr>
          <w:color w:val="1A1A1A" w:themeColor="background1" w:themeShade="1A"/>
          <w:sz w:val="28"/>
          <w:szCs w:val="28"/>
          <w:lang w:val="uk-UA"/>
        </w:rPr>
      </w:pPr>
    </w:p>
    <w:p w:rsidR="004C653C" w:rsidRPr="00947E8D" w:rsidRDefault="004C653C" w:rsidP="00BB7466">
      <w:pPr>
        <w:pStyle w:val="2"/>
        <w:rPr>
          <w:rFonts w:ascii="Times New Roman" w:hAnsi="Times New Roman" w:cs="Times New Roman"/>
          <w:color w:val="1A1A1A" w:themeColor="background1" w:themeShade="1A"/>
          <w:lang w:val="uk-UA"/>
        </w:rPr>
      </w:pPr>
      <w:bookmarkStart w:id="30" w:name="_Toc56692233"/>
      <w:r w:rsidRPr="00947E8D">
        <w:rPr>
          <w:rFonts w:ascii="Times New Roman" w:hAnsi="Times New Roman" w:cs="Times New Roman"/>
          <w:color w:val="1A1A1A" w:themeColor="background1" w:themeShade="1A"/>
          <w:lang w:val="uk-UA"/>
        </w:rPr>
        <w:t>ВИСНОВКИ ДО РОЗДІЛУ ІІІ</w:t>
      </w:r>
      <w:bookmarkEnd w:id="30"/>
    </w:p>
    <w:p w:rsidR="0086393B" w:rsidRPr="00947E8D" w:rsidRDefault="0086393B" w:rsidP="0086393B">
      <w:pPr>
        <w:spacing w:after="0" w:line="360" w:lineRule="auto"/>
        <w:ind w:firstLine="680"/>
        <w:jc w:val="both"/>
        <w:rPr>
          <w:rFonts w:ascii="Times New Roman" w:hAnsi="Times New Roman" w:cs="Times New Roman"/>
          <w:color w:val="1A1A1A" w:themeColor="background1" w:themeShade="1A"/>
          <w:sz w:val="28"/>
          <w:szCs w:val="28"/>
          <w:lang w:val="uk-UA"/>
        </w:rPr>
      </w:pPr>
    </w:p>
    <w:p w:rsidR="00C70126" w:rsidRPr="00947E8D" w:rsidRDefault="00C70126" w:rsidP="0086393B">
      <w:pPr>
        <w:spacing w:after="0" w:line="360" w:lineRule="auto"/>
        <w:ind w:firstLine="680"/>
        <w:jc w:val="both"/>
        <w:rPr>
          <w:rFonts w:ascii="Times New Roman" w:hAnsi="Times New Roman" w:cs="Times New Roman"/>
          <w:color w:val="1A1A1A" w:themeColor="background1" w:themeShade="1A"/>
          <w:sz w:val="28"/>
        </w:rPr>
      </w:pPr>
      <w:r w:rsidRPr="00947E8D">
        <w:rPr>
          <w:rFonts w:ascii="Times New Roman" w:hAnsi="Times New Roman" w:cs="Times New Roman"/>
          <w:color w:val="1A1A1A" w:themeColor="background1" w:themeShade="1A"/>
          <w:sz w:val="28"/>
          <w:szCs w:val="28"/>
        </w:rPr>
        <w:t xml:space="preserve">Незважаючи на наявність позитивних зрушень на ринку праці </w:t>
      </w:r>
      <w:r w:rsidRPr="00947E8D">
        <w:rPr>
          <w:rFonts w:ascii="Times New Roman" w:hAnsi="Times New Roman" w:cs="Times New Roman"/>
          <w:color w:val="1A1A1A" w:themeColor="background1" w:themeShade="1A"/>
          <w:sz w:val="28"/>
          <w:szCs w:val="28"/>
          <w:lang w:val="uk-UA"/>
        </w:rPr>
        <w:t>та процесом</w:t>
      </w:r>
      <w:r w:rsidRPr="00947E8D">
        <w:rPr>
          <w:rFonts w:ascii="Times New Roman" w:hAnsi="Times New Roman" w:cs="Times New Roman"/>
          <w:color w:val="1A1A1A" w:themeColor="background1" w:themeShade="1A"/>
          <w:sz w:val="28"/>
          <w:szCs w:val="28"/>
        </w:rPr>
        <w:t xml:space="preserve"> економічного </w:t>
      </w:r>
      <w:r w:rsidRPr="00947E8D">
        <w:rPr>
          <w:rFonts w:ascii="Times New Roman" w:hAnsi="Times New Roman" w:cs="Times New Roman"/>
          <w:color w:val="1A1A1A" w:themeColor="background1" w:themeShade="1A"/>
          <w:sz w:val="28"/>
          <w:szCs w:val="28"/>
          <w:lang w:val="uk-UA"/>
        </w:rPr>
        <w:t>поліпшення, після обвалу економіки міста в 2014-му році</w:t>
      </w:r>
      <w:r w:rsidRPr="00947E8D">
        <w:rPr>
          <w:rFonts w:ascii="Times New Roman" w:hAnsi="Times New Roman" w:cs="Times New Roman"/>
          <w:color w:val="1A1A1A" w:themeColor="background1" w:themeShade="1A"/>
          <w:sz w:val="28"/>
          <w:szCs w:val="28"/>
        </w:rPr>
        <w:t xml:space="preserve">, трудова сфера за своїми основними характеристиками не в повній мірі відповідає вимогам ефективно функціонуючого ринку праці. До числа ключових проблем у сфері зайнятості відносяться: </w:t>
      </w:r>
      <w:r w:rsidRPr="00947E8D">
        <w:rPr>
          <w:rFonts w:ascii="Times New Roman" w:hAnsi="Times New Roman" w:cs="Times New Roman"/>
          <w:color w:val="1A1A1A" w:themeColor="background1" w:themeShade="1A"/>
          <w:sz w:val="28"/>
          <w:szCs w:val="28"/>
          <w:lang w:val="uk-UA"/>
        </w:rPr>
        <w:t>відсутність</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 xml:space="preserve">ефективного </w:t>
      </w:r>
      <w:r w:rsidRPr="00947E8D">
        <w:rPr>
          <w:rFonts w:ascii="Times New Roman" w:hAnsi="Times New Roman" w:cs="Times New Roman"/>
          <w:color w:val="1A1A1A" w:themeColor="background1" w:themeShade="1A"/>
          <w:sz w:val="28"/>
          <w:szCs w:val="28"/>
        </w:rPr>
        <w:t>організаційно-економічного механізму для розвитку середнього і малого бізнесу, незбалансованість попиту і пропозиції робочої сили</w:t>
      </w:r>
      <w:r w:rsidRPr="00947E8D">
        <w:rPr>
          <w:rFonts w:ascii="Times New Roman" w:hAnsi="Times New Roman" w:cs="Times New Roman"/>
          <w:color w:val="1A1A1A" w:themeColor="background1" w:themeShade="1A"/>
          <w:sz w:val="28"/>
          <w:szCs w:val="28"/>
          <w:lang w:val="uk-UA"/>
        </w:rPr>
        <w:t>, низький рівень соціального захисту</w:t>
      </w:r>
      <w:r w:rsidRPr="00947E8D">
        <w:rPr>
          <w:rFonts w:ascii="Times New Roman" w:hAnsi="Times New Roman" w:cs="Times New Roman"/>
          <w:color w:val="1A1A1A" w:themeColor="background1" w:themeShade="1A"/>
          <w:sz w:val="28"/>
          <w:szCs w:val="28"/>
        </w:rPr>
        <w:t>.</w:t>
      </w:r>
      <w:r w:rsidRPr="00947E8D">
        <w:rPr>
          <w:rFonts w:ascii="Times New Roman" w:hAnsi="Times New Roman" w:cs="Times New Roman"/>
          <w:color w:val="1A1A1A" w:themeColor="background1" w:themeShade="1A"/>
          <w:sz w:val="28"/>
          <w:szCs w:val="28"/>
          <w:lang w:val="uk-UA"/>
        </w:rPr>
        <w:t xml:space="preserve"> Як і по всій Україні, в Конотопі спостерігається погіршення якісних характеристик системи робочих місць (протягом 90-х років вони практично не оновлювалися), та недостатній рівень адаптивності системи професійної освіти до нових умов господарювання. </w:t>
      </w:r>
    </w:p>
    <w:p w:rsidR="00C70126" w:rsidRPr="00947E8D" w:rsidRDefault="00C70126" w:rsidP="0086393B">
      <w:pPr>
        <w:spacing w:after="0" w:line="360" w:lineRule="auto"/>
        <w:ind w:firstLine="680"/>
        <w:jc w:val="both"/>
        <w:rPr>
          <w:rFonts w:ascii="Times New Roman" w:hAnsi="Times New Roman" w:cs="Times New Roman"/>
          <w:color w:val="1A1A1A" w:themeColor="background1" w:themeShade="1A"/>
          <w:sz w:val="28"/>
          <w:lang w:val="uk-UA"/>
        </w:rPr>
      </w:pPr>
      <w:r w:rsidRPr="00947E8D">
        <w:rPr>
          <w:rFonts w:ascii="Times New Roman" w:hAnsi="Times New Roman" w:cs="Times New Roman"/>
          <w:color w:val="1A1A1A" w:themeColor="background1" w:themeShade="1A"/>
          <w:sz w:val="28"/>
          <w:szCs w:val="28"/>
          <w:lang w:val="uk-UA"/>
        </w:rPr>
        <w:t>Планувальна структура міста Конотоп - формувалася на протязі багатьох епох, своєму існуванню Конотоп винен фортеці Ісоха яка на початку 17 ст.була головним містоутворюючим фактором, тому Конотоп  має моноцентричну форму, з радіально - променевою структурою</w:t>
      </w:r>
      <w:r w:rsidR="0086393B"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 xml:space="preserve"> </w:t>
      </w:r>
      <w:r w:rsidR="0086393B" w:rsidRPr="00947E8D">
        <w:rPr>
          <w:rFonts w:ascii="Times New Roman" w:hAnsi="Times New Roman" w:cs="Times New Roman"/>
          <w:color w:val="1A1A1A" w:themeColor="background1" w:themeShade="1A"/>
          <w:sz w:val="28"/>
          <w:szCs w:val="28"/>
          <w:lang w:val="uk-UA"/>
        </w:rPr>
        <w:t>М</w:t>
      </w:r>
      <w:r w:rsidRPr="00947E8D">
        <w:rPr>
          <w:rFonts w:ascii="Times New Roman" w:hAnsi="Times New Roman" w:cs="Times New Roman"/>
          <w:color w:val="1A1A1A" w:themeColor="background1" w:themeShade="1A"/>
          <w:sz w:val="28"/>
          <w:szCs w:val="28"/>
          <w:lang w:val="uk-UA"/>
        </w:rPr>
        <w:t>іський простір Конотопу, та його планувальна структура, перебувають в перманентній динаміці. Зокрема, в місті проходять наступні процеси деіндустріалізація, ревіталізація, комерціалізація, сакралізація, демілітариза-ція, функціональна диверсифікація, просторова поляризація та ін.</w:t>
      </w:r>
    </w:p>
    <w:p w:rsidR="00C70126" w:rsidRPr="00947E8D" w:rsidRDefault="00C70126" w:rsidP="0086393B">
      <w:pPr>
        <w:spacing w:after="0" w:line="360" w:lineRule="auto"/>
        <w:ind w:firstLine="680"/>
        <w:jc w:val="both"/>
        <w:rPr>
          <w:rFonts w:ascii="Times New Roman" w:hAnsi="Times New Roman" w:cs="Times New Roman"/>
          <w:color w:val="1A1A1A" w:themeColor="background1" w:themeShade="1A"/>
          <w:sz w:val="28"/>
          <w:lang w:val="uk-UA"/>
        </w:rPr>
      </w:pPr>
      <w:r w:rsidRPr="00947E8D">
        <w:rPr>
          <w:rFonts w:ascii="Times New Roman" w:hAnsi="Times New Roman" w:cs="Times New Roman"/>
          <w:color w:val="1A1A1A" w:themeColor="background1" w:themeShade="1A"/>
          <w:sz w:val="28"/>
          <w:szCs w:val="28"/>
          <w:lang w:val="uk-UA"/>
        </w:rPr>
        <w:lastRenderedPageBreak/>
        <w:t xml:space="preserve">В даний час пріоритетні напрямки розвитку міст України визначаються стратегією сталого розвитку регіону в якому ці населені пункти знаходяться,  так згідно зі стратегією, пріоритетні напрямки розвитку Конотопу на період до 2027 року є реалізація політичних, геостратегічних і соціально-економічних завдань в Сумській області, і тим самим забезпечення кардинального підвищення якості життя населення міста. Так з метою реалізації пріоритетних напрямків розвитку Конотопщини були встановлені основні стратегічні цілі: кардинальне підвищення якості та тривалості життя, формування умов і стимулів для розвитку людського капіталу на основі підвищення ефективності та конкурентоспроможності охорони здоров'я, освіти, житлового будівництва та комунальної інфраструктури, забезпечення високих темпів стійкого економічного зростання міста, на основі реалізації державної структурно-інституційної політики, спрямованої на формування глобальних конкурентних переваг економіки міста. </w:t>
      </w:r>
    </w:p>
    <w:p w:rsidR="00CE4011" w:rsidRPr="00947E8D" w:rsidRDefault="00CE4011" w:rsidP="00574782">
      <w:pPr>
        <w:tabs>
          <w:tab w:val="left" w:pos="1403"/>
        </w:tabs>
        <w:spacing w:line="360" w:lineRule="auto"/>
        <w:jc w:val="both"/>
        <w:rPr>
          <w:rFonts w:ascii="Times New Roman"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BB7466" w:rsidRPr="00947E8D" w:rsidRDefault="00BB7466" w:rsidP="00D07ECE">
      <w:pPr>
        <w:spacing w:after="0" w:line="360" w:lineRule="auto"/>
        <w:ind w:firstLine="567"/>
        <w:jc w:val="center"/>
        <w:rPr>
          <w:rFonts w:ascii="Times New Roman" w:eastAsia="Calibri" w:hAnsi="Times New Roman" w:cs="Times New Roman"/>
          <w:color w:val="1A1A1A" w:themeColor="background1" w:themeShade="1A"/>
          <w:sz w:val="28"/>
          <w:szCs w:val="28"/>
          <w:lang w:val="uk-UA"/>
        </w:rPr>
      </w:pPr>
    </w:p>
    <w:p w:rsidR="00C86068" w:rsidRPr="00402FCF" w:rsidRDefault="00C86068" w:rsidP="00BB7466">
      <w:pPr>
        <w:pStyle w:val="1"/>
        <w:rPr>
          <w:rFonts w:ascii="Times New Roman" w:eastAsia="Calibri" w:hAnsi="Times New Roman" w:cs="Times New Roman"/>
          <w:color w:val="1A1A1A" w:themeColor="background1" w:themeShade="1A"/>
          <w:lang w:val="uk-UA"/>
        </w:rPr>
      </w:pPr>
      <w:bookmarkStart w:id="31" w:name="_Toc56692234"/>
    </w:p>
    <w:p w:rsidR="00C86068" w:rsidRPr="00402FCF" w:rsidRDefault="00C86068" w:rsidP="00BB7466">
      <w:pPr>
        <w:pStyle w:val="1"/>
        <w:rPr>
          <w:rFonts w:ascii="Times New Roman" w:eastAsia="Calibri" w:hAnsi="Times New Roman" w:cs="Times New Roman"/>
          <w:color w:val="1A1A1A" w:themeColor="background1" w:themeShade="1A"/>
          <w:lang w:val="uk-UA"/>
        </w:rPr>
      </w:pPr>
    </w:p>
    <w:p w:rsidR="00D07ECE" w:rsidRPr="00947E8D" w:rsidRDefault="00D07ECE" w:rsidP="00BB7466">
      <w:pPr>
        <w:pStyle w:val="1"/>
        <w:rPr>
          <w:rFonts w:ascii="Times New Roman" w:eastAsia="Calibri" w:hAnsi="Times New Roman" w:cs="Times New Roman"/>
          <w:color w:val="1A1A1A" w:themeColor="background1" w:themeShade="1A"/>
          <w:lang w:val="uk-UA"/>
        </w:rPr>
      </w:pPr>
      <w:r w:rsidRPr="00947E8D">
        <w:rPr>
          <w:rFonts w:ascii="Times New Roman" w:eastAsia="Calibri" w:hAnsi="Times New Roman" w:cs="Times New Roman"/>
          <w:color w:val="1A1A1A" w:themeColor="background1" w:themeShade="1A"/>
          <w:lang w:val="uk-UA"/>
        </w:rPr>
        <w:t>ВИСНОВКИ</w:t>
      </w:r>
      <w:bookmarkEnd w:id="31"/>
    </w:p>
    <w:p w:rsidR="00D07ECE" w:rsidRPr="00947E8D" w:rsidRDefault="00D07ECE" w:rsidP="00D07ECE">
      <w:pPr>
        <w:spacing w:after="0" w:line="360" w:lineRule="auto"/>
        <w:ind w:firstLine="567"/>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lang w:val="uk-UA"/>
        </w:rPr>
        <w:t>За  результатами  проведеного магістерського дослідження вдалося отримати наступні результати:</w:t>
      </w:r>
    </w:p>
    <w:p w:rsidR="00D07ECE" w:rsidRPr="00947E8D" w:rsidRDefault="00D07ECE" w:rsidP="00D07ECE">
      <w:pPr>
        <w:spacing w:after="0" w:line="360" w:lineRule="auto"/>
        <w:ind w:firstLine="567"/>
        <w:jc w:val="both"/>
        <w:rPr>
          <w:rFonts w:ascii="Times New Roman" w:eastAsia="Calibri" w:hAnsi="Times New Roman" w:cs="Times New Roman"/>
          <w:color w:val="1A1A1A" w:themeColor="background1" w:themeShade="1A"/>
          <w:sz w:val="28"/>
          <w:szCs w:val="28"/>
          <w:lang w:val="uk-UA"/>
        </w:rPr>
      </w:pPr>
      <w:r w:rsidRPr="00947E8D">
        <w:rPr>
          <w:rFonts w:ascii="Times New Roman" w:eastAsia="Calibri" w:hAnsi="Times New Roman" w:cs="Times New Roman"/>
          <w:color w:val="1A1A1A" w:themeColor="background1" w:themeShade="1A"/>
          <w:sz w:val="28"/>
          <w:szCs w:val="28"/>
          <w:lang w:val="uk-UA"/>
        </w:rPr>
        <w:t xml:space="preserve">З часу свого заснування, в 17-му столітті, місто Конотоп пройшло довгий час становлення. За цей час, було сформовано, не тільки зовнішній вигляд міста, але й його економічну та соціальну базу. Формування міста знаходилось під впливом багатьох політичних та геополітичних процесів (Наполеонівські та світові війни, повалення монархії, та прихід більшовиків до влади) які детермінували вектор розвитку міста. </w:t>
      </w:r>
    </w:p>
    <w:p w:rsidR="00D07ECE" w:rsidRPr="00947E8D" w:rsidRDefault="00D07ECE" w:rsidP="00D07ECE">
      <w:pPr>
        <w:spacing w:after="0" w:line="360" w:lineRule="auto"/>
        <w:ind w:firstLine="708"/>
        <w:jc w:val="both"/>
        <w:rPr>
          <w:rFonts w:ascii="Times New Roman" w:hAnsi="Times New Roman" w:cs="Times New Roman"/>
          <w:noProof/>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Упродовж 1990 - 2001 рр. демографічна ситуація в Конотопі характеризувалася такими тенденціями: стійкою депопуляцією населення за рахунок його природного скорочення, зниженням показників народжуваності і підвищенням показників смертності, старінням населення, інтенсифікацією міграційних процесів. Головною причиною скорочення населення міста є від’ємні значення природного приросту. Провівши екстраполяцію чисельності населення на найближчі 15 років з допомогою трендового моделювання було встановлено, що до 2035 населення міста Конотопа скоротиться до 81.57 тис. осіб.</w:t>
      </w:r>
      <w:r w:rsidRPr="00947E8D">
        <w:rPr>
          <w:rFonts w:ascii="Times New Roman" w:hAnsi="Times New Roman" w:cs="Times New Roman"/>
          <w:noProof/>
          <w:color w:val="1A1A1A" w:themeColor="background1" w:themeShade="1A"/>
          <w:sz w:val="28"/>
          <w:szCs w:val="28"/>
        </w:rPr>
        <w:t xml:space="preserve"> </w:t>
      </w:r>
    </w:p>
    <w:p w:rsidR="00D07ECE" w:rsidRPr="00947E8D" w:rsidRDefault="00D07ECE" w:rsidP="00D07ECE">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Місто </w:t>
      </w:r>
      <w:r w:rsidRPr="00947E8D">
        <w:rPr>
          <w:rFonts w:ascii="Times New Roman" w:hAnsi="Times New Roman" w:cs="Times New Roman"/>
          <w:color w:val="1A1A1A" w:themeColor="background1" w:themeShade="1A"/>
          <w:sz w:val="28"/>
          <w:szCs w:val="28"/>
        </w:rPr>
        <w:t xml:space="preserve">Конотоп, </w:t>
      </w:r>
      <w:r w:rsidRPr="00947E8D">
        <w:rPr>
          <w:rFonts w:ascii="Times New Roman" w:hAnsi="Times New Roman" w:cs="Times New Roman"/>
          <w:color w:val="1A1A1A" w:themeColor="background1" w:themeShade="1A"/>
          <w:sz w:val="28"/>
          <w:szCs w:val="28"/>
          <w:lang w:val="uk-UA"/>
        </w:rPr>
        <w:t>є досить потужним</w:t>
      </w:r>
      <w:r w:rsidRPr="00947E8D">
        <w:rPr>
          <w:rFonts w:ascii="Times New Roman" w:hAnsi="Times New Roman" w:cs="Times New Roman"/>
          <w:color w:val="1A1A1A" w:themeColor="background1" w:themeShade="1A"/>
          <w:sz w:val="28"/>
          <w:szCs w:val="28"/>
        </w:rPr>
        <w:t xml:space="preserve"> індустріальни</w:t>
      </w:r>
      <w:r w:rsidRPr="00947E8D">
        <w:rPr>
          <w:rFonts w:ascii="Times New Roman" w:hAnsi="Times New Roman" w:cs="Times New Roman"/>
          <w:color w:val="1A1A1A" w:themeColor="background1" w:themeShade="1A"/>
          <w:sz w:val="28"/>
          <w:szCs w:val="28"/>
          <w:lang w:val="uk-UA"/>
        </w:rPr>
        <w:t>м</w:t>
      </w:r>
      <w:r w:rsidRPr="00947E8D">
        <w:rPr>
          <w:rFonts w:ascii="Times New Roman" w:hAnsi="Times New Roman" w:cs="Times New Roman"/>
          <w:color w:val="1A1A1A" w:themeColor="background1" w:themeShade="1A"/>
          <w:sz w:val="28"/>
          <w:szCs w:val="28"/>
        </w:rPr>
        <w:t xml:space="preserve"> центр</w:t>
      </w:r>
      <w:r w:rsidRPr="00947E8D">
        <w:rPr>
          <w:rFonts w:ascii="Times New Roman" w:hAnsi="Times New Roman" w:cs="Times New Roman"/>
          <w:color w:val="1A1A1A" w:themeColor="background1" w:themeShade="1A"/>
          <w:sz w:val="28"/>
          <w:szCs w:val="28"/>
          <w:lang w:val="uk-UA"/>
        </w:rPr>
        <w:t>ом</w:t>
      </w:r>
      <w:r w:rsidRPr="00947E8D">
        <w:rPr>
          <w:rFonts w:ascii="Times New Roman" w:hAnsi="Times New Roman" w:cs="Times New Roman"/>
          <w:color w:val="1A1A1A" w:themeColor="background1" w:themeShade="1A"/>
          <w:sz w:val="28"/>
          <w:szCs w:val="28"/>
        </w:rPr>
        <w:t xml:space="preserve"> і </w:t>
      </w:r>
      <w:r w:rsidRPr="00947E8D">
        <w:rPr>
          <w:rFonts w:ascii="Times New Roman" w:hAnsi="Times New Roman" w:cs="Times New Roman"/>
          <w:color w:val="1A1A1A" w:themeColor="background1" w:themeShade="1A"/>
          <w:sz w:val="28"/>
          <w:szCs w:val="28"/>
          <w:lang w:val="uk-UA"/>
        </w:rPr>
        <w:t xml:space="preserve">тому </w:t>
      </w:r>
      <w:r w:rsidRPr="00947E8D">
        <w:rPr>
          <w:rFonts w:ascii="Times New Roman" w:hAnsi="Times New Roman" w:cs="Times New Roman"/>
          <w:color w:val="1A1A1A" w:themeColor="background1" w:themeShade="1A"/>
          <w:sz w:val="28"/>
          <w:szCs w:val="28"/>
        </w:rPr>
        <w:t>має значний економічн</w:t>
      </w:r>
      <w:r w:rsidRPr="00947E8D">
        <w:rPr>
          <w:rFonts w:ascii="Times New Roman" w:hAnsi="Times New Roman" w:cs="Times New Roman"/>
          <w:color w:val="1A1A1A" w:themeColor="background1" w:themeShade="1A"/>
          <w:sz w:val="28"/>
          <w:szCs w:val="28"/>
          <w:lang w:val="uk-UA"/>
        </w:rPr>
        <w:t>ий</w:t>
      </w:r>
      <w:r w:rsidRPr="00947E8D">
        <w:rPr>
          <w:rFonts w:ascii="Times New Roman" w:hAnsi="Times New Roman" w:cs="Times New Roman"/>
          <w:color w:val="1A1A1A" w:themeColor="background1" w:themeShade="1A"/>
          <w:sz w:val="28"/>
          <w:szCs w:val="28"/>
        </w:rPr>
        <w:t xml:space="preserve"> потенціал для подальшого розвитку. </w:t>
      </w:r>
      <w:r w:rsidRPr="00947E8D">
        <w:rPr>
          <w:rFonts w:ascii="Times New Roman" w:hAnsi="Times New Roman" w:cs="Times New Roman"/>
          <w:color w:val="1A1A1A" w:themeColor="background1" w:themeShade="1A"/>
          <w:sz w:val="28"/>
          <w:szCs w:val="28"/>
          <w:lang w:val="uk-UA"/>
        </w:rPr>
        <w:t xml:space="preserve">Хоча додана вартість продукції, яка виробляється в Конотопі складає 5,2 млрд. грн., але останні 3 роки спостерігається позитивна тенденція до поступового підвищення економічної потужності міста до стану 2009-2013 років, коли в Конотопі спостерігався пік економічного підйому в пострадянській Україні. Конотоп є - індустріально розвинутим містом, яке нараховує 23 промислових підприємства, що інкорпорують в своїй діяльності різнорідні галузі промис-ловості. Тут знаходяться численні підприємства які спеціалізуються в хіміч- </w:t>
      </w:r>
      <w:r w:rsidRPr="00947E8D">
        <w:rPr>
          <w:rFonts w:ascii="Times New Roman" w:hAnsi="Times New Roman" w:cs="Times New Roman"/>
          <w:color w:val="1A1A1A" w:themeColor="background1" w:themeShade="1A"/>
          <w:sz w:val="28"/>
          <w:szCs w:val="28"/>
          <w:lang w:val="uk-UA"/>
        </w:rPr>
        <w:lastRenderedPageBreak/>
        <w:t>ній, металургійній, харчовій, будівельній та в багатьох інших галузях. Товари які виробляють Конотопські фабрики та заводи не тільки широко використовуються на теренах України, але й експортуються закордон. Найбільш розвиненими галузями які представлені в місті є - харчова промисловість, та машинобудівна разом вони складають 90% в доданій вартості продукції, яка виробляється в Конотопі від всього промислового виробництва в місті.</w:t>
      </w:r>
    </w:p>
    <w:p w:rsidR="00D07ECE" w:rsidRPr="00947E8D" w:rsidRDefault="00D07ECE" w:rsidP="00D07ECE">
      <w:pPr>
        <w:spacing w:after="0" w:line="360" w:lineRule="auto"/>
        <w:ind w:firstLine="708"/>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Можливості соціально-економічного розвитку </w:t>
      </w:r>
      <w:r w:rsidRPr="00947E8D">
        <w:rPr>
          <w:rFonts w:ascii="Times New Roman" w:hAnsi="Times New Roman" w:cs="Times New Roman"/>
          <w:color w:val="1A1A1A" w:themeColor="background1" w:themeShade="1A"/>
          <w:sz w:val="28"/>
          <w:szCs w:val="28"/>
          <w:lang w:val="uk-UA"/>
        </w:rPr>
        <w:t>міста Конотоп</w:t>
      </w:r>
      <w:r w:rsidRPr="00947E8D">
        <w:rPr>
          <w:rFonts w:ascii="Times New Roman" w:hAnsi="Times New Roman" w:cs="Times New Roman"/>
          <w:color w:val="1A1A1A" w:themeColor="background1" w:themeShade="1A"/>
          <w:sz w:val="28"/>
          <w:szCs w:val="28"/>
        </w:rPr>
        <w:t xml:space="preserve"> мають певні обмеження. В </w:t>
      </w:r>
      <w:r w:rsidRPr="00947E8D">
        <w:rPr>
          <w:rFonts w:ascii="Times New Roman" w:hAnsi="Times New Roman" w:cs="Times New Roman"/>
          <w:color w:val="1A1A1A" w:themeColor="background1" w:themeShade="1A"/>
          <w:sz w:val="28"/>
          <w:szCs w:val="28"/>
          <w:lang w:val="uk-UA"/>
        </w:rPr>
        <w:t>місті</w:t>
      </w:r>
      <w:r w:rsidRPr="00947E8D">
        <w:rPr>
          <w:rFonts w:ascii="Times New Roman" w:hAnsi="Times New Roman" w:cs="Times New Roman"/>
          <w:color w:val="1A1A1A" w:themeColor="background1" w:themeShade="1A"/>
          <w:sz w:val="28"/>
          <w:szCs w:val="28"/>
        </w:rPr>
        <w:t xml:space="preserve"> залишається складною демографічна ситуація.</w:t>
      </w:r>
      <w:r w:rsidRPr="00947E8D">
        <w:rPr>
          <w:rFonts w:ascii="Times New Roman" w:hAnsi="Times New Roman" w:cs="Times New Roman"/>
          <w:color w:val="1A1A1A" w:themeColor="background1" w:themeShade="1A"/>
          <w:sz w:val="28"/>
          <w:szCs w:val="28"/>
          <w:lang w:val="uk-UA"/>
        </w:rPr>
        <w:t xml:space="preserve"> Як і по всій Україні, в Конотопі спостерігається погіршення якісних характеристик системи робочих місць (протягом 90-х років вони практично не оновлювалися), та недостатній рівень адаптивності системи професійної освіти до нових умов господарювання. Незважаючи на позитивні тенденції які намітилися в підвищенні рівня реальних доходів мешканців Конотопу, рівень бідності населення міста продовжує залишатися досить значним. </w:t>
      </w:r>
      <w:r w:rsidRPr="00947E8D">
        <w:rPr>
          <w:rFonts w:ascii="Times New Roman" w:hAnsi="Times New Roman" w:cs="Times New Roman"/>
          <w:color w:val="1A1A1A" w:themeColor="background1" w:themeShade="1A"/>
          <w:sz w:val="28"/>
          <w:szCs w:val="28"/>
        </w:rPr>
        <w:t>Економічн</w:t>
      </w:r>
      <w:r w:rsidRPr="00947E8D">
        <w:rPr>
          <w:rFonts w:ascii="Times New Roman" w:hAnsi="Times New Roman" w:cs="Times New Roman"/>
          <w:color w:val="1A1A1A" w:themeColor="background1" w:themeShade="1A"/>
          <w:sz w:val="28"/>
          <w:szCs w:val="28"/>
          <w:lang w:val="uk-UA"/>
        </w:rPr>
        <w:t>ою</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обструкцією</w:t>
      </w:r>
      <w:r w:rsidRPr="00947E8D">
        <w:rPr>
          <w:rFonts w:ascii="Times New Roman" w:hAnsi="Times New Roman" w:cs="Times New Roman"/>
          <w:color w:val="1A1A1A" w:themeColor="background1" w:themeShade="1A"/>
          <w:sz w:val="28"/>
          <w:szCs w:val="28"/>
        </w:rPr>
        <w:t xml:space="preserve"> стабільного розвитку </w:t>
      </w:r>
      <w:r w:rsidRPr="00947E8D">
        <w:rPr>
          <w:rFonts w:ascii="Times New Roman" w:hAnsi="Times New Roman" w:cs="Times New Roman"/>
          <w:color w:val="1A1A1A" w:themeColor="background1" w:themeShade="1A"/>
          <w:sz w:val="28"/>
          <w:szCs w:val="28"/>
          <w:lang w:val="uk-UA"/>
        </w:rPr>
        <w:t>міста</w:t>
      </w:r>
      <w:r w:rsidRPr="00947E8D">
        <w:rPr>
          <w:rFonts w:ascii="Times New Roman" w:hAnsi="Times New Roman" w:cs="Times New Roman"/>
          <w:color w:val="1A1A1A" w:themeColor="background1" w:themeShade="1A"/>
          <w:sz w:val="28"/>
          <w:szCs w:val="28"/>
        </w:rPr>
        <w:t xml:space="preserve"> є неповне використання господарюючими суб'єктами можливостей зростання і перебудови економіки.</w:t>
      </w:r>
    </w:p>
    <w:p w:rsidR="00D07ECE" w:rsidRPr="00947E8D" w:rsidRDefault="00D07ECE" w:rsidP="00D07ECE">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Планувальна структура міста Конотоп - формувалася на протязі багатьох епох, своєму існуванню Конотоп винен фортеці Ісоха яка на початку 17 ст.була головним містоутворюючим фактором, тому Конотоп  має моноцентричну форму, з радіально - променевою структурою. міський простір Конотопу, та його планувальна структура, перебувають в перманентній динаміці. В місті проходять наступні процеси деіндустріаліза- ція, ревіталізація, комерціалізація, сакралізація, демілітаризація, функціона-льна диверсифікація, просторова поляризація та ін.</w:t>
      </w:r>
    </w:p>
    <w:p w:rsidR="00A80920" w:rsidRPr="00402FCF" w:rsidRDefault="00D07ECE" w:rsidP="00125387">
      <w:pPr>
        <w:spacing w:after="0" w:line="360" w:lineRule="auto"/>
        <w:ind w:firstLine="703"/>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Пріоритетні напрямки розвитку Конотопу на період до 2027 року є реалізація політичних, геостратегічних і соціально-економічних завдань в Сумській області: розвиток людського капіталу, промисловості, соціальної сфери, малого та середнього бізнесу.</w:t>
      </w:r>
    </w:p>
    <w:p w:rsidR="00D07ECE" w:rsidRPr="00947E8D" w:rsidRDefault="00BB7466" w:rsidP="00BB7466">
      <w:pPr>
        <w:pStyle w:val="1"/>
        <w:rPr>
          <w:rFonts w:ascii="Times New Roman" w:hAnsi="Times New Roman" w:cs="Times New Roman"/>
          <w:color w:val="1A1A1A" w:themeColor="background1" w:themeShade="1A"/>
          <w:lang w:val="uk-UA"/>
        </w:rPr>
      </w:pPr>
      <w:bookmarkStart w:id="32" w:name="_Toc56692235"/>
      <w:r w:rsidRPr="00947E8D">
        <w:rPr>
          <w:rFonts w:ascii="Times New Roman" w:hAnsi="Times New Roman" w:cs="Times New Roman"/>
          <w:color w:val="1A1A1A" w:themeColor="background1" w:themeShade="1A"/>
          <w:lang w:val="uk-UA"/>
        </w:rPr>
        <w:lastRenderedPageBreak/>
        <w:t>СПИСОК ВИКОРИСТАНИХ ДЖЕРЕЛ</w:t>
      </w:r>
      <w:bookmarkEnd w:id="32"/>
    </w:p>
    <w:p w:rsidR="00D07ECE" w:rsidRPr="00947E8D" w:rsidRDefault="00D07ECE" w:rsidP="00D07ECE">
      <w:pPr>
        <w:spacing w:line="360" w:lineRule="auto"/>
        <w:jc w:val="both"/>
        <w:rPr>
          <w:rFonts w:ascii="Times New Roman" w:hAnsi="Times New Roman" w:cs="Times New Roman"/>
          <w:color w:val="1A1A1A" w:themeColor="background1" w:themeShade="1A"/>
          <w:sz w:val="28"/>
          <w:szCs w:val="28"/>
          <w:shd w:val="clear" w:color="auto" w:fill="FFFFFF"/>
          <w:lang w:val="uk-UA"/>
        </w:rPr>
      </w:pPr>
    </w:p>
    <w:p w:rsidR="00D07ECE" w:rsidRPr="00E84D68"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rPr>
      </w:pPr>
      <w:r w:rsidRPr="00947E8D">
        <w:rPr>
          <w:rFonts w:ascii="Times New Roman" w:hAnsi="Times New Roman" w:cs="Times New Roman"/>
          <w:color w:val="1A1A1A" w:themeColor="background1" w:themeShade="1A"/>
          <w:sz w:val="28"/>
          <w:szCs w:val="28"/>
          <w:shd w:val="clear" w:color="auto" w:fill="FFFFFF"/>
          <w:lang w:val="uk-UA"/>
        </w:rPr>
        <w:t>1. Мезенцев К. Урбаністична Україна: В епіцентрі просторових змін: дис. докт. геогр. наук / Мезенцев Костянтин,</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shd w:val="clear" w:color="auto" w:fill="FFFFFF"/>
          <w:lang w:val="uk-UA"/>
        </w:rPr>
        <w:t>Ярослав Олійник, Наталія Мезенцева  – Київ "Фенікс", 2017.- С. 1 – 27</w:t>
      </w:r>
      <w:r w:rsidR="00E84D68" w:rsidRPr="00E84D68">
        <w:rPr>
          <w:rFonts w:ascii="Times New Roman" w:hAnsi="Times New Roman" w:cs="Times New Roman"/>
          <w:color w:val="1A1A1A" w:themeColor="background1" w:themeShade="1A"/>
          <w:sz w:val="28"/>
          <w:szCs w:val="28"/>
          <w:shd w:val="clear" w:color="auto" w:fill="FFFFFF"/>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07.10.20</w:t>
      </w:r>
      <w:r w:rsidR="00E84D68" w:rsidRPr="00E84D68">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shd w:val="clear" w:color="auto" w:fill="FFFFFF"/>
          <w:lang w:val="uk-UA"/>
        </w:rPr>
        <w:t>.</w:t>
      </w:r>
      <w:r w:rsidR="00E84D68" w:rsidRPr="00E84D68">
        <w:rPr>
          <w:rFonts w:ascii="Times New Roman" w:hAnsi="Times New Roman" w:cs="Times New Roman"/>
          <w:sz w:val="28"/>
          <w:szCs w:val="28"/>
          <w:lang w:val="uk-UA"/>
        </w:rPr>
        <w:t xml:space="preserve"> </w:t>
      </w:r>
    </w:p>
    <w:p w:rsidR="00D07ECE" w:rsidRPr="00947E8D"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t>2. Державна служба статистики України: Валовий регіональний продукт у 2016, 2017, 2018, 2019 Році / Державна служба статистики України – Київ, 2016. - С. 20 -  159</w:t>
      </w:r>
      <w:r w:rsidR="00E84D68" w:rsidRPr="00E84D68">
        <w:rPr>
          <w:rFonts w:ascii="Times New Roman" w:hAnsi="Times New Roman" w:cs="Times New Roman"/>
          <w:color w:val="1A1A1A" w:themeColor="background1" w:themeShade="1A"/>
          <w:sz w:val="28"/>
          <w:szCs w:val="28"/>
          <w:shd w:val="clear" w:color="auto" w:fill="FFFFFF"/>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11</w:t>
      </w:r>
      <w:r w:rsidR="00E84D68" w:rsidRPr="00E84D68">
        <w:rPr>
          <w:rFonts w:ascii="Times New Roman" w:hAnsi="Times New Roman" w:cs="Times New Roman"/>
          <w:color w:val="1A1A1A" w:themeColor="background1" w:themeShade="1A"/>
          <w:sz w:val="28"/>
          <w:szCs w:val="28"/>
          <w:lang w:val="uk-UA"/>
        </w:rPr>
        <w:t>.10.20</w:t>
      </w:r>
      <w:r w:rsidR="00E84D68" w:rsidRPr="00E84D68">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shd w:val="clear" w:color="auto" w:fill="FFFFFF"/>
          <w:lang w:val="uk-UA"/>
        </w:rPr>
        <w:t>.</w:t>
      </w:r>
      <w:r w:rsidR="00E84D68" w:rsidRPr="00E84D68">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t>3. Павлович І. С. Середнє місто як об'єкт географічного дослідження / Ігор Смирнов Павлович. // Вісник ТвДУ "Географія та геоекологія". – 2015. – №4. – С. 2 - 8</w:t>
      </w:r>
      <w:r w:rsidR="00E84D68" w:rsidRPr="00E84D68">
        <w:rPr>
          <w:rFonts w:ascii="Times New Roman" w:hAnsi="Times New Roman" w:cs="Times New Roman"/>
          <w:color w:val="1A1A1A" w:themeColor="background1" w:themeShade="1A"/>
          <w:sz w:val="28"/>
          <w:szCs w:val="28"/>
          <w:shd w:val="clear" w:color="auto" w:fill="FFFFFF"/>
          <w:lang w:val="uk-UA"/>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15.10.2019)</w:t>
      </w:r>
      <w:r w:rsidRPr="00947E8D">
        <w:rPr>
          <w:rFonts w:ascii="Times New Roman" w:hAnsi="Times New Roman" w:cs="Times New Roman"/>
          <w:color w:val="1A1A1A" w:themeColor="background1" w:themeShade="1A"/>
          <w:sz w:val="28"/>
          <w:szCs w:val="28"/>
          <w:shd w:val="clear" w:color="auto" w:fill="FFFFFF"/>
          <w:lang w:val="uk-UA"/>
        </w:rPr>
        <w:t>.</w:t>
      </w:r>
      <w:r w:rsidR="00E84D68" w:rsidRPr="00E84D68">
        <w:rPr>
          <w:rFonts w:ascii="Times New Roman" w:hAnsi="Times New Roman" w:cs="Times New Roman"/>
          <w:color w:val="1A1A1A" w:themeColor="background1" w:themeShade="1A"/>
          <w:sz w:val="28"/>
          <w:szCs w:val="28"/>
          <w:lang w:val="uk-UA"/>
        </w:rPr>
        <w:t xml:space="preserve"> </w:t>
      </w:r>
    </w:p>
    <w:p w:rsidR="00E84D68" w:rsidRPr="00947E8D" w:rsidRDefault="00D07ECE" w:rsidP="00E84D68">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t>4. Танікашвілі Т. Ш. Интегральная оценка уровня социально-экономического развития региона: дис. докт. геогр. наук / Танікашвілі Тенгіз Шалікоєвич – Вестник Московского университета № 7 МВД России, 2012. - С. 2– 45</w:t>
      </w:r>
      <w:r w:rsidR="00E84D68" w:rsidRPr="00947E8D">
        <w:rPr>
          <w:rFonts w:ascii="Times New Roman" w:hAnsi="Times New Roman" w:cs="Times New Roman"/>
          <w:color w:val="1A1A1A" w:themeColor="background1" w:themeShade="1A"/>
          <w:sz w:val="28"/>
          <w:szCs w:val="28"/>
          <w:shd w:val="clear" w:color="auto" w:fill="FFFFFF"/>
          <w:lang w:val="uk-UA"/>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20</w:t>
      </w:r>
      <w:r w:rsidR="00E84D68" w:rsidRPr="00E84D68">
        <w:rPr>
          <w:rFonts w:ascii="Times New Roman" w:hAnsi="Times New Roman" w:cs="Times New Roman"/>
          <w:color w:val="1A1A1A" w:themeColor="background1" w:themeShade="1A"/>
          <w:sz w:val="28"/>
          <w:szCs w:val="28"/>
          <w:lang w:val="uk-UA"/>
        </w:rPr>
        <w:t>.10.20</w:t>
      </w:r>
      <w:r w:rsidR="00E84D68" w:rsidRPr="00402FCF">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t>Дертішнікова К. М. Комплексная оценка социально - экономического развития региона: дис. канд. геогр. наук / Дертішнікова Катерина Миколаївна – Москва, 2015. - С. 3 – 11</w:t>
      </w:r>
      <w:r w:rsidR="00E84D68" w:rsidRPr="00E84D68">
        <w:rPr>
          <w:rFonts w:ascii="Times New Roman" w:hAnsi="Times New Roman" w:cs="Times New Roman"/>
          <w:color w:val="1A1A1A" w:themeColor="background1" w:themeShade="1A"/>
          <w:sz w:val="28"/>
          <w:szCs w:val="28"/>
          <w:shd w:val="clear" w:color="auto" w:fill="FFFFFF"/>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25</w:t>
      </w:r>
      <w:r w:rsidR="00E84D68" w:rsidRPr="00E84D68">
        <w:rPr>
          <w:rFonts w:ascii="Times New Roman" w:hAnsi="Times New Roman" w:cs="Times New Roman"/>
          <w:color w:val="1A1A1A" w:themeColor="background1" w:themeShade="1A"/>
          <w:sz w:val="28"/>
          <w:szCs w:val="28"/>
          <w:lang w:val="uk-UA"/>
        </w:rPr>
        <w:t>.10.20</w:t>
      </w:r>
      <w:r w:rsidR="00E84D68" w:rsidRPr="00E84D68">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shd w:val="clear" w:color="auto" w:fill="FFFFFF"/>
          <w:lang w:val="uk-UA"/>
        </w:rPr>
        <w:t xml:space="preserve">. </w:t>
      </w:r>
    </w:p>
    <w:p w:rsidR="00D07ECE" w:rsidRPr="00947E8D"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t>6. Булгакова Л. М. Методологические аспекты оценки социально-экономического потенциала региона : дис. докт. геогр. наук / Булгакова Людмила Миколаївна – Саратов, 2015. - С. 4 – 17</w:t>
      </w:r>
      <w:r w:rsidR="00E84D68" w:rsidRPr="00E84D68">
        <w:rPr>
          <w:rFonts w:ascii="Times New Roman" w:hAnsi="Times New Roman" w:cs="Times New Roman"/>
          <w:color w:val="1A1A1A" w:themeColor="background1" w:themeShade="1A"/>
          <w:sz w:val="28"/>
          <w:szCs w:val="28"/>
          <w:shd w:val="clear" w:color="auto" w:fill="FFFFFF"/>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27</w:t>
      </w:r>
      <w:r w:rsidR="00E84D68" w:rsidRPr="00E84D68">
        <w:rPr>
          <w:rFonts w:ascii="Times New Roman" w:hAnsi="Times New Roman" w:cs="Times New Roman"/>
          <w:color w:val="1A1A1A" w:themeColor="background1" w:themeShade="1A"/>
          <w:sz w:val="28"/>
          <w:szCs w:val="28"/>
          <w:lang w:val="uk-UA"/>
        </w:rPr>
        <w:t>.10.20</w:t>
      </w:r>
      <w:r w:rsidR="00E84D68" w:rsidRPr="00E84D68">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shd w:val="clear" w:color="auto" w:fill="FFFFFF"/>
          <w:lang w:val="uk-UA"/>
        </w:rPr>
        <w:t xml:space="preserve">. </w:t>
      </w:r>
    </w:p>
    <w:p w:rsidR="00D07ECE" w:rsidRPr="00947E8D"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t>7. Беляков Е. В. Аналіз методик оцінки соціально-економічного розвитку регіонів / Евген Вікторович Беляков. // Вісник Сибірського державного університету імені М.Ф.Решнікова. – 2011. – №32. – С. 5-7</w:t>
      </w:r>
      <w:r w:rsidR="00E84D68" w:rsidRPr="00E84D68">
        <w:rPr>
          <w:rFonts w:ascii="Times New Roman" w:hAnsi="Times New Roman" w:cs="Times New Roman"/>
          <w:color w:val="1A1A1A" w:themeColor="background1" w:themeShade="1A"/>
          <w:sz w:val="28"/>
          <w:szCs w:val="28"/>
          <w:shd w:val="clear" w:color="auto" w:fill="FFFFFF"/>
          <w:lang w:val="uk-UA"/>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27.11.2019)</w:t>
      </w:r>
      <w:r w:rsidRPr="00947E8D">
        <w:rPr>
          <w:rFonts w:ascii="Times New Roman" w:hAnsi="Times New Roman" w:cs="Times New Roman"/>
          <w:color w:val="1A1A1A" w:themeColor="background1" w:themeShade="1A"/>
          <w:sz w:val="28"/>
          <w:szCs w:val="28"/>
          <w:shd w:val="clear" w:color="auto" w:fill="FFFFFF"/>
          <w:lang w:val="uk-UA"/>
        </w:rPr>
        <w:t>.</w:t>
      </w:r>
      <w:r w:rsidR="00E84D68" w:rsidRPr="00E84D68">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left="360" w:firstLine="709"/>
        <w:jc w:val="both"/>
        <w:rPr>
          <w:rFonts w:ascii="Times New Roman" w:hAnsi="Times New Roman" w:cs="Times New Roman"/>
          <w:color w:val="1A1A1A" w:themeColor="background1" w:themeShade="1A"/>
          <w:sz w:val="28"/>
          <w:szCs w:val="28"/>
          <w:shd w:val="clear" w:color="auto" w:fill="FFFFFF"/>
          <w:lang w:val="uk-UA"/>
        </w:rPr>
      </w:pPr>
      <w:r w:rsidRPr="00947E8D">
        <w:rPr>
          <w:rFonts w:ascii="Times New Roman" w:hAnsi="Times New Roman" w:cs="Times New Roman"/>
          <w:color w:val="1A1A1A" w:themeColor="background1" w:themeShade="1A"/>
          <w:sz w:val="28"/>
          <w:szCs w:val="28"/>
          <w:shd w:val="clear" w:color="auto" w:fill="FFFFFF"/>
          <w:lang w:val="uk-UA"/>
        </w:rPr>
        <w:lastRenderedPageBreak/>
        <w:t>8. Свінухова Ю. М. Социальное развитие региона: теоретико-методологические аспекты / Юлія Миколаївна Свінухова. // Концепт науково методичний журнал. – 2018. – №16. – С. 9</w:t>
      </w:r>
      <w:r w:rsidR="00E84D68" w:rsidRPr="00E84D68">
        <w:rPr>
          <w:rFonts w:ascii="Times New Roman" w:hAnsi="Times New Roman" w:cs="Times New Roman"/>
          <w:color w:val="1A1A1A" w:themeColor="background1" w:themeShade="1A"/>
          <w:sz w:val="28"/>
          <w:szCs w:val="28"/>
          <w:shd w:val="clear" w:color="auto" w:fill="FFFFFF"/>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16</w:t>
      </w:r>
      <w:r w:rsidR="00E84D68" w:rsidRPr="00E84D68">
        <w:rPr>
          <w:rFonts w:ascii="Times New Roman" w:hAnsi="Times New Roman" w:cs="Times New Roman"/>
          <w:color w:val="1A1A1A" w:themeColor="background1" w:themeShade="1A"/>
          <w:sz w:val="28"/>
          <w:szCs w:val="28"/>
          <w:lang w:val="uk-UA"/>
        </w:rPr>
        <w:t>.1</w:t>
      </w:r>
      <w:r w:rsidR="00E84D68" w:rsidRPr="00E84D68">
        <w:rPr>
          <w:rFonts w:ascii="Times New Roman" w:hAnsi="Times New Roman" w:cs="Times New Roman"/>
          <w:color w:val="1A1A1A" w:themeColor="background1" w:themeShade="1A"/>
          <w:sz w:val="28"/>
          <w:szCs w:val="28"/>
        </w:rPr>
        <w:t>2</w:t>
      </w:r>
      <w:r w:rsidR="00E84D68" w:rsidRPr="00E84D68">
        <w:rPr>
          <w:rFonts w:ascii="Times New Roman" w:hAnsi="Times New Roman" w:cs="Times New Roman"/>
          <w:color w:val="1A1A1A" w:themeColor="background1" w:themeShade="1A"/>
          <w:sz w:val="28"/>
          <w:szCs w:val="28"/>
          <w:lang w:val="uk-UA"/>
        </w:rPr>
        <w:t>.20</w:t>
      </w:r>
      <w:r w:rsidR="00E84D68" w:rsidRPr="00E84D68">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shd w:val="clear" w:color="auto" w:fill="FFFFFF"/>
          <w:lang w:val="uk-UA"/>
        </w:rPr>
        <w:t>.</w:t>
      </w:r>
      <w:r w:rsidR="00E84D68" w:rsidRPr="00E84D68">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rPr>
        <w:t xml:space="preserve">9. Державна служба статистики України [Електронний ресурс] – Режим доступу до ресурсу: </w:t>
      </w:r>
      <w:hyperlink r:id="rId32" w:history="1">
        <w:r w:rsidRPr="00947E8D">
          <w:rPr>
            <w:rStyle w:val="a8"/>
            <w:rFonts w:ascii="Times New Roman" w:hAnsi="Times New Roman" w:cs="Times New Roman"/>
            <w:color w:val="1A1A1A" w:themeColor="background1" w:themeShade="1A"/>
            <w:sz w:val="28"/>
            <w:szCs w:val="28"/>
          </w:rPr>
          <w:t>http://www.ukrstat.gov.ua/</w:t>
        </w:r>
      </w:hyperlink>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29</w:t>
      </w:r>
      <w:r w:rsidR="00E84D68" w:rsidRPr="00E84D68">
        <w:rPr>
          <w:rFonts w:ascii="Times New Roman" w:hAnsi="Times New Roman" w:cs="Times New Roman"/>
          <w:color w:val="1A1A1A" w:themeColor="background1" w:themeShade="1A"/>
          <w:sz w:val="28"/>
          <w:szCs w:val="28"/>
          <w:lang w:val="uk-UA"/>
        </w:rPr>
        <w:t>.10.2020)</w:t>
      </w:r>
      <w:r w:rsidR="00E84D68" w:rsidRPr="00947E8D">
        <w:rPr>
          <w:rFonts w:ascii="Times New Roman" w:hAnsi="Times New Roman" w:cs="Times New Roman"/>
          <w:color w:val="1A1A1A" w:themeColor="background1" w:themeShade="1A"/>
          <w:sz w:val="28"/>
          <w:szCs w:val="28"/>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 xml:space="preserve">10. Головне управління статистики Сумської області [Електронний ресурс] – Режим доступу до ресурсу: </w:t>
      </w:r>
      <w:hyperlink r:id="rId33" w:history="1">
        <w:r w:rsidRPr="00947E8D">
          <w:rPr>
            <w:rStyle w:val="a8"/>
            <w:rFonts w:ascii="Times New Roman" w:hAnsi="Times New Roman" w:cs="Times New Roman"/>
            <w:color w:val="1A1A1A" w:themeColor="background1" w:themeShade="1A"/>
            <w:sz w:val="28"/>
            <w:szCs w:val="28"/>
          </w:rPr>
          <w:t>http://sumy.ukrstat.gov.ua/</w:t>
        </w:r>
      </w:hyperlink>
      <w:r w:rsidR="00E84D68" w:rsidRPr="00E84D68">
        <w:rPr>
          <w:rFonts w:ascii="Times New Roman" w:hAnsi="Times New Roman" w:cs="Times New Roman"/>
          <w:color w:val="1A1A1A" w:themeColor="background1" w:themeShade="1A"/>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29</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01</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11.</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 xml:space="preserve">Корнус А. О. Промисловість сумської області / А. О. Корнус, О. Г. Корнус. – Сумський державний педагогічний університет імені , 2017. - </w:t>
      </w:r>
      <w:r w:rsidRPr="00947E8D">
        <w:rPr>
          <w:rFonts w:ascii="Times New Roman" w:hAnsi="Times New Roman" w:cs="Times New Roman"/>
          <w:color w:val="1A1A1A" w:themeColor="background1" w:themeShade="1A"/>
          <w:sz w:val="28"/>
          <w:szCs w:val="28"/>
          <w:shd w:val="clear" w:color="auto" w:fill="FFFFFF"/>
          <w:lang w:val="uk-UA"/>
        </w:rPr>
        <w:t>С.</w:t>
      </w:r>
      <w:r w:rsidRPr="00947E8D">
        <w:rPr>
          <w:rFonts w:ascii="Times New Roman" w:hAnsi="Times New Roman" w:cs="Times New Roman"/>
          <w:color w:val="1A1A1A" w:themeColor="background1" w:themeShade="1A"/>
          <w:sz w:val="28"/>
          <w:szCs w:val="28"/>
          <w:lang w:val="uk-UA"/>
        </w:rPr>
        <w:t>115– 135 (СумДПУ імені А. С. Макаренка)</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09.02.2020)</w:t>
      </w:r>
      <w:r w:rsidRPr="00947E8D">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12.</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Корнус А. О. Сільське господарство Сумської області / Анатолій Олександрович Корнус. – Суми: Сум</w:t>
      </w:r>
      <w:r w:rsidRPr="00947E8D">
        <w:rPr>
          <w:rFonts w:ascii="Times New Roman" w:hAnsi="Times New Roman" w:cs="Times New Roman"/>
          <w:color w:val="1A1A1A" w:themeColor="background1" w:themeShade="1A"/>
          <w:sz w:val="28"/>
          <w:szCs w:val="28"/>
        </w:rPr>
        <w:t xml:space="preserve"> </w:t>
      </w:r>
      <w:r w:rsidRPr="00947E8D">
        <w:rPr>
          <w:rFonts w:ascii="Times New Roman" w:hAnsi="Times New Roman" w:cs="Times New Roman"/>
          <w:color w:val="1A1A1A" w:themeColor="background1" w:themeShade="1A"/>
          <w:sz w:val="28"/>
          <w:szCs w:val="28"/>
          <w:lang w:val="uk-UA"/>
        </w:rPr>
        <w:t>ДПУ імені А. С. Макаренка, 2019.</w:t>
      </w:r>
      <w:r w:rsidRPr="00947E8D">
        <w:rPr>
          <w:rFonts w:ascii="Times New Roman" w:hAnsi="Times New Roman" w:cs="Times New Roman"/>
          <w:color w:val="1A1A1A" w:themeColor="background1" w:themeShade="1A"/>
          <w:sz w:val="28"/>
          <w:szCs w:val="28"/>
          <w:shd w:val="clear" w:color="auto" w:fill="FFFFFF"/>
          <w:lang w:val="uk-UA"/>
        </w:rPr>
        <w:t xml:space="preserve"> - С.</w:t>
      </w:r>
      <w:r w:rsidRPr="00947E8D">
        <w:rPr>
          <w:rFonts w:ascii="Times New Roman" w:hAnsi="Times New Roman" w:cs="Times New Roman"/>
          <w:color w:val="1A1A1A" w:themeColor="background1" w:themeShade="1A"/>
          <w:sz w:val="28"/>
          <w:szCs w:val="28"/>
          <w:lang w:val="uk-UA"/>
        </w:rPr>
        <w:t xml:space="preserve"> 35-100</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16</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02</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13. Третьяков Д. К. Рекреаційно-туристична атрактивність м. Конотоп Сумської області / Д. К. Третьяков, С. П. Горшеніна. // Всеукраїнська наукова конференція. – 2017. – С. 1-5</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19</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02</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14. Левицька О. Л. суспільно-географічне дослідження трансформацій плану- вальної структури міста Івано-Франківська: дис. докт. геогр. наук / Левицька Ольга Леонідівна – Київ, 2017.</w:t>
      </w:r>
      <w:r w:rsidRPr="00947E8D">
        <w:rPr>
          <w:rFonts w:ascii="Times New Roman" w:hAnsi="Times New Roman" w:cs="Times New Roman"/>
          <w:color w:val="1A1A1A" w:themeColor="background1" w:themeShade="1A"/>
          <w:sz w:val="28"/>
          <w:szCs w:val="28"/>
          <w:shd w:val="clear" w:color="auto" w:fill="FFFFFF"/>
          <w:lang w:val="uk-UA"/>
        </w:rPr>
        <w:t xml:space="preserve"> - С.</w:t>
      </w:r>
      <w:r w:rsidRPr="00947E8D">
        <w:rPr>
          <w:rFonts w:ascii="Times New Roman" w:hAnsi="Times New Roman" w:cs="Times New Roman"/>
          <w:color w:val="1A1A1A" w:themeColor="background1" w:themeShade="1A"/>
          <w:sz w:val="28"/>
          <w:szCs w:val="28"/>
          <w:lang w:val="uk-UA"/>
        </w:rPr>
        <w:t xml:space="preserve"> 201– 231</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22.02.2020)</w:t>
      </w:r>
      <w:r w:rsidRPr="00947E8D">
        <w:rPr>
          <w:rFonts w:ascii="Times New Roman" w:hAnsi="Times New Roman" w:cs="Times New Roman"/>
          <w:color w:val="1A1A1A" w:themeColor="background1" w:themeShade="1A"/>
          <w:sz w:val="28"/>
          <w:szCs w:val="28"/>
          <w:lang w:val="uk-UA"/>
        </w:rPr>
        <w:t xml:space="preserve">. </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15.</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Русановскій В. О. Фактор урбанизации в пространственных моделях экономического роста / Віктор Олександрович Русановскій. // Вісник ТГУ. – 2015. – №7. – С.13 - 15</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22</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02</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rPr>
      </w:pPr>
      <w:r w:rsidRPr="00947E8D">
        <w:rPr>
          <w:rFonts w:ascii="Times New Roman" w:hAnsi="Times New Roman" w:cs="Times New Roman"/>
          <w:color w:val="1A1A1A" w:themeColor="background1" w:themeShade="1A"/>
          <w:sz w:val="28"/>
          <w:szCs w:val="28"/>
          <w:lang w:val="uk-UA"/>
        </w:rPr>
        <w:t xml:space="preserve">16. Аналіз стану та визначення тенденцій соціально-економічного розвитку дніпропетровської області та її адміністративно-териториальних </w:t>
      </w:r>
      <w:r w:rsidRPr="00947E8D">
        <w:rPr>
          <w:rFonts w:ascii="Times New Roman" w:hAnsi="Times New Roman" w:cs="Times New Roman"/>
          <w:color w:val="1A1A1A" w:themeColor="background1" w:themeShade="1A"/>
          <w:sz w:val="28"/>
          <w:szCs w:val="28"/>
          <w:lang w:val="uk-UA"/>
        </w:rPr>
        <w:lastRenderedPageBreak/>
        <w:t>одиниць за 2014 – 2018 роки / . – Дніпропетровськ, 2018. -С.100 - 250</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28</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03</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17.</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Третьяков Д. М. Рекреаційно-туристична атрактивність м. Конотоп Сумської області / Д. М. Третьяков, С. П. Горшеніна. // Конотопська міська мала академія наук. – 2018. – №2. – С.3 - 10</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0</w:t>
      </w:r>
      <w:r w:rsidR="00E84D68" w:rsidRPr="00E84D68">
        <w:rPr>
          <w:rFonts w:ascii="Times New Roman" w:hAnsi="Times New Roman" w:cs="Times New Roman"/>
          <w:color w:val="1A1A1A" w:themeColor="background1" w:themeShade="1A"/>
          <w:sz w:val="28"/>
          <w:szCs w:val="28"/>
        </w:rPr>
        <w:t>6</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04</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561069"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18</w:t>
      </w:r>
      <w:r w:rsidR="00D07ECE" w:rsidRPr="00947E8D">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lang w:val="uk-UA"/>
        </w:rPr>
        <w:t xml:space="preserve"> </w:t>
      </w:r>
      <w:r w:rsidR="00D07ECE" w:rsidRPr="00947E8D">
        <w:rPr>
          <w:rFonts w:ascii="Times New Roman" w:hAnsi="Times New Roman" w:cs="Times New Roman"/>
          <w:color w:val="1A1A1A" w:themeColor="background1" w:themeShade="1A"/>
          <w:sz w:val="28"/>
          <w:szCs w:val="28"/>
          <w:lang w:val="uk-UA"/>
        </w:rPr>
        <w:t>Мезенцев К. В. Соціально-економічні трансформації в Києві та агломераціях / К. В. Мезенцев, Н. І. Мезенцева. // Київський університет ім.Тараса Шевченка. – 2012. – №7. – С.1 – 9</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07.05.2020)</w:t>
      </w:r>
      <w:r w:rsidR="00D07ECE" w:rsidRPr="00947E8D">
        <w:rPr>
          <w:rFonts w:ascii="Times New Roman" w:hAnsi="Times New Roman" w:cs="Times New Roman"/>
          <w:color w:val="1A1A1A" w:themeColor="background1" w:themeShade="1A"/>
          <w:sz w:val="28"/>
          <w:szCs w:val="28"/>
          <w:lang w:val="uk-UA"/>
        </w:rPr>
        <w:t>.</w:t>
      </w:r>
    </w:p>
    <w:p w:rsidR="00D07ECE" w:rsidRPr="00947E8D" w:rsidRDefault="00561069"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19</w:t>
      </w:r>
      <w:r w:rsidR="00D07ECE" w:rsidRPr="00947E8D">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rPr>
        <w:t xml:space="preserve"> </w:t>
      </w:r>
      <w:r w:rsidR="00D07ECE" w:rsidRPr="00947E8D">
        <w:rPr>
          <w:rFonts w:ascii="Times New Roman" w:hAnsi="Times New Roman" w:cs="Times New Roman"/>
          <w:color w:val="1A1A1A" w:themeColor="background1" w:themeShade="1A"/>
          <w:sz w:val="28"/>
          <w:szCs w:val="28"/>
          <w:lang w:val="uk-UA"/>
        </w:rPr>
        <w:t>Мотрич Е. Л. Демографічна ситуація в Хабаровському краю: проблеми та переспективи / Е. Л. Мотрич. // 5. – 2006. – С. 3–8</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rPr>
        <w:t>14</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06</w:t>
      </w:r>
      <w:r w:rsidR="00E84D68" w:rsidRPr="00E84D68">
        <w:rPr>
          <w:rFonts w:ascii="Times New Roman" w:hAnsi="Times New Roman" w:cs="Times New Roman"/>
          <w:color w:val="1A1A1A" w:themeColor="background1" w:themeShade="1A"/>
          <w:sz w:val="28"/>
          <w:szCs w:val="28"/>
          <w:lang w:val="uk-UA"/>
        </w:rPr>
        <w:t>.2020)</w:t>
      </w:r>
      <w:r w:rsidR="00D07ECE"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561069" w:rsidRPr="00947E8D">
        <w:rPr>
          <w:rFonts w:ascii="Times New Roman" w:hAnsi="Times New Roman" w:cs="Times New Roman"/>
          <w:color w:val="1A1A1A" w:themeColor="background1" w:themeShade="1A"/>
          <w:sz w:val="28"/>
          <w:szCs w:val="28"/>
        </w:rPr>
        <w:t>0</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Історія міста Конотоп / Л. Н.Гудкова, Е. Е. Маленко, Л. Г. Марченко, А. А. Муркипа. // Видавництво "Малорус". – 1998. – №6. – С. 1–31</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0</w:t>
      </w:r>
      <w:r w:rsidR="00E84D68" w:rsidRPr="00E84D68">
        <w:rPr>
          <w:rFonts w:ascii="Times New Roman" w:hAnsi="Times New Roman" w:cs="Times New Roman"/>
          <w:color w:val="1A1A1A" w:themeColor="background1" w:themeShade="1A"/>
          <w:sz w:val="28"/>
          <w:szCs w:val="28"/>
        </w:rPr>
        <w:t>2</w:t>
      </w:r>
      <w:r w:rsidR="00E84D68" w:rsidRPr="00E84D68">
        <w:rPr>
          <w:rFonts w:ascii="Times New Roman" w:hAnsi="Times New Roman" w:cs="Times New Roman"/>
          <w:color w:val="1A1A1A" w:themeColor="background1" w:themeShade="1A"/>
          <w:sz w:val="28"/>
          <w:szCs w:val="28"/>
          <w:lang w:val="uk-UA"/>
        </w:rPr>
        <w:t>.</w:t>
      </w:r>
      <w:r w:rsidR="00E84D68" w:rsidRPr="00E84D68">
        <w:rPr>
          <w:rFonts w:ascii="Times New Roman" w:hAnsi="Times New Roman" w:cs="Times New Roman"/>
          <w:color w:val="1A1A1A" w:themeColor="background1" w:themeShade="1A"/>
          <w:sz w:val="28"/>
          <w:szCs w:val="28"/>
        </w:rPr>
        <w:t>06</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561069" w:rsidRPr="00E84D68">
        <w:rPr>
          <w:rFonts w:ascii="Times New Roman" w:hAnsi="Times New Roman" w:cs="Times New Roman"/>
          <w:color w:val="1A1A1A" w:themeColor="background1" w:themeShade="1A"/>
          <w:sz w:val="28"/>
          <w:szCs w:val="28"/>
          <w:lang w:val="uk-UA"/>
        </w:rPr>
        <w:t>1</w:t>
      </w:r>
      <w:r w:rsidRPr="00947E8D">
        <w:rPr>
          <w:rFonts w:ascii="Times New Roman" w:hAnsi="Times New Roman" w:cs="Times New Roman"/>
          <w:color w:val="1A1A1A" w:themeColor="background1" w:themeShade="1A"/>
          <w:sz w:val="28"/>
          <w:szCs w:val="28"/>
          <w:lang w:val="uk-UA"/>
        </w:rPr>
        <w:t>.</w:t>
      </w:r>
      <w:r w:rsidRPr="00E84D68">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Трубіна Е. І. Місто в теорії / Е. І. Трубина. // Соціологічний вісник. – 2011. – №6. – С. 2–5</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E84D68" w:rsidRPr="00C11F7F">
        <w:rPr>
          <w:rFonts w:ascii="Times New Roman" w:hAnsi="Times New Roman" w:cs="Times New Roman"/>
          <w:color w:val="1A1A1A" w:themeColor="background1" w:themeShade="1A"/>
          <w:sz w:val="28"/>
          <w:szCs w:val="28"/>
          <w:lang w:val="uk-UA"/>
        </w:rPr>
        <w:t>12</w:t>
      </w:r>
      <w:r w:rsidR="00E84D68" w:rsidRPr="00E84D68">
        <w:rPr>
          <w:rFonts w:ascii="Times New Roman" w:hAnsi="Times New Roman" w:cs="Times New Roman"/>
          <w:color w:val="1A1A1A" w:themeColor="background1" w:themeShade="1A"/>
          <w:sz w:val="28"/>
          <w:szCs w:val="28"/>
          <w:lang w:val="uk-UA"/>
        </w:rPr>
        <w:t>.08.2020)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561069" w:rsidRPr="00947E8D">
        <w:rPr>
          <w:rFonts w:ascii="Times New Roman" w:hAnsi="Times New Roman" w:cs="Times New Roman"/>
          <w:color w:val="1A1A1A" w:themeColor="background1" w:themeShade="1A"/>
          <w:sz w:val="28"/>
          <w:szCs w:val="28"/>
          <w:lang w:val="uk-UA"/>
        </w:rPr>
        <w:t>2</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Вальдес-Ордесола М. С. Еволюція соціологічної теорії міста в 21 столітті / М. С. Вальдес-Ордесола. – 2014. – №7. – С. 2–7</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11</w:t>
      </w:r>
      <w:r w:rsidR="00E84D68"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09</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561069" w:rsidRPr="00947E8D">
        <w:rPr>
          <w:rFonts w:ascii="Times New Roman" w:hAnsi="Times New Roman" w:cs="Times New Roman"/>
          <w:color w:val="1A1A1A" w:themeColor="background1" w:themeShade="1A"/>
          <w:sz w:val="28"/>
          <w:szCs w:val="28"/>
          <w:lang w:val="uk-UA"/>
        </w:rPr>
        <w:t>3</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Смірнов І. П. Середнє місто як об'єкт соціально-географічного дослідження / І. П. Смірнов. // Вісник ТвГУ. – 2015. – №4. – С. 3–9</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15</w:t>
      </w:r>
      <w:r w:rsidR="00E84D68"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09</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561069" w:rsidRPr="00947E8D">
        <w:rPr>
          <w:rFonts w:ascii="Times New Roman" w:hAnsi="Times New Roman" w:cs="Times New Roman"/>
          <w:color w:val="1A1A1A" w:themeColor="background1" w:themeShade="1A"/>
          <w:sz w:val="28"/>
          <w:szCs w:val="28"/>
        </w:rPr>
        <w:t>4</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Федченко І. Г. Трансформація і развиток елементарних житлових планувальних одиниць міста на початку ХХI століття / І. Г. Федченко. // Журнал "Градобудування". – 2011. – №12. – С. 2–8</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rPr>
        <w:t>24</w:t>
      </w:r>
      <w:r w:rsidR="00E84D68"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rPr>
        <w:t>09</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2</w:t>
      </w:r>
      <w:r w:rsidR="00561069" w:rsidRPr="00947E8D">
        <w:rPr>
          <w:rFonts w:ascii="Times New Roman" w:hAnsi="Times New Roman" w:cs="Times New Roman"/>
          <w:color w:val="1A1A1A" w:themeColor="background1" w:themeShade="1A"/>
          <w:sz w:val="28"/>
          <w:szCs w:val="28"/>
          <w:lang w:val="uk-UA"/>
        </w:rPr>
        <w:t>5</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Гомонай М. В. Оцінка інноваційної активності у промисловості міста Львова / М. В. Гомонай. // Національний лісотехнічний університет України. – 2007. – №15. – С. 1–9</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29</w:t>
      </w:r>
      <w:r w:rsidR="00E84D68"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09</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561069" w:rsidRPr="00947E8D">
        <w:rPr>
          <w:rFonts w:ascii="Times New Roman" w:hAnsi="Times New Roman" w:cs="Times New Roman"/>
          <w:color w:val="1A1A1A" w:themeColor="background1" w:themeShade="1A"/>
          <w:sz w:val="28"/>
          <w:szCs w:val="28"/>
        </w:rPr>
        <w:t>6</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Ярошенко І. В. Соціально-економічний розвиток міста Харкова / І. В. Ярошенко, І. Б. Семигуліна. // Бізнесінформ. – 2016. – №9. – С. 1–8</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rPr>
        <w:t>1</w:t>
      </w:r>
      <w:r w:rsidR="00E84D68" w:rsidRPr="00E84D68">
        <w:rPr>
          <w:rFonts w:ascii="Times New Roman" w:hAnsi="Times New Roman" w:cs="Times New Roman"/>
          <w:color w:val="1A1A1A" w:themeColor="background1" w:themeShade="1A"/>
          <w:sz w:val="28"/>
          <w:szCs w:val="28"/>
          <w:lang w:val="uk-UA"/>
        </w:rPr>
        <w:t>7.</w:t>
      </w:r>
      <w:r w:rsidR="00C11F7F" w:rsidRPr="00C11F7F">
        <w:rPr>
          <w:rFonts w:ascii="Times New Roman" w:hAnsi="Times New Roman" w:cs="Times New Roman"/>
          <w:color w:val="1A1A1A" w:themeColor="background1" w:themeShade="1A"/>
          <w:sz w:val="28"/>
          <w:szCs w:val="28"/>
        </w:rPr>
        <w:t>10</w:t>
      </w:r>
      <w:r w:rsidR="00E84D68" w:rsidRPr="00E84D68">
        <w:rPr>
          <w:rFonts w:ascii="Times New Roman" w:hAnsi="Times New Roman" w:cs="Times New Roman"/>
          <w:color w:val="1A1A1A" w:themeColor="background1" w:themeShade="1A"/>
          <w:sz w:val="28"/>
          <w:szCs w:val="28"/>
          <w:lang w:val="uk-UA"/>
        </w:rPr>
        <w:t>.2020)</w:t>
      </w:r>
      <w:r w:rsidRPr="00947E8D">
        <w:rPr>
          <w:rFonts w:ascii="Times New Roman" w:hAnsi="Times New Roman" w:cs="Times New Roman"/>
          <w:color w:val="1A1A1A" w:themeColor="background1" w:themeShade="1A"/>
          <w:sz w:val="28"/>
          <w:szCs w:val="28"/>
          <w:lang w:val="uk-UA"/>
        </w:rPr>
        <w:t>.</w:t>
      </w:r>
    </w:p>
    <w:p w:rsidR="00D07ECE" w:rsidRPr="00947E8D" w:rsidRDefault="00561069"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w:t>
      </w:r>
      <w:r w:rsidR="00944930" w:rsidRPr="00947E8D">
        <w:rPr>
          <w:rFonts w:ascii="Times New Roman" w:hAnsi="Times New Roman" w:cs="Times New Roman"/>
          <w:color w:val="1A1A1A" w:themeColor="background1" w:themeShade="1A"/>
          <w:sz w:val="28"/>
          <w:szCs w:val="28"/>
          <w:lang w:val="uk-UA"/>
        </w:rPr>
        <w:t>7</w:t>
      </w:r>
      <w:r w:rsidR="00D07ECE" w:rsidRPr="00947E8D">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lang w:val="uk-UA"/>
        </w:rPr>
        <w:t xml:space="preserve"> </w:t>
      </w:r>
      <w:r w:rsidR="00D07ECE" w:rsidRPr="00947E8D">
        <w:rPr>
          <w:rFonts w:ascii="Times New Roman" w:hAnsi="Times New Roman" w:cs="Times New Roman"/>
          <w:color w:val="1A1A1A" w:themeColor="background1" w:themeShade="1A"/>
          <w:sz w:val="28"/>
          <w:szCs w:val="28"/>
          <w:lang w:val="uk-UA"/>
        </w:rPr>
        <w:t>Філіппова Т. А. Економічні та соціальні питання міст середняків / Т. А. Філіппова, Д. А. Курбатский. // Вісник Алтайського державного аграрного університета. – 2008. – №7. – С. 3–7</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1</w:t>
      </w:r>
      <w:r w:rsidR="00C11F7F" w:rsidRPr="00E84D68">
        <w:rPr>
          <w:rFonts w:ascii="Times New Roman" w:hAnsi="Times New Roman" w:cs="Times New Roman"/>
          <w:color w:val="1A1A1A" w:themeColor="background1" w:themeShade="1A"/>
          <w:sz w:val="28"/>
          <w:szCs w:val="28"/>
          <w:lang w:val="uk-UA"/>
        </w:rPr>
        <w:t>7.</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szCs w:val="28"/>
          <w:lang w:val="uk-UA"/>
        </w:rPr>
        <w:t>.</w:t>
      </w:r>
    </w:p>
    <w:p w:rsidR="00D07ECE" w:rsidRPr="00947E8D" w:rsidRDefault="00561069"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rPr>
        <w:t>2</w:t>
      </w:r>
      <w:r w:rsidR="00944930" w:rsidRPr="00947E8D">
        <w:rPr>
          <w:rFonts w:ascii="Times New Roman" w:hAnsi="Times New Roman" w:cs="Times New Roman"/>
          <w:color w:val="1A1A1A" w:themeColor="background1" w:themeShade="1A"/>
          <w:sz w:val="28"/>
          <w:szCs w:val="28"/>
        </w:rPr>
        <w:t>8</w:t>
      </w:r>
      <w:r w:rsidR="00D07ECE" w:rsidRPr="00947E8D">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rPr>
        <w:t xml:space="preserve"> </w:t>
      </w:r>
      <w:r w:rsidR="00D07ECE" w:rsidRPr="00947E8D">
        <w:rPr>
          <w:rFonts w:ascii="Times New Roman" w:hAnsi="Times New Roman" w:cs="Times New Roman"/>
          <w:color w:val="1A1A1A" w:themeColor="background1" w:themeShade="1A"/>
          <w:sz w:val="28"/>
          <w:szCs w:val="28"/>
          <w:lang w:val="uk-UA"/>
        </w:rPr>
        <w:t>Клебанова Т. С. Прогнозування соціально-економічних процесів / Т. С. Клебанова, В. А. Курзенев, В. М. Наумов. – Харків: Харків. ХНЕУ ім. С. Кузнеця, 2015. – 642 с</w:t>
      </w:r>
      <w:r w:rsidR="00E84D68" w:rsidRPr="00E84D68">
        <w:rPr>
          <w:rFonts w:ascii="Times New Roman" w:hAnsi="Times New Roman" w:cs="Times New Roman"/>
          <w:color w:val="1A1A1A" w:themeColor="background1" w:themeShade="1A"/>
          <w:sz w:val="28"/>
          <w:szCs w:val="28"/>
          <w:lang w:val="uk-UA"/>
        </w:rPr>
        <w:t>.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1</w:t>
      </w:r>
      <w:r w:rsidR="00C11F7F" w:rsidRPr="00E84D68">
        <w:rPr>
          <w:rFonts w:ascii="Times New Roman" w:hAnsi="Times New Roman" w:cs="Times New Roman"/>
          <w:color w:val="1A1A1A" w:themeColor="background1" w:themeShade="1A"/>
          <w:sz w:val="28"/>
          <w:szCs w:val="28"/>
          <w:lang w:val="uk-UA"/>
        </w:rPr>
        <w:t>7.</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szCs w:val="28"/>
          <w:lang w:val="uk-UA"/>
        </w:rPr>
        <w:t>.</w:t>
      </w:r>
    </w:p>
    <w:p w:rsidR="00D07ECE" w:rsidRPr="00947E8D" w:rsidRDefault="00944930"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29</w:t>
      </w:r>
      <w:r w:rsidR="00D07ECE" w:rsidRPr="00947E8D">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lang w:val="uk-UA"/>
        </w:rPr>
        <w:t xml:space="preserve"> </w:t>
      </w:r>
      <w:r w:rsidR="00D07ECE" w:rsidRPr="00947E8D">
        <w:rPr>
          <w:rFonts w:ascii="Times New Roman" w:hAnsi="Times New Roman" w:cs="Times New Roman"/>
          <w:color w:val="1A1A1A" w:themeColor="background1" w:themeShade="1A"/>
          <w:sz w:val="28"/>
          <w:szCs w:val="28"/>
          <w:lang w:val="uk-UA"/>
        </w:rPr>
        <w:t>Мезенцева Н. І. Економічна і соціальна географія України / Н. І. Мезенцева, К. В. Мезенцев. – Київ: Географічний факультет Київського національного університету імені Тараса Шевченка, 2010. – 428 с</w:t>
      </w:r>
      <w:r w:rsidR="00E84D68" w:rsidRPr="00E84D68">
        <w:rPr>
          <w:rFonts w:ascii="Times New Roman" w:hAnsi="Times New Roman" w:cs="Times New Roman"/>
          <w:color w:val="1A1A1A" w:themeColor="background1" w:themeShade="1A"/>
          <w:sz w:val="28"/>
          <w:szCs w:val="28"/>
          <w:lang w:val="uk-UA"/>
        </w:rPr>
        <w:t>.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18</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00D07ECE"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w:t>
      </w:r>
      <w:r w:rsidR="00944930" w:rsidRPr="00947E8D">
        <w:rPr>
          <w:rFonts w:ascii="Times New Roman" w:hAnsi="Times New Roman" w:cs="Times New Roman"/>
          <w:color w:val="1A1A1A" w:themeColor="background1" w:themeShade="1A"/>
          <w:sz w:val="28"/>
          <w:szCs w:val="28"/>
          <w:lang w:val="uk-UA"/>
        </w:rPr>
        <w:t>0</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Азарова Г. В. Інтегральна оцінка рівня соціально-еконмічного розвитку регіонів України / Г. В. Азарова. // Економіка та право. – 2012. – №21. – С. 2–6</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19</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w:t>
      </w:r>
      <w:r w:rsidR="00944930" w:rsidRPr="00947E8D">
        <w:rPr>
          <w:rFonts w:ascii="Times New Roman" w:hAnsi="Times New Roman" w:cs="Times New Roman"/>
          <w:color w:val="1A1A1A" w:themeColor="background1" w:themeShade="1A"/>
          <w:sz w:val="28"/>
          <w:szCs w:val="28"/>
          <w:lang w:val="uk-UA"/>
        </w:rPr>
        <w:t>1</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lang w:val="uk-UA"/>
        </w:rPr>
        <w:t xml:space="preserve"> </w:t>
      </w:r>
      <w:r w:rsidRPr="00947E8D">
        <w:rPr>
          <w:rFonts w:ascii="Times New Roman" w:hAnsi="Times New Roman" w:cs="Times New Roman"/>
          <w:color w:val="1A1A1A" w:themeColor="background1" w:themeShade="1A"/>
          <w:sz w:val="28"/>
          <w:szCs w:val="28"/>
          <w:lang w:val="uk-UA"/>
        </w:rPr>
        <w:t>Мезенцев К. В. Суспільно-географічне прогнозування регіонального розвитку / К. В. Мезенцев. – Київ: Київський національний університет імені Тараса Шевченка, 2005. – 452 с. – (ВПЦ „Київський університет”)</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20</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w:t>
      </w:r>
      <w:r w:rsidR="00944930" w:rsidRPr="00947E8D">
        <w:rPr>
          <w:rFonts w:ascii="Times New Roman" w:hAnsi="Times New Roman" w:cs="Times New Roman"/>
          <w:color w:val="1A1A1A" w:themeColor="background1" w:themeShade="1A"/>
          <w:sz w:val="28"/>
          <w:szCs w:val="28"/>
        </w:rPr>
        <w:t>2</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Кувайська Ю. Е. Трендова модель системи часових рядів / Ю. Е. Кувайська, Д. А. Жуков. // Вісник УлГТУ. – 2014. – №2. – С. 2–7</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rPr>
        <w:t>19</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rPr>
        <w:t>11</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w:t>
      </w:r>
    </w:p>
    <w:p w:rsidR="00D07ECE" w:rsidRPr="00947E8D" w:rsidRDefault="00D07ECE"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lastRenderedPageBreak/>
        <w:t>3</w:t>
      </w:r>
      <w:r w:rsidR="00944930" w:rsidRPr="00947E8D">
        <w:rPr>
          <w:rFonts w:ascii="Times New Roman" w:hAnsi="Times New Roman" w:cs="Times New Roman"/>
          <w:color w:val="1A1A1A" w:themeColor="background1" w:themeShade="1A"/>
          <w:sz w:val="28"/>
          <w:szCs w:val="28"/>
        </w:rPr>
        <w:t>3</w:t>
      </w:r>
      <w:r w:rsidRPr="00947E8D">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Фукіна С. П. Трендові моделі в еконоіко-соціальних досліджень / С. П. Фукіна. // Економіко-матиматичне моделювання. – 2011. – №14. – С. 1–6</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rPr>
        <w:t>20</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w:t>
      </w:r>
    </w:p>
    <w:p w:rsidR="00322829" w:rsidRPr="00947E8D" w:rsidRDefault="00322829"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 xml:space="preserve">34. </w:t>
      </w:r>
      <w:r w:rsidRPr="00947E8D">
        <w:rPr>
          <w:rFonts w:ascii="Times New Roman" w:hAnsi="Times New Roman" w:cs="Times New Roman"/>
          <w:color w:val="1A1A1A" w:themeColor="background1" w:themeShade="1A"/>
          <w:sz w:val="28"/>
          <w:szCs w:val="28"/>
        </w:rPr>
        <w:t>Стратегія регіонального розвитку Сумської області на період до 2020 року. // Сумська обласна рада. – 2015. – С. 28–75</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rPr>
        <w:t>21</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rPr>
        <w:t>.</w:t>
      </w:r>
    </w:p>
    <w:p w:rsidR="00360716" w:rsidRPr="00947E8D" w:rsidRDefault="00360716"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35. Філіпова Т. А. Виявлення проблем развитку малых міст з застосуванням SWOT-аналізу / Т. А. Філіпова, Д. О. Курбатський. // Економіка та соціальні питання. – 2017. – №7. – С. 3–8</w:t>
      </w:r>
      <w:r w:rsidR="00E84D68" w:rsidRPr="00E84D68">
        <w:rPr>
          <w:rFonts w:ascii="Times New Roman" w:hAnsi="Times New Roman" w:cs="Times New Roman"/>
          <w:color w:val="1A1A1A" w:themeColor="background1" w:themeShade="1A"/>
          <w:sz w:val="28"/>
          <w:szCs w:val="28"/>
          <w:lang w:val="uk-UA"/>
        </w:rPr>
        <w:t xml:space="preserve"> (дата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22</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w:t>
      </w:r>
    </w:p>
    <w:p w:rsidR="00A80920" w:rsidRPr="00947E8D" w:rsidRDefault="00A80920" w:rsidP="00D07ECE">
      <w:pPr>
        <w:spacing w:line="360" w:lineRule="auto"/>
        <w:ind w:firstLine="709"/>
        <w:jc w:val="both"/>
        <w:rPr>
          <w:rFonts w:ascii="Times New Roman" w:hAnsi="Times New Roman" w:cs="Times New Roman"/>
          <w:color w:val="1A1A1A" w:themeColor="background1" w:themeShade="1A"/>
          <w:sz w:val="28"/>
          <w:szCs w:val="28"/>
          <w:lang w:val="uk-UA"/>
        </w:rPr>
      </w:pPr>
      <w:r w:rsidRPr="00947E8D">
        <w:rPr>
          <w:rFonts w:ascii="Times New Roman" w:hAnsi="Times New Roman" w:cs="Times New Roman"/>
          <w:color w:val="1A1A1A" w:themeColor="background1" w:themeShade="1A"/>
          <w:sz w:val="28"/>
          <w:szCs w:val="28"/>
          <w:lang w:val="uk-UA"/>
        </w:rPr>
        <w:t>36.</w:t>
      </w:r>
      <w:r w:rsidRPr="00947E8D">
        <w:rPr>
          <w:rFonts w:ascii="Times New Roman" w:hAnsi="Times New Roman" w:cs="Times New Roman"/>
          <w:color w:val="1A1A1A" w:themeColor="background1" w:themeShade="1A"/>
          <w:sz w:val="28"/>
        </w:rPr>
        <w:t xml:space="preserve"> </w:t>
      </w:r>
      <w:r w:rsidRPr="00947E8D">
        <w:rPr>
          <w:rFonts w:ascii="Times New Roman" w:hAnsi="Times New Roman" w:cs="Times New Roman"/>
          <w:color w:val="1A1A1A" w:themeColor="background1" w:themeShade="1A"/>
          <w:sz w:val="28"/>
          <w:szCs w:val="28"/>
          <w:lang w:val="uk-UA"/>
        </w:rPr>
        <w:t>Дронова О. Л. Геоурбаністика / О. Л. Дронова. – Київ: Київський національний університет імені Тараса Шевченка, 2014. – 454 с. – (ВПЦ "Київський університет")</w:t>
      </w:r>
      <w:r w:rsidR="00E84D68" w:rsidRPr="00E84D68">
        <w:rPr>
          <w:rFonts w:ascii="Times New Roman" w:hAnsi="Times New Roman" w:cs="Times New Roman"/>
          <w:color w:val="1A1A1A" w:themeColor="background1" w:themeShade="1A"/>
          <w:sz w:val="28"/>
          <w:szCs w:val="28"/>
        </w:rPr>
        <w:t xml:space="preserve"> </w:t>
      </w:r>
      <w:r w:rsidR="00E84D68" w:rsidRPr="00E84D68">
        <w:rPr>
          <w:rFonts w:ascii="Times New Roman" w:hAnsi="Times New Roman" w:cs="Times New Roman"/>
          <w:color w:val="1A1A1A" w:themeColor="background1" w:themeShade="1A"/>
          <w:sz w:val="28"/>
          <w:szCs w:val="28"/>
          <w:lang w:val="uk-UA"/>
        </w:rPr>
        <w:t>(дата</w:t>
      </w:r>
      <w:r w:rsidR="00E84D68" w:rsidRPr="00E84D68">
        <w:rPr>
          <w:rFonts w:ascii="Times New Roman" w:hAnsi="Times New Roman" w:cs="Times New Roman"/>
          <w:color w:val="1A1A1A" w:themeColor="background1" w:themeShade="1A"/>
          <w:sz w:val="28"/>
          <w:szCs w:val="28"/>
          <w:lang w:val="en-US"/>
        </w:rPr>
        <w:t> </w:t>
      </w:r>
      <w:r w:rsidR="00E84D68" w:rsidRPr="00E84D68">
        <w:rPr>
          <w:rFonts w:ascii="Times New Roman" w:hAnsi="Times New Roman" w:cs="Times New Roman"/>
          <w:color w:val="1A1A1A" w:themeColor="background1" w:themeShade="1A"/>
          <w:sz w:val="28"/>
          <w:szCs w:val="28"/>
          <w:lang w:val="uk-UA"/>
        </w:rPr>
        <w:t>звернення:</w:t>
      </w:r>
      <w:r w:rsidR="00E84D68" w:rsidRPr="00E84D68">
        <w:rPr>
          <w:rFonts w:ascii="Times New Roman" w:hAnsi="Times New Roman" w:cs="Times New Roman"/>
          <w:color w:val="1A1A1A" w:themeColor="background1" w:themeShade="1A"/>
          <w:sz w:val="28"/>
          <w:szCs w:val="28"/>
          <w:lang w:val="en-US"/>
        </w:rPr>
        <w:t> </w:t>
      </w:r>
      <w:r w:rsidR="00C11F7F" w:rsidRPr="00C11F7F">
        <w:rPr>
          <w:rFonts w:ascii="Times New Roman" w:hAnsi="Times New Roman" w:cs="Times New Roman"/>
          <w:color w:val="1A1A1A" w:themeColor="background1" w:themeShade="1A"/>
          <w:sz w:val="28"/>
          <w:szCs w:val="28"/>
          <w:lang w:val="uk-UA"/>
        </w:rPr>
        <w:t>2</w:t>
      </w:r>
      <w:r w:rsidR="00C11F7F" w:rsidRPr="00125387">
        <w:rPr>
          <w:rFonts w:ascii="Times New Roman" w:hAnsi="Times New Roman" w:cs="Times New Roman"/>
          <w:color w:val="1A1A1A" w:themeColor="background1" w:themeShade="1A"/>
          <w:sz w:val="28"/>
          <w:szCs w:val="28"/>
        </w:rPr>
        <w:t>3</w:t>
      </w:r>
      <w:r w:rsidR="00C11F7F" w:rsidRPr="00E84D68">
        <w:rPr>
          <w:rFonts w:ascii="Times New Roman" w:hAnsi="Times New Roman" w:cs="Times New Roman"/>
          <w:color w:val="1A1A1A" w:themeColor="background1" w:themeShade="1A"/>
          <w:sz w:val="28"/>
          <w:szCs w:val="28"/>
          <w:lang w:val="uk-UA"/>
        </w:rPr>
        <w:t>.</w:t>
      </w:r>
      <w:r w:rsidR="00C11F7F" w:rsidRPr="00C11F7F">
        <w:rPr>
          <w:rFonts w:ascii="Times New Roman" w:hAnsi="Times New Roman" w:cs="Times New Roman"/>
          <w:color w:val="1A1A1A" w:themeColor="background1" w:themeShade="1A"/>
          <w:sz w:val="28"/>
          <w:szCs w:val="28"/>
          <w:lang w:val="uk-UA"/>
        </w:rPr>
        <w:t>10</w:t>
      </w:r>
      <w:r w:rsidR="00C11F7F" w:rsidRPr="00E84D68">
        <w:rPr>
          <w:rFonts w:ascii="Times New Roman" w:hAnsi="Times New Roman" w:cs="Times New Roman"/>
          <w:color w:val="1A1A1A" w:themeColor="background1" w:themeShade="1A"/>
          <w:sz w:val="28"/>
          <w:szCs w:val="28"/>
          <w:lang w:val="uk-UA"/>
        </w:rPr>
        <w:t>.2020</w:t>
      </w:r>
      <w:r w:rsidR="00E84D68" w:rsidRPr="00E84D68">
        <w:rPr>
          <w:rFonts w:ascii="Times New Roman" w:hAnsi="Times New Roman" w:cs="Times New Roman"/>
          <w:color w:val="1A1A1A" w:themeColor="background1" w:themeShade="1A"/>
          <w:sz w:val="28"/>
          <w:szCs w:val="28"/>
          <w:lang w:val="uk-UA"/>
        </w:rPr>
        <w:t>)</w:t>
      </w:r>
      <w:r w:rsidRPr="00947E8D">
        <w:rPr>
          <w:rFonts w:ascii="Times New Roman" w:hAnsi="Times New Roman" w:cs="Times New Roman"/>
          <w:color w:val="1A1A1A" w:themeColor="background1" w:themeShade="1A"/>
          <w:sz w:val="28"/>
          <w:szCs w:val="28"/>
          <w:lang w:val="uk-UA"/>
        </w:rPr>
        <w:t>.</w:t>
      </w:r>
    </w:p>
    <w:p w:rsidR="00D07ECE" w:rsidRPr="00947E8D" w:rsidRDefault="00D07ECE" w:rsidP="005E50E9">
      <w:pPr>
        <w:pStyle w:val="1"/>
        <w:jc w:val="center"/>
        <w:rPr>
          <w:rFonts w:ascii="Times New Roman" w:hAnsi="Times New Roman" w:cs="Times New Roman"/>
          <w:b w:val="0"/>
          <w:color w:val="1A1A1A" w:themeColor="background1" w:themeShade="1A"/>
          <w:lang w:val="uk-UA"/>
        </w:rPr>
      </w:pPr>
    </w:p>
    <w:sectPr w:rsidR="00D07ECE" w:rsidRPr="00947E8D" w:rsidSect="007F5FF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57E" w:rsidRDefault="003E757E" w:rsidP="005B4C49">
      <w:pPr>
        <w:spacing w:after="0" w:line="240" w:lineRule="auto"/>
      </w:pPr>
      <w:r>
        <w:separator/>
      </w:r>
    </w:p>
  </w:endnote>
  <w:endnote w:type="continuationSeparator" w:id="1">
    <w:p w:rsidR="003E757E" w:rsidRDefault="003E757E" w:rsidP="005B4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94404"/>
      <w:docPartObj>
        <w:docPartGallery w:val="Page Numbers (Bottom of Page)"/>
        <w:docPartUnique/>
      </w:docPartObj>
    </w:sdtPr>
    <w:sdtContent>
      <w:p w:rsidR="00947E8D" w:rsidRDefault="00CC50D3">
        <w:pPr>
          <w:pStyle w:val="a5"/>
          <w:jc w:val="center"/>
        </w:pPr>
        <w:r w:rsidRPr="00B91663">
          <w:rPr>
            <w:rFonts w:ascii="Arial" w:hAnsi="Arial"/>
            <w:sz w:val="20"/>
          </w:rPr>
          <w:fldChar w:fldCharType="begin"/>
        </w:r>
        <w:r w:rsidR="00947E8D" w:rsidRPr="00B91663">
          <w:rPr>
            <w:rFonts w:ascii="Arial" w:hAnsi="Arial"/>
            <w:sz w:val="20"/>
          </w:rPr>
          <w:instrText xml:space="preserve"> PAGE   \* MERGEFORMAT </w:instrText>
        </w:r>
        <w:r w:rsidRPr="00B91663">
          <w:rPr>
            <w:rFonts w:ascii="Arial" w:hAnsi="Arial"/>
            <w:sz w:val="20"/>
          </w:rPr>
          <w:fldChar w:fldCharType="separate"/>
        </w:r>
        <w:r w:rsidR="00A572CE">
          <w:rPr>
            <w:rFonts w:ascii="Arial" w:hAnsi="Arial"/>
            <w:noProof/>
            <w:sz w:val="20"/>
          </w:rPr>
          <w:t>5</w:t>
        </w:r>
        <w:r w:rsidRPr="00B91663">
          <w:rPr>
            <w:rFonts w:ascii="Arial" w:hAnsi="Arial"/>
            <w:sz w:val="20"/>
          </w:rPr>
          <w:fldChar w:fldCharType="end"/>
        </w:r>
      </w:p>
    </w:sdtContent>
  </w:sdt>
  <w:p w:rsidR="00947E8D" w:rsidRDefault="00947E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57E" w:rsidRDefault="003E757E" w:rsidP="005B4C49">
      <w:pPr>
        <w:spacing w:after="0" w:line="240" w:lineRule="auto"/>
      </w:pPr>
      <w:r>
        <w:separator/>
      </w:r>
    </w:p>
  </w:footnote>
  <w:footnote w:type="continuationSeparator" w:id="1">
    <w:p w:rsidR="003E757E" w:rsidRDefault="003E757E" w:rsidP="005B4C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86D3E"/>
    <w:multiLevelType w:val="hybridMultilevel"/>
    <w:tmpl w:val="792CFADC"/>
    <w:lvl w:ilvl="0" w:tplc="6896E43A">
      <w:start w:val="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AD57E6F"/>
    <w:multiLevelType w:val="hybridMultilevel"/>
    <w:tmpl w:val="57E66F46"/>
    <w:lvl w:ilvl="0" w:tplc="16063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DDB1EA3"/>
    <w:multiLevelType w:val="hybridMultilevel"/>
    <w:tmpl w:val="2458D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B4C49"/>
    <w:rsid w:val="000116C7"/>
    <w:rsid w:val="000361F8"/>
    <w:rsid w:val="00041C06"/>
    <w:rsid w:val="000802C3"/>
    <w:rsid w:val="00083721"/>
    <w:rsid w:val="00095AC8"/>
    <w:rsid w:val="00096405"/>
    <w:rsid w:val="000B2744"/>
    <w:rsid w:val="000C0985"/>
    <w:rsid w:val="000D20CA"/>
    <w:rsid w:val="000E6C54"/>
    <w:rsid w:val="000F5322"/>
    <w:rsid w:val="00106D77"/>
    <w:rsid w:val="00125387"/>
    <w:rsid w:val="00141634"/>
    <w:rsid w:val="00153761"/>
    <w:rsid w:val="00154AE1"/>
    <w:rsid w:val="00165680"/>
    <w:rsid w:val="0017652D"/>
    <w:rsid w:val="001816FA"/>
    <w:rsid w:val="001935C8"/>
    <w:rsid w:val="001943ED"/>
    <w:rsid w:val="001973F2"/>
    <w:rsid w:val="001A53D0"/>
    <w:rsid w:val="001E7151"/>
    <w:rsid w:val="001F4AEF"/>
    <w:rsid w:val="001F5451"/>
    <w:rsid w:val="00207011"/>
    <w:rsid w:val="00217CEB"/>
    <w:rsid w:val="002307AA"/>
    <w:rsid w:val="00230AAE"/>
    <w:rsid w:val="00246527"/>
    <w:rsid w:val="002566DD"/>
    <w:rsid w:val="002718D7"/>
    <w:rsid w:val="00272824"/>
    <w:rsid w:val="00277033"/>
    <w:rsid w:val="002B112E"/>
    <w:rsid w:val="002B60D8"/>
    <w:rsid w:val="002B6910"/>
    <w:rsid w:val="002D78D3"/>
    <w:rsid w:val="002E3921"/>
    <w:rsid w:val="002F6777"/>
    <w:rsid w:val="00300538"/>
    <w:rsid w:val="00316153"/>
    <w:rsid w:val="00317A2B"/>
    <w:rsid w:val="00322829"/>
    <w:rsid w:val="00331921"/>
    <w:rsid w:val="00332E29"/>
    <w:rsid w:val="003545F1"/>
    <w:rsid w:val="00360716"/>
    <w:rsid w:val="00365B0D"/>
    <w:rsid w:val="00370037"/>
    <w:rsid w:val="00374746"/>
    <w:rsid w:val="0038074A"/>
    <w:rsid w:val="00392DF7"/>
    <w:rsid w:val="00396641"/>
    <w:rsid w:val="003A0725"/>
    <w:rsid w:val="003B3BFF"/>
    <w:rsid w:val="003B57FF"/>
    <w:rsid w:val="003C3D73"/>
    <w:rsid w:val="003E02D2"/>
    <w:rsid w:val="003E49D3"/>
    <w:rsid w:val="003E757E"/>
    <w:rsid w:val="003F7ABB"/>
    <w:rsid w:val="00402FCF"/>
    <w:rsid w:val="004132CE"/>
    <w:rsid w:val="00430BEF"/>
    <w:rsid w:val="00434015"/>
    <w:rsid w:val="00437C22"/>
    <w:rsid w:val="00444A58"/>
    <w:rsid w:val="00445D86"/>
    <w:rsid w:val="00446CB6"/>
    <w:rsid w:val="00451487"/>
    <w:rsid w:val="0045569A"/>
    <w:rsid w:val="0046777C"/>
    <w:rsid w:val="00494450"/>
    <w:rsid w:val="004B5BDD"/>
    <w:rsid w:val="004C653C"/>
    <w:rsid w:val="004E10CC"/>
    <w:rsid w:val="004E2D70"/>
    <w:rsid w:val="004F2267"/>
    <w:rsid w:val="004F7C68"/>
    <w:rsid w:val="00542F7E"/>
    <w:rsid w:val="0054305C"/>
    <w:rsid w:val="00544096"/>
    <w:rsid w:val="00547AE1"/>
    <w:rsid w:val="00552C80"/>
    <w:rsid w:val="00553347"/>
    <w:rsid w:val="00556F76"/>
    <w:rsid w:val="00561069"/>
    <w:rsid w:val="00565749"/>
    <w:rsid w:val="0057242D"/>
    <w:rsid w:val="00574782"/>
    <w:rsid w:val="00584E8D"/>
    <w:rsid w:val="005A0555"/>
    <w:rsid w:val="005A2027"/>
    <w:rsid w:val="005A3D3A"/>
    <w:rsid w:val="005B1537"/>
    <w:rsid w:val="005B4C49"/>
    <w:rsid w:val="005B7220"/>
    <w:rsid w:val="005C011E"/>
    <w:rsid w:val="005C3F7F"/>
    <w:rsid w:val="005E50E9"/>
    <w:rsid w:val="005F53E0"/>
    <w:rsid w:val="00602BFB"/>
    <w:rsid w:val="00611022"/>
    <w:rsid w:val="00640063"/>
    <w:rsid w:val="00661D58"/>
    <w:rsid w:val="006849FA"/>
    <w:rsid w:val="006B578B"/>
    <w:rsid w:val="006C44E0"/>
    <w:rsid w:val="006D1782"/>
    <w:rsid w:val="00705B3C"/>
    <w:rsid w:val="0072314E"/>
    <w:rsid w:val="0073494F"/>
    <w:rsid w:val="00772117"/>
    <w:rsid w:val="00790078"/>
    <w:rsid w:val="00791221"/>
    <w:rsid w:val="00793BAC"/>
    <w:rsid w:val="00793D67"/>
    <w:rsid w:val="00796E32"/>
    <w:rsid w:val="007A1C4A"/>
    <w:rsid w:val="007E05F8"/>
    <w:rsid w:val="007E48A1"/>
    <w:rsid w:val="007E4E67"/>
    <w:rsid w:val="007E5C79"/>
    <w:rsid w:val="007F5FF7"/>
    <w:rsid w:val="00803E5D"/>
    <w:rsid w:val="00805FDC"/>
    <w:rsid w:val="008266D8"/>
    <w:rsid w:val="008422BD"/>
    <w:rsid w:val="00842D8F"/>
    <w:rsid w:val="00843EBA"/>
    <w:rsid w:val="0085477B"/>
    <w:rsid w:val="008606F5"/>
    <w:rsid w:val="0086393B"/>
    <w:rsid w:val="00870702"/>
    <w:rsid w:val="008731CD"/>
    <w:rsid w:val="008821BD"/>
    <w:rsid w:val="0089336B"/>
    <w:rsid w:val="008B19FB"/>
    <w:rsid w:val="008B4C0D"/>
    <w:rsid w:val="008C4F98"/>
    <w:rsid w:val="008E09F0"/>
    <w:rsid w:val="008E4A21"/>
    <w:rsid w:val="009041E3"/>
    <w:rsid w:val="009076C3"/>
    <w:rsid w:val="00914DEC"/>
    <w:rsid w:val="00922E6F"/>
    <w:rsid w:val="00944930"/>
    <w:rsid w:val="00947E8D"/>
    <w:rsid w:val="00957B8A"/>
    <w:rsid w:val="009641A8"/>
    <w:rsid w:val="00966E68"/>
    <w:rsid w:val="00967B7D"/>
    <w:rsid w:val="0097289A"/>
    <w:rsid w:val="009732E7"/>
    <w:rsid w:val="009969CE"/>
    <w:rsid w:val="009A3418"/>
    <w:rsid w:val="009C722B"/>
    <w:rsid w:val="00A06F9A"/>
    <w:rsid w:val="00A171E7"/>
    <w:rsid w:val="00A2733B"/>
    <w:rsid w:val="00A32846"/>
    <w:rsid w:val="00A37525"/>
    <w:rsid w:val="00A552EB"/>
    <w:rsid w:val="00A572CE"/>
    <w:rsid w:val="00A73B48"/>
    <w:rsid w:val="00A74199"/>
    <w:rsid w:val="00A75398"/>
    <w:rsid w:val="00A80920"/>
    <w:rsid w:val="00A91112"/>
    <w:rsid w:val="00A9477C"/>
    <w:rsid w:val="00A978AF"/>
    <w:rsid w:val="00AA3BD9"/>
    <w:rsid w:val="00AD0240"/>
    <w:rsid w:val="00AD42C4"/>
    <w:rsid w:val="00AE4AC0"/>
    <w:rsid w:val="00B25544"/>
    <w:rsid w:val="00B27C69"/>
    <w:rsid w:val="00B30CAC"/>
    <w:rsid w:val="00B4659C"/>
    <w:rsid w:val="00B63440"/>
    <w:rsid w:val="00B76DCA"/>
    <w:rsid w:val="00B86971"/>
    <w:rsid w:val="00B91663"/>
    <w:rsid w:val="00BA6140"/>
    <w:rsid w:val="00BB1546"/>
    <w:rsid w:val="00BB2884"/>
    <w:rsid w:val="00BB4787"/>
    <w:rsid w:val="00BB7466"/>
    <w:rsid w:val="00BC077A"/>
    <w:rsid w:val="00BC4184"/>
    <w:rsid w:val="00BD12C8"/>
    <w:rsid w:val="00BE6636"/>
    <w:rsid w:val="00BE753D"/>
    <w:rsid w:val="00C00246"/>
    <w:rsid w:val="00C046C3"/>
    <w:rsid w:val="00C04890"/>
    <w:rsid w:val="00C11F7F"/>
    <w:rsid w:val="00C140A9"/>
    <w:rsid w:val="00C250A9"/>
    <w:rsid w:val="00C3102C"/>
    <w:rsid w:val="00C436F5"/>
    <w:rsid w:val="00C52CE4"/>
    <w:rsid w:val="00C565A3"/>
    <w:rsid w:val="00C70126"/>
    <w:rsid w:val="00C81ADE"/>
    <w:rsid w:val="00C86068"/>
    <w:rsid w:val="00C860A5"/>
    <w:rsid w:val="00C862DA"/>
    <w:rsid w:val="00C939B9"/>
    <w:rsid w:val="00CC50D3"/>
    <w:rsid w:val="00CE0871"/>
    <w:rsid w:val="00CE4011"/>
    <w:rsid w:val="00CF254C"/>
    <w:rsid w:val="00D06463"/>
    <w:rsid w:val="00D06F84"/>
    <w:rsid w:val="00D07ECE"/>
    <w:rsid w:val="00D12C6F"/>
    <w:rsid w:val="00D16D52"/>
    <w:rsid w:val="00D40CF5"/>
    <w:rsid w:val="00D434BE"/>
    <w:rsid w:val="00D45419"/>
    <w:rsid w:val="00D54527"/>
    <w:rsid w:val="00D5770E"/>
    <w:rsid w:val="00D80D92"/>
    <w:rsid w:val="00D828B4"/>
    <w:rsid w:val="00D877E2"/>
    <w:rsid w:val="00DD009E"/>
    <w:rsid w:val="00DD2F03"/>
    <w:rsid w:val="00DF5F4D"/>
    <w:rsid w:val="00E020B9"/>
    <w:rsid w:val="00E0285B"/>
    <w:rsid w:val="00E13673"/>
    <w:rsid w:val="00E1509A"/>
    <w:rsid w:val="00E22ED4"/>
    <w:rsid w:val="00E2734F"/>
    <w:rsid w:val="00E276C9"/>
    <w:rsid w:val="00E3410D"/>
    <w:rsid w:val="00E342C0"/>
    <w:rsid w:val="00E3516F"/>
    <w:rsid w:val="00E730F2"/>
    <w:rsid w:val="00E84D68"/>
    <w:rsid w:val="00E92DFA"/>
    <w:rsid w:val="00EB30D0"/>
    <w:rsid w:val="00EB3A7E"/>
    <w:rsid w:val="00EC1B08"/>
    <w:rsid w:val="00EC7E77"/>
    <w:rsid w:val="00ED2C4B"/>
    <w:rsid w:val="00EE4EA8"/>
    <w:rsid w:val="00EE7E7A"/>
    <w:rsid w:val="00EF1D6E"/>
    <w:rsid w:val="00EF45B2"/>
    <w:rsid w:val="00EF6BBC"/>
    <w:rsid w:val="00F0379F"/>
    <w:rsid w:val="00F20F68"/>
    <w:rsid w:val="00F21C4F"/>
    <w:rsid w:val="00F34A40"/>
    <w:rsid w:val="00F56D4B"/>
    <w:rsid w:val="00F77077"/>
    <w:rsid w:val="00F95B32"/>
    <w:rsid w:val="00FC0F68"/>
    <w:rsid w:val="00FD02BA"/>
    <w:rsid w:val="00FD058D"/>
    <w:rsid w:val="00FD6F21"/>
    <w:rsid w:val="00FD7058"/>
    <w:rsid w:val="00FF2994"/>
    <w:rsid w:val="00FF74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112"/>
  </w:style>
  <w:style w:type="paragraph" w:styleId="1">
    <w:name w:val="heading 1"/>
    <w:basedOn w:val="a"/>
    <w:next w:val="a"/>
    <w:link w:val="10"/>
    <w:uiPriority w:val="9"/>
    <w:qFormat/>
    <w:rsid w:val="001F4A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2B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4C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4C49"/>
  </w:style>
  <w:style w:type="paragraph" w:styleId="a5">
    <w:name w:val="footer"/>
    <w:basedOn w:val="a"/>
    <w:link w:val="a6"/>
    <w:uiPriority w:val="99"/>
    <w:unhideWhenUsed/>
    <w:rsid w:val="005B4C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4C49"/>
  </w:style>
  <w:style w:type="paragraph" w:styleId="a7">
    <w:name w:val="List Paragraph"/>
    <w:basedOn w:val="a"/>
    <w:uiPriority w:val="34"/>
    <w:qFormat/>
    <w:rsid w:val="009A3418"/>
    <w:pPr>
      <w:ind w:left="720"/>
      <w:contextualSpacing/>
    </w:pPr>
  </w:style>
  <w:style w:type="character" w:styleId="a8">
    <w:name w:val="Hyperlink"/>
    <w:basedOn w:val="a0"/>
    <w:uiPriority w:val="99"/>
    <w:unhideWhenUsed/>
    <w:rsid w:val="00A06F9A"/>
    <w:rPr>
      <w:color w:val="0000FF"/>
      <w:u w:val="single"/>
    </w:rPr>
  </w:style>
  <w:style w:type="paragraph" w:styleId="21">
    <w:name w:val="toc 2"/>
    <w:basedOn w:val="a"/>
    <w:next w:val="a"/>
    <w:autoRedefine/>
    <w:uiPriority w:val="39"/>
    <w:unhideWhenUsed/>
    <w:qFormat/>
    <w:rsid w:val="00A06F9A"/>
    <w:pPr>
      <w:tabs>
        <w:tab w:val="right" w:leader="dot" w:pos="9344"/>
      </w:tabs>
      <w:spacing w:after="100" w:line="360" w:lineRule="auto"/>
      <w:ind w:left="220"/>
    </w:pPr>
    <w:rPr>
      <w:rFonts w:ascii="Calibri" w:eastAsia="Calibri" w:hAnsi="Calibri" w:cs="Times New Roman"/>
    </w:rPr>
  </w:style>
  <w:style w:type="paragraph" w:styleId="11">
    <w:name w:val="toc 1"/>
    <w:basedOn w:val="a"/>
    <w:next w:val="a"/>
    <w:autoRedefine/>
    <w:uiPriority w:val="39"/>
    <w:unhideWhenUsed/>
    <w:qFormat/>
    <w:rsid w:val="00A06F9A"/>
    <w:pPr>
      <w:spacing w:after="100"/>
    </w:pPr>
    <w:rPr>
      <w:rFonts w:ascii="Calibri" w:eastAsia="Calibri" w:hAnsi="Calibri" w:cs="Times New Roman"/>
    </w:rPr>
  </w:style>
  <w:style w:type="paragraph" w:styleId="a9">
    <w:name w:val="Balloon Text"/>
    <w:basedOn w:val="a"/>
    <w:link w:val="aa"/>
    <w:uiPriority w:val="99"/>
    <w:semiHidden/>
    <w:unhideWhenUsed/>
    <w:rsid w:val="00A273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733B"/>
    <w:rPr>
      <w:rFonts w:ascii="Tahoma" w:hAnsi="Tahoma" w:cs="Tahoma"/>
      <w:sz w:val="16"/>
      <w:szCs w:val="16"/>
    </w:rPr>
  </w:style>
  <w:style w:type="paragraph" w:customStyle="1" w:styleId="Default">
    <w:name w:val="Default"/>
    <w:rsid w:val="001973F2"/>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5F5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F4A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4AEF"/>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1F4AEF"/>
    <w:pPr>
      <w:outlineLvl w:val="9"/>
    </w:pPr>
  </w:style>
  <w:style w:type="paragraph" w:styleId="31">
    <w:name w:val="toc 3"/>
    <w:basedOn w:val="a"/>
    <w:next w:val="a"/>
    <w:autoRedefine/>
    <w:uiPriority w:val="39"/>
    <w:unhideWhenUsed/>
    <w:qFormat/>
    <w:rsid w:val="001F4AEF"/>
    <w:pPr>
      <w:spacing w:after="100"/>
      <w:ind w:left="440"/>
    </w:pPr>
    <w:rPr>
      <w:rFonts w:eastAsiaTheme="minorEastAsia"/>
    </w:rPr>
  </w:style>
  <w:style w:type="character" w:customStyle="1" w:styleId="30">
    <w:name w:val="Заголовок 3 Знак"/>
    <w:basedOn w:val="a0"/>
    <w:link w:val="3"/>
    <w:uiPriority w:val="9"/>
    <w:semiHidden/>
    <w:rsid w:val="00602BFB"/>
    <w:rPr>
      <w:rFonts w:asciiTheme="majorHAnsi" w:eastAsiaTheme="majorEastAsia" w:hAnsiTheme="majorHAnsi" w:cstheme="majorBidi"/>
      <w:b/>
      <w:bCs/>
      <w:color w:val="4F81BD" w:themeColor="accent1"/>
    </w:rPr>
  </w:style>
  <w:style w:type="paragraph" w:styleId="ad">
    <w:name w:val="Normal (Web)"/>
    <w:basedOn w:val="a"/>
    <w:uiPriority w:val="99"/>
    <w:unhideWhenUsed/>
    <w:rsid w:val="00602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602BFB"/>
  </w:style>
  <w:style w:type="character" w:customStyle="1" w:styleId="mwe-math-mathml-inline">
    <w:name w:val="mwe-math-mathml-inline"/>
    <w:basedOn w:val="a0"/>
    <w:rsid w:val="00602BFB"/>
  </w:style>
  <w:style w:type="character" w:styleId="ae">
    <w:name w:val="FollowedHyperlink"/>
    <w:basedOn w:val="a0"/>
    <w:uiPriority w:val="99"/>
    <w:semiHidden/>
    <w:unhideWhenUsed/>
    <w:rsid w:val="00434015"/>
    <w:rPr>
      <w:color w:val="800080" w:themeColor="followedHyperlink"/>
      <w:u w:val="single"/>
    </w:rPr>
  </w:style>
  <w:style w:type="paragraph" w:styleId="af">
    <w:name w:val="caption"/>
    <w:basedOn w:val="a"/>
    <w:next w:val="a"/>
    <w:uiPriority w:val="35"/>
    <w:unhideWhenUsed/>
    <w:qFormat/>
    <w:rsid w:val="003545F1"/>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7051515">
      <w:bodyDiv w:val="1"/>
      <w:marLeft w:val="0"/>
      <w:marRight w:val="0"/>
      <w:marTop w:val="0"/>
      <w:marBottom w:val="0"/>
      <w:divBdr>
        <w:top w:val="none" w:sz="0" w:space="0" w:color="auto"/>
        <w:left w:val="none" w:sz="0" w:space="0" w:color="auto"/>
        <w:bottom w:val="none" w:sz="0" w:space="0" w:color="auto"/>
        <w:right w:val="none" w:sz="0" w:space="0" w:color="auto"/>
      </w:divBdr>
    </w:div>
    <w:div w:id="776756823">
      <w:bodyDiv w:val="1"/>
      <w:marLeft w:val="0"/>
      <w:marRight w:val="0"/>
      <w:marTop w:val="0"/>
      <w:marBottom w:val="0"/>
      <w:divBdr>
        <w:top w:val="none" w:sz="0" w:space="0" w:color="auto"/>
        <w:left w:val="none" w:sz="0" w:space="0" w:color="auto"/>
        <w:bottom w:val="none" w:sz="0" w:space="0" w:color="auto"/>
        <w:right w:val="none" w:sz="0" w:space="0" w:color="auto"/>
      </w:divBdr>
    </w:div>
    <w:div w:id="1185023065">
      <w:bodyDiv w:val="1"/>
      <w:marLeft w:val="0"/>
      <w:marRight w:val="0"/>
      <w:marTop w:val="0"/>
      <w:marBottom w:val="0"/>
      <w:divBdr>
        <w:top w:val="none" w:sz="0" w:space="0" w:color="auto"/>
        <w:left w:val="none" w:sz="0" w:space="0" w:color="auto"/>
        <w:bottom w:val="none" w:sz="0" w:space="0" w:color="auto"/>
        <w:right w:val="none" w:sz="0" w:space="0" w:color="auto"/>
      </w:divBdr>
    </w:div>
    <w:div w:id="1473869926">
      <w:bodyDiv w:val="1"/>
      <w:marLeft w:val="0"/>
      <w:marRight w:val="0"/>
      <w:marTop w:val="0"/>
      <w:marBottom w:val="0"/>
      <w:divBdr>
        <w:top w:val="none" w:sz="0" w:space="0" w:color="auto"/>
        <w:left w:val="none" w:sz="0" w:space="0" w:color="auto"/>
        <w:bottom w:val="none" w:sz="0" w:space="0" w:color="auto"/>
        <w:right w:val="none" w:sz="0" w:space="0" w:color="auto"/>
      </w:divBdr>
    </w:div>
    <w:div w:id="18943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6.xml"/><Relationship Id="rId33" Type="http://schemas.openxmlformats.org/officeDocument/2006/relationships/hyperlink" Target="http://sumy.ukrstat.gov.u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5.xml"/><Relationship Id="rId32"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Desktop\&#1050;&#1085;&#1080;&#1075;&#1072;1%20(&#1042;&#1086;&#1089;&#1089;&#1090;&#1072;&#1085;&#1086;&#1074;&#1083;&#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Desktop\&#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Desktop\&#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Desktop\&#1050;&#1085;&#1080;&#1075;&#1072;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Desktop\mi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lang="ru-RU"/>
            </a:pPr>
            <a:endParaRPr lang="ru-RU">
              <a:solidFill>
                <a:schemeClr val="bg1">
                  <a:lumMod val="10000"/>
                </a:schemeClr>
              </a:solidFill>
            </a:endParaRPr>
          </a:p>
        </c:rich>
      </c:tx>
    </c:title>
    <c:plotArea>
      <c:layout/>
      <c:scatterChart>
        <c:scatterStyle val="lineMarker"/>
        <c:ser>
          <c:idx val="0"/>
          <c:order val="0"/>
          <c:tx>
            <c:strRef>
              <c:f>Лист1!$B$1</c:f>
              <c:strCache>
                <c:ptCount val="1"/>
                <c:pt idx="0">
                  <c:v>Кількість населення</c:v>
                </c:pt>
              </c:strCache>
            </c:strRef>
          </c:tx>
          <c:spPr>
            <a:ln w="28575">
              <a:noFill/>
            </a:ln>
          </c:spPr>
          <c:marker>
            <c:symbol val="diamond"/>
            <c:size val="7"/>
            <c:spPr>
              <a:solidFill>
                <a:schemeClr val="bg1">
                  <a:lumMod val="10000"/>
                </a:schemeClr>
              </a:solidFill>
              <a:ln>
                <a:noFill/>
              </a:ln>
            </c:spPr>
          </c:marker>
          <c:trendline>
            <c:spPr>
              <a:ln w="28575">
                <a:solidFill>
                  <a:schemeClr val="bg1">
                    <a:lumMod val="25000"/>
                  </a:schemeClr>
                </a:solidFill>
                <a:prstDash val="sysDot"/>
              </a:ln>
            </c:spPr>
            <c:trendlineType val="linear"/>
            <c:forward val="15"/>
            <c:dispRSqr val="1"/>
            <c:dispEq val="1"/>
            <c:trendlineLbl>
              <c:layout>
                <c:manualLayout>
                  <c:x val="3.1894877376125175E-2"/>
                  <c:y val="-0.70425714824024988"/>
                </c:manualLayout>
              </c:layout>
              <c:tx>
                <c:rich>
                  <a:bodyPr/>
                  <a:lstStyle/>
                  <a:p>
                    <a:pPr>
                      <a:defRPr lang="ru-RU"/>
                    </a:pPr>
                    <a:r>
                      <a:rPr lang="en-US" baseline="0">
                        <a:solidFill>
                          <a:schemeClr val="bg1">
                            <a:lumMod val="10000"/>
                          </a:schemeClr>
                        </a:solidFill>
                      </a:rPr>
                      <a:t>y = -435.7x + 96575
R² = 0.930</a:t>
                    </a:r>
                    <a:endParaRPr lang="en-US">
                      <a:solidFill>
                        <a:schemeClr val="bg1">
                          <a:lumMod val="10000"/>
                        </a:schemeClr>
                      </a:solidFill>
                    </a:endParaRPr>
                  </a:p>
                </c:rich>
              </c:tx>
              <c:numFmt formatCode="General" sourceLinked="0"/>
            </c:trendlineLbl>
          </c:trendline>
          <c:trendline>
            <c:spPr>
              <a:ln w="25400">
                <a:solidFill>
                  <a:schemeClr val="bg1">
                    <a:lumMod val="50000"/>
                  </a:schemeClr>
                </a:solidFill>
                <a:prstDash val="solid"/>
              </a:ln>
            </c:spPr>
            <c:trendlineType val="poly"/>
            <c:order val="3"/>
            <c:forward val="15"/>
            <c:dispRSqr val="1"/>
            <c:dispEq val="1"/>
            <c:trendlineLbl>
              <c:layout>
                <c:manualLayout>
                  <c:x val="-0.22411909386294612"/>
                  <c:y val="-0.74670415172535454"/>
                </c:manualLayout>
              </c:layout>
              <c:tx>
                <c:rich>
                  <a:bodyPr/>
                  <a:lstStyle/>
                  <a:p>
                    <a:pPr>
                      <a:defRPr lang="ru-RU"/>
                    </a:pPr>
                    <a:r>
                      <a:rPr lang="en-US" baseline="0">
                        <a:solidFill>
                          <a:schemeClr val="bg1">
                            <a:lumMod val="10000"/>
                          </a:schemeClr>
                        </a:solidFill>
                      </a:rPr>
                      <a:t>y = 0.222x</a:t>
                    </a:r>
                    <a:r>
                      <a:rPr lang="en-US" baseline="30000">
                        <a:solidFill>
                          <a:schemeClr val="bg1">
                            <a:lumMod val="10000"/>
                          </a:schemeClr>
                        </a:solidFill>
                      </a:rPr>
                      <a:t>3</a:t>
                    </a:r>
                    <a:r>
                      <a:rPr lang="en-US" baseline="0">
                        <a:solidFill>
                          <a:schemeClr val="bg1">
                            <a:lumMod val="10000"/>
                          </a:schemeClr>
                        </a:solidFill>
                      </a:rPr>
                      <a:t> - 1345.x</a:t>
                    </a:r>
                    <a:r>
                      <a:rPr lang="en-US" baseline="30000">
                        <a:solidFill>
                          <a:schemeClr val="bg1">
                            <a:lumMod val="10000"/>
                          </a:schemeClr>
                        </a:solidFill>
                      </a:rPr>
                      <a:t>2</a:t>
                    </a:r>
                    <a:r>
                      <a:rPr lang="en-US" baseline="0">
                        <a:solidFill>
                          <a:schemeClr val="bg1">
                            <a:lumMod val="10000"/>
                          </a:schemeClr>
                        </a:solidFill>
                      </a:rPr>
                      <a:t> + 3E+06x - 2E+09
R² = 0.961</a:t>
                    </a:r>
                    <a:endParaRPr lang="en-US">
                      <a:solidFill>
                        <a:schemeClr val="bg1">
                          <a:lumMod val="10000"/>
                        </a:schemeClr>
                      </a:solidFill>
                    </a:endParaRPr>
                  </a:p>
                </c:rich>
              </c:tx>
              <c:numFmt formatCode="General" sourceLinked="0"/>
            </c:trendlineLbl>
          </c:trendline>
          <c:trendline>
            <c:spPr>
              <a:ln w="28575">
                <a:solidFill>
                  <a:schemeClr val="bg1">
                    <a:lumMod val="25000"/>
                  </a:schemeClr>
                </a:solidFill>
                <a:prstDash val="lgDashDotDot"/>
              </a:ln>
            </c:spPr>
            <c:trendlineType val="exp"/>
            <c:forward val="15"/>
            <c:dispRSqr val="1"/>
            <c:dispEq val="1"/>
            <c:trendlineLbl>
              <c:layout>
                <c:manualLayout>
                  <c:x val="0.3497775930918755"/>
                  <c:y val="-0.68454767895995849"/>
                </c:manualLayout>
              </c:layout>
              <c:tx>
                <c:rich>
                  <a:bodyPr/>
                  <a:lstStyle/>
                  <a:p>
                    <a:pPr>
                      <a:defRPr lang="ru-RU"/>
                    </a:pPr>
                    <a:r>
                      <a:rPr lang="en-US" baseline="0">
                        <a:solidFill>
                          <a:schemeClr val="bg1">
                            <a:lumMod val="10000"/>
                          </a:schemeClr>
                        </a:solidFill>
                      </a:rPr>
                      <a:t>y = 1E+09e</a:t>
                    </a:r>
                    <a:r>
                      <a:rPr lang="en-US" baseline="30000">
                        <a:solidFill>
                          <a:schemeClr val="bg1">
                            <a:lumMod val="10000"/>
                          </a:schemeClr>
                        </a:solidFill>
                      </a:rPr>
                      <a:t>-0.00x</a:t>
                    </a:r>
                    <a:r>
                      <a:rPr lang="en-US" baseline="0">
                        <a:solidFill>
                          <a:schemeClr val="bg1">
                            <a:lumMod val="10000"/>
                          </a:schemeClr>
                        </a:solidFill>
                      </a:rPr>
                      <a:t>
R² = 0.927</a:t>
                    </a:r>
                    <a:endParaRPr lang="en-US">
                      <a:solidFill>
                        <a:schemeClr val="bg1">
                          <a:lumMod val="10000"/>
                        </a:schemeClr>
                      </a:solidFill>
                    </a:endParaRPr>
                  </a:p>
                </c:rich>
              </c:tx>
              <c:numFmt formatCode="General" sourceLinked="0"/>
            </c:trendlineLbl>
          </c:trendline>
          <c:xVal>
            <c:numRef>
              <c:f>Лист1!$A$2:$A$8</c:f>
              <c:numCache>
                <c:formatCode>General</c:formatCode>
                <c:ptCount val="7"/>
                <c:pt idx="0">
                  <c:v>1990</c:v>
                </c:pt>
                <c:pt idx="1">
                  <c:v>1995</c:v>
                </c:pt>
                <c:pt idx="2">
                  <c:v>2000</c:v>
                </c:pt>
                <c:pt idx="3">
                  <c:v>2005</c:v>
                </c:pt>
                <c:pt idx="4">
                  <c:v>2010</c:v>
                </c:pt>
                <c:pt idx="5">
                  <c:v>2015</c:v>
                </c:pt>
                <c:pt idx="6">
                  <c:v>2020</c:v>
                </c:pt>
              </c:numCache>
            </c:numRef>
          </c:xVal>
          <c:yVal>
            <c:numRef>
              <c:f>Лист1!$B$2:$B$8</c:f>
              <c:numCache>
                <c:formatCode>General</c:formatCode>
                <c:ptCount val="7"/>
                <c:pt idx="0">
                  <c:v>98000</c:v>
                </c:pt>
                <c:pt idx="1">
                  <c:v>95000</c:v>
                </c:pt>
                <c:pt idx="2">
                  <c:v>96000</c:v>
                </c:pt>
                <c:pt idx="3">
                  <c:v>94000</c:v>
                </c:pt>
                <c:pt idx="4">
                  <c:v>90000</c:v>
                </c:pt>
                <c:pt idx="5">
                  <c:v>87000</c:v>
                </c:pt>
                <c:pt idx="6">
                  <c:v>85000</c:v>
                </c:pt>
              </c:numCache>
            </c:numRef>
          </c:yVal>
        </c:ser>
        <c:axId val="54535680"/>
        <c:axId val="54537216"/>
      </c:scatterChart>
      <c:valAx>
        <c:axId val="54535680"/>
        <c:scaling>
          <c:orientation val="minMax"/>
        </c:scaling>
        <c:axPos val="b"/>
        <c:numFmt formatCode="General" sourceLinked="1"/>
        <c:tickLblPos val="nextTo"/>
        <c:txPr>
          <a:bodyPr/>
          <a:lstStyle/>
          <a:p>
            <a:pPr>
              <a:defRPr lang="ru-RU"/>
            </a:pPr>
            <a:endParaRPr lang="uk-UA"/>
          </a:p>
        </c:txPr>
        <c:crossAx val="54537216"/>
        <c:crosses val="autoZero"/>
        <c:crossBetween val="midCat"/>
      </c:valAx>
      <c:valAx>
        <c:axId val="54537216"/>
        <c:scaling>
          <c:orientation val="minMax"/>
          <c:max val="100000"/>
          <c:min val="75000"/>
        </c:scaling>
        <c:axPos val="l"/>
        <c:majorGridlines/>
        <c:numFmt formatCode="General" sourceLinked="1"/>
        <c:tickLblPos val="nextTo"/>
        <c:txPr>
          <a:bodyPr/>
          <a:lstStyle/>
          <a:p>
            <a:pPr>
              <a:defRPr lang="ru-RU">
                <a:solidFill>
                  <a:schemeClr val="bg1">
                    <a:lumMod val="10000"/>
                  </a:schemeClr>
                </a:solidFill>
              </a:defRPr>
            </a:pPr>
            <a:endParaRPr lang="uk-UA"/>
          </a:p>
        </c:txPr>
        <c:crossAx val="54535680"/>
        <c:crosses val="autoZero"/>
        <c:crossBetween val="midCat"/>
      </c:valAx>
      <c:spPr>
        <a:noFill/>
        <a:ln w="25400">
          <a:noFill/>
        </a:ln>
      </c:spPr>
    </c:plotArea>
    <c:legend>
      <c:legendPos val="r"/>
      <c:legendEntry>
        <c:idx val="1"/>
        <c:delete val="1"/>
      </c:legendEntry>
      <c:legendEntry>
        <c:idx val="2"/>
        <c:delete val="1"/>
      </c:legendEntry>
      <c:legendEntry>
        <c:idx val="3"/>
        <c:delete val="1"/>
      </c:legendEntry>
      <c:legendEntry>
        <c:idx val="0"/>
        <c:txPr>
          <a:bodyPr/>
          <a:lstStyle/>
          <a:p>
            <a:pPr>
              <a:defRPr>
                <a:solidFill>
                  <a:schemeClr val="bg1">
                    <a:lumMod val="10000"/>
                  </a:schemeClr>
                </a:solidFill>
              </a:defRPr>
            </a:pPr>
            <a:endParaRPr lang="uk-UA"/>
          </a:p>
        </c:txPr>
      </c:legendEntry>
      <c:layout>
        <c:manualLayout>
          <c:xMode val="edge"/>
          <c:yMode val="edge"/>
          <c:x val="0.69946481253874193"/>
          <c:y val="0.23745751964845918"/>
          <c:w val="0.29903562217367052"/>
          <c:h val="0.23522482933875313"/>
        </c:manualLayout>
      </c:layout>
      <c:txPr>
        <a:bodyPr/>
        <a:lstStyle/>
        <a:p>
          <a:pPr>
            <a:defRPr lang="ru-RU"/>
          </a:pPr>
          <a:endParaRPr lang="uk-UA"/>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barChart>
        <c:barDir val="col"/>
        <c:grouping val="clustered"/>
        <c:ser>
          <c:idx val="1"/>
          <c:order val="0"/>
          <c:tx>
            <c:strRef>
              <c:f>Лист1!$B$1</c:f>
              <c:strCache>
                <c:ptCount val="1"/>
                <c:pt idx="0">
                  <c:v>Населення</c:v>
                </c:pt>
              </c:strCache>
            </c:strRef>
          </c:tx>
          <c:spPr>
            <a:pattFill prst="pct50">
              <a:fgClr>
                <a:srgbClr val="000000"/>
              </a:fgClr>
              <a:bgClr>
                <a:schemeClr val="bg1"/>
              </a:bgClr>
            </a:pattFill>
          </c:spPr>
          <c:cat>
            <c:numRef>
              <c:f>Лист1!$A$2:$A$9</c:f>
              <c:numCache>
                <c:formatCode>General</c:formatCode>
                <c:ptCount val="8"/>
                <c:pt idx="0">
                  <c:v>1992</c:v>
                </c:pt>
                <c:pt idx="1">
                  <c:v>1995</c:v>
                </c:pt>
                <c:pt idx="2">
                  <c:v>2005</c:v>
                </c:pt>
                <c:pt idx="3">
                  <c:v>2010</c:v>
                </c:pt>
                <c:pt idx="4">
                  <c:v>2016</c:v>
                </c:pt>
                <c:pt idx="5">
                  <c:v>2017</c:v>
                </c:pt>
                <c:pt idx="6">
                  <c:v>2018</c:v>
                </c:pt>
                <c:pt idx="7">
                  <c:v>2019</c:v>
                </c:pt>
              </c:numCache>
            </c:numRef>
          </c:cat>
          <c:val>
            <c:numRef>
              <c:f>Лист1!$B$2:$B$9</c:f>
              <c:numCache>
                <c:formatCode>General</c:formatCode>
                <c:ptCount val="8"/>
                <c:pt idx="0">
                  <c:v>100.1</c:v>
                </c:pt>
                <c:pt idx="1">
                  <c:v>97.2</c:v>
                </c:pt>
                <c:pt idx="2">
                  <c:v>91.3</c:v>
                </c:pt>
                <c:pt idx="3">
                  <c:v>89.8</c:v>
                </c:pt>
                <c:pt idx="4">
                  <c:v>90.8</c:v>
                </c:pt>
                <c:pt idx="5">
                  <c:v>90.3</c:v>
                </c:pt>
                <c:pt idx="6">
                  <c:v>89.4</c:v>
                </c:pt>
                <c:pt idx="7">
                  <c:v>87.8</c:v>
                </c:pt>
              </c:numCache>
            </c:numRef>
          </c:val>
          <c:extLst xmlns:c16r2="http://schemas.microsoft.com/office/drawing/2015/06/chart">
            <c:ext xmlns:c16="http://schemas.microsoft.com/office/drawing/2014/chart" uri="{C3380CC4-5D6E-409C-BE32-E72D297353CC}">
              <c16:uniqueId val="{00000000-37B8-4E4C-8B79-3628A5D380DE}"/>
            </c:ext>
          </c:extLst>
        </c:ser>
        <c:axId val="47284608"/>
        <c:axId val="47286144"/>
      </c:barChart>
      <c:catAx>
        <c:axId val="47284608"/>
        <c:scaling>
          <c:orientation val="minMax"/>
        </c:scaling>
        <c:axPos val="b"/>
        <c:numFmt formatCode="General" sourceLinked="1"/>
        <c:tickLblPos val="nextTo"/>
        <c:txPr>
          <a:bodyPr/>
          <a:lstStyle/>
          <a:p>
            <a:pPr>
              <a:defRPr lang="uk-UA">
                <a:solidFill>
                  <a:schemeClr val="bg1">
                    <a:lumMod val="10000"/>
                  </a:schemeClr>
                </a:solidFill>
              </a:defRPr>
            </a:pPr>
            <a:endParaRPr lang="uk-UA"/>
          </a:p>
        </c:txPr>
        <c:crossAx val="47286144"/>
        <c:crosses val="autoZero"/>
        <c:auto val="1"/>
        <c:lblAlgn val="ctr"/>
        <c:lblOffset val="100"/>
      </c:catAx>
      <c:valAx>
        <c:axId val="47286144"/>
        <c:scaling>
          <c:orientation val="minMax"/>
        </c:scaling>
        <c:axPos val="l"/>
        <c:majorGridlines/>
        <c:title>
          <c:tx>
            <c:rich>
              <a:bodyPr rot="-5400000" vert="horz"/>
              <a:lstStyle/>
              <a:p>
                <a:pPr>
                  <a:defRPr lang="uk-UA">
                    <a:solidFill>
                      <a:schemeClr val="bg1">
                        <a:lumMod val="10000"/>
                      </a:schemeClr>
                    </a:solidFill>
                  </a:defRPr>
                </a:pPr>
                <a:r>
                  <a:rPr lang="ru-RU">
                    <a:solidFill>
                      <a:schemeClr val="bg1">
                        <a:lumMod val="10000"/>
                      </a:schemeClr>
                    </a:solidFill>
                  </a:rPr>
                  <a:t>Тис. осіб</a:t>
                </a:r>
              </a:p>
            </c:rich>
          </c:tx>
        </c:title>
        <c:numFmt formatCode="General" sourceLinked="1"/>
        <c:tickLblPos val="nextTo"/>
        <c:txPr>
          <a:bodyPr/>
          <a:lstStyle/>
          <a:p>
            <a:pPr>
              <a:defRPr lang="uk-UA">
                <a:solidFill>
                  <a:schemeClr val="bg1">
                    <a:lumMod val="10000"/>
                  </a:schemeClr>
                </a:solidFill>
              </a:defRPr>
            </a:pPr>
            <a:endParaRPr lang="uk-UA"/>
          </a:p>
        </c:txPr>
        <c:crossAx val="47284608"/>
        <c:crosses val="autoZero"/>
        <c:crossBetween val="between"/>
      </c:valAx>
    </c:plotArea>
    <c:plotVisOnly val="1"/>
    <c:dispBlanksAs val="gap"/>
  </c:chart>
  <c:txPr>
    <a:bodyPr/>
    <a:lstStyle/>
    <a:p>
      <a:pPr>
        <a:defRPr>
          <a:latin typeface="Arial" panose="020B0604020202020204" pitchFamily="34" charset="0"/>
          <a:cs typeface="Arial" panose="020B0604020202020204" pitchFamily="34" charset="0"/>
        </a:defRPr>
      </a:pPr>
      <a:endParaRPr lang="uk-U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plotArea>
      <c:layout/>
      <c:lineChart>
        <c:grouping val="standard"/>
        <c:ser>
          <c:idx val="0"/>
          <c:order val="0"/>
          <c:tx>
            <c:v>Коефіцієнт народжуваності в місті Конотоп</c:v>
          </c:tx>
          <c:marker>
            <c:symbol val="none"/>
          </c:marker>
          <c:cat>
            <c:numRef>
              <c:f>Лист1!$A$2:$A$8</c:f>
              <c:numCache>
                <c:formatCode>General</c:formatCode>
                <c:ptCount val="7"/>
                <c:pt idx="0">
                  <c:v>1993</c:v>
                </c:pt>
                <c:pt idx="1">
                  <c:v>2005</c:v>
                </c:pt>
                <c:pt idx="2">
                  <c:v>2010</c:v>
                </c:pt>
                <c:pt idx="3">
                  <c:v>2016</c:v>
                </c:pt>
                <c:pt idx="4">
                  <c:v>2017</c:v>
                </c:pt>
                <c:pt idx="5">
                  <c:v>2018</c:v>
                </c:pt>
                <c:pt idx="6">
                  <c:v>2019</c:v>
                </c:pt>
              </c:numCache>
            </c:numRef>
          </c:cat>
          <c:val>
            <c:numRef>
              <c:f>Лист1!$B$2:$B$8</c:f>
              <c:numCache>
                <c:formatCode>General</c:formatCode>
                <c:ptCount val="7"/>
                <c:pt idx="0">
                  <c:v>14.8</c:v>
                </c:pt>
                <c:pt idx="1">
                  <c:v>8.2000000000000011</c:v>
                </c:pt>
                <c:pt idx="2">
                  <c:v>7.4</c:v>
                </c:pt>
                <c:pt idx="3">
                  <c:v>6.9</c:v>
                </c:pt>
                <c:pt idx="4">
                  <c:v>6</c:v>
                </c:pt>
                <c:pt idx="5">
                  <c:v>5.9</c:v>
                </c:pt>
                <c:pt idx="6">
                  <c:v>5.8</c:v>
                </c:pt>
              </c:numCache>
            </c:numRef>
          </c:val>
        </c:ser>
        <c:ser>
          <c:idx val="1"/>
          <c:order val="1"/>
          <c:tx>
            <c:v>Коефіцієнт смертності в місті Конотоп</c:v>
          </c:tx>
          <c:marker>
            <c:symbol val="none"/>
          </c:marker>
          <c:cat>
            <c:numRef>
              <c:f>Лист1!$A$2:$A$8</c:f>
              <c:numCache>
                <c:formatCode>General</c:formatCode>
                <c:ptCount val="7"/>
                <c:pt idx="0">
                  <c:v>1993</c:v>
                </c:pt>
                <c:pt idx="1">
                  <c:v>2005</c:v>
                </c:pt>
                <c:pt idx="2">
                  <c:v>2010</c:v>
                </c:pt>
                <c:pt idx="3">
                  <c:v>2016</c:v>
                </c:pt>
                <c:pt idx="4">
                  <c:v>2017</c:v>
                </c:pt>
                <c:pt idx="5">
                  <c:v>2018</c:v>
                </c:pt>
                <c:pt idx="6">
                  <c:v>2019</c:v>
                </c:pt>
              </c:numCache>
            </c:numRef>
          </c:cat>
          <c:val>
            <c:numRef>
              <c:f>Лист1!$C$2:$C$8</c:f>
              <c:numCache>
                <c:formatCode>General</c:formatCode>
                <c:ptCount val="7"/>
                <c:pt idx="0">
                  <c:v>9.9</c:v>
                </c:pt>
                <c:pt idx="1">
                  <c:v>10.5</c:v>
                </c:pt>
                <c:pt idx="2">
                  <c:v>12.4</c:v>
                </c:pt>
                <c:pt idx="3">
                  <c:v>14.9</c:v>
                </c:pt>
                <c:pt idx="4">
                  <c:v>12.2</c:v>
                </c:pt>
                <c:pt idx="5">
                  <c:v>12.3</c:v>
                </c:pt>
                <c:pt idx="6">
                  <c:v>11.6</c:v>
                </c:pt>
              </c:numCache>
            </c:numRef>
          </c:val>
        </c:ser>
        <c:marker val="1"/>
        <c:axId val="54638464"/>
        <c:axId val="54648832"/>
      </c:lineChart>
      <c:catAx>
        <c:axId val="54638464"/>
        <c:scaling>
          <c:orientation val="minMax"/>
        </c:scaling>
        <c:axPos val="b"/>
        <c:title>
          <c:tx>
            <c:rich>
              <a:bodyPr/>
              <a:lstStyle/>
              <a:p>
                <a:pPr>
                  <a:defRPr lang="ru-RU">
                    <a:solidFill>
                      <a:schemeClr val="bg1">
                        <a:lumMod val="10000"/>
                      </a:schemeClr>
                    </a:solidFill>
                  </a:defRPr>
                </a:pPr>
                <a:r>
                  <a:rPr lang="ru-RU">
                    <a:solidFill>
                      <a:schemeClr val="bg1">
                        <a:lumMod val="10000"/>
                      </a:schemeClr>
                    </a:solidFill>
                  </a:rPr>
                  <a:t>Роки</a:t>
                </a:r>
              </a:p>
            </c:rich>
          </c:tx>
        </c:title>
        <c:numFmt formatCode="General" sourceLinked="1"/>
        <c:tickLblPos val="nextTo"/>
        <c:txPr>
          <a:bodyPr/>
          <a:lstStyle/>
          <a:p>
            <a:pPr>
              <a:defRPr lang="ru-RU">
                <a:solidFill>
                  <a:schemeClr val="bg1">
                    <a:lumMod val="10000"/>
                  </a:schemeClr>
                </a:solidFill>
              </a:defRPr>
            </a:pPr>
            <a:endParaRPr lang="uk-UA"/>
          </a:p>
        </c:txPr>
        <c:crossAx val="54648832"/>
        <c:crosses val="autoZero"/>
        <c:auto val="1"/>
        <c:lblAlgn val="ctr"/>
        <c:lblOffset val="100"/>
      </c:catAx>
      <c:valAx>
        <c:axId val="54648832"/>
        <c:scaling>
          <c:orientation val="minMax"/>
        </c:scaling>
        <c:axPos val="l"/>
        <c:majorGridlines/>
        <c:title>
          <c:tx>
            <c:rich>
              <a:bodyPr rot="-5400000" vert="horz"/>
              <a:lstStyle/>
              <a:p>
                <a:pPr>
                  <a:defRPr lang="ru-RU">
                    <a:solidFill>
                      <a:schemeClr val="bg1">
                        <a:lumMod val="10000"/>
                      </a:schemeClr>
                    </a:solidFill>
                  </a:defRPr>
                </a:pPr>
                <a:r>
                  <a:rPr lang="ru-RU">
                    <a:solidFill>
                      <a:schemeClr val="bg1">
                        <a:lumMod val="10000"/>
                      </a:schemeClr>
                    </a:solidFill>
                  </a:rPr>
                  <a:t>Народжених </a:t>
                </a:r>
                <a:r>
                  <a:rPr lang="en-CA">
                    <a:solidFill>
                      <a:schemeClr val="bg1">
                        <a:lumMod val="10000"/>
                      </a:schemeClr>
                    </a:solidFill>
                  </a:rPr>
                  <a:t>/</a:t>
                </a:r>
                <a:r>
                  <a:rPr lang="uk-UA">
                    <a:solidFill>
                      <a:schemeClr val="bg1">
                        <a:lumMod val="10000"/>
                      </a:schemeClr>
                    </a:solidFill>
                  </a:rPr>
                  <a:t> померлих</a:t>
                </a:r>
                <a:r>
                  <a:rPr lang="en-CA">
                    <a:solidFill>
                      <a:schemeClr val="bg1">
                        <a:lumMod val="10000"/>
                      </a:schemeClr>
                    </a:solidFill>
                  </a:rPr>
                  <a:t> </a:t>
                </a:r>
                <a:r>
                  <a:rPr lang="uk-UA">
                    <a:solidFill>
                      <a:schemeClr val="bg1">
                        <a:lumMod val="10000"/>
                      </a:schemeClr>
                    </a:solidFill>
                  </a:rPr>
                  <a:t> в</a:t>
                </a:r>
                <a:r>
                  <a:rPr lang="en-CA">
                    <a:solidFill>
                      <a:schemeClr val="bg1">
                        <a:lumMod val="10000"/>
                      </a:schemeClr>
                    </a:solidFill>
                  </a:rPr>
                  <a:t>  </a:t>
                </a:r>
                <a:r>
                  <a:rPr lang="ru-RU">
                    <a:solidFill>
                      <a:schemeClr val="bg1">
                        <a:lumMod val="10000"/>
                      </a:schemeClr>
                    </a:solidFill>
                  </a:rPr>
                  <a:t>‰</a:t>
                </a:r>
                <a:r>
                  <a:rPr lang="en-CA">
                    <a:solidFill>
                      <a:schemeClr val="bg1">
                        <a:lumMod val="10000"/>
                      </a:schemeClr>
                    </a:solidFill>
                  </a:rPr>
                  <a:t> </a:t>
                </a:r>
                <a:r>
                  <a:rPr lang="uk-UA">
                    <a:solidFill>
                      <a:schemeClr val="bg1">
                        <a:lumMod val="10000"/>
                      </a:schemeClr>
                    </a:solidFill>
                  </a:rPr>
                  <a:t> </a:t>
                </a:r>
                <a:endParaRPr lang="ru-RU">
                  <a:solidFill>
                    <a:schemeClr val="bg1">
                      <a:lumMod val="10000"/>
                    </a:schemeClr>
                  </a:solidFill>
                </a:endParaRPr>
              </a:p>
            </c:rich>
          </c:tx>
          <c:layout>
            <c:manualLayout>
              <c:xMode val="edge"/>
              <c:yMode val="edge"/>
              <c:x val="2.1364415461763212E-2"/>
              <c:y val="0.24104427800141187"/>
            </c:manualLayout>
          </c:layout>
        </c:title>
        <c:numFmt formatCode="General" sourceLinked="1"/>
        <c:tickLblPos val="nextTo"/>
        <c:txPr>
          <a:bodyPr/>
          <a:lstStyle/>
          <a:p>
            <a:pPr>
              <a:defRPr lang="ru-RU">
                <a:solidFill>
                  <a:schemeClr val="bg1">
                    <a:lumMod val="10000"/>
                  </a:schemeClr>
                </a:solidFill>
              </a:defRPr>
            </a:pPr>
            <a:endParaRPr lang="uk-UA"/>
          </a:p>
        </c:txPr>
        <c:crossAx val="54638464"/>
        <c:crosses val="autoZero"/>
        <c:crossBetween val="between"/>
      </c:valAx>
    </c:plotArea>
    <c:legend>
      <c:legendPos val="r"/>
      <c:legendEntry>
        <c:idx val="1"/>
        <c:txPr>
          <a:bodyPr/>
          <a:lstStyle/>
          <a:p>
            <a:pPr>
              <a:defRPr>
                <a:solidFill>
                  <a:schemeClr val="bg1">
                    <a:lumMod val="10000"/>
                  </a:schemeClr>
                </a:solidFill>
              </a:defRPr>
            </a:pPr>
            <a:endParaRPr lang="uk-UA"/>
          </a:p>
        </c:txPr>
      </c:legendEntry>
      <c:legendEntry>
        <c:idx val="0"/>
        <c:txPr>
          <a:bodyPr/>
          <a:lstStyle/>
          <a:p>
            <a:pPr>
              <a:defRPr>
                <a:solidFill>
                  <a:schemeClr val="bg1">
                    <a:lumMod val="10000"/>
                  </a:schemeClr>
                </a:solidFill>
              </a:defRPr>
            </a:pPr>
            <a:endParaRPr lang="uk-UA"/>
          </a:p>
        </c:txPr>
      </c:legendEntry>
      <c:txPr>
        <a:bodyPr/>
        <a:lstStyle/>
        <a:p>
          <a:pPr>
            <a:defRPr lang="ru-RU">
              <a:solidFill>
                <a:schemeClr val="bg1">
                  <a:lumMod val="10000"/>
                </a:schemeClr>
              </a:solidFill>
            </a:defRPr>
          </a:pPr>
          <a:endParaRPr lang="uk-UA"/>
        </a:p>
      </c:txP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1"/>
  <c:chart>
    <c:plotArea>
      <c:layout/>
      <c:barChart>
        <c:barDir val="bar"/>
        <c:grouping val="stacked"/>
        <c:ser>
          <c:idx val="0"/>
          <c:order val="0"/>
          <c:tx>
            <c:strRef>
              <c:f>Лист1!$B$1</c:f>
              <c:strCache>
                <c:ptCount val="1"/>
                <c:pt idx="0">
                  <c:v>Чоловіки</c:v>
                </c:pt>
              </c:strCache>
            </c:strRef>
          </c:tx>
          <c:spPr>
            <a:solidFill>
              <a:schemeClr val="bg1">
                <a:lumMod val="75000"/>
              </a:schemeClr>
            </a:solidFill>
          </c:spPr>
          <c:cat>
            <c:strRef>
              <c:f>Лист1!$A$2:$A$16</c:f>
              <c:strCache>
                <c:ptCount val="15"/>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Старше 70</c:v>
                </c:pt>
              </c:strCache>
            </c:strRef>
          </c:cat>
          <c:val>
            <c:numRef>
              <c:f>Лист1!$B$2:$B$16</c:f>
              <c:numCache>
                <c:formatCode>#,##0;#,##0;</c:formatCode>
                <c:ptCount val="15"/>
                <c:pt idx="0">
                  <c:v>-800</c:v>
                </c:pt>
                <c:pt idx="1">
                  <c:v>-1600</c:v>
                </c:pt>
                <c:pt idx="2">
                  <c:v>-1800</c:v>
                </c:pt>
                <c:pt idx="3">
                  <c:v>-3000</c:v>
                </c:pt>
                <c:pt idx="4">
                  <c:v>-1300</c:v>
                </c:pt>
                <c:pt idx="5">
                  <c:v>-3000</c:v>
                </c:pt>
                <c:pt idx="6">
                  <c:v>-2000</c:v>
                </c:pt>
                <c:pt idx="7">
                  <c:v>-4900</c:v>
                </c:pt>
                <c:pt idx="8">
                  <c:v>-4200</c:v>
                </c:pt>
                <c:pt idx="9">
                  <c:v>-2000</c:v>
                </c:pt>
                <c:pt idx="10">
                  <c:v>-2100</c:v>
                </c:pt>
                <c:pt idx="11">
                  <c:v>-3100</c:v>
                </c:pt>
                <c:pt idx="12">
                  <c:v>-3000</c:v>
                </c:pt>
                <c:pt idx="13">
                  <c:v>-4100</c:v>
                </c:pt>
                <c:pt idx="14">
                  <c:v>-3800</c:v>
                </c:pt>
              </c:numCache>
            </c:numRef>
          </c:val>
        </c:ser>
        <c:ser>
          <c:idx val="1"/>
          <c:order val="1"/>
          <c:tx>
            <c:strRef>
              <c:f>Лист1!$C$1</c:f>
              <c:strCache>
                <c:ptCount val="1"/>
                <c:pt idx="0">
                  <c:v>Жінки</c:v>
                </c:pt>
              </c:strCache>
            </c:strRef>
          </c:tx>
          <c:spPr>
            <a:solidFill>
              <a:schemeClr val="bg1">
                <a:lumMod val="25000"/>
              </a:schemeClr>
            </a:solidFill>
          </c:spPr>
          <c:invertIfNegative val="1"/>
          <c:cat>
            <c:strRef>
              <c:f>Лист1!$A$2:$A$16</c:f>
              <c:strCache>
                <c:ptCount val="15"/>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66-70</c:v>
                </c:pt>
                <c:pt idx="14">
                  <c:v>Старше 70</c:v>
                </c:pt>
              </c:strCache>
            </c:strRef>
          </c:cat>
          <c:val>
            <c:numRef>
              <c:f>Лист1!$C$2:$C$16</c:f>
              <c:numCache>
                <c:formatCode>General</c:formatCode>
                <c:ptCount val="15"/>
                <c:pt idx="0">
                  <c:v>1000</c:v>
                </c:pt>
                <c:pt idx="1">
                  <c:v>1600</c:v>
                </c:pt>
                <c:pt idx="2">
                  <c:v>2100</c:v>
                </c:pt>
                <c:pt idx="3">
                  <c:v>3100</c:v>
                </c:pt>
                <c:pt idx="4">
                  <c:v>2200</c:v>
                </c:pt>
                <c:pt idx="5">
                  <c:v>3400</c:v>
                </c:pt>
                <c:pt idx="6">
                  <c:v>2400</c:v>
                </c:pt>
                <c:pt idx="7">
                  <c:v>3800</c:v>
                </c:pt>
                <c:pt idx="8">
                  <c:v>3600</c:v>
                </c:pt>
                <c:pt idx="9">
                  <c:v>2500</c:v>
                </c:pt>
                <c:pt idx="10">
                  <c:v>2300</c:v>
                </c:pt>
                <c:pt idx="11">
                  <c:v>2900</c:v>
                </c:pt>
                <c:pt idx="12">
                  <c:v>4000</c:v>
                </c:pt>
                <c:pt idx="13">
                  <c:v>4800</c:v>
                </c:pt>
                <c:pt idx="14">
                  <c:v>4800</c:v>
                </c:pt>
              </c:numCache>
            </c:numRef>
          </c:val>
        </c:ser>
        <c:gapWidth val="10"/>
        <c:overlap val="100"/>
        <c:axId val="54686848"/>
        <c:axId val="54688384"/>
      </c:barChart>
      <c:catAx>
        <c:axId val="54686848"/>
        <c:scaling>
          <c:orientation val="minMax"/>
        </c:scaling>
        <c:axPos val="l"/>
        <c:tickLblPos val="low"/>
        <c:txPr>
          <a:bodyPr/>
          <a:lstStyle/>
          <a:p>
            <a:pPr>
              <a:defRPr lang="ru-RU">
                <a:solidFill>
                  <a:schemeClr val="bg1">
                    <a:lumMod val="10000"/>
                  </a:schemeClr>
                </a:solidFill>
              </a:defRPr>
            </a:pPr>
            <a:endParaRPr lang="uk-UA"/>
          </a:p>
        </c:txPr>
        <c:crossAx val="54688384"/>
        <c:crosses val="autoZero"/>
        <c:auto val="1"/>
        <c:lblAlgn val="ctr"/>
        <c:lblOffset val="100"/>
      </c:catAx>
      <c:valAx>
        <c:axId val="54688384"/>
        <c:scaling>
          <c:orientation val="minMax"/>
        </c:scaling>
        <c:axPos val="b"/>
        <c:majorGridlines/>
        <c:numFmt formatCode="#,##0;#,##0;" sourceLinked="1"/>
        <c:tickLblPos val="nextTo"/>
        <c:txPr>
          <a:bodyPr/>
          <a:lstStyle/>
          <a:p>
            <a:pPr>
              <a:defRPr lang="ru-RU">
                <a:solidFill>
                  <a:schemeClr val="bg1">
                    <a:lumMod val="10000"/>
                  </a:schemeClr>
                </a:solidFill>
              </a:defRPr>
            </a:pPr>
            <a:endParaRPr lang="uk-UA"/>
          </a:p>
        </c:txPr>
        <c:crossAx val="54686848"/>
        <c:crosses val="autoZero"/>
        <c:crossBetween val="between"/>
      </c:valAx>
    </c:plotArea>
    <c:legend>
      <c:legendPos val="r"/>
      <c:txPr>
        <a:bodyPr/>
        <a:lstStyle/>
        <a:p>
          <a:pPr>
            <a:defRPr lang="ru-RU">
              <a:solidFill>
                <a:schemeClr val="bg1">
                  <a:lumMod val="10000"/>
                </a:schemeClr>
              </a:solidFill>
            </a:defRPr>
          </a:pPr>
          <a:endParaRPr lang="uk-UA"/>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9"/>
  <c:chart>
    <c:autoTitleDeleted val="1"/>
    <c:plotArea>
      <c:layout/>
      <c:lineChart>
        <c:grouping val="standard"/>
        <c:ser>
          <c:idx val="0"/>
          <c:order val="0"/>
          <c:tx>
            <c:v>Лінія тренду</c:v>
          </c:tx>
          <c:marker>
            <c:symbol val="none"/>
          </c:marker>
          <c:trendline>
            <c:trendlineType val="exp"/>
          </c:trendline>
          <c:trendline>
            <c:trendlineType val="linear"/>
            <c:forward val="3"/>
            <c:dispEq val="1"/>
            <c:trendlineLbl>
              <c:layout>
                <c:manualLayout>
                  <c:x val="0.33961126607637182"/>
                  <c:y val="0.17632876134219799"/>
                </c:manualLayout>
              </c:layout>
              <c:tx>
                <c:rich>
                  <a:bodyPr/>
                  <a:lstStyle/>
                  <a:p>
                    <a:pPr>
                      <a:defRPr lang="ru-RU"/>
                    </a:pPr>
                    <a:r>
                      <a:rPr lang="en-US"/>
                      <a:t>y = -1.696x + 98.57</a:t>
                    </a:r>
                    <a:r>
                      <a:rPr lang="uk-UA"/>
                      <a:t>=81.57</a:t>
                    </a:r>
                    <a:endParaRPr lang="en-US"/>
                  </a:p>
                </c:rich>
              </c:tx>
              <c:numFmt formatCode="General" sourceLinked="0"/>
            </c:trendlineLbl>
          </c:trendline>
          <c:cat>
            <c:numRef>
              <c:f>Лист1!$A$2:$A$11</c:f>
              <c:numCache>
                <c:formatCode>General</c:formatCode>
                <c:ptCount val="10"/>
                <c:pt idx="0">
                  <c:v>1990</c:v>
                </c:pt>
                <c:pt idx="1">
                  <c:v>1995</c:v>
                </c:pt>
                <c:pt idx="2">
                  <c:v>2000</c:v>
                </c:pt>
                <c:pt idx="3">
                  <c:v>2005</c:v>
                </c:pt>
                <c:pt idx="4">
                  <c:v>2010</c:v>
                </c:pt>
                <c:pt idx="5">
                  <c:v>2015</c:v>
                </c:pt>
                <c:pt idx="6">
                  <c:v>2020</c:v>
                </c:pt>
                <c:pt idx="7">
                  <c:v>2025</c:v>
                </c:pt>
                <c:pt idx="8">
                  <c:v>2030</c:v>
                </c:pt>
                <c:pt idx="9">
                  <c:v>2035</c:v>
                </c:pt>
              </c:numCache>
            </c:numRef>
          </c:cat>
          <c:val>
            <c:numRef>
              <c:f>Лист1!$B$2:$B$8</c:f>
              <c:numCache>
                <c:formatCode>General</c:formatCode>
                <c:ptCount val="7"/>
                <c:pt idx="0">
                  <c:v>96</c:v>
                </c:pt>
                <c:pt idx="1">
                  <c:v>97.2</c:v>
                </c:pt>
                <c:pt idx="2">
                  <c:v>93</c:v>
                </c:pt>
                <c:pt idx="3">
                  <c:v>91</c:v>
                </c:pt>
                <c:pt idx="4">
                  <c:v>90</c:v>
                </c:pt>
                <c:pt idx="5">
                  <c:v>88</c:v>
                </c:pt>
                <c:pt idx="6">
                  <c:v>87.3</c:v>
                </c:pt>
              </c:numCache>
            </c:numRef>
          </c:val>
        </c:ser>
        <c:marker val="1"/>
        <c:axId val="53321088"/>
        <c:axId val="53331072"/>
      </c:lineChart>
      <c:catAx>
        <c:axId val="53321088"/>
        <c:scaling>
          <c:orientation val="minMax"/>
        </c:scaling>
        <c:axPos val="b"/>
        <c:numFmt formatCode="General" sourceLinked="1"/>
        <c:tickLblPos val="nextTo"/>
        <c:txPr>
          <a:bodyPr/>
          <a:lstStyle/>
          <a:p>
            <a:pPr>
              <a:defRPr lang="ru-RU"/>
            </a:pPr>
            <a:endParaRPr lang="uk-UA"/>
          </a:p>
        </c:txPr>
        <c:crossAx val="53331072"/>
        <c:crosses val="autoZero"/>
        <c:auto val="1"/>
        <c:lblAlgn val="ctr"/>
        <c:lblOffset val="100"/>
      </c:catAx>
      <c:valAx>
        <c:axId val="53331072"/>
        <c:scaling>
          <c:orientation val="minMax"/>
        </c:scaling>
        <c:axPos val="l"/>
        <c:majorGridlines/>
        <c:numFmt formatCode="General" sourceLinked="1"/>
        <c:tickLblPos val="nextTo"/>
        <c:txPr>
          <a:bodyPr/>
          <a:lstStyle/>
          <a:p>
            <a:pPr>
              <a:defRPr lang="ru-RU"/>
            </a:pPr>
            <a:endParaRPr lang="uk-UA"/>
          </a:p>
        </c:txPr>
        <c:crossAx val="53321088"/>
        <c:crosses val="autoZero"/>
        <c:crossBetween val="between"/>
      </c:valAx>
    </c:plotArea>
    <c:legend>
      <c:legendPos val="r"/>
      <c:legendEntry>
        <c:idx val="2"/>
        <c:delete val="1"/>
      </c:legendEntry>
      <c:txPr>
        <a:bodyPr/>
        <a:lstStyle/>
        <a:p>
          <a:pPr>
            <a:defRPr lang="ru-RU"/>
          </a:pPr>
          <a:endParaRPr lang="uk-UA"/>
        </a:p>
      </c:txPr>
    </c:legend>
    <c:plotVisOnly val="1"/>
  </c:chart>
  <c:txPr>
    <a:bodyPr/>
    <a:lstStyle/>
    <a:p>
      <a:pPr>
        <a:defRPr>
          <a:solidFill>
            <a:schemeClr val="bg1">
              <a:lumMod val="10000"/>
            </a:schemeClr>
          </a:solidFill>
        </a:defRPr>
      </a:pPr>
      <a:endParaRPr lang="uk-UA"/>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lineChart>
        <c:grouping val="standard"/>
        <c:ser>
          <c:idx val="1"/>
          <c:order val="0"/>
          <c:tx>
            <c:v>Млн.грн.</c:v>
          </c:tx>
          <c:marker>
            <c:symbol val="none"/>
          </c:marker>
          <c:cat>
            <c:numRef>
              <c:f>Лист3!$A$2:$A$8</c:f>
              <c:numCache>
                <c:formatCode>General</c:formatCode>
                <c:ptCount val="7"/>
                <c:pt idx="0">
                  <c:v>1991</c:v>
                </c:pt>
                <c:pt idx="1">
                  <c:v>1996</c:v>
                </c:pt>
                <c:pt idx="2">
                  <c:v>2001</c:v>
                </c:pt>
                <c:pt idx="3">
                  <c:v>2008</c:v>
                </c:pt>
                <c:pt idx="4">
                  <c:v>2011</c:v>
                </c:pt>
                <c:pt idx="5">
                  <c:v>2016</c:v>
                </c:pt>
                <c:pt idx="6">
                  <c:v>2019</c:v>
                </c:pt>
              </c:numCache>
            </c:numRef>
          </c:cat>
          <c:val>
            <c:numRef>
              <c:f>Лист3!$B$2:$B$8</c:f>
              <c:numCache>
                <c:formatCode>General</c:formatCode>
                <c:ptCount val="7"/>
                <c:pt idx="0">
                  <c:v>3068</c:v>
                </c:pt>
                <c:pt idx="1">
                  <c:v>1716</c:v>
                </c:pt>
                <c:pt idx="2">
                  <c:v>1519</c:v>
                </c:pt>
                <c:pt idx="3">
                  <c:v>4680</c:v>
                </c:pt>
                <c:pt idx="4">
                  <c:v>6515.6</c:v>
                </c:pt>
                <c:pt idx="5">
                  <c:v>3640</c:v>
                </c:pt>
                <c:pt idx="6">
                  <c:v>5200</c:v>
                </c:pt>
              </c:numCache>
            </c:numRef>
          </c:val>
        </c:ser>
        <c:marker val="1"/>
        <c:axId val="54604544"/>
        <c:axId val="54606464"/>
      </c:lineChart>
      <c:catAx>
        <c:axId val="54604544"/>
        <c:scaling>
          <c:orientation val="minMax"/>
        </c:scaling>
        <c:axPos val="b"/>
        <c:title>
          <c:tx>
            <c:rich>
              <a:bodyPr/>
              <a:lstStyle/>
              <a:p>
                <a:pPr>
                  <a:defRPr lang="ru-RU">
                    <a:solidFill>
                      <a:schemeClr val="bg1">
                        <a:lumMod val="10000"/>
                      </a:schemeClr>
                    </a:solidFill>
                  </a:defRPr>
                </a:pPr>
                <a:r>
                  <a:rPr lang="ru-RU">
                    <a:solidFill>
                      <a:schemeClr val="bg1">
                        <a:lumMod val="10000"/>
                      </a:schemeClr>
                    </a:solidFill>
                  </a:rPr>
                  <a:t>Рік</a:t>
                </a:r>
              </a:p>
            </c:rich>
          </c:tx>
          <c:layout>
            <c:manualLayout>
              <c:xMode val="edge"/>
              <c:yMode val="edge"/>
              <c:x val="9.1577427821522367E-2"/>
              <c:y val="0.80923592884222073"/>
            </c:manualLayout>
          </c:layout>
        </c:title>
        <c:numFmt formatCode="General" sourceLinked="1"/>
        <c:majorTickMark val="none"/>
        <c:tickLblPos val="nextTo"/>
        <c:txPr>
          <a:bodyPr/>
          <a:lstStyle/>
          <a:p>
            <a:pPr>
              <a:defRPr lang="ru-RU">
                <a:solidFill>
                  <a:schemeClr val="bg1">
                    <a:lumMod val="10000"/>
                  </a:schemeClr>
                </a:solidFill>
              </a:defRPr>
            </a:pPr>
            <a:endParaRPr lang="uk-UA"/>
          </a:p>
        </c:txPr>
        <c:crossAx val="54606464"/>
        <c:crosses val="autoZero"/>
        <c:auto val="1"/>
        <c:lblAlgn val="ctr"/>
        <c:lblOffset val="100"/>
      </c:catAx>
      <c:valAx>
        <c:axId val="54606464"/>
        <c:scaling>
          <c:orientation val="minMax"/>
        </c:scaling>
        <c:axPos val="l"/>
        <c:majorGridlines/>
        <c:title>
          <c:tx>
            <c:rich>
              <a:bodyPr/>
              <a:lstStyle/>
              <a:p>
                <a:pPr>
                  <a:defRPr lang="ru-RU">
                    <a:solidFill>
                      <a:schemeClr val="bg1">
                        <a:lumMod val="10000"/>
                      </a:schemeClr>
                    </a:solidFill>
                  </a:defRPr>
                </a:pPr>
                <a:r>
                  <a:rPr lang="ru-RU">
                    <a:solidFill>
                      <a:schemeClr val="bg1">
                        <a:lumMod val="10000"/>
                      </a:schemeClr>
                    </a:solidFill>
                  </a:rPr>
                  <a:t>Млн.грн</a:t>
                </a:r>
              </a:p>
            </c:rich>
          </c:tx>
          <c:layout>
            <c:manualLayout>
              <c:xMode val="edge"/>
              <c:yMode val="edge"/>
              <c:x val="2.5000000000000046E-2"/>
              <c:y val="5.3070866141732294E-2"/>
            </c:manualLayout>
          </c:layout>
        </c:title>
        <c:numFmt formatCode="General" sourceLinked="1"/>
        <c:majorTickMark val="none"/>
        <c:tickLblPos val="nextTo"/>
        <c:txPr>
          <a:bodyPr/>
          <a:lstStyle/>
          <a:p>
            <a:pPr>
              <a:defRPr lang="ru-RU">
                <a:solidFill>
                  <a:schemeClr val="bg1">
                    <a:lumMod val="10000"/>
                  </a:schemeClr>
                </a:solidFill>
              </a:defRPr>
            </a:pPr>
            <a:endParaRPr lang="uk-UA"/>
          </a:p>
        </c:txPr>
        <c:crossAx val="5460454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otX val="30"/>
      <c:perspective val="30"/>
    </c:view3D>
    <c:plotArea>
      <c:layout/>
      <c:pie3DChart>
        <c:varyColors val="1"/>
        <c:ser>
          <c:idx val="0"/>
          <c:order val="0"/>
          <c:explosion val="25"/>
          <c:dLbls>
            <c:dLbl>
              <c:idx val="0"/>
              <c:layout>
                <c:manualLayout>
                  <c:x val="-0.17460126104208251"/>
                  <c:y val="6.7620296383481354E-2"/>
                </c:manualLayout>
              </c:layout>
              <c:showCatName val="1"/>
              <c:showPercent val="1"/>
            </c:dLbl>
            <c:dLbl>
              <c:idx val="1"/>
              <c:layout>
                <c:manualLayout>
                  <c:x val="-9.6239873630627998E-2"/>
                  <c:y val="-0.20405789193171819"/>
                </c:manualLayout>
              </c:layout>
              <c:showCatName val="1"/>
              <c:showPercent val="1"/>
            </c:dLbl>
            <c:dLbl>
              <c:idx val="2"/>
              <c:layout>
                <c:manualLayout>
                  <c:x val="0.17123462575755163"/>
                  <c:y val="-0.29789140607937908"/>
                </c:manualLayout>
              </c:layout>
              <c:showCatName val="1"/>
              <c:showPercent val="1"/>
            </c:dLbl>
            <c:dLbl>
              <c:idx val="3"/>
              <c:layout>
                <c:manualLayout>
                  <c:x val="9.0865954127309745E-2"/>
                  <c:y val="1.6315012061730721E-2"/>
                </c:manualLayout>
              </c:layout>
              <c:showCatName val="1"/>
              <c:showPercent val="1"/>
            </c:dLbl>
            <c:dLbl>
              <c:idx val="4"/>
              <c:layout>
                <c:manualLayout>
                  <c:x val="0.27497809817550717"/>
                  <c:y val="-8.6871968937917543E-2"/>
                </c:manualLayout>
              </c:layout>
              <c:showCatName val="1"/>
              <c:showPercent val="1"/>
            </c:dLbl>
            <c:dLbl>
              <c:idx val="5"/>
              <c:layout>
                <c:manualLayout>
                  <c:x val="-4.1358860451215389E-2"/>
                  <c:y val="3.1550553405876216E-4"/>
                </c:manualLayout>
              </c:layout>
              <c:showCatName val="1"/>
              <c:showPercent val="1"/>
            </c:dLbl>
            <c:dLbl>
              <c:idx val="6"/>
              <c:layout>
                <c:manualLayout>
                  <c:x val="-0.15206631662870351"/>
                  <c:y val="-5.8208895505567355E-2"/>
                </c:manualLayout>
              </c:layout>
              <c:showCatName val="1"/>
              <c:showPercent val="1"/>
            </c:dLbl>
            <c:dLbl>
              <c:idx val="7"/>
              <c:layout>
                <c:manualLayout>
                  <c:x val="0.21679159439414017"/>
                  <c:y val="-0.11555504800518812"/>
                </c:manualLayout>
              </c:layout>
              <c:showCatName val="1"/>
              <c:showPercent val="1"/>
            </c:dLbl>
            <c:numFmt formatCode="0.0%" sourceLinked="0"/>
            <c:txPr>
              <a:bodyPr/>
              <a:lstStyle/>
              <a:p>
                <a:pPr>
                  <a:defRPr lang="ru-RU" sz="1100">
                    <a:solidFill>
                      <a:schemeClr val="bg1">
                        <a:lumMod val="10000"/>
                      </a:schemeClr>
                    </a:solidFill>
                    <a:latin typeface="Times New Roman" pitchFamily="18" charset="0"/>
                    <a:cs typeface="Times New Roman" pitchFamily="18" charset="0"/>
                  </a:defRPr>
                </a:pPr>
                <a:endParaRPr lang="uk-UA"/>
              </a:p>
            </c:txPr>
            <c:showCatName val="1"/>
            <c:showPercent val="1"/>
            <c:showLeaderLines val="1"/>
          </c:dLbls>
          <c:cat>
            <c:strRef>
              <c:f>Лист1!$A$3:$A$10</c:f>
              <c:strCache>
                <c:ptCount val="8"/>
                <c:pt idx="0">
                  <c:v>Машинобудівна</c:v>
                </c:pt>
                <c:pt idx="1">
                  <c:v>Хімічна </c:v>
                </c:pt>
                <c:pt idx="2">
                  <c:v>Виробництво будівельних матеріалів</c:v>
                </c:pt>
                <c:pt idx="3">
                  <c:v>Деревообробна </c:v>
                </c:pt>
                <c:pt idx="4">
                  <c:v>Легка </c:v>
                </c:pt>
                <c:pt idx="5">
                  <c:v>Паливна</c:v>
                </c:pt>
                <c:pt idx="6">
                  <c:v>Видобувна</c:v>
                </c:pt>
                <c:pt idx="7">
                  <c:v>Харчова</c:v>
                </c:pt>
              </c:strCache>
            </c:strRef>
          </c:cat>
          <c:val>
            <c:numRef>
              <c:f>Лист1!$B$3:$B$10</c:f>
              <c:numCache>
                <c:formatCode>General</c:formatCode>
                <c:ptCount val="8"/>
                <c:pt idx="0">
                  <c:v>1800000000</c:v>
                </c:pt>
                <c:pt idx="1">
                  <c:v>328000000</c:v>
                </c:pt>
                <c:pt idx="2">
                  <c:v>85000000</c:v>
                </c:pt>
                <c:pt idx="3">
                  <c:v>51000000</c:v>
                </c:pt>
                <c:pt idx="4">
                  <c:v>32000000</c:v>
                </c:pt>
                <c:pt idx="5">
                  <c:v>9500000</c:v>
                </c:pt>
                <c:pt idx="6">
                  <c:v>8000000</c:v>
                </c:pt>
                <c:pt idx="7">
                  <c:v>2900000000</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style val="1"/>
  <c:chart>
    <c:autoTitleDeleted val="1"/>
    <c:view3D>
      <c:rotX val="30"/>
      <c:perspective val="30"/>
    </c:view3D>
    <c:plotArea>
      <c:layout/>
      <c:pie3DChart>
        <c:varyColors val="1"/>
        <c:ser>
          <c:idx val="0"/>
          <c:order val="0"/>
          <c:explosion val="25"/>
          <c:dLbls>
            <c:dLbl>
              <c:idx val="0"/>
              <c:tx>
                <c:rich>
                  <a:bodyPr/>
                  <a:lstStyle/>
                  <a:p>
                    <a:r>
                      <a:rPr lang="ru-RU" sz="900">
                        <a:solidFill>
                          <a:schemeClr val="bg1">
                            <a:lumMod val="10000"/>
                          </a:schemeClr>
                        </a:solidFill>
                        <a:latin typeface="Times New Roman" pitchFamily="18" charset="0"/>
                        <a:cs typeface="Times New Roman" pitchFamily="18" charset="0"/>
                      </a:rPr>
                      <a:t>Комунальні послуги 
10.4%</a:t>
                    </a:r>
                  </a:p>
                </c:rich>
              </c:tx>
              <c:showCatName val="1"/>
              <c:showPercent val="1"/>
            </c:dLbl>
            <c:dLbl>
              <c:idx val="3"/>
              <c:layout>
                <c:manualLayout>
                  <c:x val="0.18859866800391753"/>
                  <c:y val="-5.4570826150513424E-2"/>
                </c:manualLayout>
              </c:layout>
              <c:showCatName val="1"/>
              <c:showPercent val="1"/>
            </c:dLbl>
            <c:dLbl>
              <c:idx val="5"/>
              <c:layout>
                <c:manualLayout>
                  <c:x val="-0.10624559611208019"/>
                  <c:y val="-7.3896623271219389E-4"/>
                </c:manualLayout>
              </c:layout>
              <c:showCatName val="1"/>
              <c:showPercent val="1"/>
            </c:dLbl>
            <c:dLbl>
              <c:idx val="7"/>
              <c:tx>
                <c:rich>
                  <a:bodyPr/>
                  <a:lstStyle/>
                  <a:p>
                    <a:r>
                      <a:rPr lang="ru-RU" sz="900">
                        <a:solidFill>
                          <a:schemeClr val="bg1">
                            <a:lumMod val="10000"/>
                          </a:schemeClr>
                        </a:solidFill>
                        <a:latin typeface="Times New Roman" pitchFamily="18" charset="0"/>
                        <a:cs typeface="Times New Roman" pitchFamily="18" charset="0"/>
                      </a:rPr>
                      <a:t>Адміністративні послуги та послуги з держ. управління, пр-авозахисту, та оборони 
19.3%</a:t>
                    </a:r>
                  </a:p>
                </c:rich>
              </c:tx>
              <c:showCatName val="1"/>
              <c:showPercent val="1"/>
            </c:dLbl>
            <c:numFmt formatCode="0.0%" sourceLinked="0"/>
            <c:txPr>
              <a:bodyPr/>
              <a:lstStyle/>
              <a:p>
                <a:pPr>
                  <a:defRPr lang="ru-RU" sz="900">
                    <a:solidFill>
                      <a:schemeClr val="bg1">
                        <a:lumMod val="10000"/>
                      </a:schemeClr>
                    </a:solidFill>
                    <a:latin typeface="Times New Roman" pitchFamily="18" charset="0"/>
                    <a:cs typeface="Times New Roman" pitchFamily="18" charset="0"/>
                  </a:defRPr>
                </a:pPr>
                <a:endParaRPr lang="uk-UA"/>
              </a:p>
            </c:txPr>
            <c:showCatName val="1"/>
            <c:showPercent val="1"/>
            <c:showLeaderLines val="1"/>
          </c:dLbls>
          <c:cat>
            <c:strRef>
              <c:f>Лист1!$A$2:$A$12</c:f>
              <c:strCache>
                <c:ptCount val="11"/>
                <c:pt idx="0">
                  <c:v>Комунальні послуги </c:v>
                </c:pt>
                <c:pt idx="1">
                  <c:v>Транспорт і складське господарство</c:v>
                </c:pt>
                <c:pt idx="2">
                  <c:v>Оптова та роздрібна торгівля</c:v>
                </c:pt>
                <c:pt idx="3">
                  <c:v>Тимчасове розміщення та організація харчування</c:v>
                </c:pt>
                <c:pt idx="4">
                  <c:v>Інформація та телекомунікація</c:v>
                </c:pt>
                <c:pt idx="5">
                  <c:v>Фінансова та страхова діяльність</c:v>
                </c:pt>
                <c:pt idx="6">
                  <c:v>Операції з нерухомим майном</c:v>
                </c:pt>
                <c:pt idx="7">
                  <c:v>Адміністративні послуги та послуги з держ. Управління, правозахисту, та оборони </c:v>
                </c:pt>
                <c:pt idx="8">
                  <c:v>Освіта</c:v>
                </c:pt>
                <c:pt idx="9">
                  <c:v>Охорона здоров'я</c:v>
                </c:pt>
                <c:pt idx="10">
                  <c:v>Інщі</c:v>
                </c:pt>
              </c:strCache>
            </c:strRef>
          </c:cat>
          <c:val>
            <c:numRef>
              <c:f>Лист1!$B$2:$B$12</c:f>
              <c:numCache>
                <c:formatCode>General</c:formatCode>
                <c:ptCount val="11"/>
                <c:pt idx="0">
                  <c:v>917000000</c:v>
                </c:pt>
                <c:pt idx="1">
                  <c:v>955800000</c:v>
                </c:pt>
                <c:pt idx="2">
                  <c:v>1915700000</c:v>
                </c:pt>
                <c:pt idx="3">
                  <c:v>86800000</c:v>
                </c:pt>
                <c:pt idx="4">
                  <c:v>210800000</c:v>
                </c:pt>
                <c:pt idx="5">
                  <c:v>260600000</c:v>
                </c:pt>
                <c:pt idx="6">
                  <c:v>870600000</c:v>
                </c:pt>
                <c:pt idx="7">
                  <c:v>1700000000</c:v>
                </c:pt>
                <c:pt idx="8">
                  <c:v>641100000</c:v>
                </c:pt>
                <c:pt idx="9">
                  <c:v>409400000</c:v>
                </c:pt>
                <c:pt idx="10">
                  <c:v>822000000</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9.5676031432626846E-2"/>
          <c:y val="3.6524014558603192E-2"/>
          <c:w val="0.50400396828543459"/>
          <c:h val="0.83991195332128465"/>
        </c:manualLayout>
      </c:layout>
      <c:radarChart>
        <c:radarStyle val="marker"/>
        <c:ser>
          <c:idx val="0"/>
          <c:order val="0"/>
          <c:tx>
            <c:strRef>
              <c:f>Лист3!$I$2</c:f>
              <c:strCache>
                <c:ptCount val="1"/>
                <c:pt idx="0">
                  <c:v>Конотоп</c:v>
                </c:pt>
              </c:strCache>
            </c:strRef>
          </c:tx>
          <c:spPr>
            <a:ln>
              <a:solidFill>
                <a:sysClr val="window" lastClr="FFFFFF">
                  <a:lumMod val="10000"/>
                </a:sysClr>
              </a:solidFill>
            </a:ln>
          </c:spPr>
          <c:marker>
            <c:symbol val="none"/>
          </c:marker>
          <c:cat>
            <c:strRef>
              <c:f>Лист3!$J$1:$N$1</c:f>
              <c:strCache>
                <c:ptCount val="5"/>
                <c:pt idx="0">
                  <c:v>Ікр</c:v>
                </c:pt>
                <c:pt idx="1">
                  <c:v>Іер</c:v>
                </c:pt>
                <c:pt idx="2">
                  <c:v>Іін</c:v>
                </c:pt>
                <c:pt idx="3">
                  <c:v>ІІнФр</c:v>
                </c:pt>
                <c:pt idx="4">
                  <c:v>Іср</c:v>
                </c:pt>
              </c:strCache>
            </c:strRef>
          </c:cat>
          <c:val>
            <c:numRef>
              <c:f>Лист3!$J$2:$N$2</c:f>
              <c:numCache>
                <c:formatCode>General</c:formatCode>
                <c:ptCount val="5"/>
                <c:pt idx="0">
                  <c:v>0.72000000000000064</c:v>
                </c:pt>
                <c:pt idx="1">
                  <c:v>0.26</c:v>
                </c:pt>
                <c:pt idx="2">
                  <c:v>0.18000000000000024</c:v>
                </c:pt>
                <c:pt idx="3">
                  <c:v>0.5</c:v>
                </c:pt>
                <c:pt idx="4">
                  <c:v>0.93</c:v>
                </c:pt>
              </c:numCache>
            </c:numRef>
          </c:val>
        </c:ser>
        <c:ser>
          <c:idx val="1"/>
          <c:order val="1"/>
          <c:tx>
            <c:strRef>
              <c:f>Лист3!$I$3</c:f>
              <c:strCache>
                <c:ptCount val="1"/>
                <c:pt idx="0">
                  <c:v>Шостка</c:v>
                </c:pt>
              </c:strCache>
            </c:strRef>
          </c:tx>
          <c:spPr>
            <a:ln cmpd="sng">
              <a:solidFill>
                <a:schemeClr val="bg1">
                  <a:lumMod val="10000"/>
                </a:schemeClr>
              </a:solidFill>
              <a:prstDash val="lgDash"/>
            </a:ln>
          </c:spPr>
          <c:marker>
            <c:symbol val="none"/>
          </c:marker>
          <c:cat>
            <c:strRef>
              <c:f>Лист3!$J$1:$N$1</c:f>
              <c:strCache>
                <c:ptCount val="5"/>
                <c:pt idx="0">
                  <c:v>Ікр</c:v>
                </c:pt>
                <c:pt idx="1">
                  <c:v>Іер</c:v>
                </c:pt>
                <c:pt idx="2">
                  <c:v>Іін</c:v>
                </c:pt>
                <c:pt idx="3">
                  <c:v>ІІнФр</c:v>
                </c:pt>
                <c:pt idx="4">
                  <c:v>Іср</c:v>
                </c:pt>
              </c:strCache>
            </c:strRef>
          </c:cat>
          <c:val>
            <c:numRef>
              <c:f>Лист3!$J$3:$N$3</c:f>
              <c:numCache>
                <c:formatCode>General</c:formatCode>
                <c:ptCount val="5"/>
                <c:pt idx="0">
                  <c:v>0.82000000000000062</c:v>
                </c:pt>
                <c:pt idx="1">
                  <c:v>0.2</c:v>
                </c:pt>
                <c:pt idx="2">
                  <c:v>0.47000000000000008</c:v>
                </c:pt>
                <c:pt idx="3">
                  <c:v>0.55000000000000004</c:v>
                </c:pt>
                <c:pt idx="4">
                  <c:v>0.94000000000000061</c:v>
                </c:pt>
              </c:numCache>
            </c:numRef>
          </c:val>
        </c:ser>
        <c:ser>
          <c:idx val="2"/>
          <c:order val="2"/>
          <c:tx>
            <c:strRef>
              <c:f>Лист3!$I$4</c:f>
              <c:strCache>
                <c:ptCount val="1"/>
                <c:pt idx="0">
                  <c:v>Глухів</c:v>
                </c:pt>
              </c:strCache>
            </c:strRef>
          </c:tx>
          <c:spPr>
            <a:ln>
              <a:solidFill>
                <a:schemeClr val="bg1">
                  <a:lumMod val="10000"/>
                </a:schemeClr>
              </a:solidFill>
              <a:prstDash val="lgDashDotDot"/>
            </a:ln>
          </c:spPr>
          <c:marker>
            <c:symbol val="none"/>
          </c:marker>
          <c:cat>
            <c:strRef>
              <c:f>Лист3!$J$1:$N$1</c:f>
              <c:strCache>
                <c:ptCount val="5"/>
                <c:pt idx="0">
                  <c:v>Ікр</c:v>
                </c:pt>
                <c:pt idx="1">
                  <c:v>Іер</c:v>
                </c:pt>
                <c:pt idx="2">
                  <c:v>Іін</c:v>
                </c:pt>
                <c:pt idx="3">
                  <c:v>ІІнФр</c:v>
                </c:pt>
                <c:pt idx="4">
                  <c:v>Іср</c:v>
                </c:pt>
              </c:strCache>
            </c:strRef>
          </c:cat>
          <c:val>
            <c:numRef>
              <c:f>Лист3!$J$4:$N$4</c:f>
              <c:numCache>
                <c:formatCode>General</c:formatCode>
                <c:ptCount val="5"/>
                <c:pt idx="0">
                  <c:v>0.37000000000000038</c:v>
                </c:pt>
                <c:pt idx="1">
                  <c:v>0.35000000000000031</c:v>
                </c:pt>
                <c:pt idx="2">
                  <c:v>0.1</c:v>
                </c:pt>
                <c:pt idx="3">
                  <c:v>0.2</c:v>
                </c:pt>
                <c:pt idx="4">
                  <c:v>0.60000000000000064</c:v>
                </c:pt>
              </c:numCache>
            </c:numRef>
          </c:val>
        </c:ser>
        <c:ser>
          <c:idx val="3"/>
          <c:order val="3"/>
          <c:tx>
            <c:strRef>
              <c:f>Лист3!$I$5</c:f>
              <c:strCache>
                <c:ptCount val="1"/>
                <c:pt idx="0">
                  <c:v>Кролевець</c:v>
                </c:pt>
              </c:strCache>
            </c:strRef>
          </c:tx>
          <c:spPr>
            <a:ln>
              <a:solidFill>
                <a:sysClr val="window" lastClr="FFFFFF">
                  <a:lumMod val="10000"/>
                </a:sysClr>
              </a:solidFill>
              <a:prstDash val="sysDot"/>
            </a:ln>
          </c:spPr>
          <c:marker>
            <c:symbol val="none"/>
          </c:marker>
          <c:cat>
            <c:strRef>
              <c:f>Лист3!$J$1:$N$1</c:f>
              <c:strCache>
                <c:ptCount val="5"/>
                <c:pt idx="0">
                  <c:v>Ікр</c:v>
                </c:pt>
                <c:pt idx="1">
                  <c:v>Іер</c:v>
                </c:pt>
                <c:pt idx="2">
                  <c:v>Іін</c:v>
                </c:pt>
                <c:pt idx="3">
                  <c:v>ІІнФр</c:v>
                </c:pt>
                <c:pt idx="4">
                  <c:v>Іср</c:v>
                </c:pt>
              </c:strCache>
            </c:strRef>
          </c:cat>
          <c:val>
            <c:numRef>
              <c:f>Лист3!$J$5:$N$5</c:f>
              <c:numCache>
                <c:formatCode>General</c:formatCode>
                <c:ptCount val="5"/>
                <c:pt idx="0">
                  <c:v>0.32000000000000151</c:v>
                </c:pt>
                <c:pt idx="1">
                  <c:v>0.31000000000000133</c:v>
                </c:pt>
                <c:pt idx="2">
                  <c:v>0.1</c:v>
                </c:pt>
                <c:pt idx="3">
                  <c:v>0.15000000000000024</c:v>
                </c:pt>
                <c:pt idx="4">
                  <c:v>0.4</c:v>
                </c:pt>
              </c:numCache>
            </c:numRef>
          </c:val>
        </c:ser>
        <c:ser>
          <c:idx val="4"/>
          <c:order val="4"/>
          <c:tx>
            <c:strRef>
              <c:f>Лист3!$I$6</c:f>
              <c:strCache>
                <c:ptCount val="1"/>
                <c:pt idx="0">
                  <c:v>Охтирка</c:v>
                </c:pt>
              </c:strCache>
            </c:strRef>
          </c:tx>
          <c:spPr>
            <a:ln>
              <a:solidFill>
                <a:sysClr val="window" lastClr="FFFFFF">
                  <a:lumMod val="10000"/>
                </a:sysClr>
              </a:solidFill>
              <a:prstDash val="sysDash"/>
            </a:ln>
          </c:spPr>
          <c:marker>
            <c:symbol val="none"/>
          </c:marker>
          <c:cat>
            <c:strRef>
              <c:f>Лист3!$J$1:$N$1</c:f>
              <c:strCache>
                <c:ptCount val="5"/>
                <c:pt idx="0">
                  <c:v>Ікр</c:v>
                </c:pt>
                <c:pt idx="1">
                  <c:v>Іер</c:v>
                </c:pt>
                <c:pt idx="2">
                  <c:v>Іін</c:v>
                </c:pt>
                <c:pt idx="3">
                  <c:v>ІІнФр</c:v>
                </c:pt>
                <c:pt idx="4">
                  <c:v>Іср</c:v>
                </c:pt>
              </c:strCache>
            </c:strRef>
          </c:cat>
          <c:val>
            <c:numRef>
              <c:f>Лист3!$J$6:$N$6</c:f>
              <c:numCache>
                <c:formatCode>General</c:formatCode>
                <c:ptCount val="5"/>
                <c:pt idx="0">
                  <c:v>0.56999999999999995</c:v>
                </c:pt>
                <c:pt idx="1">
                  <c:v>0.54</c:v>
                </c:pt>
                <c:pt idx="2">
                  <c:v>0.12000000000000002</c:v>
                </c:pt>
                <c:pt idx="3">
                  <c:v>0.30000000000000032</c:v>
                </c:pt>
                <c:pt idx="4">
                  <c:v>0.70000000000000062</c:v>
                </c:pt>
              </c:numCache>
            </c:numRef>
          </c:val>
        </c:ser>
        <c:axId val="54731136"/>
        <c:axId val="54732672"/>
      </c:radarChart>
      <c:catAx>
        <c:axId val="54731136"/>
        <c:scaling>
          <c:orientation val="minMax"/>
        </c:scaling>
        <c:axPos val="b"/>
        <c:majorGridlines/>
        <c:tickLblPos val="nextTo"/>
        <c:txPr>
          <a:bodyPr/>
          <a:lstStyle/>
          <a:p>
            <a:pPr>
              <a:defRPr lang="ru-RU" baseline="0">
                <a:solidFill>
                  <a:schemeClr val="bg1">
                    <a:lumMod val="10000"/>
                  </a:schemeClr>
                </a:solidFill>
              </a:defRPr>
            </a:pPr>
            <a:endParaRPr lang="uk-UA"/>
          </a:p>
        </c:txPr>
        <c:crossAx val="54732672"/>
        <c:crosses val="autoZero"/>
        <c:auto val="1"/>
        <c:lblAlgn val="ctr"/>
        <c:lblOffset val="100"/>
      </c:catAx>
      <c:valAx>
        <c:axId val="54732672"/>
        <c:scaling>
          <c:orientation val="minMax"/>
        </c:scaling>
        <c:axPos val="l"/>
        <c:majorGridlines/>
        <c:numFmt formatCode="General" sourceLinked="1"/>
        <c:majorTickMark val="cross"/>
        <c:tickLblPos val="nextTo"/>
        <c:txPr>
          <a:bodyPr/>
          <a:lstStyle/>
          <a:p>
            <a:pPr>
              <a:defRPr lang="ru-RU"/>
            </a:pPr>
            <a:endParaRPr lang="uk-UA"/>
          </a:p>
        </c:txPr>
        <c:crossAx val="54731136"/>
        <c:crosses val="autoZero"/>
        <c:crossBetween val="between"/>
      </c:valAx>
    </c:plotArea>
    <c:legend>
      <c:legendPos val="r"/>
      <c:layout>
        <c:manualLayout>
          <c:xMode val="edge"/>
          <c:yMode val="edge"/>
          <c:x val="0.74290057435690771"/>
          <c:y val="0.36153134936682768"/>
          <c:w val="0.24003665903736529"/>
          <c:h val="0.53474161651244334"/>
        </c:manualLayout>
      </c:layout>
      <c:txPr>
        <a:bodyPr/>
        <a:lstStyle/>
        <a:p>
          <a:pPr>
            <a:defRPr lang="ru-RU" sz="1400" baseline="0">
              <a:solidFill>
                <a:schemeClr val="bg1">
                  <a:lumMod val="10000"/>
                </a:schemeClr>
              </a:solidFill>
              <a:latin typeface="Times New Roman" pitchFamily="18" charset="0"/>
            </a:defRPr>
          </a:pPr>
          <a:endParaRPr lang="uk-UA"/>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0.55163</cdr:x>
      <cdr:y>0.65923</cdr:y>
    </cdr:from>
    <cdr:to>
      <cdr:x>0.68143</cdr:x>
      <cdr:y>0.68796</cdr:y>
    </cdr:to>
    <cdr:sp macro="" textlink="">
      <cdr:nvSpPr>
        <cdr:cNvPr id="4" name="Прямоугольник 3"/>
        <cdr:cNvSpPr/>
      </cdr:nvSpPr>
      <cdr:spPr>
        <a:xfrm xmlns:a="http://schemas.openxmlformats.org/drawingml/2006/main" rot="18222522">
          <a:off x="3466622" y="1821752"/>
          <a:ext cx="93462" cy="73965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0.61489</cdr:x>
      <cdr:y>0.59861</cdr:y>
    </cdr:from>
    <cdr:to>
      <cdr:x>0.69964</cdr:x>
      <cdr:y>0.71718</cdr:y>
    </cdr:to>
    <cdr:sp macro="" textlink="">
      <cdr:nvSpPr>
        <cdr:cNvPr id="9" name="Прямая соединительная линия 8"/>
        <cdr:cNvSpPr/>
      </cdr:nvSpPr>
      <cdr:spPr>
        <a:xfrm xmlns:a="http://schemas.openxmlformats.org/drawingml/2006/main">
          <a:off x="3503978" y="1947607"/>
          <a:ext cx="482953" cy="385775"/>
        </a:xfrm>
        <a:prstGeom xmlns:a="http://schemas.openxmlformats.org/drawingml/2006/main" prst="line">
          <a:avLst/>
        </a:prstGeom>
        <a:ln xmlns:a="http://schemas.openxmlformats.org/drawingml/2006/main" w="3937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0.5791</cdr:x>
      <cdr:y>0.6467</cdr:y>
    </cdr:from>
    <cdr:to>
      <cdr:x>0.69276</cdr:x>
      <cdr:y>0.7663</cdr:y>
    </cdr:to>
    <cdr:sp macro="" textlink="">
      <cdr:nvSpPr>
        <cdr:cNvPr id="6" name="Прямая соединительная линия 5"/>
        <cdr:cNvSpPr/>
      </cdr:nvSpPr>
      <cdr:spPr>
        <a:xfrm xmlns:a="http://schemas.openxmlformats.org/drawingml/2006/main">
          <a:off x="3300026" y="2104084"/>
          <a:ext cx="647710" cy="389137"/>
        </a:xfrm>
        <a:prstGeom xmlns:a="http://schemas.openxmlformats.org/drawingml/2006/main" prst="line">
          <a:avLst/>
        </a:prstGeom>
        <a:ln xmlns:a="http://schemas.openxmlformats.org/drawingml/2006/main" w="28575" cap="rnd">
          <a:solidFill>
            <a:schemeClr val="bg1">
              <a:lumMod val="25000"/>
            </a:schemeClr>
          </a:solidFill>
          <a:prstDash val="lgDashDotDot"/>
          <a:roun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0.6443</cdr:x>
      <cdr:y>0.73259</cdr:y>
    </cdr:from>
    <cdr:to>
      <cdr:x>0.68045</cdr:x>
      <cdr:y>0.73335</cdr:y>
    </cdr:to>
    <cdr:sp macro="" textlink="">
      <cdr:nvSpPr>
        <cdr:cNvPr id="12" name="Прямая соединительная линия 11"/>
        <cdr:cNvSpPr/>
      </cdr:nvSpPr>
      <cdr:spPr>
        <a:xfrm xmlns:a="http://schemas.openxmlformats.org/drawingml/2006/main" flipV="1">
          <a:off x="3671558" y="2383527"/>
          <a:ext cx="206003" cy="2473"/>
        </a:xfrm>
        <a:prstGeom xmlns:a="http://schemas.openxmlformats.org/drawingml/2006/main" prst="line">
          <a:avLst/>
        </a:prstGeom>
        <a:ln xmlns:a="http://schemas.openxmlformats.org/drawingml/2006/main" w="6350">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0.69743</cdr:x>
      <cdr:y>0.59998</cdr:y>
    </cdr:from>
    <cdr:to>
      <cdr:x>1</cdr:x>
      <cdr:y>0.76051</cdr:y>
    </cdr:to>
    <cdr:sp macro="" textlink="">
      <cdr:nvSpPr>
        <cdr:cNvPr id="13" name="Прямоугольник 12"/>
        <cdr:cNvSpPr/>
      </cdr:nvSpPr>
      <cdr:spPr>
        <a:xfrm xmlns:a="http://schemas.openxmlformats.org/drawingml/2006/main">
          <a:off x="4265871" y="2424006"/>
          <a:ext cx="1849105" cy="64858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0.7588</cdr:x>
      <cdr:y>0.87349</cdr:y>
    </cdr:from>
    <cdr:to>
      <cdr:x>0.85335</cdr:x>
      <cdr:y>0.87388</cdr:y>
    </cdr:to>
    <cdr:sp macro="" textlink="">
      <cdr:nvSpPr>
        <cdr:cNvPr id="15" name="Прямая соединительная линия 14"/>
        <cdr:cNvSpPr/>
      </cdr:nvSpPr>
      <cdr:spPr>
        <a:xfrm xmlns:a="http://schemas.openxmlformats.org/drawingml/2006/main">
          <a:off x="4324070" y="2841963"/>
          <a:ext cx="538800" cy="1269"/>
        </a:xfrm>
        <a:prstGeom xmlns:a="http://schemas.openxmlformats.org/drawingml/2006/main" prst="line">
          <a:avLst/>
        </a:prstGeom>
        <a:ln xmlns:a="http://schemas.openxmlformats.org/drawingml/2006/main" w="19050">
          <a:solidFill>
            <a:schemeClr val="bg1">
              <a:lumMod val="10000"/>
            </a:schemeClr>
          </a:solidFill>
          <a:prstDash val="lgDashDot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0.67493</cdr:x>
      <cdr:y>0.70755</cdr:y>
    </cdr:from>
    <cdr:to>
      <cdr:x>0.80026</cdr:x>
      <cdr:y>0.93396</cdr:y>
    </cdr:to>
    <cdr:sp macro="" textlink="">
      <cdr:nvSpPr>
        <cdr:cNvPr id="2" name="TextBox 1"/>
        <cdr:cNvSpPr txBox="1"/>
      </cdr:nvSpPr>
      <cdr:spPr>
        <a:xfrm xmlns:a="http://schemas.openxmlformats.org/drawingml/2006/main">
          <a:off x="4924425" y="28575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0.70888</cdr:x>
      <cdr:y>0.8066</cdr:y>
    </cdr:from>
    <cdr:to>
      <cdr:x>0.97258</cdr:x>
      <cdr:y>0.97877</cdr:y>
    </cdr:to>
    <cdr:sp macro="" textlink="">
      <cdr:nvSpPr>
        <cdr:cNvPr id="3" name="TextBox 2"/>
        <cdr:cNvSpPr txBox="1"/>
      </cdr:nvSpPr>
      <cdr:spPr>
        <a:xfrm xmlns:a="http://schemas.openxmlformats.org/drawingml/2006/main">
          <a:off x="5172075" y="3257549"/>
          <a:ext cx="1924050" cy="6953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8DBF-9165-4124-BF31-6C92BF15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108859</Words>
  <Characters>62050</Characters>
  <Application>Microsoft Office Word</Application>
  <DocSecurity>0</DocSecurity>
  <Lines>517</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Роман</cp:lastModifiedBy>
  <cp:revision>9</cp:revision>
  <dcterms:created xsi:type="dcterms:W3CDTF">2020-06-09T11:42:00Z</dcterms:created>
  <dcterms:modified xsi:type="dcterms:W3CDTF">2020-12-11T11:20:00Z</dcterms:modified>
</cp:coreProperties>
</file>