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5422586"/>
        <w:docPartObj>
          <w:docPartGallery w:val="Cover Pages"/>
          <w:docPartUnique/>
        </w:docPartObj>
      </w:sdtPr>
      <w:sdtEndPr>
        <w:rPr>
          <w:rFonts w:ascii="Times New Roman" w:hAnsi="Times New Roman" w:cs="Times New Roman"/>
          <w:sz w:val="28"/>
        </w:rPr>
      </w:sdtEndPr>
      <w:sdtContent>
        <w:sdt>
          <w:sdtPr>
            <w:id w:val="497629594"/>
            <w:docPartObj>
              <w:docPartGallery w:val="Cover Pages"/>
              <w:docPartUnique/>
            </w:docPartObj>
          </w:sdtPr>
          <w:sdtEndPr>
            <w:rPr>
              <w:rFonts w:ascii="Times New Roman" w:hAnsi="Times New Roman" w:cs="Times New Roman"/>
              <w:sz w:val="28"/>
            </w:rPr>
          </w:sdtEndPr>
          <w:sdtContent>
            <w:p w:rsidR="00AC50B7" w:rsidRPr="005258D5" w:rsidRDefault="00AC50B7" w:rsidP="00AC50B7">
              <w:pPr>
                <w:spacing w:after="0" w:line="240" w:lineRule="auto"/>
                <w:jc w:val="center"/>
                <w:rPr>
                  <w:rFonts w:ascii="Times New Roman" w:hAnsi="Times New Roman" w:cs="Times New Roman"/>
                  <w:b/>
                  <w:sz w:val="28"/>
                </w:rPr>
              </w:pPr>
              <w:r w:rsidRPr="005258D5">
                <w:rPr>
                  <w:rFonts w:ascii="Times New Roman" w:hAnsi="Times New Roman" w:cs="Times New Roman"/>
                  <w:b/>
                  <w:sz w:val="28"/>
                </w:rPr>
                <w:t>Міністерство освіти і науки України</w:t>
              </w:r>
            </w:p>
            <w:p w:rsidR="00AC50B7" w:rsidRPr="005258D5" w:rsidRDefault="00AC50B7" w:rsidP="00AC50B7">
              <w:pPr>
                <w:spacing w:after="0" w:line="240" w:lineRule="auto"/>
                <w:jc w:val="center"/>
                <w:rPr>
                  <w:rFonts w:ascii="Times New Roman" w:hAnsi="Times New Roman" w:cs="Times New Roman"/>
                  <w:b/>
                  <w:sz w:val="28"/>
                </w:rPr>
              </w:pPr>
              <w:r w:rsidRPr="005258D5">
                <w:rPr>
                  <w:rFonts w:ascii="Times New Roman" w:hAnsi="Times New Roman" w:cs="Times New Roman"/>
                  <w:b/>
                  <w:sz w:val="28"/>
                </w:rPr>
                <w:t>Ніжинський державний університет імені Миколи Гоголя</w:t>
              </w:r>
            </w:p>
            <w:p w:rsidR="00AC50B7" w:rsidRPr="005258D5" w:rsidRDefault="00AC50B7" w:rsidP="00AC50B7">
              <w:pPr>
                <w:spacing w:after="0" w:line="240" w:lineRule="auto"/>
                <w:jc w:val="center"/>
                <w:rPr>
                  <w:rFonts w:ascii="Times New Roman" w:hAnsi="Times New Roman" w:cs="Times New Roman"/>
                  <w:b/>
                  <w:lang w:eastAsia="ru-RU"/>
                </w:rPr>
              </w:pPr>
              <w:r w:rsidRPr="005258D5">
                <w:rPr>
                  <w:rFonts w:ascii="Times New Roman" w:hAnsi="Times New Roman" w:cs="Times New Roman"/>
                  <w:b/>
                  <w:sz w:val="28"/>
                  <w:lang w:eastAsia="ru-RU"/>
                </w:rPr>
                <w:t>Факультет природничо-географічних і точних наук</w:t>
              </w:r>
            </w:p>
            <w:p w:rsidR="00AC50B7" w:rsidRDefault="00AC50B7" w:rsidP="00AC50B7">
              <w:pPr>
                <w:spacing w:after="0" w:line="240" w:lineRule="auto"/>
                <w:jc w:val="center"/>
                <w:rPr>
                  <w:rFonts w:ascii="Times New Roman" w:hAnsi="Times New Roman" w:cs="Times New Roman"/>
                  <w:b/>
                  <w:sz w:val="28"/>
                  <w:szCs w:val="21"/>
                  <w:shd w:val="clear" w:color="auto" w:fill="FFFFFF"/>
                </w:rPr>
              </w:pPr>
              <w:r w:rsidRPr="005258D5">
                <w:rPr>
                  <w:rFonts w:ascii="Times New Roman" w:hAnsi="Times New Roman" w:cs="Times New Roman"/>
                  <w:b/>
                  <w:sz w:val="28"/>
                  <w:szCs w:val="21"/>
                  <w:shd w:val="clear" w:color="auto" w:fill="FFFFFF"/>
                </w:rPr>
                <w:t>Кафедра  географії, туризму та спорту</w:t>
              </w:r>
            </w:p>
            <w:p w:rsidR="00AC50B7" w:rsidRDefault="00AC50B7" w:rsidP="00AC50B7">
              <w:pPr>
                <w:spacing w:after="0" w:line="360" w:lineRule="auto"/>
                <w:jc w:val="right"/>
                <w:rPr>
                  <w:rFonts w:ascii="Times New Roman" w:hAnsi="Times New Roman" w:cs="Times New Roman"/>
                  <w:b/>
                  <w:sz w:val="28"/>
                  <w:szCs w:val="21"/>
                  <w:shd w:val="clear" w:color="auto" w:fill="FFFFFF"/>
                </w:rPr>
              </w:pPr>
            </w:p>
            <w:p w:rsidR="00AC50B7" w:rsidRDefault="00AC50B7" w:rsidP="00AC50B7">
              <w:pPr>
                <w:spacing w:after="0" w:line="360" w:lineRule="auto"/>
                <w:jc w:val="right"/>
                <w:rPr>
                  <w:rFonts w:ascii="Times New Roman" w:hAnsi="Times New Roman" w:cs="Times New Roman"/>
                  <w:b/>
                  <w:sz w:val="28"/>
                  <w:szCs w:val="21"/>
                  <w:shd w:val="clear" w:color="auto" w:fill="FFFFFF"/>
                </w:rPr>
              </w:pPr>
              <w:r>
                <w:rPr>
                  <w:rFonts w:ascii="Times New Roman" w:hAnsi="Times New Roman" w:cs="Times New Roman"/>
                  <w:b/>
                  <w:sz w:val="28"/>
                  <w:szCs w:val="21"/>
                  <w:shd w:val="clear" w:color="auto" w:fill="FFFFFF"/>
                </w:rPr>
                <w:t>Середня освіта (Географія)</w:t>
              </w:r>
            </w:p>
            <w:p w:rsidR="00AC50B7" w:rsidRPr="005258D5" w:rsidRDefault="00AC50B7" w:rsidP="00AC50B7">
              <w:pPr>
                <w:spacing w:after="0" w:line="360" w:lineRule="auto"/>
                <w:jc w:val="right"/>
                <w:rPr>
                  <w:rFonts w:ascii="Times New Roman" w:hAnsi="Times New Roman" w:cs="Times New Roman"/>
                  <w:b/>
                  <w:sz w:val="28"/>
                  <w:szCs w:val="21"/>
                  <w:shd w:val="clear" w:color="auto" w:fill="FFFFFF"/>
                </w:rPr>
              </w:pPr>
              <w:r>
                <w:rPr>
                  <w:rFonts w:ascii="Times New Roman" w:hAnsi="Times New Roman" w:cs="Times New Roman"/>
                  <w:b/>
                  <w:sz w:val="28"/>
                  <w:szCs w:val="21"/>
                  <w:shd w:val="clear" w:color="auto" w:fill="FFFFFF"/>
                </w:rPr>
                <w:t>014 Середня освіта (Географія)</w:t>
              </w:r>
            </w:p>
            <w:p w:rsidR="00AC50B7" w:rsidRPr="005258D5" w:rsidRDefault="00AC50B7" w:rsidP="00217CDE">
              <w:pPr>
                <w:spacing w:after="0" w:line="360" w:lineRule="auto"/>
                <w:jc w:val="center"/>
                <w:rPr>
                  <w:rFonts w:ascii="Times New Roman" w:hAnsi="Times New Roman" w:cs="Times New Roman"/>
                  <w:sz w:val="28"/>
                  <w:szCs w:val="21"/>
                  <w:shd w:val="clear" w:color="auto" w:fill="FFFFFF"/>
                  <w:lang w:val="ru-RU"/>
                </w:rPr>
              </w:pPr>
            </w:p>
            <w:p w:rsidR="00AC50B7" w:rsidRPr="005258D5" w:rsidRDefault="00AC50B7" w:rsidP="00AC50B7">
              <w:pPr>
                <w:spacing w:after="0" w:line="360" w:lineRule="auto"/>
                <w:jc w:val="center"/>
                <w:rPr>
                  <w:rFonts w:ascii="Times New Roman" w:hAnsi="Times New Roman" w:cs="Times New Roman"/>
                  <w:sz w:val="28"/>
                  <w:szCs w:val="21"/>
                  <w:shd w:val="clear" w:color="auto" w:fill="FFFFFF"/>
                </w:rPr>
              </w:pPr>
            </w:p>
            <w:p w:rsidR="00AC50B7" w:rsidRPr="002561F3" w:rsidRDefault="00AC50B7" w:rsidP="00AC50B7">
              <w:pPr>
                <w:spacing w:after="0" w:line="360" w:lineRule="auto"/>
                <w:jc w:val="center"/>
                <w:rPr>
                  <w:rFonts w:ascii="Times New Roman" w:hAnsi="Times New Roman" w:cs="Times New Roman"/>
                  <w:b/>
                  <w:bCs/>
                  <w:sz w:val="28"/>
                  <w:szCs w:val="21"/>
                  <w:shd w:val="clear" w:color="auto" w:fill="FFFFFF"/>
                </w:rPr>
              </w:pPr>
              <w:r w:rsidRPr="002561F3">
                <w:rPr>
                  <w:rFonts w:ascii="Times New Roman" w:hAnsi="Times New Roman" w:cs="Times New Roman"/>
                  <w:b/>
                  <w:bCs/>
                  <w:sz w:val="28"/>
                  <w:szCs w:val="21"/>
                  <w:shd w:val="clear" w:color="auto" w:fill="FFFFFF"/>
                </w:rPr>
                <w:t>КВАЛІФІКАЦІЙНА РОБОТА</w:t>
              </w:r>
            </w:p>
            <w:p w:rsidR="00AC50B7" w:rsidRPr="005258D5" w:rsidRDefault="00AC50B7" w:rsidP="00AC50B7">
              <w:pPr>
                <w:spacing w:after="0" w:line="360" w:lineRule="auto"/>
                <w:jc w:val="center"/>
                <w:rPr>
                  <w:rFonts w:ascii="Times New Roman" w:hAnsi="Times New Roman" w:cs="Times New Roman"/>
                  <w:sz w:val="28"/>
                  <w:szCs w:val="21"/>
                  <w:shd w:val="clear" w:color="auto" w:fill="FFFFFF"/>
                </w:rPr>
              </w:pPr>
              <w:r w:rsidRPr="005258D5">
                <w:rPr>
                  <w:rFonts w:ascii="Times New Roman" w:hAnsi="Times New Roman" w:cs="Times New Roman"/>
                  <w:sz w:val="28"/>
                  <w:szCs w:val="21"/>
                  <w:shd w:val="clear" w:color="auto" w:fill="FFFFFF"/>
                </w:rPr>
                <w:t xml:space="preserve">на здобуття освітнього </w:t>
              </w:r>
              <w:r>
                <w:rPr>
                  <w:rFonts w:ascii="Times New Roman" w:hAnsi="Times New Roman" w:cs="Times New Roman"/>
                  <w:sz w:val="28"/>
                  <w:szCs w:val="21"/>
                  <w:shd w:val="clear" w:color="auto" w:fill="FFFFFF"/>
                </w:rPr>
                <w:t>рівня</w:t>
              </w:r>
              <w:r w:rsidRPr="005258D5">
                <w:rPr>
                  <w:rFonts w:ascii="Times New Roman" w:hAnsi="Times New Roman" w:cs="Times New Roman"/>
                  <w:sz w:val="28"/>
                  <w:szCs w:val="21"/>
                  <w:shd w:val="clear" w:color="auto" w:fill="FFFFFF"/>
                </w:rPr>
                <w:t xml:space="preserve"> магістр</w:t>
              </w:r>
            </w:p>
            <w:p w:rsidR="00AC50B7" w:rsidRPr="005258D5" w:rsidRDefault="00AC50B7" w:rsidP="00AC50B7">
              <w:pPr>
                <w:spacing w:after="0" w:line="360" w:lineRule="auto"/>
                <w:jc w:val="center"/>
                <w:rPr>
                  <w:rFonts w:ascii="Times New Roman" w:hAnsi="Times New Roman" w:cs="Times New Roman"/>
                  <w:sz w:val="28"/>
                  <w:szCs w:val="21"/>
                  <w:shd w:val="clear" w:color="auto" w:fill="FFFFFF"/>
                </w:rPr>
              </w:pPr>
            </w:p>
            <w:p w:rsidR="00AC50B7" w:rsidRPr="002561F3" w:rsidRDefault="00AC50B7" w:rsidP="00AC50B7">
              <w:pPr>
                <w:spacing w:after="0" w:line="360" w:lineRule="auto"/>
                <w:jc w:val="center"/>
                <w:rPr>
                  <w:rFonts w:ascii="Times New Roman" w:hAnsi="Times New Roman" w:cs="Times New Roman"/>
                  <w:b/>
                  <w:bCs/>
                  <w:sz w:val="36"/>
                  <w:szCs w:val="36"/>
                </w:rPr>
              </w:pPr>
              <w:r w:rsidRPr="002561F3">
                <w:rPr>
                  <w:rFonts w:ascii="Times New Roman" w:hAnsi="Times New Roman" w:cs="Times New Roman"/>
                  <w:b/>
                  <w:bCs/>
                  <w:sz w:val="36"/>
                  <w:szCs w:val="36"/>
                </w:rPr>
                <w:t>Регіональний ринок праці: суспільно-географічне дослідження</w:t>
              </w:r>
              <w:r>
                <w:rPr>
                  <w:rFonts w:ascii="Times New Roman" w:hAnsi="Times New Roman" w:cs="Times New Roman"/>
                  <w:b/>
                  <w:bCs/>
                  <w:sz w:val="36"/>
                  <w:szCs w:val="36"/>
                </w:rPr>
                <w:t xml:space="preserve"> </w:t>
              </w:r>
              <w:r w:rsidRPr="002561F3">
                <w:rPr>
                  <w:rFonts w:ascii="Times New Roman" w:hAnsi="Times New Roman" w:cs="Times New Roman"/>
                  <w:b/>
                  <w:bCs/>
                  <w:sz w:val="36"/>
                  <w:szCs w:val="36"/>
                </w:rPr>
                <w:t>на прикладі Чернігівської області</w:t>
              </w:r>
            </w:p>
            <w:p w:rsidR="00AC50B7" w:rsidRPr="005258D5" w:rsidRDefault="00AC50B7" w:rsidP="00AC50B7">
              <w:pPr>
                <w:spacing w:after="0" w:line="360" w:lineRule="auto"/>
                <w:jc w:val="center"/>
                <w:rPr>
                  <w:sz w:val="24"/>
                </w:rPr>
              </w:pPr>
            </w:p>
            <w:p w:rsidR="00AC50B7" w:rsidRPr="005258D5" w:rsidRDefault="00AC50B7" w:rsidP="00AC50B7">
              <w:pPr>
                <w:spacing w:after="0" w:line="360" w:lineRule="auto"/>
                <w:jc w:val="center"/>
                <w:rPr>
                  <w:rFonts w:ascii="Times New Roman" w:hAnsi="Times New Roman" w:cs="Times New Roman"/>
                  <w:sz w:val="28"/>
                </w:rPr>
              </w:pPr>
              <w:r w:rsidRPr="005258D5">
                <w:rPr>
                  <w:rFonts w:ascii="Times New Roman" w:hAnsi="Times New Roman" w:cs="Times New Roman"/>
                  <w:sz w:val="28"/>
                </w:rPr>
                <w:t>Студента Давиденка Артура Віталійовича</w:t>
              </w:r>
            </w:p>
            <w:p w:rsidR="00AC50B7" w:rsidRPr="005258D5" w:rsidRDefault="00AC50B7" w:rsidP="00AC50B7">
              <w:pPr>
                <w:spacing w:after="0" w:line="360" w:lineRule="auto"/>
                <w:jc w:val="center"/>
                <w:rPr>
                  <w:rFonts w:ascii="Times New Roman" w:hAnsi="Times New Roman" w:cs="Times New Roman"/>
                  <w:sz w:val="28"/>
                </w:rPr>
              </w:pPr>
            </w:p>
            <w:p w:rsidR="00AC50B7" w:rsidRPr="005258D5" w:rsidRDefault="00AC50B7" w:rsidP="00AC50B7">
              <w:pPr>
                <w:spacing w:after="0" w:line="360" w:lineRule="auto"/>
                <w:jc w:val="center"/>
                <w:rPr>
                  <w:rFonts w:ascii="Times New Roman" w:hAnsi="Times New Roman" w:cs="Times New Roman"/>
                  <w:sz w:val="28"/>
                </w:rPr>
              </w:pPr>
            </w:p>
            <w:p w:rsidR="00AC50B7" w:rsidRPr="005258D5" w:rsidRDefault="00AC50B7" w:rsidP="00217CDE">
              <w:pPr>
                <w:spacing w:after="0" w:line="240" w:lineRule="auto"/>
                <w:ind w:left="3969"/>
                <w:rPr>
                  <w:rFonts w:ascii="Times New Roman" w:hAnsi="Times New Roman" w:cs="Times New Roman"/>
                  <w:sz w:val="28"/>
                </w:rPr>
              </w:pPr>
              <w:r w:rsidRPr="005258D5">
                <w:rPr>
                  <w:rFonts w:ascii="Times New Roman" w:hAnsi="Times New Roman" w:cs="Times New Roman"/>
                  <w:sz w:val="28"/>
                </w:rPr>
                <w:t>Науковий керівник Барановський М.О.</w:t>
              </w:r>
              <w:r>
                <w:rPr>
                  <w:rFonts w:ascii="Times New Roman" w:hAnsi="Times New Roman" w:cs="Times New Roman"/>
                  <w:sz w:val="28"/>
                </w:rPr>
                <w:t>, доктор географічних наук, професор</w:t>
              </w:r>
            </w:p>
            <w:p w:rsidR="00AC50B7" w:rsidRPr="005258D5" w:rsidRDefault="00AC50B7" w:rsidP="00217CDE">
              <w:pPr>
                <w:spacing w:after="0" w:line="360" w:lineRule="auto"/>
                <w:ind w:left="3969"/>
                <w:rPr>
                  <w:rFonts w:ascii="Times New Roman" w:hAnsi="Times New Roman" w:cs="Times New Roman"/>
                  <w:sz w:val="28"/>
                </w:rPr>
              </w:pPr>
            </w:p>
            <w:p w:rsidR="00AC50B7" w:rsidRDefault="00AC50B7" w:rsidP="00217CDE">
              <w:pPr>
                <w:spacing w:after="0" w:line="240" w:lineRule="auto"/>
                <w:ind w:left="3969"/>
                <w:rPr>
                  <w:rFonts w:ascii="Times New Roman" w:hAnsi="Times New Roman" w:cs="Times New Roman"/>
                  <w:sz w:val="28"/>
                </w:rPr>
              </w:pPr>
              <w:r w:rsidRPr="005258D5">
                <w:rPr>
                  <w:rFonts w:ascii="Times New Roman" w:hAnsi="Times New Roman" w:cs="Times New Roman"/>
                  <w:sz w:val="28"/>
                </w:rPr>
                <w:t>Рецензент</w:t>
              </w:r>
              <w:r>
                <w:rPr>
                  <w:rFonts w:ascii="Times New Roman" w:hAnsi="Times New Roman" w:cs="Times New Roman"/>
                  <w:sz w:val="28"/>
                </w:rPr>
                <w:t xml:space="preserve">и: </w:t>
              </w:r>
            </w:p>
            <w:p w:rsidR="00AC50B7" w:rsidRDefault="00352793" w:rsidP="00217CDE">
              <w:pPr>
                <w:spacing w:after="0" w:line="240" w:lineRule="auto"/>
                <w:ind w:left="3969"/>
                <w:rPr>
                  <w:rFonts w:ascii="Times New Roman" w:hAnsi="Times New Roman" w:cs="Times New Roman"/>
                  <w:sz w:val="28"/>
                </w:rPr>
              </w:pPr>
              <w:r w:rsidRPr="00861BAC">
                <w:rPr>
                  <w:rFonts w:ascii="Times New Roman" w:hAnsi="Times New Roman" w:cs="Times New Roman"/>
                  <w:sz w:val="28"/>
                </w:rPr>
                <w:t>Алєшугіна Н.О.</w:t>
              </w:r>
              <w:r>
                <w:rPr>
                  <w:rFonts w:ascii="Times New Roman" w:hAnsi="Times New Roman" w:cs="Times New Roman"/>
                  <w:sz w:val="28"/>
                </w:rPr>
                <w:t>, к</w:t>
              </w:r>
              <w:r w:rsidR="00AC50B7" w:rsidRPr="00861BAC">
                <w:rPr>
                  <w:rFonts w:ascii="Times New Roman" w:hAnsi="Times New Roman" w:cs="Times New Roman"/>
                  <w:sz w:val="28"/>
                </w:rPr>
                <w:t>.</w:t>
              </w:r>
              <w:r w:rsidR="002F011E">
                <w:rPr>
                  <w:rFonts w:ascii="Times New Roman" w:hAnsi="Times New Roman" w:cs="Times New Roman"/>
                  <w:sz w:val="28"/>
                </w:rPr>
                <w:t xml:space="preserve"> </w:t>
              </w:r>
              <w:r w:rsidR="00AC50B7" w:rsidRPr="00861BAC">
                <w:rPr>
                  <w:rFonts w:ascii="Times New Roman" w:hAnsi="Times New Roman" w:cs="Times New Roman"/>
                  <w:sz w:val="28"/>
                </w:rPr>
                <w:t>е.</w:t>
              </w:r>
              <w:r w:rsidR="002F011E">
                <w:rPr>
                  <w:rFonts w:ascii="Times New Roman" w:hAnsi="Times New Roman" w:cs="Times New Roman"/>
                  <w:sz w:val="28"/>
                </w:rPr>
                <w:t xml:space="preserve"> </w:t>
              </w:r>
              <w:r w:rsidR="00AC50B7" w:rsidRPr="00861BAC">
                <w:rPr>
                  <w:rFonts w:ascii="Times New Roman" w:hAnsi="Times New Roman" w:cs="Times New Roman"/>
                  <w:sz w:val="28"/>
                </w:rPr>
                <w:t xml:space="preserve">н., доц., доцент кафедри аграрних технологій та лісового господарства  Національного університету «Чернігівська Політехніка» </w:t>
              </w:r>
            </w:p>
            <w:p w:rsidR="00AC50B7" w:rsidRPr="00861BAC" w:rsidRDefault="00352793" w:rsidP="00217CDE">
              <w:pPr>
                <w:spacing w:after="0" w:line="240" w:lineRule="auto"/>
                <w:ind w:left="3969"/>
                <w:rPr>
                  <w:rFonts w:ascii="Times New Roman" w:hAnsi="Times New Roman" w:cs="Times New Roman"/>
                  <w:sz w:val="28"/>
                </w:rPr>
              </w:pPr>
              <w:r>
                <w:rPr>
                  <w:rFonts w:ascii="Times New Roman" w:hAnsi="Times New Roman" w:cs="Times New Roman"/>
                  <w:sz w:val="28"/>
                </w:rPr>
                <w:t>Афоніна О.О., к</w:t>
              </w:r>
              <w:r w:rsidR="00AC50B7">
                <w:rPr>
                  <w:rFonts w:ascii="Times New Roman" w:hAnsi="Times New Roman" w:cs="Times New Roman"/>
                  <w:sz w:val="28"/>
                </w:rPr>
                <w:t>.</w:t>
              </w:r>
              <w:r w:rsidR="002F011E">
                <w:rPr>
                  <w:rFonts w:ascii="Times New Roman" w:hAnsi="Times New Roman" w:cs="Times New Roman"/>
                  <w:sz w:val="28"/>
                </w:rPr>
                <w:t xml:space="preserve"> </w:t>
              </w:r>
              <w:r w:rsidR="00AC50B7">
                <w:rPr>
                  <w:rFonts w:ascii="Times New Roman" w:hAnsi="Times New Roman" w:cs="Times New Roman"/>
                  <w:sz w:val="28"/>
                </w:rPr>
                <w:t>г.</w:t>
              </w:r>
              <w:r w:rsidR="002F011E">
                <w:rPr>
                  <w:rFonts w:ascii="Times New Roman" w:hAnsi="Times New Roman" w:cs="Times New Roman"/>
                  <w:sz w:val="28"/>
                </w:rPr>
                <w:t xml:space="preserve"> </w:t>
              </w:r>
              <w:r w:rsidR="00AC50B7">
                <w:rPr>
                  <w:rFonts w:ascii="Times New Roman" w:hAnsi="Times New Roman" w:cs="Times New Roman"/>
                  <w:sz w:val="28"/>
                </w:rPr>
                <w:t>н., доц., доцент кафедри географії, туризму та спорту НДУ імені Миколи Гоголя</w:t>
              </w:r>
            </w:p>
            <w:p w:rsidR="00AC50B7" w:rsidRDefault="00AC50B7" w:rsidP="00217CDE">
              <w:pPr>
                <w:spacing w:after="0" w:line="360" w:lineRule="auto"/>
                <w:ind w:left="3969"/>
                <w:rPr>
                  <w:rFonts w:ascii="Times New Roman" w:hAnsi="Times New Roman" w:cs="Times New Roman"/>
                  <w:sz w:val="28"/>
                </w:rPr>
              </w:pPr>
            </w:p>
            <w:p w:rsidR="00AC50B7" w:rsidRPr="005258D5" w:rsidRDefault="00AC50B7" w:rsidP="00217CDE">
              <w:pPr>
                <w:spacing w:after="0" w:line="360" w:lineRule="auto"/>
                <w:ind w:left="3969"/>
                <w:rPr>
                  <w:rFonts w:ascii="Times New Roman" w:hAnsi="Times New Roman" w:cs="Times New Roman"/>
                  <w:sz w:val="28"/>
                  <w:lang w:val="ru-RU"/>
                </w:rPr>
              </w:pPr>
              <w:r w:rsidRPr="005258D5">
                <w:rPr>
                  <w:rFonts w:ascii="Times New Roman" w:hAnsi="Times New Roman" w:cs="Times New Roman"/>
                  <w:sz w:val="28"/>
                </w:rPr>
                <w:t>Допущено до захисту</w:t>
              </w:r>
              <w:r w:rsidRPr="005258D5">
                <w:rPr>
                  <w:rFonts w:ascii="Times New Roman" w:hAnsi="Times New Roman" w:cs="Times New Roman"/>
                  <w:sz w:val="28"/>
                  <w:lang w:val="ru-RU"/>
                </w:rPr>
                <w:t xml:space="preserve"> ______________</w:t>
              </w:r>
            </w:p>
            <w:p w:rsidR="00AC50B7" w:rsidRPr="005258D5" w:rsidRDefault="00AC50B7" w:rsidP="00217CDE">
              <w:pPr>
                <w:spacing w:after="0" w:line="360" w:lineRule="auto"/>
                <w:ind w:left="3969"/>
                <w:rPr>
                  <w:rFonts w:ascii="Times New Roman" w:hAnsi="Times New Roman" w:cs="Times New Roman"/>
                  <w:sz w:val="28"/>
                  <w:lang w:val="ru-RU"/>
                </w:rPr>
              </w:pPr>
              <w:r w:rsidRPr="005258D5">
                <w:rPr>
                  <w:rFonts w:ascii="Times New Roman" w:hAnsi="Times New Roman" w:cs="Times New Roman"/>
                  <w:sz w:val="28"/>
                </w:rPr>
                <w:t>Завідувач кафедри</w:t>
              </w:r>
              <w:r w:rsidRPr="005258D5">
                <w:rPr>
                  <w:rFonts w:ascii="Times New Roman" w:hAnsi="Times New Roman" w:cs="Times New Roman"/>
                  <w:sz w:val="28"/>
                  <w:lang w:val="ru-RU"/>
                </w:rPr>
                <w:t xml:space="preserve"> _________________</w:t>
              </w:r>
            </w:p>
            <w:p w:rsidR="00AC50B7" w:rsidRPr="005258D5" w:rsidRDefault="006C25C7" w:rsidP="00AC50B7">
              <w:pPr>
                <w:jc w:val="center"/>
                <w:rPr>
                  <w:rFonts w:ascii="Times New Roman" w:hAnsi="Times New Roman" w:cs="Times New Roman"/>
                  <w:sz w:val="28"/>
                  <w:lang w:eastAsia="ru-RU"/>
                </w:rPr>
              </w:pPr>
            </w:p>
          </w:sdtContent>
        </w:sdt>
        <w:p w:rsidR="00AC50B7" w:rsidRPr="005258D5" w:rsidRDefault="00AC50B7" w:rsidP="00AC50B7">
          <w:pPr>
            <w:jc w:val="center"/>
            <w:rPr>
              <w:rFonts w:ascii="Times New Roman" w:hAnsi="Times New Roman" w:cs="Times New Roman"/>
              <w:sz w:val="28"/>
            </w:rPr>
          </w:pPr>
          <w:r w:rsidRPr="005258D5">
            <w:rPr>
              <w:rFonts w:ascii="Times New Roman" w:hAnsi="Times New Roman" w:cs="Times New Roman"/>
              <w:sz w:val="28"/>
            </w:rPr>
            <w:t>Ніжин – 2021</w:t>
          </w:r>
        </w:p>
        <w:p w:rsidR="00AC50B7" w:rsidRPr="005258D5" w:rsidRDefault="00AC50B7" w:rsidP="00AC50B7">
          <w:pPr>
            <w:jc w:val="center"/>
            <w:rPr>
              <w:rFonts w:ascii="Times New Roman" w:hAnsi="Times New Roman" w:cs="Times New Roman"/>
              <w:sz w:val="28"/>
            </w:rPr>
          </w:pPr>
          <w:r w:rsidRPr="005258D5">
            <w:rPr>
              <w:rFonts w:ascii="Times New Roman" w:hAnsi="Times New Roman" w:cs="Times New Roman"/>
              <w:sz w:val="28"/>
            </w:rPr>
            <w:br w:type="page"/>
          </w:r>
          <w:r w:rsidRPr="005258D5">
            <w:rPr>
              <w:rFonts w:ascii="Times New Roman" w:hAnsi="Times New Roman" w:cs="Times New Roman"/>
              <w:sz w:val="28"/>
            </w:rPr>
            <w:lastRenderedPageBreak/>
            <w:t>АНОТАЦІЯ</w:t>
          </w:r>
        </w:p>
        <w:p w:rsidR="00AC50B7" w:rsidRDefault="00AC50B7" w:rsidP="00AC50B7">
          <w:pPr>
            <w:spacing w:after="0" w:line="240" w:lineRule="auto"/>
            <w:jc w:val="both"/>
            <w:rPr>
              <w:rFonts w:ascii="Times New Roman" w:hAnsi="Times New Roman" w:cs="Times New Roman"/>
              <w:sz w:val="28"/>
            </w:rPr>
          </w:pPr>
          <w:r w:rsidRPr="005258D5">
            <w:rPr>
              <w:rFonts w:ascii="Times New Roman" w:hAnsi="Times New Roman" w:cs="Times New Roman"/>
              <w:sz w:val="28"/>
            </w:rPr>
            <w:t>Давиденк</w:t>
          </w:r>
          <w:r>
            <w:rPr>
              <w:rFonts w:ascii="Times New Roman" w:hAnsi="Times New Roman" w:cs="Times New Roman"/>
              <w:sz w:val="28"/>
            </w:rPr>
            <w:t>о А.В</w:t>
          </w:r>
          <w:r w:rsidRPr="005258D5">
            <w:rPr>
              <w:rFonts w:ascii="Times New Roman" w:hAnsi="Times New Roman" w:cs="Times New Roman"/>
              <w:sz w:val="28"/>
            </w:rPr>
            <w:t>., «</w:t>
          </w:r>
          <w:r w:rsidRPr="005258D5">
            <w:rPr>
              <w:rFonts w:ascii="Times New Roman" w:hAnsi="Times New Roman" w:cs="Times New Roman"/>
              <w:b/>
              <w:bCs/>
              <w:sz w:val="28"/>
              <w:szCs w:val="24"/>
            </w:rPr>
            <w:t>Регіональний ринок праці: суспільно-географічне дослідження на прикладі Чернігівської області</w:t>
          </w:r>
          <w:r w:rsidRPr="005258D5">
            <w:rPr>
              <w:rFonts w:ascii="Times New Roman" w:hAnsi="Times New Roman" w:cs="Times New Roman"/>
              <w:sz w:val="28"/>
            </w:rPr>
            <w:t xml:space="preserve">», кваліфікаційна робота на здобуття освітнього ступеня магістра зі спеціальності «014 Середня освіта. Географія» </w:t>
          </w:r>
        </w:p>
        <w:p w:rsidR="00AC50B7" w:rsidRPr="005258D5" w:rsidRDefault="00AC50B7" w:rsidP="00AC50B7">
          <w:pPr>
            <w:spacing w:after="0" w:line="240" w:lineRule="auto"/>
            <w:jc w:val="both"/>
            <w:rPr>
              <w:rFonts w:ascii="Times New Roman" w:hAnsi="Times New Roman" w:cs="Times New Roman"/>
              <w:sz w:val="28"/>
            </w:rPr>
          </w:pPr>
          <w:r w:rsidRPr="005258D5">
            <w:rPr>
              <w:rFonts w:ascii="Times New Roman" w:hAnsi="Times New Roman" w:cs="Times New Roman"/>
              <w:sz w:val="28"/>
            </w:rPr>
            <w:t>Ніжинський державний університет імені Миколи Гоголя, м. Ніжин, 2021 рік.  Кваліфікаційна робота складається з чотирьох розділів. Зага</w:t>
          </w:r>
          <w:r w:rsidR="00217CDE">
            <w:rPr>
              <w:rFonts w:ascii="Times New Roman" w:hAnsi="Times New Roman" w:cs="Times New Roman"/>
              <w:sz w:val="28"/>
            </w:rPr>
            <w:t>льний обсяг роботи становить 108</w:t>
          </w:r>
          <w:r w:rsidRPr="005258D5">
            <w:rPr>
              <w:rFonts w:ascii="Times New Roman" w:hAnsi="Times New Roman" w:cs="Times New Roman"/>
              <w:sz w:val="28"/>
            </w:rPr>
            <w:t xml:space="preserve"> </w:t>
          </w:r>
          <w:r w:rsidRPr="00F75205">
            <w:rPr>
              <w:rFonts w:ascii="Times New Roman" w:hAnsi="Times New Roman" w:cs="Times New Roman"/>
              <w:sz w:val="28"/>
            </w:rPr>
            <w:t>с</w:t>
          </w:r>
          <w:r w:rsidR="00F75205">
            <w:rPr>
              <w:rFonts w:ascii="Times New Roman" w:hAnsi="Times New Roman" w:cs="Times New Roman"/>
              <w:sz w:val="28"/>
            </w:rPr>
            <w:t>., у томі числі 16 таблиць, 14 рисунків, 16 додатків, список використаних джерел – 70 найменувань</w:t>
          </w:r>
          <w:r w:rsidRPr="005258D5">
            <w:rPr>
              <w:rFonts w:ascii="Times New Roman" w:hAnsi="Times New Roman" w:cs="Times New Roman"/>
              <w:sz w:val="28"/>
            </w:rPr>
            <w:t xml:space="preserve">. </w:t>
          </w:r>
        </w:p>
        <w:p w:rsidR="00AC50B7" w:rsidRPr="005258D5" w:rsidRDefault="00AC50B7" w:rsidP="00AC50B7">
          <w:pPr>
            <w:spacing w:after="0" w:line="240" w:lineRule="auto"/>
            <w:ind w:firstLine="567"/>
            <w:jc w:val="both"/>
            <w:rPr>
              <w:rFonts w:ascii="Times New Roman" w:hAnsi="Times New Roman" w:cs="Times New Roman"/>
              <w:sz w:val="28"/>
            </w:rPr>
          </w:pPr>
          <w:r w:rsidRPr="005258D5">
            <w:rPr>
              <w:rFonts w:ascii="Times New Roman" w:hAnsi="Times New Roman" w:cs="Times New Roman"/>
              <w:sz w:val="28"/>
            </w:rPr>
            <w:t>Об’єкт дослідження - регіональний ринок праці</w:t>
          </w:r>
          <w:r>
            <w:rPr>
              <w:rFonts w:ascii="Times New Roman" w:hAnsi="Times New Roman" w:cs="Times New Roman"/>
              <w:sz w:val="28"/>
            </w:rPr>
            <w:t>.</w:t>
          </w:r>
        </w:p>
        <w:p w:rsidR="00AC50B7" w:rsidRPr="005258D5" w:rsidRDefault="00AC50B7" w:rsidP="00AC50B7">
          <w:pPr>
            <w:spacing w:after="0" w:line="240" w:lineRule="auto"/>
            <w:ind w:firstLine="567"/>
            <w:jc w:val="both"/>
            <w:rPr>
              <w:rFonts w:ascii="Times New Roman" w:hAnsi="Times New Roman" w:cs="Times New Roman"/>
              <w:sz w:val="28"/>
            </w:rPr>
          </w:pPr>
          <w:r w:rsidRPr="005258D5">
            <w:rPr>
              <w:rFonts w:ascii="Times New Roman" w:hAnsi="Times New Roman" w:cs="Times New Roman"/>
              <w:sz w:val="28"/>
            </w:rPr>
            <w:t>У роботі визначено основні чинники, які впливають на формування ринку праці Чернігівщини, проаналізовано структуру зайнятості регіону та  проведено аналіз стану безробіття.</w:t>
          </w:r>
        </w:p>
        <w:p w:rsidR="00AC50B7" w:rsidRPr="005258D5" w:rsidRDefault="00AC50B7" w:rsidP="00AC50B7">
          <w:pPr>
            <w:spacing w:after="0" w:line="240" w:lineRule="auto"/>
            <w:ind w:firstLine="567"/>
            <w:jc w:val="both"/>
            <w:rPr>
              <w:rFonts w:ascii="Times New Roman" w:hAnsi="Times New Roman" w:cs="Times New Roman"/>
              <w:sz w:val="28"/>
            </w:rPr>
          </w:pPr>
          <w:r w:rsidRPr="005258D5">
            <w:rPr>
              <w:rFonts w:ascii="Times New Roman" w:hAnsi="Times New Roman" w:cs="Times New Roman"/>
              <w:sz w:val="28"/>
            </w:rPr>
            <w:t>Запропоновано шляхи розв’язання проблеми регіонального ринку праці Чернігівської області.</w:t>
          </w:r>
        </w:p>
        <w:p w:rsidR="00AC50B7" w:rsidRPr="005258D5" w:rsidRDefault="00AC50B7" w:rsidP="00AC50B7">
          <w:pPr>
            <w:spacing w:after="0" w:line="240" w:lineRule="auto"/>
            <w:ind w:firstLine="567"/>
            <w:jc w:val="both"/>
            <w:rPr>
              <w:rFonts w:ascii="Times New Roman" w:hAnsi="Times New Roman" w:cs="Times New Roman"/>
              <w:sz w:val="28"/>
            </w:rPr>
          </w:pPr>
          <w:r w:rsidRPr="005258D5">
            <w:rPr>
              <w:rFonts w:ascii="Times New Roman" w:hAnsi="Times New Roman" w:cs="Times New Roman"/>
              <w:sz w:val="28"/>
            </w:rPr>
            <w:t xml:space="preserve">Ключові слова: </w:t>
          </w:r>
          <w:r w:rsidRPr="005258D5">
            <w:rPr>
              <w:rFonts w:ascii="Times New Roman" w:hAnsi="Times New Roman" w:cs="Times New Roman"/>
              <w:sz w:val="28"/>
              <w:szCs w:val="28"/>
            </w:rPr>
            <w:t>ринок праці, регіональний ринок праці, локальний ринок праці, безробіття, економічно активне населення, попит та пропозиція робочої сили, структура зайнятості, моделі ринку.</w:t>
          </w:r>
        </w:p>
        <w:p w:rsidR="00AC50B7" w:rsidRPr="005258D5" w:rsidRDefault="00AC50B7" w:rsidP="00AC50B7">
          <w:pPr>
            <w:spacing w:after="0" w:line="240" w:lineRule="auto"/>
            <w:ind w:firstLine="567"/>
            <w:jc w:val="center"/>
            <w:rPr>
              <w:rFonts w:ascii="Times New Roman" w:hAnsi="Times New Roman" w:cs="Times New Roman"/>
              <w:b/>
              <w:bCs/>
              <w:sz w:val="28"/>
              <w:szCs w:val="20"/>
            </w:rPr>
          </w:pPr>
        </w:p>
        <w:p w:rsidR="00AC50B7" w:rsidRPr="005258D5" w:rsidRDefault="00AC50B7" w:rsidP="00AC50B7">
          <w:pPr>
            <w:spacing w:after="0" w:line="240" w:lineRule="auto"/>
            <w:ind w:firstLine="567"/>
            <w:jc w:val="center"/>
            <w:rPr>
              <w:rFonts w:ascii="Times New Roman" w:hAnsi="Times New Roman" w:cs="Times New Roman"/>
              <w:sz w:val="40"/>
              <w:lang w:eastAsia="ru-RU"/>
            </w:rPr>
          </w:pPr>
          <w:r w:rsidRPr="005258D5">
            <w:rPr>
              <w:rFonts w:ascii="Times New Roman" w:hAnsi="Times New Roman" w:cs="Times New Roman"/>
              <w:b/>
              <w:bCs/>
              <w:sz w:val="28"/>
              <w:szCs w:val="20"/>
            </w:rPr>
            <w:t>ABSTRACT</w:t>
          </w:r>
        </w:p>
        <w:p w:rsidR="00AC50B7" w:rsidRPr="005258D5" w:rsidRDefault="00AC50B7" w:rsidP="00AC50B7">
          <w:pPr>
            <w:spacing w:after="0" w:line="240" w:lineRule="auto"/>
            <w:ind w:firstLine="567"/>
            <w:jc w:val="both"/>
            <w:rPr>
              <w:rFonts w:ascii="Times New Roman" w:hAnsi="Times New Roman" w:cs="Times New Roman"/>
              <w:sz w:val="28"/>
              <w:lang w:val="en-US" w:eastAsia="ru-RU"/>
            </w:rPr>
          </w:pPr>
          <w:r w:rsidRPr="005258D5">
            <w:rPr>
              <w:rFonts w:ascii="Times New Roman" w:hAnsi="Times New Roman" w:cs="Times New Roman"/>
              <w:sz w:val="28"/>
              <w:lang w:eastAsia="ru-RU"/>
            </w:rPr>
            <w:t xml:space="preserve">Davydenko A.V., "Regional labor market: a socio-geographical study on the example of the Chernihiv region», qualification work for a master's degree in "014 Secondary education. Geography» Nizhyn Mykola Gogol State University, Nizhyn, </w:t>
          </w:r>
          <w:r w:rsidRPr="005258D5">
            <w:rPr>
              <w:rFonts w:ascii="Times New Roman" w:hAnsi="Times New Roman" w:cs="Times New Roman"/>
              <w:sz w:val="28"/>
              <w:lang w:val="en-US" w:eastAsia="ru-RU"/>
            </w:rPr>
            <w:t xml:space="preserve">year </w:t>
          </w:r>
          <w:r w:rsidRPr="005258D5">
            <w:rPr>
              <w:rFonts w:ascii="Times New Roman" w:hAnsi="Times New Roman" w:cs="Times New Roman"/>
              <w:sz w:val="28"/>
              <w:lang w:eastAsia="ru-RU"/>
            </w:rPr>
            <w:t>2021</w:t>
          </w:r>
          <w:r w:rsidRPr="005258D5">
            <w:rPr>
              <w:rFonts w:ascii="Times New Roman" w:hAnsi="Times New Roman" w:cs="Times New Roman"/>
              <w:sz w:val="28"/>
              <w:lang w:val="en-US" w:eastAsia="ru-RU"/>
            </w:rPr>
            <w:t>.</w:t>
          </w:r>
        </w:p>
        <w:p w:rsidR="00AC50B7" w:rsidRPr="005258D5" w:rsidRDefault="00AC50B7" w:rsidP="00AC50B7">
          <w:pPr>
            <w:spacing w:after="0" w:line="240" w:lineRule="auto"/>
            <w:ind w:firstLine="567"/>
            <w:jc w:val="both"/>
            <w:rPr>
              <w:rFonts w:ascii="Times New Roman" w:hAnsi="Times New Roman" w:cs="Times New Roman"/>
              <w:sz w:val="28"/>
              <w:lang w:eastAsia="ru-RU"/>
            </w:rPr>
          </w:pPr>
          <w:r w:rsidRPr="005258D5">
            <w:rPr>
              <w:rFonts w:ascii="Times New Roman" w:hAnsi="Times New Roman" w:cs="Times New Roman"/>
              <w:sz w:val="28"/>
              <w:lang w:eastAsia="ru-RU"/>
            </w:rPr>
            <w:t xml:space="preserve"> The qualification master's thesis consists of four sections.</w:t>
          </w:r>
          <w:r w:rsidR="00217CDE">
            <w:rPr>
              <w:rFonts w:ascii="Times New Roman" w:hAnsi="Times New Roman" w:cs="Times New Roman"/>
              <w:sz w:val="28"/>
              <w:lang w:eastAsia="ru-RU"/>
            </w:rPr>
            <w:t xml:space="preserve"> The total volume of work is 108</w:t>
          </w:r>
          <w:r w:rsidRPr="005258D5">
            <w:rPr>
              <w:rFonts w:ascii="Times New Roman" w:hAnsi="Times New Roman" w:cs="Times New Roman"/>
              <w:sz w:val="28"/>
              <w:lang w:eastAsia="ru-RU"/>
            </w:rPr>
            <w:t xml:space="preserve"> pages, including  16 tables, 14 figures, 16 appendices, the list of used sources – 6 pages.</w:t>
          </w:r>
        </w:p>
        <w:p w:rsidR="00AC50B7" w:rsidRPr="005258D5" w:rsidRDefault="00AC50B7" w:rsidP="00AC50B7">
          <w:pPr>
            <w:spacing w:after="0" w:line="240" w:lineRule="auto"/>
            <w:ind w:firstLine="567"/>
            <w:jc w:val="both"/>
            <w:rPr>
              <w:rFonts w:ascii="Times New Roman" w:hAnsi="Times New Roman" w:cs="Times New Roman"/>
              <w:sz w:val="28"/>
              <w:lang w:eastAsia="ru-RU"/>
            </w:rPr>
          </w:pPr>
          <w:r w:rsidRPr="005258D5">
            <w:rPr>
              <w:rFonts w:ascii="Times New Roman" w:hAnsi="Times New Roman" w:cs="Times New Roman"/>
              <w:sz w:val="28"/>
              <w:lang w:val="en-US" w:eastAsia="ru-RU"/>
            </w:rPr>
            <w:t>O</w:t>
          </w:r>
          <w:r w:rsidRPr="005258D5">
            <w:rPr>
              <w:rFonts w:ascii="Times New Roman" w:hAnsi="Times New Roman" w:cs="Times New Roman"/>
              <w:sz w:val="28"/>
              <w:lang w:eastAsia="ru-RU"/>
            </w:rPr>
            <w:t>bject of research is the regional labor market</w:t>
          </w:r>
          <w:r w:rsidRPr="005258D5">
            <w:rPr>
              <w:rFonts w:ascii="Times New Roman" w:hAnsi="Times New Roman" w:cs="Times New Roman"/>
              <w:sz w:val="28"/>
              <w:lang w:val="en-US" w:eastAsia="ru-RU"/>
            </w:rPr>
            <w:t>.</w:t>
          </w:r>
        </w:p>
        <w:p w:rsidR="00AC50B7" w:rsidRPr="005258D5" w:rsidRDefault="00AC50B7" w:rsidP="00AC50B7">
          <w:pPr>
            <w:spacing w:after="0" w:line="240" w:lineRule="auto"/>
            <w:ind w:firstLine="567"/>
            <w:jc w:val="both"/>
            <w:rPr>
              <w:rFonts w:ascii="Times New Roman" w:hAnsi="Times New Roman" w:cs="Times New Roman"/>
              <w:sz w:val="28"/>
              <w:lang w:eastAsia="ru-RU"/>
            </w:rPr>
          </w:pPr>
          <w:r w:rsidRPr="005258D5">
            <w:rPr>
              <w:rFonts w:ascii="Times New Roman" w:eastAsia="Times New Roman" w:hAnsi="Times New Roman" w:cs="Times New Roman"/>
              <w:sz w:val="28"/>
              <w:szCs w:val="42"/>
              <w:lang w:val="en" w:eastAsia="uk-UA"/>
            </w:rPr>
            <w:t>The paper identifies the main factors influencing the formation of the labor market of Chernihiv region, analyzes the structure of employment in the region and analyzes the unemployment situation.</w:t>
          </w:r>
        </w:p>
        <w:p w:rsidR="00AC50B7" w:rsidRPr="005258D5" w:rsidRDefault="00AC50B7" w:rsidP="00AC5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uk-UA"/>
            </w:rPr>
          </w:pPr>
          <w:r w:rsidRPr="005258D5">
            <w:rPr>
              <w:rFonts w:ascii="Times New Roman" w:eastAsia="Times New Roman" w:hAnsi="Times New Roman" w:cs="Times New Roman"/>
              <w:sz w:val="28"/>
              <w:szCs w:val="28"/>
              <w:lang w:val="en" w:eastAsia="uk-UA"/>
            </w:rPr>
            <w:t>Ways to solve the problem of the regional labor market of Chernihiv region are suggested.</w:t>
          </w:r>
        </w:p>
        <w:p w:rsidR="00AC50B7" w:rsidRPr="005258D5" w:rsidRDefault="00AC50B7" w:rsidP="00AC5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5258D5">
            <w:rPr>
              <w:rFonts w:ascii="Times New Roman" w:eastAsia="Times New Roman" w:hAnsi="Times New Roman" w:cs="Times New Roman"/>
              <w:sz w:val="28"/>
              <w:szCs w:val="28"/>
              <w:lang w:val="en" w:eastAsia="uk-UA"/>
            </w:rPr>
            <w:t>Key words: labor market, regional labor market, local labor market, unemployment, economically active population, labor supply and demand, employment structure, market models.</w:t>
          </w:r>
        </w:p>
        <w:p w:rsidR="00AC50B7" w:rsidRPr="0065643C" w:rsidRDefault="00AC50B7" w:rsidP="00AC50B7">
          <w:pPr>
            <w:spacing w:after="0" w:line="360" w:lineRule="auto"/>
            <w:ind w:firstLine="567"/>
            <w:jc w:val="both"/>
            <w:rPr>
              <w:rFonts w:ascii="Times New Roman" w:hAnsi="Times New Roman" w:cs="Times New Roman"/>
              <w:sz w:val="28"/>
              <w:lang w:eastAsia="ru-RU"/>
            </w:rPr>
          </w:pPr>
        </w:p>
        <w:p w:rsidR="00AC50B7" w:rsidRPr="00FB3D5D" w:rsidRDefault="00AC50B7" w:rsidP="00AC50B7">
          <w:pPr>
            <w:rPr>
              <w:rFonts w:ascii="Times New Roman" w:hAnsi="Times New Roman" w:cs="Times New Roman"/>
              <w:sz w:val="28"/>
              <w:lang w:eastAsia="ru-RU"/>
            </w:rPr>
          </w:pPr>
          <w:r>
            <w:rPr>
              <w:rFonts w:ascii="Times New Roman" w:hAnsi="Times New Roman" w:cs="Times New Roman"/>
              <w:sz w:val="28"/>
              <w:lang w:eastAsia="ru-RU"/>
            </w:rPr>
            <w:br w:type="page"/>
          </w:r>
        </w:p>
      </w:sdtContent>
    </w:sdt>
    <w:sdt>
      <w:sdtPr>
        <w:rPr>
          <w:rFonts w:asciiTheme="minorHAnsi" w:eastAsiaTheme="minorHAnsi" w:hAnsiTheme="minorHAnsi" w:cstheme="minorBidi"/>
          <w:b w:val="0"/>
          <w:bCs w:val="0"/>
          <w:color w:val="auto"/>
          <w:sz w:val="22"/>
          <w:szCs w:val="22"/>
          <w:lang w:val="ru-RU" w:eastAsia="en-US"/>
        </w:rPr>
        <w:id w:val="-265533780"/>
        <w:docPartObj>
          <w:docPartGallery w:val="Table of Contents"/>
          <w:docPartUnique/>
        </w:docPartObj>
      </w:sdtPr>
      <w:sdtEndPr/>
      <w:sdtContent>
        <w:p w:rsidR="00AC50B7" w:rsidRPr="00042C9D" w:rsidRDefault="00AC50B7" w:rsidP="00AC50B7">
          <w:pPr>
            <w:pStyle w:val="a7"/>
            <w:jc w:val="center"/>
            <w:rPr>
              <w:rFonts w:ascii="Times New Roman" w:hAnsi="Times New Roman" w:cs="Times New Roman"/>
              <w:color w:val="auto"/>
              <w:sz w:val="24"/>
              <w:szCs w:val="24"/>
            </w:rPr>
          </w:pPr>
          <w:r w:rsidRPr="00042C9D">
            <w:rPr>
              <w:rFonts w:ascii="Times New Roman" w:hAnsi="Times New Roman" w:cs="Times New Roman"/>
              <w:color w:val="auto"/>
              <w:sz w:val="24"/>
              <w:szCs w:val="24"/>
              <w:lang w:val="ru-RU"/>
            </w:rPr>
            <w:t>Зміст</w:t>
          </w:r>
        </w:p>
        <w:p w:rsidR="00042C9D" w:rsidRPr="00042C9D" w:rsidRDefault="00AC50B7">
          <w:pPr>
            <w:pStyle w:val="11"/>
            <w:tabs>
              <w:tab w:val="right" w:leader="dot" w:pos="9345"/>
            </w:tabs>
            <w:rPr>
              <w:rFonts w:ascii="Times New Roman" w:eastAsiaTheme="minorEastAsia" w:hAnsi="Times New Roman" w:cs="Times New Roman"/>
              <w:noProof/>
              <w:sz w:val="24"/>
              <w:szCs w:val="24"/>
              <w:lang w:val="ru-RU" w:eastAsia="ru-RU"/>
            </w:rPr>
          </w:pPr>
          <w:r w:rsidRPr="00042C9D">
            <w:rPr>
              <w:rFonts w:ascii="Times New Roman" w:hAnsi="Times New Roman" w:cs="Times New Roman"/>
              <w:sz w:val="24"/>
              <w:szCs w:val="24"/>
            </w:rPr>
            <w:fldChar w:fldCharType="begin"/>
          </w:r>
          <w:r w:rsidRPr="00042C9D">
            <w:rPr>
              <w:rFonts w:ascii="Times New Roman" w:hAnsi="Times New Roman" w:cs="Times New Roman"/>
              <w:sz w:val="24"/>
              <w:szCs w:val="24"/>
            </w:rPr>
            <w:instrText xml:space="preserve"> TOC \o "1-3" \h \z \u </w:instrText>
          </w:r>
          <w:r w:rsidRPr="00042C9D">
            <w:rPr>
              <w:rFonts w:ascii="Times New Roman" w:hAnsi="Times New Roman" w:cs="Times New Roman"/>
              <w:sz w:val="24"/>
              <w:szCs w:val="24"/>
            </w:rPr>
            <w:fldChar w:fldCharType="separate"/>
          </w:r>
          <w:hyperlink w:anchor="_Toc89680743" w:history="1">
            <w:r w:rsidR="00042C9D" w:rsidRPr="00042C9D">
              <w:rPr>
                <w:rStyle w:val="a8"/>
                <w:rFonts w:ascii="Times New Roman" w:hAnsi="Times New Roman" w:cs="Times New Roman"/>
                <w:noProof/>
                <w:sz w:val="24"/>
                <w:szCs w:val="24"/>
              </w:rPr>
              <w:t>ВСТУП</w:t>
            </w:r>
            <w:r w:rsidR="00042C9D" w:rsidRPr="00042C9D">
              <w:rPr>
                <w:rFonts w:ascii="Times New Roman" w:hAnsi="Times New Roman" w:cs="Times New Roman"/>
                <w:noProof/>
                <w:webHidden/>
                <w:sz w:val="24"/>
                <w:szCs w:val="24"/>
              </w:rPr>
              <w:tab/>
            </w:r>
            <w:r w:rsidR="00042C9D" w:rsidRPr="00042C9D">
              <w:rPr>
                <w:rFonts w:ascii="Times New Roman" w:hAnsi="Times New Roman" w:cs="Times New Roman"/>
                <w:noProof/>
                <w:webHidden/>
                <w:sz w:val="24"/>
                <w:szCs w:val="24"/>
              </w:rPr>
              <w:fldChar w:fldCharType="begin"/>
            </w:r>
            <w:r w:rsidR="00042C9D" w:rsidRPr="00042C9D">
              <w:rPr>
                <w:rFonts w:ascii="Times New Roman" w:hAnsi="Times New Roman" w:cs="Times New Roman"/>
                <w:noProof/>
                <w:webHidden/>
                <w:sz w:val="24"/>
                <w:szCs w:val="24"/>
              </w:rPr>
              <w:instrText xml:space="preserve"> PAGEREF _Toc89680743 \h </w:instrText>
            </w:r>
            <w:r w:rsidR="00042C9D" w:rsidRPr="00042C9D">
              <w:rPr>
                <w:rFonts w:ascii="Times New Roman" w:hAnsi="Times New Roman" w:cs="Times New Roman"/>
                <w:noProof/>
                <w:webHidden/>
                <w:sz w:val="24"/>
                <w:szCs w:val="24"/>
              </w:rPr>
            </w:r>
            <w:r w:rsidR="00042C9D" w:rsidRPr="00042C9D">
              <w:rPr>
                <w:rFonts w:ascii="Times New Roman" w:hAnsi="Times New Roman" w:cs="Times New Roman"/>
                <w:noProof/>
                <w:webHidden/>
                <w:sz w:val="24"/>
                <w:szCs w:val="24"/>
              </w:rPr>
              <w:fldChar w:fldCharType="separate"/>
            </w:r>
            <w:r w:rsidR="00042C9D" w:rsidRPr="00042C9D">
              <w:rPr>
                <w:rFonts w:ascii="Times New Roman" w:hAnsi="Times New Roman" w:cs="Times New Roman"/>
                <w:noProof/>
                <w:webHidden/>
                <w:sz w:val="24"/>
                <w:szCs w:val="24"/>
              </w:rPr>
              <w:t>4</w:t>
            </w:r>
            <w:r w:rsidR="00042C9D"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44" w:history="1">
            <w:r w:rsidRPr="00042C9D">
              <w:rPr>
                <w:rStyle w:val="a8"/>
                <w:rFonts w:ascii="Times New Roman" w:hAnsi="Times New Roman" w:cs="Times New Roman"/>
                <w:noProof/>
                <w:sz w:val="24"/>
                <w:szCs w:val="24"/>
              </w:rPr>
              <w:t>РОЗДІЛ І</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_Toc89680744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8</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45" w:history="1">
            <w:r w:rsidRPr="00042C9D">
              <w:rPr>
                <w:rStyle w:val="a8"/>
                <w:rFonts w:ascii="Times New Roman" w:hAnsi="Times New Roman" w:cs="Times New Roman"/>
                <w:noProof/>
                <w:sz w:val="24"/>
                <w:szCs w:val="24"/>
              </w:rPr>
              <w:t>ТЕОРЕТИЧНІ ТА МЕТОДИЧНІ ЗАСАДИ ДОСЛІДЖЕННЯ РЕГІОНАЛЬНИХ РИНКІВ ПРАЦІ</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_Toc89680745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8</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46" w:history="1">
            <w:r w:rsidRPr="00042C9D">
              <w:rPr>
                <w:rStyle w:val="a8"/>
                <w:rFonts w:ascii="Times New Roman" w:hAnsi="Times New Roman" w:cs="Times New Roman"/>
                <w:noProof/>
                <w:sz w:val="24"/>
                <w:szCs w:val="24"/>
              </w:rPr>
              <w:t>1.1. Регіональний ринок праці: сутність поняття, теорії та концепції</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_Toc89680746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8</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47" w:history="1">
            <w:r w:rsidRPr="00042C9D">
              <w:rPr>
                <w:rStyle w:val="a8"/>
                <w:rFonts w:ascii="Times New Roman" w:hAnsi="Times New Roman" w:cs="Times New Roman"/>
                <w:noProof/>
                <w:sz w:val="24"/>
                <w:szCs w:val="24"/>
              </w:rPr>
              <w:t>1.2. Моделі, структура та функції регіонального ринку праці</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_Toc89680747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13</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48" w:history="1">
            <w:r w:rsidRPr="00042C9D">
              <w:rPr>
                <w:rStyle w:val="a8"/>
                <w:rFonts w:ascii="Times New Roman" w:hAnsi="Times New Roman" w:cs="Times New Roman"/>
                <w:noProof/>
                <w:sz w:val="24"/>
                <w:szCs w:val="24"/>
              </w:rPr>
              <w:t>1.3. Методичні підходи до дослідження регіонального ринку праці</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_Toc89680748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15</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49" w:history="1">
            <w:r w:rsidRPr="00042C9D">
              <w:rPr>
                <w:rStyle w:val="a8"/>
                <w:rFonts w:ascii="Times New Roman" w:hAnsi="Times New Roman" w:cs="Times New Roman"/>
                <w:noProof/>
                <w:sz w:val="24"/>
                <w:szCs w:val="24"/>
              </w:rPr>
              <w:t>ВИСНОВКИ ДО РОЗДІЛУ І</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_Toc89680749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22</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50" w:history="1">
            <w:r w:rsidRPr="00042C9D">
              <w:rPr>
                <w:rStyle w:val="a8"/>
                <w:rFonts w:ascii="Times New Roman" w:hAnsi="Times New Roman" w:cs="Times New Roman"/>
                <w:noProof/>
                <w:sz w:val="24"/>
                <w:szCs w:val="24"/>
              </w:rPr>
              <w:t>РОЗДІЛ ІІ</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_Toc89680750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23</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51" w:history="1">
            <w:r w:rsidRPr="00042C9D">
              <w:rPr>
                <w:rStyle w:val="a8"/>
                <w:rFonts w:ascii="Times New Roman" w:hAnsi="Times New Roman" w:cs="Times New Roman"/>
                <w:noProof/>
                <w:sz w:val="24"/>
                <w:szCs w:val="24"/>
              </w:rPr>
              <w:t>ЧИННИКИ, ЩО ВИЗНАЧАЮТЬ ОСОБЛИВОСТІ ФОРМУВАННЯ ТА РОЗВИТКУ РЕГІОНАЛЬНОГО РИНКУ ПРАЦІ ЧЕРНІГІВСЬКОЇ ОБЛАСТІ</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_Toc89680751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23</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52" w:history="1">
            <w:r w:rsidRPr="00042C9D">
              <w:rPr>
                <w:rStyle w:val="a8"/>
                <w:rFonts w:ascii="Times New Roman" w:hAnsi="Times New Roman" w:cs="Times New Roman"/>
                <w:noProof/>
                <w:sz w:val="24"/>
                <w:szCs w:val="24"/>
              </w:rPr>
              <w:t>2.1 Демографічні чинники</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_Toc89680752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23</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53" w:history="1">
            <w:r w:rsidRPr="00042C9D">
              <w:rPr>
                <w:rStyle w:val="a8"/>
                <w:rFonts w:ascii="Times New Roman" w:hAnsi="Times New Roman" w:cs="Times New Roman"/>
                <w:noProof/>
                <w:sz w:val="24"/>
                <w:szCs w:val="24"/>
              </w:rPr>
              <w:t>2.2 Економічні чинники</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_Toc89680753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33</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54" w:history="1">
            <w:r w:rsidRPr="00042C9D">
              <w:rPr>
                <w:rStyle w:val="a8"/>
                <w:rFonts w:ascii="Times New Roman" w:hAnsi="Times New Roman" w:cs="Times New Roman"/>
                <w:noProof/>
                <w:sz w:val="24"/>
                <w:szCs w:val="24"/>
              </w:rPr>
              <w:t>2.3 Соціальні чинники</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_Toc89680754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41</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55" w:history="1">
            <w:r w:rsidRPr="00042C9D">
              <w:rPr>
                <w:rStyle w:val="a8"/>
                <w:rFonts w:ascii="Times New Roman" w:hAnsi="Times New Roman" w:cs="Times New Roman"/>
                <w:noProof/>
                <w:sz w:val="24"/>
                <w:szCs w:val="24"/>
              </w:rPr>
              <w:t>РОЗДІЛ ІІІ</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_Toc89680755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54</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56" w:history="1">
            <w:r w:rsidRPr="00042C9D">
              <w:rPr>
                <w:rStyle w:val="a8"/>
                <w:rFonts w:ascii="Times New Roman" w:hAnsi="Times New Roman" w:cs="Times New Roman"/>
                <w:noProof/>
                <w:sz w:val="24"/>
                <w:szCs w:val="24"/>
              </w:rPr>
              <w:t>РЕГІОНАЛЬНИЙ РИНОК ПРАЦІ ЧЕРНІГІВСЬКОЇ ОБЛАСТІ</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_Toc89680756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54</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57" w:history="1">
            <w:r w:rsidRPr="00042C9D">
              <w:rPr>
                <w:rStyle w:val="a8"/>
                <w:rFonts w:ascii="Times New Roman" w:hAnsi="Times New Roman" w:cs="Times New Roman"/>
                <w:noProof/>
                <w:sz w:val="24"/>
                <w:szCs w:val="24"/>
              </w:rPr>
              <w:t>3.1 Особливості та структура зайнятості населення регіону</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_Toc89680757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54</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58" w:history="1">
            <w:r w:rsidRPr="00042C9D">
              <w:rPr>
                <w:rStyle w:val="a8"/>
                <w:rFonts w:ascii="Times New Roman" w:hAnsi="Times New Roman" w:cs="Times New Roman"/>
                <w:noProof/>
                <w:sz w:val="24"/>
                <w:szCs w:val="24"/>
              </w:rPr>
              <w:t>3.2 Проблеми та внутрішньообласні відмінності зайнятості населення</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_Toc89680758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59</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59" w:history="1">
            <w:r w:rsidRPr="00042C9D">
              <w:rPr>
                <w:rStyle w:val="a8"/>
                <w:rFonts w:ascii="Times New Roman" w:hAnsi="Times New Roman" w:cs="Times New Roman"/>
                <w:noProof/>
                <w:sz w:val="24"/>
                <w:szCs w:val="24"/>
              </w:rPr>
              <w:t>3.3 Шляхи подолання проблем ринку праці Чернігівської області</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_Toc89680759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69</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60" w:history="1">
            <w:r w:rsidRPr="00042C9D">
              <w:rPr>
                <w:rStyle w:val="a8"/>
                <w:rFonts w:ascii="Times New Roman" w:hAnsi="Times New Roman" w:cs="Times New Roman"/>
                <w:noProof/>
                <w:sz w:val="24"/>
                <w:szCs w:val="24"/>
              </w:rPr>
              <w:t>ВИСНОВКИ ДО РОЗДІЛУ ІІІ</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_Toc89680760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74</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61" w:history="1">
            <w:r w:rsidRPr="00042C9D">
              <w:rPr>
                <w:rStyle w:val="a8"/>
                <w:rFonts w:ascii="Times New Roman" w:hAnsi="Times New Roman" w:cs="Times New Roman"/>
                <w:noProof/>
                <w:sz w:val="24"/>
                <w:szCs w:val="24"/>
              </w:rPr>
              <w:t>РОЗДІЛ І</w:t>
            </w:r>
            <w:r w:rsidRPr="00042C9D">
              <w:rPr>
                <w:rStyle w:val="a8"/>
                <w:rFonts w:ascii="Times New Roman" w:hAnsi="Times New Roman" w:cs="Times New Roman"/>
                <w:noProof/>
                <w:sz w:val="24"/>
                <w:szCs w:val="24"/>
                <w:lang w:val="en-US"/>
              </w:rPr>
              <w:t>V</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_Toc89680761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76</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62" w:history="1">
            <w:r w:rsidRPr="00042C9D">
              <w:rPr>
                <w:rStyle w:val="a8"/>
                <w:rFonts w:ascii="Times New Roman" w:hAnsi="Times New Roman" w:cs="Times New Roman"/>
                <w:noProof/>
                <w:sz w:val="24"/>
                <w:szCs w:val="24"/>
              </w:rPr>
              <w:t>ВИКОРИСТАННЯ ПРОБЛЕМАТИКИ МАГІСТЕРСЬКОЇ РОБОТИ В ШКІЛЬНОМУ КУРСІ ГЕОГРАФІЇ</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_Toc89680762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76</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63" w:history="1">
            <w:r w:rsidRPr="00042C9D">
              <w:rPr>
                <w:rStyle w:val="a8"/>
                <w:rFonts w:ascii="Times New Roman" w:eastAsia="Arial Unicode MS" w:hAnsi="Times New Roman" w:cs="Times New Roman"/>
                <w:noProof/>
                <w:sz w:val="24"/>
                <w:szCs w:val="24"/>
                <w:lang w:eastAsia="uk-UA"/>
              </w:rPr>
              <w:t xml:space="preserve">ВИСНОВКИ </w:t>
            </w:r>
            <w:r w:rsidRPr="00042C9D">
              <w:rPr>
                <w:rStyle w:val="a8"/>
                <w:rFonts w:ascii="Times New Roman" w:hAnsi="Times New Roman" w:cs="Times New Roman"/>
                <w:noProof/>
                <w:sz w:val="24"/>
                <w:szCs w:val="24"/>
              </w:rPr>
              <w:t>ДО РОЗДІЛУ І</w:t>
            </w:r>
            <w:r w:rsidRPr="00042C9D">
              <w:rPr>
                <w:rStyle w:val="a8"/>
                <w:rFonts w:ascii="Times New Roman" w:hAnsi="Times New Roman" w:cs="Times New Roman"/>
                <w:noProof/>
                <w:sz w:val="24"/>
                <w:szCs w:val="24"/>
                <w:lang w:val="en-US"/>
              </w:rPr>
              <w:t>V</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_Toc89680763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82</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64" w:history="1">
            <w:r w:rsidRPr="00042C9D">
              <w:rPr>
                <w:rStyle w:val="a8"/>
                <w:rFonts w:ascii="Times New Roman" w:hAnsi="Times New Roman" w:cs="Times New Roman"/>
                <w:noProof/>
                <w:sz w:val="24"/>
                <w:szCs w:val="24"/>
              </w:rPr>
              <w:t>ВИСНОВКИ</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_Toc89680764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83</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65" w:history="1">
            <w:r w:rsidRPr="00042C9D">
              <w:rPr>
                <w:rStyle w:val="a8"/>
                <w:rFonts w:ascii="Times New Roman" w:hAnsi="Times New Roman" w:cs="Times New Roman"/>
                <w:noProof/>
                <w:sz w:val="24"/>
                <w:szCs w:val="24"/>
              </w:rPr>
              <w:t>СПИСОК ВИКОРИСТАНИХ ДЖЕРЕЛ</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_Toc89680765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87</w:t>
            </w:r>
            <w:r w:rsidRPr="00042C9D">
              <w:rPr>
                <w:rFonts w:ascii="Times New Roman" w:hAnsi="Times New Roman" w:cs="Times New Roman"/>
                <w:noProof/>
                <w:webHidden/>
                <w:sz w:val="24"/>
                <w:szCs w:val="24"/>
              </w:rPr>
              <w:fldChar w:fldCharType="end"/>
            </w:r>
          </w:hyperlink>
        </w:p>
        <w:p w:rsidR="00042C9D" w:rsidRPr="00042C9D" w:rsidRDefault="00042C9D">
          <w:pPr>
            <w:pStyle w:val="11"/>
            <w:tabs>
              <w:tab w:val="right" w:leader="dot" w:pos="9345"/>
            </w:tabs>
            <w:rPr>
              <w:rFonts w:ascii="Times New Roman" w:eastAsiaTheme="minorEastAsia" w:hAnsi="Times New Roman" w:cs="Times New Roman"/>
              <w:noProof/>
              <w:sz w:val="24"/>
              <w:szCs w:val="24"/>
              <w:lang w:val="ru-RU" w:eastAsia="ru-RU"/>
            </w:rPr>
          </w:pPr>
          <w:hyperlink w:anchor="_Toc89680766" w:history="1">
            <w:r w:rsidRPr="00042C9D">
              <w:rPr>
                <w:rStyle w:val="a8"/>
                <w:rFonts w:ascii="Times New Roman" w:eastAsia="Times New Roman" w:hAnsi="Times New Roman" w:cs="Times New Roman"/>
                <w:noProof/>
                <w:sz w:val="24"/>
                <w:szCs w:val="24"/>
                <w:lang w:val="ru-RU" w:eastAsia="ru-RU"/>
              </w:rPr>
              <w:t>ДОДАТКИ</w:t>
            </w:r>
            <w:r w:rsidRPr="00042C9D">
              <w:rPr>
                <w:rFonts w:ascii="Times New Roman" w:hAnsi="Times New Roman" w:cs="Times New Roman"/>
                <w:noProof/>
                <w:webHidden/>
                <w:sz w:val="24"/>
                <w:szCs w:val="24"/>
              </w:rPr>
              <w:tab/>
            </w:r>
            <w:r w:rsidRPr="00042C9D">
              <w:rPr>
                <w:rFonts w:ascii="Times New Roman" w:hAnsi="Times New Roman" w:cs="Times New Roman"/>
                <w:noProof/>
                <w:webHidden/>
                <w:sz w:val="24"/>
                <w:szCs w:val="24"/>
              </w:rPr>
              <w:fldChar w:fldCharType="begin"/>
            </w:r>
            <w:r w:rsidRPr="00042C9D">
              <w:rPr>
                <w:rFonts w:ascii="Times New Roman" w:hAnsi="Times New Roman" w:cs="Times New Roman"/>
                <w:noProof/>
                <w:webHidden/>
                <w:sz w:val="24"/>
                <w:szCs w:val="24"/>
              </w:rPr>
              <w:instrText xml:space="preserve"> PAGEREF _Toc89680766 \h </w:instrText>
            </w:r>
            <w:r w:rsidRPr="00042C9D">
              <w:rPr>
                <w:rFonts w:ascii="Times New Roman" w:hAnsi="Times New Roman" w:cs="Times New Roman"/>
                <w:noProof/>
                <w:webHidden/>
                <w:sz w:val="24"/>
                <w:szCs w:val="24"/>
              </w:rPr>
            </w:r>
            <w:r w:rsidRPr="00042C9D">
              <w:rPr>
                <w:rFonts w:ascii="Times New Roman" w:hAnsi="Times New Roman" w:cs="Times New Roman"/>
                <w:noProof/>
                <w:webHidden/>
                <w:sz w:val="24"/>
                <w:szCs w:val="24"/>
              </w:rPr>
              <w:fldChar w:fldCharType="separate"/>
            </w:r>
            <w:r w:rsidRPr="00042C9D">
              <w:rPr>
                <w:rFonts w:ascii="Times New Roman" w:hAnsi="Times New Roman" w:cs="Times New Roman"/>
                <w:noProof/>
                <w:webHidden/>
                <w:sz w:val="24"/>
                <w:szCs w:val="24"/>
              </w:rPr>
              <w:t>93</w:t>
            </w:r>
            <w:r w:rsidRPr="00042C9D">
              <w:rPr>
                <w:rFonts w:ascii="Times New Roman" w:hAnsi="Times New Roman" w:cs="Times New Roman"/>
                <w:noProof/>
                <w:webHidden/>
                <w:sz w:val="24"/>
                <w:szCs w:val="24"/>
              </w:rPr>
              <w:fldChar w:fldCharType="end"/>
            </w:r>
          </w:hyperlink>
        </w:p>
        <w:p w:rsidR="00AC50B7" w:rsidRDefault="00AC50B7" w:rsidP="00AC50B7">
          <w:r w:rsidRPr="00042C9D">
            <w:rPr>
              <w:rFonts w:ascii="Times New Roman" w:hAnsi="Times New Roman" w:cs="Times New Roman"/>
              <w:b/>
              <w:bCs/>
              <w:sz w:val="24"/>
              <w:szCs w:val="24"/>
              <w:lang w:val="ru-RU"/>
            </w:rPr>
            <w:fldChar w:fldCharType="end"/>
          </w:r>
        </w:p>
      </w:sdtContent>
    </w:sdt>
    <w:p w:rsidR="00AC50B7" w:rsidRPr="008622A2" w:rsidRDefault="00AC50B7" w:rsidP="00AC50B7">
      <w:pPr>
        <w:pStyle w:val="1"/>
        <w:spacing w:before="0" w:line="360" w:lineRule="auto"/>
        <w:ind w:firstLine="567"/>
        <w:jc w:val="center"/>
        <w:rPr>
          <w:rFonts w:ascii="Times New Roman" w:hAnsi="Times New Roman" w:cs="Times New Roman"/>
          <w:color w:val="auto"/>
        </w:rPr>
      </w:pPr>
      <w:r w:rsidRPr="0004102B">
        <w:br w:type="page"/>
      </w:r>
      <w:bookmarkStart w:id="0" w:name="_Toc89680743"/>
      <w:bookmarkStart w:id="1" w:name="_GoBack"/>
      <w:r w:rsidRPr="008622A2">
        <w:rPr>
          <w:rFonts w:ascii="Times New Roman" w:hAnsi="Times New Roman" w:cs="Times New Roman"/>
          <w:color w:val="auto"/>
        </w:rPr>
        <w:lastRenderedPageBreak/>
        <w:t>ВСТУП</w:t>
      </w:r>
      <w:bookmarkEnd w:id="0"/>
    </w:p>
    <w:bookmarkEnd w:id="1"/>
    <w:p w:rsidR="00AC50B7" w:rsidRDefault="00AC50B7" w:rsidP="00AC50B7">
      <w:pPr>
        <w:spacing w:after="0" w:line="360" w:lineRule="auto"/>
        <w:ind w:firstLine="567"/>
        <w:jc w:val="both"/>
        <w:rPr>
          <w:rFonts w:ascii="Times New Roman" w:hAnsi="Times New Roman" w:cs="Times New Roman"/>
          <w:sz w:val="28"/>
        </w:rPr>
      </w:pPr>
      <w:r w:rsidRPr="00911118">
        <w:rPr>
          <w:rFonts w:ascii="Times New Roman" w:hAnsi="Times New Roman" w:cs="Times New Roman"/>
          <w:b/>
          <w:sz w:val="28"/>
        </w:rPr>
        <w:t>Актуальність теми</w:t>
      </w:r>
      <w:r>
        <w:rPr>
          <w:rFonts w:ascii="Times New Roman" w:hAnsi="Times New Roman" w:cs="Times New Roman"/>
          <w:sz w:val="28"/>
        </w:rPr>
        <w:t xml:space="preserve">. Після проголошення у 1991 році незалежності України в країні почав формуватися ринок праці. Ринком праці називають систему в якій люди шукають сферу </w:t>
      </w:r>
      <w:r>
        <w:rPr>
          <w:rFonts w:ascii="Times New Roman" w:hAnsi="Times New Roman" w:cs="Times New Roman"/>
          <w:sz w:val="28"/>
          <w:szCs w:val="28"/>
        </w:rPr>
        <w:t xml:space="preserve">застосування своїх знань та вмінь. </w:t>
      </w:r>
      <w:r>
        <w:rPr>
          <w:rFonts w:ascii="Times New Roman" w:hAnsi="Times New Roman" w:cs="Times New Roman"/>
          <w:sz w:val="28"/>
        </w:rPr>
        <w:t>Як і все становлення держави, так і ринок праці формувався під впливом економічних, демографічних, соціальних та інших чинників. Україна 90-х років ХХ століття переживала складу соціально-економічну ситуацію. Економічні реформи, запровадження нових грошових одиниць вплинули на дохід громадян та розшарували населення.</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Важливим фактором формування та розвитку ринку праці є робоча сила. Аналізуючи демографічну ситуацію слід зазначити, що вона характеризується депопуляцією населення. На даний час в країні спостерігається старіння нації, часті трудові міграції, низькооплачувана робота, безробіття, урбанізаційні процеси. З перерахованого можна зазначити, що ринок праці України має закономірні та специфічні тенденції розвитку.</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Депопуляція населення Чернігівської області руйнує трудовий потенціал та зменшує кількість зайнятого населення на ринку праці. Нині виникла проблема дослідження впливу негативних змін в демографічних структурах на регіональний ринок праці.</w:t>
      </w:r>
    </w:p>
    <w:p w:rsidR="00AC50B7" w:rsidRDefault="00AC50B7" w:rsidP="00AC50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Дослідженню проблем функціонування ринку праці в сучасних умовах</w:t>
      </w:r>
      <w:r>
        <w:rPr>
          <w:rFonts w:ascii="Times New Roman" w:hAnsi="Times New Roman" w:cs="Times New Roman"/>
          <w:sz w:val="28"/>
        </w:rPr>
        <w:t xml:space="preserve"> </w:t>
      </w:r>
      <w:r>
        <w:rPr>
          <w:rFonts w:ascii="Times New Roman" w:hAnsi="Times New Roman" w:cs="Times New Roman"/>
          <w:sz w:val="28"/>
          <w:szCs w:val="28"/>
        </w:rPr>
        <w:t>присвячені роботи відомих закордонних вчених Б. Генкіна, П. Даймонда, Дж. Коммонса, Дж. М. Кейнса, Ф. Котлера, Р. Коуза, Д. Норта, Д. Мортенсена, А. Рофе, М. Фрідмена.</w:t>
      </w:r>
    </w:p>
    <w:p w:rsidR="00AC50B7" w:rsidRDefault="00AC50B7" w:rsidP="00AC50B7">
      <w:pPr>
        <w:autoSpaceDE w:val="0"/>
        <w:autoSpaceDN w:val="0"/>
        <w:adjustRightInd w:val="0"/>
        <w:spacing w:after="0" w:line="360" w:lineRule="auto"/>
        <w:ind w:firstLine="567"/>
        <w:jc w:val="both"/>
        <w:rPr>
          <w:rFonts w:ascii="Times New Roman" w:hAnsi="Times New Roman" w:cs="Times New Roman"/>
          <w:b/>
          <w:sz w:val="28"/>
        </w:rPr>
      </w:pPr>
      <w:r>
        <w:rPr>
          <w:rFonts w:ascii="Times New Roman" w:hAnsi="Times New Roman" w:cs="Times New Roman"/>
          <w:sz w:val="28"/>
          <w:szCs w:val="28"/>
        </w:rPr>
        <w:t xml:space="preserve">Аналізу проблем функціонування ринків праці і зайнятості населення присвячені роботи і вітчизняних учених: Д. Богині, В. Васильченка, О. Волкової, О. Грішнової, М. Долішнього, Г. Купалової, Е. Лібанової, П. Макаренка, І. Петрової, В. Петюха, А. Бабенка, О. Біліченка </w:t>
      </w:r>
      <w:r w:rsidRPr="000068DB">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0068DB">
        <w:rPr>
          <w:rFonts w:ascii="Times New Roman" w:hAnsi="Times New Roman" w:cs="Times New Roman"/>
          <w:color w:val="000000"/>
          <w:sz w:val="28"/>
          <w:szCs w:val="28"/>
        </w:rPr>
        <w:t>Сайчука</w:t>
      </w:r>
      <w:r>
        <w:rPr>
          <w:rFonts w:ascii="Times New Roman" w:hAnsi="Times New Roman" w:cs="Times New Roman"/>
          <w:sz w:val="28"/>
          <w:szCs w:val="28"/>
        </w:rPr>
        <w:t xml:space="preserve">, </w:t>
      </w:r>
      <w:r w:rsidRPr="000068DB">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0068DB">
        <w:rPr>
          <w:rFonts w:ascii="Times New Roman" w:hAnsi="Times New Roman" w:cs="Times New Roman"/>
          <w:color w:val="000000"/>
          <w:sz w:val="28"/>
          <w:szCs w:val="28"/>
        </w:rPr>
        <w:t xml:space="preserve">Безпалої </w:t>
      </w:r>
      <w:r>
        <w:rPr>
          <w:rFonts w:ascii="Times New Roman" w:hAnsi="Times New Roman" w:cs="Times New Roman"/>
          <w:sz w:val="28"/>
          <w:szCs w:val="28"/>
        </w:rPr>
        <w:t>та інших.</w:t>
      </w:r>
    </w:p>
    <w:p w:rsidR="00AC50B7" w:rsidRDefault="00AC50B7" w:rsidP="00AC50B7">
      <w:pPr>
        <w:spacing w:after="0" w:line="360" w:lineRule="auto"/>
        <w:ind w:firstLine="567"/>
        <w:jc w:val="both"/>
        <w:rPr>
          <w:rFonts w:ascii="Times New Roman" w:hAnsi="Times New Roman" w:cs="Times New Roman"/>
          <w:color w:val="000000"/>
          <w:sz w:val="28"/>
          <w:szCs w:val="28"/>
        </w:rPr>
      </w:pPr>
      <w:r w:rsidRPr="000068DB">
        <w:rPr>
          <w:rFonts w:ascii="Times New Roman" w:hAnsi="Times New Roman" w:cs="Times New Roman"/>
          <w:color w:val="000000"/>
          <w:sz w:val="28"/>
          <w:szCs w:val="28"/>
        </w:rPr>
        <w:lastRenderedPageBreak/>
        <w:t xml:space="preserve">Основний акцент в </w:t>
      </w:r>
      <w:r>
        <w:rPr>
          <w:rFonts w:ascii="Times New Roman" w:hAnsi="Times New Roman" w:cs="Times New Roman"/>
          <w:color w:val="000000"/>
          <w:sz w:val="28"/>
          <w:szCs w:val="28"/>
        </w:rPr>
        <w:t>роботах</w:t>
      </w:r>
      <w:r w:rsidRPr="000068DB">
        <w:rPr>
          <w:rFonts w:ascii="Times New Roman" w:hAnsi="Times New Roman" w:cs="Times New Roman"/>
          <w:color w:val="000000"/>
          <w:sz w:val="28"/>
          <w:szCs w:val="28"/>
        </w:rPr>
        <w:t xml:space="preserve"> зроблено на аналіз</w:t>
      </w:r>
      <w:r>
        <w:rPr>
          <w:rFonts w:ascii="Times New Roman" w:hAnsi="Times New Roman" w:cs="Times New Roman"/>
          <w:color w:val="000000"/>
          <w:sz w:val="28"/>
          <w:szCs w:val="28"/>
        </w:rPr>
        <w:t>і</w:t>
      </w:r>
      <w:r w:rsidRPr="000068DB">
        <w:rPr>
          <w:rFonts w:ascii="Times New Roman" w:hAnsi="Times New Roman" w:cs="Times New Roman"/>
          <w:color w:val="000000"/>
          <w:sz w:val="28"/>
          <w:szCs w:val="28"/>
        </w:rPr>
        <w:t xml:space="preserve"> кон’юнктури регіональних ринків праці, чинників, що зумовлюють їх функціонування, типізаці</w:t>
      </w:r>
      <w:r>
        <w:rPr>
          <w:rFonts w:ascii="Times New Roman" w:hAnsi="Times New Roman" w:cs="Times New Roman"/>
          <w:color w:val="000000"/>
          <w:sz w:val="28"/>
          <w:szCs w:val="28"/>
        </w:rPr>
        <w:t>ї</w:t>
      </w:r>
      <w:r w:rsidRPr="000068DB">
        <w:rPr>
          <w:rFonts w:ascii="Times New Roman" w:hAnsi="Times New Roman" w:cs="Times New Roman"/>
          <w:color w:val="000000"/>
          <w:sz w:val="28"/>
          <w:szCs w:val="28"/>
        </w:rPr>
        <w:t xml:space="preserve"> локальних ринків праці, прогноз</w:t>
      </w:r>
      <w:r>
        <w:rPr>
          <w:rFonts w:ascii="Times New Roman" w:hAnsi="Times New Roman" w:cs="Times New Roman"/>
          <w:color w:val="000000"/>
          <w:sz w:val="28"/>
          <w:szCs w:val="28"/>
        </w:rPr>
        <w:t>і</w:t>
      </w:r>
      <w:r w:rsidRPr="000068DB">
        <w:rPr>
          <w:rFonts w:ascii="Times New Roman" w:hAnsi="Times New Roman" w:cs="Times New Roman"/>
          <w:color w:val="000000"/>
          <w:sz w:val="28"/>
          <w:szCs w:val="28"/>
        </w:rPr>
        <w:t xml:space="preserve"> і визначенн</w:t>
      </w:r>
      <w:r>
        <w:rPr>
          <w:rFonts w:ascii="Times New Roman" w:hAnsi="Times New Roman" w:cs="Times New Roman"/>
          <w:color w:val="000000"/>
          <w:sz w:val="28"/>
          <w:szCs w:val="28"/>
        </w:rPr>
        <w:t>і</w:t>
      </w:r>
      <w:r w:rsidRPr="000068DB">
        <w:rPr>
          <w:rFonts w:ascii="Times New Roman" w:hAnsi="Times New Roman" w:cs="Times New Roman"/>
          <w:color w:val="000000"/>
          <w:sz w:val="28"/>
          <w:szCs w:val="28"/>
        </w:rPr>
        <w:t xml:space="preserve"> перспективних напрямів їх розвитку. Однак значна кількість регіональних ринків праці </w:t>
      </w:r>
      <w:r>
        <w:rPr>
          <w:rFonts w:ascii="Times New Roman" w:hAnsi="Times New Roman" w:cs="Times New Roman"/>
          <w:color w:val="000000"/>
          <w:sz w:val="28"/>
          <w:szCs w:val="28"/>
        </w:rPr>
        <w:t xml:space="preserve">зумовлює необхідність </w:t>
      </w:r>
      <w:r w:rsidRPr="000068DB">
        <w:rPr>
          <w:rFonts w:ascii="Times New Roman" w:hAnsi="Times New Roman" w:cs="Times New Roman"/>
          <w:color w:val="000000"/>
          <w:sz w:val="28"/>
          <w:szCs w:val="28"/>
        </w:rPr>
        <w:t>сус</w:t>
      </w:r>
      <w:r>
        <w:rPr>
          <w:rFonts w:ascii="Times New Roman" w:hAnsi="Times New Roman" w:cs="Times New Roman"/>
          <w:color w:val="000000"/>
          <w:sz w:val="28"/>
          <w:szCs w:val="28"/>
        </w:rPr>
        <w:t>пільно-географічних досліджень.</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Не є винятком і регіональний ринок праці Чернігівської області. Основними чинниками розвитку Чернігівського регіонального ринку праці є швидкі темпи старіння населення, міжрегіональна трудова міграція, високий рівень захворюваності, малі темпи залучення іноземних інвестицій</w:t>
      </w:r>
      <w:r>
        <w:rPr>
          <w:rFonts w:cs="Times New Roman"/>
          <w:sz w:val="28"/>
        </w:rPr>
        <w:t xml:space="preserve"> </w:t>
      </w:r>
      <w:r>
        <w:rPr>
          <w:rFonts w:ascii="Times New Roman" w:hAnsi="Times New Roman" w:cs="Times New Roman"/>
          <w:sz w:val="28"/>
        </w:rPr>
        <w:t>та низький рівень економічного розвитку.</w:t>
      </w:r>
    </w:p>
    <w:p w:rsidR="00AC50B7" w:rsidRDefault="00AC50B7" w:rsidP="00AC50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Ринок праці є складним елементом, де не тільки переплітаються інтереси працівників і роботодавців у процесі визначення ціни праці та умов його функціонування, а й відображаються практично усі соціально-економічні зміни в суспільстві.</w:t>
      </w:r>
    </w:p>
    <w:p w:rsidR="00AC50B7" w:rsidRDefault="00AC50B7" w:rsidP="00AC50B7">
      <w:pPr>
        <w:spacing w:after="0" w:line="360" w:lineRule="auto"/>
        <w:ind w:firstLine="567"/>
        <w:jc w:val="both"/>
        <w:rPr>
          <w:rFonts w:ascii="Times New Roman" w:hAnsi="Times New Roman" w:cs="Times New Roman"/>
          <w:sz w:val="28"/>
          <w:szCs w:val="28"/>
        </w:rPr>
      </w:pPr>
      <w:r w:rsidRPr="000E6DDD">
        <w:rPr>
          <w:rFonts w:ascii="Times New Roman" w:hAnsi="Times New Roman" w:cs="Times New Roman"/>
          <w:sz w:val="28"/>
        </w:rPr>
        <w:t>Щодо поняття «ринок праці»</w:t>
      </w:r>
      <w:r>
        <w:rPr>
          <w:rFonts w:ascii="Times New Roman" w:hAnsi="Times New Roman" w:cs="Times New Roman"/>
          <w:sz w:val="28"/>
        </w:rPr>
        <w:t>, то</w:t>
      </w:r>
      <w:r w:rsidRPr="000E6DDD">
        <w:rPr>
          <w:rFonts w:ascii="Times New Roman" w:hAnsi="Times New Roman" w:cs="Times New Roman"/>
          <w:sz w:val="28"/>
        </w:rPr>
        <w:t xml:space="preserve"> найпоширеніш</w:t>
      </w:r>
      <w:r>
        <w:rPr>
          <w:rFonts w:ascii="Times New Roman" w:hAnsi="Times New Roman" w:cs="Times New Roman"/>
          <w:sz w:val="28"/>
        </w:rPr>
        <w:t>ими є</w:t>
      </w:r>
      <w:r w:rsidRPr="000E6DDD">
        <w:rPr>
          <w:rFonts w:ascii="Times New Roman" w:hAnsi="Times New Roman" w:cs="Times New Roman"/>
          <w:sz w:val="28"/>
        </w:rPr>
        <w:t xml:space="preserve"> два погляди. В основі</w:t>
      </w:r>
      <w:r>
        <w:rPr>
          <w:rFonts w:ascii="Times New Roman" w:hAnsi="Times New Roman" w:cs="Times New Roman"/>
          <w:sz w:val="28"/>
          <w:szCs w:val="28"/>
        </w:rPr>
        <w:t xml:space="preserve"> </w:t>
      </w:r>
      <w:r w:rsidRPr="000E6DDD">
        <w:rPr>
          <w:rFonts w:ascii="Times New Roman" w:hAnsi="Times New Roman" w:cs="Times New Roman"/>
          <w:sz w:val="28"/>
        </w:rPr>
        <w:t>першого лежить ототожнення ринку праці з процесами і механізмами</w:t>
      </w:r>
      <w:r>
        <w:rPr>
          <w:rFonts w:ascii="Times New Roman" w:hAnsi="Times New Roman" w:cs="Times New Roman"/>
          <w:sz w:val="28"/>
          <w:szCs w:val="28"/>
        </w:rPr>
        <w:t xml:space="preserve"> </w:t>
      </w:r>
      <w:r w:rsidRPr="000E6DDD">
        <w:rPr>
          <w:rFonts w:ascii="Times New Roman" w:hAnsi="Times New Roman" w:cs="Times New Roman"/>
          <w:sz w:val="28"/>
        </w:rPr>
        <w:t>працевлаштування. У цьому випадку ринок праці обмежується сферою</w:t>
      </w:r>
      <w:r>
        <w:rPr>
          <w:rFonts w:ascii="Times New Roman" w:hAnsi="Times New Roman" w:cs="Times New Roman"/>
          <w:sz w:val="28"/>
          <w:szCs w:val="28"/>
        </w:rPr>
        <w:t xml:space="preserve"> </w:t>
      </w:r>
      <w:r w:rsidRPr="000E6DDD">
        <w:rPr>
          <w:rFonts w:ascii="Times New Roman" w:hAnsi="Times New Roman" w:cs="Times New Roman"/>
          <w:sz w:val="28"/>
        </w:rPr>
        <w:t>обігу вільної робочої сили, його дія закінчується моментом найму працівника.</w:t>
      </w:r>
    </w:p>
    <w:p w:rsidR="00AC50B7" w:rsidRPr="000E6DDD"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Другий погляд, згідно з яким </w:t>
      </w:r>
      <w:r w:rsidRPr="000E6DDD">
        <w:rPr>
          <w:rFonts w:ascii="Times New Roman" w:hAnsi="Times New Roman" w:cs="Times New Roman"/>
          <w:sz w:val="28"/>
        </w:rPr>
        <w:t>ринок праці – це система суспільних в</w:t>
      </w:r>
      <w:r>
        <w:rPr>
          <w:rFonts w:ascii="Times New Roman" w:hAnsi="Times New Roman" w:cs="Times New Roman"/>
          <w:sz w:val="28"/>
        </w:rPr>
        <w:t xml:space="preserve">ідносин (взаємовідносин </w:t>
      </w:r>
      <w:r w:rsidRPr="000E6DDD">
        <w:rPr>
          <w:rFonts w:ascii="Times New Roman" w:hAnsi="Times New Roman" w:cs="Times New Roman"/>
          <w:sz w:val="28"/>
        </w:rPr>
        <w:t>юридично вільних працедав</w:t>
      </w:r>
      <w:r>
        <w:rPr>
          <w:rFonts w:ascii="Times New Roman" w:hAnsi="Times New Roman" w:cs="Times New Roman"/>
          <w:sz w:val="28"/>
        </w:rPr>
        <w:t xml:space="preserve">ців і працівників), соціальних </w:t>
      </w:r>
      <w:r w:rsidRPr="000E6DDD">
        <w:rPr>
          <w:rFonts w:ascii="Times New Roman" w:hAnsi="Times New Roman" w:cs="Times New Roman"/>
          <w:sz w:val="28"/>
        </w:rPr>
        <w:t>норм та інститутів, що забезпечують відтворення, обмін і використання</w:t>
      </w:r>
      <w:r>
        <w:rPr>
          <w:rFonts w:ascii="Times New Roman" w:hAnsi="Times New Roman" w:cs="Times New Roman"/>
          <w:sz w:val="28"/>
        </w:rPr>
        <w:t xml:space="preserve"> </w:t>
      </w:r>
      <w:r w:rsidRPr="000E6DDD">
        <w:rPr>
          <w:rFonts w:ascii="Times New Roman" w:hAnsi="Times New Roman" w:cs="Times New Roman"/>
          <w:sz w:val="28"/>
        </w:rPr>
        <w:t>робочої сили. Цей погляд</w:t>
      </w:r>
      <w:r>
        <w:rPr>
          <w:rFonts w:ascii="Times New Roman" w:hAnsi="Times New Roman" w:cs="Times New Roman"/>
          <w:sz w:val="28"/>
        </w:rPr>
        <w:t xml:space="preserve"> враховує</w:t>
      </w:r>
      <w:r w:rsidRPr="000E6DDD">
        <w:rPr>
          <w:rFonts w:ascii="Times New Roman" w:hAnsi="Times New Roman" w:cs="Times New Roman"/>
          <w:sz w:val="28"/>
        </w:rPr>
        <w:t xml:space="preserve"> те</w:t>
      </w:r>
      <w:r>
        <w:rPr>
          <w:rFonts w:ascii="Times New Roman" w:hAnsi="Times New Roman" w:cs="Times New Roman"/>
          <w:sz w:val="28"/>
        </w:rPr>
        <w:t xml:space="preserve">, що із здійсненням факту найму </w:t>
      </w:r>
      <w:r w:rsidRPr="000E6DDD">
        <w:rPr>
          <w:rFonts w:ascii="Times New Roman" w:hAnsi="Times New Roman" w:cs="Times New Roman"/>
          <w:sz w:val="28"/>
        </w:rPr>
        <w:t>суб’єкти ринку праці не перестают</w:t>
      </w:r>
      <w:r>
        <w:rPr>
          <w:rFonts w:ascii="Times New Roman" w:hAnsi="Times New Roman" w:cs="Times New Roman"/>
          <w:sz w:val="28"/>
        </w:rPr>
        <w:t xml:space="preserve">ь бути об’єктами самої ринкової </w:t>
      </w:r>
      <w:r w:rsidRPr="000E6DDD">
        <w:rPr>
          <w:rFonts w:ascii="Times New Roman" w:hAnsi="Times New Roman" w:cs="Times New Roman"/>
          <w:sz w:val="28"/>
        </w:rPr>
        <w:t xml:space="preserve">економіки, частиною якої </w:t>
      </w:r>
      <w:r>
        <w:rPr>
          <w:rFonts w:ascii="Times New Roman" w:hAnsi="Times New Roman" w:cs="Times New Roman"/>
          <w:sz w:val="28"/>
        </w:rPr>
        <w:t xml:space="preserve">і є </w:t>
      </w:r>
      <w:r w:rsidRPr="000E6DDD">
        <w:rPr>
          <w:rFonts w:ascii="Times New Roman" w:hAnsi="Times New Roman" w:cs="Times New Roman"/>
          <w:sz w:val="28"/>
        </w:rPr>
        <w:t>ринок праці. Принципова відмінність</w:t>
      </w:r>
      <w:r>
        <w:rPr>
          <w:rFonts w:ascii="Times New Roman" w:hAnsi="Times New Roman" w:cs="Times New Roman"/>
          <w:sz w:val="28"/>
        </w:rPr>
        <w:t xml:space="preserve"> </w:t>
      </w:r>
      <w:r w:rsidRPr="000E6DDD">
        <w:rPr>
          <w:rFonts w:ascii="Times New Roman" w:hAnsi="Times New Roman" w:cs="Times New Roman"/>
          <w:sz w:val="28"/>
        </w:rPr>
        <w:t>цього погляду: ринок праці розглядається не тільки як сфера обміну праці, але і як сфера відтворення трудового потенціалу (ринкові</w:t>
      </w:r>
      <w:r>
        <w:rPr>
          <w:rFonts w:ascii="Times New Roman" w:hAnsi="Times New Roman" w:cs="Times New Roman"/>
          <w:sz w:val="28"/>
        </w:rPr>
        <w:t xml:space="preserve"> </w:t>
      </w:r>
      <w:r w:rsidRPr="000E6DDD">
        <w:rPr>
          <w:rFonts w:ascii="Times New Roman" w:hAnsi="Times New Roman" w:cs="Times New Roman"/>
          <w:sz w:val="28"/>
        </w:rPr>
        <w:t>механізми освіти, професійної підгото</w:t>
      </w:r>
      <w:r>
        <w:rPr>
          <w:rFonts w:ascii="Times New Roman" w:hAnsi="Times New Roman" w:cs="Times New Roman"/>
          <w:sz w:val="28"/>
        </w:rPr>
        <w:t xml:space="preserve">вки тощо) та сфера використання </w:t>
      </w:r>
      <w:r w:rsidRPr="000E6DDD">
        <w:rPr>
          <w:rFonts w:ascii="Times New Roman" w:hAnsi="Times New Roman" w:cs="Times New Roman"/>
          <w:sz w:val="28"/>
        </w:rPr>
        <w:t>робочої сили (ринкові механізми управління персоналом на виробництві).</w:t>
      </w:r>
    </w:p>
    <w:p w:rsidR="00AC50B7" w:rsidRPr="00AC7A24" w:rsidRDefault="00AC50B7" w:rsidP="00AC50B7">
      <w:pPr>
        <w:spacing w:after="0" w:line="360" w:lineRule="auto"/>
        <w:ind w:firstLine="567"/>
        <w:rPr>
          <w:rFonts w:ascii="Times New Roman" w:hAnsi="Times New Roman" w:cs="Times New Roman"/>
          <w:sz w:val="28"/>
        </w:rPr>
      </w:pPr>
      <w:r w:rsidRPr="008E58BA">
        <w:rPr>
          <w:rFonts w:ascii="Times New Roman" w:hAnsi="Times New Roman" w:cs="Times New Roman"/>
          <w:b/>
          <w:sz w:val="28"/>
        </w:rPr>
        <w:t>Об’єкт дослідження</w:t>
      </w:r>
      <w:r>
        <w:rPr>
          <w:rFonts w:ascii="Times New Roman" w:hAnsi="Times New Roman" w:cs="Times New Roman"/>
          <w:sz w:val="28"/>
        </w:rPr>
        <w:t xml:space="preserve"> - регіональний ринок праці</w:t>
      </w:r>
      <w:r w:rsidRPr="00AC7A24">
        <w:rPr>
          <w:rFonts w:ascii="Times New Roman" w:hAnsi="Times New Roman" w:cs="Times New Roman"/>
          <w:sz w:val="28"/>
        </w:rPr>
        <w:t>.</w:t>
      </w:r>
    </w:p>
    <w:p w:rsidR="00AC50B7" w:rsidRPr="00F56D30" w:rsidRDefault="00AC50B7" w:rsidP="00AC50B7">
      <w:pPr>
        <w:spacing w:after="0" w:line="360" w:lineRule="auto"/>
        <w:ind w:firstLine="567"/>
        <w:jc w:val="both"/>
        <w:rPr>
          <w:rFonts w:ascii="Times New Roman" w:hAnsi="Times New Roman" w:cs="Times New Roman"/>
          <w:sz w:val="28"/>
        </w:rPr>
      </w:pPr>
      <w:r w:rsidRPr="008E58BA">
        <w:rPr>
          <w:rFonts w:ascii="Times New Roman" w:hAnsi="Times New Roman" w:cs="Times New Roman"/>
          <w:b/>
          <w:sz w:val="28"/>
        </w:rPr>
        <w:lastRenderedPageBreak/>
        <w:t>Предмет дослідження</w:t>
      </w:r>
      <w:r>
        <w:rPr>
          <w:rFonts w:ascii="Times New Roman" w:hAnsi="Times New Roman" w:cs="Times New Roman"/>
          <w:b/>
          <w:sz w:val="28"/>
        </w:rPr>
        <w:t xml:space="preserve"> </w:t>
      </w:r>
      <w:r>
        <w:rPr>
          <w:rFonts w:ascii="Times New Roman" w:hAnsi="Times New Roman" w:cs="Times New Roman"/>
          <w:sz w:val="28"/>
        </w:rPr>
        <w:t>- особливості формування та тенденції розвитку регіонального ринку праці Чернігівської області.</w:t>
      </w:r>
    </w:p>
    <w:p w:rsidR="00AC50B7" w:rsidRPr="008E58BA" w:rsidRDefault="00AC50B7" w:rsidP="00AC50B7">
      <w:pPr>
        <w:spacing w:after="0" w:line="360" w:lineRule="auto"/>
        <w:ind w:firstLine="567"/>
        <w:jc w:val="both"/>
        <w:rPr>
          <w:rFonts w:ascii="Times New Roman" w:hAnsi="Times New Roman" w:cs="Times New Roman"/>
          <w:sz w:val="28"/>
        </w:rPr>
      </w:pPr>
      <w:r w:rsidRPr="00683378">
        <w:rPr>
          <w:rFonts w:ascii="Times New Roman" w:hAnsi="Times New Roman" w:cs="Times New Roman"/>
          <w:b/>
          <w:sz w:val="28"/>
          <w:szCs w:val="28"/>
        </w:rPr>
        <w:t>Метою</w:t>
      </w:r>
      <w:r w:rsidRPr="00683378">
        <w:rPr>
          <w:rFonts w:ascii="Times New Roman" w:hAnsi="Times New Roman" w:cs="Times New Roman"/>
          <w:sz w:val="28"/>
          <w:szCs w:val="28"/>
        </w:rPr>
        <w:t xml:space="preserve"> даної роботи є </w:t>
      </w:r>
      <w:r>
        <w:rPr>
          <w:rFonts w:ascii="Times New Roman" w:hAnsi="Times New Roman" w:cs="Times New Roman"/>
          <w:sz w:val="28"/>
          <w:szCs w:val="28"/>
        </w:rPr>
        <w:t xml:space="preserve">аналіз особливостей формування та розвитку регіонального </w:t>
      </w:r>
      <w:r w:rsidRPr="00683378">
        <w:rPr>
          <w:rFonts w:ascii="Times New Roman" w:hAnsi="Times New Roman" w:cs="Times New Roman"/>
          <w:sz w:val="28"/>
          <w:szCs w:val="28"/>
        </w:rPr>
        <w:t xml:space="preserve">ринку праці Чернігівської області </w:t>
      </w:r>
      <w:r>
        <w:rPr>
          <w:rFonts w:ascii="Times New Roman" w:hAnsi="Times New Roman" w:cs="Times New Roman"/>
          <w:sz w:val="28"/>
          <w:szCs w:val="28"/>
        </w:rPr>
        <w:t>та розроблення шляхів</w:t>
      </w:r>
      <w:r w:rsidRPr="00683378">
        <w:rPr>
          <w:rFonts w:ascii="Times New Roman" w:hAnsi="Times New Roman" w:cs="Times New Roman"/>
          <w:sz w:val="28"/>
          <w:szCs w:val="28"/>
        </w:rPr>
        <w:t xml:space="preserve"> подолання </w:t>
      </w:r>
      <w:r>
        <w:rPr>
          <w:rFonts w:ascii="Times New Roman" w:hAnsi="Times New Roman" w:cs="Times New Roman"/>
          <w:sz w:val="28"/>
          <w:szCs w:val="28"/>
        </w:rPr>
        <w:t xml:space="preserve">його </w:t>
      </w:r>
      <w:r w:rsidRPr="00683378">
        <w:rPr>
          <w:rFonts w:ascii="Times New Roman" w:hAnsi="Times New Roman" w:cs="Times New Roman"/>
          <w:sz w:val="28"/>
          <w:szCs w:val="28"/>
        </w:rPr>
        <w:t>проблем</w:t>
      </w:r>
      <w:r>
        <w:rPr>
          <w:rFonts w:ascii="Times New Roman" w:hAnsi="Times New Roman" w:cs="Times New Roman"/>
          <w:sz w:val="28"/>
          <w:szCs w:val="28"/>
        </w:rPr>
        <w:t>.</w:t>
      </w:r>
    </w:p>
    <w:p w:rsidR="00AC50B7" w:rsidRDefault="00AC50B7" w:rsidP="00AC50B7">
      <w:pPr>
        <w:spacing w:after="0" w:line="360" w:lineRule="auto"/>
        <w:ind w:firstLine="567"/>
        <w:jc w:val="both"/>
        <w:rPr>
          <w:rFonts w:ascii="Times New Roman" w:hAnsi="Times New Roman" w:cs="Times New Roman"/>
          <w:sz w:val="28"/>
        </w:rPr>
      </w:pPr>
      <w:r w:rsidRPr="00911118">
        <w:rPr>
          <w:rFonts w:ascii="Times New Roman" w:hAnsi="Times New Roman" w:cs="Times New Roman"/>
          <w:sz w:val="28"/>
        </w:rPr>
        <w:t>Реалізація мети передбачає виконання таких</w:t>
      </w:r>
      <w:r w:rsidRPr="00293640">
        <w:rPr>
          <w:sz w:val="28"/>
        </w:rPr>
        <w:t xml:space="preserve"> </w:t>
      </w:r>
      <w:r>
        <w:rPr>
          <w:rFonts w:ascii="Times New Roman" w:hAnsi="Times New Roman" w:cs="Times New Roman"/>
          <w:b/>
          <w:sz w:val="28"/>
        </w:rPr>
        <w:t>завдан</w:t>
      </w:r>
      <w:r w:rsidRPr="00911118">
        <w:rPr>
          <w:rFonts w:ascii="Times New Roman" w:hAnsi="Times New Roman" w:cs="Times New Roman"/>
          <w:b/>
          <w:sz w:val="28"/>
        </w:rPr>
        <w:t>ь</w:t>
      </w:r>
      <w:r>
        <w:rPr>
          <w:rFonts w:ascii="Times New Roman" w:hAnsi="Times New Roman" w:cs="Times New Roman"/>
          <w:sz w:val="28"/>
        </w:rPr>
        <w:t>:</w:t>
      </w:r>
    </w:p>
    <w:p w:rsidR="00AC50B7" w:rsidRPr="00B448D1" w:rsidRDefault="00AC50B7" w:rsidP="00AC50B7">
      <w:pPr>
        <w:spacing w:after="0" w:line="360" w:lineRule="auto"/>
        <w:ind w:firstLine="567"/>
        <w:jc w:val="both"/>
        <w:rPr>
          <w:rFonts w:ascii="Times New Roman" w:hAnsi="Times New Roman" w:cs="Times New Roman"/>
          <w:sz w:val="28"/>
        </w:rPr>
      </w:pPr>
      <w:r w:rsidRPr="00AC7A24">
        <w:rPr>
          <w:rFonts w:ascii="Times New Roman" w:hAnsi="Times New Roman" w:cs="Times New Roman"/>
          <w:sz w:val="28"/>
        </w:rPr>
        <w:t xml:space="preserve">1) </w:t>
      </w:r>
      <w:r>
        <w:rPr>
          <w:rFonts w:ascii="Times New Roman" w:hAnsi="Times New Roman" w:cs="Times New Roman"/>
          <w:sz w:val="28"/>
        </w:rPr>
        <w:t>р</w:t>
      </w:r>
      <w:r w:rsidRPr="008E58BA">
        <w:rPr>
          <w:rFonts w:ascii="Times New Roman" w:hAnsi="Times New Roman" w:cs="Times New Roman"/>
          <w:sz w:val="28"/>
        </w:rPr>
        <w:t xml:space="preserve">озкрити </w:t>
      </w:r>
      <w:r>
        <w:rPr>
          <w:rFonts w:ascii="Times New Roman" w:hAnsi="Times New Roman" w:cs="Times New Roman"/>
          <w:sz w:val="28"/>
        </w:rPr>
        <w:t xml:space="preserve">науково-змістовну </w:t>
      </w:r>
      <w:r w:rsidRPr="008E58BA">
        <w:rPr>
          <w:rFonts w:ascii="Times New Roman" w:hAnsi="Times New Roman" w:cs="Times New Roman"/>
          <w:sz w:val="28"/>
        </w:rPr>
        <w:t>сутність</w:t>
      </w:r>
      <w:r w:rsidRPr="00AC7A24">
        <w:rPr>
          <w:rFonts w:ascii="Times New Roman" w:hAnsi="Times New Roman" w:cs="Times New Roman"/>
          <w:sz w:val="28"/>
        </w:rPr>
        <w:t xml:space="preserve"> </w:t>
      </w:r>
      <w:r>
        <w:rPr>
          <w:rFonts w:ascii="Times New Roman" w:hAnsi="Times New Roman" w:cs="Times New Roman"/>
          <w:sz w:val="28"/>
        </w:rPr>
        <w:t>поняття «регіональний ринок праці»;</w:t>
      </w:r>
    </w:p>
    <w:p w:rsidR="00AC50B7" w:rsidRDefault="00AC50B7" w:rsidP="00AC50B7">
      <w:pPr>
        <w:spacing w:after="0" w:line="360" w:lineRule="auto"/>
        <w:ind w:firstLine="567"/>
        <w:jc w:val="both"/>
        <w:rPr>
          <w:rFonts w:ascii="Times New Roman" w:hAnsi="Times New Roman" w:cs="Times New Roman"/>
          <w:sz w:val="28"/>
        </w:rPr>
      </w:pPr>
      <w:r w:rsidRPr="00AC7A24">
        <w:rPr>
          <w:rFonts w:ascii="Times New Roman" w:hAnsi="Times New Roman" w:cs="Times New Roman"/>
          <w:sz w:val="28"/>
        </w:rPr>
        <w:t xml:space="preserve">2) </w:t>
      </w:r>
      <w:r>
        <w:rPr>
          <w:rFonts w:ascii="Times New Roman" w:hAnsi="Times New Roman" w:cs="Times New Roman"/>
          <w:sz w:val="28"/>
        </w:rPr>
        <w:t>в</w:t>
      </w:r>
      <w:r w:rsidRPr="00AC7A24">
        <w:rPr>
          <w:rFonts w:ascii="Times New Roman" w:hAnsi="Times New Roman" w:cs="Times New Roman"/>
          <w:sz w:val="28"/>
        </w:rPr>
        <w:t>и</w:t>
      </w:r>
      <w:r>
        <w:rPr>
          <w:rFonts w:ascii="Times New Roman" w:hAnsi="Times New Roman" w:cs="Times New Roman"/>
          <w:sz w:val="28"/>
        </w:rPr>
        <w:t>значити основні чинники, які впливають на формування ринку праці Чернігівщини;</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3) проаналізувати структуру зайнятості регіону;</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4) провести аналіз стану безробіття;</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5) окреслити шляхи розв</w:t>
      </w:r>
      <w:r w:rsidRPr="00FF4397">
        <w:rPr>
          <w:rFonts w:ascii="Times New Roman" w:hAnsi="Times New Roman" w:cs="Times New Roman"/>
          <w:sz w:val="28"/>
        </w:rPr>
        <w:t>’язання</w:t>
      </w:r>
      <w:r>
        <w:rPr>
          <w:rFonts w:ascii="Times New Roman" w:hAnsi="Times New Roman" w:cs="Times New Roman"/>
          <w:sz w:val="28"/>
        </w:rPr>
        <w:t xml:space="preserve"> проблеми регіонального ринку праці Чернігівської області;</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6) розробити рекомендації щодо використання теми магістерської роботи в шкільному курсі географії.</w:t>
      </w:r>
    </w:p>
    <w:p w:rsidR="00AC50B7" w:rsidRDefault="00AC50B7" w:rsidP="00AC50B7">
      <w:pPr>
        <w:pStyle w:val="Default"/>
        <w:spacing w:line="360" w:lineRule="auto"/>
        <w:ind w:firstLine="567"/>
        <w:jc w:val="both"/>
        <w:rPr>
          <w:sz w:val="28"/>
        </w:rPr>
      </w:pPr>
      <w:r w:rsidRPr="00B448D1">
        <w:rPr>
          <w:b/>
          <w:sz w:val="28"/>
        </w:rPr>
        <w:t xml:space="preserve">Методи </w:t>
      </w:r>
      <w:r>
        <w:rPr>
          <w:b/>
          <w:sz w:val="28"/>
        </w:rPr>
        <w:t xml:space="preserve">дослідження. </w:t>
      </w:r>
      <w:r>
        <w:rPr>
          <w:sz w:val="28"/>
        </w:rPr>
        <w:t xml:space="preserve">У </w:t>
      </w:r>
      <w:r w:rsidRPr="004D1C2B">
        <w:rPr>
          <w:sz w:val="28"/>
          <w:szCs w:val="22"/>
        </w:rPr>
        <w:t>процесі дослідження використовувалися основні загальнонаукові та спеціальні підходи й методи дослідження.</w:t>
      </w:r>
      <w:r>
        <w:rPr>
          <w:sz w:val="22"/>
          <w:szCs w:val="22"/>
        </w:rPr>
        <w:t xml:space="preserve"> </w:t>
      </w:r>
      <w:r w:rsidRPr="009761CE">
        <w:rPr>
          <w:sz w:val="28"/>
          <w:szCs w:val="22"/>
        </w:rPr>
        <w:t xml:space="preserve">Аналітичний </w:t>
      </w:r>
      <w:r>
        <w:rPr>
          <w:sz w:val="28"/>
          <w:szCs w:val="22"/>
        </w:rPr>
        <w:t>підхід</w:t>
      </w:r>
      <w:r w:rsidRPr="009761CE">
        <w:rPr>
          <w:sz w:val="28"/>
          <w:szCs w:val="22"/>
        </w:rPr>
        <w:t xml:space="preserve"> </w:t>
      </w:r>
      <w:r>
        <w:rPr>
          <w:sz w:val="28"/>
          <w:szCs w:val="22"/>
        </w:rPr>
        <w:t>використовував</w:t>
      </w:r>
      <w:r w:rsidRPr="009761CE">
        <w:rPr>
          <w:sz w:val="28"/>
          <w:szCs w:val="22"/>
        </w:rPr>
        <w:t xml:space="preserve">ся при обґрунтуванні теоретико-методологічних засад дослідження </w:t>
      </w:r>
      <w:r>
        <w:rPr>
          <w:sz w:val="28"/>
          <w:szCs w:val="22"/>
        </w:rPr>
        <w:t xml:space="preserve">ринку праці. </w:t>
      </w:r>
      <w:r w:rsidRPr="009761CE">
        <w:rPr>
          <w:sz w:val="28"/>
          <w:szCs w:val="22"/>
        </w:rPr>
        <w:t xml:space="preserve">Дослідження </w:t>
      </w:r>
      <w:r>
        <w:rPr>
          <w:sz w:val="28"/>
          <w:szCs w:val="22"/>
        </w:rPr>
        <w:t xml:space="preserve">формування та функціонування регіонального ринку </w:t>
      </w:r>
      <w:r w:rsidRPr="009761CE">
        <w:rPr>
          <w:sz w:val="28"/>
          <w:szCs w:val="22"/>
        </w:rPr>
        <w:t xml:space="preserve"> було реалізовано за допомогою статистичного, картографічного</w:t>
      </w:r>
      <w:r>
        <w:rPr>
          <w:sz w:val="28"/>
          <w:szCs w:val="22"/>
        </w:rPr>
        <w:t xml:space="preserve"> методів і</w:t>
      </w:r>
      <w:r w:rsidRPr="009761CE">
        <w:rPr>
          <w:sz w:val="28"/>
          <w:szCs w:val="22"/>
        </w:rPr>
        <w:t xml:space="preserve"> методу </w:t>
      </w:r>
      <w:r>
        <w:rPr>
          <w:sz w:val="28"/>
        </w:rPr>
        <w:t>ранжування.</w:t>
      </w:r>
    </w:p>
    <w:p w:rsidR="00AC50B7" w:rsidRPr="00D24756" w:rsidRDefault="00AC50B7" w:rsidP="00AC50B7">
      <w:pPr>
        <w:spacing w:after="0" w:line="360" w:lineRule="auto"/>
        <w:ind w:firstLine="567"/>
        <w:jc w:val="both"/>
        <w:rPr>
          <w:rFonts w:ascii="Times New Roman" w:hAnsi="Times New Roman" w:cs="Times New Roman"/>
          <w:sz w:val="28"/>
          <w:szCs w:val="28"/>
        </w:rPr>
      </w:pPr>
      <w:r w:rsidRPr="00D24756">
        <w:rPr>
          <w:rFonts w:ascii="Times New Roman" w:hAnsi="Times New Roman" w:cs="Times New Roman"/>
          <w:b/>
          <w:sz w:val="28"/>
          <w:szCs w:val="28"/>
        </w:rPr>
        <w:t>Інформаційна база дослідження</w:t>
      </w:r>
      <w:r w:rsidRPr="00D24756">
        <w:rPr>
          <w:rFonts w:ascii="Times New Roman" w:hAnsi="Times New Roman" w:cs="Times New Roman"/>
          <w:sz w:val="28"/>
          <w:szCs w:val="28"/>
        </w:rPr>
        <w:t>. Офіційні дані Державної служби статистики України, звітні та аналітичні матеріали головного управління статистики в Чернігівській області, Чернігівськ</w:t>
      </w:r>
      <w:r w:rsidR="00D24756" w:rsidRPr="00D24756">
        <w:rPr>
          <w:rFonts w:ascii="Times New Roman" w:hAnsi="Times New Roman" w:cs="Times New Roman"/>
          <w:sz w:val="28"/>
          <w:szCs w:val="28"/>
        </w:rPr>
        <w:t xml:space="preserve">ого обласного центру зайнятості, наукові праці вітчизняних </w:t>
      </w:r>
      <w:r w:rsidR="00D24756">
        <w:rPr>
          <w:rFonts w:ascii="Times New Roman" w:hAnsi="Times New Roman" w:cs="Times New Roman"/>
          <w:sz w:val="28"/>
          <w:szCs w:val="28"/>
        </w:rPr>
        <w:t>учених,</w:t>
      </w:r>
      <w:r w:rsidR="00D24756" w:rsidRPr="00D24756">
        <w:rPr>
          <w:rFonts w:ascii="Times New Roman" w:hAnsi="Times New Roman" w:cs="Times New Roman"/>
          <w:sz w:val="28"/>
          <w:szCs w:val="28"/>
        </w:rPr>
        <w:t xml:space="preserve"> інформація з мережі Інтернет.</w:t>
      </w:r>
    </w:p>
    <w:p w:rsidR="00361AA9" w:rsidRPr="00361AA9" w:rsidRDefault="00361AA9" w:rsidP="00361AA9">
      <w:pPr>
        <w:autoSpaceDE w:val="0"/>
        <w:autoSpaceDN w:val="0"/>
        <w:adjustRightInd w:val="0"/>
        <w:spacing w:after="0" w:line="360" w:lineRule="auto"/>
        <w:ind w:firstLine="567"/>
        <w:jc w:val="both"/>
        <w:rPr>
          <w:rFonts w:ascii="Times New Roman" w:hAnsi="Times New Roman" w:cs="Times New Roman"/>
          <w:sz w:val="28"/>
          <w:szCs w:val="28"/>
        </w:rPr>
      </w:pPr>
      <w:r w:rsidRPr="00361AA9">
        <w:rPr>
          <w:rFonts w:ascii="Times New Roman" w:hAnsi="Times New Roman" w:cs="Times New Roman"/>
          <w:b/>
          <w:bCs/>
          <w:iCs/>
          <w:color w:val="000000"/>
          <w:sz w:val="28"/>
          <w:szCs w:val="28"/>
        </w:rPr>
        <w:t>Наукова новизна отриманих результатів.</w:t>
      </w:r>
      <w:r>
        <w:rPr>
          <w:rFonts w:ascii="Times New Roman" w:hAnsi="Times New Roman" w:cs="Times New Roman"/>
          <w:b/>
          <w:bCs/>
          <w:iCs/>
          <w:color w:val="000000"/>
          <w:sz w:val="28"/>
          <w:szCs w:val="28"/>
        </w:rPr>
        <w:t xml:space="preserve"> </w:t>
      </w:r>
      <w:r>
        <w:rPr>
          <w:rFonts w:ascii="Times New Roman" w:hAnsi="Times New Roman" w:cs="Times New Roman"/>
          <w:color w:val="000000"/>
          <w:sz w:val="28"/>
          <w:szCs w:val="28"/>
        </w:rPr>
        <w:t>У кваліфіка</w:t>
      </w:r>
      <w:r w:rsidRPr="00361AA9">
        <w:rPr>
          <w:rFonts w:ascii="Times New Roman" w:hAnsi="Times New Roman" w:cs="Times New Roman"/>
          <w:color w:val="000000"/>
          <w:sz w:val="28"/>
          <w:szCs w:val="28"/>
        </w:rPr>
        <w:t xml:space="preserve">ційній роботі здійснено суспільно-географічний аналіз </w:t>
      </w:r>
      <w:r>
        <w:rPr>
          <w:rFonts w:ascii="Times New Roman" w:hAnsi="Times New Roman" w:cs="Times New Roman"/>
          <w:color w:val="000000"/>
          <w:sz w:val="28"/>
          <w:szCs w:val="28"/>
        </w:rPr>
        <w:t>змін на рин</w:t>
      </w:r>
      <w:r w:rsidR="00C770E4">
        <w:rPr>
          <w:rFonts w:ascii="Times New Roman" w:hAnsi="Times New Roman" w:cs="Times New Roman"/>
          <w:color w:val="000000"/>
          <w:sz w:val="28"/>
          <w:szCs w:val="28"/>
        </w:rPr>
        <w:t>ку праці Чернігівської області.</w:t>
      </w:r>
    </w:p>
    <w:p w:rsidR="00361AA9" w:rsidRPr="00361AA9" w:rsidRDefault="00361AA9" w:rsidP="00D24756">
      <w:pPr>
        <w:autoSpaceDE w:val="0"/>
        <w:autoSpaceDN w:val="0"/>
        <w:adjustRightInd w:val="0"/>
        <w:spacing w:after="0" w:line="360" w:lineRule="auto"/>
        <w:ind w:firstLine="567"/>
        <w:jc w:val="both"/>
        <w:rPr>
          <w:rFonts w:ascii="Times New Roman" w:hAnsi="Times New Roman" w:cs="Times New Roman"/>
          <w:sz w:val="28"/>
          <w:szCs w:val="28"/>
        </w:rPr>
      </w:pPr>
      <w:r w:rsidRPr="00361AA9">
        <w:rPr>
          <w:rFonts w:ascii="Times New Roman" w:hAnsi="Times New Roman" w:cs="Times New Roman"/>
          <w:sz w:val="28"/>
          <w:szCs w:val="28"/>
        </w:rPr>
        <w:lastRenderedPageBreak/>
        <w:t xml:space="preserve">У роботі </w:t>
      </w:r>
      <w:r w:rsidRPr="00361AA9">
        <w:rPr>
          <w:rFonts w:ascii="Times New Roman" w:hAnsi="Times New Roman" w:cs="Times New Roman"/>
          <w:iCs/>
          <w:sz w:val="28"/>
          <w:szCs w:val="28"/>
        </w:rPr>
        <w:t xml:space="preserve">вперше: </w:t>
      </w:r>
      <w:r w:rsidR="00D24756">
        <w:rPr>
          <w:rFonts w:ascii="Times New Roman" w:hAnsi="Times New Roman" w:cs="Times New Roman"/>
          <w:sz w:val="28"/>
          <w:szCs w:val="28"/>
        </w:rPr>
        <w:t xml:space="preserve"> </w:t>
      </w:r>
      <w:r w:rsidR="009E4107">
        <w:rPr>
          <w:rFonts w:ascii="Times New Roman" w:hAnsi="Times New Roman" w:cs="Times New Roman"/>
          <w:sz w:val="28"/>
          <w:szCs w:val="28"/>
        </w:rPr>
        <w:t>розроблено матеріал для</w:t>
      </w:r>
      <w:r w:rsidRPr="00361AA9">
        <w:rPr>
          <w:rFonts w:ascii="Times New Roman" w:hAnsi="Times New Roman" w:cs="Times New Roman"/>
          <w:sz w:val="28"/>
          <w:szCs w:val="28"/>
        </w:rPr>
        <w:t xml:space="preserve"> </w:t>
      </w:r>
      <w:r w:rsidR="009E4107">
        <w:rPr>
          <w:rFonts w:ascii="Times New Roman" w:hAnsi="Times New Roman" w:cs="Times New Roman"/>
          <w:sz w:val="28"/>
          <w:szCs w:val="28"/>
        </w:rPr>
        <w:t>вивчення теми регіонального ринку праці в шкільному курсі географії.</w:t>
      </w:r>
    </w:p>
    <w:p w:rsidR="00361AA9" w:rsidRPr="00361AA9" w:rsidRDefault="00D24756" w:rsidP="00361AA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Cs/>
          <w:sz w:val="28"/>
          <w:szCs w:val="28"/>
        </w:rPr>
        <w:t>Удосконалено:</w:t>
      </w:r>
    </w:p>
    <w:p w:rsidR="00361AA9" w:rsidRPr="00C770E4" w:rsidRDefault="00C770E4" w:rsidP="00C770E4">
      <w:pPr>
        <w:pStyle w:val="ad"/>
        <w:numPr>
          <w:ilvl w:val="0"/>
          <w:numId w:val="29"/>
        </w:numPr>
        <w:autoSpaceDE w:val="0"/>
        <w:autoSpaceDN w:val="0"/>
        <w:adjustRightInd w:val="0"/>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9E4107">
        <w:rPr>
          <w:rFonts w:ascii="Times New Roman" w:hAnsi="Times New Roman" w:cs="Times New Roman"/>
          <w:sz w:val="28"/>
          <w:szCs w:val="28"/>
        </w:rPr>
        <w:t xml:space="preserve"> </w:t>
      </w:r>
      <w:r w:rsidRPr="00C770E4">
        <w:rPr>
          <w:rFonts w:ascii="Times New Roman" w:hAnsi="Times New Roman" w:cs="Times New Roman"/>
          <w:sz w:val="28"/>
          <w:szCs w:val="28"/>
        </w:rPr>
        <w:t xml:space="preserve">уточнено </w:t>
      </w:r>
      <w:r w:rsidR="009E4107">
        <w:rPr>
          <w:rFonts w:ascii="Times New Roman" w:hAnsi="Times New Roman" w:cs="Times New Roman"/>
          <w:sz w:val="28"/>
          <w:szCs w:val="28"/>
        </w:rPr>
        <w:t xml:space="preserve">такі </w:t>
      </w:r>
      <w:r w:rsidRPr="00C770E4">
        <w:rPr>
          <w:rFonts w:ascii="Times New Roman" w:hAnsi="Times New Roman" w:cs="Times New Roman"/>
          <w:sz w:val="28"/>
          <w:szCs w:val="28"/>
        </w:rPr>
        <w:t>поняття, як «</w:t>
      </w:r>
      <w:r w:rsidR="009E4107">
        <w:rPr>
          <w:rFonts w:ascii="Times New Roman" w:hAnsi="Times New Roman" w:cs="Times New Roman"/>
          <w:sz w:val="28"/>
          <w:szCs w:val="28"/>
        </w:rPr>
        <w:t>регіональний ринок праці</w:t>
      </w:r>
      <w:r w:rsidRPr="00C770E4">
        <w:rPr>
          <w:rFonts w:ascii="Times New Roman" w:hAnsi="Times New Roman" w:cs="Times New Roman"/>
          <w:sz w:val="28"/>
          <w:szCs w:val="28"/>
        </w:rPr>
        <w:t>»</w:t>
      </w:r>
      <w:r w:rsidR="009E4107">
        <w:rPr>
          <w:rFonts w:ascii="Times New Roman" w:hAnsi="Times New Roman" w:cs="Times New Roman"/>
          <w:sz w:val="28"/>
          <w:szCs w:val="28"/>
        </w:rPr>
        <w:t>, «локальний ринок праці»;</w:t>
      </w:r>
    </w:p>
    <w:p w:rsidR="00361AA9" w:rsidRPr="00361AA9" w:rsidRDefault="00361AA9" w:rsidP="00361AA9">
      <w:pPr>
        <w:autoSpaceDE w:val="0"/>
        <w:autoSpaceDN w:val="0"/>
        <w:adjustRightInd w:val="0"/>
        <w:spacing w:after="0" w:line="360" w:lineRule="auto"/>
        <w:ind w:firstLine="567"/>
        <w:jc w:val="both"/>
        <w:rPr>
          <w:rFonts w:ascii="Times New Roman" w:hAnsi="Times New Roman" w:cs="Times New Roman"/>
          <w:sz w:val="28"/>
          <w:szCs w:val="28"/>
        </w:rPr>
      </w:pPr>
      <w:r w:rsidRPr="00361AA9">
        <w:rPr>
          <w:rFonts w:ascii="Times New Roman" w:hAnsi="Times New Roman" w:cs="Times New Roman"/>
          <w:sz w:val="28"/>
          <w:szCs w:val="28"/>
        </w:rPr>
        <w:t xml:space="preserve">– підходи до оцінки чинників, що впливають на </w:t>
      </w:r>
      <w:r w:rsidR="009E4107">
        <w:rPr>
          <w:rFonts w:ascii="Times New Roman" w:hAnsi="Times New Roman" w:cs="Times New Roman"/>
          <w:sz w:val="28"/>
          <w:szCs w:val="28"/>
        </w:rPr>
        <w:t xml:space="preserve">процеси </w:t>
      </w:r>
      <w:r w:rsidRPr="00361AA9">
        <w:rPr>
          <w:rFonts w:ascii="Times New Roman" w:hAnsi="Times New Roman" w:cs="Times New Roman"/>
          <w:sz w:val="28"/>
          <w:szCs w:val="28"/>
        </w:rPr>
        <w:t xml:space="preserve"> </w:t>
      </w:r>
      <w:r w:rsidR="00C770E4">
        <w:rPr>
          <w:rFonts w:ascii="Times New Roman" w:hAnsi="Times New Roman" w:cs="Times New Roman"/>
          <w:sz w:val="28"/>
          <w:szCs w:val="28"/>
        </w:rPr>
        <w:t>регіонального ринку</w:t>
      </w:r>
      <w:r w:rsidR="00D24756">
        <w:rPr>
          <w:rFonts w:ascii="Times New Roman" w:hAnsi="Times New Roman" w:cs="Times New Roman"/>
          <w:sz w:val="28"/>
          <w:szCs w:val="28"/>
        </w:rPr>
        <w:t>.</w:t>
      </w:r>
    </w:p>
    <w:p w:rsidR="00361AA9" w:rsidRPr="00361AA9" w:rsidRDefault="00D24756" w:rsidP="00361AA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Cs/>
          <w:sz w:val="28"/>
          <w:szCs w:val="28"/>
        </w:rPr>
        <w:t>Набули подальшого розвитку:</w:t>
      </w:r>
    </w:p>
    <w:p w:rsidR="00361AA9" w:rsidRPr="00361AA9" w:rsidRDefault="00361AA9" w:rsidP="00361AA9">
      <w:pPr>
        <w:autoSpaceDE w:val="0"/>
        <w:autoSpaceDN w:val="0"/>
        <w:adjustRightInd w:val="0"/>
        <w:spacing w:after="0" w:line="360" w:lineRule="auto"/>
        <w:ind w:firstLine="567"/>
        <w:jc w:val="both"/>
        <w:rPr>
          <w:rFonts w:ascii="Times New Roman" w:hAnsi="Times New Roman" w:cs="Times New Roman"/>
          <w:sz w:val="28"/>
          <w:szCs w:val="28"/>
        </w:rPr>
      </w:pPr>
      <w:r w:rsidRPr="00361AA9">
        <w:rPr>
          <w:rFonts w:ascii="Times New Roman" w:hAnsi="Times New Roman" w:cs="Times New Roman"/>
          <w:sz w:val="28"/>
          <w:szCs w:val="28"/>
        </w:rPr>
        <w:t>– дослідження сучасних підходів до ви</w:t>
      </w:r>
      <w:r w:rsidR="00C770E4">
        <w:rPr>
          <w:rFonts w:ascii="Times New Roman" w:hAnsi="Times New Roman" w:cs="Times New Roman"/>
          <w:sz w:val="28"/>
          <w:szCs w:val="28"/>
        </w:rPr>
        <w:t>в</w:t>
      </w:r>
      <w:r w:rsidRPr="00361AA9">
        <w:rPr>
          <w:rFonts w:ascii="Times New Roman" w:hAnsi="Times New Roman" w:cs="Times New Roman"/>
          <w:sz w:val="28"/>
          <w:szCs w:val="28"/>
        </w:rPr>
        <w:t xml:space="preserve">чення </w:t>
      </w:r>
      <w:r w:rsidR="00C770E4">
        <w:rPr>
          <w:rFonts w:ascii="Times New Roman" w:hAnsi="Times New Roman" w:cs="Times New Roman"/>
          <w:sz w:val="28"/>
          <w:szCs w:val="28"/>
        </w:rPr>
        <w:t>регіонального ринку праці</w:t>
      </w:r>
      <w:r w:rsidRPr="00361AA9">
        <w:rPr>
          <w:rFonts w:ascii="Times New Roman" w:hAnsi="Times New Roman" w:cs="Times New Roman"/>
          <w:sz w:val="28"/>
          <w:szCs w:val="28"/>
        </w:rPr>
        <w:t xml:space="preserve"> </w:t>
      </w:r>
      <w:r w:rsidR="00C770E4">
        <w:rPr>
          <w:rFonts w:ascii="Times New Roman" w:hAnsi="Times New Roman" w:cs="Times New Roman"/>
          <w:sz w:val="28"/>
          <w:szCs w:val="28"/>
        </w:rPr>
        <w:t>на локальному рівні</w:t>
      </w:r>
      <w:r w:rsidR="00D24756">
        <w:rPr>
          <w:rFonts w:ascii="Times New Roman" w:hAnsi="Times New Roman" w:cs="Times New Roman"/>
          <w:sz w:val="28"/>
          <w:szCs w:val="28"/>
        </w:rPr>
        <w:t>.</w:t>
      </w:r>
    </w:p>
    <w:p w:rsidR="009E4107" w:rsidRDefault="00361AA9" w:rsidP="00361AA9">
      <w:pPr>
        <w:autoSpaceDE w:val="0"/>
        <w:autoSpaceDN w:val="0"/>
        <w:adjustRightInd w:val="0"/>
        <w:spacing w:after="0" w:line="360" w:lineRule="auto"/>
        <w:ind w:firstLine="567"/>
        <w:jc w:val="both"/>
        <w:rPr>
          <w:rFonts w:ascii="Times New Roman" w:hAnsi="Times New Roman" w:cs="Times New Roman"/>
          <w:b/>
          <w:bCs/>
          <w:iCs/>
          <w:sz w:val="28"/>
          <w:szCs w:val="28"/>
        </w:rPr>
      </w:pPr>
      <w:r w:rsidRPr="00361AA9">
        <w:rPr>
          <w:rFonts w:ascii="Times New Roman" w:hAnsi="Times New Roman" w:cs="Times New Roman"/>
          <w:b/>
          <w:bCs/>
          <w:iCs/>
          <w:sz w:val="28"/>
          <w:szCs w:val="28"/>
        </w:rPr>
        <w:t xml:space="preserve">Теоретичне та практичне </w:t>
      </w:r>
      <w:r w:rsidR="009E4107">
        <w:rPr>
          <w:rFonts w:ascii="Times New Roman" w:hAnsi="Times New Roman" w:cs="Times New Roman"/>
          <w:b/>
          <w:bCs/>
          <w:iCs/>
          <w:sz w:val="28"/>
          <w:szCs w:val="28"/>
        </w:rPr>
        <w:t>значення отриманих результатів.</w:t>
      </w:r>
    </w:p>
    <w:p w:rsidR="00361AA9" w:rsidRPr="00361AA9" w:rsidRDefault="009E4107" w:rsidP="00361AA9">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361AA9" w:rsidRPr="00361AA9">
        <w:rPr>
          <w:rFonts w:ascii="Times New Roman" w:hAnsi="Times New Roman" w:cs="Times New Roman"/>
          <w:sz w:val="28"/>
          <w:szCs w:val="28"/>
        </w:rPr>
        <w:t>о</w:t>
      </w:r>
      <w:r>
        <w:rPr>
          <w:rFonts w:ascii="Times New Roman" w:hAnsi="Times New Roman" w:cs="Times New Roman"/>
          <w:sz w:val="28"/>
          <w:szCs w:val="28"/>
        </w:rPr>
        <w:t xml:space="preserve">ложення кваліфікаційної роботи </w:t>
      </w:r>
      <w:r w:rsidR="00361AA9" w:rsidRPr="00361AA9">
        <w:rPr>
          <w:rFonts w:ascii="Times New Roman" w:hAnsi="Times New Roman" w:cs="Times New Roman"/>
          <w:sz w:val="28"/>
          <w:szCs w:val="28"/>
        </w:rPr>
        <w:t xml:space="preserve">можуть бути використані для проведення аналогічних досліджень </w:t>
      </w:r>
      <w:r>
        <w:rPr>
          <w:rFonts w:ascii="Times New Roman" w:hAnsi="Times New Roman" w:cs="Times New Roman"/>
          <w:sz w:val="28"/>
          <w:szCs w:val="28"/>
        </w:rPr>
        <w:t xml:space="preserve">ринку праці </w:t>
      </w:r>
      <w:r w:rsidR="00361AA9" w:rsidRPr="00361AA9">
        <w:rPr>
          <w:rFonts w:ascii="Times New Roman" w:hAnsi="Times New Roman" w:cs="Times New Roman"/>
          <w:sz w:val="28"/>
          <w:szCs w:val="28"/>
        </w:rPr>
        <w:t xml:space="preserve">на </w:t>
      </w:r>
      <w:r>
        <w:rPr>
          <w:rFonts w:ascii="Times New Roman" w:hAnsi="Times New Roman" w:cs="Times New Roman"/>
          <w:sz w:val="28"/>
          <w:szCs w:val="28"/>
        </w:rPr>
        <w:t>різних</w:t>
      </w:r>
      <w:r w:rsidR="00361AA9" w:rsidRPr="00361AA9">
        <w:rPr>
          <w:rFonts w:ascii="Times New Roman" w:hAnsi="Times New Roman" w:cs="Times New Roman"/>
          <w:sz w:val="28"/>
          <w:szCs w:val="28"/>
        </w:rPr>
        <w:t xml:space="preserve"> рівнях. </w:t>
      </w:r>
    </w:p>
    <w:p w:rsidR="00361AA9" w:rsidRPr="00361AA9" w:rsidRDefault="00361AA9" w:rsidP="00361AA9">
      <w:pPr>
        <w:autoSpaceDE w:val="0"/>
        <w:autoSpaceDN w:val="0"/>
        <w:adjustRightInd w:val="0"/>
        <w:spacing w:after="0" w:line="360" w:lineRule="auto"/>
        <w:ind w:firstLine="567"/>
        <w:jc w:val="both"/>
        <w:rPr>
          <w:rFonts w:ascii="Times New Roman" w:hAnsi="Times New Roman" w:cs="Times New Roman"/>
          <w:sz w:val="28"/>
          <w:szCs w:val="28"/>
        </w:rPr>
      </w:pPr>
      <w:r w:rsidRPr="00361AA9">
        <w:rPr>
          <w:rFonts w:ascii="Times New Roman" w:hAnsi="Times New Roman" w:cs="Times New Roman"/>
          <w:sz w:val="28"/>
          <w:szCs w:val="28"/>
        </w:rPr>
        <w:t>Практичні результати дос</w:t>
      </w:r>
      <w:r>
        <w:rPr>
          <w:rFonts w:ascii="Times New Roman" w:hAnsi="Times New Roman" w:cs="Times New Roman"/>
          <w:sz w:val="28"/>
          <w:szCs w:val="28"/>
        </w:rPr>
        <w:t xml:space="preserve">лідження можуть </w:t>
      </w:r>
      <w:r w:rsidRPr="00361AA9">
        <w:rPr>
          <w:rFonts w:ascii="Times New Roman" w:hAnsi="Times New Roman" w:cs="Times New Roman"/>
          <w:sz w:val="28"/>
          <w:szCs w:val="28"/>
        </w:rPr>
        <w:t xml:space="preserve">використовуватися при вивченні </w:t>
      </w:r>
      <w:r>
        <w:rPr>
          <w:rFonts w:ascii="Times New Roman" w:hAnsi="Times New Roman" w:cs="Times New Roman"/>
          <w:sz w:val="28"/>
          <w:szCs w:val="28"/>
        </w:rPr>
        <w:t>шкільного</w:t>
      </w:r>
      <w:r w:rsidRPr="00361AA9">
        <w:rPr>
          <w:rFonts w:ascii="Times New Roman" w:hAnsi="Times New Roman" w:cs="Times New Roman"/>
          <w:sz w:val="28"/>
          <w:szCs w:val="28"/>
        </w:rPr>
        <w:t xml:space="preserve"> курсу «</w:t>
      </w:r>
      <w:r>
        <w:rPr>
          <w:rFonts w:ascii="Times New Roman" w:hAnsi="Times New Roman" w:cs="Times New Roman"/>
          <w:sz w:val="28"/>
          <w:szCs w:val="28"/>
        </w:rPr>
        <w:t>Географія».</w:t>
      </w:r>
    </w:p>
    <w:p w:rsidR="00361AA9" w:rsidRPr="00361AA9" w:rsidRDefault="00361AA9" w:rsidP="00361AA9">
      <w:pPr>
        <w:spacing w:after="0" w:line="360" w:lineRule="auto"/>
        <w:ind w:firstLine="567"/>
        <w:jc w:val="both"/>
        <w:rPr>
          <w:rFonts w:ascii="Times New Roman" w:hAnsi="Times New Roman" w:cs="Times New Roman"/>
          <w:sz w:val="28"/>
          <w:szCs w:val="28"/>
        </w:rPr>
      </w:pPr>
      <w:r w:rsidRPr="00361AA9">
        <w:rPr>
          <w:rFonts w:ascii="Times New Roman" w:hAnsi="Times New Roman" w:cs="Times New Roman"/>
          <w:b/>
          <w:bCs/>
          <w:iCs/>
          <w:sz w:val="28"/>
          <w:szCs w:val="28"/>
        </w:rPr>
        <w:t xml:space="preserve">Особистий внесок автора. </w:t>
      </w:r>
      <w:r>
        <w:rPr>
          <w:rFonts w:ascii="Times New Roman" w:hAnsi="Times New Roman" w:cs="Times New Roman"/>
          <w:sz w:val="28"/>
          <w:szCs w:val="28"/>
        </w:rPr>
        <w:t>Кваліфікаційна робота є само</w:t>
      </w:r>
      <w:r w:rsidRPr="00361AA9">
        <w:rPr>
          <w:rFonts w:ascii="Times New Roman" w:hAnsi="Times New Roman" w:cs="Times New Roman"/>
          <w:sz w:val="28"/>
          <w:szCs w:val="28"/>
        </w:rPr>
        <w:t>стійним дослідженням автора. Наукові положення, висновки й рекомендації були розробл</w:t>
      </w:r>
      <w:r w:rsidR="00D24756">
        <w:rPr>
          <w:rFonts w:ascii="Times New Roman" w:hAnsi="Times New Roman" w:cs="Times New Roman"/>
          <w:sz w:val="28"/>
          <w:szCs w:val="28"/>
        </w:rPr>
        <w:t>ені та сформульовані автором.</w:t>
      </w:r>
    </w:p>
    <w:p w:rsidR="00AC50B7" w:rsidRPr="00060F93" w:rsidRDefault="00AC50B7" w:rsidP="00AC50B7">
      <w:pPr>
        <w:spacing w:after="0" w:line="360" w:lineRule="auto"/>
        <w:ind w:firstLine="567"/>
        <w:jc w:val="both"/>
        <w:rPr>
          <w:rFonts w:ascii="Times New Roman" w:hAnsi="Times New Roman" w:cs="Times New Roman"/>
          <w:sz w:val="28"/>
          <w:szCs w:val="28"/>
        </w:rPr>
      </w:pPr>
      <w:r w:rsidRPr="00293640">
        <w:rPr>
          <w:rFonts w:ascii="Times New Roman" w:hAnsi="Times New Roman"/>
          <w:b/>
          <w:sz w:val="28"/>
          <w:szCs w:val="28"/>
        </w:rPr>
        <w:t>Апробація результатів роботи</w:t>
      </w:r>
      <w:r>
        <w:rPr>
          <w:rFonts w:ascii="Times New Roman" w:hAnsi="Times New Roman"/>
          <w:b/>
          <w:sz w:val="28"/>
          <w:szCs w:val="28"/>
        </w:rPr>
        <w:t>.</w:t>
      </w:r>
      <w:r w:rsidRPr="005D6825">
        <w:t xml:space="preserve"> </w:t>
      </w:r>
      <w:r w:rsidRPr="00FF4397">
        <w:rPr>
          <w:rFonts w:ascii="Times New Roman" w:hAnsi="Times New Roman"/>
          <w:sz w:val="28"/>
          <w:szCs w:val="28"/>
        </w:rPr>
        <w:t>Основні результати кваліфікаційної роботи пройшли належну апробацію.</w:t>
      </w:r>
      <w:r w:rsidRPr="005D6825">
        <w:rPr>
          <w:rFonts w:ascii="Times New Roman" w:hAnsi="Times New Roman"/>
          <w:b/>
          <w:sz w:val="28"/>
          <w:szCs w:val="28"/>
        </w:rPr>
        <w:t xml:space="preserve"> </w:t>
      </w:r>
      <w:r w:rsidRPr="00FF4397">
        <w:rPr>
          <w:rFonts w:ascii="Times New Roman" w:hAnsi="Times New Roman"/>
          <w:sz w:val="28"/>
          <w:szCs w:val="28"/>
        </w:rPr>
        <w:t>Вони доповідалися</w:t>
      </w:r>
      <w:r w:rsidRPr="005D6825">
        <w:rPr>
          <w:rFonts w:ascii="Times New Roman" w:hAnsi="Times New Roman"/>
          <w:b/>
          <w:sz w:val="28"/>
          <w:szCs w:val="28"/>
        </w:rPr>
        <w:t xml:space="preserve"> </w:t>
      </w:r>
      <w:r w:rsidRPr="00FF4397">
        <w:rPr>
          <w:rFonts w:ascii="Times New Roman" w:hAnsi="Times New Roman"/>
          <w:sz w:val="28"/>
          <w:szCs w:val="28"/>
        </w:rPr>
        <w:t xml:space="preserve">на </w:t>
      </w:r>
      <w:r w:rsidRPr="00073465">
        <w:rPr>
          <w:rFonts w:ascii="Times New Roman" w:hAnsi="Times New Roman" w:cs="Times New Roman"/>
          <w:sz w:val="28"/>
          <w:szCs w:val="28"/>
        </w:rPr>
        <w:t>VI</w:t>
      </w:r>
      <w:r w:rsidRPr="005D6825">
        <w:rPr>
          <w:rFonts w:ascii="Times New Roman" w:hAnsi="Times New Roman"/>
          <w:b/>
          <w:sz w:val="28"/>
          <w:szCs w:val="28"/>
        </w:rPr>
        <w:t xml:space="preserve"> </w:t>
      </w:r>
      <w:r>
        <w:rPr>
          <w:rFonts w:ascii="Times New Roman" w:hAnsi="Times New Roman" w:cs="Times New Roman"/>
          <w:sz w:val="28"/>
        </w:rPr>
        <w:t>Всеукраїнській</w:t>
      </w:r>
      <w:r w:rsidRPr="002B2F06">
        <w:rPr>
          <w:rFonts w:ascii="Times New Roman" w:hAnsi="Times New Roman" w:cs="Times New Roman"/>
          <w:sz w:val="28"/>
        </w:rPr>
        <w:t xml:space="preserve"> онлайн</w:t>
      </w:r>
      <w:r>
        <w:rPr>
          <w:rFonts w:ascii="Times New Roman" w:hAnsi="Times New Roman" w:cs="Times New Roman"/>
          <w:sz w:val="28"/>
        </w:rPr>
        <w:t>-конференції молодих науковців «</w:t>
      </w:r>
      <w:r w:rsidRPr="002B2F06">
        <w:rPr>
          <w:rFonts w:ascii="Times New Roman" w:hAnsi="Times New Roman" w:cs="Times New Roman"/>
          <w:sz w:val="28"/>
        </w:rPr>
        <w:t>Cучасні про</w:t>
      </w:r>
      <w:r>
        <w:rPr>
          <w:rFonts w:ascii="Times New Roman" w:hAnsi="Times New Roman" w:cs="Times New Roman"/>
          <w:sz w:val="28"/>
        </w:rPr>
        <w:t>блеми природничих і точних наук»</w:t>
      </w:r>
      <w:r w:rsidRPr="002B2F06">
        <w:rPr>
          <w:rFonts w:ascii="Times New Roman" w:hAnsi="Times New Roman" w:cs="Times New Roman"/>
          <w:sz w:val="28"/>
        </w:rPr>
        <w:t xml:space="preserve">, присвяченої здобуткам і результатам наукових </w:t>
      </w:r>
      <w:r w:rsidRPr="00060F93">
        <w:rPr>
          <w:rFonts w:ascii="Times New Roman" w:hAnsi="Times New Roman" w:cs="Times New Roman"/>
          <w:sz w:val="28"/>
          <w:szCs w:val="28"/>
        </w:rPr>
        <w:t>досліджень</w:t>
      </w:r>
      <w:r>
        <w:rPr>
          <w:rFonts w:ascii="Times New Roman" w:hAnsi="Times New Roman" w:cs="Times New Roman"/>
          <w:sz w:val="28"/>
          <w:szCs w:val="28"/>
        </w:rPr>
        <w:t xml:space="preserve"> у галузі природничих, географічних і фізико-математичних наук.</w:t>
      </w:r>
    </w:p>
    <w:p w:rsidR="00AC50B7" w:rsidRDefault="00AC50B7" w:rsidP="00AC50B7">
      <w:pPr>
        <w:spacing w:after="0" w:line="360" w:lineRule="auto"/>
        <w:ind w:firstLine="567"/>
        <w:jc w:val="both"/>
        <w:rPr>
          <w:rFonts w:ascii="Times New Roman" w:hAnsi="Times New Roman" w:cs="Times New Roman"/>
          <w:sz w:val="28"/>
          <w:szCs w:val="28"/>
        </w:rPr>
      </w:pPr>
      <w:r w:rsidRPr="00FF4397">
        <w:rPr>
          <w:rFonts w:ascii="Times New Roman" w:hAnsi="Times New Roman" w:cs="Times New Roman"/>
          <w:b/>
          <w:sz w:val="28"/>
          <w:szCs w:val="28"/>
        </w:rPr>
        <w:t>Публікації.</w:t>
      </w:r>
      <w:r w:rsidRPr="0066458A">
        <w:rPr>
          <w:rFonts w:ascii="Times New Roman" w:hAnsi="Times New Roman" w:cs="Times New Roman"/>
          <w:sz w:val="28"/>
          <w:szCs w:val="28"/>
        </w:rPr>
        <w:t xml:space="preserve"> </w:t>
      </w:r>
      <w:r w:rsidRPr="00FF4397">
        <w:rPr>
          <w:rFonts w:ascii="Times New Roman" w:hAnsi="Times New Roman" w:cs="Times New Roman"/>
          <w:sz w:val="28"/>
          <w:szCs w:val="28"/>
        </w:rPr>
        <w:t>За результатами проведеного кваліфікаційного дослідження опубліковано одн</w:t>
      </w:r>
      <w:r>
        <w:rPr>
          <w:rFonts w:ascii="Times New Roman" w:hAnsi="Times New Roman" w:cs="Times New Roman"/>
          <w:sz w:val="28"/>
          <w:szCs w:val="28"/>
        </w:rPr>
        <w:t>і матеріали конференції, зокрема:</w:t>
      </w:r>
    </w:p>
    <w:p w:rsidR="00AC50B7" w:rsidRDefault="00AC50B7" w:rsidP="00AC50B7">
      <w:pPr>
        <w:spacing w:after="0" w:line="360" w:lineRule="auto"/>
        <w:jc w:val="both"/>
        <w:rPr>
          <w:rFonts w:ascii="Times New Roman" w:hAnsi="Times New Roman"/>
          <w:sz w:val="28"/>
          <w:szCs w:val="28"/>
        </w:rPr>
      </w:pPr>
      <w:r w:rsidRPr="0066458A">
        <w:rPr>
          <w:rFonts w:ascii="Times New Roman" w:hAnsi="Times New Roman" w:cs="Times New Roman"/>
          <w:sz w:val="28"/>
          <w:szCs w:val="28"/>
        </w:rPr>
        <w:t>Давид</w:t>
      </w:r>
      <w:r w:rsidRPr="00FF4397">
        <w:rPr>
          <w:rFonts w:ascii="Times New Roman" w:hAnsi="Times New Roman" w:cs="Times New Roman"/>
          <w:sz w:val="28"/>
          <w:szCs w:val="28"/>
        </w:rPr>
        <w:t xml:space="preserve">енко </w:t>
      </w:r>
      <w:r w:rsidRPr="0066458A">
        <w:rPr>
          <w:rFonts w:ascii="Times New Roman" w:hAnsi="Times New Roman" w:cs="Times New Roman"/>
          <w:sz w:val="28"/>
          <w:szCs w:val="28"/>
        </w:rPr>
        <w:t>А.</w:t>
      </w:r>
      <w:r>
        <w:rPr>
          <w:rFonts w:ascii="Times New Roman" w:hAnsi="Times New Roman" w:cs="Times New Roman"/>
          <w:sz w:val="28"/>
          <w:szCs w:val="28"/>
        </w:rPr>
        <w:t xml:space="preserve"> </w:t>
      </w:r>
      <w:r w:rsidRPr="0066458A">
        <w:rPr>
          <w:rFonts w:ascii="Times New Roman" w:hAnsi="Times New Roman" w:cs="Times New Roman"/>
          <w:sz w:val="28"/>
          <w:szCs w:val="28"/>
        </w:rPr>
        <w:t>В</w:t>
      </w:r>
      <w:r w:rsidRPr="00FF4397">
        <w:rPr>
          <w:rFonts w:ascii="Times New Roman" w:hAnsi="Times New Roman" w:cs="Times New Roman"/>
          <w:sz w:val="28"/>
          <w:szCs w:val="28"/>
        </w:rPr>
        <w:t xml:space="preserve">. </w:t>
      </w:r>
      <w:r w:rsidRPr="0066458A">
        <w:rPr>
          <w:rFonts w:ascii="Times New Roman" w:hAnsi="Times New Roman" w:cs="Times New Roman"/>
          <w:sz w:val="28"/>
          <w:szCs w:val="28"/>
        </w:rPr>
        <w:t>Сьогодення ринку праці Чернігівської області</w:t>
      </w:r>
      <w:r w:rsidR="00D24756">
        <w:rPr>
          <w:rFonts w:ascii="Times New Roman" w:hAnsi="Times New Roman" w:cs="Times New Roman"/>
          <w:sz w:val="28"/>
          <w:szCs w:val="28"/>
        </w:rPr>
        <w:t xml:space="preserve">/ </w:t>
      </w:r>
      <w:r w:rsidRPr="00FF4397">
        <w:rPr>
          <w:rFonts w:ascii="Times New Roman" w:hAnsi="Times New Roman" w:cs="Times New Roman"/>
          <w:sz w:val="28"/>
          <w:szCs w:val="28"/>
        </w:rPr>
        <w:t xml:space="preserve">Матеріали VI Всеукраїнської онлайн-конференції молодих науковців </w:t>
      </w:r>
      <w:r>
        <w:rPr>
          <w:rFonts w:ascii="Times New Roman" w:hAnsi="Times New Roman" w:cs="Times New Roman"/>
          <w:sz w:val="28"/>
          <w:szCs w:val="28"/>
        </w:rPr>
        <w:t>«</w:t>
      </w:r>
      <w:r w:rsidRPr="00FF4397">
        <w:rPr>
          <w:rFonts w:ascii="Times New Roman" w:hAnsi="Times New Roman" w:cs="Times New Roman"/>
          <w:bCs/>
          <w:sz w:val="28"/>
          <w:szCs w:val="28"/>
        </w:rPr>
        <w:t>Cучасні проблеми природничих і точних наук</w:t>
      </w:r>
      <w:r>
        <w:rPr>
          <w:rFonts w:ascii="Times New Roman" w:hAnsi="Times New Roman" w:cs="Times New Roman"/>
          <w:sz w:val="28"/>
          <w:szCs w:val="28"/>
        </w:rPr>
        <w:t xml:space="preserve">». </w:t>
      </w:r>
      <w:r w:rsidRPr="00FF4397">
        <w:rPr>
          <w:rFonts w:ascii="Times New Roman" w:hAnsi="Times New Roman" w:cs="Times New Roman"/>
          <w:sz w:val="28"/>
          <w:szCs w:val="28"/>
        </w:rPr>
        <w:t>Ніжин</w:t>
      </w:r>
      <w:r>
        <w:rPr>
          <w:rFonts w:ascii="Times New Roman" w:hAnsi="Times New Roman" w:cs="Times New Roman"/>
          <w:sz w:val="28"/>
          <w:szCs w:val="28"/>
        </w:rPr>
        <w:t>: «</w:t>
      </w:r>
      <w:r w:rsidRPr="00FF4397">
        <w:rPr>
          <w:rFonts w:ascii="Times New Roman" w:hAnsi="Times New Roman" w:cs="Times New Roman"/>
          <w:sz w:val="28"/>
          <w:szCs w:val="28"/>
        </w:rPr>
        <w:t>Наука-сервіс</w:t>
      </w:r>
      <w:r>
        <w:rPr>
          <w:rFonts w:ascii="Times New Roman" w:hAnsi="Times New Roman" w:cs="Times New Roman"/>
          <w:sz w:val="28"/>
          <w:szCs w:val="28"/>
        </w:rPr>
        <w:t>»</w:t>
      </w:r>
      <w:r w:rsidRPr="00FF4397">
        <w:rPr>
          <w:rFonts w:ascii="Times New Roman" w:hAnsi="Times New Roman" w:cs="Times New Roman"/>
          <w:sz w:val="28"/>
          <w:szCs w:val="28"/>
        </w:rPr>
        <w:t>, 2021</w:t>
      </w:r>
      <w:r w:rsidRPr="0066458A">
        <w:rPr>
          <w:rFonts w:ascii="Times New Roman" w:hAnsi="Times New Roman" w:cs="Times New Roman"/>
          <w:sz w:val="28"/>
          <w:szCs w:val="28"/>
        </w:rPr>
        <w:t xml:space="preserve">. </w:t>
      </w:r>
      <w:r>
        <w:rPr>
          <w:rFonts w:ascii="Times New Roman" w:hAnsi="Times New Roman" w:cs="Times New Roman"/>
          <w:sz w:val="28"/>
          <w:szCs w:val="28"/>
        </w:rPr>
        <w:t>С</w:t>
      </w:r>
      <w:r w:rsidRPr="0066458A">
        <w:rPr>
          <w:rFonts w:ascii="Times New Roman" w:hAnsi="Times New Roman" w:cs="Times New Roman"/>
          <w:sz w:val="28"/>
          <w:szCs w:val="28"/>
        </w:rPr>
        <w:t>.</w:t>
      </w:r>
      <w:r w:rsidR="00D24756">
        <w:rPr>
          <w:rFonts w:ascii="Times New Roman" w:hAnsi="Times New Roman" w:cs="Times New Roman"/>
          <w:sz w:val="28"/>
          <w:szCs w:val="28"/>
        </w:rPr>
        <w:t xml:space="preserve"> </w:t>
      </w:r>
      <w:r>
        <w:rPr>
          <w:rFonts w:ascii="Times New Roman" w:hAnsi="Times New Roman" w:cs="Times New Roman"/>
          <w:sz w:val="28"/>
          <w:szCs w:val="28"/>
        </w:rPr>
        <w:t>23-24</w:t>
      </w:r>
      <w:r w:rsidRPr="00FF4397">
        <w:rPr>
          <w:rFonts w:ascii="Times New Roman" w:hAnsi="Times New Roman" w:cs="Times New Roman"/>
          <w:sz w:val="28"/>
          <w:szCs w:val="28"/>
        </w:rPr>
        <w:t>.</w:t>
      </w:r>
      <w:r>
        <w:rPr>
          <w:rFonts w:ascii="Times New Roman" w:hAnsi="Times New Roman"/>
          <w:sz w:val="28"/>
          <w:szCs w:val="28"/>
        </w:rPr>
        <w:br w:type="page"/>
      </w:r>
    </w:p>
    <w:p w:rsidR="00AC50B7" w:rsidRPr="00F03CE7" w:rsidRDefault="00AC50B7" w:rsidP="00AC50B7">
      <w:pPr>
        <w:pStyle w:val="1"/>
        <w:spacing w:before="0" w:line="360" w:lineRule="auto"/>
        <w:ind w:firstLine="567"/>
        <w:jc w:val="center"/>
        <w:rPr>
          <w:rFonts w:ascii="Times New Roman" w:hAnsi="Times New Roman" w:cs="Times New Roman"/>
          <w:color w:val="auto"/>
        </w:rPr>
      </w:pPr>
      <w:bookmarkStart w:id="2" w:name="_Toc89680744"/>
      <w:r w:rsidRPr="00F03CE7">
        <w:rPr>
          <w:rFonts w:ascii="Times New Roman" w:hAnsi="Times New Roman" w:cs="Times New Roman"/>
          <w:color w:val="auto"/>
        </w:rPr>
        <w:lastRenderedPageBreak/>
        <w:t>РОЗДІЛ І</w:t>
      </w:r>
      <w:bookmarkEnd w:id="2"/>
    </w:p>
    <w:p w:rsidR="00AC50B7" w:rsidRPr="00F03CE7" w:rsidRDefault="00AC50B7" w:rsidP="00AC50B7">
      <w:pPr>
        <w:pStyle w:val="1"/>
        <w:spacing w:before="0" w:line="360" w:lineRule="auto"/>
        <w:ind w:firstLine="567"/>
        <w:jc w:val="center"/>
        <w:rPr>
          <w:rFonts w:ascii="Times New Roman" w:hAnsi="Times New Roman" w:cs="Times New Roman"/>
          <w:color w:val="auto"/>
        </w:rPr>
      </w:pPr>
      <w:bookmarkStart w:id="3" w:name="_Toc89680745"/>
      <w:r w:rsidRPr="00F03CE7">
        <w:rPr>
          <w:rFonts w:ascii="Times New Roman" w:hAnsi="Times New Roman" w:cs="Times New Roman"/>
          <w:color w:val="auto"/>
        </w:rPr>
        <w:t>ТЕОРЕТИЧНІ ТА МЕТОДИЧНІ ЗАСАДИ ДОСЛІДЖЕННЯ РЕГІОНАЛЬНИХ РИНКІВ ПРАЦІ</w:t>
      </w:r>
      <w:bookmarkEnd w:id="3"/>
    </w:p>
    <w:p w:rsidR="00AC50B7" w:rsidRPr="00F03CE7" w:rsidRDefault="00AC50B7" w:rsidP="00AC50B7">
      <w:pPr>
        <w:pStyle w:val="1"/>
        <w:spacing w:before="0" w:line="360" w:lineRule="auto"/>
        <w:ind w:firstLine="567"/>
        <w:jc w:val="both"/>
        <w:rPr>
          <w:rFonts w:ascii="Times New Roman" w:hAnsi="Times New Roman" w:cs="Times New Roman"/>
          <w:color w:val="auto"/>
        </w:rPr>
      </w:pPr>
      <w:bookmarkStart w:id="4" w:name="_Toc89680746"/>
      <w:r w:rsidRPr="00F03CE7">
        <w:rPr>
          <w:rFonts w:ascii="Times New Roman" w:hAnsi="Times New Roman" w:cs="Times New Roman"/>
          <w:color w:val="auto"/>
        </w:rPr>
        <w:t>1.1</w:t>
      </w:r>
      <w:r>
        <w:rPr>
          <w:rFonts w:ascii="Times New Roman" w:hAnsi="Times New Roman" w:cs="Times New Roman"/>
          <w:color w:val="auto"/>
        </w:rPr>
        <w:t>.</w:t>
      </w:r>
      <w:r w:rsidRPr="00F03CE7">
        <w:rPr>
          <w:rFonts w:ascii="Times New Roman" w:hAnsi="Times New Roman" w:cs="Times New Roman"/>
          <w:color w:val="auto"/>
        </w:rPr>
        <w:t xml:space="preserve"> Р</w:t>
      </w:r>
      <w:r>
        <w:rPr>
          <w:rFonts w:ascii="Times New Roman" w:hAnsi="Times New Roman" w:cs="Times New Roman"/>
          <w:color w:val="auto"/>
        </w:rPr>
        <w:t>егіональний ринок праці: сутність поняття, теорії та концепції</w:t>
      </w:r>
      <w:bookmarkEnd w:id="4"/>
    </w:p>
    <w:p w:rsidR="00AC50B7" w:rsidRPr="00A46D43" w:rsidRDefault="00AC50B7" w:rsidP="00AC50B7">
      <w:pPr>
        <w:pStyle w:val="ad"/>
        <w:autoSpaceDE w:val="0"/>
        <w:autoSpaceDN w:val="0"/>
        <w:adjustRightInd w:val="0"/>
        <w:spacing w:line="360" w:lineRule="auto"/>
        <w:ind w:left="0" w:firstLine="567"/>
        <w:rPr>
          <w:rFonts w:ascii="Times New Roman" w:hAnsi="Times New Roman" w:cs="Times New Roman"/>
          <w:b/>
          <w:bCs/>
          <w:sz w:val="28"/>
          <w:szCs w:val="28"/>
        </w:rPr>
      </w:pPr>
      <w:r w:rsidRPr="00A46D43">
        <w:rPr>
          <w:rFonts w:ascii="Times New Roman" w:hAnsi="Times New Roman" w:cs="Times New Roman"/>
          <w:sz w:val="28"/>
          <w:szCs w:val="28"/>
        </w:rPr>
        <w:t>Вперше поняття «ринок» застосував А. Сміт. Відповідно до його визначення, «ринкова система характеризує відносини між продавцями і покупцями, а ринок є сукупністю актів купівлі-про</w:t>
      </w:r>
      <w:r>
        <w:rPr>
          <w:rFonts w:ascii="Times New Roman" w:hAnsi="Times New Roman" w:cs="Times New Roman"/>
          <w:sz w:val="28"/>
          <w:szCs w:val="28"/>
        </w:rPr>
        <w:t>дажу і умов збуту продукції» [54</w:t>
      </w:r>
      <w:r w:rsidRPr="00A46D43">
        <w:rPr>
          <w:rFonts w:ascii="Times New Roman" w:hAnsi="Times New Roman" w:cs="Times New Roman"/>
          <w:sz w:val="28"/>
          <w:szCs w:val="28"/>
        </w:rPr>
        <w:t>, с. 84].</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i/>
          <w:sz w:val="28"/>
          <w:szCs w:val="28"/>
          <w:u w:val="single"/>
        </w:rPr>
      </w:pPr>
      <w:r w:rsidRPr="00A46D43">
        <w:rPr>
          <w:rFonts w:ascii="Times New Roman" w:hAnsi="Times New Roman" w:cs="Times New Roman"/>
          <w:sz w:val="28"/>
          <w:szCs w:val="28"/>
        </w:rPr>
        <w:t xml:space="preserve">Визначення категорії ринку праці </w:t>
      </w:r>
      <w:r>
        <w:rPr>
          <w:rFonts w:ascii="Times New Roman" w:hAnsi="Times New Roman" w:cs="Times New Roman"/>
          <w:sz w:val="28"/>
          <w:szCs w:val="28"/>
        </w:rPr>
        <w:t>потрібно</w:t>
      </w:r>
      <w:r w:rsidRPr="00A46D43">
        <w:rPr>
          <w:rFonts w:ascii="Times New Roman" w:hAnsi="Times New Roman" w:cs="Times New Roman"/>
          <w:sz w:val="28"/>
          <w:szCs w:val="28"/>
        </w:rPr>
        <w:t xml:space="preserve"> трактувати як систему суспільних відносин, соціальних та юридичних норм та інститутів, які сприяють нормальному відтворенню та ефективності використання праці, яка винагороджується.</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 xml:space="preserve">На основі висновків науковців, </w:t>
      </w:r>
      <w:r>
        <w:rPr>
          <w:rFonts w:ascii="Times New Roman" w:hAnsi="Times New Roman" w:cs="Times New Roman"/>
          <w:sz w:val="28"/>
          <w:szCs w:val="28"/>
        </w:rPr>
        <w:t>слід виокремити</w:t>
      </w:r>
      <w:r w:rsidRPr="00A46D43">
        <w:rPr>
          <w:rFonts w:ascii="Times New Roman" w:hAnsi="Times New Roman" w:cs="Times New Roman"/>
          <w:sz w:val="28"/>
          <w:szCs w:val="28"/>
        </w:rPr>
        <w:t xml:space="preserve"> основні характеристики праці, як особливого виду ресурсу, що належать тільки їй:</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 праця є ціле</w:t>
      </w:r>
      <w:r>
        <w:rPr>
          <w:rFonts w:ascii="Times New Roman" w:hAnsi="Times New Roman" w:cs="Times New Roman"/>
          <w:sz w:val="28"/>
          <w:szCs w:val="28"/>
        </w:rPr>
        <w:t>спрямова</w:t>
      </w:r>
      <w:r w:rsidRPr="00A46D43">
        <w:rPr>
          <w:rFonts w:ascii="Times New Roman" w:hAnsi="Times New Roman" w:cs="Times New Roman"/>
          <w:sz w:val="28"/>
          <w:szCs w:val="28"/>
        </w:rPr>
        <w:t>ною діяльністю людини, результатом якої є товар чи послуга для забезпечення потреб людства;</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 в процесі праці людина використовує природні ресурси та перетворює їх на матеріальні блага;</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 праця притаманна лише людині.</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Життя людини неможливе поза суспільством, відповідно, не може бути праці бе</w:t>
      </w:r>
      <w:r>
        <w:rPr>
          <w:rFonts w:ascii="Times New Roman" w:hAnsi="Times New Roman" w:cs="Times New Roman"/>
          <w:sz w:val="28"/>
          <w:szCs w:val="28"/>
        </w:rPr>
        <w:t>з людини і поза суспільством [20</w:t>
      </w:r>
      <w:r w:rsidRPr="00A46D43">
        <w:rPr>
          <w:rFonts w:ascii="Times New Roman" w:hAnsi="Times New Roman" w:cs="Times New Roman"/>
          <w:sz w:val="28"/>
          <w:szCs w:val="28"/>
        </w:rPr>
        <w:t>, с. 39].</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 xml:space="preserve">Ринок праці часто трактують як соціально орієнтований. Під соціально орієнтованим ринком праці розуміють «систему соціально-економічних відносин, які визначають і регулюють відтворення робочої сили (формування, розподіл, перерозподіл і використання) в умовах сталого економічного розвитку та забезпечують прогресивні стандарти якості життя населення. При такому підході відтворення людини як відокремленої системи і разом з тим як ланки в складних господарських і соціальних системах розглядається як першооснова розвитку економічної системи і </w:t>
      </w:r>
      <w:r w:rsidRPr="00A46D43">
        <w:rPr>
          <w:rFonts w:ascii="Times New Roman" w:hAnsi="Times New Roman" w:cs="Times New Roman"/>
          <w:sz w:val="28"/>
          <w:szCs w:val="28"/>
        </w:rPr>
        <w:lastRenderedPageBreak/>
        <w:t>вирішальна умова формування соціальн</w:t>
      </w:r>
      <w:r>
        <w:rPr>
          <w:rFonts w:ascii="Times New Roman" w:hAnsi="Times New Roman" w:cs="Times New Roman"/>
          <w:sz w:val="28"/>
          <w:szCs w:val="28"/>
        </w:rPr>
        <w:t>о орієнтованого ринку праці» [41</w:t>
      </w:r>
      <w:r w:rsidRPr="00A46D43">
        <w:rPr>
          <w:rFonts w:ascii="Times New Roman" w:hAnsi="Times New Roman" w:cs="Times New Roman"/>
          <w:sz w:val="28"/>
          <w:szCs w:val="28"/>
        </w:rPr>
        <w:t>, с. 64].</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b/>
          <w:sz w:val="28"/>
          <w:szCs w:val="28"/>
        </w:rPr>
      </w:pPr>
      <w:r w:rsidRPr="00A46D43">
        <w:rPr>
          <w:rFonts w:ascii="Times New Roman" w:hAnsi="Times New Roman" w:cs="Times New Roman"/>
          <w:sz w:val="28"/>
          <w:szCs w:val="28"/>
        </w:rPr>
        <w:t xml:space="preserve">Ринок праці </w:t>
      </w:r>
      <w:r>
        <w:rPr>
          <w:rFonts w:ascii="Times New Roman" w:hAnsi="Times New Roman" w:cs="Times New Roman"/>
          <w:sz w:val="28"/>
          <w:szCs w:val="28"/>
        </w:rPr>
        <w:t>виступає</w:t>
      </w:r>
      <w:r w:rsidRPr="00A46D43">
        <w:rPr>
          <w:rFonts w:ascii="Times New Roman" w:hAnsi="Times New Roman" w:cs="Times New Roman"/>
          <w:sz w:val="28"/>
          <w:szCs w:val="28"/>
        </w:rPr>
        <w:t xml:space="preserve"> сферою працевлаштування, формування попиту і пропозиції на робочу силу. </w:t>
      </w:r>
      <w:r>
        <w:rPr>
          <w:rFonts w:ascii="Times New Roman" w:hAnsi="Times New Roman" w:cs="Times New Roman"/>
          <w:sz w:val="28"/>
          <w:szCs w:val="28"/>
        </w:rPr>
        <w:t>Ринок</w:t>
      </w:r>
      <w:r w:rsidRPr="00A46D43">
        <w:rPr>
          <w:rFonts w:ascii="Times New Roman" w:hAnsi="Times New Roman" w:cs="Times New Roman"/>
          <w:sz w:val="28"/>
          <w:szCs w:val="28"/>
        </w:rPr>
        <w:t xml:space="preserve"> можна </w:t>
      </w:r>
      <w:r>
        <w:rPr>
          <w:rFonts w:ascii="Times New Roman" w:hAnsi="Times New Roman" w:cs="Times New Roman"/>
          <w:sz w:val="28"/>
          <w:szCs w:val="28"/>
        </w:rPr>
        <w:t xml:space="preserve">також </w:t>
      </w:r>
      <w:r w:rsidRPr="00A46D43">
        <w:rPr>
          <w:rFonts w:ascii="Times New Roman" w:hAnsi="Times New Roman" w:cs="Times New Roman"/>
          <w:sz w:val="28"/>
          <w:szCs w:val="28"/>
        </w:rPr>
        <w:t xml:space="preserve">трактувати як механізм, </w:t>
      </w:r>
      <w:r>
        <w:rPr>
          <w:rFonts w:ascii="Times New Roman" w:hAnsi="Times New Roman" w:cs="Times New Roman"/>
          <w:sz w:val="28"/>
          <w:szCs w:val="28"/>
        </w:rPr>
        <w:t>який контролює</w:t>
      </w:r>
      <w:r w:rsidRPr="00A46D43">
        <w:rPr>
          <w:rFonts w:ascii="Times New Roman" w:hAnsi="Times New Roman" w:cs="Times New Roman"/>
          <w:sz w:val="28"/>
          <w:szCs w:val="28"/>
        </w:rPr>
        <w:t xml:space="preserve"> узгодження ціни та умов</w:t>
      </w:r>
      <w:r>
        <w:rPr>
          <w:rFonts w:ascii="Times New Roman" w:hAnsi="Times New Roman" w:cs="Times New Roman"/>
          <w:sz w:val="28"/>
          <w:szCs w:val="28"/>
        </w:rPr>
        <w:t>и</w:t>
      </w:r>
      <w:r w:rsidRPr="00A46D43">
        <w:rPr>
          <w:rFonts w:ascii="Times New Roman" w:hAnsi="Times New Roman" w:cs="Times New Roman"/>
          <w:sz w:val="28"/>
          <w:szCs w:val="28"/>
        </w:rPr>
        <w:t xml:space="preserve"> праці між роботод</w:t>
      </w:r>
      <w:r>
        <w:rPr>
          <w:rFonts w:ascii="Times New Roman" w:hAnsi="Times New Roman" w:cs="Times New Roman"/>
          <w:sz w:val="28"/>
          <w:szCs w:val="28"/>
        </w:rPr>
        <w:t>авцем і найманим працівником [68</w:t>
      </w:r>
      <w:r w:rsidRPr="00A46D43">
        <w:rPr>
          <w:rFonts w:ascii="Times New Roman" w:hAnsi="Times New Roman" w:cs="Times New Roman"/>
          <w:sz w:val="28"/>
          <w:szCs w:val="28"/>
        </w:rPr>
        <w:t>, с. 12].</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 xml:space="preserve">За визначенням О. Грішнової, </w:t>
      </w:r>
      <w:r>
        <w:rPr>
          <w:rFonts w:ascii="Times New Roman" w:hAnsi="Times New Roman" w:cs="Times New Roman"/>
          <w:sz w:val="28"/>
          <w:szCs w:val="28"/>
        </w:rPr>
        <w:t>«</w:t>
      </w:r>
      <w:r w:rsidRPr="00A46D43">
        <w:rPr>
          <w:rFonts w:ascii="Times New Roman" w:hAnsi="Times New Roman" w:cs="Times New Roman"/>
          <w:sz w:val="28"/>
          <w:szCs w:val="28"/>
        </w:rPr>
        <w:t xml:space="preserve">ринок праці – це система </w:t>
      </w:r>
      <w:r>
        <w:rPr>
          <w:rFonts w:ascii="Times New Roman" w:hAnsi="Times New Roman" w:cs="Times New Roman"/>
          <w:sz w:val="28"/>
          <w:szCs w:val="28"/>
        </w:rPr>
        <w:t xml:space="preserve">соціальних </w:t>
      </w:r>
      <w:r w:rsidRPr="00A46D43">
        <w:rPr>
          <w:rFonts w:ascii="Times New Roman" w:hAnsi="Times New Roman" w:cs="Times New Roman"/>
          <w:sz w:val="28"/>
          <w:szCs w:val="28"/>
        </w:rPr>
        <w:t xml:space="preserve">відносин, </w:t>
      </w:r>
      <w:r>
        <w:rPr>
          <w:rFonts w:ascii="Times New Roman" w:hAnsi="Times New Roman" w:cs="Times New Roman"/>
          <w:sz w:val="28"/>
          <w:szCs w:val="28"/>
        </w:rPr>
        <w:t>які пов'язані</w:t>
      </w:r>
      <w:r w:rsidRPr="00A46D43">
        <w:rPr>
          <w:rFonts w:ascii="Times New Roman" w:hAnsi="Times New Roman" w:cs="Times New Roman"/>
          <w:sz w:val="28"/>
          <w:szCs w:val="28"/>
        </w:rPr>
        <w:t xml:space="preserve"> з наймом</w:t>
      </w:r>
      <w:r>
        <w:rPr>
          <w:rFonts w:ascii="Times New Roman" w:hAnsi="Times New Roman" w:cs="Times New Roman"/>
          <w:sz w:val="28"/>
          <w:szCs w:val="28"/>
        </w:rPr>
        <w:t xml:space="preserve"> і пропозицією праці, з її купівлею та продажем; ринок</w:t>
      </w:r>
      <w:r w:rsidRPr="00A46D43">
        <w:rPr>
          <w:rFonts w:ascii="Times New Roman" w:hAnsi="Times New Roman" w:cs="Times New Roman"/>
          <w:sz w:val="28"/>
          <w:szCs w:val="28"/>
        </w:rPr>
        <w:t xml:space="preserve"> </w:t>
      </w:r>
      <w:r>
        <w:rPr>
          <w:rFonts w:ascii="Times New Roman" w:hAnsi="Times New Roman" w:cs="Times New Roman"/>
          <w:sz w:val="28"/>
          <w:szCs w:val="28"/>
        </w:rPr>
        <w:t>є також економічним просто</w:t>
      </w:r>
      <w:r w:rsidRPr="00A46D43">
        <w:rPr>
          <w:rFonts w:ascii="Times New Roman" w:hAnsi="Times New Roman" w:cs="Times New Roman"/>
          <w:sz w:val="28"/>
          <w:szCs w:val="28"/>
        </w:rPr>
        <w:t>р</w:t>
      </w:r>
      <w:r>
        <w:rPr>
          <w:rFonts w:ascii="Times New Roman" w:hAnsi="Times New Roman" w:cs="Times New Roman"/>
          <w:sz w:val="28"/>
          <w:szCs w:val="28"/>
        </w:rPr>
        <w:t>ом</w:t>
      </w:r>
      <w:r w:rsidRPr="00A46D43">
        <w:rPr>
          <w:rFonts w:ascii="Times New Roman" w:hAnsi="Times New Roman" w:cs="Times New Roman"/>
          <w:sz w:val="28"/>
          <w:szCs w:val="28"/>
        </w:rPr>
        <w:t xml:space="preserve"> </w:t>
      </w:r>
      <w:r>
        <w:rPr>
          <w:rFonts w:ascii="Times New Roman" w:hAnsi="Times New Roman" w:cs="Times New Roman"/>
          <w:sz w:val="28"/>
          <w:szCs w:val="28"/>
        </w:rPr>
        <w:t xml:space="preserve">сфери працевлаштування, де </w:t>
      </w:r>
      <w:r w:rsidRPr="00A46D43">
        <w:rPr>
          <w:rFonts w:ascii="Times New Roman" w:hAnsi="Times New Roman" w:cs="Times New Roman"/>
          <w:sz w:val="28"/>
          <w:szCs w:val="28"/>
        </w:rPr>
        <w:t xml:space="preserve">взаємодіють покупці й продавці </w:t>
      </w:r>
      <w:r>
        <w:rPr>
          <w:rFonts w:ascii="Times New Roman" w:hAnsi="Times New Roman" w:cs="Times New Roman"/>
          <w:sz w:val="28"/>
          <w:szCs w:val="28"/>
        </w:rPr>
        <w:t>праці» [15</w:t>
      </w:r>
      <w:r w:rsidRPr="00A46D43">
        <w:rPr>
          <w:rFonts w:ascii="Times New Roman" w:hAnsi="Times New Roman" w:cs="Times New Roman"/>
          <w:sz w:val="28"/>
          <w:szCs w:val="28"/>
        </w:rPr>
        <w:t>, с. 77]</w:t>
      </w:r>
      <w:r w:rsidRPr="00A46D43">
        <w:rPr>
          <w:rFonts w:ascii="Times New Roman" w:hAnsi="Times New Roman" w:cs="Times New Roman"/>
          <w:b/>
          <w:sz w:val="28"/>
          <w:szCs w:val="28"/>
        </w:rPr>
        <w:t>.</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b/>
          <w:sz w:val="28"/>
          <w:szCs w:val="28"/>
        </w:rPr>
      </w:pPr>
      <w:r w:rsidRPr="00A46D43">
        <w:rPr>
          <w:rFonts w:ascii="Times New Roman" w:hAnsi="Times New Roman" w:cs="Times New Roman"/>
          <w:sz w:val="28"/>
          <w:szCs w:val="28"/>
        </w:rPr>
        <w:t>Ринок праці – це суспільно</w:t>
      </w:r>
      <w:r>
        <w:rPr>
          <w:rFonts w:ascii="Times New Roman" w:hAnsi="Times New Roman" w:cs="Times New Roman"/>
          <w:sz w:val="28"/>
          <w:szCs w:val="28"/>
        </w:rPr>
        <w:t xml:space="preserve">-економічна система, мета </w:t>
      </w:r>
      <w:r w:rsidRPr="00A46D43">
        <w:rPr>
          <w:rFonts w:ascii="Times New Roman" w:hAnsi="Times New Roman" w:cs="Times New Roman"/>
          <w:sz w:val="28"/>
          <w:szCs w:val="28"/>
        </w:rPr>
        <w:t>якої є на</w:t>
      </w:r>
      <w:r>
        <w:rPr>
          <w:rFonts w:ascii="Times New Roman" w:hAnsi="Times New Roman" w:cs="Times New Roman"/>
          <w:sz w:val="28"/>
          <w:szCs w:val="28"/>
        </w:rPr>
        <w:t>копич</w:t>
      </w:r>
      <w:r w:rsidRPr="00A46D43">
        <w:rPr>
          <w:rFonts w:ascii="Times New Roman" w:hAnsi="Times New Roman" w:cs="Times New Roman"/>
          <w:sz w:val="28"/>
          <w:szCs w:val="28"/>
        </w:rPr>
        <w:t xml:space="preserve">ення, використання і відтворення ресурсів </w:t>
      </w:r>
      <w:r>
        <w:rPr>
          <w:rFonts w:ascii="Times New Roman" w:hAnsi="Times New Roman" w:cs="Times New Roman"/>
          <w:sz w:val="28"/>
          <w:szCs w:val="28"/>
        </w:rPr>
        <w:t>людини</w:t>
      </w:r>
      <w:r w:rsidRPr="00A46D43">
        <w:rPr>
          <w:rFonts w:ascii="Times New Roman" w:hAnsi="Times New Roman" w:cs="Times New Roman"/>
          <w:sz w:val="28"/>
          <w:szCs w:val="28"/>
        </w:rPr>
        <w:t xml:space="preserve"> в умовах досягнутого рівня розвитку продуктивних сил і </w:t>
      </w:r>
      <w:r>
        <w:rPr>
          <w:rFonts w:ascii="Times New Roman" w:hAnsi="Times New Roman" w:cs="Times New Roman"/>
          <w:sz w:val="28"/>
          <w:szCs w:val="28"/>
        </w:rPr>
        <w:t>наукового прогресу</w:t>
      </w:r>
      <w:r w:rsidRPr="00A46D43">
        <w:rPr>
          <w:rFonts w:ascii="Times New Roman" w:hAnsi="Times New Roman" w:cs="Times New Roman"/>
          <w:sz w:val="28"/>
          <w:szCs w:val="28"/>
        </w:rPr>
        <w:t>, яка охоплює цілісну сукупність сфер, відносин, форм і методів, пов'язан</w:t>
      </w:r>
      <w:r>
        <w:rPr>
          <w:rFonts w:ascii="Times New Roman" w:hAnsi="Times New Roman" w:cs="Times New Roman"/>
          <w:sz w:val="28"/>
          <w:szCs w:val="28"/>
        </w:rPr>
        <w:t>их з діяльністю людини [7, с. 7</w:t>
      </w:r>
      <w:r w:rsidRPr="00A46D43">
        <w:rPr>
          <w:rFonts w:ascii="Times New Roman" w:hAnsi="Times New Roman" w:cs="Times New Roman"/>
          <w:sz w:val="28"/>
          <w:szCs w:val="28"/>
        </w:rPr>
        <w:t>].</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Із зазначених визначень поняття ринку праці можна виділити такі його характерні риси:</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 xml:space="preserve"> 1) забезпечує поєднання та узгодження попиту і пропозиції праці;</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 xml:space="preserve"> 2) сприяє відтворенню робочої сили;</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 xml:space="preserve"> 3) характеризує відносини між найманими працівниками та сферою прикладання праці; </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 xml:space="preserve">4) потребує державного регулювання; </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 xml:space="preserve">5) має територіальне (просторове) поширення; </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6) забезпечує процес суспільного виробництва.</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 xml:space="preserve">У суспільно-географічному розумінні ринок праці – це складна система соціально-економічних відносин, пов'язаних з процесом формування трудових ресурсів, залучення та вилучення частин трудового потенціалу в суспільному виробництві, де беруть участь як зайняті в різних сферах господарства, так і не зайняте населення, яке бажає працювати і перебуває в </w:t>
      </w:r>
      <w:r w:rsidRPr="00A46D43">
        <w:rPr>
          <w:rFonts w:ascii="Times New Roman" w:hAnsi="Times New Roman" w:cs="Times New Roman"/>
          <w:sz w:val="28"/>
          <w:szCs w:val="28"/>
        </w:rPr>
        <w:lastRenderedPageBreak/>
        <w:t>пошуках роботи. Це динамічна система співвідношення попиту і пропозиції, яка постійно коливається, будучи під дією багатьох і випадкових чинників, і в сучасних умовах має висо</w:t>
      </w:r>
      <w:r>
        <w:rPr>
          <w:rFonts w:ascii="Times New Roman" w:hAnsi="Times New Roman" w:cs="Times New Roman"/>
          <w:sz w:val="28"/>
          <w:szCs w:val="28"/>
        </w:rPr>
        <w:t>кий ступінь непередбачуваності</w:t>
      </w:r>
      <w:r w:rsidRPr="00A46D43">
        <w:rPr>
          <w:rFonts w:ascii="Times New Roman" w:hAnsi="Times New Roman" w:cs="Times New Roman"/>
          <w:sz w:val="28"/>
          <w:szCs w:val="28"/>
        </w:rPr>
        <w:t>.</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Pr="00A46D43">
        <w:rPr>
          <w:rFonts w:ascii="Times New Roman" w:hAnsi="Times New Roman" w:cs="Times New Roman"/>
          <w:sz w:val="28"/>
          <w:szCs w:val="28"/>
        </w:rPr>
        <w:t>ільшість визначень ринку праці зводяться до того, що це система суспільних відносин, пов'язаних з купівл</w:t>
      </w:r>
      <w:r>
        <w:rPr>
          <w:rFonts w:ascii="Times New Roman" w:hAnsi="Times New Roman" w:cs="Times New Roman"/>
          <w:sz w:val="28"/>
          <w:szCs w:val="28"/>
        </w:rPr>
        <w:t>ею-продажем товару;</w:t>
      </w:r>
      <w:r w:rsidRPr="00A46D43">
        <w:rPr>
          <w:rFonts w:ascii="Times New Roman" w:hAnsi="Times New Roman" w:cs="Times New Roman"/>
          <w:sz w:val="28"/>
          <w:szCs w:val="28"/>
        </w:rPr>
        <w:t xml:space="preserve"> економіко-географічний простір працевлаштування</w:t>
      </w:r>
      <w:r>
        <w:rPr>
          <w:rFonts w:ascii="Times New Roman" w:hAnsi="Times New Roman" w:cs="Times New Roman"/>
          <w:sz w:val="28"/>
          <w:szCs w:val="28"/>
        </w:rPr>
        <w:t>.</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Можна стверджувати</w:t>
      </w:r>
      <w:r w:rsidRPr="00A46D43">
        <w:rPr>
          <w:rFonts w:ascii="Times New Roman" w:hAnsi="Times New Roman" w:cs="Times New Roman"/>
          <w:sz w:val="28"/>
          <w:szCs w:val="28"/>
        </w:rPr>
        <w:t>,</w:t>
      </w:r>
      <w:r>
        <w:rPr>
          <w:rFonts w:ascii="Times New Roman" w:hAnsi="Times New Roman" w:cs="Times New Roman"/>
          <w:sz w:val="28"/>
          <w:szCs w:val="28"/>
        </w:rPr>
        <w:t xml:space="preserve"> що </w:t>
      </w:r>
      <w:r w:rsidRPr="00A46D43">
        <w:rPr>
          <w:rFonts w:ascii="Times New Roman" w:hAnsi="Times New Roman" w:cs="Times New Roman"/>
          <w:sz w:val="28"/>
          <w:szCs w:val="28"/>
        </w:rPr>
        <w:t xml:space="preserve"> ринок праці – це поліструктурна система суспільно-географічних і соціально-економічних відносин, пов'язаних з формуванням, використанням і перерозподілом трудових ресурсів певної території під впливом суспільно-географічних чинників. Ринок</w:t>
      </w:r>
      <w:r>
        <w:rPr>
          <w:rFonts w:ascii="Times New Roman" w:hAnsi="Times New Roman" w:cs="Times New Roman"/>
          <w:sz w:val="28"/>
          <w:szCs w:val="28"/>
        </w:rPr>
        <w:t xml:space="preserve"> праці слід розглядати як ціл</w:t>
      </w:r>
      <w:r w:rsidRPr="00A46D43">
        <w:rPr>
          <w:rFonts w:ascii="Times New Roman" w:hAnsi="Times New Roman" w:cs="Times New Roman"/>
          <w:sz w:val="28"/>
          <w:szCs w:val="28"/>
        </w:rPr>
        <w:t>у систему, що функціонує на певній території й має визначені межі (група країн, країна, адміністративно-територіальні одиниці та їхнє поєднання).</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Регіональний ринок праці – це суспільно-географічний простір, де в результаті взаємовідносин між роботодавцями та найманими працівниками відбувається узгодження попиту, пропозиції та ціни робочої сили, яке обумовлено соціально-економічними та географічними чинниками. У межах регіонального ринку праці функціонують державні органи його управління та регулювання.</w:t>
      </w:r>
    </w:p>
    <w:p w:rsidR="00AC50B7" w:rsidRPr="00A46D4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Він вирізняється динамізмом, особливостями формування, розподілу, використання робочої сили, соціально-трудових відносин, зовнішніми і внутрішніми зв'язками та можливостями розв'язання соціальни</w:t>
      </w:r>
      <w:r>
        <w:rPr>
          <w:rFonts w:ascii="Times New Roman" w:hAnsi="Times New Roman" w:cs="Times New Roman"/>
          <w:sz w:val="28"/>
          <w:szCs w:val="28"/>
        </w:rPr>
        <w:t>х проблем [21</w:t>
      </w:r>
      <w:r w:rsidRPr="00A46D43">
        <w:rPr>
          <w:rFonts w:ascii="Times New Roman" w:hAnsi="Times New Roman" w:cs="Times New Roman"/>
          <w:sz w:val="28"/>
          <w:szCs w:val="28"/>
        </w:rPr>
        <w:t>, с. 51].</w:t>
      </w:r>
    </w:p>
    <w:p w:rsidR="00AC50B7" w:rsidRPr="00A46D43" w:rsidRDefault="00AC50B7" w:rsidP="00AC50B7">
      <w:pPr>
        <w:spacing w:after="0" w:line="360" w:lineRule="auto"/>
        <w:ind w:firstLine="567"/>
        <w:jc w:val="both"/>
        <w:rPr>
          <w:rFonts w:ascii="Times New Roman" w:hAnsi="Times New Roman" w:cs="Times New Roman"/>
          <w:sz w:val="28"/>
          <w:szCs w:val="28"/>
        </w:rPr>
      </w:pPr>
      <w:r w:rsidRPr="00A46D43">
        <w:rPr>
          <w:rFonts w:ascii="Times New Roman" w:hAnsi="Times New Roman" w:cs="Times New Roman"/>
          <w:sz w:val="28"/>
          <w:szCs w:val="28"/>
        </w:rPr>
        <w:t>Регіональний ринок праці – механізм взаємодії трудових ресурсів певного регіону з їх суспільно-географічними системами, який узгоджує попит та пропозицію  робочої сили та її вартість.</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Регіональний ринок праці є складовою частиною державного ринку праці та є просторовим утворенням. Головною умовою виокремлення регіонального ринку праці слід вважати наявність центрів (зазвичай велике </w:t>
      </w:r>
      <w:r>
        <w:rPr>
          <w:rFonts w:ascii="Times New Roman" w:hAnsi="Times New Roman" w:cs="Times New Roman"/>
          <w:sz w:val="28"/>
        </w:rPr>
        <w:lastRenderedPageBreak/>
        <w:t>місто) та прилеглої території, які пов’язані спільним використанням трудових ресурсів. Міста, як осередок праці, можуть притягувати неоднакову кількість працівників. Це явище зумовлено насамперед соціально-економічним розвитком та потенціалом конкретного регіону.</w:t>
      </w:r>
    </w:p>
    <w:p w:rsidR="00AC50B7" w:rsidRPr="000604DB" w:rsidRDefault="00AC50B7" w:rsidP="00AC50B7">
      <w:pPr>
        <w:spacing w:after="0" w:line="360" w:lineRule="auto"/>
        <w:ind w:firstLine="567"/>
        <w:jc w:val="both"/>
        <w:rPr>
          <w:rFonts w:ascii="Times New Roman" w:hAnsi="Times New Roman" w:cs="Times New Roman"/>
          <w:sz w:val="28"/>
          <w:szCs w:val="28"/>
        </w:rPr>
      </w:pPr>
      <w:r w:rsidRPr="000604DB">
        <w:rPr>
          <w:rFonts w:ascii="Times New Roman" w:hAnsi="Times New Roman" w:cs="Times New Roman"/>
          <w:sz w:val="28"/>
          <w:szCs w:val="28"/>
        </w:rPr>
        <w:t xml:space="preserve">Регіональний ринок праці як система формування та реалізації трудового потенціалу в </w:t>
      </w:r>
      <w:r>
        <w:rPr>
          <w:rFonts w:ascii="Times New Roman" w:hAnsi="Times New Roman" w:cs="Times New Roman"/>
          <w:sz w:val="28"/>
          <w:szCs w:val="28"/>
        </w:rPr>
        <w:t>певних територіальних межах,</w:t>
      </w:r>
      <w:r w:rsidRPr="000604DB">
        <w:rPr>
          <w:rFonts w:ascii="Times New Roman" w:hAnsi="Times New Roman" w:cs="Times New Roman"/>
          <w:sz w:val="28"/>
          <w:szCs w:val="28"/>
        </w:rPr>
        <w:t xml:space="preserve"> є цілісною </w:t>
      </w:r>
      <w:r>
        <w:rPr>
          <w:rFonts w:ascii="Times New Roman" w:hAnsi="Times New Roman" w:cs="Times New Roman"/>
          <w:sz w:val="28"/>
          <w:szCs w:val="28"/>
        </w:rPr>
        <w:t>та поєднаною</w:t>
      </w:r>
      <w:r w:rsidRPr="000604DB">
        <w:rPr>
          <w:rFonts w:ascii="Times New Roman" w:hAnsi="Times New Roman" w:cs="Times New Roman"/>
          <w:sz w:val="28"/>
          <w:szCs w:val="28"/>
        </w:rPr>
        <w:t xml:space="preserve"> з іншими суспільно-географічними системами </w:t>
      </w:r>
      <w:r>
        <w:rPr>
          <w:rFonts w:ascii="Times New Roman" w:hAnsi="Times New Roman" w:cs="Times New Roman"/>
          <w:sz w:val="28"/>
          <w:szCs w:val="28"/>
        </w:rPr>
        <w:t>держави</w:t>
      </w:r>
      <w:r w:rsidRPr="000604DB">
        <w:rPr>
          <w:rFonts w:ascii="Times New Roman" w:hAnsi="Times New Roman" w:cs="Times New Roman"/>
          <w:sz w:val="28"/>
          <w:szCs w:val="28"/>
        </w:rPr>
        <w:t xml:space="preserve"> і складовою частиною загальнодержавного механізму формування попиту і пропозиції трудових ресурсів, є складовою загальнодержавного ринку праці </w:t>
      </w:r>
      <w:r>
        <w:rPr>
          <w:rFonts w:ascii="Times New Roman" w:hAnsi="Times New Roman" w:cs="Times New Roman"/>
          <w:sz w:val="28"/>
          <w:szCs w:val="28"/>
        </w:rPr>
        <w:t>[21, с. 8].</w:t>
      </w:r>
    </w:p>
    <w:p w:rsidR="00AC50B7" w:rsidRPr="00946CB1" w:rsidRDefault="00AC50B7" w:rsidP="00AC50B7">
      <w:pPr>
        <w:spacing w:after="0" w:line="360" w:lineRule="auto"/>
        <w:ind w:firstLine="567"/>
        <w:jc w:val="both"/>
        <w:rPr>
          <w:rFonts w:ascii="Times New Roman" w:hAnsi="Times New Roman" w:cs="Times New Roman"/>
          <w:sz w:val="28"/>
        </w:rPr>
      </w:pPr>
      <w:r w:rsidRPr="00946CB1">
        <w:rPr>
          <w:rFonts w:ascii="Times New Roman" w:hAnsi="Times New Roman" w:cs="Times New Roman"/>
          <w:sz w:val="28"/>
        </w:rPr>
        <w:t>Він визначається як сукупність соціально-економічних і суспільно-ге</w:t>
      </w:r>
      <w:r>
        <w:rPr>
          <w:rFonts w:ascii="Times New Roman" w:hAnsi="Times New Roman" w:cs="Times New Roman"/>
          <w:sz w:val="28"/>
        </w:rPr>
        <w:t>ографічних відносин, що забезпе</w:t>
      </w:r>
      <w:r w:rsidRPr="00946CB1">
        <w:rPr>
          <w:rFonts w:ascii="Times New Roman" w:hAnsi="Times New Roman" w:cs="Times New Roman"/>
          <w:sz w:val="28"/>
        </w:rPr>
        <w:t>чують формування попиту і пр</w:t>
      </w:r>
      <w:r>
        <w:rPr>
          <w:rFonts w:ascii="Times New Roman" w:hAnsi="Times New Roman" w:cs="Times New Roman"/>
          <w:sz w:val="28"/>
        </w:rPr>
        <w:t>опозиції на працю в межах регіо</w:t>
      </w:r>
      <w:r w:rsidRPr="00946CB1">
        <w:rPr>
          <w:rFonts w:ascii="Times New Roman" w:hAnsi="Times New Roman" w:cs="Times New Roman"/>
          <w:sz w:val="28"/>
        </w:rPr>
        <w:t xml:space="preserve">ну з </w:t>
      </w:r>
      <w:r>
        <w:rPr>
          <w:rFonts w:ascii="Times New Roman" w:hAnsi="Times New Roman" w:cs="Times New Roman"/>
          <w:sz w:val="28"/>
        </w:rPr>
        <w:t>в</w:t>
      </w:r>
      <w:r w:rsidRPr="00946CB1">
        <w:rPr>
          <w:rFonts w:ascii="Times New Roman" w:hAnsi="Times New Roman" w:cs="Times New Roman"/>
          <w:sz w:val="28"/>
        </w:rPr>
        <w:t xml:space="preserve">рахуванням специфіки його </w:t>
      </w:r>
      <w:r>
        <w:rPr>
          <w:rFonts w:ascii="Times New Roman" w:hAnsi="Times New Roman" w:cs="Times New Roman"/>
          <w:sz w:val="28"/>
        </w:rPr>
        <w:t>територі</w:t>
      </w:r>
      <w:r w:rsidRPr="00946CB1">
        <w:rPr>
          <w:rFonts w:ascii="Times New Roman" w:hAnsi="Times New Roman" w:cs="Times New Roman"/>
          <w:sz w:val="28"/>
        </w:rPr>
        <w:t>ї.</w:t>
      </w:r>
    </w:p>
    <w:p w:rsidR="00AC50B7" w:rsidRPr="00946CB1" w:rsidRDefault="00AC50B7" w:rsidP="00AC50B7">
      <w:pPr>
        <w:spacing w:after="0" w:line="360" w:lineRule="auto"/>
        <w:ind w:firstLine="567"/>
        <w:jc w:val="both"/>
        <w:rPr>
          <w:rFonts w:ascii="Times New Roman" w:hAnsi="Times New Roman" w:cs="Times New Roman"/>
          <w:sz w:val="28"/>
        </w:rPr>
      </w:pPr>
      <w:r w:rsidRPr="00946CB1">
        <w:rPr>
          <w:rFonts w:ascii="Times New Roman" w:hAnsi="Times New Roman" w:cs="Times New Roman"/>
          <w:sz w:val="28"/>
        </w:rPr>
        <w:t>У суспільно-географічному відношенні регіональний ринок</w:t>
      </w:r>
      <w:r>
        <w:rPr>
          <w:rFonts w:ascii="Times New Roman" w:hAnsi="Times New Roman" w:cs="Times New Roman"/>
          <w:sz w:val="28"/>
        </w:rPr>
        <w:t xml:space="preserve"> праці – це територіально </w:t>
      </w:r>
      <w:r w:rsidRPr="00946CB1">
        <w:rPr>
          <w:rFonts w:ascii="Times New Roman" w:hAnsi="Times New Roman" w:cs="Times New Roman"/>
          <w:sz w:val="28"/>
        </w:rPr>
        <w:t>сформований механізм</w:t>
      </w:r>
      <w:r>
        <w:rPr>
          <w:rFonts w:ascii="Times New Roman" w:hAnsi="Times New Roman" w:cs="Times New Roman"/>
          <w:sz w:val="28"/>
        </w:rPr>
        <w:t xml:space="preserve"> </w:t>
      </w:r>
      <w:r w:rsidRPr="00946CB1">
        <w:rPr>
          <w:rFonts w:ascii="Times New Roman" w:hAnsi="Times New Roman" w:cs="Times New Roman"/>
          <w:sz w:val="28"/>
        </w:rPr>
        <w:t>взаємодії трудових ресурсів регіону із суспільно-географічними</w:t>
      </w:r>
      <w:r>
        <w:rPr>
          <w:rFonts w:ascii="Times New Roman" w:hAnsi="Times New Roman" w:cs="Times New Roman"/>
          <w:sz w:val="28"/>
        </w:rPr>
        <w:t xml:space="preserve"> </w:t>
      </w:r>
      <w:r w:rsidRPr="00946CB1">
        <w:rPr>
          <w:rFonts w:ascii="Times New Roman" w:hAnsi="Times New Roman" w:cs="Times New Roman"/>
          <w:sz w:val="28"/>
        </w:rPr>
        <w:t>системами, що забезпечує уз</w:t>
      </w:r>
      <w:r>
        <w:rPr>
          <w:rFonts w:ascii="Times New Roman" w:hAnsi="Times New Roman" w:cs="Times New Roman"/>
          <w:sz w:val="28"/>
        </w:rPr>
        <w:t>годження попиту та пропозиції ро</w:t>
      </w:r>
      <w:r w:rsidRPr="00946CB1">
        <w:rPr>
          <w:rFonts w:ascii="Times New Roman" w:hAnsi="Times New Roman" w:cs="Times New Roman"/>
          <w:sz w:val="28"/>
        </w:rPr>
        <w:t>бочої сили і формування її ціни.</w:t>
      </w:r>
    </w:p>
    <w:p w:rsidR="00AC50B7" w:rsidRPr="00946CB1" w:rsidRDefault="00AC50B7" w:rsidP="00AC50B7">
      <w:pPr>
        <w:spacing w:after="0" w:line="360" w:lineRule="auto"/>
        <w:ind w:firstLine="567"/>
        <w:jc w:val="both"/>
        <w:rPr>
          <w:rFonts w:ascii="Times New Roman" w:hAnsi="Times New Roman" w:cs="Times New Roman"/>
          <w:sz w:val="28"/>
        </w:rPr>
      </w:pPr>
      <w:r w:rsidRPr="00946CB1">
        <w:rPr>
          <w:rFonts w:ascii="Times New Roman" w:hAnsi="Times New Roman" w:cs="Times New Roman"/>
          <w:sz w:val="28"/>
        </w:rPr>
        <w:t>Ринок праці має суспільно-географічний характер, оскільки</w:t>
      </w:r>
      <w:r>
        <w:rPr>
          <w:rFonts w:ascii="Times New Roman" w:hAnsi="Times New Roman" w:cs="Times New Roman"/>
          <w:sz w:val="28"/>
        </w:rPr>
        <w:t xml:space="preserve"> </w:t>
      </w:r>
      <w:r w:rsidRPr="00946CB1">
        <w:rPr>
          <w:rFonts w:ascii="Times New Roman" w:hAnsi="Times New Roman" w:cs="Times New Roman"/>
          <w:sz w:val="28"/>
        </w:rPr>
        <w:t>охоплює територіальну спільн</w:t>
      </w:r>
      <w:r>
        <w:rPr>
          <w:rFonts w:ascii="Times New Roman" w:hAnsi="Times New Roman" w:cs="Times New Roman"/>
          <w:sz w:val="28"/>
        </w:rPr>
        <w:t>ість людей, що визначають пропо</w:t>
      </w:r>
      <w:r w:rsidRPr="00946CB1">
        <w:rPr>
          <w:rFonts w:ascii="Times New Roman" w:hAnsi="Times New Roman" w:cs="Times New Roman"/>
          <w:sz w:val="28"/>
        </w:rPr>
        <w:t>зицію робочої сили, та можливі місця прикладання їхньої праці (тобто використання їхньої робочої сили), що відображають попит на робочу силу. Між даними</w:t>
      </w:r>
      <w:r>
        <w:rPr>
          <w:rFonts w:ascii="Times New Roman" w:hAnsi="Times New Roman" w:cs="Times New Roman"/>
          <w:sz w:val="28"/>
        </w:rPr>
        <w:t xml:space="preserve"> суб'єктами ринку праці в проце</w:t>
      </w:r>
      <w:r w:rsidRPr="00946CB1">
        <w:rPr>
          <w:rFonts w:ascii="Times New Roman" w:hAnsi="Times New Roman" w:cs="Times New Roman"/>
          <w:sz w:val="28"/>
        </w:rPr>
        <w:t>сі реалізації їхніх інтересів виникають виробничо-територіальні</w:t>
      </w:r>
      <w:r>
        <w:rPr>
          <w:rFonts w:ascii="Times New Roman" w:hAnsi="Times New Roman" w:cs="Times New Roman"/>
          <w:sz w:val="28"/>
        </w:rPr>
        <w:t xml:space="preserve"> </w:t>
      </w:r>
      <w:r w:rsidRPr="00946CB1">
        <w:rPr>
          <w:rFonts w:ascii="Times New Roman" w:hAnsi="Times New Roman" w:cs="Times New Roman"/>
          <w:sz w:val="28"/>
        </w:rPr>
        <w:t>зв'язки і соціально-трудові відносини, які</w:t>
      </w:r>
      <w:r>
        <w:rPr>
          <w:rFonts w:ascii="Times New Roman" w:hAnsi="Times New Roman" w:cs="Times New Roman"/>
          <w:sz w:val="28"/>
        </w:rPr>
        <w:t xml:space="preserve"> функціонують у певно</w:t>
      </w:r>
      <w:r w:rsidRPr="00946CB1">
        <w:rPr>
          <w:rFonts w:ascii="Times New Roman" w:hAnsi="Times New Roman" w:cs="Times New Roman"/>
          <w:sz w:val="28"/>
        </w:rPr>
        <w:t>му просторі під дією суспільно-географічних чинників.</w:t>
      </w:r>
    </w:p>
    <w:p w:rsidR="00AC50B7" w:rsidRPr="00946CB1" w:rsidRDefault="00AC50B7" w:rsidP="00AC50B7">
      <w:pPr>
        <w:spacing w:after="0" w:line="360" w:lineRule="auto"/>
        <w:ind w:firstLine="567"/>
        <w:jc w:val="both"/>
        <w:rPr>
          <w:rFonts w:ascii="Times New Roman" w:hAnsi="Times New Roman" w:cs="Times New Roman"/>
          <w:sz w:val="28"/>
        </w:rPr>
      </w:pPr>
      <w:r w:rsidRPr="00946CB1">
        <w:rPr>
          <w:rFonts w:ascii="Times New Roman" w:hAnsi="Times New Roman" w:cs="Times New Roman"/>
          <w:sz w:val="28"/>
        </w:rPr>
        <w:t>Регіональний ринок прац</w:t>
      </w:r>
      <w:r>
        <w:rPr>
          <w:rFonts w:ascii="Times New Roman" w:hAnsi="Times New Roman" w:cs="Times New Roman"/>
          <w:sz w:val="28"/>
        </w:rPr>
        <w:t>і є територіальним</w:t>
      </w:r>
      <w:r w:rsidRPr="00946CB1">
        <w:rPr>
          <w:rFonts w:ascii="Times New Roman" w:hAnsi="Times New Roman" w:cs="Times New Roman"/>
          <w:sz w:val="28"/>
        </w:rPr>
        <w:t xml:space="preserve"> утворенням, </w:t>
      </w:r>
      <w:r>
        <w:rPr>
          <w:rFonts w:ascii="Times New Roman" w:hAnsi="Times New Roman" w:cs="Times New Roman"/>
          <w:sz w:val="28"/>
        </w:rPr>
        <w:t xml:space="preserve">саме </w:t>
      </w:r>
      <w:r w:rsidRPr="00946CB1">
        <w:rPr>
          <w:rFonts w:ascii="Times New Roman" w:hAnsi="Times New Roman" w:cs="Times New Roman"/>
          <w:sz w:val="28"/>
        </w:rPr>
        <w:t xml:space="preserve">тому виникає </w:t>
      </w:r>
      <w:r>
        <w:rPr>
          <w:rFonts w:ascii="Times New Roman" w:hAnsi="Times New Roman" w:cs="Times New Roman"/>
          <w:sz w:val="28"/>
        </w:rPr>
        <w:t>потреба</w:t>
      </w:r>
      <w:r w:rsidRPr="00946CB1">
        <w:rPr>
          <w:rFonts w:ascii="Times New Roman" w:hAnsi="Times New Roman" w:cs="Times New Roman"/>
          <w:sz w:val="28"/>
        </w:rPr>
        <w:t xml:space="preserve"> </w:t>
      </w:r>
      <w:r>
        <w:rPr>
          <w:rFonts w:ascii="Times New Roman" w:hAnsi="Times New Roman" w:cs="Times New Roman"/>
          <w:sz w:val="28"/>
        </w:rPr>
        <w:t xml:space="preserve">визначення </w:t>
      </w:r>
      <w:r w:rsidRPr="00946CB1">
        <w:rPr>
          <w:rFonts w:ascii="Times New Roman" w:hAnsi="Times New Roman" w:cs="Times New Roman"/>
          <w:sz w:val="28"/>
        </w:rPr>
        <w:t>його</w:t>
      </w:r>
      <w:r>
        <w:rPr>
          <w:rFonts w:ascii="Times New Roman" w:hAnsi="Times New Roman" w:cs="Times New Roman"/>
          <w:sz w:val="28"/>
        </w:rPr>
        <w:t xml:space="preserve"> конкретних </w:t>
      </w:r>
      <w:r w:rsidRPr="00946CB1">
        <w:rPr>
          <w:rFonts w:ascii="Times New Roman" w:hAnsi="Times New Roman" w:cs="Times New Roman"/>
          <w:sz w:val="28"/>
        </w:rPr>
        <w:t xml:space="preserve">меж. </w:t>
      </w:r>
      <w:r>
        <w:rPr>
          <w:rFonts w:ascii="Times New Roman" w:hAnsi="Times New Roman" w:cs="Times New Roman"/>
          <w:sz w:val="28"/>
        </w:rPr>
        <w:t xml:space="preserve">Головним критерієм </w:t>
      </w:r>
      <w:r w:rsidRPr="00946CB1">
        <w:rPr>
          <w:rFonts w:ascii="Times New Roman" w:hAnsi="Times New Roman" w:cs="Times New Roman"/>
          <w:sz w:val="28"/>
        </w:rPr>
        <w:t>ви</w:t>
      </w:r>
      <w:r>
        <w:rPr>
          <w:rFonts w:ascii="Times New Roman" w:hAnsi="Times New Roman" w:cs="Times New Roman"/>
          <w:sz w:val="28"/>
        </w:rPr>
        <w:t>окремлення регіонального ринку праці є наявність одного або кількох центрів</w:t>
      </w:r>
      <w:r w:rsidRPr="00946CB1">
        <w:rPr>
          <w:rFonts w:ascii="Times New Roman" w:hAnsi="Times New Roman" w:cs="Times New Roman"/>
          <w:sz w:val="28"/>
        </w:rPr>
        <w:t xml:space="preserve"> (як правило, великих</w:t>
      </w:r>
      <w:r>
        <w:rPr>
          <w:rFonts w:ascii="Times New Roman" w:hAnsi="Times New Roman" w:cs="Times New Roman"/>
          <w:sz w:val="28"/>
        </w:rPr>
        <w:t xml:space="preserve"> міст) і периферії</w:t>
      </w:r>
      <w:r w:rsidRPr="00946CB1">
        <w:rPr>
          <w:rFonts w:ascii="Times New Roman" w:hAnsi="Times New Roman" w:cs="Times New Roman"/>
          <w:sz w:val="28"/>
        </w:rPr>
        <w:t>, що пов'язана з центром стійкими зв'язками з</w:t>
      </w:r>
      <w:r>
        <w:rPr>
          <w:rFonts w:ascii="Times New Roman" w:hAnsi="Times New Roman" w:cs="Times New Roman"/>
          <w:sz w:val="28"/>
        </w:rPr>
        <w:t xml:space="preserve"> </w:t>
      </w:r>
      <w:r w:rsidRPr="00946CB1">
        <w:rPr>
          <w:rFonts w:ascii="Times New Roman" w:hAnsi="Times New Roman" w:cs="Times New Roman"/>
          <w:sz w:val="28"/>
        </w:rPr>
        <w:t xml:space="preserve">використання трудових ресурсів. Центри залежно від </w:t>
      </w:r>
      <w:r w:rsidRPr="00946CB1">
        <w:rPr>
          <w:rFonts w:ascii="Times New Roman" w:hAnsi="Times New Roman" w:cs="Times New Roman"/>
          <w:sz w:val="28"/>
        </w:rPr>
        <w:lastRenderedPageBreak/>
        <w:t>свого соціально-економічного потенціалу притягають різну кількість</w:t>
      </w:r>
      <w:r>
        <w:rPr>
          <w:rFonts w:ascii="Times New Roman" w:hAnsi="Times New Roman" w:cs="Times New Roman"/>
          <w:sz w:val="28"/>
        </w:rPr>
        <w:t xml:space="preserve"> </w:t>
      </w:r>
      <w:r w:rsidRPr="00946CB1">
        <w:rPr>
          <w:rFonts w:ascii="Times New Roman" w:hAnsi="Times New Roman" w:cs="Times New Roman"/>
          <w:sz w:val="28"/>
        </w:rPr>
        <w:t>робочої сили з периферійної частини. Аргументом зіставлення</w:t>
      </w:r>
      <w:r>
        <w:rPr>
          <w:rFonts w:ascii="Times New Roman" w:hAnsi="Times New Roman" w:cs="Times New Roman"/>
          <w:sz w:val="28"/>
        </w:rPr>
        <w:t xml:space="preserve"> </w:t>
      </w:r>
      <w:r w:rsidRPr="00946CB1">
        <w:rPr>
          <w:rFonts w:ascii="Times New Roman" w:hAnsi="Times New Roman" w:cs="Times New Roman"/>
          <w:sz w:val="28"/>
        </w:rPr>
        <w:t>меж регіональних ринків пра</w:t>
      </w:r>
      <w:r>
        <w:rPr>
          <w:rFonts w:ascii="Times New Roman" w:hAnsi="Times New Roman" w:cs="Times New Roman"/>
          <w:sz w:val="28"/>
        </w:rPr>
        <w:t>ці з межами адміністративних об</w:t>
      </w:r>
      <w:r w:rsidRPr="00946CB1">
        <w:rPr>
          <w:rFonts w:ascii="Times New Roman" w:hAnsi="Times New Roman" w:cs="Times New Roman"/>
          <w:sz w:val="28"/>
        </w:rPr>
        <w:t>ластей є наявність органів, що здійснюють державне регулювання процесів на ринку праці та збір статистичної інформації</w:t>
      </w:r>
      <w:r>
        <w:rPr>
          <w:rFonts w:ascii="Times New Roman" w:hAnsi="Times New Roman" w:cs="Times New Roman"/>
          <w:sz w:val="28"/>
        </w:rPr>
        <w:t xml:space="preserve"> </w:t>
      </w:r>
      <w:r w:rsidRPr="00946CB1">
        <w:rPr>
          <w:rFonts w:ascii="Times New Roman" w:hAnsi="Times New Roman" w:cs="Times New Roman"/>
          <w:sz w:val="28"/>
        </w:rPr>
        <w:t>про їхнє функціонування.</w:t>
      </w:r>
    </w:p>
    <w:p w:rsidR="00AC50B7" w:rsidRDefault="00AC50B7" w:rsidP="00AC50B7">
      <w:pPr>
        <w:spacing w:after="0" w:line="360" w:lineRule="auto"/>
        <w:ind w:firstLine="567"/>
        <w:jc w:val="both"/>
        <w:rPr>
          <w:rFonts w:ascii="Times New Roman" w:hAnsi="Times New Roman" w:cs="Times New Roman"/>
          <w:b/>
          <w:sz w:val="28"/>
        </w:rPr>
      </w:pPr>
      <w:r>
        <w:rPr>
          <w:rFonts w:ascii="Times New Roman" w:hAnsi="Times New Roman" w:cs="Times New Roman"/>
          <w:sz w:val="28"/>
        </w:rPr>
        <w:t>Концепції</w:t>
      </w:r>
      <w:r w:rsidRPr="00946CB1">
        <w:rPr>
          <w:rFonts w:ascii="Times New Roman" w:hAnsi="Times New Roman" w:cs="Times New Roman"/>
          <w:sz w:val="28"/>
        </w:rPr>
        <w:t xml:space="preserve"> регіональних ринків праці </w:t>
      </w:r>
      <w:r>
        <w:rPr>
          <w:rFonts w:ascii="Times New Roman" w:hAnsi="Times New Roman" w:cs="Times New Roman"/>
          <w:sz w:val="28"/>
        </w:rPr>
        <w:t xml:space="preserve">визначають </w:t>
      </w:r>
      <w:r w:rsidRPr="00946CB1">
        <w:rPr>
          <w:rFonts w:ascii="Times New Roman" w:hAnsi="Times New Roman" w:cs="Times New Roman"/>
          <w:sz w:val="28"/>
        </w:rPr>
        <w:t>теорія</w:t>
      </w:r>
      <w:r>
        <w:rPr>
          <w:rFonts w:ascii="Times New Roman" w:hAnsi="Times New Roman" w:cs="Times New Roman"/>
          <w:sz w:val="28"/>
        </w:rPr>
        <w:t xml:space="preserve"> нодального району </w:t>
      </w:r>
      <w:r w:rsidRPr="00946CB1">
        <w:rPr>
          <w:rFonts w:ascii="Times New Roman" w:hAnsi="Times New Roman" w:cs="Times New Roman"/>
          <w:sz w:val="28"/>
        </w:rPr>
        <w:t>розроблена</w:t>
      </w:r>
      <w:r>
        <w:rPr>
          <w:rFonts w:ascii="Times New Roman" w:hAnsi="Times New Roman" w:cs="Times New Roman"/>
          <w:sz w:val="28"/>
        </w:rPr>
        <w:t xml:space="preserve"> французьким ученим Ж.-Р. Будві</w:t>
      </w:r>
      <w:r w:rsidRPr="00946CB1">
        <w:rPr>
          <w:rFonts w:ascii="Times New Roman" w:hAnsi="Times New Roman" w:cs="Times New Roman"/>
          <w:sz w:val="28"/>
        </w:rPr>
        <w:t>лем і доповнена представника</w:t>
      </w:r>
      <w:r>
        <w:rPr>
          <w:rFonts w:ascii="Times New Roman" w:hAnsi="Times New Roman" w:cs="Times New Roman"/>
          <w:sz w:val="28"/>
        </w:rPr>
        <w:t>ми французької школи регіоналістики та теорія «</w:t>
      </w:r>
      <w:r w:rsidRPr="00946CB1">
        <w:rPr>
          <w:rFonts w:ascii="Times New Roman" w:hAnsi="Times New Roman" w:cs="Times New Roman"/>
          <w:sz w:val="28"/>
        </w:rPr>
        <w:t>ц</w:t>
      </w:r>
      <w:r>
        <w:rPr>
          <w:rFonts w:ascii="Times New Roman" w:hAnsi="Times New Roman" w:cs="Times New Roman"/>
          <w:sz w:val="28"/>
        </w:rPr>
        <w:t>ентр-периферія» (</w:t>
      </w:r>
      <w:r w:rsidRPr="00946CB1">
        <w:rPr>
          <w:rFonts w:ascii="Times New Roman" w:hAnsi="Times New Roman" w:cs="Times New Roman"/>
          <w:sz w:val="28"/>
        </w:rPr>
        <w:t xml:space="preserve">Дж. </w:t>
      </w:r>
      <w:r>
        <w:rPr>
          <w:rFonts w:ascii="Times New Roman" w:hAnsi="Times New Roman" w:cs="Times New Roman"/>
          <w:sz w:val="28"/>
        </w:rPr>
        <w:t xml:space="preserve">Фрідмана) </w:t>
      </w:r>
      <w:r w:rsidRPr="000604DB">
        <w:rPr>
          <w:rFonts w:ascii="Times New Roman" w:hAnsi="Times New Roman" w:cs="Times New Roman"/>
          <w:sz w:val="28"/>
        </w:rPr>
        <w:t>[</w:t>
      </w:r>
      <w:r>
        <w:rPr>
          <w:rFonts w:ascii="Times New Roman" w:hAnsi="Times New Roman" w:cs="Times New Roman"/>
          <w:sz w:val="28"/>
        </w:rPr>
        <w:t>66, с. 32</w:t>
      </w:r>
      <w:r w:rsidRPr="000604DB">
        <w:rPr>
          <w:rFonts w:ascii="Times New Roman" w:hAnsi="Times New Roman" w:cs="Times New Roman"/>
          <w:sz w:val="28"/>
        </w:rPr>
        <w:t>]</w:t>
      </w:r>
      <w:r>
        <w:rPr>
          <w:rFonts w:ascii="Times New Roman" w:hAnsi="Times New Roman" w:cs="Times New Roman"/>
          <w:sz w:val="28"/>
        </w:rPr>
        <w:t>.</w:t>
      </w:r>
    </w:p>
    <w:p w:rsidR="00AC50B7" w:rsidRPr="00946CB1" w:rsidRDefault="00AC50B7" w:rsidP="00AC50B7">
      <w:pPr>
        <w:spacing w:after="0" w:line="360" w:lineRule="auto"/>
        <w:ind w:firstLine="567"/>
        <w:jc w:val="both"/>
        <w:rPr>
          <w:rFonts w:ascii="Times New Roman" w:hAnsi="Times New Roman" w:cs="Times New Roman"/>
          <w:sz w:val="28"/>
        </w:rPr>
      </w:pPr>
      <w:r w:rsidRPr="00946CB1">
        <w:rPr>
          <w:rFonts w:ascii="Times New Roman" w:hAnsi="Times New Roman" w:cs="Times New Roman"/>
          <w:sz w:val="28"/>
        </w:rPr>
        <w:t xml:space="preserve">За </w:t>
      </w:r>
      <w:r>
        <w:rPr>
          <w:rFonts w:ascii="Times New Roman" w:hAnsi="Times New Roman" w:cs="Times New Roman"/>
          <w:sz w:val="28"/>
        </w:rPr>
        <w:t>теорією нодального району вели</w:t>
      </w:r>
      <w:r w:rsidRPr="00946CB1">
        <w:rPr>
          <w:rFonts w:ascii="Times New Roman" w:hAnsi="Times New Roman" w:cs="Times New Roman"/>
          <w:sz w:val="28"/>
        </w:rPr>
        <w:t>кий регіон</w:t>
      </w:r>
      <w:r>
        <w:rPr>
          <w:rFonts w:ascii="Times New Roman" w:hAnsi="Times New Roman" w:cs="Times New Roman"/>
          <w:sz w:val="28"/>
        </w:rPr>
        <w:t xml:space="preserve"> (територію) ділять на </w:t>
      </w:r>
      <w:r w:rsidRPr="00946CB1">
        <w:rPr>
          <w:rFonts w:ascii="Times New Roman" w:hAnsi="Times New Roman" w:cs="Times New Roman"/>
          <w:sz w:val="28"/>
        </w:rPr>
        <w:t>цілісні замкнуті територіальні</w:t>
      </w:r>
      <w:r>
        <w:rPr>
          <w:rFonts w:ascii="Times New Roman" w:hAnsi="Times New Roman" w:cs="Times New Roman"/>
          <w:sz w:val="28"/>
        </w:rPr>
        <w:t xml:space="preserve"> </w:t>
      </w:r>
      <w:r w:rsidRPr="00946CB1">
        <w:rPr>
          <w:rFonts w:ascii="Times New Roman" w:hAnsi="Times New Roman" w:cs="Times New Roman"/>
          <w:sz w:val="28"/>
        </w:rPr>
        <w:t xml:space="preserve">сукупності, </w:t>
      </w:r>
      <w:r>
        <w:rPr>
          <w:rFonts w:ascii="Times New Roman" w:hAnsi="Times New Roman" w:cs="Times New Roman"/>
          <w:sz w:val="28"/>
        </w:rPr>
        <w:t xml:space="preserve">де </w:t>
      </w:r>
      <w:r w:rsidRPr="00946CB1">
        <w:rPr>
          <w:rFonts w:ascii="Times New Roman" w:hAnsi="Times New Roman" w:cs="Times New Roman"/>
          <w:sz w:val="28"/>
        </w:rPr>
        <w:t xml:space="preserve">кожна складається з </w:t>
      </w:r>
      <w:r>
        <w:rPr>
          <w:rFonts w:ascii="Times New Roman" w:hAnsi="Times New Roman" w:cs="Times New Roman"/>
          <w:sz w:val="28"/>
        </w:rPr>
        <w:t>центра</w:t>
      </w:r>
      <w:r w:rsidRPr="00946CB1">
        <w:rPr>
          <w:rFonts w:ascii="Times New Roman" w:hAnsi="Times New Roman" w:cs="Times New Roman"/>
          <w:sz w:val="28"/>
        </w:rPr>
        <w:t xml:space="preserve"> і пов'язаної з</w:t>
      </w:r>
      <w:r>
        <w:rPr>
          <w:rFonts w:ascii="Times New Roman" w:hAnsi="Times New Roman" w:cs="Times New Roman"/>
          <w:sz w:val="28"/>
        </w:rPr>
        <w:t xml:space="preserve"> ним місцевості (зони). Теорія «центр-периферія»</w:t>
      </w:r>
      <w:r w:rsidRPr="00946CB1">
        <w:rPr>
          <w:rFonts w:ascii="Times New Roman" w:hAnsi="Times New Roman" w:cs="Times New Roman"/>
          <w:sz w:val="28"/>
        </w:rPr>
        <w:t xml:space="preserve"> пояснює еволюцію територіальних систем і визначає універсальний</w:t>
      </w:r>
      <w:r>
        <w:rPr>
          <w:rFonts w:ascii="Times New Roman" w:hAnsi="Times New Roman" w:cs="Times New Roman"/>
          <w:sz w:val="28"/>
        </w:rPr>
        <w:t xml:space="preserve"> </w:t>
      </w:r>
      <w:r w:rsidRPr="00946CB1">
        <w:rPr>
          <w:rFonts w:ascii="Times New Roman" w:hAnsi="Times New Roman" w:cs="Times New Roman"/>
          <w:sz w:val="28"/>
        </w:rPr>
        <w:t>характер їхніх змін. Завдяки ц</w:t>
      </w:r>
      <w:r>
        <w:rPr>
          <w:rFonts w:ascii="Times New Roman" w:hAnsi="Times New Roman" w:cs="Times New Roman"/>
          <w:sz w:val="28"/>
        </w:rPr>
        <w:t>ьому утворюється певна ієрархіч</w:t>
      </w:r>
      <w:r w:rsidRPr="00946CB1">
        <w:rPr>
          <w:rFonts w:ascii="Times New Roman" w:hAnsi="Times New Roman" w:cs="Times New Roman"/>
          <w:sz w:val="28"/>
        </w:rPr>
        <w:t>ність поділу територіальних о</w:t>
      </w:r>
      <w:r>
        <w:rPr>
          <w:rFonts w:ascii="Times New Roman" w:hAnsi="Times New Roman" w:cs="Times New Roman"/>
          <w:sz w:val="28"/>
        </w:rPr>
        <w:t>диниць на ядро і периферію в ме</w:t>
      </w:r>
      <w:r w:rsidRPr="00946CB1">
        <w:rPr>
          <w:rFonts w:ascii="Times New Roman" w:hAnsi="Times New Roman" w:cs="Times New Roman"/>
          <w:sz w:val="28"/>
        </w:rPr>
        <w:t>жах окремих регіонів, між регіонами, у межах держави тощо.</w:t>
      </w:r>
    </w:p>
    <w:p w:rsidR="00AC50B7" w:rsidRDefault="00AC50B7" w:rsidP="00AC50B7">
      <w:pPr>
        <w:spacing w:after="0" w:line="360" w:lineRule="auto"/>
        <w:ind w:firstLine="567"/>
        <w:jc w:val="both"/>
        <w:rPr>
          <w:rFonts w:ascii="Times New Roman" w:hAnsi="Times New Roman" w:cs="Times New Roman"/>
          <w:b/>
          <w:sz w:val="28"/>
        </w:rPr>
      </w:pPr>
      <w:r w:rsidRPr="00946CB1">
        <w:rPr>
          <w:rFonts w:ascii="Times New Roman" w:hAnsi="Times New Roman" w:cs="Times New Roman"/>
          <w:sz w:val="28"/>
        </w:rPr>
        <w:t>З урахуванням цих теорій в кінці 70-х рр. в ХХ ст. представники німецької школи регіоналістики сформулювали концепції, які пояснюють сегмен</w:t>
      </w:r>
      <w:r>
        <w:rPr>
          <w:rFonts w:ascii="Times New Roman" w:hAnsi="Times New Roman" w:cs="Times New Roman"/>
          <w:sz w:val="28"/>
        </w:rPr>
        <w:t xml:space="preserve">тацію національного ринку праці </w:t>
      </w:r>
      <w:r w:rsidRPr="000604DB">
        <w:rPr>
          <w:rFonts w:ascii="Times New Roman" w:hAnsi="Times New Roman" w:cs="Times New Roman"/>
          <w:sz w:val="28"/>
        </w:rPr>
        <w:t>[</w:t>
      </w:r>
      <w:r>
        <w:rPr>
          <w:rFonts w:ascii="Times New Roman" w:hAnsi="Times New Roman" w:cs="Times New Roman"/>
          <w:sz w:val="28"/>
        </w:rPr>
        <w:t>66, с. 32</w:t>
      </w:r>
      <w:r w:rsidRPr="000604DB">
        <w:rPr>
          <w:rFonts w:ascii="Times New Roman" w:hAnsi="Times New Roman" w:cs="Times New Roman"/>
          <w:sz w:val="28"/>
        </w:rPr>
        <w:t>]</w:t>
      </w:r>
      <w:r>
        <w:rPr>
          <w:rFonts w:ascii="Times New Roman" w:hAnsi="Times New Roman" w:cs="Times New Roman"/>
          <w:sz w:val="28"/>
        </w:rPr>
        <w:t>.</w:t>
      </w:r>
    </w:p>
    <w:p w:rsidR="00AC50B7" w:rsidRPr="00FD73BA"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Була розроблена теорія </w:t>
      </w:r>
      <w:r w:rsidRPr="00946CB1">
        <w:rPr>
          <w:rFonts w:ascii="Times New Roman" w:hAnsi="Times New Roman" w:cs="Times New Roman"/>
          <w:sz w:val="28"/>
        </w:rPr>
        <w:t>досяжності</w:t>
      </w:r>
      <w:r>
        <w:rPr>
          <w:rFonts w:ascii="Times New Roman" w:hAnsi="Times New Roman" w:cs="Times New Roman"/>
          <w:sz w:val="28"/>
        </w:rPr>
        <w:t xml:space="preserve">, яка </w:t>
      </w:r>
      <w:r w:rsidRPr="00946CB1">
        <w:rPr>
          <w:rFonts w:ascii="Times New Roman" w:hAnsi="Times New Roman" w:cs="Times New Roman"/>
          <w:sz w:val="28"/>
        </w:rPr>
        <w:t>визначає центри притяг</w:t>
      </w:r>
      <w:r>
        <w:rPr>
          <w:rFonts w:ascii="Times New Roman" w:hAnsi="Times New Roman" w:cs="Times New Roman"/>
          <w:sz w:val="28"/>
        </w:rPr>
        <w:t>ува</w:t>
      </w:r>
      <w:r w:rsidRPr="00946CB1">
        <w:rPr>
          <w:rFonts w:ascii="Times New Roman" w:hAnsi="Times New Roman" w:cs="Times New Roman"/>
          <w:sz w:val="28"/>
        </w:rPr>
        <w:t>ння трудових ресурсів і</w:t>
      </w:r>
      <w:r>
        <w:rPr>
          <w:rFonts w:ascii="Times New Roman" w:hAnsi="Times New Roman" w:cs="Times New Roman"/>
          <w:sz w:val="28"/>
        </w:rPr>
        <w:t xml:space="preserve"> </w:t>
      </w:r>
      <w:r w:rsidRPr="00946CB1">
        <w:rPr>
          <w:rFonts w:ascii="Times New Roman" w:hAnsi="Times New Roman" w:cs="Times New Roman"/>
          <w:sz w:val="28"/>
        </w:rPr>
        <w:t>їхню зовнішню ме</w:t>
      </w:r>
      <w:r>
        <w:rPr>
          <w:rFonts w:ascii="Times New Roman" w:hAnsi="Times New Roman" w:cs="Times New Roman"/>
          <w:sz w:val="28"/>
        </w:rPr>
        <w:t>жу залежно від розвинутості транспо</w:t>
      </w:r>
      <w:r w:rsidRPr="00946CB1">
        <w:rPr>
          <w:rFonts w:ascii="Times New Roman" w:hAnsi="Times New Roman" w:cs="Times New Roman"/>
          <w:sz w:val="28"/>
        </w:rPr>
        <w:t>ртної мережі, демографічних характеристик населення та наявності різних сфер</w:t>
      </w:r>
      <w:r>
        <w:rPr>
          <w:rFonts w:ascii="Times New Roman" w:hAnsi="Times New Roman" w:cs="Times New Roman"/>
          <w:sz w:val="28"/>
        </w:rPr>
        <w:t xml:space="preserve"> зайнятості. Також було розроблено теорію </w:t>
      </w:r>
      <w:r w:rsidRPr="00946CB1">
        <w:rPr>
          <w:rFonts w:ascii="Times New Roman" w:hAnsi="Times New Roman" w:cs="Times New Roman"/>
          <w:sz w:val="28"/>
        </w:rPr>
        <w:t>сегментації</w:t>
      </w:r>
      <w:r>
        <w:rPr>
          <w:rFonts w:ascii="Times New Roman" w:hAnsi="Times New Roman" w:cs="Times New Roman"/>
          <w:sz w:val="28"/>
        </w:rPr>
        <w:t>, яка спиралась на відмінності</w:t>
      </w:r>
      <w:r w:rsidRPr="00946CB1">
        <w:rPr>
          <w:rFonts w:ascii="Times New Roman" w:hAnsi="Times New Roman" w:cs="Times New Roman"/>
          <w:sz w:val="28"/>
        </w:rPr>
        <w:t xml:space="preserve"> структури трудових ресурсів</w:t>
      </w:r>
      <w:r>
        <w:rPr>
          <w:rFonts w:ascii="Times New Roman" w:hAnsi="Times New Roman" w:cs="Times New Roman"/>
          <w:sz w:val="28"/>
        </w:rPr>
        <w:t xml:space="preserve"> і робочих місць (</w:t>
      </w:r>
      <w:r w:rsidRPr="00946CB1">
        <w:rPr>
          <w:rFonts w:ascii="Times New Roman" w:hAnsi="Times New Roman" w:cs="Times New Roman"/>
          <w:sz w:val="28"/>
        </w:rPr>
        <w:t>поділяє наці</w:t>
      </w:r>
      <w:r>
        <w:rPr>
          <w:rFonts w:ascii="Times New Roman" w:hAnsi="Times New Roman" w:cs="Times New Roman"/>
          <w:sz w:val="28"/>
        </w:rPr>
        <w:t>ональний ринок праці на замкнуті територіальні ринки)</w:t>
      </w:r>
      <w:r w:rsidRPr="00946CB1">
        <w:rPr>
          <w:rFonts w:ascii="Times New Roman" w:hAnsi="Times New Roman" w:cs="Times New Roman"/>
          <w:sz w:val="28"/>
        </w:rPr>
        <w:t xml:space="preserve"> т</w:t>
      </w:r>
      <w:r>
        <w:rPr>
          <w:rFonts w:ascii="Times New Roman" w:hAnsi="Times New Roman" w:cs="Times New Roman"/>
          <w:sz w:val="28"/>
        </w:rPr>
        <w:t xml:space="preserve">а двоїстого ринку праці. Двоїстий ринок праці </w:t>
      </w:r>
      <w:r w:rsidRPr="00946CB1">
        <w:rPr>
          <w:rFonts w:ascii="Times New Roman" w:hAnsi="Times New Roman" w:cs="Times New Roman"/>
          <w:sz w:val="28"/>
        </w:rPr>
        <w:t>поділяються на дві</w:t>
      </w:r>
      <w:r>
        <w:rPr>
          <w:rFonts w:ascii="Times New Roman" w:hAnsi="Times New Roman" w:cs="Times New Roman"/>
          <w:sz w:val="28"/>
        </w:rPr>
        <w:t xml:space="preserve"> </w:t>
      </w:r>
      <w:r w:rsidRPr="00946CB1">
        <w:rPr>
          <w:rFonts w:ascii="Times New Roman" w:hAnsi="Times New Roman" w:cs="Times New Roman"/>
          <w:sz w:val="28"/>
        </w:rPr>
        <w:t xml:space="preserve">групи за мобільністю: до першої </w:t>
      </w:r>
      <w:r>
        <w:rPr>
          <w:rFonts w:ascii="Times New Roman" w:hAnsi="Times New Roman" w:cs="Times New Roman"/>
          <w:sz w:val="28"/>
        </w:rPr>
        <w:t xml:space="preserve">відносяться </w:t>
      </w:r>
      <w:r w:rsidRPr="00FD73BA">
        <w:rPr>
          <w:rFonts w:ascii="Times New Roman" w:hAnsi="Times New Roman" w:cs="Times New Roman"/>
          <w:sz w:val="28"/>
        </w:rPr>
        <w:t>працівники з високим заробіт</w:t>
      </w:r>
      <w:r>
        <w:rPr>
          <w:rFonts w:ascii="Times New Roman" w:hAnsi="Times New Roman" w:cs="Times New Roman"/>
          <w:sz w:val="28"/>
        </w:rPr>
        <w:t>ком і надійними робочими місцями; до другої – праців</w:t>
      </w:r>
      <w:r w:rsidRPr="00FD73BA">
        <w:rPr>
          <w:rFonts w:ascii="Times New Roman" w:hAnsi="Times New Roman" w:cs="Times New Roman"/>
          <w:sz w:val="28"/>
        </w:rPr>
        <w:t xml:space="preserve">ники </w:t>
      </w:r>
      <w:r>
        <w:rPr>
          <w:rFonts w:ascii="Times New Roman" w:hAnsi="Times New Roman" w:cs="Times New Roman"/>
          <w:sz w:val="28"/>
        </w:rPr>
        <w:t>менш кваліфіковані</w:t>
      </w:r>
      <w:r w:rsidRPr="00FD73BA">
        <w:rPr>
          <w:rFonts w:ascii="Times New Roman" w:hAnsi="Times New Roman" w:cs="Times New Roman"/>
          <w:sz w:val="28"/>
        </w:rPr>
        <w:t xml:space="preserve"> з нижчим заробітко</w:t>
      </w:r>
      <w:r>
        <w:rPr>
          <w:rFonts w:ascii="Times New Roman" w:hAnsi="Times New Roman" w:cs="Times New Roman"/>
          <w:sz w:val="28"/>
        </w:rPr>
        <w:t>м та обмеженнями в  працевлаштуванні</w:t>
      </w:r>
      <w:r w:rsidRPr="00FD73BA">
        <w:rPr>
          <w:rFonts w:ascii="Times New Roman" w:hAnsi="Times New Roman" w:cs="Times New Roman"/>
          <w:sz w:val="28"/>
        </w:rPr>
        <w:t>).</w:t>
      </w:r>
    </w:p>
    <w:p w:rsidR="00AC50B7" w:rsidRDefault="00AC50B7" w:rsidP="00AC50B7">
      <w:pPr>
        <w:spacing w:after="0" w:line="360" w:lineRule="auto"/>
        <w:ind w:firstLine="567"/>
        <w:jc w:val="both"/>
        <w:rPr>
          <w:rFonts w:ascii="Times New Roman" w:hAnsi="Times New Roman" w:cs="Times New Roman"/>
          <w:sz w:val="28"/>
        </w:rPr>
      </w:pPr>
      <w:r w:rsidRPr="00FD73BA">
        <w:rPr>
          <w:rFonts w:ascii="Times New Roman" w:hAnsi="Times New Roman" w:cs="Times New Roman"/>
          <w:sz w:val="28"/>
        </w:rPr>
        <w:lastRenderedPageBreak/>
        <w:t xml:space="preserve">На рівні </w:t>
      </w:r>
      <w:r>
        <w:rPr>
          <w:rFonts w:ascii="Times New Roman" w:hAnsi="Times New Roman" w:cs="Times New Roman"/>
          <w:sz w:val="28"/>
        </w:rPr>
        <w:t>регіонального рин</w:t>
      </w:r>
      <w:r w:rsidRPr="00FD73BA">
        <w:rPr>
          <w:rFonts w:ascii="Times New Roman" w:hAnsi="Times New Roman" w:cs="Times New Roman"/>
          <w:sz w:val="28"/>
        </w:rPr>
        <w:t>к</w:t>
      </w:r>
      <w:r>
        <w:rPr>
          <w:rFonts w:ascii="Times New Roman" w:hAnsi="Times New Roman" w:cs="Times New Roman"/>
          <w:sz w:val="28"/>
        </w:rPr>
        <w:t>у</w:t>
      </w:r>
      <w:r w:rsidRPr="00FD73BA">
        <w:rPr>
          <w:rFonts w:ascii="Times New Roman" w:hAnsi="Times New Roman" w:cs="Times New Roman"/>
          <w:sz w:val="28"/>
        </w:rPr>
        <w:t xml:space="preserve"> праці складається первинний баланс</w:t>
      </w:r>
      <w:r>
        <w:rPr>
          <w:rFonts w:ascii="Times New Roman" w:hAnsi="Times New Roman" w:cs="Times New Roman"/>
          <w:sz w:val="28"/>
        </w:rPr>
        <w:t xml:space="preserve"> </w:t>
      </w:r>
      <w:r w:rsidRPr="00FD73BA">
        <w:rPr>
          <w:rFonts w:ascii="Times New Roman" w:hAnsi="Times New Roman" w:cs="Times New Roman"/>
          <w:sz w:val="28"/>
        </w:rPr>
        <w:t>між поп</w:t>
      </w:r>
      <w:r>
        <w:rPr>
          <w:rFonts w:ascii="Times New Roman" w:hAnsi="Times New Roman" w:cs="Times New Roman"/>
          <w:sz w:val="28"/>
        </w:rPr>
        <w:t xml:space="preserve">итом і пропозицією робочої сили та </w:t>
      </w:r>
      <w:r w:rsidRPr="00FD73BA">
        <w:rPr>
          <w:rFonts w:ascii="Times New Roman" w:hAnsi="Times New Roman" w:cs="Times New Roman"/>
          <w:sz w:val="28"/>
        </w:rPr>
        <w:t xml:space="preserve"> акцент переноситься із замкнутості трудових зв'язків</w:t>
      </w:r>
      <w:r>
        <w:rPr>
          <w:rFonts w:ascii="Times New Roman" w:hAnsi="Times New Roman" w:cs="Times New Roman"/>
          <w:sz w:val="28"/>
        </w:rPr>
        <w:t xml:space="preserve"> на самовідтворення</w:t>
      </w:r>
      <w:r w:rsidRPr="00FD73BA">
        <w:rPr>
          <w:rFonts w:ascii="Times New Roman" w:hAnsi="Times New Roman" w:cs="Times New Roman"/>
          <w:sz w:val="28"/>
        </w:rPr>
        <w:t xml:space="preserve"> ресурсів праці.</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Регіональний ринок праці є суспільно-економічною системою, метою </w:t>
      </w:r>
      <w:r w:rsidRPr="007D14BE">
        <w:rPr>
          <w:rFonts w:ascii="Times New Roman" w:hAnsi="Times New Roman" w:cs="Times New Roman"/>
          <w:sz w:val="28"/>
        </w:rPr>
        <w:t xml:space="preserve"> якої є на</w:t>
      </w:r>
      <w:r>
        <w:rPr>
          <w:rFonts w:ascii="Times New Roman" w:hAnsi="Times New Roman" w:cs="Times New Roman"/>
          <w:sz w:val="28"/>
        </w:rPr>
        <w:t>копиче</w:t>
      </w:r>
      <w:r w:rsidRPr="007D14BE">
        <w:rPr>
          <w:rFonts w:ascii="Times New Roman" w:hAnsi="Times New Roman" w:cs="Times New Roman"/>
          <w:sz w:val="28"/>
        </w:rPr>
        <w:t>ння, вико</w:t>
      </w:r>
      <w:r>
        <w:rPr>
          <w:rFonts w:ascii="Times New Roman" w:hAnsi="Times New Roman" w:cs="Times New Roman"/>
          <w:sz w:val="28"/>
        </w:rPr>
        <w:t>ристання та відтворення людського ресурсу</w:t>
      </w:r>
      <w:r w:rsidRPr="007D14BE">
        <w:rPr>
          <w:rFonts w:ascii="Times New Roman" w:hAnsi="Times New Roman" w:cs="Times New Roman"/>
          <w:sz w:val="28"/>
        </w:rPr>
        <w:t xml:space="preserve">. </w:t>
      </w:r>
      <w:r>
        <w:rPr>
          <w:rFonts w:ascii="Times New Roman" w:hAnsi="Times New Roman" w:cs="Times New Roman"/>
          <w:sz w:val="28"/>
        </w:rPr>
        <w:t>Система</w:t>
      </w:r>
      <w:r w:rsidRPr="007D14BE">
        <w:rPr>
          <w:rFonts w:ascii="Times New Roman" w:hAnsi="Times New Roman" w:cs="Times New Roman"/>
          <w:sz w:val="28"/>
        </w:rPr>
        <w:t xml:space="preserve"> охоплює в межах конкретної території цілісну сукупність сфер, відносин, методів, </w:t>
      </w:r>
      <w:r>
        <w:rPr>
          <w:rFonts w:ascii="Times New Roman" w:hAnsi="Times New Roman" w:cs="Times New Roman"/>
          <w:sz w:val="28"/>
        </w:rPr>
        <w:t>що пов’язані</w:t>
      </w:r>
      <w:r w:rsidRPr="007D14BE">
        <w:rPr>
          <w:rFonts w:ascii="Times New Roman" w:hAnsi="Times New Roman" w:cs="Times New Roman"/>
          <w:sz w:val="28"/>
        </w:rPr>
        <w:t xml:space="preserve"> з трудовою діяльністю людини. Формування регіонального ринку праці обумовлене сформованими системами господарювання, розселення та рівнем розвитку продуктивних сил та виробничих відносин.</w:t>
      </w:r>
    </w:p>
    <w:p w:rsidR="00AC50B7" w:rsidRPr="00F03CE7" w:rsidRDefault="00AC50B7" w:rsidP="00AC50B7">
      <w:pPr>
        <w:pStyle w:val="1"/>
        <w:spacing w:before="0" w:line="360" w:lineRule="auto"/>
        <w:ind w:firstLine="567"/>
        <w:jc w:val="both"/>
        <w:rPr>
          <w:rFonts w:ascii="Times New Roman" w:hAnsi="Times New Roman" w:cs="Times New Roman"/>
          <w:color w:val="auto"/>
        </w:rPr>
      </w:pPr>
      <w:bookmarkStart w:id="5" w:name="_Toc86957510"/>
      <w:bookmarkStart w:id="6" w:name="_Toc89680747"/>
      <w:r>
        <w:rPr>
          <w:rFonts w:ascii="Times New Roman" w:hAnsi="Times New Roman" w:cs="Times New Roman"/>
          <w:color w:val="auto"/>
        </w:rPr>
        <w:t xml:space="preserve">1.2. </w:t>
      </w:r>
      <w:r w:rsidRPr="00F03CE7">
        <w:rPr>
          <w:rFonts w:ascii="Times New Roman" w:hAnsi="Times New Roman" w:cs="Times New Roman"/>
          <w:color w:val="auto"/>
        </w:rPr>
        <w:t>М</w:t>
      </w:r>
      <w:r>
        <w:rPr>
          <w:rFonts w:ascii="Times New Roman" w:hAnsi="Times New Roman" w:cs="Times New Roman"/>
          <w:color w:val="auto"/>
        </w:rPr>
        <w:t>оделі, структура та функції регіонального ринку праці</w:t>
      </w:r>
      <w:bookmarkEnd w:id="5"/>
      <w:bookmarkEnd w:id="6"/>
      <w:r w:rsidRPr="00F03CE7">
        <w:rPr>
          <w:rFonts w:ascii="Times New Roman" w:hAnsi="Times New Roman" w:cs="Times New Roman"/>
          <w:color w:val="auto"/>
        </w:rPr>
        <w:t xml:space="preserve"> </w:t>
      </w:r>
    </w:p>
    <w:p w:rsidR="00AC50B7" w:rsidRPr="001F2C2B" w:rsidRDefault="00AC50B7" w:rsidP="00AC50B7">
      <w:pPr>
        <w:spacing w:after="0" w:line="360" w:lineRule="auto"/>
        <w:ind w:firstLine="567"/>
        <w:jc w:val="both"/>
        <w:rPr>
          <w:rFonts w:ascii="Times New Roman" w:hAnsi="Times New Roman" w:cs="Times New Roman"/>
          <w:sz w:val="28"/>
        </w:rPr>
      </w:pPr>
      <w:r w:rsidRPr="001F2C2B">
        <w:rPr>
          <w:rFonts w:ascii="Times New Roman" w:hAnsi="Times New Roman" w:cs="Times New Roman"/>
          <w:sz w:val="28"/>
        </w:rPr>
        <w:t xml:space="preserve">Виділяють три </w:t>
      </w:r>
      <w:r>
        <w:rPr>
          <w:rFonts w:ascii="Times New Roman" w:hAnsi="Times New Roman" w:cs="Times New Roman"/>
          <w:sz w:val="28"/>
        </w:rPr>
        <w:t>найпоширеніші</w:t>
      </w:r>
      <w:r w:rsidRPr="001F2C2B">
        <w:rPr>
          <w:rFonts w:ascii="Times New Roman" w:hAnsi="Times New Roman" w:cs="Times New Roman"/>
          <w:sz w:val="28"/>
        </w:rPr>
        <w:t xml:space="preserve"> </w:t>
      </w:r>
      <w:r w:rsidRPr="00F30EC4">
        <w:rPr>
          <w:rFonts w:ascii="Times New Roman" w:hAnsi="Times New Roman" w:cs="Times New Roman"/>
          <w:sz w:val="28"/>
        </w:rPr>
        <w:t>моделі ринку праці:</w:t>
      </w:r>
      <w:r>
        <w:rPr>
          <w:rFonts w:ascii="Times New Roman" w:hAnsi="Times New Roman" w:cs="Times New Roman"/>
          <w:sz w:val="28"/>
        </w:rPr>
        <w:t xml:space="preserve"> патерналістську (японську), соціал-демократичну (швед</w:t>
      </w:r>
      <w:r w:rsidRPr="001F2C2B">
        <w:rPr>
          <w:rFonts w:ascii="Times New Roman" w:hAnsi="Times New Roman" w:cs="Times New Roman"/>
          <w:sz w:val="28"/>
        </w:rPr>
        <w:t>ську</w:t>
      </w:r>
      <w:r>
        <w:rPr>
          <w:rFonts w:ascii="Times New Roman" w:hAnsi="Times New Roman" w:cs="Times New Roman"/>
          <w:sz w:val="28"/>
        </w:rPr>
        <w:t>)</w:t>
      </w:r>
      <w:r w:rsidRPr="001F2C2B">
        <w:rPr>
          <w:rFonts w:ascii="Times New Roman" w:hAnsi="Times New Roman" w:cs="Times New Roman"/>
          <w:sz w:val="28"/>
        </w:rPr>
        <w:t xml:space="preserve"> та </w:t>
      </w:r>
      <w:r>
        <w:rPr>
          <w:rFonts w:ascii="Times New Roman" w:hAnsi="Times New Roman" w:cs="Times New Roman"/>
          <w:sz w:val="28"/>
        </w:rPr>
        <w:t>ліберальну (</w:t>
      </w:r>
      <w:r w:rsidRPr="001F2C2B">
        <w:rPr>
          <w:rFonts w:ascii="Times New Roman" w:hAnsi="Times New Roman" w:cs="Times New Roman"/>
          <w:sz w:val="28"/>
        </w:rPr>
        <w:t>американську</w:t>
      </w:r>
      <w:r>
        <w:rPr>
          <w:rFonts w:ascii="Times New Roman" w:hAnsi="Times New Roman" w:cs="Times New Roman"/>
          <w:sz w:val="28"/>
        </w:rPr>
        <w:t>)</w:t>
      </w:r>
      <w:r w:rsidRPr="001F2C2B">
        <w:rPr>
          <w:rFonts w:ascii="Times New Roman" w:hAnsi="Times New Roman" w:cs="Times New Roman"/>
          <w:sz w:val="28"/>
        </w:rPr>
        <w:t>.</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Головною ознакою</w:t>
      </w:r>
      <w:r w:rsidRPr="001F2C2B">
        <w:rPr>
          <w:rFonts w:ascii="Times New Roman" w:hAnsi="Times New Roman" w:cs="Times New Roman"/>
          <w:sz w:val="28"/>
        </w:rPr>
        <w:t xml:space="preserve"> японської моделі </w:t>
      </w:r>
      <w:r>
        <w:rPr>
          <w:rFonts w:ascii="Times New Roman" w:hAnsi="Times New Roman" w:cs="Times New Roman"/>
          <w:sz w:val="28"/>
        </w:rPr>
        <w:t>є принцип «</w:t>
      </w:r>
      <w:r w:rsidRPr="001F2C2B">
        <w:rPr>
          <w:rFonts w:ascii="Times New Roman" w:hAnsi="Times New Roman" w:cs="Times New Roman"/>
          <w:sz w:val="28"/>
        </w:rPr>
        <w:t>д</w:t>
      </w:r>
      <w:r>
        <w:rPr>
          <w:rFonts w:ascii="Times New Roman" w:hAnsi="Times New Roman" w:cs="Times New Roman"/>
          <w:sz w:val="28"/>
        </w:rPr>
        <w:t>овічного наймання» та надання життєвих гарантій працевлаштування. Працівни</w:t>
      </w:r>
      <w:r w:rsidRPr="001F2C2B">
        <w:rPr>
          <w:rFonts w:ascii="Times New Roman" w:hAnsi="Times New Roman" w:cs="Times New Roman"/>
          <w:sz w:val="28"/>
        </w:rPr>
        <w:t xml:space="preserve">кам гарантується </w:t>
      </w:r>
      <w:r>
        <w:rPr>
          <w:rFonts w:ascii="Times New Roman" w:hAnsi="Times New Roman" w:cs="Times New Roman"/>
          <w:sz w:val="28"/>
        </w:rPr>
        <w:t xml:space="preserve">робоче місце на підприємстві </w:t>
      </w:r>
      <w:r w:rsidRPr="001F2C2B">
        <w:rPr>
          <w:rFonts w:ascii="Times New Roman" w:hAnsi="Times New Roman" w:cs="Times New Roman"/>
          <w:sz w:val="28"/>
        </w:rPr>
        <w:t xml:space="preserve">до досягнення пенсійного віку. </w:t>
      </w:r>
      <w:r>
        <w:rPr>
          <w:rFonts w:ascii="Times New Roman" w:hAnsi="Times New Roman" w:cs="Times New Roman"/>
          <w:sz w:val="28"/>
        </w:rPr>
        <w:t>Рівень оплати праці та соціальні</w:t>
      </w:r>
      <w:r w:rsidRPr="001F2C2B">
        <w:rPr>
          <w:rFonts w:ascii="Times New Roman" w:hAnsi="Times New Roman" w:cs="Times New Roman"/>
          <w:sz w:val="28"/>
        </w:rPr>
        <w:t xml:space="preserve"> виплат</w:t>
      </w:r>
      <w:r>
        <w:rPr>
          <w:rFonts w:ascii="Times New Roman" w:hAnsi="Times New Roman" w:cs="Times New Roman"/>
          <w:sz w:val="28"/>
        </w:rPr>
        <w:t>и</w:t>
      </w:r>
      <w:r w:rsidRPr="001F2C2B">
        <w:rPr>
          <w:rFonts w:ascii="Times New Roman" w:hAnsi="Times New Roman" w:cs="Times New Roman"/>
          <w:sz w:val="28"/>
        </w:rPr>
        <w:t xml:space="preserve"> залежать ві</w:t>
      </w:r>
      <w:r>
        <w:rPr>
          <w:rFonts w:ascii="Times New Roman" w:hAnsi="Times New Roman" w:cs="Times New Roman"/>
          <w:sz w:val="28"/>
        </w:rPr>
        <w:t xml:space="preserve">д освіти та кількості </w:t>
      </w:r>
      <w:r w:rsidRPr="001F2C2B">
        <w:rPr>
          <w:rFonts w:ascii="Times New Roman" w:hAnsi="Times New Roman" w:cs="Times New Roman"/>
          <w:sz w:val="28"/>
        </w:rPr>
        <w:t>років</w:t>
      </w:r>
      <w:r>
        <w:rPr>
          <w:rFonts w:ascii="Times New Roman" w:hAnsi="Times New Roman" w:cs="Times New Roman"/>
          <w:sz w:val="28"/>
        </w:rPr>
        <w:t xml:space="preserve"> відпрацьованих на посаді. За час в</w:t>
      </w:r>
      <w:r w:rsidRPr="001F2C2B">
        <w:rPr>
          <w:rFonts w:ascii="Times New Roman" w:hAnsi="Times New Roman" w:cs="Times New Roman"/>
          <w:sz w:val="28"/>
        </w:rPr>
        <w:t xml:space="preserve">сієї трудової діяльності </w:t>
      </w:r>
      <w:r>
        <w:rPr>
          <w:rFonts w:ascii="Times New Roman" w:hAnsi="Times New Roman" w:cs="Times New Roman"/>
          <w:sz w:val="28"/>
        </w:rPr>
        <w:t xml:space="preserve">наймані </w:t>
      </w:r>
      <w:r w:rsidRPr="001F2C2B">
        <w:rPr>
          <w:rFonts w:ascii="Times New Roman" w:hAnsi="Times New Roman" w:cs="Times New Roman"/>
          <w:sz w:val="28"/>
        </w:rPr>
        <w:t>працівник</w:t>
      </w:r>
      <w:r>
        <w:rPr>
          <w:rFonts w:ascii="Times New Roman" w:hAnsi="Times New Roman" w:cs="Times New Roman"/>
          <w:sz w:val="28"/>
        </w:rPr>
        <w:t xml:space="preserve">и </w:t>
      </w:r>
      <w:r w:rsidRPr="001F2C2B">
        <w:rPr>
          <w:rFonts w:ascii="Times New Roman" w:hAnsi="Times New Roman" w:cs="Times New Roman"/>
          <w:sz w:val="28"/>
        </w:rPr>
        <w:t>підвищують кваліфікацію</w:t>
      </w:r>
      <w:r>
        <w:rPr>
          <w:rFonts w:ascii="Times New Roman" w:hAnsi="Times New Roman" w:cs="Times New Roman"/>
          <w:sz w:val="28"/>
        </w:rPr>
        <w:t xml:space="preserve"> у відповідних </w:t>
      </w:r>
      <w:r w:rsidRPr="001F2C2B">
        <w:rPr>
          <w:rFonts w:ascii="Times New Roman" w:hAnsi="Times New Roman" w:cs="Times New Roman"/>
          <w:sz w:val="28"/>
        </w:rPr>
        <w:t>службах за рахунок підприє</w:t>
      </w:r>
      <w:r>
        <w:rPr>
          <w:rFonts w:ascii="Times New Roman" w:hAnsi="Times New Roman" w:cs="Times New Roman"/>
          <w:sz w:val="28"/>
        </w:rPr>
        <w:t>мства. Для підвищення професій</w:t>
      </w:r>
      <w:r w:rsidRPr="001F2C2B">
        <w:rPr>
          <w:rFonts w:ascii="Times New Roman" w:hAnsi="Times New Roman" w:cs="Times New Roman"/>
          <w:sz w:val="28"/>
        </w:rPr>
        <w:t>ного рівня працівники за план</w:t>
      </w:r>
      <w:r>
        <w:rPr>
          <w:rFonts w:ascii="Times New Roman" w:hAnsi="Times New Roman" w:cs="Times New Roman"/>
          <w:sz w:val="28"/>
        </w:rPr>
        <w:t xml:space="preserve">ом переміщуються на нове робоче місце через 8 </w:t>
      </w:r>
      <w:r w:rsidRPr="001F2C2B">
        <w:rPr>
          <w:rFonts w:ascii="Times New Roman" w:hAnsi="Times New Roman" w:cs="Times New Roman"/>
          <w:sz w:val="28"/>
        </w:rPr>
        <w:t xml:space="preserve"> років. </w:t>
      </w:r>
    </w:p>
    <w:p w:rsidR="00AC50B7" w:rsidRPr="001F2C2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Японська модель</w:t>
      </w:r>
      <w:r w:rsidRPr="001F2C2B">
        <w:rPr>
          <w:rFonts w:ascii="Times New Roman" w:hAnsi="Times New Roman" w:cs="Times New Roman"/>
          <w:sz w:val="28"/>
        </w:rPr>
        <w:t xml:space="preserve"> спр</w:t>
      </w:r>
      <w:r>
        <w:rPr>
          <w:rFonts w:ascii="Times New Roman" w:hAnsi="Times New Roman" w:cs="Times New Roman"/>
          <w:sz w:val="28"/>
        </w:rPr>
        <w:t>ияє творчому ставленню до вико</w:t>
      </w:r>
      <w:r w:rsidRPr="001F2C2B">
        <w:rPr>
          <w:rFonts w:ascii="Times New Roman" w:hAnsi="Times New Roman" w:cs="Times New Roman"/>
          <w:sz w:val="28"/>
        </w:rPr>
        <w:t xml:space="preserve">нання </w:t>
      </w:r>
      <w:r>
        <w:rPr>
          <w:rFonts w:ascii="Times New Roman" w:hAnsi="Times New Roman" w:cs="Times New Roman"/>
          <w:sz w:val="28"/>
        </w:rPr>
        <w:t xml:space="preserve">статутних </w:t>
      </w:r>
      <w:r w:rsidRPr="001F2C2B">
        <w:rPr>
          <w:rFonts w:ascii="Times New Roman" w:hAnsi="Times New Roman" w:cs="Times New Roman"/>
          <w:sz w:val="28"/>
        </w:rPr>
        <w:t xml:space="preserve">обов'язків, </w:t>
      </w:r>
      <w:r>
        <w:rPr>
          <w:rFonts w:ascii="Times New Roman" w:hAnsi="Times New Roman" w:cs="Times New Roman"/>
          <w:sz w:val="28"/>
        </w:rPr>
        <w:t>відповідальності за якість роботи та</w:t>
      </w:r>
      <w:r w:rsidRPr="001F2C2B">
        <w:rPr>
          <w:rFonts w:ascii="Times New Roman" w:hAnsi="Times New Roman" w:cs="Times New Roman"/>
          <w:sz w:val="28"/>
        </w:rPr>
        <w:t xml:space="preserve"> формує почуття </w:t>
      </w:r>
      <w:r>
        <w:rPr>
          <w:rFonts w:ascii="Times New Roman" w:hAnsi="Times New Roman" w:cs="Times New Roman"/>
          <w:sz w:val="28"/>
        </w:rPr>
        <w:t xml:space="preserve">важливості у колективі. При </w:t>
      </w:r>
      <w:r w:rsidRPr="001F2C2B">
        <w:rPr>
          <w:rFonts w:ascii="Times New Roman" w:hAnsi="Times New Roman" w:cs="Times New Roman"/>
          <w:sz w:val="28"/>
        </w:rPr>
        <w:t xml:space="preserve">необхідності скорочення </w:t>
      </w:r>
      <w:r>
        <w:rPr>
          <w:rFonts w:ascii="Times New Roman" w:hAnsi="Times New Roman" w:cs="Times New Roman"/>
          <w:sz w:val="28"/>
        </w:rPr>
        <w:t xml:space="preserve">персоналу, працівників намагаються </w:t>
      </w:r>
      <w:r w:rsidRPr="001F2C2B">
        <w:rPr>
          <w:rFonts w:ascii="Times New Roman" w:hAnsi="Times New Roman" w:cs="Times New Roman"/>
          <w:sz w:val="28"/>
        </w:rPr>
        <w:t xml:space="preserve">не звільняти, а </w:t>
      </w:r>
      <w:r>
        <w:rPr>
          <w:rFonts w:ascii="Times New Roman" w:hAnsi="Times New Roman" w:cs="Times New Roman"/>
          <w:sz w:val="28"/>
        </w:rPr>
        <w:t>зменшують</w:t>
      </w:r>
      <w:r w:rsidRPr="001F2C2B">
        <w:rPr>
          <w:rFonts w:ascii="Times New Roman" w:hAnsi="Times New Roman" w:cs="Times New Roman"/>
          <w:sz w:val="28"/>
        </w:rPr>
        <w:t xml:space="preserve"> тривал</w:t>
      </w:r>
      <w:r>
        <w:rPr>
          <w:rFonts w:ascii="Times New Roman" w:hAnsi="Times New Roman" w:cs="Times New Roman"/>
          <w:sz w:val="28"/>
        </w:rPr>
        <w:t>ість робочого дня або переводять працівника</w:t>
      </w:r>
      <w:r w:rsidRPr="001F2C2B">
        <w:rPr>
          <w:rFonts w:ascii="Times New Roman" w:hAnsi="Times New Roman" w:cs="Times New Roman"/>
          <w:sz w:val="28"/>
        </w:rPr>
        <w:t xml:space="preserve"> </w:t>
      </w:r>
      <w:r>
        <w:rPr>
          <w:rFonts w:ascii="Times New Roman" w:hAnsi="Times New Roman" w:cs="Times New Roman"/>
          <w:sz w:val="28"/>
        </w:rPr>
        <w:t>до іншої установи обов’язково</w:t>
      </w:r>
      <w:r w:rsidRPr="001F2C2B">
        <w:rPr>
          <w:rFonts w:ascii="Times New Roman" w:hAnsi="Times New Roman" w:cs="Times New Roman"/>
          <w:sz w:val="28"/>
        </w:rPr>
        <w:t xml:space="preserve"> за їхньою згодою.</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Ліберальна (</w:t>
      </w:r>
      <w:r w:rsidRPr="001F2C2B">
        <w:rPr>
          <w:rFonts w:ascii="Times New Roman" w:hAnsi="Times New Roman" w:cs="Times New Roman"/>
          <w:sz w:val="28"/>
        </w:rPr>
        <w:t>Американська</w:t>
      </w:r>
      <w:r>
        <w:rPr>
          <w:rFonts w:ascii="Times New Roman" w:hAnsi="Times New Roman" w:cs="Times New Roman"/>
          <w:sz w:val="28"/>
        </w:rPr>
        <w:t>)</w:t>
      </w:r>
      <w:r w:rsidRPr="001F2C2B">
        <w:rPr>
          <w:rFonts w:ascii="Times New Roman" w:hAnsi="Times New Roman" w:cs="Times New Roman"/>
          <w:sz w:val="28"/>
        </w:rPr>
        <w:t xml:space="preserve"> модель ринку </w:t>
      </w:r>
      <w:r>
        <w:rPr>
          <w:rFonts w:ascii="Times New Roman" w:hAnsi="Times New Roman" w:cs="Times New Roman"/>
          <w:sz w:val="28"/>
        </w:rPr>
        <w:t xml:space="preserve">праці заснована на </w:t>
      </w:r>
      <w:r w:rsidRPr="001F2C2B">
        <w:rPr>
          <w:rFonts w:ascii="Times New Roman" w:hAnsi="Times New Roman" w:cs="Times New Roman"/>
          <w:sz w:val="28"/>
        </w:rPr>
        <w:t>індивідуалізмі, об</w:t>
      </w:r>
      <w:r>
        <w:rPr>
          <w:rFonts w:ascii="Times New Roman" w:hAnsi="Times New Roman" w:cs="Times New Roman"/>
          <w:sz w:val="28"/>
        </w:rPr>
        <w:t>меженому впливі збоку держави та кон</w:t>
      </w:r>
      <w:r w:rsidRPr="001F2C2B">
        <w:rPr>
          <w:rFonts w:ascii="Times New Roman" w:hAnsi="Times New Roman" w:cs="Times New Roman"/>
          <w:sz w:val="28"/>
        </w:rPr>
        <w:t xml:space="preserve">куренції. У </w:t>
      </w:r>
      <w:r>
        <w:rPr>
          <w:rFonts w:ascii="Times New Roman" w:hAnsi="Times New Roman" w:cs="Times New Roman"/>
          <w:sz w:val="28"/>
        </w:rPr>
        <w:t xml:space="preserve">випадку </w:t>
      </w:r>
      <w:r w:rsidRPr="001F2C2B">
        <w:rPr>
          <w:rFonts w:ascii="Times New Roman" w:hAnsi="Times New Roman" w:cs="Times New Roman"/>
          <w:sz w:val="28"/>
        </w:rPr>
        <w:lastRenderedPageBreak/>
        <w:t>скорочення вир</w:t>
      </w:r>
      <w:r>
        <w:rPr>
          <w:rFonts w:ascii="Times New Roman" w:hAnsi="Times New Roman" w:cs="Times New Roman"/>
          <w:sz w:val="28"/>
        </w:rPr>
        <w:t xml:space="preserve">обництва працівника звільняють чи переводять на іншу роботу (про звільнення їх повідомляють – </w:t>
      </w:r>
      <w:r w:rsidRPr="001F2C2B">
        <w:rPr>
          <w:rFonts w:ascii="Times New Roman" w:hAnsi="Times New Roman" w:cs="Times New Roman"/>
          <w:sz w:val="28"/>
        </w:rPr>
        <w:t>напередодні</w:t>
      </w:r>
      <w:r>
        <w:rPr>
          <w:rFonts w:ascii="Times New Roman" w:hAnsi="Times New Roman" w:cs="Times New Roman"/>
          <w:sz w:val="28"/>
        </w:rPr>
        <w:t>)</w:t>
      </w:r>
      <w:r w:rsidRPr="001F2C2B">
        <w:rPr>
          <w:rFonts w:ascii="Times New Roman" w:hAnsi="Times New Roman" w:cs="Times New Roman"/>
          <w:sz w:val="28"/>
        </w:rPr>
        <w:t>.</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Роботодавці мало приділяють уваги навчанню працівників. Оплата праці </w:t>
      </w:r>
      <w:r w:rsidRPr="001F2C2B">
        <w:rPr>
          <w:rFonts w:ascii="Times New Roman" w:hAnsi="Times New Roman" w:cs="Times New Roman"/>
          <w:sz w:val="28"/>
        </w:rPr>
        <w:t>ви</w:t>
      </w:r>
      <w:r>
        <w:rPr>
          <w:rFonts w:ascii="Times New Roman" w:hAnsi="Times New Roman" w:cs="Times New Roman"/>
          <w:sz w:val="28"/>
        </w:rPr>
        <w:t>значається на основі класифікації робіт та складності. Просування по службі відбува</w:t>
      </w:r>
      <w:r w:rsidRPr="001F2C2B">
        <w:rPr>
          <w:rFonts w:ascii="Times New Roman" w:hAnsi="Times New Roman" w:cs="Times New Roman"/>
          <w:sz w:val="28"/>
        </w:rPr>
        <w:t>єть</w:t>
      </w:r>
      <w:r>
        <w:rPr>
          <w:rFonts w:ascii="Times New Roman" w:hAnsi="Times New Roman" w:cs="Times New Roman"/>
          <w:sz w:val="28"/>
        </w:rPr>
        <w:t>ся досить швидко 3-5 років.</w:t>
      </w:r>
    </w:p>
    <w:p w:rsidR="00AC50B7" w:rsidRPr="001F2C2B" w:rsidRDefault="00AC50B7" w:rsidP="00AC50B7">
      <w:pPr>
        <w:spacing w:after="0" w:line="360" w:lineRule="auto"/>
        <w:ind w:firstLine="567"/>
        <w:jc w:val="both"/>
        <w:rPr>
          <w:rFonts w:ascii="Times New Roman" w:hAnsi="Times New Roman" w:cs="Times New Roman"/>
          <w:sz w:val="28"/>
        </w:rPr>
      </w:pPr>
      <w:r w:rsidRPr="001F2C2B">
        <w:rPr>
          <w:rFonts w:ascii="Times New Roman" w:hAnsi="Times New Roman" w:cs="Times New Roman"/>
          <w:sz w:val="28"/>
        </w:rPr>
        <w:t>Осо</w:t>
      </w:r>
      <w:r>
        <w:rPr>
          <w:rFonts w:ascii="Times New Roman" w:hAnsi="Times New Roman" w:cs="Times New Roman"/>
          <w:sz w:val="28"/>
        </w:rPr>
        <w:t>бливістю американської моделі є постійний контроль</w:t>
      </w:r>
      <w:r w:rsidRPr="001F2C2B">
        <w:rPr>
          <w:rFonts w:ascii="Times New Roman" w:hAnsi="Times New Roman" w:cs="Times New Roman"/>
          <w:sz w:val="28"/>
        </w:rPr>
        <w:t xml:space="preserve"> роботодавця за</w:t>
      </w:r>
      <w:r>
        <w:rPr>
          <w:rFonts w:ascii="Times New Roman" w:hAnsi="Times New Roman" w:cs="Times New Roman"/>
          <w:sz w:val="28"/>
        </w:rPr>
        <w:t xml:space="preserve"> найманими робітниками </w:t>
      </w:r>
      <w:r w:rsidRPr="001F2C2B">
        <w:rPr>
          <w:rFonts w:ascii="Times New Roman" w:hAnsi="Times New Roman" w:cs="Times New Roman"/>
          <w:sz w:val="28"/>
        </w:rPr>
        <w:t>і галузева мобільність працівників.</w:t>
      </w:r>
    </w:p>
    <w:p w:rsidR="00AC50B7" w:rsidRPr="007120C3" w:rsidRDefault="00AC50B7" w:rsidP="00AC50B7">
      <w:pPr>
        <w:spacing w:after="0" w:line="360" w:lineRule="auto"/>
        <w:ind w:firstLine="567"/>
        <w:jc w:val="both"/>
        <w:rPr>
          <w:rFonts w:ascii="Times New Roman" w:hAnsi="Times New Roman" w:cs="Times New Roman"/>
          <w:b/>
          <w:sz w:val="28"/>
        </w:rPr>
      </w:pPr>
      <w:r w:rsidRPr="001F2C2B">
        <w:rPr>
          <w:rFonts w:ascii="Times New Roman" w:hAnsi="Times New Roman" w:cs="Times New Roman"/>
          <w:sz w:val="28"/>
        </w:rPr>
        <w:t>Шведську модель характ</w:t>
      </w:r>
      <w:r>
        <w:rPr>
          <w:rFonts w:ascii="Times New Roman" w:hAnsi="Times New Roman" w:cs="Times New Roman"/>
          <w:sz w:val="28"/>
        </w:rPr>
        <w:t xml:space="preserve">еризує активна політика держави </w:t>
      </w:r>
      <w:r w:rsidRPr="001F2C2B">
        <w:rPr>
          <w:rFonts w:ascii="Times New Roman" w:hAnsi="Times New Roman" w:cs="Times New Roman"/>
          <w:sz w:val="28"/>
        </w:rPr>
        <w:t>щодо зайнятості, яка спрямован</w:t>
      </w:r>
      <w:r>
        <w:rPr>
          <w:rFonts w:ascii="Times New Roman" w:hAnsi="Times New Roman" w:cs="Times New Roman"/>
          <w:sz w:val="28"/>
        </w:rPr>
        <w:t xml:space="preserve">а на попередження безробіття. Держава проводить </w:t>
      </w:r>
      <w:r w:rsidRPr="001F2C2B">
        <w:rPr>
          <w:rFonts w:ascii="Times New Roman" w:hAnsi="Times New Roman" w:cs="Times New Roman"/>
          <w:sz w:val="28"/>
        </w:rPr>
        <w:t>обмежувальну фіскальну по</w:t>
      </w:r>
      <w:r>
        <w:rPr>
          <w:rFonts w:ascii="Times New Roman" w:hAnsi="Times New Roman" w:cs="Times New Roman"/>
          <w:sz w:val="28"/>
        </w:rPr>
        <w:t>літику, спрямовану на підтримку най</w:t>
      </w:r>
      <w:r w:rsidRPr="001F2C2B">
        <w:rPr>
          <w:rFonts w:ascii="Times New Roman" w:hAnsi="Times New Roman" w:cs="Times New Roman"/>
          <w:sz w:val="28"/>
        </w:rPr>
        <w:t xml:space="preserve">менш </w:t>
      </w:r>
      <w:r>
        <w:rPr>
          <w:rFonts w:ascii="Times New Roman" w:hAnsi="Times New Roman" w:cs="Times New Roman"/>
          <w:sz w:val="28"/>
        </w:rPr>
        <w:t>дохідних</w:t>
      </w:r>
      <w:r w:rsidRPr="001F2C2B">
        <w:rPr>
          <w:rFonts w:ascii="Times New Roman" w:hAnsi="Times New Roman" w:cs="Times New Roman"/>
          <w:sz w:val="28"/>
        </w:rPr>
        <w:t xml:space="preserve"> підприємств </w:t>
      </w:r>
      <w:r>
        <w:rPr>
          <w:rFonts w:ascii="Times New Roman" w:hAnsi="Times New Roman" w:cs="Times New Roman"/>
          <w:sz w:val="28"/>
        </w:rPr>
        <w:t>та</w:t>
      </w:r>
      <w:r w:rsidRPr="001F2C2B">
        <w:rPr>
          <w:rFonts w:ascii="Times New Roman" w:hAnsi="Times New Roman" w:cs="Times New Roman"/>
          <w:sz w:val="28"/>
        </w:rPr>
        <w:t xml:space="preserve"> обм</w:t>
      </w:r>
      <w:r>
        <w:rPr>
          <w:rFonts w:ascii="Times New Roman" w:hAnsi="Times New Roman" w:cs="Times New Roman"/>
          <w:sz w:val="28"/>
        </w:rPr>
        <w:t>еження прибутку високо</w:t>
      </w:r>
      <w:r w:rsidRPr="001F2C2B">
        <w:rPr>
          <w:rFonts w:ascii="Times New Roman" w:hAnsi="Times New Roman" w:cs="Times New Roman"/>
          <w:sz w:val="28"/>
        </w:rPr>
        <w:t>дохідних з метою зниження к</w:t>
      </w:r>
      <w:r>
        <w:rPr>
          <w:rFonts w:ascii="Times New Roman" w:hAnsi="Times New Roman" w:cs="Times New Roman"/>
          <w:sz w:val="28"/>
        </w:rPr>
        <w:t>онкуренції між фірмами в підви</w:t>
      </w:r>
      <w:r w:rsidRPr="001F2C2B">
        <w:rPr>
          <w:rFonts w:ascii="Times New Roman" w:hAnsi="Times New Roman" w:cs="Times New Roman"/>
          <w:sz w:val="28"/>
        </w:rPr>
        <w:t xml:space="preserve">щенні заробітної плати від 10 до 70 %. </w:t>
      </w:r>
      <w:r>
        <w:rPr>
          <w:rFonts w:ascii="Times New Roman" w:hAnsi="Times New Roman" w:cs="Times New Roman"/>
          <w:sz w:val="28"/>
        </w:rPr>
        <w:t xml:space="preserve">Шведська модель сприяє запровадженню однакової платні </w:t>
      </w:r>
      <w:r w:rsidRPr="001F2C2B">
        <w:rPr>
          <w:rFonts w:ascii="Times New Roman" w:hAnsi="Times New Roman" w:cs="Times New Roman"/>
          <w:sz w:val="28"/>
        </w:rPr>
        <w:t xml:space="preserve">за однакову працю незалежно від фінансового стану </w:t>
      </w:r>
      <w:r>
        <w:rPr>
          <w:rFonts w:ascii="Times New Roman" w:hAnsi="Times New Roman" w:cs="Times New Roman"/>
          <w:sz w:val="28"/>
        </w:rPr>
        <w:t>організації</w:t>
      </w:r>
      <w:r w:rsidRPr="001F2C2B">
        <w:rPr>
          <w:rFonts w:ascii="Times New Roman" w:hAnsi="Times New Roman" w:cs="Times New Roman"/>
          <w:sz w:val="28"/>
        </w:rPr>
        <w:t>. Крім</w:t>
      </w:r>
      <w:r>
        <w:rPr>
          <w:rFonts w:ascii="Times New Roman" w:hAnsi="Times New Roman" w:cs="Times New Roman"/>
          <w:sz w:val="28"/>
        </w:rPr>
        <w:t xml:space="preserve"> того, держава підтримує менш конкурентних працівників (молодь, інвалідів, жінок</w:t>
      </w:r>
      <w:r w:rsidRPr="001F2C2B">
        <w:rPr>
          <w:rFonts w:ascii="Times New Roman" w:hAnsi="Times New Roman" w:cs="Times New Roman"/>
          <w:sz w:val="28"/>
        </w:rPr>
        <w:t>), виплачуючи субсидії роботодавцям</w:t>
      </w:r>
      <w:r>
        <w:rPr>
          <w:rFonts w:ascii="Times New Roman" w:hAnsi="Times New Roman" w:cs="Times New Roman"/>
          <w:sz w:val="28"/>
        </w:rPr>
        <w:t xml:space="preserve"> </w:t>
      </w:r>
      <w:r w:rsidRPr="001F2C2B">
        <w:rPr>
          <w:rFonts w:ascii="Times New Roman" w:hAnsi="Times New Roman" w:cs="Times New Roman"/>
          <w:sz w:val="28"/>
        </w:rPr>
        <w:t>для створення робочих м</w:t>
      </w:r>
      <w:r>
        <w:rPr>
          <w:rFonts w:ascii="Times New Roman" w:hAnsi="Times New Roman" w:cs="Times New Roman"/>
          <w:sz w:val="28"/>
        </w:rPr>
        <w:t xml:space="preserve">ісць і виплати заробітної плати </w:t>
      </w:r>
      <w:r w:rsidRPr="000604DB">
        <w:rPr>
          <w:rFonts w:ascii="Times New Roman" w:hAnsi="Times New Roman" w:cs="Times New Roman"/>
          <w:sz w:val="28"/>
        </w:rPr>
        <w:t>[</w:t>
      </w:r>
      <w:r>
        <w:rPr>
          <w:rFonts w:ascii="Times New Roman" w:hAnsi="Times New Roman" w:cs="Times New Roman"/>
          <w:sz w:val="28"/>
        </w:rPr>
        <w:t>38, с. 48</w:t>
      </w:r>
      <w:r w:rsidRPr="000604DB">
        <w:rPr>
          <w:rFonts w:ascii="Times New Roman" w:hAnsi="Times New Roman" w:cs="Times New Roman"/>
          <w:sz w:val="28"/>
        </w:rPr>
        <w:t>]</w:t>
      </w:r>
      <w:r>
        <w:rPr>
          <w:rFonts w:ascii="Times New Roman" w:hAnsi="Times New Roman" w:cs="Times New Roman"/>
          <w:sz w:val="28"/>
        </w:rPr>
        <w:t>.</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До основних </w:t>
      </w:r>
      <w:r w:rsidRPr="00082BF5">
        <w:rPr>
          <w:rFonts w:ascii="Times New Roman" w:hAnsi="Times New Roman" w:cs="Times New Roman"/>
          <w:sz w:val="28"/>
        </w:rPr>
        <w:t>функцій</w:t>
      </w:r>
      <w:r>
        <w:rPr>
          <w:rFonts w:ascii="Times New Roman" w:hAnsi="Times New Roman" w:cs="Times New Roman"/>
          <w:sz w:val="28"/>
        </w:rPr>
        <w:t xml:space="preserve"> регіонального</w:t>
      </w:r>
      <w:r w:rsidRPr="00082BF5">
        <w:rPr>
          <w:rFonts w:ascii="Times New Roman" w:hAnsi="Times New Roman" w:cs="Times New Roman"/>
          <w:sz w:val="28"/>
        </w:rPr>
        <w:t xml:space="preserve"> </w:t>
      </w:r>
      <w:r>
        <w:rPr>
          <w:rFonts w:ascii="Times New Roman" w:hAnsi="Times New Roman" w:cs="Times New Roman"/>
          <w:sz w:val="28"/>
        </w:rPr>
        <w:t>р</w:t>
      </w:r>
      <w:r w:rsidRPr="00C61F41">
        <w:rPr>
          <w:rFonts w:ascii="Times New Roman" w:hAnsi="Times New Roman" w:cs="Times New Roman"/>
          <w:sz w:val="28"/>
        </w:rPr>
        <w:t>ин</w:t>
      </w:r>
      <w:r>
        <w:rPr>
          <w:rFonts w:ascii="Times New Roman" w:hAnsi="Times New Roman" w:cs="Times New Roman"/>
          <w:sz w:val="28"/>
        </w:rPr>
        <w:t>о</w:t>
      </w:r>
      <w:r w:rsidRPr="00C61F41">
        <w:rPr>
          <w:rFonts w:ascii="Times New Roman" w:hAnsi="Times New Roman" w:cs="Times New Roman"/>
          <w:sz w:val="28"/>
        </w:rPr>
        <w:t>к</w:t>
      </w:r>
      <w:r>
        <w:rPr>
          <w:rFonts w:ascii="Times New Roman" w:hAnsi="Times New Roman" w:cs="Times New Roman"/>
          <w:sz w:val="28"/>
        </w:rPr>
        <w:t>у</w:t>
      </w:r>
      <w:r w:rsidRPr="00C61F41">
        <w:rPr>
          <w:rFonts w:ascii="Times New Roman" w:hAnsi="Times New Roman" w:cs="Times New Roman"/>
          <w:sz w:val="28"/>
        </w:rPr>
        <w:t xml:space="preserve"> пр</w:t>
      </w:r>
      <w:r>
        <w:rPr>
          <w:rFonts w:ascii="Times New Roman" w:hAnsi="Times New Roman" w:cs="Times New Roman"/>
          <w:sz w:val="28"/>
        </w:rPr>
        <w:t>ацi слід віднести:</w:t>
      </w:r>
    </w:p>
    <w:p w:rsidR="00AC50B7" w:rsidRDefault="00AC50B7" w:rsidP="00AC50B7">
      <w:pPr>
        <w:pStyle w:val="ad"/>
        <w:numPr>
          <w:ilvl w:val="0"/>
          <w:numId w:val="3"/>
        </w:numPr>
        <w:spacing w:line="360" w:lineRule="auto"/>
        <w:rPr>
          <w:rFonts w:ascii="Times New Roman" w:hAnsi="Times New Roman" w:cs="Times New Roman"/>
          <w:sz w:val="28"/>
        </w:rPr>
      </w:pPr>
      <w:r>
        <w:rPr>
          <w:rFonts w:ascii="Times New Roman" w:hAnsi="Times New Roman" w:cs="Times New Roman"/>
          <w:sz w:val="28"/>
        </w:rPr>
        <w:t xml:space="preserve">Диференціюючу. </w:t>
      </w:r>
      <w:r w:rsidRPr="00C207AB">
        <w:rPr>
          <w:rFonts w:ascii="Times New Roman" w:hAnsi="Times New Roman" w:cs="Times New Roman"/>
          <w:sz w:val="28"/>
        </w:rPr>
        <w:t>Ринок працi розділяє працiвників за професiєю і квалiфiкацiєю та розподiляє з роботодавцем;</w:t>
      </w:r>
    </w:p>
    <w:p w:rsidR="00AC50B7" w:rsidRDefault="00AC50B7" w:rsidP="00AC50B7">
      <w:pPr>
        <w:pStyle w:val="ad"/>
        <w:numPr>
          <w:ilvl w:val="0"/>
          <w:numId w:val="3"/>
        </w:numPr>
        <w:spacing w:line="360" w:lineRule="auto"/>
        <w:rPr>
          <w:rFonts w:ascii="Times New Roman" w:hAnsi="Times New Roman" w:cs="Times New Roman"/>
          <w:sz w:val="28"/>
        </w:rPr>
      </w:pPr>
      <w:r>
        <w:rPr>
          <w:rFonts w:ascii="Times New Roman" w:hAnsi="Times New Roman" w:cs="Times New Roman"/>
          <w:sz w:val="28"/>
        </w:rPr>
        <w:t>П</w:t>
      </w:r>
      <w:r w:rsidRPr="003425E8">
        <w:rPr>
          <w:rFonts w:ascii="Times New Roman" w:hAnsi="Times New Roman" w:cs="Times New Roman"/>
          <w:sz w:val="28"/>
        </w:rPr>
        <w:t xml:space="preserve">осередницьку. Ринок працi </w:t>
      </w:r>
      <w:r>
        <w:rPr>
          <w:rFonts w:ascii="Times New Roman" w:hAnsi="Times New Roman" w:cs="Times New Roman"/>
          <w:sz w:val="28"/>
        </w:rPr>
        <w:t>налагоджує контакт</w:t>
      </w:r>
      <w:r w:rsidRPr="003425E8">
        <w:rPr>
          <w:rFonts w:ascii="Times New Roman" w:hAnsi="Times New Roman" w:cs="Times New Roman"/>
          <w:sz w:val="28"/>
        </w:rPr>
        <w:t xml:space="preserve"> мiж </w:t>
      </w:r>
      <w:r>
        <w:rPr>
          <w:rFonts w:ascii="Times New Roman" w:hAnsi="Times New Roman" w:cs="Times New Roman"/>
          <w:sz w:val="28"/>
        </w:rPr>
        <w:t>найманим працiвником</w:t>
      </w:r>
      <w:r w:rsidRPr="003425E8">
        <w:rPr>
          <w:rFonts w:ascii="Times New Roman" w:hAnsi="Times New Roman" w:cs="Times New Roman"/>
          <w:sz w:val="28"/>
        </w:rPr>
        <w:t xml:space="preserve"> </w:t>
      </w:r>
      <w:r>
        <w:rPr>
          <w:rFonts w:ascii="Times New Roman" w:hAnsi="Times New Roman" w:cs="Times New Roman"/>
          <w:sz w:val="28"/>
        </w:rPr>
        <w:t>та</w:t>
      </w:r>
      <w:r w:rsidRPr="003425E8">
        <w:rPr>
          <w:rFonts w:ascii="Times New Roman" w:hAnsi="Times New Roman" w:cs="Times New Roman"/>
          <w:sz w:val="28"/>
        </w:rPr>
        <w:t xml:space="preserve"> роботодав</w:t>
      </w:r>
      <w:r>
        <w:rPr>
          <w:rFonts w:ascii="Times New Roman" w:hAnsi="Times New Roman" w:cs="Times New Roman"/>
          <w:sz w:val="28"/>
        </w:rPr>
        <w:t>цем, якi на рин</w:t>
      </w:r>
      <w:r w:rsidRPr="003425E8">
        <w:rPr>
          <w:rFonts w:ascii="Times New Roman" w:hAnsi="Times New Roman" w:cs="Times New Roman"/>
          <w:sz w:val="28"/>
        </w:rPr>
        <w:t>к</w:t>
      </w:r>
      <w:r>
        <w:rPr>
          <w:rFonts w:ascii="Times New Roman" w:hAnsi="Times New Roman" w:cs="Times New Roman"/>
          <w:sz w:val="28"/>
        </w:rPr>
        <w:t>у</w:t>
      </w:r>
      <w:r w:rsidRPr="003425E8">
        <w:rPr>
          <w:rFonts w:ascii="Times New Roman" w:hAnsi="Times New Roman" w:cs="Times New Roman"/>
          <w:sz w:val="28"/>
        </w:rPr>
        <w:t xml:space="preserve"> </w:t>
      </w:r>
      <w:r>
        <w:rPr>
          <w:rFonts w:ascii="Times New Roman" w:hAnsi="Times New Roman" w:cs="Times New Roman"/>
          <w:sz w:val="28"/>
        </w:rPr>
        <w:t xml:space="preserve">праці забезпечують </w:t>
      </w:r>
      <w:r w:rsidRPr="003425E8">
        <w:rPr>
          <w:rFonts w:ascii="Times New Roman" w:hAnsi="Times New Roman" w:cs="Times New Roman"/>
          <w:sz w:val="28"/>
        </w:rPr>
        <w:t>задо</w:t>
      </w:r>
      <w:r>
        <w:rPr>
          <w:rFonts w:ascii="Times New Roman" w:hAnsi="Times New Roman" w:cs="Times New Roman"/>
          <w:sz w:val="28"/>
        </w:rPr>
        <w:t xml:space="preserve">волення взаємних iнтересiв. Посередницька функцiя дає можливість отримати вищеоплачувану роботу, яка </w:t>
      </w:r>
      <w:r w:rsidRPr="003425E8">
        <w:rPr>
          <w:rFonts w:ascii="Times New Roman" w:hAnsi="Times New Roman" w:cs="Times New Roman"/>
          <w:sz w:val="28"/>
        </w:rPr>
        <w:t>залеж</w:t>
      </w:r>
      <w:r>
        <w:rPr>
          <w:rFonts w:ascii="Times New Roman" w:hAnsi="Times New Roman" w:cs="Times New Roman"/>
          <w:sz w:val="28"/>
        </w:rPr>
        <w:t>ить</w:t>
      </w:r>
      <w:r w:rsidRPr="003425E8">
        <w:rPr>
          <w:rFonts w:ascii="Times New Roman" w:hAnsi="Times New Roman" w:cs="Times New Roman"/>
          <w:sz w:val="28"/>
        </w:rPr>
        <w:t xml:space="preserve"> вiд дiлових якостей</w:t>
      </w:r>
      <w:r>
        <w:rPr>
          <w:rFonts w:ascii="Times New Roman" w:hAnsi="Times New Roman" w:cs="Times New Roman"/>
          <w:sz w:val="28"/>
        </w:rPr>
        <w:t xml:space="preserve"> та </w:t>
      </w:r>
      <w:r w:rsidRPr="003425E8">
        <w:rPr>
          <w:rFonts w:ascii="Times New Roman" w:hAnsi="Times New Roman" w:cs="Times New Roman"/>
          <w:sz w:val="28"/>
        </w:rPr>
        <w:t xml:space="preserve">розвитку особистих здiбностей </w:t>
      </w:r>
      <w:r>
        <w:rPr>
          <w:rFonts w:ascii="Times New Roman" w:hAnsi="Times New Roman" w:cs="Times New Roman"/>
          <w:sz w:val="28"/>
        </w:rPr>
        <w:t>працiвника;</w:t>
      </w:r>
    </w:p>
    <w:p w:rsidR="00AC50B7" w:rsidRDefault="00AC50B7" w:rsidP="00AC50B7">
      <w:pPr>
        <w:pStyle w:val="ad"/>
        <w:numPr>
          <w:ilvl w:val="0"/>
          <w:numId w:val="3"/>
        </w:numPr>
        <w:spacing w:line="360" w:lineRule="auto"/>
        <w:rPr>
          <w:rFonts w:ascii="Times New Roman" w:hAnsi="Times New Roman" w:cs="Times New Roman"/>
          <w:sz w:val="28"/>
        </w:rPr>
      </w:pPr>
      <w:r>
        <w:rPr>
          <w:rFonts w:ascii="Times New Roman" w:hAnsi="Times New Roman" w:cs="Times New Roman"/>
          <w:sz w:val="28"/>
        </w:rPr>
        <w:t>І</w:t>
      </w:r>
      <w:r w:rsidRPr="00082BF5">
        <w:rPr>
          <w:rFonts w:ascii="Times New Roman" w:hAnsi="Times New Roman" w:cs="Times New Roman"/>
          <w:sz w:val="28"/>
        </w:rPr>
        <w:t xml:space="preserve">нформацiйну. </w:t>
      </w:r>
      <w:r w:rsidRPr="00C207AB">
        <w:rPr>
          <w:rFonts w:ascii="Times New Roman" w:hAnsi="Times New Roman" w:cs="Times New Roman"/>
          <w:sz w:val="28"/>
        </w:rPr>
        <w:t>Ринок постiйно змiнюються та надає працівнику, роботодавцю iнформацiю про пропозицiї робочих мiсць, рiвень заробiтної плати і робочої сили;</w:t>
      </w:r>
    </w:p>
    <w:p w:rsidR="00AC50B7" w:rsidRDefault="00AC50B7" w:rsidP="00AC50B7">
      <w:pPr>
        <w:pStyle w:val="ad"/>
        <w:numPr>
          <w:ilvl w:val="0"/>
          <w:numId w:val="3"/>
        </w:numPr>
        <w:spacing w:line="360" w:lineRule="auto"/>
        <w:rPr>
          <w:rFonts w:ascii="Times New Roman" w:hAnsi="Times New Roman" w:cs="Times New Roman"/>
          <w:sz w:val="28"/>
        </w:rPr>
      </w:pPr>
      <w:r w:rsidRPr="00996940">
        <w:rPr>
          <w:rFonts w:ascii="Times New Roman" w:hAnsi="Times New Roman" w:cs="Times New Roman"/>
          <w:sz w:val="28"/>
        </w:rPr>
        <w:lastRenderedPageBreak/>
        <w:t>В</w:t>
      </w:r>
      <w:r>
        <w:rPr>
          <w:rFonts w:ascii="Times New Roman" w:hAnsi="Times New Roman" w:cs="Times New Roman"/>
          <w:sz w:val="28"/>
        </w:rPr>
        <w:t>ідтворювальна</w:t>
      </w:r>
      <w:r w:rsidRPr="00996940">
        <w:rPr>
          <w:rFonts w:ascii="Times New Roman" w:hAnsi="Times New Roman" w:cs="Times New Roman"/>
          <w:sz w:val="28"/>
        </w:rPr>
        <w:t xml:space="preserve"> </w:t>
      </w:r>
      <w:r>
        <w:rPr>
          <w:rFonts w:ascii="Times New Roman" w:hAnsi="Times New Roman" w:cs="Times New Roman"/>
          <w:sz w:val="28"/>
        </w:rPr>
        <w:t>-</w:t>
      </w:r>
      <w:r w:rsidRPr="00996940">
        <w:rPr>
          <w:rFonts w:ascii="Times New Roman" w:hAnsi="Times New Roman" w:cs="Times New Roman"/>
          <w:sz w:val="28"/>
        </w:rPr>
        <w:t xml:space="preserve"> </w:t>
      </w:r>
      <w:r>
        <w:rPr>
          <w:rFonts w:ascii="Times New Roman" w:hAnsi="Times New Roman" w:cs="Times New Roman"/>
          <w:sz w:val="28"/>
        </w:rPr>
        <w:t>головна функцiя ринку працi, яка</w:t>
      </w:r>
      <w:r w:rsidRPr="00996940">
        <w:rPr>
          <w:rFonts w:ascii="Times New Roman" w:hAnsi="Times New Roman" w:cs="Times New Roman"/>
          <w:sz w:val="28"/>
        </w:rPr>
        <w:t xml:space="preserve"> </w:t>
      </w:r>
      <w:r>
        <w:rPr>
          <w:rFonts w:ascii="Times New Roman" w:hAnsi="Times New Roman" w:cs="Times New Roman"/>
          <w:sz w:val="28"/>
        </w:rPr>
        <w:t>формує</w:t>
      </w:r>
      <w:r w:rsidRPr="00996940">
        <w:rPr>
          <w:rFonts w:ascii="Times New Roman" w:hAnsi="Times New Roman" w:cs="Times New Roman"/>
          <w:sz w:val="28"/>
        </w:rPr>
        <w:t xml:space="preserve"> рiвновагу </w:t>
      </w:r>
      <w:r>
        <w:rPr>
          <w:rFonts w:ascii="Times New Roman" w:hAnsi="Times New Roman" w:cs="Times New Roman"/>
          <w:sz w:val="28"/>
        </w:rPr>
        <w:t>між</w:t>
      </w:r>
      <w:r w:rsidRPr="00C207AB">
        <w:rPr>
          <w:rFonts w:ascii="Times New Roman" w:hAnsi="Times New Roman" w:cs="Times New Roman"/>
          <w:sz w:val="28"/>
        </w:rPr>
        <w:t xml:space="preserve"> попитом i пропозицією робочої сили. Задоволення попиту досягається за рахунок розширення </w:t>
      </w:r>
      <w:r>
        <w:rPr>
          <w:rFonts w:ascii="Times New Roman" w:hAnsi="Times New Roman" w:cs="Times New Roman"/>
          <w:sz w:val="28"/>
        </w:rPr>
        <w:t>підвищення якості</w:t>
      </w:r>
      <w:r w:rsidRPr="00C207AB">
        <w:rPr>
          <w:rFonts w:ascii="Times New Roman" w:hAnsi="Times New Roman" w:cs="Times New Roman"/>
          <w:sz w:val="28"/>
        </w:rPr>
        <w:t xml:space="preserve">, </w:t>
      </w:r>
      <w:r>
        <w:rPr>
          <w:rFonts w:ascii="Times New Roman" w:hAnsi="Times New Roman" w:cs="Times New Roman"/>
          <w:sz w:val="28"/>
        </w:rPr>
        <w:t>пропозиції</w:t>
      </w:r>
      <w:r w:rsidRPr="00C207AB">
        <w:rPr>
          <w:rFonts w:ascii="Times New Roman" w:hAnsi="Times New Roman" w:cs="Times New Roman"/>
          <w:sz w:val="28"/>
        </w:rPr>
        <w:t xml:space="preserve"> та </w:t>
      </w:r>
      <w:r>
        <w:rPr>
          <w:rFonts w:ascii="Times New Roman" w:hAnsi="Times New Roman" w:cs="Times New Roman"/>
          <w:sz w:val="28"/>
        </w:rPr>
        <w:t>ціни</w:t>
      </w:r>
      <w:r w:rsidRPr="00C207AB">
        <w:rPr>
          <w:rFonts w:ascii="Times New Roman" w:hAnsi="Times New Roman" w:cs="Times New Roman"/>
          <w:sz w:val="28"/>
        </w:rPr>
        <w:t xml:space="preserve"> робочої сили, </w:t>
      </w:r>
      <w:r>
        <w:rPr>
          <w:rFonts w:ascii="Times New Roman" w:hAnsi="Times New Roman" w:cs="Times New Roman"/>
          <w:sz w:val="28"/>
        </w:rPr>
        <w:t>які</w:t>
      </w:r>
      <w:r w:rsidRPr="00C207AB">
        <w:rPr>
          <w:rFonts w:ascii="Times New Roman" w:hAnsi="Times New Roman" w:cs="Times New Roman"/>
          <w:sz w:val="28"/>
        </w:rPr>
        <w:t xml:space="preserve"> перебувають в </w:t>
      </w:r>
      <w:r>
        <w:rPr>
          <w:rFonts w:ascii="Times New Roman" w:hAnsi="Times New Roman" w:cs="Times New Roman"/>
          <w:sz w:val="28"/>
        </w:rPr>
        <w:t>постійній</w:t>
      </w:r>
      <w:r w:rsidRPr="00C207AB">
        <w:rPr>
          <w:rFonts w:ascii="Times New Roman" w:hAnsi="Times New Roman" w:cs="Times New Roman"/>
          <w:sz w:val="28"/>
        </w:rPr>
        <w:t xml:space="preserve"> зміні й врівноважують одне одного;</w:t>
      </w:r>
    </w:p>
    <w:p w:rsidR="00AC50B7" w:rsidRDefault="00AC50B7" w:rsidP="00AC50B7">
      <w:pPr>
        <w:pStyle w:val="ad"/>
        <w:numPr>
          <w:ilvl w:val="0"/>
          <w:numId w:val="3"/>
        </w:numPr>
        <w:spacing w:line="360" w:lineRule="auto"/>
        <w:rPr>
          <w:rFonts w:ascii="Times New Roman" w:hAnsi="Times New Roman" w:cs="Times New Roman"/>
          <w:sz w:val="28"/>
        </w:rPr>
      </w:pPr>
      <w:r w:rsidRPr="003B22A9">
        <w:rPr>
          <w:rFonts w:ascii="Times New Roman" w:hAnsi="Times New Roman" w:cs="Times New Roman"/>
          <w:sz w:val="28"/>
        </w:rPr>
        <w:t>С</w:t>
      </w:r>
      <w:r>
        <w:rPr>
          <w:rFonts w:ascii="Times New Roman" w:hAnsi="Times New Roman" w:cs="Times New Roman"/>
          <w:sz w:val="28"/>
        </w:rPr>
        <w:t>тимулююча</w:t>
      </w:r>
      <w:r w:rsidRPr="003B22A9">
        <w:rPr>
          <w:rFonts w:ascii="Times New Roman" w:hAnsi="Times New Roman" w:cs="Times New Roman"/>
          <w:sz w:val="28"/>
        </w:rPr>
        <w:t xml:space="preserve"> функція</w:t>
      </w:r>
      <w:r>
        <w:rPr>
          <w:rFonts w:ascii="Times New Roman" w:hAnsi="Times New Roman" w:cs="Times New Roman"/>
          <w:sz w:val="28"/>
        </w:rPr>
        <w:t>. Р</w:t>
      </w:r>
      <w:r w:rsidRPr="003B22A9">
        <w:rPr>
          <w:rFonts w:ascii="Times New Roman" w:hAnsi="Times New Roman" w:cs="Times New Roman"/>
          <w:sz w:val="28"/>
        </w:rPr>
        <w:t xml:space="preserve">инок </w:t>
      </w:r>
      <w:r>
        <w:rPr>
          <w:rFonts w:ascii="Times New Roman" w:hAnsi="Times New Roman" w:cs="Times New Roman"/>
          <w:sz w:val="28"/>
        </w:rPr>
        <w:t>праці робить всіх</w:t>
      </w:r>
      <w:r w:rsidRPr="003B22A9">
        <w:rPr>
          <w:rFonts w:ascii="Times New Roman" w:hAnsi="Times New Roman" w:cs="Times New Roman"/>
          <w:sz w:val="28"/>
        </w:rPr>
        <w:t xml:space="preserve"> </w:t>
      </w:r>
      <w:r>
        <w:rPr>
          <w:rFonts w:ascii="Times New Roman" w:hAnsi="Times New Roman" w:cs="Times New Roman"/>
          <w:sz w:val="28"/>
        </w:rPr>
        <w:t>учасників</w:t>
      </w:r>
      <w:r w:rsidRPr="003B22A9">
        <w:rPr>
          <w:rFonts w:ascii="Times New Roman" w:hAnsi="Times New Roman" w:cs="Times New Roman"/>
          <w:sz w:val="28"/>
        </w:rPr>
        <w:t xml:space="preserve"> процесу </w:t>
      </w:r>
      <w:r>
        <w:rPr>
          <w:rFonts w:ascii="Times New Roman" w:hAnsi="Times New Roman" w:cs="Times New Roman"/>
          <w:sz w:val="28"/>
        </w:rPr>
        <w:t xml:space="preserve">зацікавленими в задоволенні </w:t>
      </w:r>
      <w:r w:rsidRPr="003B22A9">
        <w:rPr>
          <w:rFonts w:ascii="Times New Roman" w:hAnsi="Times New Roman" w:cs="Times New Roman"/>
          <w:sz w:val="28"/>
        </w:rPr>
        <w:t>потреб</w:t>
      </w:r>
      <w:r w:rsidRPr="001B1671">
        <w:rPr>
          <w:rFonts w:ascii="Times New Roman" w:hAnsi="Times New Roman" w:cs="Times New Roman"/>
          <w:sz w:val="28"/>
        </w:rPr>
        <w:t xml:space="preserve"> </w:t>
      </w:r>
      <w:r>
        <w:rPr>
          <w:rFonts w:ascii="Times New Roman" w:hAnsi="Times New Roman" w:cs="Times New Roman"/>
          <w:sz w:val="28"/>
        </w:rPr>
        <w:t>матеріально. Р</w:t>
      </w:r>
      <w:r w:rsidRPr="003B22A9">
        <w:rPr>
          <w:rFonts w:ascii="Times New Roman" w:hAnsi="Times New Roman" w:cs="Times New Roman"/>
          <w:sz w:val="28"/>
        </w:rPr>
        <w:t xml:space="preserve">инок </w:t>
      </w:r>
      <w:r>
        <w:rPr>
          <w:rFonts w:ascii="Times New Roman" w:hAnsi="Times New Roman" w:cs="Times New Roman"/>
          <w:sz w:val="28"/>
        </w:rPr>
        <w:t>праці</w:t>
      </w:r>
      <w:r w:rsidRPr="003B22A9">
        <w:rPr>
          <w:rFonts w:ascii="Times New Roman" w:hAnsi="Times New Roman" w:cs="Times New Roman"/>
          <w:sz w:val="28"/>
        </w:rPr>
        <w:t xml:space="preserve"> </w:t>
      </w:r>
      <w:r>
        <w:rPr>
          <w:rFonts w:ascii="Times New Roman" w:hAnsi="Times New Roman" w:cs="Times New Roman"/>
          <w:sz w:val="28"/>
        </w:rPr>
        <w:t>з</w:t>
      </w:r>
      <w:r w:rsidRPr="003B22A9">
        <w:rPr>
          <w:rFonts w:ascii="Times New Roman" w:hAnsi="Times New Roman" w:cs="Times New Roman"/>
          <w:sz w:val="28"/>
        </w:rPr>
        <w:t xml:space="preserve"> одного боку, стимулює використання трудових </w:t>
      </w:r>
      <w:r>
        <w:rPr>
          <w:rFonts w:ascii="Times New Roman" w:hAnsi="Times New Roman" w:cs="Times New Roman"/>
          <w:sz w:val="28"/>
        </w:rPr>
        <w:t>ресурсів</w:t>
      </w:r>
      <w:r w:rsidRPr="003B22A9">
        <w:rPr>
          <w:rFonts w:ascii="Times New Roman" w:hAnsi="Times New Roman" w:cs="Times New Roman"/>
          <w:sz w:val="28"/>
        </w:rPr>
        <w:t xml:space="preserve"> з </w:t>
      </w:r>
      <w:r>
        <w:rPr>
          <w:rFonts w:ascii="Times New Roman" w:hAnsi="Times New Roman" w:cs="Times New Roman"/>
          <w:sz w:val="28"/>
        </w:rPr>
        <w:t>ціллю прибутковості</w:t>
      </w:r>
      <w:r w:rsidRPr="003B22A9">
        <w:rPr>
          <w:rFonts w:ascii="Times New Roman" w:hAnsi="Times New Roman" w:cs="Times New Roman"/>
          <w:sz w:val="28"/>
        </w:rPr>
        <w:t xml:space="preserve"> </w:t>
      </w:r>
      <w:r>
        <w:rPr>
          <w:rFonts w:ascii="Times New Roman" w:hAnsi="Times New Roman" w:cs="Times New Roman"/>
          <w:sz w:val="28"/>
        </w:rPr>
        <w:t>та</w:t>
      </w:r>
      <w:r w:rsidRPr="003B22A9">
        <w:rPr>
          <w:rFonts w:ascii="Times New Roman" w:hAnsi="Times New Roman" w:cs="Times New Roman"/>
          <w:sz w:val="28"/>
        </w:rPr>
        <w:t xml:space="preserve"> ро</w:t>
      </w:r>
      <w:r>
        <w:rPr>
          <w:rFonts w:ascii="Times New Roman" w:hAnsi="Times New Roman" w:cs="Times New Roman"/>
          <w:sz w:val="28"/>
        </w:rPr>
        <w:t>звитку виробництва, а з іншого виставляє</w:t>
      </w:r>
      <w:r w:rsidRPr="003B22A9">
        <w:rPr>
          <w:rFonts w:ascii="Times New Roman" w:hAnsi="Times New Roman" w:cs="Times New Roman"/>
          <w:sz w:val="28"/>
        </w:rPr>
        <w:t xml:space="preserve"> вимоги до робочої сили, </w:t>
      </w:r>
      <w:r>
        <w:rPr>
          <w:rFonts w:ascii="Times New Roman" w:hAnsi="Times New Roman" w:cs="Times New Roman"/>
          <w:sz w:val="28"/>
        </w:rPr>
        <w:t>мотивуючи працівників покращувати</w:t>
      </w:r>
      <w:r w:rsidRPr="003B22A9">
        <w:rPr>
          <w:rFonts w:ascii="Times New Roman" w:hAnsi="Times New Roman" w:cs="Times New Roman"/>
          <w:sz w:val="28"/>
        </w:rPr>
        <w:t xml:space="preserve"> її </w:t>
      </w:r>
      <w:r>
        <w:rPr>
          <w:rFonts w:ascii="Times New Roman" w:hAnsi="Times New Roman" w:cs="Times New Roman"/>
          <w:sz w:val="28"/>
        </w:rPr>
        <w:t>якість з метою ефективної реалізації</w:t>
      </w:r>
      <w:r w:rsidRPr="003B22A9">
        <w:rPr>
          <w:rFonts w:ascii="Times New Roman" w:hAnsi="Times New Roman" w:cs="Times New Roman"/>
          <w:sz w:val="28"/>
        </w:rPr>
        <w:t xml:space="preserve"> товару на ринку, що значно</w:t>
      </w:r>
      <w:r>
        <w:rPr>
          <w:rFonts w:ascii="Times New Roman" w:hAnsi="Times New Roman" w:cs="Times New Roman"/>
          <w:sz w:val="28"/>
        </w:rPr>
        <w:t>ю частиною залежить від конкурентоспроможності трудових ресурсів</w:t>
      </w:r>
      <w:r w:rsidRPr="003B22A9">
        <w:rPr>
          <w:rFonts w:ascii="Times New Roman" w:hAnsi="Times New Roman" w:cs="Times New Roman"/>
          <w:sz w:val="28"/>
        </w:rPr>
        <w:t>;</w:t>
      </w:r>
    </w:p>
    <w:p w:rsidR="00AC50B7" w:rsidRDefault="00AC50B7" w:rsidP="00AC50B7">
      <w:pPr>
        <w:pStyle w:val="ad"/>
        <w:numPr>
          <w:ilvl w:val="0"/>
          <w:numId w:val="3"/>
        </w:numPr>
        <w:spacing w:line="360" w:lineRule="auto"/>
        <w:rPr>
          <w:rFonts w:ascii="Times New Roman" w:hAnsi="Times New Roman" w:cs="Times New Roman"/>
          <w:sz w:val="28"/>
        </w:rPr>
      </w:pPr>
      <w:r w:rsidRPr="003B22A9">
        <w:rPr>
          <w:rFonts w:ascii="Times New Roman" w:hAnsi="Times New Roman" w:cs="Times New Roman"/>
          <w:sz w:val="28"/>
        </w:rPr>
        <w:t>О</w:t>
      </w:r>
      <w:r>
        <w:rPr>
          <w:rFonts w:ascii="Times New Roman" w:hAnsi="Times New Roman" w:cs="Times New Roman"/>
          <w:sz w:val="28"/>
        </w:rPr>
        <w:t>здоровлююча</w:t>
      </w:r>
      <w:r w:rsidRPr="003B22A9">
        <w:rPr>
          <w:rFonts w:ascii="Times New Roman" w:hAnsi="Times New Roman" w:cs="Times New Roman"/>
          <w:sz w:val="28"/>
        </w:rPr>
        <w:t xml:space="preserve">. </w:t>
      </w:r>
      <w:r>
        <w:rPr>
          <w:rFonts w:ascii="Times New Roman" w:hAnsi="Times New Roman" w:cs="Times New Roman"/>
          <w:sz w:val="28"/>
        </w:rPr>
        <w:t>Слабкі підприємства</w:t>
      </w:r>
      <w:r w:rsidRPr="003B22A9">
        <w:rPr>
          <w:rFonts w:ascii="Times New Roman" w:hAnsi="Times New Roman" w:cs="Times New Roman"/>
          <w:sz w:val="28"/>
        </w:rPr>
        <w:t xml:space="preserve"> </w:t>
      </w:r>
      <w:r>
        <w:rPr>
          <w:rFonts w:ascii="Times New Roman" w:hAnsi="Times New Roman" w:cs="Times New Roman"/>
          <w:sz w:val="28"/>
        </w:rPr>
        <w:t>через</w:t>
      </w:r>
      <w:r w:rsidRPr="003B22A9">
        <w:rPr>
          <w:rFonts w:ascii="Times New Roman" w:hAnsi="Times New Roman" w:cs="Times New Roman"/>
          <w:sz w:val="28"/>
        </w:rPr>
        <w:t xml:space="preserve"> </w:t>
      </w:r>
      <w:r>
        <w:rPr>
          <w:rFonts w:ascii="Times New Roman" w:hAnsi="Times New Roman" w:cs="Times New Roman"/>
          <w:sz w:val="28"/>
        </w:rPr>
        <w:t>конкуренцію перестають функціонувати на ринку;</w:t>
      </w:r>
    </w:p>
    <w:p w:rsidR="00AC50B7" w:rsidRDefault="00AC50B7" w:rsidP="00AC50B7">
      <w:pPr>
        <w:pStyle w:val="ad"/>
        <w:numPr>
          <w:ilvl w:val="0"/>
          <w:numId w:val="3"/>
        </w:numPr>
        <w:spacing w:before="60" w:after="60" w:line="360" w:lineRule="auto"/>
        <w:rPr>
          <w:rFonts w:ascii="Times New Roman" w:hAnsi="Times New Roman" w:cs="Times New Roman"/>
          <w:sz w:val="28"/>
        </w:rPr>
      </w:pPr>
      <w:r>
        <w:rPr>
          <w:rFonts w:ascii="Times New Roman" w:hAnsi="Times New Roman" w:cs="Times New Roman"/>
          <w:sz w:val="28"/>
        </w:rPr>
        <w:t>Р</w:t>
      </w:r>
      <w:r w:rsidRPr="009412DD">
        <w:rPr>
          <w:rFonts w:ascii="Times New Roman" w:hAnsi="Times New Roman" w:cs="Times New Roman"/>
          <w:sz w:val="28"/>
        </w:rPr>
        <w:t xml:space="preserve">егулюючу. Ринок </w:t>
      </w:r>
      <w:r>
        <w:rPr>
          <w:rFonts w:ascii="Times New Roman" w:hAnsi="Times New Roman" w:cs="Times New Roman"/>
          <w:sz w:val="28"/>
        </w:rPr>
        <w:t>праці відповідає</w:t>
      </w:r>
      <w:r w:rsidRPr="009412DD">
        <w:rPr>
          <w:rFonts w:ascii="Times New Roman" w:hAnsi="Times New Roman" w:cs="Times New Roman"/>
          <w:sz w:val="28"/>
        </w:rPr>
        <w:t xml:space="preserve"> на </w:t>
      </w:r>
      <w:r>
        <w:rPr>
          <w:rFonts w:ascii="Times New Roman" w:hAnsi="Times New Roman" w:cs="Times New Roman"/>
          <w:sz w:val="28"/>
        </w:rPr>
        <w:t>за</w:t>
      </w:r>
      <w:r w:rsidRPr="009412DD">
        <w:rPr>
          <w:rFonts w:ascii="Times New Roman" w:hAnsi="Times New Roman" w:cs="Times New Roman"/>
          <w:sz w:val="28"/>
        </w:rPr>
        <w:t xml:space="preserve">питання </w:t>
      </w:r>
      <w:r>
        <w:rPr>
          <w:rFonts w:ascii="Times New Roman" w:hAnsi="Times New Roman" w:cs="Times New Roman"/>
          <w:sz w:val="28"/>
        </w:rPr>
        <w:t xml:space="preserve">що, для кого та як </w:t>
      </w:r>
      <w:r w:rsidRPr="009412DD">
        <w:rPr>
          <w:rFonts w:ascii="Times New Roman" w:hAnsi="Times New Roman" w:cs="Times New Roman"/>
          <w:sz w:val="28"/>
        </w:rPr>
        <w:t xml:space="preserve">виробляти. </w:t>
      </w:r>
      <w:r>
        <w:rPr>
          <w:rFonts w:ascii="Times New Roman" w:hAnsi="Times New Roman" w:cs="Times New Roman"/>
          <w:sz w:val="28"/>
        </w:rPr>
        <w:t>Деякою</w:t>
      </w:r>
      <w:r w:rsidRPr="009412DD">
        <w:rPr>
          <w:rFonts w:ascii="Times New Roman" w:hAnsi="Times New Roman" w:cs="Times New Roman"/>
          <w:sz w:val="28"/>
        </w:rPr>
        <w:t xml:space="preserve"> </w:t>
      </w:r>
      <w:r>
        <w:rPr>
          <w:rFonts w:ascii="Times New Roman" w:hAnsi="Times New Roman" w:cs="Times New Roman"/>
          <w:sz w:val="28"/>
        </w:rPr>
        <w:t>мірою</w:t>
      </w:r>
      <w:r w:rsidRPr="009412DD">
        <w:rPr>
          <w:rFonts w:ascii="Times New Roman" w:hAnsi="Times New Roman" w:cs="Times New Roman"/>
          <w:sz w:val="28"/>
        </w:rPr>
        <w:t xml:space="preserve"> ринок впливає </w:t>
      </w:r>
      <w:r>
        <w:rPr>
          <w:rFonts w:ascii="Times New Roman" w:hAnsi="Times New Roman" w:cs="Times New Roman"/>
          <w:sz w:val="28"/>
        </w:rPr>
        <w:t xml:space="preserve">на </w:t>
      </w:r>
      <w:r w:rsidRPr="009412DD">
        <w:rPr>
          <w:rFonts w:ascii="Times New Roman" w:hAnsi="Times New Roman" w:cs="Times New Roman"/>
          <w:sz w:val="28"/>
        </w:rPr>
        <w:t xml:space="preserve">розвиток </w:t>
      </w:r>
      <w:r>
        <w:rPr>
          <w:rFonts w:ascii="Times New Roman" w:hAnsi="Times New Roman" w:cs="Times New Roman"/>
          <w:sz w:val="28"/>
        </w:rPr>
        <w:t>регіонів</w:t>
      </w:r>
      <w:r w:rsidRPr="009412DD">
        <w:rPr>
          <w:rFonts w:ascii="Times New Roman" w:hAnsi="Times New Roman" w:cs="Times New Roman"/>
          <w:sz w:val="28"/>
        </w:rPr>
        <w:t xml:space="preserve">, сприяючи </w:t>
      </w:r>
      <w:r>
        <w:rPr>
          <w:rFonts w:ascii="Times New Roman" w:hAnsi="Times New Roman" w:cs="Times New Roman"/>
          <w:sz w:val="28"/>
        </w:rPr>
        <w:t>руху робочої сили з одних регіонів та</w:t>
      </w:r>
      <w:r w:rsidRPr="009412DD">
        <w:rPr>
          <w:rFonts w:ascii="Times New Roman" w:hAnsi="Times New Roman" w:cs="Times New Roman"/>
          <w:sz w:val="28"/>
        </w:rPr>
        <w:t xml:space="preserve"> господарств в інші</w:t>
      </w:r>
      <w:r>
        <w:rPr>
          <w:rFonts w:ascii="Times New Roman" w:hAnsi="Times New Roman" w:cs="Times New Roman"/>
          <w:sz w:val="28"/>
        </w:rPr>
        <w:t xml:space="preserve">. </w:t>
      </w:r>
      <w:r w:rsidRPr="009412DD">
        <w:rPr>
          <w:rFonts w:ascii="Times New Roman" w:hAnsi="Times New Roman" w:cs="Times New Roman"/>
          <w:sz w:val="28"/>
        </w:rPr>
        <w:t xml:space="preserve">Ринок </w:t>
      </w:r>
      <w:r>
        <w:rPr>
          <w:rFonts w:ascii="Times New Roman" w:hAnsi="Times New Roman" w:cs="Times New Roman"/>
          <w:sz w:val="28"/>
        </w:rPr>
        <w:t xml:space="preserve">праці </w:t>
      </w:r>
      <w:r w:rsidRPr="009412DD">
        <w:rPr>
          <w:rFonts w:ascii="Times New Roman" w:hAnsi="Times New Roman" w:cs="Times New Roman"/>
          <w:sz w:val="28"/>
        </w:rPr>
        <w:t xml:space="preserve">регулює </w:t>
      </w:r>
      <w:r>
        <w:rPr>
          <w:rFonts w:ascii="Times New Roman" w:hAnsi="Times New Roman" w:cs="Times New Roman"/>
          <w:sz w:val="28"/>
        </w:rPr>
        <w:t>переміщення</w:t>
      </w:r>
      <w:r w:rsidRPr="009412DD">
        <w:rPr>
          <w:rFonts w:ascii="Times New Roman" w:hAnsi="Times New Roman" w:cs="Times New Roman"/>
          <w:sz w:val="28"/>
        </w:rPr>
        <w:t xml:space="preserve"> </w:t>
      </w:r>
      <w:r>
        <w:rPr>
          <w:rFonts w:ascii="Times New Roman" w:hAnsi="Times New Roman" w:cs="Times New Roman"/>
          <w:sz w:val="28"/>
        </w:rPr>
        <w:t>робочої сили</w:t>
      </w:r>
      <w:r w:rsidRPr="009412DD">
        <w:rPr>
          <w:rFonts w:ascii="Times New Roman" w:hAnsi="Times New Roman" w:cs="Times New Roman"/>
          <w:sz w:val="28"/>
        </w:rPr>
        <w:t xml:space="preserve"> у народному господарстві, </w:t>
      </w:r>
      <w:r w:rsidRPr="00C207AB">
        <w:rPr>
          <w:rFonts w:ascii="Times New Roman" w:hAnsi="Times New Roman" w:cs="Times New Roman"/>
          <w:sz w:val="28"/>
        </w:rPr>
        <w:t>змушуючи підприємців утримувати саме таку кількість працівників, які забезпечують його прибутковість</w:t>
      </w:r>
      <w:r w:rsidRPr="00C207AB">
        <w:rPr>
          <w:rFonts w:ascii="Times New Roman" w:hAnsi="Times New Roman" w:cs="Times New Roman"/>
          <w:b/>
          <w:sz w:val="28"/>
        </w:rPr>
        <w:t xml:space="preserve"> </w:t>
      </w:r>
      <w:r w:rsidRPr="009412DD">
        <w:rPr>
          <w:rFonts w:ascii="Times New Roman" w:hAnsi="Times New Roman" w:cs="Times New Roman"/>
          <w:sz w:val="28"/>
        </w:rPr>
        <w:t>[</w:t>
      </w:r>
      <w:r>
        <w:rPr>
          <w:rFonts w:ascii="Times New Roman" w:hAnsi="Times New Roman" w:cs="Times New Roman"/>
          <w:sz w:val="28"/>
        </w:rPr>
        <w:t>46</w:t>
      </w:r>
      <w:r w:rsidRPr="009412DD">
        <w:rPr>
          <w:rFonts w:ascii="Times New Roman" w:hAnsi="Times New Roman" w:cs="Times New Roman"/>
          <w:sz w:val="28"/>
        </w:rPr>
        <w:t>, с. 68-70].</w:t>
      </w:r>
    </w:p>
    <w:p w:rsidR="00AC50B7" w:rsidRDefault="00AC50B7" w:rsidP="00AC50B7">
      <w:pPr>
        <w:pStyle w:val="1"/>
        <w:spacing w:before="60" w:after="60" w:line="360" w:lineRule="auto"/>
        <w:ind w:firstLine="567"/>
        <w:jc w:val="center"/>
        <w:rPr>
          <w:rFonts w:ascii="Times New Roman" w:hAnsi="Times New Roman" w:cs="Times New Roman"/>
          <w:color w:val="auto"/>
        </w:rPr>
      </w:pPr>
      <w:bookmarkStart w:id="7" w:name="_Toc86957511"/>
      <w:bookmarkStart w:id="8" w:name="_Toc89680748"/>
      <w:r>
        <w:rPr>
          <w:rFonts w:ascii="Times New Roman" w:hAnsi="Times New Roman" w:cs="Times New Roman"/>
          <w:color w:val="auto"/>
        </w:rPr>
        <w:t xml:space="preserve">1.3. </w:t>
      </w:r>
      <w:r w:rsidRPr="00F03CE7">
        <w:rPr>
          <w:rFonts w:ascii="Times New Roman" w:hAnsi="Times New Roman" w:cs="Times New Roman"/>
          <w:color w:val="auto"/>
        </w:rPr>
        <w:t>М</w:t>
      </w:r>
      <w:r>
        <w:rPr>
          <w:rFonts w:ascii="Times New Roman" w:hAnsi="Times New Roman" w:cs="Times New Roman"/>
          <w:color w:val="auto"/>
        </w:rPr>
        <w:t>етодичні підходи до дослідження регіонального ринку праці</w:t>
      </w:r>
      <w:bookmarkEnd w:id="8"/>
    </w:p>
    <w:bookmarkEnd w:id="7"/>
    <w:p w:rsidR="00AC50B7" w:rsidRDefault="00AC50B7" w:rsidP="00AC50B7">
      <w:pPr>
        <w:spacing w:before="60" w:after="60" w:line="360" w:lineRule="auto"/>
        <w:ind w:firstLine="567"/>
        <w:jc w:val="both"/>
        <w:rPr>
          <w:rFonts w:ascii="Times New Roman" w:hAnsi="Times New Roman" w:cs="Times New Roman"/>
          <w:sz w:val="28"/>
        </w:rPr>
      </w:pPr>
      <w:r w:rsidRPr="00FC36CB">
        <w:rPr>
          <w:rFonts w:ascii="Times New Roman" w:hAnsi="Times New Roman" w:cs="Times New Roman"/>
          <w:sz w:val="28"/>
        </w:rPr>
        <w:t>Методологічними принци</w:t>
      </w:r>
      <w:r>
        <w:rPr>
          <w:rFonts w:ascii="Times New Roman" w:hAnsi="Times New Roman" w:cs="Times New Roman"/>
          <w:sz w:val="28"/>
        </w:rPr>
        <w:t>пами суспільно-географічного до</w:t>
      </w:r>
      <w:r w:rsidRPr="00FC36CB">
        <w:rPr>
          <w:rFonts w:ascii="Times New Roman" w:hAnsi="Times New Roman" w:cs="Times New Roman"/>
          <w:sz w:val="28"/>
        </w:rPr>
        <w:t>слідження регіонального рин</w:t>
      </w:r>
      <w:r>
        <w:rPr>
          <w:rFonts w:ascii="Times New Roman" w:hAnsi="Times New Roman" w:cs="Times New Roman"/>
          <w:sz w:val="28"/>
        </w:rPr>
        <w:t>ку праці є принципи:</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територіальності;</w:t>
      </w:r>
      <w:r w:rsidRPr="00FC36CB">
        <w:rPr>
          <w:rFonts w:ascii="Times New Roman" w:hAnsi="Times New Roman" w:cs="Times New Roman"/>
          <w:sz w:val="28"/>
        </w:rPr>
        <w:t xml:space="preserve">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комплексності;</w:t>
      </w:r>
      <w:r w:rsidRPr="00FC36CB">
        <w:rPr>
          <w:rFonts w:ascii="Times New Roman" w:hAnsi="Times New Roman" w:cs="Times New Roman"/>
          <w:sz w:val="28"/>
        </w:rPr>
        <w:t xml:space="preserve">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FC36CB">
        <w:rPr>
          <w:rFonts w:ascii="Times New Roman" w:hAnsi="Times New Roman" w:cs="Times New Roman"/>
          <w:sz w:val="28"/>
        </w:rPr>
        <w:t>регіо</w:t>
      </w:r>
      <w:r>
        <w:rPr>
          <w:rFonts w:ascii="Times New Roman" w:hAnsi="Times New Roman" w:cs="Times New Roman"/>
          <w:sz w:val="28"/>
        </w:rPr>
        <w:t xml:space="preserve">нальної цілісності;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системності;</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 </w:t>
      </w:r>
      <w:r w:rsidRPr="00FC36CB">
        <w:rPr>
          <w:rFonts w:ascii="Times New Roman" w:hAnsi="Times New Roman" w:cs="Times New Roman"/>
          <w:sz w:val="28"/>
        </w:rPr>
        <w:t>мультиплікативно</w:t>
      </w:r>
      <w:r>
        <w:rPr>
          <w:rFonts w:ascii="Times New Roman" w:hAnsi="Times New Roman" w:cs="Times New Roman"/>
          <w:sz w:val="28"/>
        </w:rPr>
        <w:t>ї дії;</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FC36CB">
        <w:rPr>
          <w:rFonts w:ascii="Times New Roman" w:hAnsi="Times New Roman" w:cs="Times New Roman"/>
          <w:sz w:val="28"/>
        </w:rPr>
        <w:t>полікомпонентності.</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Територіальність</w:t>
      </w:r>
      <w:r w:rsidRPr="00FC36CB">
        <w:rPr>
          <w:rFonts w:ascii="Times New Roman" w:hAnsi="Times New Roman" w:cs="Times New Roman"/>
          <w:sz w:val="28"/>
        </w:rPr>
        <w:t xml:space="preserve"> передбачає вивчення просторової</w:t>
      </w:r>
      <w:r>
        <w:rPr>
          <w:rFonts w:ascii="Times New Roman" w:hAnsi="Times New Roman" w:cs="Times New Roman"/>
          <w:sz w:val="28"/>
        </w:rPr>
        <w:t xml:space="preserve"> роздробленості регіонального ринку. С</w:t>
      </w:r>
      <w:r w:rsidRPr="00FC36CB">
        <w:rPr>
          <w:rFonts w:ascii="Times New Roman" w:hAnsi="Times New Roman" w:cs="Times New Roman"/>
          <w:sz w:val="28"/>
        </w:rPr>
        <w:t xml:space="preserve">утність </w:t>
      </w:r>
      <w:r>
        <w:rPr>
          <w:rFonts w:ascii="Times New Roman" w:hAnsi="Times New Roman" w:cs="Times New Roman"/>
          <w:sz w:val="28"/>
        </w:rPr>
        <w:t>даного принципу передбачає, що</w:t>
      </w:r>
      <w:r w:rsidRPr="00FC36CB">
        <w:rPr>
          <w:rFonts w:ascii="Times New Roman" w:hAnsi="Times New Roman" w:cs="Times New Roman"/>
          <w:sz w:val="28"/>
        </w:rPr>
        <w:t xml:space="preserve"> кожному типу соціально-економічної діяльності властиві</w:t>
      </w:r>
      <w:r>
        <w:rPr>
          <w:rFonts w:ascii="Times New Roman" w:hAnsi="Times New Roman" w:cs="Times New Roman"/>
          <w:sz w:val="28"/>
        </w:rPr>
        <w:t xml:space="preserve"> </w:t>
      </w:r>
      <w:r w:rsidRPr="00FC36CB">
        <w:rPr>
          <w:rFonts w:ascii="Times New Roman" w:hAnsi="Times New Roman" w:cs="Times New Roman"/>
          <w:sz w:val="28"/>
        </w:rPr>
        <w:t>територіальна організація та відповідно організований простір.</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Комплексність трактується як взаємообумовле</w:t>
      </w:r>
      <w:r w:rsidRPr="00FC36CB">
        <w:rPr>
          <w:rFonts w:ascii="Times New Roman" w:hAnsi="Times New Roman" w:cs="Times New Roman"/>
          <w:sz w:val="28"/>
        </w:rPr>
        <w:t>ний розвиток регіону ринків праці як єдиного цілого, передбачає дослідження регіонального ри</w:t>
      </w:r>
      <w:r>
        <w:rPr>
          <w:rFonts w:ascii="Times New Roman" w:hAnsi="Times New Roman" w:cs="Times New Roman"/>
          <w:sz w:val="28"/>
        </w:rPr>
        <w:t xml:space="preserve">нку у взаємозв'язку </w:t>
      </w:r>
      <w:r w:rsidRPr="00FC36CB">
        <w:rPr>
          <w:rFonts w:ascii="Times New Roman" w:hAnsi="Times New Roman" w:cs="Times New Roman"/>
          <w:sz w:val="28"/>
        </w:rPr>
        <w:t>соціал</w:t>
      </w:r>
      <w:r>
        <w:rPr>
          <w:rFonts w:ascii="Times New Roman" w:hAnsi="Times New Roman" w:cs="Times New Roman"/>
          <w:sz w:val="28"/>
        </w:rPr>
        <w:t xml:space="preserve">ьних, економічних, демографічних та географічних </w:t>
      </w:r>
      <w:r w:rsidRPr="00FC36CB">
        <w:rPr>
          <w:rFonts w:ascii="Times New Roman" w:hAnsi="Times New Roman" w:cs="Times New Roman"/>
          <w:sz w:val="28"/>
        </w:rPr>
        <w:t>складових.</w:t>
      </w:r>
    </w:p>
    <w:p w:rsidR="00AC50B7" w:rsidRPr="00FC36CB"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t xml:space="preserve">Принцип регіональної цілісності </w:t>
      </w:r>
      <w:r>
        <w:rPr>
          <w:rFonts w:ascii="Times New Roman" w:hAnsi="Times New Roman" w:cs="Times New Roman"/>
          <w:sz w:val="28"/>
        </w:rPr>
        <w:t>складається</w:t>
      </w:r>
      <w:r w:rsidRPr="00FC36CB">
        <w:rPr>
          <w:rFonts w:ascii="Times New Roman" w:hAnsi="Times New Roman" w:cs="Times New Roman"/>
          <w:sz w:val="28"/>
        </w:rPr>
        <w:t xml:space="preserve"> </w:t>
      </w:r>
      <w:r>
        <w:rPr>
          <w:rFonts w:ascii="Times New Roman" w:hAnsi="Times New Roman" w:cs="Times New Roman"/>
          <w:sz w:val="28"/>
        </w:rPr>
        <w:t>і</w:t>
      </w:r>
      <w:r w:rsidRPr="00FC36CB">
        <w:rPr>
          <w:rFonts w:ascii="Times New Roman" w:hAnsi="Times New Roman" w:cs="Times New Roman"/>
          <w:sz w:val="28"/>
        </w:rPr>
        <w:t>з взаємозв'язку природних, соціальних та економічних процесів і</w:t>
      </w:r>
      <w:r>
        <w:rPr>
          <w:rFonts w:ascii="Times New Roman" w:hAnsi="Times New Roman" w:cs="Times New Roman"/>
          <w:sz w:val="28"/>
        </w:rPr>
        <w:t xml:space="preserve"> </w:t>
      </w:r>
      <w:r w:rsidRPr="00FC36CB">
        <w:rPr>
          <w:rFonts w:ascii="Times New Roman" w:hAnsi="Times New Roman" w:cs="Times New Roman"/>
          <w:sz w:val="28"/>
        </w:rPr>
        <w:t xml:space="preserve">явищ, </w:t>
      </w:r>
      <w:r>
        <w:rPr>
          <w:rFonts w:ascii="Times New Roman" w:hAnsi="Times New Roman" w:cs="Times New Roman"/>
          <w:sz w:val="28"/>
        </w:rPr>
        <w:t>які</w:t>
      </w:r>
      <w:r w:rsidRPr="00FC36CB">
        <w:rPr>
          <w:rFonts w:ascii="Times New Roman" w:hAnsi="Times New Roman" w:cs="Times New Roman"/>
          <w:sz w:val="28"/>
        </w:rPr>
        <w:t xml:space="preserve"> взаємодіють у </w:t>
      </w:r>
      <w:r>
        <w:rPr>
          <w:rFonts w:ascii="Times New Roman" w:hAnsi="Times New Roman" w:cs="Times New Roman"/>
          <w:sz w:val="28"/>
        </w:rPr>
        <w:t xml:space="preserve">конкретному </w:t>
      </w:r>
      <w:r w:rsidRPr="00FC36CB">
        <w:rPr>
          <w:rFonts w:ascii="Times New Roman" w:hAnsi="Times New Roman" w:cs="Times New Roman"/>
          <w:sz w:val="28"/>
        </w:rPr>
        <w:t>регіоні.</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Системність</w:t>
      </w:r>
      <w:r w:rsidRPr="00FC36CB">
        <w:rPr>
          <w:rFonts w:ascii="Times New Roman" w:hAnsi="Times New Roman" w:cs="Times New Roman"/>
          <w:sz w:val="28"/>
        </w:rPr>
        <w:t xml:space="preserve"> пере</w:t>
      </w:r>
      <w:r>
        <w:rPr>
          <w:rFonts w:ascii="Times New Roman" w:hAnsi="Times New Roman" w:cs="Times New Roman"/>
          <w:sz w:val="28"/>
        </w:rPr>
        <w:t>дбачає вивчення ри</w:t>
      </w:r>
      <w:r w:rsidRPr="00FC36CB">
        <w:rPr>
          <w:rFonts w:ascii="Times New Roman" w:hAnsi="Times New Roman" w:cs="Times New Roman"/>
          <w:sz w:val="28"/>
        </w:rPr>
        <w:t>нку праці як складної динам</w:t>
      </w:r>
      <w:r>
        <w:rPr>
          <w:rFonts w:ascii="Times New Roman" w:hAnsi="Times New Roman" w:cs="Times New Roman"/>
          <w:sz w:val="28"/>
        </w:rPr>
        <w:t xml:space="preserve">ічної системи, основними </w:t>
      </w:r>
      <w:r w:rsidRPr="00FC36CB">
        <w:rPr>
          <w:rFonts w:ascii="Times New Roman" w:hAnsi="Times New Roman" w:cs="Times New Roman"/>
          <w:sz w:val="28"/>
        </w:rPr>
        <w:t>ознаками якої є: цілісні</w:t>
      </w:r>
      <w:r>
        <w:rPr>
          <w:rFonts w:ascii="Times New Roman" w:hAnsi="Times New Roman" w:cs="Times New Roman"/>
          <w:sz w:val="28"/>
        </w:rPr>
        <w:t>сть, структурність, взаємозалеж</w:t>
      </w:r>
      <w:r w:rsidRPr="00FC36CB">
        <w:rPr>
          <w:rFonts w:ascii="Times New Roman" w:hAnsi="Times New Roman" w:cs="Times New Roman"/>
          <w:sz w:val="28"/>
        </w:rPr>
        <w:t>ність системи і середовища, ієрархічність, множинність опису</w:t>
      </w:r>
      <w:r>
        <w:rPr>
          <w:rFonts w:ascii="Times New Roman" w:hAnsi="Times New Roman" w:cs="Times New Roman"/>
          <w:sz w:val="28"/>
        </w:rPr>
        <w:t xml:space="preserve"> </w:t>
      </w:r>
      <w:r w:rsidRPr="00FC36CB">
        <w:rPr>
          <w:rFonts w:ascii="Times New Roman" w:hAnsi="Times New Roman" w:cs="Times New Roman"/>
          <w:sz w:val="28"/>
        </w:rPr>
        <w:t xml:space="preserve">системи. </w:t>
      </w:r>
      <w:r>
        <w:rPr>
          <w:rFonts w:ascii="Times New Roman" w:hAnsi="Times New Roman" w:cs="Times New Roman"/>
          <w:sz w:val="28"/>
        </w:rPr>
        <w:t>Етапи</w:t>
      </w:r>
      <w:r w:rsidRPr="00FC36CB">
        <w:rPr>
          <w:rFonts w:ascii="Times New Roman" w:hAnsi="Times New Roman" w:cs="Times New Roman"/>
          <w:sz w:val="28"/>
        </w:rPr>
        <w:t xml:space="preserve"> системного дослідження регіонального</w:t>
      </w:r>
      <w:r>
        <w:rPr>
          <w:rFonts w:ascii="Times New Roman" w:hAnsi="Times New Roman" w:cs="Times New Roman"/>
          <w:sz w:val="28"/>
        </w:rPr>
        <w:t xml:space="preserve"> </w:t>
      </w:r>
      <w:r w:rsidRPr="00FC36CB">
        <w:rPr>
          <w:rFonts w:ascii="Times New Roman" w:hAnsi="Times New Roman" w:cs="Times New Roman"/>
          <w:sz w:val="28"/>
        </w:rPr>
        <w:t xml:space="preserve">ринку </w:t>
      </w:r>
      <w:r>
        <w:rPr>
          <w:rFonts w:ascii="Times New Roman" w:hAnsi="Times New Roman" w:cs="Times New Roman"/>
          <w:sz w:val="28"/>
        </w:rPr>
        <w:t>включає</w:t>
      </w:r>
      <w:r w:rsidRPr="00FC36CB">
        <w:rPr>
          <w:rFonts w:ascii="Times New Roman" w:hAnsi="Times New Roman" w:cs="Times New Roman"/>
          <w:sz w:val="28"/>
        </w:rPr>
        <w:t xml:space="preserve">: </w:t>
      </w:r>
      <w:r>
        <w:rPr>
          <w:rFonts w:ascii="Times New Roman" w:hAnsi="Times New Roman" w:cs="Times New Roman"/>
          <w:sz w:val="28"/>
        </w:rPr>
        <w:t xml:space="preserve">1) </w:t>
      </w:r>
      <w:r w:rsidRPr="00FC36CB">
        <w:rPr>
          <w:rFonts w:ascii="Times New Roman" w:hAnsi="Times New Roman" w:cs="Times New Roman"/>
          <w:sz w:val="28"/>
        </w:rPr>
        <w:t>формулювання</w:t>
      </w:r>
      <w:r>
        <w:rPr>
          <w:rFonts w:ascii="Times New Roman" w:hAnsi="Times New Roman" w:cs="Times New Roman"/>
          <w:sz w:val="28"/>
        </w:rPr>
        <w:t xml:space="preserve"> проблеми</w:t>
      </w:r>
      <w:r w:rsidRPr="00FC36CB">
        <w:rPr>
          <w:rFonts w:ascii="Times New Roman" w:hAnsi="Times New Roman" w:cs="Times New Roman"/>
          <w:sz w:val="28"/>
        </w:rPr>
        <w:t xml:space="preserve"> </w:t>
      </w:r>
      <w:r>
        <w:rPr>
          <w:rFonts w:ascii="Times New Roman" w:hAnsi="Times New Roman" w:cs="Times New Roman"/>
          <w:sz w:val="28"/>
        </w:rPr>
        <w:t xml:space="preserve">та </w:t>
      </w:r>
      <w:r w:rsidRPr="00FC36CB">
        <w:rPr>
          <w:rFonts w:ascii="Times New Roman" w:hAnsi="Times New Roman" w:cs="Times New Roman"/>
          <w:sz w:val="28"/>
        </w:rPr>
        <w:t>визначення</w:t>
      </w:r>
      <w:r>
        <w:rPr>
          <w:rFonts w:ascii="Times New Roman" w:hAnsi="Times New Roman" w:cs="Times New Roman"/>
          <w:sz w:val="28"/>
        </w:rPr>
        <w:t xml:space="preserve"> </w:t>
      </w:r>
      <w:r w:rsidRPr="00FC36CB">
        <w:rPr>
          <w:rFonts w:ascii="Times New Roman" w:hAnsi="Times New Roman" w:cs="Times New Roman"/>
          <w:sz w:val="28"/>
        </w:rPr>
        <w:t xml:space="preserve">мети; </w:t>
      </w:r>
      <w:r>
        <w:rPr>
          <w:rFonts w:ascii="Times New Roman" w:hAnsi="Times New Roman" w:cs="Times New Roman"/>
          <w:sz w:val="28"/>
        </w:rPr>
        <w:t xml:space="preserve">2) </w:t>
      </w:r>
      <w:r w:rsidRPr="00FC36CB">
        <w:rPr>
          <w:rFonts w:ascii="Times New Roman" w:hAnsi="Times New Roman" w:cs="Times New Roman"/>
          <w:sz w:val="28"/>
        </w:rPr>
        <w:t>функціонально-структурн</w:t>
      </w:r>
      <w:r>
        <w:rPr>
          <w:rFonts w:ascii="Times New Roman" w:hAnsi="Times New Roman" w:cs="Times New Roman"/>
          <w:sz w:val="28"/>
        </w:rPr>
        <w:t>ий аналіз об'єкта; 3) розробку кон</w:t>
      </w:r>
      <w:r w:rsidRPr="00FC36CB">
        <w:rPr>
          <w:rFonts w:ascii="Times New Roman" w:hAnsi="Times New Roman" w:cs="Times New Roman"/>
          <w:sz w:val="28"/>
        </w:rPr>
        <w:t xml:space="preserve">цепції розвитку </w:t>
      </w:r>
      <w:r>
        <w:rPr>
          <w:rFonts w:ascii="Times New Roman" w:hAnsi="Times New Roman" w:cs="Times New Roman"/>
          <w:sz w:val="28"/>
        </w:rPr>
        <w:t>та</w:t>
      </w:r>
      <w:r w:rsidRPr="00FC36CB">
        <w:rPr>
          <w:rFonts w:ascii="Times New Roman" w:hAnsi="Times New Roman" w:cs="Times New Roman"/>
          <w:sz w:val="28"/>
        </w:rPr>
        <w:t xml:space="preserve"> пошук шляхів досягнення мети; </w:t>
      </w:r>
      <w:r>
        <w:rPr>
          <w:rFonts w:ascii="Times New Roman" w:hAnsi="Times New Roman" w:cs="Times New Roman"/>
          <w:sz w:val="28"/>
        </w:rPr>
        <w:t xml:space="preserve">4) </w:t>
      </w:r>
      <w:r w:rsidRPr="00FC36CB">
        <w:rPr>
          <w:rFonts w:ascii="Times New Roman" w:hAnsi="Times New Roman" w:cs="Times New Roman"/>
          <w:sz w:val="28"/>
        </w:rPr>
        <w:t xml:space="preserve">синтез проблеми та </w:t>
      </w:r>
      <w:r>
        <w:rPr>
          <w:rFonts w:ascii="Times New Roman" w:hAnsi="Times New Roman" w:cs="Times New Roman"/>
          <w:sz w:val="28"/>
        </w:rPr>
        <w:t>ухвалення</w:t>
      </w:r>
      <w:r w:rsidRPr="00FC36CB">
        <w:rPr>
          <w:rFonts w:ascii="Times New Roman" w:hAnsi="Times New Roman" w:cs="Times New Roman"/>
          <w:sz w:val="28"/>
        </w:rPr>
        <w:t xml:space="preserve"> рішень.</w:t>
      </w:r>
    </w:p>
    <w:p w:rsidR="00AC50B7" w:rsidRPr="00FC36CB"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t>Принцип мультиплікативно</w:t>
      </w:r>
      <w:r>
        <w:rPr>
          <w:rFonts w:ascii="Times New Roman" w:hAnsi="Times New Roman" w:cs="Times New Roman"/>
          <w:sz w:val="28"/>
        </w:rPr>
        <w:t xml:space="preserve">ї дії полягає в тому, що негативні </w:t>
      </w:r>
      <w:r w:rsidRPr="00FC36CB">
        <w:rPr>
          <w:rFonts w:ascii="Times New Roman" w:hAnsi="Times New Roman" w:cs="Times New Roman"/>
          <w:sz w:val="28"/>
        </w:rPr>
        <w:t xml:space="preserve">тенденцій в </w:t>
      </w:r>
      <w:r>
        <w:rPr>
          <w:rFonts w:ascii="Times New Roman" w:hAnsi="Times New Roman" w:cs="Times New Roman"/>
          <w:sz w:val="28"/>
        </w:rPr>
        <w:t>одному</w:t>
      </w:r>
      <w:r w:rsidRPr="00FC36CB">
        <w:rPr>
          <w:rFonts w:ascii="Times New Roman" w:hAnsi="Times New Roman" w:cs="Times New Roman"/>
          <w:sz w:val="28"/>
        </w:rPr>
        <w:t xml:space="preserve"> з елементів суспільного</w:t>
      </w:r>
      <w:r>
        <w:rPr>
          <w:rFonts w:ascii="Times New Roman" w:hAnsi="Times New Roman" w:cs="Times New Roman"/>
          <w:sz w:val="28"/>
        </w:rPr>
        <w:t xml:space="preserve"> відтворювального процесу позначиться</w:t>
      </w:r>
      <w:r w:rsidRPr="00FC36CB">
        <w:rPr>
          <w:rFonts w:ascii="Times New Roman" w:hAnsi="Times New Roman" w:cs="Times New Roman"/>
          <w:sz w:val="28"/>
        </w:rPr>
        <w:t xml:space="preserve"> на інших</w:t>
      </w:r>
      <w:r>
        <w:rPr>
          <w:rFonts w:ascii="Times New Roman" w:hAnsi="Times New Roman" w:cs="Times New Roman"/>
          <w:sz w:val="28"/>
        </w:rPr>
        <w:t xml:space="preserve"> елементах. В</w:t>
      </w:r>
      <w:r w:rsidRPr="00FC36CB">
        <w:rPr>
          <w:rFonts w:ascii="Times New Roman" w:hAnsi="Times New Roman" w:cs="Times New Roman"/>
          <w:sz w:val="28"/>
        </w:rPr>
        <w:t xml:space="preserve"> </w:t>
      </w:r>
      <w:r>
        <w:rPr>
          <w:rFonts w:ascii="Times New Roman" w:hAnsi="Times New Roman" w:cs="Times New Roman"/>
          <w:sz w:val="28"/>
        </w:rPr>
        <w:t xml:space="preserve">просторово-територіальному </w:t>
      </w:r>
      <w:r w:rsidRPr="00FC36CB">
        <w:rPr>
          <w:rFonts w:ascii="Times New Roman" w:hAnsi="Times New Roman" w:cs="Times New Roman"/>
          <w:sz w:val="28"/>
        </w:rPr>
        <w:t xml:space="preserve">аспекті це </w:t>
      </w:r>
      <w:r>
        <w:rPr>
          <w:rFonts w:ascii="Times New Roman" w:hAnsi="Times New Roman" w:cs="Times New Roman"/>
          <w:sz w:val="28"/>
        </w:rPr>
        <w:t>появл</w:t>
      </w:r>
      <w:r w:rsidRPr="00FC36CB">
        <w:rPr>
          <w:rFonts w:ascii="Times New Roman" w:hAnsi="Times New Roman" w:cs="Times New Roman"/>
          <w:sz w:val="28"/>
        </w:rPr>
        <w:t>яєть</w:t>
      </w:r>
      <w:r>
        <w:rPr>
          <w:rFonts w:ascii="Times New Roman" w:hAnsi="Times New Roman" w:cs="Times New Roman"/>
          <w:sz w:val="28"/>
        </w:rPr>
        <w:t>ся у взаємозв'язку та залежності</w:t>
      </w:r>
      <w:r w:rsidRPr="00FC36CB">
        <w:rPr>
          <w:rFonts w:ascii="Times New Roman" w:hAnsi="Times New Roman" w:cs="Times New Roman"/>
          <w:sz w:val="28"/>
        </w:rPr>
        <w:t xml:space="preserve"> між</w:t>
      </w:r>
      <w:r>
        <w:rPr>
          <w:rFonts w:ascii="Times New Roman" w:hAnsi="Times New Roman" w:cs="Times New Roman"/>
          <w:sz w:val="28"/>
        </w:rPr>
        <w:t xml:space="preserve"> </w:t>
      </w:r>
      <w:r w:rsidRPr="00FC36CB">
        <w:rPr>
          <w:rFonts w:ascii="Times New Roman" w:hAnsi="Times New Roman" w:cs="Times New Roman"/>
          <w:sz w:val="28"/>
        </w:rPr>
        <w:t xml:space="preserve">центром і периферією. </w:t>
      </w:r>
      <w:r>
        <w:rPr>
          <w:rFonts w:ascii="Times New Roman" w:hAnsi="Times New Roman" w:cs="Times New Roman"/>
          <w:sz w:val="28"/>
        </w:rPr>
        <w:t>При зростанні</w:t>
      </w:r>
      <w:r w:rsidRPr="00FC36CB">
        <w:rPr>
          <w:rFonts w:ascii="Times New Roman" w:hAnsi="Times New Roman" w:cs="Times New Roman"/>
          <w:sz w:val="28"/>
        </w:rPr>
        <w:t xml:space="preserve"> відстані від центру </w:t>
      </w:r>
      <w:r>
        <w:rPr>
          <w:rFonts w:ascii="Times New Roman" w:hAnsi="Times New Roman" w:cs="Times New Roman"/>
          <w:sz w:val="28"/>
        </w:rPr>
        <w:t>або т</w:t>
      </w:r>
      <w:r w:rsidRPr="00FC36CB">
        <w:rPr>
          <w:rFonts w:ascii="Times New Roman" w:hAnsi="Times New Roman" w:cs="Times New Roman"/>
          <w:sz w:val="28"/>
        </w:rPr>
        <w:t xml:space="preserve">ранспортних магістралей, як </w:t>
      </w:r>
      <w:r>
        <w:rPr>
          <w:rFonts w:ascii="Times New Roman" w:hAnsi="Times New Roman" w:cs="Times New Roman"/>
          <w:sz w:val="28"/>
        </w:rPr>
        <w:t>основного каркасу території, соціа</w:t>
      </w:r>
      <w:r w:rsidRPr="00FC36CB">
        <w:rPr>
          <w:rFonts w:ascii="Times New Roman" w:hAnsi="Times New Roman" w:cs="Times New Roman"/>
          <w:sz w:val="28"/>
        </w:rPr>
        <w:t>льні процеси набу</w:t>
      </w:r>
      <w:r>
        <w:rPr>
          <w:rFonts w:ascii="Times New Roman" w:hAnsi="Times New Roman" w:cs="Times New Roman"/>
          <w:sz w:val="28"/>
        </w:rPr>
        <w:t>вають негативних ознак. Даний факт підтверджується</w:t>
      </w:r>
      <w:r w:rsidRPr="00FC36CB">
        <w:rPr>
          <w:rFonts w:ascii="Times New Roman" w:hAnsi="Times New Roman" w:cs="Times New Roman"/>
          <w:sz w:val="28"/>
        </w:rPr>
        <w:t xml:space="preserve"> в показниках </w:t>
      </w:r>
      <w:r>
        <w:rPr>
          <w:rFonts w:ascii="Times New Roman" w:hAnsi="Times New Roman" w:cs="Times New Roman"/>
          <w:sz w:val="28"/>
        </w:rPr>
        <w:t xml:space="preserve">і </w:t>
      </w:r>
      <w:r w:rsidRPr="00FC36CB">
        <w:rPr>
          <w:rFonts w:ascii="Times New Roman" w:hAnsi="Times New Roman" w:cs="Times New Roman"/>
          <w:sz w:val="28"/>
        </w:rPr>
        <w:t>природно</w:t>
      </w:r>
      <w:r>
        <w:rPr>
          <w:rFonts w:ascii="Times New Roman" w:hAnsi="Times New Roman" w:cs="Times New Roman"/>
          <w:sz w:val="28"/>
        </w:rPr>
        <w:t>го відтворення населення, і трудо</w:t>
      </w:r>
      <w:r w:rsidRPr="00FC36CB">
        <w:rPr>
          <w:rFonts w:ascii="Times New Roman" w:hAnsi="Times New Roman" w:cs="Times New Roman"/>
          <w:sz w:val="28"/>
        </w:rPr>
        <w:t>вих міграціях, рі</w:t>
      </w:r>
      <w:r>
        <w:rPr>
          <w:rFonts w:ascii="Times New Roman" w:hAnsi="Times New Roman" w:cs="Times New Roman"/>
          <w:sz w:val="28"/>
        </w:rPr>
        <w:t>вні напруженості на ринку праці та</w:t>
      </w:r>
      <w:r w:rsidRPr="00FC36CB">
        <w:rPr>
          <w:rFonts w:ascii="Times New Roman" w:hAnsi="Times New Roman" w:cs="Times New Roman"/>
          <w:sz w:val="28"/>
        </w:rPr>
        <w:t xml:space="preserve"> розвитку</w:t>
      </w:r>
      <w:r>
        <w:rPr>
          <w:rFonts w:ascii="Times New Roman" w:hAnsi="Times New Roman" w:cs="Times New Roman"/>
          <w:sz w:val="28"/>
        </w:rPr>
        <w:t xml:space="preserve"> соціальної сфери</w:t>
      </w:r>
      <w:r w:rsidRPr="00FC36CB">
        <w:rPr>
          <w:rFonts w:ascii="Times New Roman" w:hAnsi="Times New Roman" w:cs="Times New Roman"/>
          <w:sz w:val="28"/>
        </w:rPr>
        <w:t xml:space="preserve">. </w:t>
      </w:r>
      <w:r>
        <w:rPr>
          <w:rFonts w:ascii="Times New Roman" w:hAnsi="Times New Roman" w:cs="Times New Roman"/>
          <w:sz w:val="28"/>
        </w:rPr>
        <w:t>Не винятком є депресивні регіони де теж загострюються соціальні про</w:t>
      </w:r>
      <w:r w:rsidRPr="00FC36CB">
        <w:rPr>
          <w:rFonts w:ascii="Times New Roman" w:hAnsi="Times New Roman" w:cs="Times New Roman"/>
          <w:sz w:val="28"/>
        </w:rPr>
        <w:t>блеми</w:t>
      </w:r>
      <w:r>
        <w:rPr>
          <w:rFonts w:ascii="Times New Roman" w:hAnsi="Times New Roman" w:cs="Times New Roman"/>
          <w:sz w:val="28"/>
        </w:rPr>
        <w:t xml:space="preserve">. </w:t>
      </w:r>
      <w:r w:rsidRPr="00FC36CB">
        <w:rPr>
          <w:rFonts w:ascii="Times New Roman" w:hAnsi="Times New Roman" w:cs="Times New Roman"/>
          <w:sz w:val="28"/>
        </w:rPr>
        <w:t>Регіони і соціальні процеси з</w:t>
      </w:r>
      <w:r>
        <w:rPr>
          <w:rFonts w:ascii="Times New Roman" w:hAnsi="Times New Roman" w:cs="Times New Roman"/>
          <w:sz w:val="28"/>
        </w:rPr>
        <w:t xml:space="preserve"> </w:t>
      </w:r>
      <w:r w:rsidRPr="00FC36CB">
        <w:rPr>
          <w:rFonts w:ascii="Times New Roman" w:hAnsi="Times New Roman" w:cs="Times New Roman"/>
          <w:sz w:val="28"/>
        </w:rPr>
        <w:t xml:space="preserve">різною мультиплікативною </w:t>
      </w:r>
      <w:r w:rsidRPr="00FC36CB">
        <w:rPr>
          <w:rFonts w:ascii="Times New Roman" w:hAnsi="Times New Roman" w:cs="Times New Roman"/>
          <w:sz w:val="28"/>
        </w:rPr>
        <w:lastRenderedPageBreak/>
        <w:t>залежністю можуть ран</w:t>
      </w:r>
      <w:r>
        <w:rPr>
          <w:rFonts w:ascii="Times New Roman" w:hAnsi="Times New Roman" w:cs="Times New Roman"/>
          <w:sz w:val="28"/>
        </w:rPr>
        <w:t>жуватись за ступенем</w:t>
      </w:r>
      <w:r w:rsidRPr="00FC36CB">
        <w:rPr>
          <w:rFonts w:ascii="Times New Roman" w:hAnsi="Times New Roman" w:cs="Times New Roman"/>
          <w:sz w:val="28"/>
        </w:rPr>
        <w:t xml:space="preserve"> нега</w:t>
      </w:r>
      <w:r>
        <w:rPr>
          <w:rFonts w:ascii="Times New Roman" w:hAnsi="Times New Roman" w:cs="Times New Roman"/>
          <w:sz w:val="28"/>
        </w:rPr>
        <w:t>тивних явищ, конфліктних ситуацій та</w:t>
      </w:r>
      <w:r w:rsidRPr="00FC36CB">
        <w:rPr>
          <w:rFonts w:ascii="Times New Roman" w:hAnsi="Times New Roman" w:cs="Times New Roman"/>
          <w:sz w:val="28"/>
        </w:rPr>
        <w:t xml:space="preserve"> стійкості розвитку.</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Полікомпонентність </w:t>
      </w:r>
      <w:r w:rsidRPr="00FC36CB">
        <w:rPr>
          <w:rFonts w:ascii="Times New Roman" w:hAnsi="Times New Roman" w:cs="Times New Roman"/>
          <w:sz w:val="28"/>
        </w:rPr>
        <w:t>досл</w:t>
      </w:r>
      <w:r>
        <w:rPr>
          <w:rFonts w:ascii="Times New Roman" w:hAnsi="Times New Roman" w:cs="Times New Roman"/>
          <w:sz w:val="28"/>
        </w:rPr>
        <w:t>іджує регіональний</w:t>
      </w:r>
      <w:r w:rsidRPr="00FC36CB">
        <w:rPr>
          <w:rFonts w:ascii="Times New Roman" w:hAnsi="Times New Roman" w:cs="Times New Roman"/>
          <w:sz w:val="28"/>
        </w:rPr>
        <w:t xml:space="preserve"> рин</w:t>
      </w:r>
      <w:r>
        <w:rPr>
          <w:rFonts w:ascii="Times New Roman" w:hAnsi="Times New Roman" w:cs="Times New Roman"/>
          <w:sz w:val="28"/>
        </w:rPr>
        <w:t>ок</w:t>
      </w:r>
      <w:r w:rsidRPr="00FC36CB">
        <w:rPr>
          <w:rFonts w:ascii="Times New Roman" w:hAnsi="Times New Roman" w:cs="Times New Roman"/>
          <w:sz w:val="28"/>
        </w:rPr>
        <w:t xml:space="preserve"> праці як си</w:t>
      </w:r>
      <w:r>
        <w:rPr>
          <w:rFonts w:ascii="Times New Roman" w:hAnsi="Times New Roman" w:cs="Times New Roman"/>
          <w:sz w:val="28"/>
        </w:rPr>
        <w:t>стемне утворення, де кож</w:t>
      </w:r>
      <w:r w:rsidRPr="00FC36CB">
        <w:rPr>
          <w:rFonts w:ascii="Times New Roman" w:hAnsi="Times New Roman" w:cs="Times New Roman"/>
          <w:sz w:val="28"/>
        </w:rPr>
        <w:t xml:space="preserve">ний компонент </w:t>
      </w:r>
      <w:r>
        <w:rPr>
          <w:rFonts w:ascii="Times New Roman" w:hAnsi="Times New Roman" w:cs="Times New Roman"/>
          <w:sz w:val="28"/>
        </w:rPr>
        <w:t xml:space="preserve"> виконує</w:t>
      </w:r>
      <w:r w:rsidRPr="00FC36CB">
        <w:rPr>
          <w:rFonts w:ascii="Times New Roman" w:hAnsi="Times New Roman" w:cs="Times New Roman"/>
          <w:sz w:val="28"/>
        </w:rPr>
        <w:t xml:space="preserve"> </w:t>
      </w:r>
      <w:r>
        <w:rPr>
          <w:rFonts w:ascii="Times New Roman" w:hAnsi="Times New Roman" w:cs="Times New Roman"/>
          <w:sz w:val="28"/>
        </w:rPr>
        <w:t>конкретну</w:t>
      </w:r>
      <w:r w:rsidRPr="00FC36CB">
        <w:rPr>
          <w:rFonts w:ascii="Times New Roman" w:hAnsi="Times New Roman" w:cs="Times New Roman"/>
          <w:sz w:val="28"/>
        </w:rPr>
        <w:t xml:space="preserve"> </w:t>
      </w:r>
      <w:r>
        <w:rPr>
          <w:rFonts w:ascii="Times New Roman" w:hAnsi="Times New Roman" w:cs="Times New Roman"/>
          <w:sz w:val="28"/>
        </w:rPr>
        <w:t>роль</w:t>
      </w:r>
      <w:r w:rsidRPr="00FC36CB">
        <w:rPr>
          <w:rFonts w:ascii="Times New Roman" w:hAnsi="Times New Roman" w:cs="Times New Roman"/>
          <w:sz w:val="28"/>
        </w:rPr>
        <w:t>.</w:t>
      </w:r>
    </w:p>
    <w:p w:rsidR="00AC50B7" w:rsidRPr="00FC36CB"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t>Методика суспільно-геог</w:t>
      </w:r>
      <w:r>
        <w:rPr>
          <w:rFonts w:ascii="Times New Roman" w:hAnsi="Times New Roman" w:cs="Times New Roman"/>
          <w:sz w:val="28"/>
        </w:rPr>
        <w:t>рафічного дослідження регіонального ринку праці включає такі</w:t>
      </w:r>
      <w:r w:rsidRPr="00FC36CB">
        <w:rPr>
          <w:rFonts w:ascii="Times New Roman" w:hAnsi="Times New Roman" w:cs="Times New Roman"/>
          <w:sz w:val="28"/>
        </w:rPr>
        <w:t xml:space="preserve"> етапи: формування</w:t>
      </w:r>
      <w:r>
        <w:rPr>
          <w:rFonts w:ascii="Times New Roman" w:hAnsi="Times New Roman" w:cs="Times New Roman"/>
          <w:sz w:val="28"/>
        </w:rPr>
        <w:t xml:space="preserve"> </w:t>
      </w:r>
      <w:r w:rsidRPr="00FC36CB">
        <w:rPr>
          <w:rFonts w:ascii="Times New Roman" w:hAnsi="Times New Roman" w:cs="Times New Roman"/>
          <w:sz w:val="28"/>
        </w:rPr>
        <w:t>теоретико-методологічних о</w:t>
      </w:r>
      <w:r>
        <w:rPr>
          <w:rFonts w:ascii="Times New Roman" w:hAnsi="Times New Roman" w:cs="Times New Roman"/>
          <w:sz w:val="28"/>
        </w:rPr>
        <w:t>снов до</w:t>
      </w:r>
      <w:r w:rsidRPr="00FC36CB">
        <w:rPr>
          <w:rFonts w:ascii="Times New Roman" w:hAnsi="Times New Roman" w:cs="Times New Roman"/>
          <w:sz w:val="28"/>
        </w:rPr>
        <w:t>слідження, оцінку чинників ф</w:t>
      </w:r>
      <w:r>
        <w:rPr>
          <w:rFonts w:ascii="Times New Roman" w:hAnsi="Times New Roman" w:cs="Times New Roman"/>
          <w:sz w:val="28"/>
        </w:rPr>
        <w:t>ормування та розвитку регіональ</w:t>
      </w:r>
      <w:r w:rsidRPr="00FC36CB">
        <w:rPr>
          <w:rFonts w:ascii="Times New Roman" w:hAnsi="Times New Roman" w:cs="Times New Roman"/>
          <w:sz w:val="28"/>
        </w:rPr>
        <w:t>ного ринку праці, дослідження територіальних особливостей</w:t>
      </w:r>
      <w:r>
        <w:rPr>
          <w:rFonts w:ascii="Times New Roman" w:hAnsi="Times New Roman" w:cs="Times New Roman"/>
          <w:sz w:val="28"/>
        </w:rPr>
        <w:t xml:space="preserve"> роботи </w:t>
      </w:r>
      <w:r w:rsidRPr="00FC36CB">
        <w:rPr>
          <w:rFonts w:ascii="Times New Roman" w:hAnsi="Times New Roman" w:cs="Times New Roman"/>
          <w:sz w:val="28"/>
        </w:rPr>
        <w:t>регіонального ринку праці.</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Перший етап</w:t>
      </w:r>
      <w:r w:rsidRPr="00FC36CB">
        <w:rPr>
          <w:rFonts w:ascii="Times New Roman" w:hAnsi="Times New Roman" w:cs="Times New Roman"/>
          <w:sz w:val="28"/>
        </w:rPr>
        <w:t xml:space="preserve"> дослідження </w:t>
      </w:r>
      <w:r>
        <w:rPr>
          <w:rFonts w:ascii="Times New Roman" w:hAnsi="Times New Roman" w:cs="Times New Roman"/>
          <w:sz w:val="28"/>
        </w:rPr>
        <w:t xml:space="preserve">передбачає розроблення концепції </w:t>
      </w:r>
      <w:r w:rsidRPr="00FC36CB">
        <w:rPr>
          <w:rFonts w:ascii="Times New Roman" w:hAnsi="Times New Roman" w:cs="Times New Roman"/>
          <w:sz w:val="28"/>
        </w:rPr>
        <w:t>суспільно-географічного дослідження регіонального ринку</w:t>
      </w:r>
      <w:r>
        <w:rPr>
          <w:rFonts w:ascii="Times New Roman" w:hAnsi="Times New Roman" w:cs="Times New Roman"/>
          <w:sz w:val="28"/>
        </w:rPr>
        <w:t xml:space="preserve"> </w:t>
      </w:r>
      <w:r w:rsidRPr="00FC36CB">
        <w:rPr>
          <w:rFonts w:ascii="Times New Roman" w:hAnsi="Times New Roman" w:cs="Times New Roman"/>
          <w:sz w:val="28"/>
        </w:rPr>
        <w:t xml:space="preserve">праці. </w:t>
      </w:r>
      <w:r>
        <w:rPr>
          <w:rFonts w:ascii="Times New Roman" w:hAnsi="Times New Roman" w:cs="Times New Roman"/>
          <w:sz w:val="28"/>
        </w:rPr>
        <w:t>В</w:t>
      </w:r>
      <w:r w:rsidRPr="00FC36CB">
        <w:rPr>
          <w:rFonts w:ascii="Times New Roman" w:hAnsi="Times New Roman" w:cs="Times New Roman"/>
          <w:sz w:val="28"/>
        </w:rPr>
        <w:t xml:space="preserve"> результаті </w:t>
      </w:r>
      <w:r>
        <w:rPr>
          <w:rFonts w:ascii="Times New Roman" w:hAnsi="Times New Roman" w:cs="Times New Roman"/>
          <w:sz w:val="28"/>
        </w:rPr>
        <w:t>вивче</w:t>
      </w:r>
      <w:r w:rsidRPr="00FC36CB">
        <w:rPr>
          <w:rFonts w:ascii="Times New Roman" w:hAnsi="Times New Roman" w:cs="Times New Roman"/>
          <w:sz w:val="28"/>
        </w:rPr>
        <w:t>ння фахових літературних джерел</w:t>
      </w:r>
      <w:r>
        <w:rPr>
          <w:rFonts w:ascii="Times New Roman" w:hAnsi="Times New Roman" w:cs="Times New Roman"/>
          <w:sz w:val="28"/>
        </w:rPr>
        <w:t xml:space="preserve"> визначає</w:t>
      </w:r>
      <w:r w:rsidRPr="00FC36CB">
        <w:rPr>
          <w:rFonts w:ascii="Times New Roman" w:hAnsi="Times New Roman" w:cs="Times New Roman"/>
          <w:sz w:val="28"/>
        </w:rPr>
        <w:t>ться сутність регіона</w:t>
      </w:r>
      <w:r>
        <w:rPr>
          <w:rFonts w:ascii="Times New Roman" w:hAnsi="Times New Roman" w:cs="Times New Roman"/>
          <w:sz w:val="28"/>
        </w:rPr>
        <w:t>льного ринку</w:t>
      </w:r>
      <w:r w:rsidRPr="00FC36CB">
        <w:rPr>
          <w:rFonts w:ascii="Times New Roman" w:hAnsi="Times New Roman" w:cs="Times New Roman"/>
          <w:sz w:val="28"/>
        </w:rPr>
        <w:t xml:space="preserve"> праці.</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Другий етап - аналітичний -</w:t>
      </w:r>
      <w:r w:rsidRPr="00FC36CB">
        <w:rPr>
          <w:rFonts w:ascii="Times New Roman" w:hAnsi="Times New Roman" w:cs="Times New Roman"/>
          <w:sz w:val="28"/>
        </w:rPr>
        <w:t xml:space="preserve"> здійснюєт</w:t>
      </w:r>
      <w:r>
        <w:rPr>
          <w:rFonts w:ascii="Times New Roman" w:hAnsi="Times New Roman" w:cs="Times New Roman"/>
          <w:sz w:val="28"/>
        </w:rPr>
        <w:t>ь</w:t>
      </w:r>
      <w:r w:rsidRPr="00FC36CB">
        <w:rPr>
          <w:rFonts w:ascii="Times New Roman" w:hAnsi="Times New Roman" w:cs="Times New Roman"/>
          <w:sz w:val="28"/>
        </w:rPr>
        <w:t>ся аналіз і оцінк</w:t>
      </w:r>
      <w:r>
        <w:rPr>
          <w:rFonts w:ascii="Times New Roman" w:hAnsi="Times New Roman" w:cs="Times New Roman"/>
          <w:sz w:val="28"/>
        </w:rPr>
        <w:t>а регіональних</w:t>
      </w:r>
      <w:r w:rsidRPr="00FC36CB">
        <w:rPr>
          <w:rFonts w:ascii="Times New Roman" w:hAnsi="Times New Roman" w:cs="Times New Roman"/>
          <w:sz w:val="28"/>
        </w:rPr>
        <w:t xml:space="preserve"> </w:t>
      </w:r>
      <w:r>
        <w:rPr>
          <w:rFonts w:ascii="Times New Roman" w:hAnsi="Times New Roman" w:cs="Times New Roman"/>
          <w:sz w:val="28"/>
        </w:rPr>
        <w:t>чинників і складових компонен</w:t>
      </w:r>
      <w:r w:rsidRPr="00FC36CB">
        <w:rPr>
          <w:rFonts w:ascii="Times New Roman" w:hAnsi="Times New Roman" w:cs="Times New Roman"/>
          <w:sz w:val="28"/>
        </w:rPr>
        <w:t xml:space="preserve">тної, територіальної </w:t>
      </w:r>
      <w:r>
        <w:rPr>
          <w:rFonts w:ascii="Times New Roman" w:hAnsi="Times New Roman" w:cs="Times New Roman"/>
          <w:sz w:val="28"/>
        </w:rPr>
        <w:t>та</w:t>
      </w:r>
      <w:r w:rsidRPr="00FC36CB">
        <w:rPr>
          <w:rFonts w:ascii="Times New Roman" w:hAnsi="Times New Roman" w:cs="Times New Roman"/>
          <w:sz w:val="28"/>
        </w:rPr>
        <w:t xml:space="preserve"> управлінської структури регіонального</w:t>
      </w:r>
      <w:r>
        <w:rPr>
          <w:rFonts w:ascii="Times New Roman" w:hAnsi="Times New Roman" w:cs="Times New Roman"/>
          <w:sz w:val="28"/>
        </w:rPr>
        <w:t xml:space="preserve"> ринку праці. </w:t>
      </w:r>
      <w:r w:rsidRPr="00FC36CB">
        <w:rPr>
          <w:rFonts w:ascii="Times New Roman" w:hAnsi="Times New Roman" w:cs="Times New Roman"/>
          <w:sz w:val="28"/>
        </w:rPr>
        <w:t xml:space="preserve">Аналіз чинників </w:t>
      </w:r>
      <w:r>
        <w:rPr>
          <w:rFonts w:ascii="Times New Roman" w:hAnsi="Times New Roman" w:cs="Times New Roman"/>
          <w:sz w:val="28"/>
        </w:rPr>
        <w:t>здійснюється за бло</w:t>
      </w:r>
      <w:r w:rsidRPr="00FC36CB">
        <w:rPr>
          <w:rFonts w:ascii="Times New Roman" w:hAnsi="Times New Roman" w:cs="Times New Roman"/>
          <w:sz w:val="28"/>
        </w:rPr>
        <w:t xml:space="preserve">ками: </w:t>
      </w:r>
      <w:r>
        <w:rPr>
          <w:rFonts w:ascii="Times New Roman" w:hAnsi="Times New Roman" w:cs="Times New Roman"/>
          <w:sz w:val="28"/>
        </w:rPr>
        <w:t xml:space="preserve">1) демографічні чинники; 2) </w:t>
      </w:r>
      <w:r w:rsidRPr="00FC36CB">
        <w:rPr>
          <w:rFonts w:ascii="Times New Roman" w:hAnsi="Times New Roman" w:cs="Times New Roman"/>
          <w:sz w:val="28"/>
        </w:rPr>
        <w:t>освітньо-кваліфікаційні</w:t>
      </w:r>
      <w:r>
        <w:rPr>
          <w:rFonts w:ascii="Times New Roman" w:hAnsi="Times New Roman" w:cs="Times New Roman"/>
          <w:sz w:val="28"/>
        </w:rPr>
        <w:t>;</w:t>
      </w:r>
      <w:r w:rsidRPr="00FC36CB">
        <w:rPr>
          <w:rFonts w:ascii="Times New Roman" w:hAnsi="Times New Roman" w:cs="Times New Roman"/>
          <w:sz w:val="28"/>
        </w:rPr>
        <w:t xml:space="preserve"> </w:t>
      </w:r>
      <w:r>
        <w:rPr>
          <w:rFonts w:ascii="Times New Roman" w:hAnsi="Times New Roman" w:cs="Times New Roman"/>
          <w:sz w:val="28"/>
        </w:rPr>
        <w:t>3) соціально-економічні</w:t>
      </w:r>
      <w:r w:rsidRPr="00FC36CB">
        <w:rPr>
          <w:rFonts w:ascii="Times New Roman" w:hAnsi="Times New Roman" w:cs="Times New Roman"/>
          <w:sz w:val="28"/>
        </w:rPr>
        <w:t>.</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Оцінювання</w:t>
      </w:r>
      <w:r w:rsidRPr="00FC36CB">
        <w:rPr>
          <w:rFonts w:ascii="Times New Roman" w:hAnsi="Times New Roman" w:cs="Times New Roman"/>
          <w:sz w:val="28"/>
        </w:rPr>
        <w:t xml:space="preserve"> демографічних чинників регіонального</w:t>
      </w:r>
      <w:r>
        <w:rPr>
          <w:rFonts w:ascii="Times New Roman" w:hAnsi="Times New Roman" w:cs="Times New Roman"/>
          <w:sz w:val="28"/>
        </w:rPr>
        <w:t xml:space="preserve"> </w:t>
      </w:r>
      <w:r w:rsidRPr="00FC36CB">
        <w:rPr>
          <w:rFonts w:ascii="Times New Roman" w:hAnsi="Times New Roman" w:cs="Times New Roman"/>
          <w:sz w:val="28"/>
        </w:rPr>
        <w:t>ринку праці включає аналіз</w:t>
      </w:r>
      <w:r>
        <w:rPr>
          <w:rFonts w:ascii="Times New Roman" w:hAnsi="Times New Roman" w:cs="Times New Roman"/>
          <w:sz w:val="28"/>
        </w:rPr>
        <w:t>ування</w:t>
      </w:r>
      <w:r w:rsidRPr="00FC36CB">
        <w:rPr>
          <w:rFonts w:ascii="Times New Roman" w:hAnsi="Times New Roman" w:cs="Times New Roman"/>
          <w:sz w:val="28"/>
        </w:rPr>
        <w:t xml:space="preserve"> чис</w:t>
      </w:r>
      <w:r>
        <w:rPr>
          <w:rFonts w:ascii="Times New Roman" w:hAnsi="Times New Roman" w:cs="Times New Roman"/>
          <w:sz w:val="28"/>
        </w:rPr>
        <w:t>ельності населення, природний та механічний його рух. Для оцінки</w:t>
      </w:r>
      <w:r w:rsidRPr="00FC36CB">
        <w:rPr>
          <w:rFonts w:ascii="Times New Roman" w:hAnsi="Times New Roman" w:cs="Times New Roman"/>
          <w:sz w:val="28"/>
        </w:rPr>
        <w:t xml:space="preserve"> освітньо-кваліфікаційних чинників</w:t>
      </w:r>
      <w:r>
        <w:rPr>
          <w:rFonts w:ascii="Times New Roman" w:hAnsi="Times New Roman" w:cs="Times New Roman"/>
          <w:sz w:val="28"/>
        </w:rPr>
        <w:t xml:space="preserve"> </w:t>
      </w:r>
      <w:r w:rsidRPr="00FC36CB">
        <w:rPr>
          <w:rFonts w:ascii="Times New Roman" w:hAnsi="Times New Roman" w:cs="Times New Roman"/>
          <w:sz w:val="28"/>
        </w:rPr>
        <w:t xml:space="preserve">функціонування регіонального ринку </w:t>
      </w:r>
      <w:r>
        <w:rPr>
          <w:rFonts w:ascii="Times New Roman" w:hAnsi="Times New Roman" w:cs="Times New Roman"/>
          <w:sz w:val="28"/>
        </w:rPr>
        <w:t xml:space="preserve">слід </w:t>
      </w:r>
      <w:r w:rsidRPr="00FC36CB">
        <w:rPr>
          <w:rFonts w:ascii="Times New Roman" w:hAnsi="Times New Roman" w:cs="Times New Roman"/>
          <w:sz w:val="28"/>
        </w:rPr>
        <w:t>включ</w:t>
      </w:r>
      <w:r>
        <w:rPr>
          <w:rFonts w:ascii="Times New Roman" w:hAnsi="Times New Roman" w:cs="Times New Roman"/>
          <w:sz w:val="28"/>
        </w:rPr>
        <w:t>ити</w:t>
      </w:r>
      <w:r w:rsidRPr="00FC36CB">
        <w:rPr>
          <w:rFonts w:ascii="Times New Roman" w:hAnsi="Times New Roman" w:cs="Times New Roman"/>
          <w:sz w:val="28"/>
        </w:rPr>
        <w:t xml:space="preserve"> регіональний</w:t>
      </w:r>
      <w:r>
        <w:rPr>
          <w:rFonts w:ascii="Times New Roman" w:hAnsi="Times New Roman" w:cs="Times New Roman"/>
          <w:sz w:val="28"/>
        </w:rPr>
        <w:t xml:space="preserve"> </w:t>
      </w:r>
      <w:r w:rsidRPr="00FC36CB">
        <w:rPr>
          <w:rFonts w:ascii="Times New Roman" w:hAnsi="Times New Roman" w:cs="Times New Roman"/>
          <w:sz w:val="28"/>
        </w:rPr>
        <w:t xml:space="preserve">аналіз динаміки, структури навчальних закладів </w:t>
      </w:r>
      <w:r>
        <w:rPr>
          <w:rFonts w:ascii="Times New Roman" w:hAnsi="Times New Roman" w:cs="Times New Roman"/>
          <w:sz w:val="28"/>
        </w:rPr>
        <w:t>та підготовки кадрів. С</w:t>
      </w:r>
      <w:r w:rsidRPr="00FC36CB">
        <w:rPr>
          <w:rFonts w:ascii="Times New Roman" w:hAnsi="Times New Roman" w:cs="Times New Roman"/>
          <w:sz w:val="28"/>
        </w:rPr>
        <w:t>оці</w:t>
      </w:r>
      <w:r>
        <w:rPr>
          <w:rFonts w:ascii="Times New Roman" w:hAnsi="Times New Roman" w:cs="Times New Roman"/>
          <w:sz w:val="28"/>
        </w:rPr>
        <w:t>ально-економічні передумов фун</w:t>
      </w:r>
      <w:r w:rsidRPr="00FC36CB">
        <w:rPr>
          <w:rFonts w:ascii="Times New Roman" w:hAnsi="Times New Roman" w:cs="Times New Roman"/>
          <w:sz w:val="28"/>
        </w:rPr>
        <w:t>кц</w:t>
      </w:r>
      <w:r>
        <w:rPr>
          <w:rFonts w:ascii="Times New Roman" w:hAnsi="Times New Roman" w:cs="Times New Roman"/>
          <w:sz w:val="28"/>
        </w:rPr>
        <w:t>іонування ринку праці передбачають</w:t>
      </w:r>
      <w:r w:rsidRPr="00FC36CB">
        <w:rPr>
          <w:rFonts w:ascii="Times New Roman" w:hAnsi="Times New Roman" w:cs="Times New Roman"/>
          <w:sz w:val="28"/>
        </w:rPr>
        <w:t xml:space="preserve"> аналіз обсягів,</w:t>
      </w:r>
      <w:r>
        <w:rPr>
          <w:rFonts w:ascii="Times New Roman" w:hAnsi="Times New Roman" w:cs="Times New Roman"/>
          <w:sz w:val="28"/>
        </w:rPr>
        <w:t xml:space="preserve"> </w:t>
      </w:r>
      <w:r w:rsidRPr="00FC36CB">
        <w:rPr>
          <w:rFonts w:ascii="Times New Roman" w:hAnsi="Times New Roman" w:cs="Times New Roman"/>
          <w:sz w:val="28"/>
        </w:rPr>
        <w:t xml:space="preserve">динаміки та рентабельності виробництва в </w:t>
      </w:r>
      <w:r>
        <w:rPr>
          <w:rFonts w:ascii="Times New Roman" w:hAnsi="Times New Roman" w:cs="Times New Roman"/>
          <w:sz w:val="28"/>
        </w:rPr>
        <w:t xml:space="preserve">конкретному </w:t>
      </w:r>
      <w:r w:rsidRPr="00FC36CB">
        <w:rPr>
          <w:rFonts w:ascii="Times New Roman" w:hAnsi="Times New Roman" w:cs="Times New Roman"/>
          <w:sz w:val="28"/>
        </w:rPr>
        <w:t>регіоні; регіональний</w:t>
      </w:r>
      <w:r>
        <w:rPr>
          <w:rFonts w:ascii="Times New Roman" w:hAnsi="Times New Roman" w:cs="Times New Roman"/>
          <w:sz w:val="28"/>
        </w:rPr>
        <w:t xml:space="preserve"> </w:t>
      </w:r>
      <w:r w:rsidRPr="00FC36CB">
        <w:rPr>
          <w:rFonts w:ascii="Times New Roman" w:hAnsi="Times New Roman" w:cs="Times New Roman"/>
          <w:sz w:val="28"/>
        </w:rPr>
        <w:t>аналіз розвитку галузей промисл</w:t>
      </w:r>
      <w:r>
        <w:rPr>
          <w:rFonts w:ascii="Times New Roman" w:hAnsi="Times New Roman" w:cs="Times New Roman"/>
          <w:sz w:val="28"/>
        </w:rPr>
        <w:t>овості та сільського господарст</w:t>
      </w:r>
      <w:r w:rsidRPr="00FC36CB">
        <w:rPr>
          <w:rFonts w:ascii="Times New Roman" w:hAnsi="Times New Roman" w:cs="Times New Roman"/>
          <w:sz w:val="28"/>
        </w:rPr>
        <w:t>ва; оцінку рівня розвитку інфраструктури регіону.</w:t>
      </w:r>
    </w:p>
    <w:p w:rsidR="00AC50B7" w:rsidRPr="00FC36CB"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t xml:space="preserve">Аналіз та оцінка </w:t>
      </w:r>
      <w:r>
        <w:rPr>
          <w:rFonts w:ascii="Times New Roman" w:hAnsi="Times New Roman" w:cs="Times New Roman"/>
          <w:sz w:val="28"/>
        </w:rPr>
        <w:t>зазначених чинників проводиться з позиції їх по</w:t>
      </w:r>
      <w:r w:rsidRPr="00FC36CB">
        <w:rPr>
          <w:rFonts w:ascii="Times New Roman" w:hAnsi="Times New Roman" w:cs="Times New Roman"/>
          <w:sz w:val="28"/>
        </w:rPr>
        <w:t>зитивного чи негативного впливу на функціонування ринку</w:t>
      </w:r>
      <w:r>
        <w:rPr>
          <w:rFonts w:ascii="Times New Roman" w:hAnsi="Times New Roman" w:cs="Times New Roman"/>
          <w:sz w:val="28"/>
        </w:rPr>
        <w:t xml:space="preserve"> </w:t>
      </w:r>
      <w:r w:rsidRPr="00FC36CB">
        <w:rPr>
          <w:rFonts w:ascii="Times New Roman" w:hAnsi="Times New Roman" w:cs="Times New Roman"/>
          <w:sz w:val="28"/>
        </w:rPr>
        <w:t>праці регіону.</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Основними</w:t>
      </w:r>
      <w:r w:rsidRPr="00FC36CB">
        <w:rPr>
          <w:rFonts w:ascii="Times New Roman" w:hAnsi="Times New Roman" w:cs="Times New Roman"/>
          <w:sz w:val="28"/>
        </w:rPr>
        <w:t xml:space="preserve"> </w:t>
      </w:r>
      <w:r>
        <w:rPr>
          <w:rFonts w:ascii="Times New Roman" w:hAnsi="Times New Roman" w:cs="Times New Roman"/>
          <w:sz w:val="28"/>
        </w:rPr>
        <w:t>критеріями, що використовують</w:t>
      </w:r>
      <w:r w:rsidRPr="00FC36CB">
        <w:rPr>
          <w:rFonts w:ascii="Times New Roman" w:hAnsi="Times New Roman" w:cs="Times New Roman"/>
          <w:sz w:val="28"/>
        </w:rPr>
        <w:t xml:space="preserve"> при аналізі</w:t>
      </w:r>
      <w:r>
        <w:rPr>
          <w:rFonts w:ascii="Times New Roman" w:hAnsi="Times New Roman" w:cs="Times New Roman"/>
          <w:sz w:val="28"/>
        </w:rPr>
        <w:t xml:space="preserve"> </w:t>
      </w:r>
      <w:r w:rsidRPr="00FC36CB">
        <w:rPr>
          <w:rFonts w:ascii="Times New Roman" w:hAnsi="Times New Roman" w:cs="Times New Roman"/>
          <w:sz w:val="28"/>
        </w:rPr>
        <w:t>чинників функціонування регіо</w:t>
      </w:r>
      <w:r>
        <w:rPr>
          <w:rFonts w:ascii="Times New Roman" w:hAnsi="Times New Roman" w:cs="Times New Roman"/>
          <w:sz w:val="28"/>
        </w:rPr>
        <w:t>нального ринку праці є:</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чи</w:t>
      </w:r>
      <w:r w:rsidRPr="00FC36CB">
        <w:rPr>
          <w:rFonts w:ascii="Times New Roman" w:hAnsi="Times New Roman" w:cs="Times New Roman"/>
          <w:sz w:val="28"/>
        </w:rPr>
        <w:t>сельність населення регіону, динаміка, чисельність населення</w:t>
      </w:r>
      <w:r>
        <w:rPr>
          <w:rFonts w:ascii="Times New Roman" w:hAnsi="Times New Roman" w:cs="Times New Roman"/>
          <w:sz w:val="28"/>
        </w:rPr>
        <w:t xml:space="preserve"> </w:t>
      </w:r>
      <w:r w:rsidRPr="00FC36CB">
        <w:rPr>
          <w:rFonts w:ascii="Times New Roman" w:hAnsi="Times New Roman" w:cs="Times New Roman"/>
          <w:sz w:val="28"/>
        </w:rPr>
        <w:t>міст та адміністративних районів</w:t>
      </w:r>
      <w:r>
        <w:rPr>
          <w:rFonts w:ascii="Times New Roman" w:hAnsi="Times New Roman" w:cs="Times New Roman"/>
          <w:sz w:val="28"/>
        </w:rPr>
        <w:t>, її динаміка;</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коефіцієнт наро</w:t>
      </w:r>
      <w:r w:rsidRPr="00FC36CB">
        <w:rPr>
          <w:rFonts w:ascii="Times New Roman" w:hAnsi="Times New Roman" w:cs="Times New Roman"/>
          <w:sz w:val="28"/>
        </w:rPr>
        <w:t>джуваності та смертності населення в містах і адміністративних</w:t>
      </w:r>
      <w:r>
        <w:rPr>
          <w:rFonts w:ascii="Times New Roman" w:hAnsi="Times New Roman" w:cs="Times New Roman"/>
          <w:sz w:val="28"/>
        </w:rPr>
        <w:t xml:space="preserve"> </w:t>
      </w:r>
      <w:r w:rsidRPr="00FC36CB">
        <w:rPr>
          <w:rFonts w:ascii="Times New Roman" w:hAnsi="Times New Roman" w:cs="Times New Roman"/>
          <w:sz w:val="28"/>
        </w:rPr>
        <w:t>районах, динаміка коефіціє</w:t>
      </w:r>
      <w:r>
        <w:rPr>
          <w:rFonts w:ascii="Times New Roman" w:hAnsi="Times New Roman" w:cs="Times New Roman"/>
          <w:sz w:val="28"/>
        </w:rPr>
        <w:t>нтів природного скорочення насе</w:t>
      </w:r>
      <w:r w:rsidRPr="00FC36CB">
        <w:rPr>
          <w:rFonts w:ascii="Times New Roman" w:hAnsi="Times New Roman" w:cs="Times New Roman"/>
          <w:sz w:val="28"/>
        </w:rPr>
        <w:t xml:space="preserve">лення;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FC36CB">
        <w:rPr>
          <w:rFonts w:ascii="Times New Roman" w:hAnsi="Times New Roman" w:cs="Times New Roman"/>
          <w:sz w:val="28"/>
        </w:rPr>
        <w:t>співвідношення чоловіків і жінок в області та в межах</w:t>
      </w:r>
      <w:r>
        <w:rPr>
          <w:rFonts w:ascii="Times New Roman" w:hAnsi="Times New Roman" w:cs="Times New Roman"/>
          <w:sz w:val="28"/>
        </w:rPr>
        <w:t xml:space="preserve"> </w:t>
      </w:r>
      <w:r w:rsidRPr="00FC36CB">
        <w:rPr>
          <w:rFonts w:ascii="Times New Roman" w:hAnsi="Times New Roman" w:cs="Times New Roman"/>
          <w:sz w:val="28"/>
        </w:rPr>
        <w:t>адміністративних одиниць;</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FC36CB">
        <w:rPr>
          <w:rFonts w:ascii="Times New Roman" w:hAnsi="Times New Roman" w:cs="Times New Roman"/>
          <w:sz w:val="28"/>
        </w:rPr>
        <w:t>дина</w:t>
      </w:r>
      <w:r>
        <w:rPr>
          <w:rFonts w:ascii="Times New Roman" w:hAnsi="Times New Roman" w:cs="Times New Roman"/>
          <w:sz w:val="28"/>
        </w:rPr>
        <w:t>міка частки сільського та місько</w:t>
      </w:r>
      <w:r w:rsidRPr="00FC36CB">
        <w:rPr>
          <w:rFonts w:ascii="Times New Roman" w:hAnsi="Times New Roman" w:cs="Times New Roman"/>
          <w:sz w:val="28"/>
        </w:rPr>
        <w:t xml:space="preserve">го населення;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FC36CB">
        <w:rPr>
          <w:rFonts w:ascii="Times New Roman" w:hAnsi="Times New Roman" w:cs="Times New Roman"/>
          <w:sz w:val="28"/>
        </w:rPr>
        <w:t xml:space="preserve">вікова структура </w:t>
      </w:r>
      <w:r>
        <w:rPr>
          <w:rFonts w:ascii="Times New Roman" w:hAnsi="Times New Roman" w:cs="Times New Roman"/>
          <w:sz w:val="28"/>
        </w:rPr>
        <w:t>населення та її динаміка, середній вік</w:t>
      </w:r>
      <w:r w:rsidRPr="00FC36CB">
        <w:rPr>
          <w:rFonts w:ascii="Times New Roman" w:hAnsi="Times New Roman" w:cs="Times New Roman"/>
          <w:sz w:val="28"/>
        </w:rPr>
        <w:t xml:space="preserve"> та сере</w:t>
      </w:r>
      <w:r>
        <w:rPr>
          <w:rFonts w:ascii="Times New Roman" w:hAnsi="Times New Roman" w:cs="Times New Roman"/>
          <w:sz w:val="28"/>
        </w:rPr>
        <w:t>дня очікувана тривалість життя;</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FC36CB">
        <w:rPr>
          <w:rFonts w:ascii="Times New Roman" w:hAnsi="Times New Roman" w:cs="Times New Roman"/>
          <w:sz w:val="28"/>
        </w:rPr>
        <w:t>рівень</w:t>
      </w:r>
      <w:r>
        <w:rPr>
          <w:rFonts w:ascii="Times New Roman" w:hAnsi="Times New Roman" w:cs="Times New Roman"/>
          <w:sz w:val="28"/>
        </w:rPr>
        <w:t xml:space="preserve"> </w:t>
      </w:r>
      <w:r w:rsidRPr="00FC36CB">
        <w:rPr>
          <w:rFonts w:ascii="Times New Roman" w:hAnsi="Times New Roman" w:cs="Times New Roman"/>
          <w:sz w:val="28"/>
        </w:rPr>
        <w:t>захворюваності населення та см</w:t>
      </w:r>
      <w:r>
        <w:rPr>
          <w:rFonts w:ascii="Times New Roman" w:hAnsi="Times New Roman" w:cs="Times New Roman"/>
          <w:sz w:val="28"/>
        </w:rPr>
        <w:t>ертності від різних видів захво</w:t>
      </w:r>
      <w:r w:rsidRPr="00FC36CB">
        <w:rPr>
          <w:rFonts w:ascii="Times New Roman" w:hAnsi="Times New Roman" w:cs="Times New Roman"/>
          <w:sz w:val="28"/>
        </w:rPr>
        <w:t xml:space="preserve">рювань;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FC36CB">
        <w:rPr>
          <w:rFonts w:ascii="Times New Roman" w:hAnsi="Times New Roman" w:cs="Times New Roman"/>
          <w:sz w:val="28"/>
        </w:rPr>
        <w:t>коефіцієнти вибуття, прибуття і сальдо зовнішньої та</w:t>
      </w:r>
      <w:r>
        <w:rPr>
          <w:rFonts w:ascii="Times New Roman" w:hAnsi="Times New Roman" w:cs="Times New Roman"/>
          <w:sz w:val="28"/>
        </w:rPr>
        <w:t xml:space="preserve"> </w:t>
      </w:r>
      <w:r w:rsidRPr="00FC36CB">
        <w:rPr>
          <w:rFonts w:ascii="Times New Roman" w:hAnsi="Times New Roman" w:cs="Times New Roman"/>
          <w:sz w:val="28"/>
        </w:rPr>
        <w:t>міжрегіональної міграції насел</w:t>
      </w:r>
      <w:r>
        <w:rPr>
          <w:rFonts w:ascii="Times New Roman" w:hAnsi="Times New Roman" w:cs="Times New Roman"/>
          <w:sz w:val="28"/>
        </w:rPr>
        <w:t>ення міст і адміністративних ра</w:t>
      </w:r>
      <w:r w:rsidRPr="00FC36CB">
        <w:rPr>
          <w:rFonts w:ascii="Times New Roman" w:hAnsi="Times New Roman" w:cs="Times New Roman"/>
          <w:sz w:val="28"/>
        </w:rPr>
        <w:t xml:space="preserve">йонів;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FC36CB">
        <w:rPr>
          <w:rFonts w:ascii="Times New Roman" w:hAnsi="Times New Roman" w:cs="Times New Roman"/>
          <w:sz w:val="28"/>
        </w:rPr>
        <w:t>кількість студентів у р</w:t>
      </w:r>
      <w:r>
        <w:rPr>
          <w:rFonts w:ascii="Times New Roman" w:hAnsi="Times New Roman" w:cs="Times New Roman"/>
          <w:sz w:val="28"/>
        </w:rPr>
        <w:t>ізних типах вищих навчальних за</w:t>
      </w:r>
      <w:r w:rsidRPr="00FC36CB">
        <w:rPr>
          <w:rFonts w:ascii="Times New Roman" w:hAnsi="Times New Roman" w:cs="Times New Roman"/>
          <w:sz w:val="28"/>
        </w:rPr>
        <w:t xml:space="preserve">кладів та їхня динаміка;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FC36CB">
        <w:rPr>
          <w:rFonts w:ascii="Times New Roman" w:hAnsi="Times New Roman" w:cs="Times New Roman"/>
          <w:sz w:val="28"/>
        </w:rPr>
        <w:t>кількість підготовлених кваліфікованих</w:t>
      </w:r>
      <w:r>
        <w:rPr>
          <w:rFonts w:ascii="Times New Roman" w:hAnsi="Times New Roman" w:cs="Times New Roman"/>
          <w:sz w:val="28"/>
        </w:rPr>
        <w:t xml:space="preserve"> </w:t>
      </w:r>
      <w:r w:rsidRPr="00FC36CB">
        <w:rPr>
          <w:rFonts w:ascii="Times New Roman" w:hAnsi="Times New Roman" w:cs="Times New Roman"/>
          <w:sz w:val="28"/>
        </w:rPr>
        <w:t>робітників і структура безробі</w:t>
      </w:r>
      <w:r>
        <w:rPr>
          <w:rFonts w:ascii="Times New Roman" w:hAnsi="Times New Roman" w:cs="Times New Roman"/>
          <w:sz w:val="28"/>
        </w:rPr>
        <w:t>тних серед випускників професій</w:t>
      </w:r>
      <w:r w:rsidRPr="00FC36CB">
        <w:rPr>
          <w:rFonts w:ascii="Times New Roman" w:hAnsi="Times New Roman" w:cs="Times New Roman"/>
          <w:sz w:val="28"/>
        </w:rPr>
        <w:t>но-технічних навчальних закла</w:t>
      </w:r>
      <w:r>
        <w:rPr>
          <w:rFonts w:ascii="Times New Roman" w:hAnsi="Times New Roman" w:cs="Times New Roman"/>
          <w:sz w:val="28"/>
        </w:rPr>
        <w:t>дів за спеціальностями;</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структу</w:t>
      </w:r>
      <w:r w:rsidRPr="00FC36CB">
        <w:rPr>
          <w:rFonts w:ascii="Times New Roman" w:hAnsi="Times New Roman" w:cs="Times New Roman"/>
          <w:sz w:val="28"/>
        </w:rPr>
        <w:t>ра виробництва промислової й сільськогосподарської продукції,</w:t>
      </w:r>
      <w:r>
        <w:rPr>
          <w:rFonts w:ascii="Times New Roman" w:hAnsi="Times New Roman" w:cs="Times New Roman"/>
          <w:sz w:val="28"/>
        </w:rPr>
        <w:t xml:space="preserve"> </w:t>
      </w:r>
      <w:r w:rsidRPr="00FC36CB">
        <w:rPr>
          <w:rFonts w:ascii="Times New Roman" w:hAnsi="Times New Roman" w:cs="Times New Roman"/>
          <w:sz w:val="28"/>
        </w:rPr>
        <w:t>динаміка індексів сільського г</w:t>
      </w:r>
      <w:r>
        <w:rPr>
          <w:rFonts w:ascii="Times New Roman" w:hAnsi="Times New Roman" w:cs="Times New Roman"/>
          <w:sz w:val="28"/>
        </w:rPr>
        <w:t xml:space="preserve">осподарства і промисловості;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об</w:t>
      </w:r>
      <w:r w:rsidRPr="00FC36CB">
        <w:rPr>
          <w:rFonts w:ascii="Times New Roman" w:hAnsi="Times New Roman" w:cs="Times New Roman"/>
          <w:sz w:val="28"/>
        </w:rPr>
        <w:t>сяг реалізованих послуг населе</w:t>
      </w:r>
      <w:r>
        <w:rPr>
          <w:rFonts w:ascii="Times New Roman" w:hAnsi="Times New Roman" w:cs="Times New Roman"/>
          <w:sz w:val="28"/>
        </w:rPr>
        <w:t xml:space="preserve">нню на одну особу; </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обсяг експор</w:t>
      </w:r>
      <w:r w:rsidRPr="00FC36CB">
        <w:rPr>
          <w:rFonts w:ascii="Times New Roman" w:hAnsi="Times New Roman" w:cs="Times New Roman"/>
          <w:sz w:val="28"/>
        </w:rPr>
        <w:t>ту, імпорту та інвестицій в основний капітал.</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Одним із головних чинників ринку праці є</w:t>
      </w:r>
      <w:r w:rsidRPr="00FC36CB">
        <w:rPr>
          <w:rFonts w:ascii="Times New Roman" w:hAnsi="Times New Roman" w:cs="Times New Roman"/>
          <w:sz w:val="28"/>
        </w:rPr>
        <w:t xml:space="preserve"> </w:t>
      </w:r>
      <w:r>
        <w:rPr>
          <w:rFonts w:ascii="Times New Roman" w:hAnsi="Times New Roman" w:cs="Times New Roman"/>
          <w:sz w:val="28"/>
        </w:rPr>
        <w:t>міграційні процеси. Для оцінки міграційної робочої сили мо</w:t>
      </w:r>
      <w:r w:rsidRPr="00FC36CB">
        <w:rPr>
          <w:rFonts w:ascii="Times New Roman" w:hAnsi="Times New Roman" w:cs="Times New Roman"/>
          <w:sz w:val="28"/>
        </w:rPr>
        <w:t>жна виділити два підходи</w:t>
      </w:r>
      <w:r>
        <w:rPr>
          <w:rFonts w:ascii="Times New Roman" w:hAnsi="Times New Roman" w:cs="Times New Roman"/>
          <w:sz w:val="28"/>
        </w:rPr>
        <w:t xml:space="preserve">: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1) аналіз статисти</w:t>
      </w:r>
      <w:r w:rsidRPr="00FC36CB">
        <w:rPr>
          <w:rFonts w:ascii="Times New Roman" w:hAnsi="Times New Roman" w:cs="Times New Roman"/>
          <w:sz w:val="28"/>
        </w:rPr>
        <w:t xml:space="preserve">чних даних, </w:t>
      </w:r>
      <w:r>
        <w:rPr>
          <w:rFonts w:ascii="Times New Roman" w:hAnsi="Times New Roman" w:cs="Times New Roman"/>
          <w:sz w:val="28"/>
        </w:rPr>
        <w:t>що характеризують міграцій</w:t>
      </w:r>
      <w:r w:rsidRPr="00FC36CB">
        <w:rPr>
          <w:rFonts w:ascii="Times New Roman" w:hAnsi="Times New Roman" w:cs="Times New Roman"/>
          <w:sz w:val="28"/>
        </w:rPr>
        <w:t>ний рух і рух робочої сили (</w:t>
      </w:r>
      <w:r>
        <w:rPr>
          <w:rFonts w:ascii="Times New Roman" w:hAnsi="Times New Roman" w:cs="Times New Roman"/>
          <w:sz w:val="28"/>
        </w:rPr>
        <w:t>дає можливість про</w:t>
      </w:r>
      <w:r w:rsidRPr="00FC36CB">
        <w:rPr>
          <w:rFonts w:ascii="Times New Roman" w:hAnsi="Times New Roman" w:cs="Times New Roman"/>
          <w:sz w:val="28"/>
        </w:rPr>
        <w:t xml:space="preserve">аналізувати реалізовану мобільність); </w:t>
      </w:r>
    </w:p>
    <w:p w:rsidR="00AC50B7" w:rsidRPr="00FC36CB"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lastRenderedPageBreak/>
        <w:t>2)</w:t>
      </w:r>
      <w:r>
        <w:rPr>
          <w:rFonts w:ascii="Times New Roman" w:hAnsi="Times New Roman" w:cs="Times New Roman"/>
          <w:sz w:val="28"/>
        </w:rPr>
        <w:t xml:space="preserve"> вибіркове соціологічне</w:t>
      </w:r>
      <w:r w:rsidRPr="00FC36CB">
        <w:rPr>
          <w:rFonts w:ascii="Times New Roman" w:hAnsi="Times New Roman" w:cs="Times New Roman"/>
          <w:sz w:val="28"/>
        </w:rPr>
        <w:t xml:space="preserve"> обстеження насе</w:t>
      </w:r>
      <w:r>
        <w:rPr>
          <w:rFonts w:ascii="Times New Roman" w:hAnsi="Times New Roman" w:cs="Times New Roman"/>
          <w:sz w:val="28"/>
        </w:rPr>
        <w:t>лення (дає можливість проаналізувати потенційну мобільність).</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Для аналізу стану міг</w:t>
      </w:r>
      <w:r w:rsidRPr="00FC36CB">
        <w:rPr>
          <w:rFonts w:ascii="Times New Roman" w:hAnsi="Times New Roman" w:cs="Times New Roman"/>
          <w:sz w:val="28"/>
        </w:rPr>
        <w:t>рації доцільно використовува</w:t>
      </w:r>
      <w:r>
        <w:rPr>
          <w:rFonts w:ascii="Times New Roman" w:hAnsi="Times New Roman" w:cs="Times New Roman"/>
          <w:sz w:val="28"/>
        </w:rPr>
        <w:t>ти показники</w:t>
      </w:r>
      <w:r w:rsidRPr="00FC36CB">
        <w:rPr>
          <w:rFonts w:ascii="Times New Roman" w:hAnsi="Times New Roman" w:cs="Times New Roman"/>
          <w:sz w:val="28"/>
        </w:rPr>
        <w:t>:</w:t>
      </w:r>
      <w:r>
        <w:rPr>
          <w:rFonts w:ascii="Times New Roman" w:hAnsi="Times New Roman" w:cs="Times New Roman"/>
          <w:sz w:val="28"/>
        </w:rPr>
        <w:t xml:space="preserve"> імміграційний потік (кількість </w:t>
      </w:r>
      <w:r w:rsidRPr="00FC36CB">
        <w:rPr>
          <w:rFonts w:ascii="Times New Roman" w:hAnsi="Times New Roman" w:cs="Times New Roman"/>
          <w:sz w:val="28"/>
        </w:rPr>
        <w:t>прибулих до регіону), еміграці</w:t>
      </w:r>
      <w:r>
        <w:rPr>
          <w:rFonts w:ascii="Times New Roman" w:hAnsi="Times New Roman" w:cs="Times New Roman"/>
          <w:sz w:val="28"/>
        </w:rPr>
        <w:t xml:space="preserve">йний потік (кількість вибулих), </w:t>
      </w:r>
      <w:r w:rsidRPr="00FC36CB">
        <w:rPr>
          <w:rFonts w:ascii="Times New Roman" w:hAnsi="Times New Roman" w:cs="Times New Roman"/>
          <w:sz w:val="28"/>
        </w:rPr>
        <w:t>міграційний обіг (сума емігрантів</w:t>
      </w:r>
      <w:r>
        <w:rPr>
          <w:rFonts w:ascii="Times New Roman" w:hAnsi="Times New Roman" w:cs="Times New Roman"/>
          <w:sz w:val="28"/>
        </w:rPr>
        <w:t xml:space="preserve"> та іммігрантів), сальдо мігра</w:t>
      </w:r>
      <w:r w:rsidRPr="00FC36CB">
        <w:rPr>
          <w:rFonts w:ascii="Times New Roman" w:hAnsi="Times New Roman" w:cs="Times New Roman"/>
          <w:sz w:val="28"/>
        </w:rPr>
        <w:t>ції (різниця між кількістю іммігра</w:t>
      </w:r>
      <w:r>
        <w:rPr>
          <w:rFonts w:ascii="Times New Roman" w:hAnsi="Times New Roman" w:cs="Times New Roman"/>
          <w:sz w:val="28"/>
        </w:rPr>
        <w:t xml:space="preserve">нтів та емігрантів), що показує </w:t>
      </w:r>
      <w:r w:rsidRPr="00FC36CB">
        <w:rPr>
          <w:rFonts w:ascii="Times New Roman" w:hAnsi="Times New Roman" w:cs="Times New Roman"/>
          <w:sz w:val="28"/>
        </w:rPr>
        <w:t>наскільки ефективний мігра</w:t>
      </w:r>
      <w:r>
        <w:rPr>
          <w:rFonts w:ascii="Times New Roman" w:hAnsi="Times New Roman" w:cs="Times New Roman"/>
          <w:sz w:val="28"/>
        </w:rPr>
        <w:t>ційний рух населення для форму</w:t>
      </w:r>
      <w:r w:rsidRPr="00FC36CB">
        <w:rPr>
          <w:rFonts w:ascii="Times New Roman" w:hAnsi="Times New Roman" w:cs="Times New Roman"/>
          <w:sz w:val="28"/>
        </w:rPr>
        <w:t>вання трудових ресурсів регіону.</w:t>
      </w:r>
    </w:p>
    <w:p w:rsidR="00AC50B7"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t>Інтенсивність міграції виз</w:t>
      </w:r>
      <w:r>
        <w:rPr>
          <w:rFonts w:ascii="Times New Roman" w:hAnsi="Times New Roman" w:cs="Times New Roman"/>
          <w:sz w:val="28"/>
        </w:rPr>
        <w:t>начається співвідношенням мігра</w:t>
      </w:r>
      <w:r w:rsidRPr="00FC36CB">
        <w:rPr>
          <w:rFonts w:ascii="Times New Roman" w:hAnsi="Times New Roman" w:cs="Times New Roman"/>
          <w:sz w:val="28"/>
        </w:rPr>
        <w:t>ційних показників до загальної кі</w:t>
      </w:r>
      <w:r>
        <w:rPr>
          <w:rFonts w:ascii="Times New Roman" w:hAnsi="Times New Roman" w:cs="Times New Roman"/>
          <w:sz w:val="28"/>
        </w:rPr>
        <w:t>лькості населення регіону і ха</w:t>
      </w:r>
      <w:r w:rsidRPr="00FC36CB">
        <w:rPr>
          <w:rFonts w:ascii="Times New Roman" w:hAnsi="Times New Roman" w:cs="Times New Roman"/>
          <w:sz w:val="28"/>
        </w:rPr>
        <w:t>рактеризується такими показни</w:t>
      </w:r>
      <w:r>
        <w:rPr>
          <w:rFonts w:ascii="Times New Roman" w:hAnsi="Times New Roman" w:cs="Times New Roman"/>
          <w:sz w:val="28"/>
        </w:rPr>
        <w:t>ками:</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інтенсивність імміграцій</w:t>
      </w:r>
      <w:r w:rsidRPr="00FC36CB">
        <w:rPr>
          <w:rFonts w:ascii="Times New Roman" w:hAnsi="Times New Roman" w:cs="Times New Roman"/>
          <w:sz w:val="28"/>
        </w:rPr>
        <w:t>ного потоку (співвідношення мі</w:t>
      </w:r>
      <w:r>
        <w:rPr>
          <w:rFonts w:ascii="Times New Roman" w:hAnsi="Times New Roman" w:cs="Times New Roman"/>
          <w:sz w:val="28"/>
        </w:rPr>
        <w:t xml:space="preserve">ж кількістю прибулих до регіону </w:t>
      </w:r>
      <w:r w:rsidRPr="00FC36CB">
        <w:rPr>
          <w:rFonts w:ascii="Times New Roman" w:hAnsi="Times New Roman" w:cs="Times New Roman"/>
          <w:sz w:val="28"/>
        </w:rPr>
        <w:t>та середньою кількістю населенн</w:t>
      </w:r>
      <w:r>
        <w:rPr>
          <w:rFonts w:ascii="Times New Roman" w:hAnsi="Times New Roman" w:cs="Times New Roman"/>
          <w:sz w:val="28"/>
        </w:rPr>
        <w:t>я регіону);</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інтенсивність еміг</w:t>
      </w:r>
      <w:r w:rsidRPr="00FC36CB">
        <w:rPr>
          <w:rFonts w:ascii="Times New Roman" w:hAnsi="Times New Roman" w:cs="Times New Roman"/>
          <w:sz w:val="28"/>
        </w:rPr>
        <w:t>раційного потоку (співвідношенн</w:t>
      </w:r>
      <w:r>
        <w:rPr>
          <w:rFonts w:ascii="Times New Roman" w:hAnsi="Times New Roman" w:cs="Times New Roman"/>
          <w:sz w:val="28"/>
        </w:rPr>
        <w:t>я між кількістю вибулих з регі</w:t>
      </w:r>
      <w:r w:rsidRPr="00FC36CB">
        <w:rPr>
          <w:rFonts w:ascii="Times New Roman" w:hAnsi="Times New Roman" w:cs="Times New Roman"/>
          <w:sz w:val="28"/>
        </w:rPr>
        <w:t>ону та середньою кількістю на</w:t>
      </w:r>
      <w:r>
        <w:rPr>
          <w:rFonts w:ascii="Times New Roman" w:hAnsi="Times New Roman" w:cs="Times New Roman"/>
          <w:sz w:val="28"/>
        </w:rPr>
        <w:t>селення регіону);</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інтенсивність </w:t>
      </w:r>
      <w:r w:rsidRPr="00FC36CB">
        <w:rPr>
          <w:rFonts w:ascii="Times New Roman" w:hAnsi="Times New Roman" w:cs="Times New Roman"/>
          <w:sz w:val="28"/>
        </w:rPr>
        <w:t>міграційного обороту (спів</w:t>
      </w:r>
      <w:r>
        <w:rPr>
          <w:rFonts w:ascii="Times New Roman" w:hAnsi="Times New Roman" w:cs="Times New Roman"/>
          <w:sz w:val="28"/>
        </w:rPr>
        <w:t xml:space="preserve">відношення обсягів міграційного </w:t>
      </w:r>
      <w:r w:rsidRPr="00FC36CB">
        <w:rPr>
          <w:rFonts w:ascii="Times New Roman" w:hAnsi="Times New Roman" w:cs="Times New Roman"/>
          <w:sz w:val="28"/>
        </w:rPr>
        <w:t>обороту та середньою чисельніс</w:t>
      </w:r>
      <w:r>
        <w:rPr>
          <w:rFonts w:ascii="Times New Roman" w:hAnsi="Times New Roman" w:cs="Times New Roman"/>
          <w:sz w:val="28"/>
        </w:rPr>
        <w:t>тю населення регіону);</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інтенси</w:t>
      </w:r>
      <w:r w:rsidRPr="00FC36CB">
        <w:rPr>
          <w:rFonts w:ascii="Times New Roman" w:hAnsi="Times New Roman" w:cs="Times New Roman"/>
          <w:sz w:val="28"/>
        </w:rPr>
        <w:t xml:space="preserve">вність сальдо міграції (різниця </w:t>
      </w:r>
      <w:r>
        <w:rPr>
          <w:rFonts w:ascii="Times New Roman" w:hAnsi="Times New Roman" w:cs="Times New Roman"/>
          <w:sz w:val="28"/>
        </w:rPr>
        <w:t>між інтенсивністю імміграційно</w:t>
      </w:r>
      <w:r w:rsidRPr="00FC36CB">
        <w:rPr>
          <w:rFonts w:ascii="Times New Roman" w:hAnsi="Times New Roman" w:cs="Times New Roman"/>
          <w:sz w:val="28"/>
        </w:rPr>
        <w:t>го та еміграційного потоків).</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П</w:t>
      </w:r>
      <w:r w:rsidRPr="00FC36CB">
        <w:rPr>
          <w:rFonts w:ascii="Times New Roman" w:hAnsi="Times New Roman" w:cs="Times New Roman"/>
          <w:sz w:val="28"/>
        </w:rPr>
        <w:t>ри аналізі трудової мобільності населення регіону</w:t>
      </w:r>
      <w:r>
        <w:rPr>
          <w:rFonts w:ascii="Times New Roman" w:hAnsi="Times New Roman" w:cs="Times New Roman"/>
          <w:sz w:val="28"/>
        </w:rPr>
        <w:t xml:space="preserve"> важливо </w:t>
      </w:r>
      <w:r w:rsidRPr="00FC36CB">
        <w:rPr>
          <w:rFonts w:ascii="Times New Roman" w:hAnsi="Times New Roman" w:cs="Times New Roman"/>
          <w:sz w:val="28"/>
        </w:rPr>
        <w:t>досліджувати структуру мігрантів за ознаками</w:t>
      </w:r>
      <w:r>
        <w:rPr>
          <w:rFonts w:ascii="Times New Roman" w:hAnsi="Times New Roman" w:cs="Times New Roman"/>
          <w:sz w:val="28"/>
        </w:rPr>
        <w:t>: вік, стать</w:t>
      </w:r>
      <w:r w:rsidRPr="00FC36CB">
        <w:rPr>
          <w:rFonts w:ascii="Times New Roman" w:hAnsi="Times New Roman" w:cs="Times New Roman"/>
          <w:sz w:val="28"/>
        </w:rPr>
        <w:t>, рі</w:t>
      </w:r>
      <w:r>
        <w:rPr>
          <w:rFonts w:ascii="Times New Roman" w:hAnsi="Times New Roman" w:cs="Times New Roman"/>
          <w:sz w:val="28"/>
        </w:rPr>
        <w:t>вень освіти та професійно-кваліфікаційної підготовки, за причинами і</w:t>
      </w:r>
      <w:r w:rsidRPr="00FC36CB">
        <w:rPr>
          <w:rFonts w:ascii="Times New Roman" w:hAnsi="Times New Roman" w:cs="Times New Roman"/>
          <w:sz w:val="28"/>
        </w:rPr>
        <w:t xml:space="preserve"> напрямками міграції.</w:t>
      </w:r>
    </w:p>
    <w:p w:rsidR="00AC50B7" w:rsidRPr="00FC36CB"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t xml:space="preserve">Типізація локальних ринків </w:t>
      </w:r>
      <w:r>
        <w:rPr>
          <w:rFonts w:ascii="Times New Roman" w:hAnsi="Times New Roman" w:cs="Times New Roman"/>
          <w:sz w:val="28"/>
        </w:rPr>
        <w:t xml:space="preserve">за </w:t>
      </w:r>
      <w:r w:rsidRPr="00FC36CB">
        <w:rPr>
          <w:rFonts w:ascii="Times New Roman" w:hAnsi="Times New Roman" w:cs="Times New Roman"/>
          <w:sz w:val="28"/>
        </w:rPr>
        <w:t>впливом</w:t>
      </w:r>
      <w:r>
        <w:rPr>
          <w:rFonts w:ascii="Times New Roman" w:hAnsi="Times New Roman" w:cs="Times New Roman"/>
          <w:sz w:val="28"/>
        </w:rPr>
        <w:t xml:space="preserve"> </w:t>
      </w:r>
      <w:r w:rsidRPr="00FC36CB">
        <w:rPr>
          <w:rFonts w:ascii="Times New Roman" w:hAnsi="Times New Roman" w:cs="Times New Roman"/>
          <w:sz w:val="28"/>
        </w:rPr>
        <w:t>чинників функціонування регіонального ринку праці проводиться</w:t>
      </w:r>
      <w:r>
        <w:rPr>
          <w:rFonts w:ascii="Times New Roman" w:hAnsi="Times New Roman" w:cs="Times New Roman"/>
          <w:sz w:val="28"/>
        </w:rPr>
        <w:t xml:space="preserve"> за результатами групування у</w:t>
      </w:r>
      <w:r w:rsidRPr="00FC36CB">
        <w:rPr>
          <w:rFonts w:ascii="Times New Roman" w:hAnsi="Times New Roman" w:cs="Times New Roman"/>
          <w:sz w:val="28"/>
        </w:rPr>
        <w:t xml:space="preserve"> </w:t>
      </w:r>
      <w:r>
        <w:rPr>
          <w:rFonts w:ascii="Times New Roman" w:hAnsi="Times New Roman" w:cs="Times New Roman"/>
          <w:sz w:val="28"/>
        </w:rPr>
        <w:t>наступному порядку</w:t>
      </w:r>
      <w:r w:rsidRPr="00FC36CB">
        <w:rPr>
          <w:rFonts w:ascii="Times New Roman" w:hAnsi="Times New Roman" w:cs="Times New Roman"/>
          <w:sz w:val="28"/>
        </w:rPr>
        <w:t>:</w:t>
      </w:r>
    </w:p>
    <w:p w:rsidR="00AC50B7" w:rsidRPr="00FC36CB"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t>1. В</w:t>
      </w:r>
      <w:r>
        <w:rPr>
          <w:rFonts w:ascii="Times New Roman" w:hAnsi="Times New Roman" w:cs="Times New Roman"/>
          <w:sz w:val="28"/>
        </w:rPr>
        <w:t>ід</w:t>
      </w:r>
      <w:r w:rsidRPr="00FC36CB">
        <w:rPr>
          <w:rFonts w:ascii="Times New Roman" w:hAnsi="Times New Roman" w:cs="Times New Roman"/>
          <w:sz w:val="28"/>
        </w:rPr>
        <w:t>бір та о</w:t>
      </w:r>
      <w:r>
        <w:rPr>
          <w:rFonts w:ascii="Times New Roman" w:hAnsi="Times New Roman" w:cs="Times New Roman"/>
          <w:sz w:val="28"/>
        </w:rPr>
        <w:t>бробка</w:t>
      </w:r>
      <w:r w:rsidRPr="00FC36CB">
        <w:rPr>
          <w:rFonts w:ascii="Times New Roman" w:hAnsi="Times New Roman" w:cs="Times New Roman"/>
          <w:sz w:val="28"/>
        </w:rPr>
        <w:t xml:space="preserve"> п</w:t>
      </w:r>
      <w:r>
        <w:rPr>
          <w:rFonts w:ascii="Times New Roman" w:hAnsi="Times New Roman" w:cs="Times New Roman"/>
          <w:sz w:val="28"/>
        </w:rPr>
        <w:t>оказників: відбір експертним ме</w:t>
      </w:r>
      <w:r w:rsidRPr="00FC36CB">
        <w:rPr>
          <w:rFonts w:ascii="Times New Roman" w:hAnsi="Times New Roman" w:cs="Times New Roman"/>
          <w:sz w:val="28"/>
        </w:rPr>
        <w:t>тодом низки показників у розр</w:t>
      </w:r>
      <w:r>
        <w:rPr>
          <w:rFonts w:ascii="Times New Roman" w:hAnsi="Times New Roman" w:cs="Times New Roman"/>
          <w:sz w:val="28"/>
        </w:rPr>
        <w:t>ізі адміністративних одиниць ре</w:t>
      </w:r>
      <w:r w:rsidRPr="00FC36CB">
        <w:rPr>
          <w:rFonts w:ascii="Times New Roman" w:hAnsi="Times New Roman" w:cs="Times New Roman"/>
          <w:sz w:val="28"/>
        </w:rPr>
        <w:t>гіону, що характеризують окр</w:t>
      </w:r>
      <w:r>
        <w:rPr>
          <w:rFonts w:ascii="Times New Roman" w:hAnsi="Times New Roman" w:cs="Times New Roman"/>
          <w:sz w:val="28"/>
        </w:rPr>
        <w:t>емі сторони прояву чинників фун</w:t>
      </w:r>
      <w:r w:rsidRPr="00FC36CB">
        <w:rPr>
          <w:rFonts w:ascii="Times New Roman" w:hAnsi="Times New Roman" w:cs="Times New Roman"/>
          <w:sz w:val="28"/>
        </w:rPr>
        <w:t xml:space="preserve">кціонування ринку праці; </w:t>
      </w:r>
      <w:r>
        <w:rPr>
          <w:rFonts w:ascii="Times New Roman" w:hAnsi="Times New Roman" w:cs="Times New Roman"/>
          <w:sz w:val="28"/>
        </w:rPr>
        <w:t xml:space="preserve">впорядкування вибраних </w:t>
      </w:r>
      <w:r w:rsidRPr="00FC36CB">
        <w:rPr>
          <w:rFonts w:ascii="Times New Roman" w:hAnsi="Times New Roman" w:cs="Times New Roman"/>
          <w:sz w:val="28"/>
        </w:rPr>
        <w:t>показників</w:t>
      </w:r>
      <w:r>
        <w:rPr>
          <w:rFonts w:ascii="Times New Roman" w:hAnsi="Times New Roman" w:cs="Times New Roman"/>
          <w:sz w:val="28"/>
        </w:rPr>
        <w:t xml:space="preserve"> </w:t>
      </w:r>
      <w:r w:rsidRPr="00FC36CB">
        <w:rPr>
          <w:rFonts w:ascii="Times New Roman" w:hAnsi="Times New Roman" w:cs="Times New Roman"/>
          <w:sz w:val="28"/>
        </w:rPr>
        <w:t>шляхом визначення співвідн</w:t>
      </w:r>
      <w:r>
        <w:rPr>
          <w:rFonts w:ascii="Times New Roman" w:hAnsi="Times New Roman" w:cs="Times New Roman"/>
          <w:sz w:val="28"/>
        </w:rPr>
        <w:t xml:space="preserve">ошення між «найкращими» </w:t>
      </w:r>
      <w:r>
        <w:rPr>
          <w:rFonts w:ascii="Times New Roman" w:hAnsi="Times New Roman" w:cs="Times New Roman"/>
          <w:sz w:val="28"/>
        </w:rPr>
        <w:lastRenderedPageBreak/>
        <w:t>та «найгіршими»</w:t>
      </w:r>
      <w:r w:rsidRPr="00FC36CB">
        <w:rPr>
          <w:rFonts w:ascii="Times New Roman" w:hAnsi="Times New Roman" w:cs="Times New Roman"/>
          <w:sz w:val="28"/>
        </w:rPr>
        <w:t xml:space="preserve"> їхніми значеннями</w:t>
      </w:r>
      <w:r>
        <w:rPr>
          <w:rFonts w:ascii="Times New Roman" w:hAnsi="Times New Roman" w:cs="Times New Roman"/>
          <w:sz w:val="28"/>
        </w:rPr>
        <w:t>, розрахунок індексів для прове</w:t>
      </w:r>
      <w:r w:rsidRPr="00FC36CB">
        <w:rPr>
          <w:rFonts w:ascii="Times New Roman" w:hAnsi="Times New Roman" w:cs="Times New Roman"/>
          <w:sz w:val="28"/>
        </w:rPr>
        <w:t>дення кластерного аналізу (різницю між значенням показника</w:t>
      </w:r>
      <w:r>
        <w:rPr>
          <w:rFonts w:ascii="Times New Roman" w:hAnsi="Times New Roman" w:cs="Times New Roman"/>
          <w:sz w:val="28"/>
        </w:rPr>
        <w:t xml:space="preserve"> в кожному районі та його «</w:t>
      </w:r>
      <w:r w:rsidRPr="00FC36CB">
        <w:rPr>
          <w:rFonts w:ascii="Times New Roman" w:hAnsi="Times New Roman" w:cs="Times New Roman"/>
          <w:sz w:val="28"/>
        </w:rPr>
        <w:t>н</w:t>
      </w:r>
      <w:r>
        <w:rPr>
          <w:rFonts w:ascii="Times New Roman" w:hAnsi="Times New Roman" w:cs="Times New Roman"/>
          <w:sz w:val="28"/>
        </w:rPr>
        <w:t>айгіршим» значенням варто розді</w:t>
      </w:r>
      <w:r w:rsidRPr="00FC36CB">
        <w:rPr>
          <w:rFonts w:ascii="Times New Roman" w:hAnsi="Times New Roman" w:cs="Times New Roman"/>
          <w:sz w:val="28"/>
        </w:rPr>
        <w:t xml:space="preserve">лити на різницю </w:t>
      </w:r>
      <w:r>
        <w:rPr>
          <w:rFonts w:ascii="Times New Roman" w:hAnsi="Times New Roman" w:cs="Times New Roman"/>
          <w:sz w:val="28"/>
        </w:rPr>
        <w:t>між «</w:t>
      </w:r>
      <w:r w:rsidRPr="00FC36CB">
        <w:rPr>
          <w:rFonts w:ascii="Times New Roman" w:hAnsi="Times New Roman" w:cs="Times New Roman"/>
          <w:sz w:val="28"/>
        </w:rPr>
        <w:t>найкра</w:t>
      </w:r>
      <w:r>
        <w:rPr>
          <w:rFonts w:ascii="Times New Roman" w:hAnsi="Times New Roman" w:cs="Times New Roman"/>
          <w:sz w:val="28"/>
        </w:rPr>
        <w:t>щим» і «найгіршим» значенням даного показника по районах).</w:t>
      </w:r>
    </w:p>
    <w:p w:rsidR="00AC50B7" w:rsidRPr="00FC36CB"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t>2. Групування районів за допо</w:t>
      </w:r>
      <w:r>
        <w:rPr>
          <w:rFonts w:ascii="Times New Roman" w:hAnsi="Times New Roman" w:cs="Times New Roman"/>
          <w:sz w:val="28"/>
        </w:rPr>
        <w:t>могою кластерного аналізу, ран</w:t>
      </w:r>
      <w:r w:rsidRPr="00FC36CB">
        <w:rPr>
          <w:rFonts w:ascii="Times New Roman" w:hAnsi="Times New Roman" w:cs="Times New Roman"/>
          <w:sz w:val="28"/>
        </w:rPr>
        <w:t>гового та індексного методів: пр</w:t>
      </w:r>
      <w:r>
        <w:rPr>
          <w:rFonts w:ascii="Times New Roman" w:hAnsi="Times New Roman" w:cs="Times New Roman"/>
          <w:sz w:val="28"/>
        </w:rPr>
        <w:t xml:space="preserve">оведення кластерного аналізу та групування районів області; </w:t>
      </w:r>
      <w:r w:rsidRPr="00FC36CB">
        <w:rPr>
          <w:rFonts w:ascii="Times New Roman" w:hAnsi="Times New Roman" w:cs="Times New Roman"/>
          <w:sz w:val="28"/>
        </w:rPr>
        <w:t>уточнення г</w:t>
      </w:r>
      <w:r>
        <w:rPr>
          <w:rFonts w:ascii="Times New Roman" w:hAnsi="Times New Roman" w:cs="Times New Roman"/>
          <w:sz w:val="28"/>
        </w:rPr>
        <w:t xml:space="preserve">руп районів ранговим та індексним методом; формування </w:t>
      </w:r>
      <w:r w:rsidRPr="00FC36CB">
        <w:rPr>
          <w:rFonts w:ascii="Times New Roman" w:hAnsi="Times New Roman" w:cs="Times New Roman"/>
          <w:sz w:val="28"/>
        </w:rPr>
        <w:t xml:space="preserve"> оптимал</w:t>
      </w:r>
      <w:r>
        <w:rPr>
          <w:rFonts w:ascii="Times New Roman" w:hAnsi="Times New Roman" w:cs="Times New Roman"/>
          <w:sz w:val="28"/>
        </w:rPr>
        <w:t xml:space="preserve">ьної кількості груп </w:t>
      </w:r>
      <w:r w:rsidRPr="00FC36CB">
        <w:rPr>
          <w:rFonts w:ascii="Times New Roman" w:hAnsi="Times New Roman" w:cs="Times New Roman"/>
          <w:sz w:val="28"/>
        </w:rPr>
        <w:t>районів шляхом експертної оцінки.</w:t>
      </w:r>
    </w:p>
    <w:p w:rsidR="00AC50B7"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t>3. Типізація районів за сумар</w:t>
      </w:r>
      <w:r>
        <w:rPr>
          <w:rFonts w:ascii="Times New Roman" w:hAnsi="Times New Roman" w:cs="Times New Roman"/>
          <w:sz w:val="28"/>
        </w:rPr>
        <w:t>ним впливом групи чинни</w:t>
      </w:r>
      <w:r w:rsidRPr="00FC36CB">
        <w:rPr>
          <w:rFonts w:ascii="Times New Roman" w:hAnsi="Times New Roman" w:cs="Times New Roman"/>
          <w:sz w:val="28"/>
        </w:rPr>
        <w:t xml:space="preserve">ків </w:t>
      </w:r>
      <w:r>
        <w:rPr>
          <w:rFonts w:ascii="Times New Roman" w:hAnsi="Times New Roman" w:cs="Times New Roman"/>
          <w:sz w:val="28"/>
        </w:rPr>
        <w:t xml:space="preserve">на </w:t>
      </w:r>
      <w:r w:rsidRPr="00FC36CB">
        <w:rPr>
          <w:rFonts w:ascii="Times New Roman" w:hAnsi="Times New Roman" w:cs="Times New Roman"/>
          <w:sz w:val="28"/>
        </w:rPr>
        <w:t>функціонування ринку праці</w:t>
      </w:r>
      <w:r>
        <w:rPr>
          <w:rFonts w:ascii="Times New Roman" w:hAnsi="Times New Roman" w:cs="Times New Roman"/>
          <w:sz w:val="28"/>
        </w:rPr>
        <w:t xml:space="preserve">: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визначення кількості імовірних </w:t>
      </w:r>
      <w:r w:rsidRPr="00FC36CB">
        <w:rPr>
          <w:rFonts w:ascii="Times New Roman" w:hAnsi="Times New Roman" w:cs="Times New Roman"/>
          <w:sz w:val="28"/>
        </w:rPr>
        <w:t>типів районів і критеріїв їхнього</w:t>
      </w:r>
      <w:r>
        <w:rPr>
          <w:rFonts w:ascii="Times New Roman" w:hAnsi="Times New Roman" w:cs="Times New Roman"/>
          <w:sz w:val="28"/>
        </w:rPr>
        <w:t xml:space="preserve"> виділення;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виділення типів ра</w:t>
      </w:r>
      <w:r w:rsidRPr="00FC36CB">
        <w:rPr>
          <w:rFonts w:ascii="Times New Roman" w:hAnsi="Times New Roman" w:cs="Times New Roman"/>
          <w:sz w:val="28"/>
        </w:rPr>
        <w:t xml:space="preserve">йонів; </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FC36CB">
        <w:rPr>
          <w:rFonts w:ascii="Times New Roman" w:hAnsi="Times New Roman" w:cs="Times New Roman"/>
          <w:sz w:val="28"/>
        </w:rPr>
        <w:t>опис</w:t>
      </w:r>
      <w:r>
        <w:rPr>
          <w:rFonts w:ascii="Times New Roman" w:hAnsi="Times New Roman" w:cs="Times New Roman"/>
          <w:sz w:val="28"/>
        </w:rPr>
        <w:t xml:space="preserve"> отриманих типів районів та</w:t>
      </w:r>
      <w:r w:rsidRPr="00FC36CB">
        <w:rPr>
          <w:rFonts w:ascii="Times New Roman" w:hAnsi="Times New Roman" w:cs="Times New Roman"/>
          <w:sz w:val="28"/>
        </w:rPr>
        <w:t xml:space="preserve"> виз</w:t>
      </w:r>
      <w:r>
        <w:rPr>
          <w:rFonts w:ascii="Times New Roman" w:hAnsi="Times New Roman" w:cs="Times New Roman"/>
          <w:sz w:val="28"/>
        </w:rPr>
        <w:t>начення їх істотних</w:t>
      </w:r>
      <w:r w:rsidRPr="00FC36CB">
        <w:rPr>
          <w:rFonts w:ascii="Times New Roman" w:hAnsi="Times New Roman" w:cs="Times New Roman"/>
          <w:sz w:val="28"/>
        </w:rPr>
        <w:t xml:space="preserve"> особливостей.</w:t>
      </w:r>
    </w:p>
    <w:p w:rsidR="00AC50B7" w:rsidRPr="00FC36CB"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Даний підхід може</w:t>
      </w:r>
      <w:r w:rsidRPr="00FC36CB">
        <w:rPr>
          <w:rFonts w:ascii="Times New Roman" w:hAnsi="Times New Roman" w:cs="Times New Roman"/>
          <w:sz w:val="28"/>
        </w:rPr>
        <w:t xml:space="preserve"> викор</w:t>
      </w:r>
      <w:r>
        <w:rPr>
          <w:rFonts w:ascii="Times New Roman" w:hAnsi="Times New Roman" w:cs="Times New Roman"/>
          <w:sz w:val="28"/>
        </w:rPr>
        <w:t>истовуватись для типізації адмініст</w:t>
      </w:r>
      <w:r w:rsidRPr="00FC36CB">
        <w:rPr>
          <w:rFonts w:ascii="Times New Roman" w:hAnsi="Times New Roman" w:cs="Times New Roman"/>
          <w:sz w:val="28"/>
        </w:rPr>
        <w:t>ративних районів як за показн</w:t>
      </w:r>
      <w:r>
        <w:rPr>
          <w:rFonts w:ascii="Times New Roman" w:hAnsi="Times New Roman" w:cs="Times New Roman"/>
          <w:sz w:val="28"/>
        </w:rPr>
        <w:t xml:space="preserve">иками природного відтворення та </w:t>
      </w:r>
      <w:r w:rsidRPr="00FC36CB">
        <w:rPr>
          <w:rFonts w:ascii="Times New Roman" w:hAnsi="Times New Roman" w:cs="Times New Roman"/>
          <w:sz w:val="28"/>
        </w:rPr>
        <w:t>структури населення (частка мі</w:t>
      </w:r>
      <w:r>
        <w:rPr>
          <w:rFonts w:ascii="Times New Roman" w:hAnsi="Times New Roman" w:cs="Times New Roman"/>
          <w:sz w:val="28"/>
        </w:rPr>
        <w:t xml:space="preserve">ського та сільського населення, </w:t>
      </w:r>
      <w:r w:rsidRPr="00FC36CB">
        <w:rPr>
          <w:rFonts w:ascii="Times New Roman" w:hAnsi="Times New Roman" w:cs="Times New Roman"/>
          <w:sz w:val="28"/>
        </w:rPr>
        <w:t>співвідношення чолові</w:t>
      </w:r>
      <w:r>
        <w:rPr>
          <w:rFonts w:ascii="Times New Roman" w:hAnsi="Times New Roman" w:cs="Times New Roman"/>
          <w:sz w:val="28"/>
        </w:rPr>
        <w:t xml:space="preserve">ків і жінок, розподіл населення </w:t>
      </w:r>
      <w:r w:rsidRPr="00FC36CB">
        <w:rPr>
          <w:rFonts w:ascii="Times New Roman" w:hAnsi="Times New Roman" w:cs="Times New Roman"/>
          <w:sz w:val="28"/>
        </w:rPr>
        <w:t>за віковими гру</w:t>
      </w:r>
      <w:r>
        <w:rPr>
          <w:rFonts w:ascii="Times New Roman" w:hAnsi="Times New Roman" w:cs="Times New Roman"/>
          <w:sz w:val="28"/>
        </w:rPr>
        <w:t>пами, народжуваність, смертність</w:t>
      </w:r>
      <w:r w:rsidRPr="00FC36CB">
        <w:rPr>
          <w:rFonts w:ascii="Times New Roman" w:hAnsi="Times New Roman" w:cs="Times New Roman"/>
          <w:sz w:val="28"/>
        </w:rPr>
        <w:t xml:space="preserve"> та природного в</w:t>
      </w:r>
      <w:r>
        <w:rPr>
          <w:rFonts w:ascii="Times New Roman" w:hAnsi="Times New Roman" w:cs="Times New Roman"/>
          <w:sz w:val="28"/>
        </w:rPr>
        <w:t xml:space="preserve">ідтворення, показник шлюбності), так </w:t>
      </w:r>
      <w:r w:rsidRPr="00FC36CB">
        <w:rPr>
          <w:rFonts w:ascii="Times New Roman" w:hAnsi="Times New Roman" w:cs="Times New Roman"/>
          <w:sz w:val="28"/>
        </w:rPr>
        <w:t>за пок</w:t>
      </w:r>
      <w:r>
        <w:rPr>
          <w:rFonts w:ascii="Times New Roman" w:hAnsi="Times New Roman" w:cs="Times New Roman"/>
          <w:sz w:val="28"/>
        </w:rPr>
        <w:t>азниками територіальної мобіль</w:t>
      </w:r>
      <w:r w:rsidRPr="00FC36CB">
        <w:rPr>
          <w:rFonts w:ascii="Times New Roman" w:hAnsi="Times New Roman" w:cs="Times New Roman"/>
          <w:sz w:val="28"/>
        </w:rPr>
        <w:t>ності робочої сили (показники механічного руху населення,</w:t>
      </w:r>
      <w:r>
        <w:rPr>
          <w:rFonts w:ascii="Times New Roman" w:hAnsi="Times New Roman" w:cs="Times New Roman"/>
          <w:sz w:val="28"/>
        </w:rPr>
        <w:t xml:space="preserve"> </w:t>
      </w:r>
      <w:r w:rsidRPr="00FC36CB">
        <w:rPr>
          <w:rFonts w:ascii="Times New Roman" w:hAnsi="Times New Roman" w:cs="Times New Roman"/>
          <w:sz w:val="28"/>
        </w:rPr>
        <w:t>трудових міграцій) та якості т</w:t>
      </w:r>
      <w:r>
        <w:rPr>
          <w:rFonts w:ascii="Times New Roman" w:hAnsi="Times New Roman" w:cs="Times New Roman"/>
          <w:sz w:val="28"/>
        </w:rPr>
        <w:t>рудового потенціалу (</w:t>
      </w:r>
      <w:r w:rsidRPr="00FC36CB">
        <w:rPr>
          <w:rFonts w:ascii="Times New Roman" w:hAnsi="Times New Roman" w:cs="Times New Roman"/>
          <w:sz w:val="28"/>
        </w:rPr>
        <w:t xml:space="preserve">стан </w:t>
      </w:r>
      <w:r>
        <w:rPr>
          <w:rFonts w:ascii="Times New Roman" w:hAnsi="Times New Roman" w:cs="Times New Roman"/>
          <w:sz w:val="28"/>
        </w:rPr>
        <w:t>здоров'я, освітньо-</w:t>
      </w:r>
      <w:r w:rsidRPr="00FC36CB">
        <w:rPr>
          <w:rFonts w:ascii="Times New Roman" w:hAnsi="Times New Roman" w:cs="Times New Roman"/>
          <w:sz w:val="28"/>
        </w:rPr>
        <w:t>кваліфікаційний потенціал трудових ресурсів).</w:t>
      </w:r>
    </w:p>
    <w:p w:rsidR="00AC50B7"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t>Дослідження компонентно</w:t>
      </w:r>
      <w:r>
        <w:rPr>
          <w:rFonts w:ascii="Times New Roman" w:hAnsi="Times New Roman" w:cs="Times New Roman"/>
          <w:sz w:val="28"/>
        </w:rPr>
        <w:t xml:space="preserve">ї структури регіонального ринку </w:t>
      </w:r>
      <w:r w:rsidRPr="00FC36CB">
        <w:rPr>
          <w:rFonts w:ascii="Times New Roman" w:hAnsi="Times New Roman" w:cs="Times New Roman"/>
          <w:sz w:val="28"/>
        </w:rPr>
        <w:t>праці передбачає аналіз рівнів зайн</w:t>
      </w:r>
      <w:r>
        <w:rPr>
          <w:rFonts w:ascii="Times New Roman" w:hAnsi="Times New Roman" w:cs="Times New Roman"/>
          <w:sz w:val="28"/>
        </w:rPr>
        <w:t xml:space="preserve">ятості та безробіття населення, </w:t>
      </w:r>
      <w:r w:rsidRPr="00FC36CB">
        <w:rPr>
          <w:rFonts w:ascii="Times New Roman" w:hAnsi="Times New Roman" w:cs="Times New Roman"/>
          <w:sz w:val="28"/>
        </w:rPr>
        <w:t>попиту і пропозиції робочої с</w:t>
      </w:r>
      <w:r>
        <w:rPr>
          <w:rFonts w:ascii="Times New Roman" w:hAnsi="Times New Roman" w:cs="Times New Roman"/>
          <w:sz w:val="28"/>
        </w:rPr>
        <w:t xml:space="preserve">или, кон'юнктури ринку праці та </w:t>
      </w:r>
      <w:r w:rsidRPr="00FC36CB">
        <w:rPr>
          <w:rFonts w:ascii="Times New Roman" w:hAnsi="Times New Roman" w:cs="Times New Roman"/>
          <w:sz w:val="28"/>
        </w:rPr>
        <w:t xml:space="preserve">рівня оплати праці. Для </w:t>
      </w:r>
      <w:r>
        <w:rPr>
          <w:rFonts w:ascii="Times New Roman" w:hAnsi="Times New Roman" w:cs="Times New Roman"/>
          <w:sz w:val="28"/>
        </w:rPr>
        <w:t>такого дослідження слід використати</w:t>
      </w:r>
      <w:r w:rsidRPr="00FC36CB">
        <w:rPr>
          <w:rFonts w:ascii="Times New Roman" w:hAnsi="Times New Roman" w:cs="Times New Roman"/>
          <w:sz w:val="28"/>
        </w:rPr>
        <w:t xml:space="preserve"> показники:</w:t>
      </w:r>
      <w:r>
        <w:rPr>
          <w:rFonts w:ascii="Times New Roman" w:hAnsi="Times New Roman" w:cs="Times New Roman"/>
          <w:sz w:val="28"/>
        </w:rPr>
        <w:t xml:space="preserve">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рівень зайнятості, структура </w:t>
      </w:r>
      <w:r w:rsidRPr="00FC36CB">
        <w:rPr>
          <w:rFonts w:ascii="Times New Roman" w:hAnsi="Times New Roman" w:cs="Times New Roman"/>
          <w:sz w:val="28"/>
        </w:rPr>
        <w:t>зайнятості населення за видами</w:t>
      </w:r>
      <w:r>
        <w:rPr>
          <w:rFonts w:ascii="Times New Roman" w:hAnsi="Times New Roman" w:cs="Times New Roman"/>
          <w:sz w:val="28"/>
        </w:rPr>
        <w:t xml:space="preserve"> економічної діяльності;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рівень </w:t>
      </w:r>
      <w:r w:rsidRPr="00FC36CB">
        <w:rPr>
          <w:rFonts w:ascii="Times New Roman" w:hAnsi="Times New Roman" w:cs="Times New Roman"/>
          <w:sz w:val="28"/>
        </w:rPr>
        <w:t>економічної активності</w:t>
      </w:r>
      <w:r>
        <w:rPr>
          <w:rFonts w:ascii="Times New Roman" w:hAnsi="Times New Roman" w:cs="Times New Roman"/>
          <w:sz w:val="28"/>
        </w:rPr>
        <w:t xml:space="preserve">;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 рівні зареєстрованого безро</w:t>
      </w:r>
      <w:r w:rsidRPr="00FC36CB">
        <w:rPr>
          <w:rFonts w:ascii="Times New Roman" w:hAnsi="Times New Roman" w:cs="Times New Roman"/>
          <w:sz w:val="28"/>
        </w:rPr>
        <w:t>біття та безробіття, визначеного</w:t>
      </w:r>
      <w:r>
        <w:rPr>
          <w:rFonts w:ascii="Times New Roman" w:hAnsi="Times New Roman" w:cs="Times New Roman"/>
          <w:sz w:val="28"/>
        </w:rPr>
        <w:t xml:space="preserve"> за методологією МОП, структура </w:t>
      </w:r>
      <w:r w:rsidRPr="00FC36CB">
        <w:rPr>
          <w:rFonts w:ascii="Times New Roman" w:hAnsi="Times New Roman" w:cs="Times New Roman"/>
          <w:sz w:val="28"/>
        </w:rPr>
        <w:t>безробіття за тривалістю неза</w:t>
      </w:r>
      <w:r>
        <w:rPr>
          <w:rFonts w:ascii="Times New Roman" w:hAnsi="Times New Roman" w:cs="Times New Roman"/>
          <w:sz w:val="28"/>
        </w:rPr>
        <w:t xml:space="preserve">йнятості, причинами та віковими </w:t>
      </w:r>
      <w:r w:rsidRPr="00FC36CB">
        <w:rPr>
          <w:rFonts w:ascii="Times New Roman" w:hAnsi="Times New Roman" w:cs="Times New Roman"/>
          <w:sz w:val="28"/>
        </w:rPr>
        <w:t xml:space="preserve">ознаками;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FC36CB">
        <w:rPr>
          <w:rFonts w:ascii="Times New Roman" w:hAnsi="Times New Roman" w:cs="Times New Roman"/>
          <w:sz w:val="28"/>
        </w:rPr>
        <w:t>структура попиту роб</w:t>
      </w:r>
      <w:r>
        <w:rPr>
          <w:rFonts w:ascii="Times New Roman" w:hAnsi="Times New Roman" w:cs="Times New Roman"/>
          <w:sz w:val="28"/>
        </w:rPr>
        <w:t xml:space="preserve">очої сили за видами економічної </w:t>
      </w:r>
      <w:r w:rsidRPr="00FC36CB">
        <w:rPr>
          <w:rFonts w:ascii="Times New Roman" w:hAnsi="Times New Roman" w:cs="Times New Roman"/>
          <w:sz w:val="28"/>
        </w:rPr>
        <w:t>діяльності, показники навант</w:t>
      </w:r>
      <w:r>
        <w:rPr>
          <w:rFonts w:ascii="Times New Roman" w:hAnsi="Times New Roman" w:cs="Times New Roman"/>
          <w:sz w:val="28"/>
        </w:rPr>
        <w:t xml:space="preserve">аження незайнятого населення на </w:t>
      </w:r>
      <w:r w:rsidRPr="00FC36CB">
        <w:rPr>
          <w:rFonts w:ascii="Times New Roman" w:hAnsi="Times New Roman" w:cs="Times New Roman"/>
          <w:sz w:val="28"/>
        </w:rPr>
        <w:t xml:space="preserve">одне вільне робоче місце;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FC36CB">
        <w:rPr>
          <w:rFonts w:ascii="Times New Roman" w:hAnsi="Times New Roman" w:cs="Times New Roman"/>
          <w:sz w:val="28"/>
        </w:rPr>
        <w:t>динамік</w:t>
      </w:r>
      <w:r>
        <w:rPr>
          <w:rFonts w:ascii="Times New Roman" w:hAnsi="Times New Roman" w:cs="Times New Roman"/>
          <w:sz w:val="28"/>
        </w:rPr>
        <w:t xml:space="preserve">а вивільнення працівників, </w:t>
      </w:r>
      <w:r w:rsidRPr="00FC36CB">
        <w:rPr>
          <w:rFonts w:ascii="Times New Roman" w:hAnsi="Times New Roman" w:cs="Times New Roman"/>
          <w:sz w:val="28"/>
        </w:rPr>
        <w:t>вікова структура, рівень праце</w:t>
      </w:r>
      <w:r>
        <w:rPr>
          <w:rFonts w:ascii="Times New Roman" w:hAnsi="Times New Roman" w:cs="Times New Roman"/>
          <w:sz w:val="28"/>
        </w:rPr>
        <w:t xml:space="preserve">влаштування громадян; </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структура </w:t>
      </w:r>
      <w:r w:rsidRPr="00FC36CB">
        <w:rPr>
          <w:rFonts w:ascii="Times New Roman" w:hAnsi="Times New Roman" w:cs="Times New Roman"/>
          <w:sz w:val="28"/>
        </w:rPr>
        <w:t>доходів і витрат населення, ріве</w:t>
      </w:r>
      <w:r>
        <w:rPr>
          <w:rFonts w:ascii="Times New Roman" w:hAnsi="Times New Roman" w:cs="Times New Roman"/>
          <w:sz w:val="28"/>
        </w:rPr>
        <w:t xml:space="preserve">нь середньомісячної номінальної </w:t>
      </w:r>
      <w:r w:rsidRPr="00FC36CB">
        <w:rPr>
          <w:rFonts w:ascii="Times New Roman" w:hAnsi="Times New Roman" w:cs="Times New Roman"/>
          <w:sz w:val="28"/>
        </w:rPr>
        <w:t xml:space="preserve">заробітної плати. </w:t>
      </w:r>
    </w:p>
    <w:p w:rsidR="00AC50B7" w:rsidRPr="00FC36CB"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t>Результуючою процедурою</w:t>
      </w:r>
      <w:r>
        <w:rPr>
          <w:rFonts w:ascii="Times New Roman" w:hAnsi="Times New Roman" w:cs="Times New Roman"/>
          <w:sz w:val="28"/>
        </w:rPr>
        <w:t xml:space="preserve"> дослідження компонентної стру</w:t>
      </w:r>
      <w:r w:rsidRPr="00FC36CB">
        <w:rPr>
          <w:rFonts w:ascii="Times New Roman" w:hAnsi="Times New Roman" w:cs="Times New Roman"/>
          <w:sz w:val="28"/>
        </w:rPr>
        <w:t>ктури регіонального ринку праці є здійснення</w:t>
      </w:r>
      <w:r>
        <w:rPr>
          <w:rFonts w:ascii="Times New Roman" w:hAnsi="Times New Roman" w:cs="Times New Roman"/>
          <w:sz w:val="28"/>
        </w:rPr>
        <w:t xml:space="preserve"> групувань адміні</w:t>
      </w:r>
      <w:r w:rsidRPr="00FC36CB">
        <w:rPr>
          <w:rFonts w:ascii="Times New Roman" w:hAnsi="Times New Roman" w:cs="Times New Roman"/>
          <w:sz w:val="28"/>
        </w:rPr>
        <w:t xml:space="preserve">стративних одиниць за різними </w:t>
      </w:r>
      <w:r>
        <w:rPr>
          <w:rFonts w:ascii="Times New Roman" w:hAnsi="Times New Roman" w:cs="Times New Roman"/>
          <w:sz w:val="28"/>
        </w:rPr>
        <w:t>складовими ринку праці та клас</w:t>
      </w:r>
      <w:r w:rsidRPr="00FC36CB">
        <w:rPr>
          <w:rFonts w:ascii="Times New Roman" w:hAnsi="Times New Roman" w:cs="Times New Roman"/>
          <w:sz w:val="28"/>
        </w:rPr>
        <w:t>теризація адміністративних о</w:t>
      </w:r>
      <w:r>
        <w:rPr>
          <w:rFonts w:ascii="Times New Roman" w:hAnsi="Times New Roman" w:cs="Times New Roman"/>
          <w:sz w:val="28"/>
        </w:rPr>
        <w:t>диниць за індикаторами функціо</w:t>
      </w:r>
      <w:r w:rsidRPr="00FC36CB">
        <w:rPr>
          <w:rFonts w:ascii="Times New Roman" w:hAnsi="Times New Roman" w:cs="Times New Roman"/>
          <w:sz w:val="28"/>
        </w:rPr>
        <w:t>нування ринку праці.</w:t>
      </w:r>
    </w:p>
    <w:p w:rsidR="00AC50B7"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t>Дослідження територіальн</w:t>
      </w:r>
      <w:r>
        <w:rPr>
          <w:rFonts w:ascii="Times New Roman" w:hAnsi="Times New Roman" w:cs="Times New Roman"/>
          <w:sz w:val="28"/>
        </w:rPr>
        <w:t>ої структури регіонального рин</w:t>
      </w:r>
      <w:r w:rsidRPr="00FC36CB">
        <w:rPr>
          <w:rFonts w:ascii="Times New Roman" w:hAnsi="Times New Roman" w:cs="Times New Roman"/>
          <w:sz w:val="28"/>
        </w:rPr>
        <w:t>ку праці передбачає виявлення на основ</w:t>
      </w:r>
      <w:r>
        <w:rPr>
          <w:rFonts w:ascii="Times New Roman" w:hAnsi="Times New Roman" w:cs="Times New Roman"/>
          <w:sz w:val="28"/>
        </w:rPr>
        <w:t>і сформованих взаємо</w:t>
      </w:r>
      <w:r w:rsidRPr="00FC36CB">
        <w:rPr>
          <w:rFonts w:ascii="Times New Roman" w:hAnsi="Times New Roman" w:cs="Times New Roman"/>
          <w:sz w:val="28"/>
        </w:rPr>
        <w:t>зв'язків меж локальних і субре</w:t>
      </w:r>
      <w:r>
        <w:rPr>
          <w:rFonts w:ascii="Times New Roman" w:hAnsi="Times New Roman" w:cs="Times New Roman"/>
          <w:sz w:val="28"/>
        </w:rPr>
        <w:t>гіональних ринків праці, прове</w:t>
      </w:r>
      <w:r w:rsidRPr="00FC36CB">
        <w:rPr>
          <w:rFonts w:ascii="Times New Roman" w:hAnsi="Times New Roman" w:cs="Times New Roman"/>
          <w:sz w:val="28"/>
        </w:rPr>
        <w:t>дення типізації локальних ринків</w:t>
      </w:r>
      <w:r>
        <w:rPr>
          <w:rFonts w:ascii="Times New Roman" w:hAnsi="Times New Roman" w:cs="Times New Roman"/>
          <w:sz w:val="28"/>
        </w:rPr>
        <w:t xml:space="preserve"> праці за подібністю соціально-економічних процесів. Досить важливою є побудова карто</w:t>
      </w:r>
      <w:r w:rsidRPr="00FC36CB">
        <w:rPr>
          <w:rFonts w:ascii="Times New Roman" w:hAnsi="Times New Roman" w:cs="Times New Roman"/>
          <w:sz w:val="28"/>
        </w:rPr>
        <w:t>графічної моделі територіальної структури ринку п</w:t>
      </w:r>
      <w:r>
        <w:rPr>
          <w:rFonts w:ascii="Times New Roman" w:hAnsi="Times New Roman" w:cs="Times New Roman"/>
          <w:sz w:val="28"/>
        </w:rPr>
        <w:t xml:space="preserve">раці регіону </w:t>
      </w:r>
      <w:r w:rsidRPr="002179EA">
        <w:rPr>
          <w:rFonts w:ascii="Times New Roman" w:hAnsi="Times New Roman" w:cs="Times New Roman"/>
          <w:sz w:val="28"/>
        </w:rPr>
        <w:t>[</w:t>
      </w:r>
      <w:r>
        <w:rPr>
          <w:rFonts w:ascii="Times New Roman" w:hAnsi="Times New Roman" w:cs="Times New Roman"/>
          <w:sz w:val="28"/>
        </w:rPr>
        <w:t>38, с.59-65].</w:t>
      </w:r>
    </w:p>
    <w:p w:rsidR="00AC50B7" w:rsidRDefault="00AC50B7" w:rsidP="00AC50B7">
      <w:pPr>
        <w:rPr>
          <w:rFonts w:ascii="Times New Roman" w:hAnsi="Times New Roman" w:cs="Times New Roman"/>
          <w:sz w:val="28"/>
        </w:rPr>
      </w:pPr>
      <w:r>
        <w:rPr>
          <w:rFonts w:ascii="Times New Roman" w:hAnsi="Times New Roman" w:cs="Times New Roman"/>
          <w:sz w:val="28"/>
        </w:rPr>
        <w:br w:type="page"/>
      </w:r>
    </w:p>
    <w:p w:rsidR="00AC50B7" w:rsidRPr="00F03CE7" w:rsidRDefault="00AC50B7" w:rsidP="00AC50B7">
      <w:pPr>
        <w:pStyle w:val="1"/>
        <w:spacing w:before="0" w:line="360" w:lineRule="auto"/>
        <w:ind w:firstLine="567"/>
        <w:jc w:val="center"/>
        <w:rPr>
          <w:rFonts w:ascii="Times New Roman" w:hAnsi="Times New Roman" w:cs="Times New Roman"/>
          <w:color w:val="auto"/>
        </w:rPr>
      </w:pPr>
      <w:bookmarkStart w:id="9" w:name="_Toc86957512"/>
      <w:bookmarkStart w:id="10" w:name="_Toc89680749"/>
      <w:r w:rsidRPr="00F03CE7">
        <w:rPr>
          <w:rFonts w:ascii="Times New Roman" w:hAnsi="Times New Roman" w:cs="Times New Roman"/>
          <w:color w:val="auto"/>
        </w:rPr>
        <w:lastRenderedPageBreak/>
        <w:t>ВИСНОВКИ ДО РОЗДІЛУ</w:t>
      </w:r>
      <w:bookmarkEnd w:id="9"/>
      <w:r>
        <w:rPr>
          <w:rFonts w:ascii="Times New Roman" w:hAnsi="Times New Roman" w:cs="Times New Roman"/>
          <w:color w:val="auto"/>
        </w:rPr>
        <w:t xml:space="preserve"> І</w:t>
      </w:r>
      <w:bookmarkEnd w:id="10"/>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3"/>
        </w:rPr>
      </w:pPr>
      <w:r>
        <w:rPr>
          <w:rFonts w:ascii="Times New Roman" w:hAnsi="Times New Roman" w:cs="Times New Roman"/>
          <w:sz w:val="28"/>
          <w:szCs w:val="23"/>
        </w:rPr>
        <w:t>Для збалансованого</w:t>
      </w:r>
      <w:r w:rsidRPr="00D022F7">
        <w:rPr>
          <w:rFonts w:ascii="Times New Roman" w:hAnsi="Times New Roman" w:cs="Times New Roman"/>
          <w:sz w:val="28"/>
          <w:szCs w:val="23"/>
        </w:rPr>
        <w:t xml:space="preserve"> розвитку регіону </w:t>
      </w:r>
      <w:r>
        <w:rPr>
          <w:rFonts w:ascii="Times New Roman" w:hAnsi="Times New Roman" w:cs="Times New Roman"/>
          <w:sz w:val="28"/>
          <w:szCs w:val="23"/>
        </w:rPr>
        <w:t>важливу</w:t>
      </w:r>
      <w:r w:rsidRPr="00D022F7">
        <w:rPr>
          <w:rFonts w:ascii="Times New Roman" w:hAnsi="Times New Roman" w:cs="Times New Roman"/>
          <w:sz w:val="28"/>
          <w:szCs w:val="23"/>
        </w:rPr>
        <w:t xml:space="preserve"> роль </w:t>
      </w:r>
      <w:r>
        <w:rPr>
          <w:rFonts w:ascii="Times New Roman" w:hAnsi="Times New Roman" w:cs="Times New Roman"/>
          <w:sz w:val="28"/>
          <w:szCs w:val="23"/>
        </w:rPr>
        <w:t>відіграє</w:t>
      </w:r>
      <w:r w:rsidRPr="00D022F7">
        <w:rPr>
          <w:rFonts w:ascii="Times New Roman" w:hAnsi="Times New Roman" w:cs="Times New Roman"/>
          <w:sz w:val="28"/>
          <w:szCs w:val="23"/>
        </w:rPr>
        <w:t xml:space="preserve"> </w:t>
      </w:r>
      <w:r>
        <w:rPr>
          <w:rFonts w:ascii="Times New Roman" w:hAnsi="Times New Roman" w:cs="Times New Roman"/>
          <w:sz w:val="28"/>
          <w:szCs w:val="23"/>
        </w:rPr>
        <w:t>регіональний ринок праці</w:t>
      </w:r>
      <w:r w:rsidRPr="00D022F7">
        <w:rPr>
          <w:rFonts w:ascii="Times New Roman" w:hAnsi="Times New Roman" w:cs="Times New Roman"/>
          <w:sz w:val="28"/>
          <w:szCs w:val="23"/>
        </w:rPr>
        <w:t xml:space="preserve">. </w:t>
      </w:r>
      <w:r>
        <w:rPr>
          <w:rFonts w:ascii="Times New Roman" w:hAnsi="Times New Roman" w:cs="Times New Roman"/>
          <w:sz w:val="28"/>
          <w:szCs w:val="23"/>
        </w:rPr>
        <w:t>Кожен</w:t>
      </w:r>
      <w:r w:rsidRPr="00D022F7">
        <w:rPr>
          <w:rFonts w:ascii="Times New Roman" w:hAnsi="Times New Roman" w:cs="Times New Roman"/>
          <w:sz w:val="28"/>
          <w:szCs w:val="23"/>
        </w:rPr>
        <w:t xml:space="preserve"> регіон </w:t>
      </w:r>
      <w:r>
        <w:rPr>
          <w:rFonts w:ascii="Times New Roman" w:hAnsi="Times New Roman" w:cs="Times New Roman"/>
          <w:sz w:val="28"/>
          <w:szCs w:val="23"/>
        </w:rPr>
        <w:t>У</w:t>
      </w:r>
      <w:r w:rsidRPr="00D022F7">
        <w:rPr>
          <w:rFonts w:ascii="Times New Roman" w:hAnsi="Times New Roman" w:cs="Times New Roman"/>
          <w:sz w:val="28"/>
          <w:szCs w:val="23"/>
        </w:rPr>
        <w:t>країни має свою структуру зайнятості, рів</w:t>
      </w:r>
      <w:r>
        <w:rPr>
          <w:rFonts w:ascii="Times New Roman" w:hAnsi="Times New Roman" w:cs="Times New Roman"/>
          <w:sz w:val="28"/>
          <w:szCs w:val="23"/>
        </w:rPr>
        <w:t>е</w:t>
      </w:r>
      <w:r w:rsidRPr="00D022F7">
        <w:rPr>
          <w:rFonts w:ascii="Times New Roman" w:hAnsi="Times New Roman" w:cs="Times New Roman"/>
          <w:sz w:val="28"/>
          <w:szCs w:val="23"/>
        </w:rPr>
        <w:t>н</w:t>
      </w:r>
      <w:r>
        <w:rPr>
          <w:rFonts w:ascii="Times New Roman" w:hAnsi="Times New Roman" w:cs="Times New Roman"/>
          <w:sz w:val="28"/>
          <w:szCs w:val="23"/>
        </w:rPr>
        <w:t>ь</w:t>
      </w:r>
      <w:r w:rsidRPr="00D022F7">
        <w:rPr>
          <w:rFonts w:ascii="Times New Roman" w:hAnsi="Times New Roman" w:cs="Times New Roman"/>
          <w:sz w:val="28"/>
          <w:szCs w:val="23"/>
        </w:rPr>
        <w:t xml:space="preserve"> оплати праці та </w:t>
      </w:r>
      <w:r>
        <w:rPr>
          <w:rFonts w:ascii="Times New Roman" w:hAnsi="Times New Roman" w:cs="Times New Roman"/>
          <w:sz w:val="28"/>
          <w:szCs w:val="23"/>
        </w:rPr>
        <w:t xml:space="preserve">специфіку </w:t>
      </w:r>
      <w:r w:rsidRPr="00D022F7">
        <w:rPr>
          <w:rFonts w:ascii="Times New Roman" w:hAnsi="Times New Roman" w:cs="Times New Roman"/>
          <w:sz w:val="28"/>
          <w:szCs w:val="23"/>
        </w:rPr>
        <w:t>регулювання ринку праці</w:t>
      </w:r>
      <w:r>
        <w:rPr>
          <w:rFonts w:ascii="Times New Roman" w:hAnsi="Times New Roman" w:cs="Times New Roman"/>
          <w:sz w:val="28"/>
          <w:szCs w:val="23"/>
        </w:rPr>
        <w:t>.</w:t>
      </w:r>
    </w:p>
    <w:p w:rsidR="00AC50B7" w:rsidRPr="00D022F7"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D022F7">
        <w:rPr>
          <w:rFonts w:ascii="Times New Roman" w:hAnsi="Times New Roman" w:cs="Times New Roman"/>
          <w:sz w:val="28"/>
          <w:szCs w:val="28"/>
        </w:rPr>
        <w:t>Регіональний ринок праці – це сукупність соціально-трудових відносин, форм і методів узгодження і регулювання інтересів безпосередніх виробників</w:t>
      </w:r>
      <w:r>
        <w:rPr>
          <w:rFonts w:ascii="Times New Roman" w:hAnsi="Times New Roman" w:cs="Times New Roman"/>
          <w:sz w:val="28"/>
          <w:szCs w:val="28"/>
        </w:rPr>
        <w:t xml:space="preserve"> і роботодавців</w:t>
      </w:r>
      <w:r w:rsidRPr="00D022F7">
        <w:rPr>
          <w:rFonts w:ascii="Times New Roman" w:hAnsi="Times New Roman" w:cs="Times New Roman"/>
          <w:sz w:val="28"/>
          <w:szCs w:val="28"/>
        </w:rPr>
        <w:t xml:space="preserve">, що </w:t>
      </w:r>
      <w:r>
        <w:rPr>
          <w:rFonts w:ascii="Times New Roman" w:hAnsi="Times New Roman" w:cs="Times New Roman"/>
          <w:sz w:val="28"/>
          <w:szCs w:val="28"/>
        </w:rPr>
        <w:t>працюють в</w:t>
      </w:r>
      <w:r w:rsidRPr="00D022F7">
        <w:rPr>
          <w:rFonts w:ascii="Times New Roman" w:hAnsi="Times New Roman" w:cs="Times New Roman"/>
          <w:sz w:val="28"/>
          <w:szCs w:val="28"/>
        </w:rPr>
        <w:t xml:space="preserve"> певному регіоні </w:t>
      </w:r>
      <w:r>
        <w:rPr>
          <w:rFonts w:ascii="Times New Roman" w:hAnsi="Times New Roman" w:cs="Times New Roman"/>
          <w:sz w:val="28"/>
          <w:szCs w:val="28"/>
        </w:rPr>
        <w:t>У</w:t>
      </w:r>
      <w:r w:rsidRPr="00D022F7">
        <w:rPr>
          <w:rFonts w:ascii="Times New Roman" w:hAnsi="Times New Roman" w:cs="Times New Roman"/>
          <w:sz w:val="28"/>
          <w:szCs w:val="28"/>
        </w:rPr>
        <w:t>країни. До об’єктів такого ринку належать: організація, оплата та охорона праці, наймання і звільнення працівників, їхній професійний розвиток і зростання, врегулювання трудових конфліктів, утворення  трудових колективів.</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D022F7">
        <w:rPr>
          <w:rFonts w:ascii="Times New Roman" w:hAnsi="Times New Roman" w:cs="Times New Roman"/>
          <w:sz w:val="28"/>
          <w:szCs w:val="28"/>
        </w:rPr>
        <w:t>Регіональний ринок праці займає особливе місце у просторовій структурі ринку праці. Вона вклю</w:t>
      </w:r>
      <w:r>
        <w:rPr>
          <w:rFonts w:ascii="Times New Roman" w:hAnsi="Times New Roman" w:cs="Times New Roman"/>
          <w:sz w:val="28"/>
          <w:szCs w:val="28"/>
        </w:rPr>
        <w:t>чає: внутрішній</w:t>
      </w:r>
      <w:r w:rsidRPr="00D022F7">
        <w:rPr>
          <w:rFonts w:ascii="Times New Roman" w:hAnsi="Times New Roman" w:cs="Times New Roman"/>
          <w:sz w:val="28"/>
          <w:szCs w:val="28"/>
        </w:rPr>
        <w:t>, локальний, регіональний, національний і міжнародний ринки праці. Регіональний ри</w:t>
      </w:r>
      <w:r>
        <w:rPr>
          <w:rFonts w:ascii="Times New Roman" w:hAnsi="Times New Roman" w:cs="Times New Roman"/>
          <w:sz w:val="28"/>
          <w:szCs w:val="28"/>
        </w:rPr>
        <w:t>нок праці, з одного боку має</w:t>
      </w:r>
      <w:r w:rsidRPr="00D022F7">
        <w:rPr>
          <w:rFonts w:ascii="Times New Roman" w:hAnsi="Times New Roman" w:cs="Times New Roman"/>
          <w:sz w:val="28"/>
          <w:szCs w:val="28"/>
        </w:rPr>
        <w:t xml:space="preserve"> риси національного, а з іншого </w:t>
      </w:r>
      <w:r>
        <w:rPr>
          <w:rFonts w:ascii="Times New Roman" w:hAnsi="Times New Roman" w:cs="Times New Roman"/>
          <w:sz w:val="28"/>
          <w:szCs w:val="28"/>
        </w:rPr>
        <w:t>є специфічним</w:t>
      </w:r>
      <w:r w:rsidRPr="00D022F7">
        <w:rPr>
          <w:rFonts w:ascii="Times New Roman" w:hAnsi="Times New Roman" w:cs="Times New Roman"/>
          <w:sz w:val="28"/>
          <w:szCs w:val="28"/>
        </w:rPr>
        <w:t xml:space="preserve">, що </w:t>
      </w:r>
      <w:r>
        <w:rPr>
          <w:rFonts w:ascii="Times New Roman" w:hAnsi="Times New Roman" w:cs="Times New Roman"/>
          <w:sz w:val="28"/>
          <w:szCs w:val="28"/>
        </w:rPr>
        <w:t xml:space="preserve">зумовлено </w:t>
      </w:r>
      <w:r w:rsidRPr="00D022F7">
        <w:rPr>
          <w:rFonts w:ascii="Times New Roman" w:hAnsi="Times New Roman" w:cs="Times New Roman"/>
          <w:sz w:val="28"/>
          <w:szCs w:val="28"/>
        </w:rPr>
        <w:t xml:space="preserve">особливостями </w:t>
      </w:r>
      <w:r>
        <w:rPr>
          <w:rFonts w:ascii="Times New Roman" w:hAnsi="Times New Roman" w:cs="Times New Roman"/>
          <w:sz w:val="28"/>
          <w:szCs w:val="28"/>
        </w:rPr>
        <w:t>конкретної території.</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Регіональний ринок праці слід розглядати як складну систему попиту і пропозиції робочої сили за галузевим і територіальним поділом праці. Дана система обмежена певними геопросторовими ознаками і формує відносини між учасниками ринку з метою забезпечення реалізації їх інтересів та прав.</w:t>
      </w:r>
    </w:p>
    <w:p w:rsidR="00AC50B7" w:rsidRPr="00FA310A"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szCs w:val="28"/>
        </w:rPr>
        <w:t xml:space="preserve">Механізм дії регіональних ринків праці реалізується через виконання низки функцій, зокрема </w:t>
      </w:r>
      <w:r>
        <w:rPr>
          <w:rFonts w:ascii="Times New Roman" w:hAnsi="Times New Roman" w:cs="Times New Roman"/>
          <w:sz w:val="28"/>
        </w:rPr>
        <w:t xml:space="preserve"> диференціюючу, посередницьку, інформаційну, відтворювальну тощо. </w:t>
      </w:r>
      <w:r w:rsidRPr="001F2C2B">
        <w:rPr>
          <w:rFonts w:ascii="Times New Roman" w:hAnsi="Times New Roman" w:cs="Times New Roman"/>
          <w:sz w:val="28"/>
        </w:rPr>
        <w:t xml:space="preserve">Виділяють три </w:t>
      </w:r>
      <w:r>
        <w:rPr>
          <w:rFonts w:ascii="Times New Roman" w:hAnsi="Times New Roman" w:cs="Times New Roman"/>
          <w:sz w:val="28"/>
        </w:rPr>
        <w:t>найпоширеніші</w:t>
      </w:r>
      <w:r w:rsidRPr="001F2C2B">
        <w:rPr>
          <w:rFonts w:ascii="Times New Roman" w:hAnsi="Times New Roman" w:cs="Times New Roman"/>
          <w:sz w:val="28"/>
        </w:rPr>
        <w:t xml:space="preserve"> </w:t>
      </w:r>
      <w:r w:rsidRPr="00F30EC4">
        <w:rPr>
          <w:rFonts w:ascii="Times New Roman" w:hAnsi="Times New Roman" w:cs="Times New Roman"/>
          <w:sz w:val="28"/>
        </w:rPr>
        <w:t>моделі ринку праці:</w:t>
      </w:r>
      <w:r>
        <w:rPr>
          <w:rFonts w:ascii="Times New Roman" w:hAnsi="Times New Roman" w:cs="Times New Roman"/>
          <w:sz w:val="28"/>
        </w:rPr>
        <w:t xml:space="preserve"> патерналістську (японську), соціал-демократичну (швед</w:t>
      </w:r>
      <w:r w:rsidRPr="001F2C2B">
        <w:rPr>
          <w:rFonts w:ascii="Times New Roman" w:hAnsi="Times New Roman" w:cs="Times New Roman"/>
          <w:sz w:val="28"/>
        </w:rPr>
        <w:t>ську</w:t>
      </w:r>
      <w:r>
        <w:rPr>
          <w:rFonts w:ascii="Times New Roman" w:hAnsi="Times New Roman" w:cs="Times New Roman"/>
          <w:sz w:val="28"/>
        </w:rPr>
        <w:t>)</w:t>
      </w:r>
      <w:r w:rsidRPr="001F2C2B">
        <w:rPr>
          <w:rFonts w:ascii="Times New Roman" w:hAnsi="Times New Roman" w:cs="Times New Roman"/>
          <w:sz w:val="28"/>
        </w:rPr>
        <w:t xml:space="preserve"> та </w:t>
      </w:r>
      <w:r>
        <w:rPr>
          <w:rFonts w:ascii="Times New Roman" w:hAnsi="Times New Roman" w:cs="Times New Roman"/>
          <w:sz w:val="28"/>
        </w:rPr>
        <w:t>ліберальну (</w:t>
      </w:r>
      <w:r w:rsidRPr="001F2C2B">
        <w:rPr>
          <w:rFonts w:ascii="Times New Roman" w:hAnsi="Times New Roman" w:cs="Times New Roman"/>
          <w:sz w:val="28"/>
        </w:rPr>
        <w:t>американську</w:t>
      </w:r>
      <w:r>
        <w:rPr>
          <w:rFonts w:ascii="Times New Roman" w:hAnsi="Times New Roman" w:cs="Times New Roman"/>
          <w:sz w:val="28"/>
        </w:rPr>
        <w:t>)</w:t>
      </w:r>
      <w:r w:rsidRPr="001F2C2B">
        <w:rPr>
          <w:rFonts w:ascii="Times New Roman" w:hAnsi="Times New Roman" w:cs="Times New Roman"/>
          <w:sz w:val="28"/>
        </w:rPr>
        <w:t>.</w:t>
      </w:r>
    </w:p>
    <w:p w:rsidR="00AC50B7" w:rsidRPr="00FA310A" w:rsidRDefault="00AC50B7" w:rsidP="00AC50B7">
      <w:pPr>
        <w:spacing w:after="0" w:line="360" w:lineRule="auto"/>
        <w:ind w:firstLine="567"/>
        <w:jc w:val="both"/>
        <w:rPr>
          <w:rFonts w:ascii="Times New Roman" w:hAnsi="Times New Roman" w:cs="Times New Roman"/>
          <w:sz w:val="28"/>
        </w:rPr>
      </w:pPr>
      <w:r w:rsidRPr="00FC36CB">
        <w:rPr>
          <w:rFonts w:ascii="Times New Roman" w:hAnsi="Times New Roman" w:cs="Times New Roman"/>
          <w:sz w:val="28"/>
        </w:rPr>
        <w:t>Методика суспільно-геог</w:t>
      </w:r>
      <w:r>
        <w:rPr>
          <w:rFonts w:ascii="Times New Roman" w:hAnsi="Times New Roman" w:cs="Times New Roman"/>
          <w:sz w:val="28"/>
        </w:rPr>
        <w:t>рафічного дослідження регіонального ринку праці включає такі</w:t>
      </w:r>
      <w:r w:rsidRPr="00FC36CB">
        <w:rPr>
          <w:rFonts w:ascii="Times New Roman" w:hAnsi="Times New Roman" w:cs="Times New Roman"/>
          <w:sz w:val="28"/>
        </w:rPr>
        <w:t xml:space="preserve"> етапи: формування</w:t>
      </w:r>
      <w:r>
        <w:rPr>
          <w:rFonts w:ascii="Times New Roman" w:hAnsi="Times New Roman" w:cs="Times New Roman"/>
          <w:sz w:val="28"/>
        </w:rPr>
        <w:t xml:space="preserve"> </w:t>
      </w:r>
      <w:r w:rsidRPr="00FC36CB">
        <w:rPr>
          <w:rFonts w:ascii="Times New Roman" w:hAnsi="Times New Roman" w:cs="Times New Roman"/>
          <w:sz w:val="28"/>
        </w:rPr>
        <w:t>теоретико-методологічних о</w:t>
      </w:r>
      <w:r>
        <w:rPr>
          <w:rFonts w:ascii="Times New Roman" w:hAnsi="Times New Roman" w:cs="Times New Roman"/>
          <w:sz w:val="28"/>
        </w:rPr>
        <w:t>снов до</w:t>
      </w:r>
      <w:r w:rsidRPr="00FC36CB">
        <w:rPr>
          <w:rFonts w:ascii="Times New Roman" w:hAnsi="Times New Roman" w:cs="Times New Roman"/>
          <w:sz w:val="28"/>
        </w:rPr>
        <w:t>слідження, оцінку чинників ф</w:t>
      </w:r>
      <w:r>
        <w:rPr>
          <w:rFonts w:ascii="Times New Roman" w:hAnsi="Times New Roman" w:cs="Times New Roman"/>
          <w:sz w:val="28"/>
        </w:rPr>
        <w:t>ормування та розвитку регіональ</w:t>
      </w:r>
      <w:r w:rsidRPr="00FC36CB">
        <w:rPr>
          <w:rFonts w:ascii="Times New Roman" w:hAnsi="Times New Roman" w:cs="Times New Roman"/>
          <w:sz w:val="28"/>
        </w:rPr>
        <w:t>ного ринку праці, дослідження територіальних особливостей</w:t>
      </w:r>
      <w:r>
        <w:rPr>
          <w:rFonts w:ascii="Times New Roman" w:hAnsi="Times New Roman" w:cs="Times New Roman"/>
          <w:sz w:val="28"/>
        </w:rPr>
        <w:t xml:space="preserve"> роботи регіонального ринку праці.</w:t>
      </w:r>
    </w:p>
    <w:p w:rsidR="00AC50B7" w:rsidRPr="00F03CE7" w:rsidRDefault="00AC50B7" w:rsidP="00AC50B7">
      <w:pPr>
        <w:pStyle w:val="1"/>
        <w:spacing w:before="0" w:line="360" w:lineRule="auto"/>
        <w:ind w:firstLine="567"/>
        <w:jc w:val="center"/>
        <w:rPr>
          <w:rFonts w:ascii="Times New Roman" w:hAnsi="Times New Roman" w:cs="Times New Roman"/>
          <w:color w:val="auto"/>
        </w:rPr>
      </w:pPr>
      <w:bookmarkStart w:id="11" w:name="_Toc86957513"/>
      <w:bookmarkStart w:id="12" w:name="_Toc89680750"/>
      <w:r w:rsidRPr="00F03CE7">
        <w:rPr>
          <w:rFonts w:ascii="Times New Roman" w:hAnsi="Times New Roman" w:cs="Times New Roman"/>
          <w:color w:val="auto"/>
        </w:rPr>
        <w:lastRenderedPageBreak/>
        <w:t>РОЗДІЛ ІІ</w:t>
      </w:r>
      <w:bookmarkEnd w:id="11"/>
      <w:bookmarkEnd w:id="12"/>
    </w:p>
    <w:p w:rsidR="00AC50B7" w:rsidRPr="00F03CE7" w:rsidRDefault="00AC50B7" w:rsidP="00AC50B7">
      <w:pPr>
        <w:pStyle w:val="1"/>
        <w:spacing w:before="0" w:line="360" w:lineRule="auto"/>
        <w:ind w:firstLine="567"/>
        <w:jc w:val="center"/>
        <w:rPr>
          <w:rFonts w:ascii="Times New Roman" w:hAnsi="Times New Roman" w:cs="Times New Roman"/>
          <w:color w:val="auto"/>
        </w:rPr>
      </w:pPr>
      <w:bookmarkStart w:id="13" w:name="_Toc86957514"/>
      <w:bookmarkStart w:id="14" w:name="_Toc89680751"/>
      <w:r w:rsidRPr="00F03CE7">
        <w:rPr>
          <w:rFonts w:ascii="Times New Roman" w:hAnsi="Times New Roman" w:cs="Times New Roman"/>
          <w:color w:val="auto"/>
        </w:rPr>
        <w:t>ЧИННИКИ, ЩО ВИЗНАЧАЮТЬ ОСОБЛИВОСТІ ФОРМУВАННЯ ТА РОЗВИТКУ РЕГІОНАЛЬНОГО РИНКУ ПРАЦІ ЧЕРНІГІВСЬКОЇ ОБЛАСТІ</w:t>
      </w:r>
      <w:bookmarkEnd w:id="13"/>
      <w:bookmarkEnd w:id="14"/>
    </w:p>
    <w:p w:rsidR="00AC50B7" w:rsidRPr="00F03CE7" w:rsidRDefault="00AC50B7" w:rsidP="00AC50B7">
      <w:pPr>
        <w:pStyle w:val="1"/>
        <w:spacing w:before="60" w:after="60" w:line="360" w:lineRule="auto"/>
        <w:ind w:firstLine="567"/>
        <w:jc w:val="both"/>
        <w:rPr>
          <w:rFonts w:ascii="Times New Roman" w:hAnsi="Times New Roman" w:cs="Times New Roman"/>
          <w:color w:val="auto"/>
        </w:rPr>
      </w:pPr>
      <w:bookmarkStart w:id="15" w:name="_Toc86957515"/>
      <w:bookmarkStart w:id="16" w:name="_Toc89680752"/>
      <w:r w:rsidRPr="00F03CE7">
        <w:rPr>
          <w:rFonts w:ascii="Times New Roman" w:hAnsi="Times New Roman" w:cs="Times New Roman"/>
          <w:color w:val="auto"/>
        </w:rPr>
        <w:t>2.1 Д</w:t>
      </w:r>
      <w:bookmarkEnd w:id="15"/>
      <w:r>
        <w:rPr>
          <w:rFonts w:ascii="Times New Roman" w:hAnsi="Times New Roman" w:cs="Times New Roman"/>
          <w:color w:val="auto"/>
        </w:rPr>
        <w:t>емографічні чинники</w:t>
      </w:r>
      <w:bookmarkEnd w:id="16"/>
    </w:p>
    <w:p w:rsidR="00AC50B7" w:rsidRPr="00753877" w:rsidRDefault="00AC50B7" w:rsidP="00AC50B7">
      <w:pPr>
        <w:autoSpaceDE w:val="0"/>
        <w:autoSpaceDN w:val="0"/>
        <w:adjustRightInd w:val="0"/>
        <w:spacing w:before="60" w:after="60" w:line="360" w:lineRule="auto"/>
        <w:ind w:firstLine="567"/>
        <w:jc w:val="both"/>
        <w:rPr>
          <w:rFonts w:ascii="Times New Roman" w:hAnsi="Times New Roman" w:cs="Times New Roman"/>
          <w:sz w:val="28"/>
          <w:szCs w:val="24"/>
        </w:rPr>
      </w:pPr>
      <w:r w:rsidRPr="00EC562B">
        <w:rPr>
          <w:rFonts w:ascii="Times New Roman" w:hAnsi="Times New Roman" w:cs="Times New Roman"/>
          <w:sz w:val="28"/>
          <w:szCs w:val="24"/>
        </w:rPr>
        <w:t>Розвиток</w:t>
      </w:r>
      <w:r>
        <w:rPr>
          <w:rFonts w:ascii="Times New Roman" w:hAnsi="Times New Roman" w:cs="Times New Roman"/>
          <w:sz w:val="28"/>
          <w:szCs w:val="24"/>
        </w:rPr>
        <w:t xml:space="preserve"> регіонального ринку </w:t>
      </w:r>
      <w:r w:rsidRPr="00753877">
        <w:rPr>
          <w:rFonts w:ascii="Times New Roman" w:hAnsi="Times New Roman" w:cs="Times New Roman"/>
          <w:sz w:val="28"/>
          <w:szCs w:val="24"/>
        </w:rPr>
        <w:t>праці залежит</w:t>
      </w:r>
      <w:r>
        <w:rPr>
          <w:rFonts w:ascii="Times New Roman" w:hAnsi="Times New Roman" w:cs="Times New Roman"/>
          <w:sz w:val="28"/>
          <w:szCs w:val="24"/>
        </w:rPr>
        <w:t>ь від кількох чинників, серед</w:t>
      </w:r>
      <w:r w:rsidRPr="00753877">
        <w:rPr>
          <w:rFonts w:ascii="Times New Roman" w:hAnsi="Times New Roman" w:cs="Times New Roman"/>
          <w:sz w:val="28"/>
          <w:szCs w:val="24"/>
        </w:rPr>
        <w:t xml:space="preserve"> яких д</w:t>
      </w:r>
      <w:r>
        <w:rPr>
          <w:rFonts w:ascii="Times New Roman" w:hAnsi="Times New Roman" w:cs="Times New Roman"/>
          <w:sz w:val="28"/>
          <w:szCs w:val="24"/>
        </w:rPr>
        <w:t xml:space="preserve">емографічний є основним у </w:t>
      </w:r>
      <w:r w:rsidRPr="00753877">
        <w:rPr>
          <w:rFonts w:ascii="Times New Roman" w:hAnsi="Times New Roman" w:cs="Times New Roman"/>
          <w:sz w:val="28"/>
          <w:szCs w:val="24"/>
        </w:rPr>
        <w:t>формуванні т</w:t>
      </w:r>
      <w:r>
        <w:rPr>
          <w:rFonts w:ascii="Times New Roman" w:hAnsi="Times New Roman" w:cs="Times New Roman"/>
          <w:sz w:val="28"/>
          <w:szCs w:val="24"/>
        </w:rPr>
        <w:t xml:space="preserve">рудового потенціалу </w:t>
      </w:r>
      <w:r w:rsidRPr="00753877">
        <w:rPr>
          <w:rFonts w:ascii="Times New Roman" w:hAnsi="Times New Roman" w:cs="Times New Roman"/>
          <w:sz w:val="28"/>
          <w:szCs w:val="24"/>
        </w:rPr>
        <w:t>регіону. Де</w:t>
      </w:r>
      <w:r>
        <w:rPr>
          <w:rFonts w:ascii="Times New Roman" w:hAnsi="Times New Roman" w:cs="Times New Roman"/>
          <w:sz w:val="28"/>
          <w:szCs w:val="24"/>
        </w:rPr>
        <w:t>мографічний фактор включає про</w:t>
      </w:r>
      <w:r w:rsidRPr="00753877">
        <w:rPr>
          <w:rFonts w:ascii="Times New Roman" w:hAnsi="Times New Roman" w:cs="Times New Roman"/>
          <w:sz w:val="28"/>
          <w:szCs w:val="24"/>
        </w:rPr>
        <w:t>цеси відт</w:t>
      </w:r>
      <w:r>
        <w:rPr>
          <w:rFonts w:ascii="Times New Roman" w:hAnsi="Times New Roman" w:cs="Times New Roman"/>
          <w:sz w:val="28"/>
          <w:szCs w:val="24"/>
        </w:rPr>
        <w:t xml:space="preserve">ворення населення, народжуваності, смертності, </w:t>
      </w:r>
      <w:r w:rsidRPr="00753877">
        <w:rPr>
          <w:rFonts w:ascii="Times New Roman" w:hAnsi="Times New Roman" w:cs="Times New Roman"/>
          <w:sz w:val="28"/>
          <w:szCs w:val="24"/>
        </w:rPr>
        <w:t>статеву</w:t>
      </w:r>
      <w:r>
        <w:rPr>
          <w:rFonts w:ascii="Times New Roman" w:hAnsi="Times New Roman" w:cs="Times New Roman"/>
          <w:sz w:val="28"/>
          <w:szCs w:val="24"/>
        </w:rPr>
        <w:t xml:space="preserve"> та вікову структуру населення та </w:t>
      </w:r>
      <w:r w:rsidRPr="00753877">
        <w:rPr>
          <w:rFonts w:ascii="Times New Roman" w:hAnsi="Times New Roman" w:cs="Times New Roman"/>
          <w:sz w:val="28"/>
          <w:szCs w:val="24"/>
        </w:rPr>
        <w:t>міграції.</w:t>
      </w:r>
    </w:p>
    <w:p w:rsidR="00AC50B7" w:rsidRDefault="00AC50B7" w:rsidP="00AC50B7">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4"/>
        </w:rPr>
        <w:t>З</w:t>
      </w:r>
      <w:r w:rsidRPr="00753877">
        <w:rPr>
          <w:rFonts w:ascii="Times New Roman" w:hAnsi="Times New Roman" w:cs="Times New Roman"/>
          <w:sz w:val="28"/>
          <w:szCs w:val="24"/>
        </w:rPr>
        <w:t xml:space="preserve">а </w:t>
      </w:r>
      <w:r>
        <w:rPr>
          <w:rFonts w:ascii="Times New Roman" w:hAnsi="Times New Roman" w:cs="Times New Roman"/>
          <w:sz w:val="28"/>
          <w:szCs w:val="24"/>
        </w:rPr>
        <w:t xml:space="preserve">даними на </w:t>
      </w:r>
      <w:r w:rsidRPr="00753877">
        <w:rPr>
          <w:rFonts w:ascii="Times New Roman" w:hAnsi="Times New Roman" w:cs="Times New Roman"/>
          <w:sz w:val="28"/>
          <w:szCs w:val="24"/>
        </w:rPr>
        <w:t>почат</w:t>
      </w:r>
      <w:r>
        <w:rPr>
          <w:rFonts w:ascii="Times New Roman" w:hAnsi="Times New Roman" w:cs="Times New Roman"/>
          <w:sz w:val="28"/>
          <w:szCs w:val="24"/>
        </w:rPr>
        <w:t>ок 2021 року Чернігівська область посідає одне з останніх</w:t>
      </w:r>
      <w:r w:rsidRPr="00753877">
        <w:rPr>
          <w:rFonts w:ascii="Times New Roman" w:hAnsi="Times New Roman" w:cs="Times New Roman"/>
          <w:sz w:val="28"/>
          <w:szCs w:val="24"/>
        </w:rPr>
        <w:t xml:space="preserve"> мі</w:t>
      </w:r>
      <w:r>
        <w:rPr>
          <w:rFonts w:ascii="Times New Roman" w:hAnsi="Times New Roman" w:cs="Times New Roman"/>
          <w:sz w:val="28"/>
          <w:szCs w:val="24"/>
        </w:rPr>
        <w:t xml:space="preserve">сць за </w:t>
      </w:r>
      <w:r w:rsidRPr="00753877">
        <w:rPr>
          <w:rFonts w:ascii="Times New Roman" w:hAnsi="Times New Roman" w:cs="Times New Roman"/>
          <w:sz w:val="28"/>
          <w:szCs w:val="24"/>
        </w:rPr>
        <w:t>чисельністю населення</w:t>
      </w:r>
      <w:r>
        <w:rPr>
          <w:rFonts w:ascii="Times New Roman" w:hAnsi="Times New Roman" w:cs="Times New Roman"/>
          <w:sz w:val="28"/>
          <w:szCs w:val="24"/>
        </w:rPr>
        <w:t xml:space="preserve"> України (</w:t>
      </w:r>
      <w:r w:rsidRPr="00176454">
        <w:rPr>
          <w:rFonts w:ascii="Times New Roman" w:hAnsi="Times New Roman" w:cs="Times New Roman"/>
          <w:b/>
          <w:sz w:val="28"/>
          <w:szCs w:val="24"/>
        </w:rPr>
        <w:t xml:space="preserve">додаток </w:t>
      </w:r>
      <w:r>
        <w:rPr>
          <w:rFonts w:ascii="Times New Roman" w:hAnsi="Times New Roman" w:cs="Times New Roman"/>
          <w:b/>
          <w:sz w:val="28"/>
          <w:szCs w:val="24"/>
        </w:rPr>
        <w:t>В</w:t>
      </w:r>
      <w:r>
        <w:rPr>
          <w:rFonts w:ascii="Times New Roman" w:hAnsi="Times New Roman" w:cs="Times New Roman"/>
          <w:sz w:val="28"/>
          <w:szCs w:val="24"/>
        </w:rPr>
        <w:t>). Для області характерний процес</w:t>
      </w:r>
      <w:r w:rsidRPr="00753877">
        <w:rPr>
          <w:rFonts w:ascii="Times New Roman" w:hAnsi="Times New Roman" w:cs="Times New Roman"/>
          <w:sz w:val="28"/>
          <w:szCs w:val="24"/>
        </w:rPr>
        <w:t xml:space="preserve"> депопуляці</w:t>
      </w:r>
      <w:r>
        <w:rPr>
          <w:rFonts w:ascii="Times New Roman" w:hAnsi="Times New Roman" w:cs="Times New Roman"/>
          <w:sz w:val="28"/>
          <w:szCs w:val="24"/>
        </w:rPr>
        <w:t>ї. На початок 2021 року чи</w:t>
      </w:r>
      <w:r w:rsidRPr="00753877">
        <w:rPr>
          <w:rFonts w:ascii="Times New Roman" w:hAnsi="Times New Roman" w:cs="Times New Roman"/>
          <w:sz w:val="28"/>
          <w:szCs w:val="24"/>
        </w:rPr>
        <w:t>сельність н</w:t>
      </w:r>
      <w:r>
        <w:rPr>
          <w:rFonts w:ascii="Times New Roman" w:hAnsi="Times New Roman" w:cs="Times New Roman"/>
          <w:sz w:val="28"/>
          <w:szCs w:val="24"/>
        </w:rPr>
        <w:t>аявного населення</w:t>
      </w:r>
      <w:r w:rsidRPr="00A023FD">
        <w:rPr>
          <w:rFonts w:ascii="Times New Roman" w:hAnsi="Times New Roman" w:cs="Times New Roman"/>
          <w:sz w:val="28"/>
          <w:szCs w:val="24"/>
        </w:rPr>
        <w:t xml:space="preserve"> </w:t>
      </w:r>
      <w:r w:rsidRPr="00E14F09">
        <w:rPr>
          <w:rFonts w:ascii="Times New Roman" w:hAnsi="Times New Roman" w:cs="Times New Roman"/>
          <w:sz w:val="28"/>
          <w:szCs w:val="24"/>
        </w:rPr>
        <w:t xml:space="preserve">Чернігівської області, за оцінкою, </w:t>
      </w:r>
      <w:r>
        <w:rPr>
          <w:rFonts w:ascii="Times New Roman" w:hAnsi="Times New Roman" w:cs="Times New Roman"/>
          <w:sz w:val="28"/>
          <w:szCs w:val="28"/>
        </w:rPr>
        <w:t>становила</w:t>
      </w:r>
      <w:r w:rsidRPr="00E14F09">
        <w:rPr>
          <w:rFonts w:ascii="Times New Roman" w:hAnsi="Times New Roman" w:cs="Times New Roman"/>
          <w:sz w:val="28"/>
          <w:szCs w:val="28"/>
        </w:rPr>
        <w:t xml:space="preserve"> 976,7 тис. осіб (</w:t>
      </w:r>
      <w:r w:rsidRPr="00E14F09">
        <w:rPr>
          <w:rFonts w:ascii="Times New Roman" w:hAnsi="Times New Roman" w:cs="Times New Roman"/>
          <w:sz w:val="28"/>
          <w:szCs w:val="28"/>
          <w:shd w:val="clear" w:color="auto" w:fill="FFFFFF"/>
        </w:rPr>
        <w:t>2,3% населення України)</w:t>
      </w:r>
      <w:r w:rsidRPr="00E14F09">
        <w:rPr>
          <w:rFonts w:ascii="Times New Roman" w:hAnsi="Times New Roman" w:cs="Times New Roman"/>
          <w:sz w:val="28"/>
          <w:szCs w:val="28"/>
        </w:rPr>
        <w:t>.</w:t>
      </w:r>
      <w:r w:rsidRPr="00E14F09">
        <w:rPr>
          <w:rFonts w:ascii="Times New Roman" w:hAnsi="Times New Roman" w:cs="Times New Roman"/>
          <w:sz w:val="28"/>
          <w:szCs w:val="24"/>
        </w:rPr>
        <w:t xml:space="preserve"> Станом на січень 2020 року</w:t>
      </w:r>
      <w:r>
        <w:rPr>
          <w:rFonts w:ascii="Times New Roman" w:hAnsi="Times New Roman" w:cs="Times New Roman"/>
          <w:sz w:val="28"/>
          <w:szCs w:val="24"/>
        </w:rPr>
        <w:t xml:space="preserve"> чисельність с</w:t>
      </w:r>
      <w:r w:rsidRPr="00753877">
        <w:rPr>
          <w:rFonts w:ascii="Times New Roman" w:hAnsi="Times New Roman" w:cs="Times New Roman"/>
          <w:sz w:val="28"/>
          <w:szCs w:val="24"/>
        </w:rPr>
        <w:t>танов</w:t>
      </w:r>
      <w:r>
        <w:rPr>
          <w:rFonts w:ascii="Times New Roman" w:hAnsi="Times New Roman" w:cs="Times New Roman"/>
          <w:sz w:val="28"/>
          <w:szCs w:val="24"/>
        </w:rPr>
        <w:t xml:space="preserve">ила 1020,1 тис. осіб, а 2019 року –  </w:t>
      </w:r>
      <w:r w:rsidRPr="00167C06">
        <w:rPr>
          <w:rFonts w:ascii="Times New Roman" w:eastAsia="Times New Roman" w:hAnsi="Times New Roman" w:cs="Times New Roman"/>
          <w:sz w:val="28"/>
          <w:szCs w:val="28"/>
          <w:lang w:eastAsia="ru-RU"/>
        </w:rPr>
        <w:t>1003,978</w:t>
      </w:r>
      <w:r>
        <w:rPr>
          <w:rFonts w:ascii="Times New Roman" w:eastAsia="Times New Roman" w:hAnsi="Times New Roman" w:cs="Times New Roman"/>
          <w:sz w:val="28"/>
          <w:szCs w:val="28"/>
          <w:lang w:eastAsia="ru-RU"/>
        </w:rPr>
        <w:t xml:space="preserve"> осіб. Динаміку зменшення населення за роки незалежності з 1991 по 2021 роки наведено в таблиці 2.1.</w:t>
      </w:r>
    </w:p>
    <w:p w:rsidR="00AC50B7" w:rsidRPr="006C18FA" w:rsidRDefault="00AC50B7" w:rsidP="00AC50B7">
      <w:pPr>
        <w:autoSpaceDE w:val="0"/>
        <w:autoSpaceDN w:val="0"/>
        <w:adjustRightInd w:val="0"/>
        <w:spacing w:after="0" w:line="360" w:lineRule="auto"/>
        <w:ind w:firstLine="567"/>
        <w:jc w:val="right"/>
        <w:rPr>
          <w:rFonts w:ascii="Times New Roman" w:eastAsia="Times New Roman" w:hAnsi="Times New Roman" w:cs="Times New Roman"/>
          <w:i/>
          <w:sz w:val="28"/>
          <w:szCs w:val="28"/>
          <w:lang w:eastAsia="ru-RU"/>
        </w:rPr>
      </w:pPr>
      <w:r w:rsidRPr="006C18FA">
        <w:rPr>
          <w:rFonts w:ascii="Times New Roman" w:eastAsia="Times New Roman" w:hAnsi="Times New Roman" w:cs="Times New Roman"/>
          <w:i/>
          <w:sz w:val="28"/>
          <w:szCs w:val="28"/>
          <w:lang w:eastAsia="ru-RU"/>
        </w:rPr>
        <w:t>Таблиця 2.1</w:t>
      </w:r>
    </w:p>
    <w:p w:rsidR="00AC50B7" w:rsidRPr="00267FA7" w:rsidRDefault="00AC50B7" w:rsidP="00AC50B7">
      <w:pPr>
        <w:autoSpaceDE w:val="0"/>
        <w:autoSpaceDN w:val="0"/>
        <w:adjustRightInd w:val="0"/>
        <w:spacing w:after="0" w:line="360" w:lineRule="auto"/>
        <w:ind w:firstLine="567"/>
        <w:jc w:val="center"/>
        <w:rPr>
          <w:rFonts w:ascii="Times New Roman" w:eastAsia="Times New Roman" w:hAnsi="Times New Roman" w:cs="Times New Roman"/>
          <w:b/>
          <w:sz w:val="28"/>
          <w:szCs w:val="28"/>
          <w:lang w:eastAsia="ru-RU"/>
        </w:rPr>
      </w:pPr>
      <w:r w:rsidRPr="00267FA7">
        <w:rPr>
          <w:rFonts w:ascii="Times New Roman" w:eastAsia="Times New Roman" w:hAnsi="Times New Roman" w:cs="Times New Roman"/>
          <w:b/>
          <w:sz w:val="28"/>
          <w:szCs w:val="28"/>
          <w:lang w:eastAsia="ru-RU"/>
        </w:rPr>
        <w:t>Динаміка чисельності населення Чернігівської області</w:t>
      </w:r>
      <w:r>
        <w:rPr>
          <w:rFonts w:ascii="Times New Roman" w:eastAsia="Times New Roman" w:hAnsi="Times New Roman" w:cs="Times New Roman"/>
          <w:b/>
          <w:sz w:val="28"/>
          <w:szCs w:val="28"/>
          <w:lang w:eastAsia="ru-RU"/>
        </w:rPr>
        <w:t xml:space="preserve"> в період 1991-2020 роки</w:t>
      </w:r>
    </w:p>
    <w:tbl>
      <w:tblPr>
        <w:tblStyle w:val="ae"/>
        <w:tblW w:w="0" w:type="auto"/>
        <w:jc w:val="center"/>
        <w:tblLook w:val="04A0" w:firstRow="1" w:lastRow="0" w:firstColumn="1" w:lastColumn="0" w:noHBand="0" w:noVBand="1"/>
      </w:tblPr>
      <w:tblGrid>
        <w:gridCol w:w="3812"/>
        <w:gridCol w:w="4660"/>
      </w:tblGrid>
      <w:tr w:rsidR="00AC50B7" w:rsidRPr="008036BF" w:rsidTr="0036508D">
        <w:trPr>
          <w:jc w:val="center"/>
        </w:trPr>
        <w:tc>
          <w:tcPr>
            <w:tcW w:w="3812" w:type="dxa"/>
          </w:tcPr>
          <w:p w:rsidR="00AC50B7" w:rsidRPr="00C46DA1" w:rsidRDefault="00AC50B7" w:rsidP="0036508D">
            <w:pPr>
              <w:autoSpaceDE w:val="0"/>
              <w:autoSpaceDN w:val="0"/>
              <w:adjustRightInd w:val="0"/>
              <w:jc w:val="center"/>
              <w:rPr>
                <w:rFonts w:ascii="Times New Roman" w:hAnsi="Times New Roman" w:cs="Times New Roman"/>
                <w:b/>
                <w:sz w:val="24"/>
                <w:szCs w:val="24"/>
              </w:rPr>
            </w:pPr>
            <w:r w:rsidRPr="00C46DA1">
              <w:rPr>
                <w:rFonts w:ascii="Times New Roman" w:hAnsi="Times New Roman" w:cs="Times New Roman"/>
                <w:b/>
                <w:sz w:val="24"/>
                <w:szCs w:val="24"/>
              </w:rPr>
              <w:t>Рік</w:t>
            </w:r>
          </w:p>
        </w:tc>
        <w:tc>
          <w:tcPr>
            <w:tcW w:w="4660" w:type="dxa"/>
          </w:tcPr>
          <w:p w:rsidR="00AC50B7" w:rsidRPr="00C46DA1" w:rsidRDefault="00AC50B7" w:rsidP="0036508D">
            <w:pPr>
              <w:autoSpaceDE w:val="0"/>
              <w:autoSpaceDN w:val="0"/>
              <w:adjustRightInd w:val="0"/>
              <w:jc w:val="center"/>
              <w:rPr>
                <w:rFonts w:ascii="Times New Roman" w:hAnsi="Times New Roman" w:cs="Times New Roman"/>
                <w:b/>
                <w:sz w:val="24"/>
                <w:szCs w:val="24"/>
              </w:rPr>
            </w:pPr>
            <w:r w:rsidRPr="00C46DA1">
              <w:rPr>
                <w:rFonts w:ascii="Times New Roman" w:hAnsi="Times New Roman" w:cs="Times New Roman"/>
                <w:b/>
                <w:sz w:val="24"/>
                <w:szCs w:val="24"/>
              </w:rPr>
              <w:t xml:space="preserve">Кількість </w:t>
            </w:r>
            <w:r>
              <w:rPr>
                <w:rFonts w:ascii="Times New Roman" w:hAnsi="Times New Roman" w:cs="Times New Roman"/>
                <w:b/>
                <w:sz w:val="24"/>
                <w:szCs w:val="24"/>
              </w:rPr>
              <w:t>населення, тис. осіб</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1991</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1406</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1992</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1398</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1993</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1394</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1994</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1385</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1995</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1367</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1996</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1349</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1997</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1331</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1998</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1315</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1999</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1297</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2000</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1280</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2001</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1262</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2002</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1245</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2003</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1225</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2004</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1207</w:t>
            </w:r>
          </w:p>
        </w:tc>
      </w:tr>
    </w:tbl>
    <w:p w:rsidR="00AC50B7" w:rsidRPr="004E413B" w:rsidRDefault="00AC50B7" w:rsidP="00AC50B7">
      <w:pPr>
        <w:autoSpaceDE w:val="0"/>
        <w:autoSpaceDN w:val="0"/>
        <w:adjustRightInd w:val="0"/>
        <w:spacing w:after="0" w:line="360" w:lineRule="auto"/>
        <w:ind w:firstLine="567"/>
        <w:jc w:val="right"/>
        <w:rPr>
          <w:rFonts w:ascii="Times New Roman" w:hAnsi="Times New Roman" w:cs="Times New Roman"/>
          <w:sz w:val="28"/>
          <w:szCs w:val="24"/>
        </w:rPr>
      </w:pPr>
      <w:r>
        <w:rPr>
          <w:rFonts w:ascii="Times New Roman" w:hAnsi="Times New Roman" w:cs="Times New Roman"/>
          <w:i/>
          <w:sz w:val="28"/>
          <w:szCs w:val="24"/>
        </w:rPr>
        <w:lastRenderedPageBreak/>
        <w:t>продовж.</w:t>
      </w:r>
      <w:r w:rsidRPr="004E413B">
        <w:rPr>
          <w:rFonts w:ascii="Times New Roman" w:hAnsi="Times New Roman" w:cs="Times New Roman"/>
          <w:i/>
          <w:sz w:val="28"/>
          <w:szCs w:val="24"/>
        </w:rPr>
        <w:t xml:space="preserve"> </w:t>
      </w:r>
      <w:r>
        <w:rPr>
          <w:rFonts w:ascii="Times New Roman" w:hAnsi="Times New Roman" w:cs="Times New Roman"/>
          <w:i/>
          <w:sz w:val="28"/>
          <w:szCs w:val="24"/>
        </w:rPr>
        <w:t>табл. 2.1</w:t>
      </w:r>
    </w:p>
    <w:tbl>
      <w:tblPr>
        <w:tblStyle w:val="ae"/>
        <w:tblW w:w="0" w:type="auto"/>
        <w:jc w:val="center"/>
        <w:tblLook w:val="04A0" w:firstRow="1" w:lastRow="0" w:firstColumn="1" w:lastColumn="0" w:noHBand="0" w:noVBand="1"/>
      </w:tblPr>
      <w:tblGrid>
        <w:gridCol w:w="3812"/>
        <w:gridCol w:w="4660"/>
      </w:tblGrid>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2005</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1188</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2006</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1168</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2007</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1152</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2008</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1136</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2009</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1112</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2010</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1100</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2011</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1097</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2012</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1088</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2013</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1077</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2014</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1066</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2015</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1056</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2016</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1045</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2017</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1031</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2018</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1018</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2019</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1003</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2020</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990</w:t>
            </w:r>
          </w:p>
        </w:tc>
      </w:tr>
      <w:tr w:rsidR="00AC50B7" w:rsidRPr="008036BF" w:rsidTr="0036508D">
        <w:trPr>
          <w:jc w:val="center"/>
        </w:trPr>
        <w:tc>
          <w:tcPr>
            <w:tcW w:w="3812"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sidRPr="008036BF">
              <w:rPr>
                <w:rFonts w:ascii="Times New Roman" w:hAnsi="Times New Roman" w:cs="Times New Roman"/>
                <w:sz w:val="24"/>
                <w:szCs w:val="24"/>
              </w:rPr>
              <w:t>2021</w:t>
            </w:r>
          </w:p>
        </w:tc>
        <w:tc>
          <w:tcPr>
            <w:tcW w:w="4660" w:type="dxa"/>
          </w:tcPr>
          <w:p w:rsidR="00AC50B7" w:rsidRPr="008036BF"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976</w:t>
            </w:r>
          </w:p>
        </w:tc>
      </w:tr>
    </w:tbl>
    <w:p w:rsidR="00AC50B7" w:rsidRPr="004E413B"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Складено автором за джерелом [12]</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Головною о</w:t>
      </w:r>
      <w:r w:rsidRPr="00844FD6">
        <w:rPr>
          <w:rFonts w:ascii="Times New Roman" w:hAnsi="Times New Roman" w:cs="Times New Roman"/>
          <w:sz w:val="28"/>
          <w:szCs w:val="24"/>
        </w:rPr>
        <w:t>соб</w:t>
      </w:r>
      <w:r>
        <w:rPr>
          <w:rFonts w:ascii="Times New Roman" w:hAnsi="Times New Roman" w:cs="Times New Roman"/>
          <w:sz w:val="28"/>
          <w:szCs w:val="24"/>
        </w:rPr>
        <w:t>ливістю Чернігівщини є пості</w:t>
      </w:r>
      <w:r w:rsidRPr="00844FD6">
        <w:rPr>
          <w:rFonts w:ascii="Times New Roman" w:hAnsi="Times New Roman" w:cs="Times New Roman"/>
          <w:sz w:val="28"/>
          <w:szCs w:val="24"/>
        </w:rPr>
        <w:t>й</w:t>
      </w:r>
      <w:r>
        <w:rPr>
          <w:rFonts w:ascii="Times New Roman" w:hAnsi="Times New Roman" w:cs="Times New Roman"/>
          <w:sz w:val="28"/>
          <w:szCs w:val="24"/>
        </w:rPr>
        <w:t>ний</w:t>
      </w:r>
      <w:r w:rsidRPr="00844FD6">
        <w:rPr>
          <w:rFonts w:ascii="Times New Roman" w:hAnsi="Times New Roman" w:cs="Times New Roman"/>
          <w:sz w:val="28"/>
          <w:szCs w:val="24"/>
        </w:rPr>
        <w:t xml:space="preserve"> проце</w:t>
      </w:r>
      <w:r>
        <w:rPr>
          <w:rFonts w:ascii="Times New Roman" w:hAnsi="Times New Roman" w:cs="Times New Roman"/>
          <w:sz w:val="28"/>
          <w:szCs w:val="24"/>
        </w:rPr>
        <w:t>с природного скорочення</w:t>
      </w:r>
      <w:r w:rsidRPr="00844FD6">
        <w:rPr>
          <w:rFonts w:ascii="Times New Roman" w:hAnsi="Times New Roman" w:cs="Times New Roman"/>
          <w:sz w:val="28"/>
          <w:szCs w:val="24"/>
        </w:rPr>
        <w:t xml:space="preserve"> населе</w:t>
      </w:r>
      <w:r>
        <w:rPr>
          <w:rFonts w:ascii="Times New Roman" w:hAnsi="Times New Roman" w:cs="Times New Roman"/>
          <w:sz w:val="28"/>
          <w:szCs w:val="24"/>
        </w:rPr>
        <w:t>ння, який супроводжується процесами народжуваності та смертності (табл. 2.2). Зазначені процеси суттєво впливають на стан регіонального ринку праці.</w:t>
      </w:r>
    </w:p>
    <w:p w:rsidR="00AC50B7" w:rsidRPr="006C18FA" w:rsidRDefault="00AC50B7" w:rsidP="00AC50B7">
      <w:pPr>
        <w:autoSpaceDE w:val="0"/>
        <w:autoSpaceDN w:val="0"/>
        <w:adjustRightInd w:val="0"/>
        <w:spacing w:after="0" w:line="360" w:lineRule="auto"/>
        <w:ind w:firstLine="567"/>
        <w:jc w:val="right"/>
        <w:rPr>
          <w:rFonts w:ascii="Times New Roman" w:hAnsi="Times New Roman" w:cs="Times New Roman"/>
          <w:i/>
          <w:sz w:val="28"/>
          <w:szCs w:val="24"/>
        </w:rPr>
      </w:pPr>
      <w:r w:rsidRPr="006C18FA">
        <w:rPr>
          <w:rFonts w:ascii="Times New Roman" w:hAnsi="Times New Roman" w:cs="Times New Roman"/>
          <w:i/>
          <w:sz w:val="28"/>
          <w:szCs w:val="24"/>
        </w:rPr>
        <w:t>Таблиця 2.2</w:t>
      </w:r>
    </w:p>
    <w:p w:rsidR="00AC50B7" w:rsidRDefault="00AC50B7" w:rsidP="00AC50B7">
      <w:pPr>
        <w:autoSpaceDE w:val="0"/>
        <w:autoSpaceDN w:val="0"/>
        <w:adjustRightInd w:val="0"/>
        <w:spacing w:after="0" w:line="240" w:lineRule="auto"/>
        <w:ind w:firstLine="567"/>
        <w:jc w:val="center"/>
        <w:rPr>
          <w:rFonts w:ascii="Times New Roman" w:hAnsi="Times New Roman" w:cs="Times New Roman"/>
          <w:b/>
          <w:sz w:val="28"/>
          <w:szCs w:val="24"/>
        </w:rPr>
      </w:pPr>
      <w:r w:rsidRPr="004029BC">
        <w:rPr>
          <w:rFonts w:ascii="Times New Roman" w:hAnsi="Times New Roman" w:cs="Times New Roman"/>
          <w:b/>
          <w:sz w:val="28"/>
          <w:szCs w:val="24"/>
        </w:rPr>
        <w:t>Народж</w:t>
      </w:r>
      <w:r>
        <w:rPr>
          <w:rFonts w:ascii="Times New Roman" w:hAnsi="Times New Roman" w:cs="Times New Roman"/>
          <w:b/>
          <w:sz w:val="28"/>
          <w:szCs w:val="24"/>
        </w:rPr>
        <w:t>уваність, смертність та природни</w:t>
      </w:r>
      <w:r w:rsidRPr="004029BC">
        <w:rPr>
          <w:rFonts w:ascii="Times New Roman" w:hAnsi="Times New Roman" w:cs="Times New Roman"/>
          <w:b/>
          <w:sz w:val="28"/>
          <w:szCs w:val="24"/>
        </w:rPr>
        <w:t>й приріст/скорочення у ро</w:t>
      </w:r>
      <w:r>
        <w:rPr>
          <w:rFonts w:ascii="Times New Roman" w:hAnsi="Times New Roman" w:cs="Times New Roman"/>
          <w:b/>
          <w:sz w:val="28"/>
          <w:szCs w:val="24"/>
        </w:rPr>
        <w:t>зрізі районів і міст обласного з</w:t>
      </w:r>
      <w:r w:rsidRPr="004029BC">
        <w:rPr>
          <w:rFonts w:ascii="Times New Roman" w:hAnsi="Times New Roman" w:cs="Times New Roman"/>
          <w:b/>
          <w:sz w:val="28"/>
          <w:szCs w:val="24"/>
        </w:rPr>
        <w:t>начення Чернігівської області у</w:t>
      </w:r>
    </w:p>
    <w:p w:rsidR="00AC50B7" w:rsidRDefault="00AC50B7" w:rsidP="00AC50B7">
      <w:pPr>
        <w:autoSpaceDE w:val="0"/>
        <w:autoSpaceDN w:val="0"/>
        <w:adjustRightInd w:val="0"/>
        <w:spacing w:after="0" w:line="240" w:lineRule="auto"/>
        <w:ind w:firstLine="567"/>
        <w:jc w:val="center"/>
        <w:rPr>
          <w:rFonts w:ascii="Times New Roman" w:hAnsi="Times New Roman" w:cs="Times New Roman"/>
          <w:b/>
          <w:sz w:val="28"/>
          <w:szCs w:val="24"/>
        </w:rPr>
      </w:pPr>
      <w:r w:rsidRPr="004029BC">
        <w:rPr>
          <w:rFonts w:ascii="Times New Roman" w:hAnsi="Times New Roman" w:cs="Times New Roman"/>
          <w:b/>
          <w:sz w:val="28"/>
          <w:szCs w:val="24"/>
        </w:rPr>
        <w:t>2019-2020 рр.</w:t>
      </w:r>
      <w:r>
        <w:rPr>
          <w:rFonts w:ascii="Times New Roman" w:hAnsi="Times New Roman" w:cs="Times New Roman"/>
          <w:b/>
          <w:sz w:val="28"/>
          <w:szCs w:val="24"/>
        </w:rPr>
        <w:t>,</w:t>
      </w:r>
      <w:r w:rsidRPr="004029BC">
        <w:rPr>
          <w:rFonts w:ascii="Times New Roman" w:hAnsi="Times New Roman" w:cs="Times New Roman"/>
          <w:b/>
          <w:sz w:val="28"/>
          <w:szCs w:val="24"/>
        </w:rPr>
        <w:t xml:space="preserve"> осіб</w:t>
      </w:r>
    </w:p>
    <w:p w:rsidR="00AC50B7" w:rsidRDefault="00AC50B7" w:rsidP="00AC50B7">
      <w:pPr>
        <w:autoSpaceDE w:val="0"/>
        <w:autoSpaceDN w:val="0"/>
        <w:adjustRightInd w:val="0"/>
        <w:spacing w:after="0" w:line="240" w:lineRule="auto"/>
        <w:ind w:firstLine="567"/>
        <w:jc w:val="center"/>
        <w:rPr>
          <w:rFonts w:ascii="Times New Roman" w:hAnsi="Times New Roman" w:cs="Times New Roman"/>
          <w:b/>
          <w:sz w:val="28"/>
          <w:szCs w:val="24"/>
        </w:rPr>
      </w:pPr>
    </w:p>
    <w:tbl>
      <w:tblPr>
        <w:tblStyle w:val="ae"/>
        <w:tblW w:w="0" w:type="auto"/>
        <w:tblLayout w:type="fixed"/>
        <w:tblLook w:val="04A0" w:firstRow="1" w:lastRow="0" w:firstColumn="1" w:lastColumn="0" w:noHBand="0" w:noVBand="1"/>
      </w:tblPr>
      <w:tblGrid>
        <w:gridCol w:w="1809"/>
        <w:gridCol w:w="1134"/>
        <w:gridCol w:w="1207"/>
        <w:gridCol w:w="1417"/>
        <w:gridCol w:w="1134"/>
        <w:gridCol w:w="1062"/>
        <w:gridCol w:w="1348"/>
      </w:tblGrid>
      <w:tr w:rsidR="00AC50B7" w:rsidRPr="00DF2941" w:rsidTr="0036508D">
        <w:trPr>
          <w:trHeight w:val="420"/>
        </w:trPr>
        <w:tc>
          <w:tcPr>
            <w:tcW w:w="1809" w:type="dxa"/>
            <w:vMerge w:val="restart"/>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sidRPr="00DF2941">
              <w:rPr>
                <w:rFonts w:ascii="Times New Roman" w:hAnsi="Times New Roman" w:cs="Times New Roman"/>
                <w:sz w:val="24"/>
                <w:szCs w:val="24"/>
              </w:rPr>
              <w:t>Райони та міста обласного значення</w:t>
            </w:r>
          </w:p>
        </w:tc>
        <w:tc>
          <w:tcPr>
            <w:tcW w:w="3758" w:type="dxa"/>
            <w:gridSpan w:val="3"/>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sidRPr="00DF2941">
              <w:rPr>
                <w:rFonts w:ascii="Times New Roman" w:hAnsi="Times New Roman" w:cs="Times New Roman"/>
                <w:b/>
                <w:sz w:val="24"/>
                <w:szCs w:val="24"/>
              </w:rPr>
              <w:t>2019</w:t>
            </w:r>
          </w:p>
        </w:tc>
        <w:tc>
          <w:tcPr>
            <w:tcW w:w="3544" w:type="dxa"/>
            <w:gridSpan w:val="3"/>
            <w:vAlign w:val="center"/>
          </w:tcPr>
          <w:p w:rsidR="00AC50B7" w:rsidRPr="00DF2941" w:rsidRDefault="00AC50B7" w:rsidP="0036508D">
            <w:pPr>
              <w:autoSpaceDE w:val="0"/>
              <w:autoSpaceDN w:val="0"/>
              <w:adjustRightInd w:val="0"/>
              <w:jc w:val="center"/>
              <w:rPr>
                <w:rFonts w:ascii="Times New Roman" w:hAnsi="Times New Roman" w:cs="Times New Roman"/>
                <w:b/>
                <w:sz w:val="24"/>
                <w:szCs w:val="24"/>
              </w:rPr>
            </w:pPr>
            <w:r w:rsidRPr="00DF2941">
              <w:rPr>
                <w:rFonts w:ascii="Times New Roman" w:hAnsi="Times New Roman" w:cs="Times New Roman"/>
                <w:b/>
                <w:sz w:val="24"/>
                <w:szCs w:val="24"/>
              </w:rPr>
              <w:t>2020</w:t>
            </w:r>
          </w:p>
        </w:tc>
      </w:tr>
      <w:tr w:rsidR="00AC50B7" w:rsidRPr="00DF2941" w:rsidTr="0036508D">
        <w:tc>
          <w:tcPr>
            <w:tcW w:w="1809" w:type="dxa"/>
            <w:vMerge/>
          </w:tcPr>
          <w:p w:rsidR="00AC50B7" w:rsidRPr="00DF2941" w:rsidRDefault="00AC50B7" w:rsidP="0036508D">
            <w:pPr>
              <w:autoSpaceDE w:val="0"/>
              <w:autoSpaceDN w:val="0"/>
              <w:adjustRightInd w:val="0"/>
              <w:jc w:val="center"/>
              <w:rPr>
                <w:rFonts w:ascii="Times New Roman" w:hAnsi="Times New Roman" w:cs="Times New Roman"/>
                <w:sz w:val="24"/>
                <w:szCs w:val="24"/>
              </w:rPr>
            </w:pPr>
          </w:p>
        </w:tc>
        <w:tc>
          <w:tcPr>
            <w:tcW w:w="1134"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sidRPr="00DF2941">
              <w:rPr>
                <w:rFonts w:ascii="Times New Roman" w:hAnsi="Times New Roman" w:cs="Times New Roman"/>
                <w:sz w:val="24"/>
                <w:szCs w:val="24"/>
              </w:rPr>
              <w:t>народжуваність</w:t>
            </w:r>
          </w:p>
        </w:tc>
        <w:tc>
          <w:tcPr>
            <w:tcW w:w="1207"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sidRPr="00DF2941">
              <w:rPr>
                <w:rFonts w:ascii="Times New Roman" w:hAnsi="Times New Roman" w:cs="Times New Roman"/>
                <w:sz w:val="24"/>
                <w:szCs w:val="24"/>
              </w:rPr>
              <w:t>смертність</w:t>
            </w:r>
          </w:p>
        </w:tc>
        <w:tc>
          <w:tcPr>
            <w:tcW w:w="1417" w:type="dxa"/>
          </w:tcPr>
          <w:p w:rsidR="00AC50B7" w:rsidRDefault="00AC50B7" w:rsidP="0036508D">
            <w:pPr>
              <w:autoSpaceDE w:val="0"/>
              <w:autoSpaceDN w:val="0"/>
              <w:adjustRightInd w:val="0"/>
              <w:jc w:val="center"/>
              <w:rPr>
                <w:rFonts w:ascii="Times New Roman" w:hAnsi="Times New Roman" w:cs="Times New Roman"/>
                <w:szCs w:val="24"/>
              </w:rPr>
            </w:pPr>
            <w:r>
              <w:rPr>
                <w:rFonts w:ascii="Times New Roman" w:hAnsi="Times New Roman" w:cs="Times New Roman"/>
                <w:szCs w:val="24"/>
              </w:rPr>
              <w:t>Природни</w:t>
            </w:r>
            <w:r w:rsidRPr="00DF2941">
              <w:rPr>
                <w:rFonts w:ascii="Times New Roman" w:hAnsi="Times New Roman" w:cs="Times New Roman"/>
                <w:szCs w:val="24"/>
              </w:rPr>
              <w:t>й приріст/</w:t>
            </w:r>
          </w:p>
          <w:p w:rsidR="00AC50B7" w:rsidRPr="00DF2941" w:rsidRDefault="00AC50B7" w:rsidP="0036508D">
            <w:pPr>
              <w:autoSpaceDE w:val="0"/>
              <w:autoSpaceDN w:val="0"/>
              <w:adjustRightInd w:val="0"/>
              <w:jc w:val="center"/>
              <w:rPr>
                <w:rFonts w:ascii="Times New Roman" w:hAnsi="Times New Roman" w:cs="Times New Roman"/>
                <w:sz w:val="24"/>
                <w:szCs w:val="24"/>
              </w:rPr>
            </w:pPr>
            <w:r w:rsidRPr="00DF2941">
              <w:rPr>
                <w:rFonts w:ascii="Times New Roman" w:hAnsi="Times New Roman" w:cs="Times New Roman"/>
                <w:szCs w:val="24"/>
              </w:rPr>
              <w:t>Скорочення</w:t>
            </w:r>
          </w:p>
        </w:tc>
        <w:tc>
          <w:tcPr>
            <w:tcW w:w="1134"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sidRPr="00DF2941">
              <w:rPr>
                <w:rFonts w:ascii="Times New Roman" w:hAnsi="Times New Roman" w:cs="Times New Roman"/>
                <w:sz w:val="24"/>
                <w:szCs w:val="24"/>
              </w:rPr>
              <w:t>народжуваність</w:t>
            </w:r>
          </w:p>
        </w:tc>
        <w:tc>
          <w:tcPr>
            <w:tcW w:w="1062"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sidRPr="00DF2941">
              <w:rPr>
                <w:rFonts w:ascii="Times New Roman" w:hAnsi="Times New Roman" w:cs="Times New Roman"/>
                <w:sz w:val="24"/>
                <w:szCs w:val="24"/>
              </w:rPr>
              <w:t>смертність</w:t>
            </w:r>
          </w:p>
        </w:tc>
        <w:tc>
          <w:tcPr>
            <w:tcW w:w="1348" w:type="dxa"/>
          </w:tcPr>
          <w:p w:rsidR="00AC50B7" w:rsidRDefault="00AC50B7" w:rsidP="0036508D">
            <w:pPr>
              <w:autoSpaceDE w:val="0"/>
              <w:autoSpaceDN w:val="0"/>
              <w:adjustRightInd w:val="0"/>
              <w:jc w:val="center"/>
              <w:rPr>
                <w:rFonts w:ascii="Times New Roman" w:hAnsi="Times New Roman" w:cs="Times New Roman"/>
                <w:szCs w:val="24"/>
              </w:rPr>
            </w:pPr>
            <w:r>
              <w:rPr>
                <w:rFonts w:ascii="Times New Roman" w:hAnsi="Times New Roman" w:cs="Times New Roman"/>
                <w:szCs w:val="24"/>
              </w:rPr>
              <w:t>Природни</w:t>
            </w:r>
            <w:r w:rsidRPr="00DF2941">
              <w:rPr>
                <w:rFonts w:ascii="Times New Roman" w:hAnsi="Times New Roman" w:cs="Times New Roman"/>
                <w:szCs w:val="24"/>
              </w:rPr>
              <w:t>й приріст/</w:t>
            </w:r>
          </w:p>
          <w:p w:rsidR="00AC50B7" w:rsidRPr="00DF2941" w:rsidRDefault="00AC50B7" w:rsidP="0036508D">
            <w:pPr>
              <w:autoSpaceDE w:val="0"/>
              <w:autoSpaceDN w:val="0"/>
              <w:adjustRightInd w:val="0"/>
              <w:jc w:val="center"/>
              <w:rPr>
                <w:rFonts w:ascii="Times New Roman" w:hAnsi="Times New Roman" w:cs="Times New Roman"/>
                <w:sz w:val="24"/>
                <w:szCs w:val="24"/>
              </w:rPr>
            </w:pPr>
            <w:r w:rsidRPr="00DF2941">
              <w:rPr>
                <w:rFonts w:ascii="Times New Roman" w:hAnsi="Times New Roman" w:cs="Times New Roman"/>
                <w:szCs w:val="24"/>
              </w:rPr>
              <w:t>скорочення</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 xml:space="preserve">Бахмацький </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227</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835</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-608</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225</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881</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-656</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Бобровицький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216</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720</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-504</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191</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719</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-528</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Борзнянський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186</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715</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-529</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149</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671</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-522</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Варвинський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96</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297</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92</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331</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-239</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Городнянський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521</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-341</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173</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526</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-353</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Ічнянський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170</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637</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-467</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186</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638</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-449</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Козелецький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294</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1062</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-768</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277</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1125</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-848</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Коропський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112</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491</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-379</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94</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498</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-404</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Корюківський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153</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498</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-345</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157</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468</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-311</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Куликівський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77</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419</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-342</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438</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-340</w:t>
            </w:r>
          </w:p>
        </w:tc>
      </w:tr>
    </w:tbl>
    <w:p w:rsidR="00AC50B7" w:rsidRDefault="00AC50B7" w:rsidP="00AC50B7">
      <w:pPr>
        <w:autoSpaceDE w:val="0"/>
        <w:autoSpaceDN w:val="0"/>
        <w:adjustRightInd w:val="0"/>
        <w:spacing w:after="0" w:line="360" w:lineRule="auto"/>
        <w:ind w:firstLine="567"/>
        <w:jc w:val="right"/>
        <w:rPr>
          <w:rFonts w:ascii="Times New Roman" w:hAnsi="Times New Roman" w:cs="Times New Roman"/>
          <w:i/>
          <w:sz w:val="28"/>
          <w:szCs w:val="24"/>
        </w:rPr>
      </w:pPr>
    </w:p>
    <w:p w:rsidR="00AC50B7" w:rsidRDefault="00AC50B7" w:rsidP="00AC50B7">
      <w:pPr>
        <w:autoSpaceDE w:val="0"/>
        <w:autoSpaceDN w:val="0"/>
        <w:adjustRightInd w:val="0"/>
        <w:spacing w:after="0" w:line="360" w:lineRule="auto"/>
        <w:ind w:firstLine="567"/>
        <w:jc w:val="right"/>
        <w:rPr>
          <w:rFonts w:ascii="Times New Roman" w:hAnsi="Times New Roman" w:cs="Times New Roman"/>
          <w:i/>
          <w:sz w:val="28"/>
          <w:szCs w:val="24"/>
        </w:rPr>
      </w:pPr>
      <w:r>
        <w:rPr>
          <w:rFonts w:ascii="Times New Roman" w:hAnsi="Times New Roman" w:cs="Times New Roman"/>
          <w:i/>
          <w:sz w:val="28"/>
          <w:szCs w:val="24"/>
        </w:rPr>
        <w:lastRenderedPageBreak/>
        <w:t>продовж. табл. 2.2</w:t>
      </w:r>
    </w:p>
    <w:tbl>
      <w:tblPr>
        <w:tblStyle w:val="ae"/>
        <w:tblW w:w="0" w:type="auto"/>
        <w:tblLayout w:type="fixed"/>
        <w:tblLook w:val="04A0" w:firstRow="1" w:lastRow="0" w:firstColumn="1" w:lastColumn="0" w:noHBand="0" w:noVBand="1"/>
      </w:tblPr>
      <w:tblGrid>
        <w:gridCol w:w="1809"/>
        <w:gridCol w:w="1134"/>
        <w:gridCol w:w="1207"/>
        <w:gridCol w:w="1417"/>
        <w:gridCol w:w="1134"/>
        <w:gridCol w:w="1062"/>
        <w:gridCol w:w="1348"/>
      </w:tblGrid>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Менський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727</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-527</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218</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764</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-546</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Новгород-Сіверський</w:t>
            </w:r>
          </w:p>
        </w:tc>
        <w:tc>
          <w:tcPr>
            <w:tcW w:w="1134"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p>
        </w:tc>
        <w:tc>
          <w:tcPr>
            <w:tcW w:w="1207"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352</w:t>
            </w:r>
          </w:p>
        </w:tc>
        <w:tc>
          <w:tcPr>
            <w:tcW w:w="1417"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-286</w:t>
            </w:r>
          </w:p>
        </w:tc>
        <w:tc>
          <w:tcPr>
            <w:tcW w:w="1134"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c>
          <w:tcPr>
            <w:tcW w:w="1062"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311</w:t>
            </w:r>
          </w:p>
        </w:tc>
        <w:tc>
          <w:tcPr>
            <w:tcW w:w="1348"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-258</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Ніжинський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153</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700</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-547</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132</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718</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-586</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Носівський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610</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-418</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704</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-512</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Прилуцький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733</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-543</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186</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818</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-632</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Ріпкинський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158</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663</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-505</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134</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660</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-526</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Семенівський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350</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329</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-257</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Сновський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459</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-329</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122</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459</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-337</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Сосницький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84</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394</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-310</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377</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-278</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Срібнянський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223</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-161</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68</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188</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Талалаївський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242</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265</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-219</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Чернігівський</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320</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1111</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-791</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359</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1114</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-755</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м.Чернігів</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1900</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3674</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-1774</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1846</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4016</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-2200</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м.Ніжин</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420</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996</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-576</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406</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1150</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-744</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м.Прилуки</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331</w:t>
            </w:r>
          </w:p>
        </w:tc>
        <w:tc>
          <w:tcPr>
            <w:tcW w:w="120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918</w:t>
            </w:r>
          </w:p>
        </w:tc>
        <w:tc>
          <w:tcPr>
            <w:tcW w:w="1417"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-587</w:t>
            </w:r>
          </w:p>
        </w:tc>
        <w:tc>
          <w:tcPr>
            <w:tcW w:w="1134"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294</w:t>
            </w:r>
          </w:p>
        </w:tc>
        <w:tc>
          <w:tcPr>
            <w:tcW w:w="1062"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1068</w:t>
            </w:r>
          </w:p>
        </w:tc>
        <w:tc>
          <w:tcPr>
            <w:tcW w:w="1348" w:type="dxa"/>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-774</w:t>
            </w:r>
          </w:p>
        </w:tc>
      </w:tr>
      <w:tr w:rsidR="00AC50B7" w:rsidRPr="00DF2941" w:rsidTr="0036508D">
        <w:tc>
          <w:tcPr>
            <w:tcW w:w="1809" w:type="dxa"/>
          </w:tcPr>
          <w:p w:rsidR="00AC50B7" w:rsidRPr="00DF2941" w:rsidRDefault="00AC50B7" w:rsidP="0036508D">
            <w:pPr>
              <w:autoSpaceDE w:val="0"/>
              <w:autoSpaceDN w:val="0"/>
              <w:adjustRightInd w:val="0"/>
              <w:jc w:val="both"/>
              <w:rPr>
                <w:rFonts w:ascii="Times New Roman" w:hAnsi="Times New Roman" w:cs="Times New Roman"/>
                <w:sz w:val="24"/>
                <w:szCs w:val="24"/>
              </w:rPr>
            </w:pPr>
            <w:r w:rsidRPr="00DF2941">
              <w:rPr>
                <w:rFonts w:ascii="Times New Roman" w:hAnsi="Times New Roman" w:cs="Times New Roman"/>
                <w:sz w:val="24"/>
                <w:szCs w:val="24"/>
              </w:rPr>
              <w:t>м.Новгород-Сіверський</w:t>
            </w:r>
          </w:p>
        </w:tc>
        <w:tc>
          <w:tcPr>
            <w:tcW w:w="1134"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77</w:t>
            </w:r>
          </w:p>
        </w:tc>
        <w:tc>
          <w:tcPr>
            <w:tcW w:w="1207"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419</w:t>
            </w:r>
          </w:p>
        </w:tc>
        <w:tc>
          <w:tcPr>
            <w:tcW w:w="1417"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-342</w:t>
            </w:r>
          </w:p>
        </w:tc>
        <w:tc>
          <w:tcPr>
            <w:tcW w:w="1134"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98</w:t>
            </w:r>
          </w:p>
        </w:tc>
        <w:tc>
          <w:tcPr>
            <w:tcW w:w="1062"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438</w:t>
            </w:r>
          </w:p>
        </w:tc>
        <w:tc>
          <w:tcPr>
            <w:tcW w:w="1348" w:type="dxa"/>
            <w:vAlign w:val="center"/>
          </w:tcPr>
          <w:p w:rsidR="00AC50B7" w:rsidRPr="00DF2941" w:rsidRDefault="00AC50B7" w:rsidP="0036508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-340</w:t>
            </w:r>
          </w:p>
        </w:tc>
      </w:tr>
    </w:tbl>
    <w:p w:rsidR="00AC50B7" w:rsidRPr="004E413B"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Складено автором за джерелом [12]</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Скорочення </w:t>
      </w:r>
      <w:r w:rsidRPr="00753877">
        <w:rPr>
          <w:rFonts w:ascii="Times New Roman" w:hAnsi="Times New Roman" w:cs="Times New Roman"/>
          <w:sz w:val="28"/>
          <w:szCs w:val="24"/>
        </w:rPr>
        <w:t xml:space="preserve">населення </w:t>
      </w:r>
      <w:r>
        <w:rPr>
          <w:rFonts w:ascii="Times New Roman" w:hAnsi="Times New Roman" w:cs="Times New Roman"/>
          <w:sz w:val="28"/>
          <w:szCs w:val="24"/>
        </w:rPr>
        <w:t>Чернігівської області зумовлене переважання кількості померлих над кількістю народжених (табл. 2.3, додаток Г).</w:t>
      </w:r>
    </w:p>
    <w:p w:rsidR="00AC50B7" w:rsidRPr="006C18FA" w:rsidRDefault="00AC50B7" w:rsidP="00AC50B7">
      <w:pPr>
        <w:autoSpaceDE w:val="0"/>
        <w:autoSpaceDN w:val="0"/>
        <w:adjustRightInd w:val="0"/>
        <w:spacing w:after="0" w:line="360" w:lineRule="auto"/>
        <w:ind w:firstLine="567"/>
        <w:jc w:val="right"/>
        <w:rPr>
          <w:rFonts w:ascii="Times New Roman" w:hAnsi="Times New Roman" w:cs="Times New Roman"/>
          <w:i/>
          <w:sz w:val="28"/>
          <w:szCs w:val="24"/>
        </w:rPr>
      </w:pPr>
      <w:r w:rsidRPr="006C18FA">
        <w:rPr>
          <w:rFonts w:ascii="Times New Roman" w:hAnsi="Times New Roman" w:cs="Times New Roman"/>
          <w:i/>
          <w:sz w:val="28"/>
          <w:szCs w:val="24"/>
        </w:rPr>
        <w:t>Таблиця 2.3</w:t>
      </w:r>
    </w:p>
    <w:p w:rsidR="00AC50B7" w:rsidRDefault="00AC50B7" w:rsidP="00AC50B7">
      <w:pPr>
        <w:autoSpaceDE w:val="0"/>
        <w:autoSpaceDN w:val="0"/>
        <w:adjustRightInd w:val="0"/>
        <w:spacing w:after="0" w:line="240" w:lineRule="auto"/>
        <w:ind w:firstLine="567"/>
        <w:jc w:val="center"/>
        <w:rPr>
          <w:rFonts w:ascii="Times New Roman" w:hAnsi="Times New Roman" w:cs="Times New Roman"/>
          <w:b/>
          <w:bCs/>
          <w:color w:val="000000"/>
          <w:sz w:val="28"/>
          <w:shd w:val="clear" w:color="auto" w:fill="FFFFFF"/>
        </w:rPr>
      </w:pPr>
      <w:r w:rsidRPr="001C21E8">
        <w:rPr>
          <w:rFonts w:ascii="Times New Roman" w:hAnsi="Times New Roman" w:cs="Times New Roman"/>
          <w:b/>
          <w:bCs/>
          <w:color w:val="000000"/>
          <w:sz w:val="28"/>
          <w:shd w:val="clear" w:color="auto" w:fill="FFFFFF"/>
        </w:rPr>
        <w:t xml:space="preserve">Кількість живонароджених, померлих </w:t>
      </w:r>
      <w:r>
        <w:rPr>
          <w:rFonts w:ascii="Times New Roman" w:hAnsi="Times New Roman" w:cs="Times New Roman"/>
          <w:b/>
          <w:bCs/>
          <w:color w:val="000000"/>
          <w:sz w:val="28"/>
          <w:shd w:val="clear" w:color="auto" w:fill="FFFFFF"/>
        </w:rPr>
        <w:t>і природний приріст/скорочення</w:t>
      </w:r>
      <w:r w:rsidRPr="001C21E8">
        <w:rPr>
          <w:rFonts w:ascii="Times New Roman" w:hAnsi="Times New Roman" w:cs="Times New Roman"/>
          <w:b/>
          <w:bCs/>
          <w:color w:val="000000"/>
          <w:sz w:val="28"/>
          <w:shd w:val="clear" w:color="auto" w:fill="FFFFFF"/>
        </w:rPr>
        <w:t xml:space="preserve"> населення по</w:t>
      </w:r>
      <w:r>
        <w:rPr>
          <w:rFonts w:ascii="Times New Roman" w:hAnsi="Times New Roman" w:cs="Times New Roman"/>
          <w:b/>
          <w:bCs/>
          <w:color w:val="000000"/>
          <w:sz w:val="28"/>
          <w:shd w:val="clear" w:color="auto" w:fill="FFFFFF"/>
        </w:rPr>
        <w:t xml:space="preserve"> Чернігівській області 2019-2020 р. </w:t>
      </w:r>
    </w:p>
    <w:p w:rsidR="00AC50B7" w:rsidRDefault="00AC50B7" w:rsidP="00AC50B7">
      <w:pPr>
        <w:autoSpaceDE w:val="0"/>
        <w:autoSpaceDN w:val="0"/>
        <w:adjustRightInd w:val="0"/>
        <w:spacing w:after="0" w:line="360" w:lineRule="auto"/>
        <w:ind w:firstLine="567"/>
        <w:jc w:val="center"/>
        <w:rPr>
          <w:rFonts w:ascii="Times New Roman" w:hAnsi="Times New Roman" w:cs="Times New Roman"/>
          <w:b/>
          <w:bCs/>
          <w:color w:val="000000"/>
          <w:sz w:val="28"/>
          <w:shd w:val="clear" w:color="auto" w:fill="FFFFFF"/>
        </w:rPr>
      </w:pPr>
    </w:p>
    <w:tbl>
      <w:tblPr>
        <w:tblStyle w:val="ae"/>
        <w:tblW w:w="0" w:type="auto"/>
        <w:tblLook w:val="04A0" w:firstRow="1" w:lastRow="0" w:firstColumn="1" w:lastColumn="0" w:noHBand="0" w:noVBand="1"/>
      </w:tblPr>
      <w:tblGrid>
        <w:gridCol w:w="2157"/>
        <w:gridCol w:w="2379"/>
        <w:gridCol w:w="2289"/>
        <w:gridCol w:w="2746"/>
      </w:tblGrid>
      <w:tr w:rsidR="00AC50B7" w:rsidRPr="001C21E8" w:rsidTr="0036508D">
        <w:tc>
          <w:tcPr>
            <w:tcW w:w="2157" w:type="dxa"/>
            <w:vAlign w:val="center"/>
          </w:tcPr>
          <w:p w:rsidR="00AC50B7" w:rsidRPr="001C21E8" w:rsidRDefault="00AC50B7" w:rsidP="0036508D">
            <w:pPr>
              <w:autoSpaceDE w:val="0"/>
              <w:autoSpaceDN w:val="0"/>
              <w:adjustRightInd w:val="0"/>
              <w:jc w:val="center"/>
              <w:rPr>
                <w:rFonts w:ascii="Times New Roman" w:hAnsi="Times New Roman" w:cs="Times New Roman"/>
                <w:b/>
                <w:bCs/>
                <w:color w:val="000000"/>
                <w:sz w:val="28"/>
                <w:szCs w:val="28"/>
                <w:shd w:val="clear" w:color="auto" w:fill="FFFFFF"/>
              </w:rPr>
            </w:pPr>
            <w:r w:rsidRPr="001C21E8">
              <w:rPr>
                <w:rFonts w:ascii="Times New Roman" w:hAnsi="Times New Roman" w:cs="Times New Roman"/>
                <w:b/>
                <w:bCs/>
                <w:color w:val="000000"/>
                <w:sz w:val="28"/>
                <w:szCs w:val="28"/>
                <w:shd w:val="clear" w:color="auto" w:fill="FFFFFF"/>
              </w:rPr>
              <w:t>Рік</w:t>
            </w:r>
          </w:p>
        </w:tc>
        <w:tc>
          <w:tcPr>
            <w:tcW w:w="2379" w:type="dxa"/>
            <w:vAlign w:val="center"/>
          </w:tcPr>
          <w:p w:rsidR="00AC50B7" w:rsidRPr="001C21E8" w:rsidRDefault="00AC50B7" w:rsidP="0036508D">
            <w:pPr>
              <w:autoSpaceDE w:val="0"/>
              <w:autoSpaceDN w:val="0"/>
              <w:adjustRightInd w:val="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Народжува</w:t>
            </w:r>
            <w:r w:rsidRPr="001C21E8">
              <w:rPr>
                <w:rFonts w:ascii="Times New Roman" w:hAnsi="Times New Roman" w:cs="Times New Roman"/>
                <w:b/>
                <w:bCs/>
                <w:color w:val="000000"/>
                <w:sz w:val="28"/>
                <w:szCs w:val="28"/>
                <w:shd w:val="clear" w:color="auto" w:fill="FFFFFF"/>
              </w:rPr>
              <w:t>ність</w:t>
            </w:r>
          </w:p>
        </w:tc>
        <w:tc>
          <w:tcPr>
            <w:tcW w:w="2289" w:type="dxa"/>
            <w:vAlign w:val="center"/>
          </w:tcPr>
          <w:p w:rsidR="00AC50B7" w:rsidRPr="001C21E8" w:rsidRDefault="00AC50B7" w:rsidP="0036508D">
            <w:pPr>
              <w:autoSpaceDE w:val="0"/>
              <w:autoSpaceDN w:val="0"/>
              <w:adjustRightInd w:val="0"/>
              <w:jc w:val="center"/>
              <w:rPr>
                <w:rFonts w:ascii="Times New Roman" w:hAnsi="Times New Roman" w:cs="Times New Roman"/>
                <w:b/>
                <w:bCs/>
                <w:color w:val="000000"/>
                <w:sz w:val="28"/>
                <w:szCs w:val="28"/>
                <w:shd w:val="clear" w:color="auto" w:fill="FFFFFF"/>
              </w:rPr>
            </w:pPr>
            <w:r w:rsidRPr="001C21E8">
              <w:rPr>
                <w:rFonts w:ascii="Times New Roman" w:hAnsi="Times New Roman" w:cs="Times New Roman"/>
                <w:b/>
                <w:bCs/>
                <w:color w:val="000000"/>
                <w:sz w:val="28"/>
                <w:szCs w:val="28"/>
                <w:shd w:val="clear" w:color="auto" w:fill="FFFFFF"/>
              </w:rPr>
              <w:t>Смертність</w:t>
            </w:r>
          </w:p>
        </w:tc>
        <w:tc>
          <w:tcPr>
            <w:tcW w:w="2746" w:type="dxa"/>
            <w:vAlign w:val="center"/>
          </w:tcPr>
          <w:p w:rsidR="00AC50B7" w:rsidRPr="001C21E8" w:rsidRDefault="00AC50B7" w:rsidP="0036508D">
            <w:pPr>
              <w:autoSpaceDE w:val="0"/>
              <w:autoSpaceDN w:val="0"/>
              <w:adjustRightInd w:val="0"/>
              <w:jc w:val="center"/>
              <w:rPr>
                <w:rFonts w:ascii="Times New Roman" w:hAnsi="Times New Roman" w:cs="Times New Roman"/>
                <w:b/>
                <w:bCs/>
                <w:color w:val="000000"/>
                <w:sz w:val="28"/>
                <w:szCs w:val="28"/>
                <w:shd w:val="clear" w:color="auto" w:fill="FFFFFF"/>
              </w:rPr>
            </w:pPr>
            <w:r w:rsidRPr="001C21E8">
              <w:rPr>
                <w:rFonts w:ascii="Times New Roman" w:hAnsi="Times New Roman" w:cs="Times New Roman"/>
                <w:b/>
                <w:bCs/>
                <w:color w:val="000000"/>
                <w:sz w:val="28"/>
                <w:szCs w:val="28"/>
                <w:shd w:val="clear" w:color="auto" w:fill="FFFFFF"/>
              </w:rPr>
              <w:t>Природний приріст</w:t>
            </w:r>
            <w:r>
              <w:rPr>
                <w:rFonts w:ascii="Times New Roman" w:hAnsi="Times New Roman" w:cs="Times New Roman"/>
                <w:b/>
                <w:bCs/>
                <w:color w:val="000000"/>
                <w:sz w:val="28"/>
                <w:szCs w:val="28"/>
                <w:shd w:val="clear" w:color="auto" w:fill="FFFFFF"/>
              </w:rPr>
              <w:t>/скорочення</w:t>
            </w:r>
          </w:p>
        </w:tc>
      </w:tr>
      <w:tr w:rsidR="00AC50B7" w:rsidRPr="001C21E8" w:rsidTr="0036508D">
        <w:tc>
          <w:tcPr>
            <w:tcW w:w="2157" w:type="dxa"/>
            <w:vAlign w:val="center"/>
          </w:tcPr>
          <w:p w:rsidR="00AC50B7" w:rsidRPr="001C21E8" w:rsidRDefault="00AC50B7" w:rsidP="0036508D">
            <w:pPr>
              <w:autoSpaceDE w:val="0"/>
              <w:autoSpaceDN w:val="0"/>
              <w:adjustRightInd w:val="0"/>
              <w:jc w:val="center"/>
              <w:rPr>
                <w:rFonts w:ascii="Times New Roman" w:hAnsi="Times New Roman" w:cs="Times New Roman"/>
                <w:b/>
                <w:bCs/>
                <w:color w:val="000000"/>
                <w:sz w:val="28"/>
                <w:szCs w:val="28"/>
                <w:shd w:val="clear" w:color="auto" w:fill="FFFFFF"/>
              </w:rPr>
            </w:pPr>
            <w:r w:rsidRPr="001C21E8">
              <w:rPr>
                <w:rFonts w:ascii="Times New Roman" w:eastAsia="Times New Roman" w:hAnsi="Times New Roman" w:cs="Times New Roman"/>
                <w:color w:val="000000"/>
                <w:sz w:val="28"/>
                <w:szCs w:val="28"/>
                <w:lang w:eastAsia="uk-UA"/>
              </w:rPr>
              <w:t>2019</w:t>
            </w:r>
          </w:p>
        </w:tc>
        <w:tc>
          <w:tcPr>
            <w:tcW w:w="2379" w:type="dxa"/>
            <w:vAlign w:val="center"/>
          </w:tcPr>
          <w:p w:rsidR="00AC50B7" w:rsidRPr="001C21E8" w:rsidRDefault="00AC50B7" w:rsidP="0036508D">
            <w:pPr>
              <w:pStyle w:val="ad"/>
              <w:autoSpaceDE w:val="0"/>
              <w:autoSpaceDN w:val="0"/>
              <w:adjustRightInd w:val="0"/>
              <w:ind w:firstLine="0"/>
              <w:rPr>
                <w:rFonts w:ascii="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lang w:eastAsia="uk-UA"/>
              </w:rPr>
              <w:t>6</w:t>
            </w:r>
            <w:r w:rsidRPr="001C21E8">
              <w:rPr>
                <w:rFonts w:ascii="Times New Roman" w:eastAsia="Times New Roman" w:hAnsi="Times New Roman" w:cs="Times New Roman"/>
                <w:color w:val="000000"/>
                <w:sz w:val="28"/>
                <w:szCs w:val="28"/>
                <w:lang w:eastAsia="uk-UA"/>
              </w:rPr>
              <w:t>129</w:t>
            </w:r>
          </w:p>
        </w:tc>
        <w:tc>
          <w:tcPr>
            <w:tcW w:w="2289" w:type="dxa"/>
            <w:vAlign w:val="center"/>
          </w:tcPr>
          <w:p w:rsidR="00AC50B7" w:rsidRPr="001C21E8" w:rsidRDefault="00AC50B7" w:rsidP="0036508D">
            <w:pPr>
              <w:pStyle w:val="ad"/>
              <w:autoSpaceDE w:val="0"/>
              <w:autoSpaceDN w:val="0"/>
              <w:adjustRightInd w:val="0"/>
              <w:ind w:firstLine="0"/>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18</w:t>
            </w:r>
            <w:r w:rsidRPr="001C21E8">
              <w:rPr>
                <w:rFonts w:ascii="Times New Roman" w:hAnsi="Times New Roman" w:cs="Times New Roman"/>
                <w:color w:val="000000"/>
                <w:sz w:val="28"/>
                <w:szCs w:val="28"/>
                <w:shd w:val="clear" w:color="auto" w:fill="FFFFFF"/>
              </w:rPr>
              <w:t>584</w:t>
            </w:r>
          </w:p>
        </w:tc>
        <w:tc>
          <w:tcPr>
            <w:tcW w:w="2746" w:type="dxa"/>
            <w:vAlign w:val="center"/>
          </w:tcPr>
          <w:p w:rsidR="00AC50B7" w:rsidRPr="001C21E8" w:rsidRDefault="00AC50B7" w:rsidP="0036508D">
            <w:pPr>
              <w:pStyle w:val="ad"/>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w:t>
            </w:r>
            <w:r w:rsidRPr="001C21E8">
              <w:rPr>
                <w:rFonts w:ascii="Times New Roman" w:hAnsi="Times New Roman" w:cs="Times New Roman"/>
                <w:color w:val="000000"/>
                <w:sz w:val="28"/>
                <w:szCs w:val="28"/>
              </w:rPr>
              <w:t>12455</w:t>
            </w:r>
          </w:p>
        </w:tc>
      </w:tr>
      <w:tr w:rsidR="00AC50B7" w:rsidRPr="001C21E8" w:rsidTr="0036508D">
        <w:tc>
          <w:tcPr>
            <w:tcW w:w="2157" w:type="dxa"/>
            <w:vAlign w:val="center"/>
          </w:tcPr>
          <w:p w:rsidR="00AC50B7" w:rsidRPr="001C21E8" w:rsidRDefault="00AC50B7" w:rsidP="0036508D">
            <w:pPr>
              <w:autoSpaceDE w:val="0"/>
              <w:autoSpaceDN w:val="0"/>
              <w:adjustRightInd w:val="0"/>
              <w:jc w:val="center"/>
              <w:rPr>
                <w:rFonts w:ascii="Times New Roman" w:hAnsi="Times New Roman" w:cs="Times New Roman"/>
                <w:bCs/>
                <w:color w:val="000000"/>
                <w:sz w:val="28"/>
                <w:szCs w:val="28"/>
                <w:shd w:val="clear" w:color="auto" w:fill="FFFFFF"/>
              </w:rPr>
            </w:pPr>
            <w:r w:rsidRPr="001C21E8">
              <w:rPr>
                <w:rFonts w:ascii="Times New Roman" w:hAnsi="Times New Roman" w:cs="Times New Roman"/>
                <w:bCs/>
                <w:color w:val="000000"/>
                <w:sz w:val="28"/>
                <w:szCs w:val="28"/>
                <w:shd w:val="clear" w:color="auto" w:fill="FFFFFF"/>
              </w:rPr>
              <w:t>2020</w:t>
            </w:r>
          </w:p>
        </w:tc>
        <w:tc>
          <w:tcPr>
            <w:tcW w:w="2379" w:type="dxa"/>
            <w:vAlign w:val="center"/>
          </w:tcPr>
          <w:p w:rsidR="00AC50B7" w:rsidRPr="001C21E8" w:rsidRDefault="00AC50B7" w:rsidP="0036508D">
            <w:pPr>
              <w:autoSpaceDE w:val="0"/>
              <w:autoSpaceDN w:val="0"/>
              <w:adjustRightInd w:val="0"/>
              <w:jc w:val="center"/>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5</w:t>
            </w:r>
            <w:r w:rsidRPr="001C21E8">
              <w:rPr>
                <w:rFonts w:ascii="Times New Roman" w:hAnsi="Times New Roman" w:cs="Times New Roman"/>
                <w:color w:val="000000"/>
                <w:sz w:val="28"/>
                <w:szCs w:val="28"/>
                <w:shd w:val="clear" w:color="auto" w:fill="FFFFFF"/>
              </w:rPr>
              <w:t>925</w:t>
            </w:r>
          </w:p>
        </w:tc>
        <w:tc>
          <w:tcPr>
            <w:tcW w:w="2289" w:type="dxa"/>
            <w:vAlign w:val="center"/>
          </w:tcPr>
          <w:p w:rsidR="00AC50B7" w:rsidRPr="001C21E8" w:rsidRDefault="00AC50B7" w:rsidP="0036508D">
            <w:pPr>
              <w:autoSpaceDE w:val="0"/>
              <w:autoSpaceDN w:val="0"/>
              <w:adjustRightInd w:val="0"/>
              <w:jc w:val="center"/>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19</w:t>
            </w:r>
            <w:r w:rsidRPr="001C21E8">
              <w:rPr>
                <w:rFonts w:ascii="Times New Roman" w:hAnsi="Times New Roman" w:cs="Times New Roman"/>
                <w:color w:val="000000"/>
                <w:sz w:val="28"/>
                <w:szCs w:val="28"/>
                <w:shd w:val="clear" w:color="auto" w:fill="FFFFFF"/>
              </w:rPr>
              <w:t>519</w:t>
            </w:r>
          </w:p>
        </w:tc>
        <w:tc>
          <w:tcPr>
            <w:tcW w:w="2746" w:type="dxa"/>
            <w:vAlign w:val="center"/>
          </w:tcPr>
          <w:p w:rsidR="00AC50B7" w:rsidRPr="001C21E8" w:rsidRDefault="00AC50B7" w:rsidP="0036508D">
            <w:pPr>
              <w:autoSpaceDE w:val="0"/>
              <w:autoSpaceDN w:val="0"/>
              <w:adjustRightInd w:val="0"/>
              <w:ind w:left="720"/>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-13</w:t>
            </w:r>
            <w:r w:rsidRPr="001C21E8">
              <w:rPr>
                <w:rFonts w:ascii="Times New Roman" w:hAnsi="Times New Roman" w:cs="Times New Roman"/>
                <w:color w:val="000000"/>
                <w:sz w:val="28"/>
                <w:szCs w:val="28"/>
                <w:shd w:val="clear" w:color="auto" w:fill="FFFFFF"/>
              </w:rPr>
              <w:t>594</w:t>
            </w:r>
          </w:p>
        </w:tc>
      </w:tr>
    </w:tbl>
    <w:p w:rsidR="00AC50B7" w:rsidRPr="00844FD6"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Складено автором за джерелом [12]</w:t>
      </w:r>
    </w:p>
    <w:p w:rsidR="00AC50B7" w:rsidRPr="00844FD6"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Одним з найголовні</w:t>
      </w:r>
      <w:r w:rsidRPr="00844FD6">
        <w:rPr>
          <w:rFonts w:ascii="Times New Roman" w:hAnsi="Times New Roman" w:cs="Times New Roman"/>
          <w:sz w:val="28"/>
          <w:szCs w:val="24"/>
        </w:rPr>
        <w:t>ших компон</w:t>
      </w:r>
      <w:r>
        <w:rPr>
          <w:rFonts w:ascii="Times New Roman" w:hAnsi="Times New Roman" w:cs="Times New Roman"/>
          <w:sz w:val="28"/>
          <w:szCs w:val="24"/>
        </w:rPr>
        <w:t>ентів процесу відтворення насе</w:t>
      </w:r>
      <w:r w:rsidRPr="00844FD6">
        <w:rPr>
          <w:rFonts w:ascii="Times New Roman" w:hAnsi="Times New Roman" w:cs="Times New Roman"/>
          <w:sz w:val="28"/>
          <w:szCs w:val="24"/>
        </w:rPr>
        <w:t>лення</w:t>
      </w:r>
      <w:r>
        <w:rPr>
          <w:rFonts w:ascii="Times New Roman" w:hAnsi="Times New Roman" w:cs="Times New Roman"/>
          <w:sz w:val="28"/>
          <w:szCs w:val="24"/>
        </w:rPr>
        <w:t xml:space="preserve"> є</w:t>
      </w:r>
      <w:r w:rsidRPr="00EC562B">
        <w:rPr>
          <w:rFonts w:ascii="Times New Roman" w:hAnsi="Times New Roman" w:cs="Times New Roman"/>
          <w:sz w:val="28"/>
          <w:szCs w:val="24"/>
        </w:rPr>
        <w:t xml:space="preserve"> </w:t>
      </w:r>
      <w:r>
        <w:rPr>
          <w:rFonts w:ascii="Times New Roman" w:hAnsi="Times New Roman" w:cs="Times New Roman"/>
          <w:sz w:val="28"/>
          <w:szCs w:val="24"/>
        </w:rPr>
        <w:t>н</w:t>
      </w:r>
      <w:r w:rsidRPr="00844FD6">
        <w:rPr>
          <w:rFonts w:ascii="Times New Roman" w:hAnsi="Times New Roman" w:cs="Times New Roman"/>
          <w:sz w:val="28"/>
          <w:szCs w:val="24"/>
        </w:rPr>
        <w:t>ароджу</w:t>
      </w:r>
      <w:r>
        <w:rPr>
          <w:rFonts w:ascii="Times New Roman" w:hAnsi="Times New Roman" w:cs="Times New Roman"/>
          <w:sz w:val="28"/>
          <w:szCs w:val="24"/>
        </w:rPr>
        <w:t>ваність. Р</w:t>
      </w:r>
      <w:r w:rsidRPr="00844FD6">
        <w:rPr>
          <w:rFonts w:ascii="Times New Roman" w:hAnsi="Times New Roman" w:cs="Times New Roman"/>
          <w:sz w:val="28"/>
          <w:szCs w:val="24"/>
        </w:rPr>
        <w:t>і</w:t>
      </w:r>
      <w:r>
        <w:rPr>
          <w:rFonts w:ascii="Times New Roman" w:hAnsi="Times New Roman" w:cs="Times New Roman"/>
          <w:sz w:val="28"/>
          <w:szCs w:val="24"/>
        </w:rPr>
        <w:t>вень народжуваності зале</w:t>
      </w:r>
      <w:r w:rsidRPr="00844FD6">
        <w:rPr>
          <w:rFonts w:ascii="Times New Roman" w:hAnsi="Times New Roman" w:cs="Times New Roman"/>
          <w:sz w:val="28"/>
          <w:szCs w:val="24"/>
        </w:rPr>
        <w:t xml:space="preserve">жить від </w:t>
      </w:r>
      <w:r>
        <w:rPr>
          <w:rFonts w:ascii="Times New Roman" w:hAnsi="Times New Roman" w:cs="Times New Roman"/>
          <w:sz w:val="28"/>
          <w:szCs w:val="24"/>
        </w:rPr>
        <w:t xml:space="preserve">демографічної ситуації, яка була сформована раніше та від соціально-економічних </w:t>
      </w:r>
      <w:r w:rsidRPr="00844FD6">
        <w:rPr>
          <w:rFonts w:ascii="Times New Roman" w:hAnsi="Times New Roman" w:cs="Times New Roman"/>
          <w:sz w:val="28"/>
          <w:szCs w:val="24"/>
        </w:rPr>
        <w:t>умов</w:t>
      </w:r>
      <w:r>
        <w:rPr>
          <w:rFonts w:ascii="Times New Roman" w:hAnsi="Times New Roman" w:cs="Times New Roman"/>
          <w:sz w:val="28"/>
          <w:szCs w:val="24"/>
        </w:rPr>
        <w:t xml:space="preserve"> регіону</w:t>
      </w:r>
      <w:r w:rsidRPr="00844FD6">
        <w:rPr>
          <w:rFonts w:ascii="Times New Roman" w:hAnsi="Times New Roman" w:cs="Times New Roman"/>
          <w:sz w:val="28"/>
          <w:szCs w:val="24"/>
        </w:rPr>
        <w:t xml:space="preserve">. </w:t>
      </w:r>
      <w:r>
        <w:rPr>
          <w:rFonts w:ascii="Times New Roman" w:hAnsi="Times New Roman" w:cs="Times New Roman"/>
          <w:sz w:val="28"/>
          <w:szCs w:val="24"/>
        </w:rPr>
        <w:t>У період з 1997 по 2009 рр. рівень народ</w:t>
      </w:r>
      <w:r w:rsidRPr="00844FD6">
        <w:rPr>
          <w:rFonts w:ascii="Times New Roman" w:hAnsi="Times New Roman" w:cs="Times New Roman"/>
          <w:sz w:val="28"/>
          <w:szCs w:val="24"/>
        </w:rPr>
        <w:t>жуваності у</w:t>
      </w:r>
      <w:r>
        <w:rPr>
          <w:rFonts w:ascii="Times New Roman" w:hAnsi="Times New Roman" w:cs="Times New Roman"/>
          <w:sz w:val="28"/>
          <w:szCs w:val="24"/>
        </w:rPr>
        <w:t xml:space="preserve"> Чернігівській області зростав, але в наступні роки  показники</w:t>
      </w:r>
      <w:r w:rsidRPr="00844FD6">
        <w:rPr>
          <w:rFonts w:ascii="Times New Roman" w:hAnsi="Times New Roman" w:cs="Times New Roman"/>
          <w:sz w:val="28"/>
          <w:szCs w:val="24"/>
        </w:rPr>
        <w:t xml:space="preserve"> народжуваності</w:t>
      </w:r>
      <w:r>
        <w:rPr>
          <w:rFonts w:ascii="Times New Roman" w:hAnsi="Times New Roman" w:cs="Times New Roman"/>
          <w:sz w:val="28"/>
          <w:szCs w:val="24"/>
        </w:rPr>
        <w:t xml:space="preserve"> впали</w:t>
      </w:r>
      <w:r w:rsidRPr="00844FD6">
        <w:rPr>
          <w:rFonts w:ascii="Times New Roman" w:hAnsi="Times New Roman" w:cs="Times New Roman"/>
          <w:sz w:val="28"/>
          <w:szCs w:val="24"/>
        </w:rPr>
        <w:t>.</w:t>
      </w:r>
    </w:p>
    <w:p w:rsidR="00AC50B7" w:rsidRPr="00844FD6"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Відповідно до даних</w:t>
      </w:r>
      <w:r w:rsidRPr="00844FD6">
        <w:rPr>
          <w:rFonts w:ascii="Times New Roman" w:hAnsi="Times New Roman" w:cs="Times New Roman"/>
          <w:sz w:val="28"/>
          <w:szCs w:val="24"/>
        </w:rPr>
        <w:t xml:space="preserve"> табл</w:t>
      </w:r>
      <w:r>
        <w:rPr>
          <w:rFonts w:ascii="Times New Roman" w:hAnsi="Times New Roman" w:cs="Times New Roman"/>
          <w:sz w:val="28"/>
          <w:szCs w:val="24"/>
        </w:rPr>
        <w:t>иці</w:t>
      </w:r>
      <w:r w:rsidRPr="00844FD6">
        <w:rPr>
          <w:rFonts w:ascii="Times New Roman" w:hAnsi="Times New Roman" w:cs="Times New Roman"/>
          <w:sz w:val="28"/>
          <w:szCs w:val="24"/>
        </w:rPr>
        <w:t xml:space="preserve"> </w:t>
      </w:r>
      <w:r>
        <w:rPr>
          <w:rFonts w:ascii="Times New Roman" w:hAnsi="Times New Roman" w:cs="Times New Roman"/>
          <w:sz w:val="28"/>
          <w:szCs w:val="24"/>
        </w:rPr>
        <w:t>2.2</w:t>
      </w:r>
      <w:r w:rsidRPr="00844FD6">
        <w:rPr>
          <w:rFonts w:ascii="Times New Roman" w:hAnsi="Times New Roman" w:cs="Times New Roman"/>
          <w:sz w:val="28"/>
          <w:szCs w:val="24"/>
        </w:rPr>
        <w:t>, найбільша кількі</w:t>
      </w:r>
      <w:r>
        <w:rPr>
          <w:rFonts w:ascii="Times New Roman" w:hAnsi="Times New Roman" w:cs="Times New Roman"/>
          <w:sz w:val="28"/>
          <w:szCs w:val="24"/>
        </w:rPr>
        <w:t>сть народжених у 2019-2020</w:t>
      </w:r>
      <w:r w:rsidRPr="00844FD6">
        <w:rPr>
          <w:rFonts w:ascii="Times New Roman" w:hAnsi="Times New Roman" w:cs="Times New Roman"/>
          <w:sz w:val="28"/>
          <w:szCs w:val="24"/>
        </w:rPr>
        <w:t xml:space="preserve"> р</w:t>
      </w:r>
      <w:r>
        <w:rPr>
          <w:rFonts w:ascii="Times New Roman" w:hAnsi="Times New Roman" w:cs="Times New Roman"/>
          <w:sz w:val="28"/>
          <w:szCs w:val="24"/>
        </w:rPr>
        <w:t>р</w:t>
      </w:r>
      <w:r w:rsidRPr="00844FD6">
        <w:rPr>
          <w:rFonts w:ascii="Times New Roman" w:hAnsi="Times New Roman" w:cs="Times New Roman"/>
          <w:sz w:val="28"/>
          <w:szCs w:val="24"/>
        </w:rPr>
        <w:t xml:space="preserve">. </w:t>
      </w:r>
      <w:r>
        <w:rPr>
          <w:rFonts w:ascii="Times New Roman" w:hAnsi="Times New Roman" w:cs="Times New Roman"/>
          <w:sz w:val="28"/>
          <w:szCs w:val="24"/>
        </w:rPr>
        <w:t>спостерігалась у Чернігівському, Козелецькому та Бахмацькому районах</w:t>
      </w:r>
      <w:r w:rsidRPr="00844FD6">
        <w:rPr>
          <w:rFonts w:ascii="Times New Roman" w:hAnsi="Times New Roman" w:cs="Times New Roman"/>
          <w:sz w:val="28"/>
          <w:szCs w:val="24"/>
        </w:rPr>
        <w:t>,</w:t>
      </w:r>
      <w:r>
        <w:rPr>
          <w:rFonts w:ascii="Times New Roman" w:hAnsi="Times New Roman" w:cs="Times New Roman"/>
          <w:sz w:val="28"/>
          <w:szCs w:val="24"/>
        </w:rPr>
        <w:t xml:space="preserve"> найменша - Срібнянському, Талалаївському, </w:t>
      </w:r>
      <w:r>
        <w:rPr>
          <w:rFonts w:ascii="Times New Roman" w:hAnsi="Times New Roman" w:cs="Times New Roman"/>
          <w:sz w:val="28"/>
          <w:szCs w:val="24"/>
        </w:rPr>
        <w:lastRenderedPageBreak/>
        <w:t>Семенівському</w:t>
      </w:r>
      <w:r w:rsidRPr="00844FD6">
        <w:rPr>
          <w:rFonts w:ascii="Times New Roman" w:hAnsi="Times New Roman" w:cs="Times New Roman"/>
          <w:sz w:val="28"/>
          <w:szCs w:val="24"/>
        </w:rPr>
        <w:t xml:space="preserve"> та</w:t>
      </w:r>
      <w:r>
        <w:rPr>
          <w:rFonts w:ascii="Times New Roman" w:hAnsi="Times New Roman" w:cs="Times New Roman"/>
          <w:sz w:val="28"/>
          <w:szCs w:val="24"/>
        </w:rPr>
        <w:t xml:space="preserve"> Новгород-Сіверському районах</w:t>
      </w:r>
      <w:r w:rsidRPr="00844FD6">
        <w:rPr>
          <w:rFonts w:ascii="Times New Roman" w:hAnsi="Times New Roman" w:cs="Times New Roman"/>
          <w:sz w:val="28"/>
          <w:szCs w:val="24"/>
        </w:rPr>
        <w:t xml:space="preserve">. </w:t>
      </w:r>
      <w:r>
        <w:rPr>
          <w:rFonts w:ascii="Times New Roman" w:hAnsi="Times New Roman" w:cs="Times New Roman"/>
          <w:sz w:val="28"/>
          <w:szCs w:val="24"/>
        </w:rPr>
        <w:t>Серед міст Чернігівської області лідером за народжуваністю є Чернігів</w:t>
      </w:r>
      <w:r w:rsidRPr="00844FD6">
        <w:rPr>
          <w:rFonts w:ascii="Times New Roman" w:hAnsi="Times New Roman" w:cs="Times New Roman"/>
          <w:sz w:val="28"/>
          <w:szCs w:val="24"/>
        </w:rPr>
        <w:t>.</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У 2020</w:t>
      </w:r>
      <w:r w:rsidRPr="0053724D">
        <w:rPr>
          <w:rFonts w:ascii="Times New Roman" w:hAnsi="Times New Roman" w:cs="Times New Roman"/>
          <w:sz w:val="28"/>
          <w:szCs w:val="24"/>
        </w:rPr>
        <w:t xml:space="preserve"> р</w:t>
      </w:r>
      <w:r>
        <w:rPr>
          <w:rFonts w:ascii="Times New Roman" w:hAnsi="Times New Roman" w:cs="Times New Roman"/>
          <w:sz w:val="28"/>
          <w:szCs w:val="24"/>
        </w:rPr>
        <w:t>оці</w:t>
      </w:r>
      <w:r w:rsidRPr="0053724D">
        <w:rPr>
          <w:rFonts w:ascii="Times New Roman" w:hAnsi="Times New Roman" w:cs="Times New Roman"/>
          <w:sz w:val="28"/>
          <w:szCs w:val="24"/>
        </w:rPr>
        <w:t xml:space="preserve"> </w:t>
      </w:r>
      <w:r>
        <w:rPr>
          <w:rFonts w:ascii="Times New Roman" w:hAnsi="Times New Roman" w:cs="Times New Roman"/>
          <w:sz w:val="28"/>
          <w:szCs w:val="24"/>
        </w:rPr>
        <w:t>в Чернігівській області народилося 5925 дітей, що на 8222 дитини менше, ніж у 1991</w:t>
      </w:r>
      <w:r w:rsidRPr="0053724D">
        <w:rPr>
          <w:rFonts w:ascii="Times New Roman" w:hAnsi="Times New Roman" w:cs="Times New Roman"/>
          <w:sz w:val="28"/>
          <w:szCs w:val="24"/>
        </w:rPr>
        <w:t xml:space="preserve"> р</w:t>
      </w:r>
      <w:r>
        <w:rPr>
          <w:rFonts w:ascii="Times New Roman" w:hAnsi="Times New Roman" w:cs="Times New Roman"/>
          <w:sz w:val="28"/>
          <w:szCs w:val="24"/>
        </w:rPr>
        <w:t>оці та на 4166 ніж у 2010 році. Загальна динаміка народжуваності зазначена на діаграмі (рис. 2.1).</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p>
    <w:p w:rsidR="00AC50B7" w:rsidRDefault="00AC50B7" w:rsidP="00AC50B7">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noProof/>
          <w:sz w:val="28"/>
          <w:szCs w:val="24"/>
          <w:lang w:val="ru-RU" w:eastAsia="ru-RU"/>
        </w:rPr>
        <w:drawing>
          <wp:inline distT="0" distB="0" distL="0" distR="0" wp14:anchorId="3279D4C0" wp14:editId="06E39BF3">
            <wp:extent cx="584835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C50B7" w:rsidRPr="000C11A0" w:rsidRDefault="00AC50B7" w:rsidP="00AC50B7">
      <w:pPr>
        <w:autoSpaceDE w:val="0"/>
        <w:autoSpaceDN w:val="0"/>
        <w:adjustRightInd w:val="0"/>
        <w:spacing w:after="0" w:line="360" w:lineRule="auto"/>
        <w:ind w:firstLine="567"/>
        <w:jc w:val="center"/>
        <w:rPr>
          <w:rFonts w:ascii="Times New Roman" w:hAnsi="Times New Roman" w:cs="Times New Roman"/>
          <w:sz w:val="24"/>
          <w:szCs w:val="24"/>
        </w:rPr>
      </w:pPr>
      <w:r>
        <w:rPr>
          <w:rFonts w:ascii="Times New Roman" w:hAnsi="Times New Roman" w:cs="Times New Roman"/>
          <w:sz w:val="28"/>
          <w:szCs w:val="24"/>
        </w:rPr>
        <w:t xml:space="preserve">Рис. 2.1. </w:t>
      </w:r>
      <w:r w:rsidRPr="008F7861">
        <w:rPr>
          <w:rFonts w:ascii="Times New Roman" w:hAnsi="Times New Roman" w:cs="Times New Roman"/>
          <w:sz w:val="24"/>
          <w:szCs w:val="24"/>
        </w:rPr>
        <w:t>Динаміка народжуваності Чернігівської області протягом 1991-2020 рр.</w:t>
      </w:r>
      <w:r>
        <w:rPr>
          <w:rFonts w:ascii="Times New Roman" w:hAnsi="Times New Roman" w:cs="Times New Roman"/>
          <w:sz w:val="24"/>
          <w:szCs w:val="24"/>
        </w:rPr>
        <w:t xml:space="preserve">, осіб </w:t>
      </w:r>
      <w:r w:rsidRPr="000C11A0">
        <w:rPr>
          <w:rFonts w:ascii="Times New Roman" w:hAnsi="Times New Roman" w:cs="Times New Roman"/>
          <w:sz w:val="24"/>
          <w:szCs w:val="24"/>
        </w:rPr>
        <w:t>(</w:t>
      </w:r>
      <w:r>
        <w:rPr>
          <w:rFonts w:ascii="Times New Roman" w:hAnsi="Times New Roman" w:cs="Times New Roman"/>
          <w:sz w:val="24"/>
          <w:szCs w:val="24"/>
        </w:rPr>
        <w:t>с</w:t>
      </w:r>
      <w:r w:rsidRPr="000C11A0">
        <w:rPr>
          <w:rFonts w:ascii="Times New Roman" w:hAnsi="Times New Roman" w:cs="Times New Roman"/>
          <w:sz w:val="24"/>
          <w:szCs w:val="24"/>
        </w:rPr>
        <w:t>кладено автором за джерелом [12])</w:t>
      </w:r>
    </w:p>
    <w:p w:rsidR="00AC50B7" w:rsidRPr="00F166B2"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F166B2">
        <w:rPr>
          <w:rFonts w:ascii="Times New Roman" w:hAnsi="Times New Roman" w:cs="Times New Roman"/>
          <w:sz w:val="28"/>
          <w:szCs w:val="24"/>
        </w:rPr>
        <w:t>Ці дан</w:t>
      </w:r>
      <w:r>
        <w:rPr>
          <w:rFonts w:ascii="Times New Roman" w:hAnsi="Times New Roman" w:cs="Times New Roman"/>
          <w:sz w:val="28"/>
          <w:szCs w:val="24"/>
        </w:rPr>
        <w:t>і дозволяють констатувати, що Чернігівська</w:t>
      </w:r>
      <w:r w:rsidRPr="00F166B2">
        <w:rPr>
          <w:rFonts w:ascii="Times New Roman" w:hAnsi="Times New Roman" w:cs="Times New Roman"/>
          <w:sz w:val="28"/>
          <w:szCs w:val="24"/>
        </w:rPr>
        <w:t xml:space="preserve"> </w:t>
      </w:r>
      <w:r>
        <w:rPr>
          <w:rFonts w:ascii="Times New Roman" w:hAnsi="Times New Roman" w:cs="Times New Roman"/>
          <w:sz w:val="28"/>
          <w:szCs w:val="24"/>
        </w:rPr>
        <w:t>область, не забезпечується  звичайним відтворенням населення, адже к</w:t>
      </w:r>
      <w:r w:rsidRPr="00F166B2">
        <w:rPr>
          <w:rFonts w:ascii="Times New Roman" w:hAnsi="Times New Roman" w:cs="Times New Roman"/>
          <w:sz w:val="28"/>
          <w:szCs w:val="24"/>
        </w:rPr>
        <w:t>ільк</w:t>
      </w:r>
      <w:r>
        <w:rPr>
          <w:rFonts w:ascii="Times New Roman" w:hAnsi="Times New Roman" w:cs="Times New Roman"/>
          <w:sz w:val="28"/>
          <w:szCs w:val="24"/>
        </w:rPr>
        <w:t>ість народжених дітей значно менша від кількості померлих громадян</w:t>
      </w:r>
      <w:r w:rsidRPr="00F166B2">
        <w:rPr>
          <w:rFonts w:ascii="Times New Roman" w:hAnsi="Times New Roman" w:cs="Times New Roman"/>
          <w:sz w:val="28"/>
          <w:szCs w:val="24"/>
        </w:rPr>
        <w:t>.</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F166B2">
        <w:rPr>
          <w:rFonts w:ascii="Times New Roman" w:hAnsi="Times New Roman" w:cs="Times New Roman"/>
          <w:sz w:val="28"/>
          <w:szCs w:val="24"/>
        </w:rPr>
        <w:t>Форму</w:t>
      </w:r>
      <w:r>
        <w:rPr>
          <w:rFonts w:ascii="Times New Roman" w:hAnsi="Times New Roman" w:cs="Times New Roman"/>
          <w:sz w:val="28"/>
          <w:szCs w:val="24"/>
        </w:rPr>
        <w:t xml:space="preserve">вання регіонального ринку праці </w:t>
      </w:r>
      <w:r w:rsidRPr="00F166B2">
        <w:rPr>
          <w:rFonts w:ascii="Times New Roman" w:hAnsi="Times New Roman" w:cs="Times New Roman"/>
          <w:sz w:val="28"/>
          <w:szCs w:val="24"/>
        </w:rPr>
        <w:t xml:space="preserve">стримується </w:t>
      </w:r>
      <w:r>
        <w:rPr>
          <w:rFonts w:ascii="Times New Roman" w:hAnsi="Times New Roman" w:cs="Times New Roman"/>
          <w:sz w:val="28"/>
          <w:szCs w:val="24"/>
        </w:rPr>
        <w:t>втратами населення в результаті смерті. Як і у більшос</w:t>
      </w:r>
      <w:r w:rsidRPr="00F166B2">
        <w:rPr>
          <w:rFonts w:ascii="Times New Roman" w:hAnsi="Times New Roman" w:cs="Times New Roman"/>
          <w:sz w:val="28"/>
          <w:szCs w:val="24"/>
        </w:rPr>
        <w:t>ті регіоні</w:t>
      </w:r>
      <w:r>
        <w:rPr>
          <w:rFonts w:ascii="Times New Roman" w:hAnsi="Times New Roman" w:cs="Times New Roman"/>
          <w:sz w:val="28"/>
          <w:szCs w:val="24"/>
        </w:rPr>
        <w:t xml:space="preserve">в України, на Чернігівщині зберігається високий </w:t>
      </w:r>
      <w:r w:rsidRPr="00F166B2">
        <w:rPr>
          <w:rFonts w:ascii="Times New Roman" w:hAnsi="Times New Roman" w:cs="Times New Roman"/>
          <w:sz w:val="28"/>
          <w:szCs w:val="24"/>
        </w:rPr>
        <w:t>рівень смертнос</w:t>
      </w:r>
      <w:r>
        <w:rPr>
          <w:rFonts w:ascii="Times New Roman" w:hAnsi="Times New Roman" w:cs="Times New Roman"/>
          <w:sz w:val="28"/>
          <w:szCs w:val="24"/>
        </w:rPr>
        <w:t xml:space="preserve">ті. З 1994 по 1996 роки та 2005 році рівень смертності </w:t>
      </w:r>
      <w:r w:rsidRPr="00F166B2">
        <w:rPr>
          <w:rFonts w:ascii="Times New Roman" w:hAnsi="Times New Roman" w:cs="Times New Roman"/>
          <w:sz w:val="28"/>
          <w:szCs w:val="24"/>
        </w:rPr>
        <w:t>був найвищим</w:t>
      </w:r>
      <w:r>
        <w:rPr>
          <w:rFonts w:ascii="Times New Roman" w:hAnsi="Times New Roman" w:cs="Times New Roman"/>
          <w:sz w:val="28"/>
          <w:szCs w:val="24"/>
        </w:rPr>
        <w:t xml:space="preserve"> (рис. 2.2).</w:t>
      </w:r>
    </w:p>
    <w:p w:rsidR="00AC50B7" w:rsidRPr="00F166B2"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Звертаючи увагу на географічний </w:t>
      </w:r>
      <w:r w:rsidRPr="00F166B2">
        <w:rPr>
          <w:rFonts w:ascii="Times New Roman" w:hAnsi="Times New Roman" w:cs="Times New Roman"/>
          <w:sz w:val="28"/>
          <w:szCs w:val="24"/>
        </w:rPr>
        <w:t>розподіл смерт</w:t>
      </w:r>
      <w:r>
        <w:rPr>
          <w:rFonts w:ascii="Times New Roman" w:hAnsi="Times New Roman" w:cs="Times New Roman"/>
          <w:sz w:val="28"/>
          <w:szCs w:val="24"/>
        </w:rPr>
        <w:t>ності (табл. 2.2), висо</w:t>
      </w:r>
      <w:r w:rsidRPr="00F166B2">
        <w:rPr>
          <w:rFonts w:ascii="Times New Roman" w:hAnsi="Times New Roman" w:cs="Times New Roman"/>
          <w:sz w:val="28"/>
          <w:szCs w:val="24"/>
        </w:rPr>
        <w:t xml:space="preserve">кий її рівень </w:t>
      </w:r>
      <w:r>
        <w:rPr>
          <w:rFonts w:ascii="Times New Roman" w:hAnsi="Times New Roman" w:cs="Times New Roman"/>
          <w:sz w:val="28"/>
          <w:szCs w:val="24"/>
        </w:rPr>
        <w:t>зафіксований у Чернігівському, Козелецькому, Бахмацькому, Бобровицькому та Менському  районах; низький - у Срібнянському та</w:t>
      </w:r>
      <w:r w:rsidRPr="00F166B2">
        <w:rPr>
          <w:rFonts w:ascii="Times New Roman" w:hAnsi="Times New Roman" w:cs="Times New Roman"/>
          <w:sz w:val="28"/>
          <w:szCs w:val="24"/>
        </w:rPr>
        <w:t xml:space="preserve"> Талалаївському районах.</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noProof/>
          <w:sz w:val="28"/>
          <w:szCs w:val="24"/>
          <w:lang w:val="ru-RU" w:eastAsia="ru-RU"/>
        </w:rPr>
        <w:lastRenderedPageBreak/>
        <w:drawing>
          <wp:inline distT="0" distB="0" distL="0" distR="0" wp14:anchorId="64E276B7" wp14:editId="5EF14895">
            <wp:extent cx="5486400" cy="2872596"/>
            <wp:effectExtent l="0" t="0" r="1905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50B7" w:rsidRPr="00F04DEC" w:rsidRDefault="00AC50B7" w:rsidP="00AC50B7">
      <w:pPr>
        <w:autoSpaceDE w:val="0"/>
        <w:autoSpaceDN w:val="0"/>
        <w:adjustRightInd w:val="0"/>
        <w:spacing w:after="0" w:line="240" w:lineRule="auto"/>
        <w:ind w:firstLine="567"/>
        <w:jc w:val="center"/>
        <w:rPr>
          <w:rFonts w:ascii="Times New Roman" w:hAnsi="Times New Roman" w:cs="Times New Roman"/>
          <w:sz w:val="28"/>
          <w:szCs w:val="24"/>
        </w:rPr>
      </w:pPr>
      <w:r>
        <w:rPr>
          <w:rFonts w:ascii="Times New Roman" w:hAnsi="Times New Roman" w:cs="Times New Roman"/>
          <w:sz w:val="28"/>
          <w:szCs w:val="24"/>
        </w:rPr>
        <w:t xml:space="preserve">Рис. 2.2. </w:t>
      </w:r>
      <w:r w:rsidRPr="00285734">
        <w:rPr>
          <w:rFonts w:ascii="Times New Roman" w:hAnsi="Times New Roman" w:cs="Times New Roman"/>
          <w:sz w:val="24"/>
          <w:szCs w:val="24"/>
        </w:rPr>
        <w:t xml:space="preserve">Смертність жителів Чернігівської області </w:t>
      </w:r>
      <w:r w:rsidRPr="00285734">
        <w:rPr>
          <w:rFonts w:ascii="Times New Roman" w:hAnsi="Times New Roman" w:cs="Times New Roman"/>
          <w:sz w:val="24"/>
        </w:rPr>
        <w:t>в період з 1991-2020 рр.</w:t>
      </w:r>
      <w:r>
        <w:rPr>
          <w:rFonts w:ascii="Times New Roman" w:hAnsi="Times New Roman" w:cs="Times New Roman"/>
          <w:sz w:val="24"/>
        </w:rPr>
        <w:t>,</w:t>
      </w:r>
      <w:r w:rsidRPr="00285734">
        <w:rPr>
          <w:rFonts w:ascii="Times New Roman" w:hAnsi="Times New Roman" w:cs="Times New Roman"/>
          <w:sz w:val="24"/>
        </w:rPr>
        <w:t xml:space="preserve"> осіб</w:t>
      </w:r>
      <w:r>
        <w:rPr>
          <w:rFonts w:ascii="Times New Roman" w:hAnsi="Times New Roman" w:cs="Times New Roman"/>
          <w:sz w:val="24"/>
        </w:rPr>
        <w:t xml:space="preserve"> </w:t>
      </w:r>
      <w:r w:rsidRPr="00F04DEC">
        <w:rPr>
          <w:rFonts w:ascii="Times New Roman" w:hAnsi="Times New Roman" w:cs="Times New Roman"/>
        </w:rPr>
        <w:t>(</w:t>
      </w:r>
      <w:r>
        <w:rPr>
          <w:rFonts w:ascii="Times New Roman" w:hAnsi="Times New Roman" w:cs="Times New Roman"/>
          <w:sz w:val="24"/>
          <w:szCs w:val="24"/>
        </w:rPr>
        <w:t>с</w:t>
      </w:r>
      <w:r w:rsidRPr="00F04DEC">
        <w:rPr>
          <w:rFonts w:ascii="Times New Roman" w:hAnsi="Times New Roman" w:cs="Times New Roman"/>
          <w:sz w:val="24"/>
          <w:szCs w:val="24"/>
        </w:rPr>
        <w:t>кладено автором за джерелом [12])</w:t>
      </w:r>
    </w:p>
    <w:p w:rsidR="00AC50B7" w:rsidRPr="00F04DEC" w:rsidRDefault="00AC50B7" w:rsidP="00AC50B7">
      <w:pPr>
        <w:autoSpaceDE w:val="0"/>
        <w:autoSpaceDN w:val="0"/>
        <w:adjustRightInd w:val="0"/>
        <w:spacing w:after="0" w:line="360" w:lineRule="auto"/>
        <w:ind w:firstLine="567"/>
        <w:jc w:val="both"/>
        <w:rPr>
          <w:rFonts w:ascii="Times New Roman" w:hAnsi="Times New Roman" w:cs="Times New Roman"/>
          <w:sz w:val="12"/>
          <w:szCs w:val="24"/>
        </w:rPr>
      </w:pP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Рівень смертності</w:t>
      </w:r>
      <w:r w:rsidRPr="00F166B2">
        <w:rPr>
          <w:rFonts w:ascii="Times New Roman" w:hAnsi="Times New Roman" w:cs="Times New Roman"/>
          <w:sz w:val="28"/>
          <w:szCs w:val="24"/>
        </w:rPr>
        <w:t xml:space="preserve"> не</w:t>
      </w:r>
      <w:r>
        <w:rPr>
          <w:rFonts w:ascii="Times New Roman" w:hAnsi="Times New Roman" w:cs="Times New Roman"/>
          <w:sz w:val="28"/>
          <w:szCs w:val="24"/>
        </w:rPr>
        <w:t>мовлят є одним з  показни</w:t>
      </w:r>
      <w:r w:rsidRPr="00F166B2">
        <w:rPr>
          <w:rFonts w:ascii="Times New Roman" w:hAnsi="Times New Roman" w:cs="Times New Roman"/>
          <w:sz w:val="28"/>
          <w:szCs w:val="24"/>
        </w:rPr>
        <w:t xml:space="preserve">ків здоров'я </w:t>
      </w:r>
      <w:r>
        <w:rPr>
          <w:rFonts w:ascii="Times New Roman" w:hAnsi="Times New Roman" w:cs="Times New Roman"/>
          <w:sz w:val="28"/>
          <w:szCs w:val="24"/>
        </w:rPr>
        <w:t>населення та пов’язаний з доступністю медичної допомоги. У 1991 році у Чернігівській області показ</w:t>
      </w:r>
      <w:r w:rsidRPr="00F166B2">
        <w:rPr>
          <w:rFonts w:ascii="Times New Roman" w:hAnsi="Times New Roman" w:cs="Times New Roman"/>
          <w:sz w:val="28"/>
          <w:szCs w:val="24"/>
        </w:rPr>
        <w:t xml:space="preserve">ник дитячої </w:t>
      </w:r>
      <w:r>
        <w:rPr>
          <w:rFonts w:ascii="Times New Roman" w:hAnsi="Times New Roman" w:cs="Times New Roman"/>
          <w:sz w:val="28"/>
          <w:szCs w:val="24"/>
        </w:rPr>
        <w:t xml:space="preserve">смертності становив 12,0 на 1000 </w:t>
      </w:r>
      <w:r w:rsidRPr="00F166B2">
        <w:rPr>
          <w:rFonts w:ascii="Times New Roman" w:hAnsi="Times New Roman" w:cs="Times New Roman"/>
          <w:sz w:val="28"/>
          <w:szCs w:val="24"/>
        </w:rPr>
        <w:t>жи</w:t>
      </w:r>
      <w:r>
        <w:rPr>
          <w:rFonts w:ascii="Times New Roman" w:hAnsi="Times New Roman" w:cs="Times New Roman"/>
          <w:sz w:val="28"/>
          <w:szCs w:val="24"/>
        </w:rPr>
        <w:t>вонароджених.</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noProof/>
          <w:sz w:val="28"/>
          <w:szCs w:val="24"/>
          <w:lang w:val="ru-RU" w:eastAsia="ru-RU"/>
        </w:rPr>
        <w:drawing>
          <wp:inline distT="0" distB="0" distL="0" distR="0" wp14:anchorId="697A70DD" wp14:editId="1948CE57">
            <wp:extent cx="5486400" cy="27051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50B7" w:rsidRPr="00B7121A" w:rsidRDefault="00AC50B7" w:rsidP="00AC50B7">
      <w:pPr>
        <w:autoSpaceDE w:val="0"/>
        <w:autoSpaceDN w:val="0"/>
        <w:adjustRightInd w:val="0"/>
        <w:spacing w:after="0" w:line="240" w:lineRule="auto"/>
        <w:ind w:firstLine="567"/>
        <w:jc w:val="center"/>
        <w:rPr>
          <w:rFonts w:ascii="Times New Roman" w:hAnsi="Times New Roman" w:cs="Times New Roman"/>
          <w:sz w:val="28"/>
          <w:szCs w:val="24"/>
        </w:rPr>
      </w:pPr>
      <w:r>
        <w:rPr>
          <w:rFonts w:ascii="Times New Roman" w:hAnsi="Times New Roman" w:cs="Times New Roman"/>
          <w:sz w:val="28"/>
          <w:szCs w:val="24"/>
        </w:rPr>
        <w:t xml:space="preserve">Рис. 2.3. </w:t>
      </w:r>
      <w:r>
        <w:rPr>
          <w:rFonts w:ascii="Times New Roman" w:hAnsi="Times New Roman" w:cs="Times New Roman"/>
          <w:sz w:val="24"/>
        </w:rPr>
        <w:t xml:space="preserve">Смертність дітей </w:t>
      </w:r>
      <w:r w:rsidRPr="00285734">
        <w:rPr>
          <w:rFonts w:ascii="Times New Roman" w:hAnsi="Times New Roman" w:cs="Times New Roman"/>
          <w:sz w:val="24"/>
        </w:rPr>
        <w:t xml:space="preserve">у віці </w:t>
      </w:r>
      <w:r w:rsidRPr="00285734">
        <w:rPr>
          <w:rFonts w:ascii="Times New Roman" w:hAnsi="Times New Roman" w:cs="Times New Roman"/>
          <w:sz w:val="24"/>
          <w:szCs w:val="24"/>
        </w:rPr>
        <w:t>до 1 року на 1000 живонароджених</w:t>
      </w:r>
      <w:r>
        <w:rPr>
          <w:rFonts w:ascii="Times New Roman" w:hAnsi="Times New Roman" w:cs="Times New Roman"/>
          <w:sz w:val="24"/>
          <w:szCs w:val="24"/>
        </w:rPr>
        <w:t>, осіб (с</w:t>
      </w:r>
      <w:r w:rsidRPr="00F04DEC">
        <w:rPr>
          <w:rFonts w:ascii="Times New Roman" w:hAnsi="Times New Roman" w:cs="Times New Roman"/>
          <w:sz w:val="24"/>
          <w:szCs w:val="24"/>
        </w:rPr>
        <w:t>кладено автором за джерелом [12]</w:t>
      </w:r>
      <w:r>
        <w:rPr>
          <w:rFonts w:ascii="Times New Roman" w:hAnsi="Times New Roman" w:cs="Times New Roman"/>
          <w:sz w:val="24"/>
          <w:szCs w:val="24"/>
        </w:rPr>
        <w:t>)</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З 1995 по 2017 рр. у Чер</w:t>
      </w:r>
      <w:r w:rsidRPr="00F166B2">
        <w:rPr>
          <w:rFonts w:ascii="Times New Roman" w:hAnsi="Times New Roman" w:cs="Times New Roman"/>
          <w:sz w:val="28"/>
          <w:szCs w:val="24"/>
        </w:rPr>
        <w:t>нігівській о</w:t>
      </w:r>
      <w:r>
        <w:rPr>
          <w:rFonts w:ascii="Times New Roman" w:hAnsi="Times New Roman" w:cs="Times New Roman"/>
          <w:sz w:val="28"/>
          <w:szCs w:val="24"/>
        </w:rPr>
        <w:t xml:space="preserve">бласті спостерігався показник зниження </w:t>
      </w:r>
      <w:r w:rsidRPr="00F166B2">
        <w:rPr>
          <w:rFonts w:ascii="Times New Roman" w:hAnsi="Times New Roman" w:cs="Times New Roman"/>
          <w:sz w:val="28"/>
          <w:szCs w:val="24"/>
        </w:rPr>
        <w:t>смертн</w:t>
      </w:r>
      <w:r>
        <w:rPr>
          <w:rFonts w:ascii="Times New Roman" w:hAnsi="Times New Roman" w:cs="Times New Roman"/>
          <w:sz w:val="28"/>
          <w:szCs w:val="24"/>
        </w:rPr>
        <w:t xml:space="preserve">ості дітей. Найбільший показник </w:t>
      </w:r>
      <w:r w:rsidRPr="00F166B2">
        <w:rPr>
          <w:rFonts w:ascii="Times New Roman" w:hAnsi="Times New Roman" w:cs="Times New Roman"/>
          <w:sz w:val="28"/>
          <w:szCs w:val="24"/>
        </w:rPr>
        <w:t>15,1</w:t>
      </w:r>
      <w:r>
        <w:rPr>
          <w:rFonts w:ascii="Times New Roman" w:hAnsi="Times New Roman" w:cs="Times New Roman"/>
          <w:sz w:val="28"/>
          <w:szCs w:val="24"/>
        </w:rPr>
        <w:t xml:space="preserve"> на 1000 народжених </w:t>
      </w:r>
      <w:r>
        <w:rPr>
          <w:rFonts w:ascii="Times New Roman" w:hAnsi="Times New Roman" w:cs="Times New Roman"/>
          <w:sz w:val="28"/>
          <w:szCs w:val="24"/>
        </w:rPr>
        <w:lastRenderedPageBreak/>
        <w:t xml:space="preserve">живими зафіксовано в 1995 році. З 2017 року показник дещо зріс, і у 2020 році становив 9,1 </w:t>
      </w:r>
      <w:r w:rsidRPr="00587DFB">
        <w:rPr>
          <w:rFonts w:ascii="Times New Roman" w:hAnsi="Times New Roman" w:cs="Times New Roman"/>
          <w:sz w:val="28"/>
          <w:szCs w:val="24"/>
        </w:rPr>
        <w:t>‰.</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Кількість ді</w:t>
      </w:r>
      <w:r w:rsidRPr="00F166B2">
        <w:rPr>
          <w:rFonts w:ascii="Times New Roman" w:hAnsi="Times New Roman" w:cs="Times New Roman"/>
          <w:sz w:val="28"/>
          <w:szCs w:val="24"/>
        </w:rPr>
        <w:t>тей до одного</w:t>
      </w:r>
      <w:r>
        <w:rPr>
          <w:rFonts w:ascii="Times New Roman" w:hAnsi="Times New Roman" w:cs="Times New Roman"/>
          <w:sz w:val="28"/>
          <w:szCs w:val="24"/>
        </w:rPr>
        <w:t xml:space="preserve"> року, які померли в </w:t>
      </w:r>
      <w:r w:rsidRPr="00F166B2">
        <w:rPr>
          <w:rFonts w:ascii="Times New Roman" w:hAnsi="Times New Roman" w:cs="Times New Roman"/>
          <w:sz w:val="28"/>
          <w:szCs w:val="24"/>
        </w:rPr>
        <w:t>о</w:t>
      </w:r>
      <w:r>
        <w:rPr>
          <w:rFonts w:ascii="Times New Roman" w:hAnsi="Times New Roman" w:cs="Times New Roman"/>
          <w:sz w:val="28"/>
          <w:szCs w:val="24"/>
        </w:rPr>
        <w:t>бласті за 2019-2020 роки, склала 99 дітей. Основними</w:t>
      </w:r>
      <w:r w:rsidRPr="00F166B2">
        <w:rPr>
          <w:rFonts w:ascii="Times New Roman" w:hAnsi="Times New Roman" w:cs="Times New Roman"/>
          <w:sz w:val="28"/>
          <w:szCs w:val="24"/>
        </w:rPr>
        <w:t xml:space="preserve"> причинам</w:t>
      </w:r>
      <w:r>
        <w:rPr>
          <w:rFonts w:ascii="Times New Roman" w:hAnsi="Times New Roman" w:cs="Times New Roman"/>
          <w:sz w:val="28"/>
          <w:szCs w:val="24"/>
        </w:rPr>
        <w:t xml:space="preserve">и смертності є хвороби і ускладнення під час вагітності та </w:t>
      </w:r>
      <w:r w:rsidRPr="00F166B2">
        <w:rPr>
          <w:rFonts w:ascii="Times New Roman" w:hAnsi="Times New Roman" w:cs="Times New Roman"/>
          <w:sz w:val="28"/>
          <w:szCs w:val="24"/>
        </w:rPr>
        <w:t>по</w:t>
      </w:r>
      <w:r>
        <w:rPr>
          <w:rFonts w:ascii="Times New Roman" w:hAnsi="Times New Roman" w:cs="Times New Roman"/>
          <w:sz w:val="28"/>
          <w:szCs w:val="24"/>
        </w:rPr>
        <w:t>логах.</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noProof/>
          <w:sz w:val="28"/>
          <w:szCs w:val="24"/>
          <w:lang w:val="ru-RU" w:eastAsia="ru-RU"/>
        </w:rPr>
        <w:drawing>
          <wp:inline distT="0" distB="0" distL="0" distR="0" wp14:anchorId="1920A358" wp14:editId="1427223D">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50B7" w:rsidRDefault="00AC50B7" w:rsidP="00AC50B7">
      <w:pPr>
        <w:autoSpaceDE w:val="0"/>
        <w:autoSpaceDN w:val="0"/>
        <w:adjustRightInd w:val="0"/>
        <w:spacing w:after="0" w:line="240" w:lineRule="auto"/>
        <w:ind w:firstLine="567"/>
        <w:jc w:val="center"/>
        <w:rPr>
          <w:rFonts w:ascii="Times New Roman" w:hAnsi="Times New Roman" w:cs="Times New Roman"/>
          <w:sz w:val="24"/>
        </w:rPr>
      </w:pPr>
      <w:r>
        <w:rPr>
          <w:rFonts w:ascii="Times New Roman" w:hAnsi="Times New Roman" w:cs="Times New Roman"/>
          <w:sz w:val="28"/>
          <w:szCs w:val="24"/>
        </w:rPr>
        <w:t>Рис. 2.4.</w:t>
      </w:r>
      <w:r w:rsidRPr="00285734">
        <w:rPr>
          <w:rFonts w:ascii="Times New Roman" w:hAnsi="Times New Roman" w:cs="Times New Roman"/>
          <w:sz w:val="24"/>
          <w:szCs w:val="24"/>
        </w:rPr>
        <w:t xml:space="preserve"> </w:t>
      </w:r>
      <w:r w:rsidRPr="00285734">
        <w:rPr>
          <w:rFonts w:ascii="Times New Roman" w:hAnsi="Times New Roman" w:cs="Times New Roman"/>
          <w:sz w:val="24"/>
        </w:rPr>
        <w:t>Кількість померлих дітей до 1 року</w:t>
      </w:r>
      <w:r>
        <w:rPr>
          <w:rFonts w:ascii="Times New Roman" w:hAnsi="Times New Roman" w:cs="Times New Roman"/>
          <w:sz w:val="24"/>
        </w:rPr>
        <w:t xml:space="preserve">, осіб </w:t>
      </w:r>
    </w:p>
    <w:p w:rsidR="00AC50B7" w:rsidRDefault="00AC50B7" w:rsidP="00AC50B7">
      <w:pPr>
        <w:autoSpaceDE w:val="0"/>
        <w:autoSpaceDN w:val="0"/>
        <w:adjustRightInd w:val="0"/>
        <w:spacing w:after="0" w:line="240" w:lineRule="auto"/>
        <w:ind w:firstLine="567"/>
        <w:jc w:val="center"/>
        <w:rPr>
          <w:rFonts w:ascii="Times New Roman" w:hAnsi="Times New Roman" w:cs="Times New Roman"/>
          <w:sz w:val="24"/>
          <w:szCs w:val="24"/>
        </w:rPr>
      </w:pPr>
      <w:r w:rsidRPr="00F04DEC">
        <w:rPr>
          <w:rFonts w:ascii="Times New Roman" w:hAnsi="Times New Roman" w:cs="Times New Roman"/>
        </w:rPr>
        <w:t>(</w:t>
      </w:r>
      <w:r w:rsidRPr="00F04DEC">
        <w:rPr>
          <w:rFonts w:ascii="Times New Roman" w:hAnsi="Times New Roman" w:cs="Times New Roman"/>
          <w:sz w:val="24"/>
          <w:szCs w:val="24"/>
        </w:rPr>
        <w:t>складено автором за джерелом [12])</w:t>
      </w:r>
    </w:p>
    <w:p w:rsidR="00AC50B7" w:rsidRPr="00F04DEC" w:rsidRDefault="00AC50B7" w:rsidP="00AC50B7">
      <w:pPr>
        <w:autoSpaceDE w:val="0"/>
        <w:autoSpaceDN w:val="0"/>
        <w:adjustRightInd w:val="0"/>
        <w:spacing w:after="0" w:line="240" w:lineRule="auto"/>
        <w:ind w:firstLine="567"/>
        <w:jc w:val="center"/>
        <w:rPr>
          <w:rFonts w:ascii="Times New Roman" w:hAnsi="Times New Roman" w:cs="Times New Roman"/>
          <w:sz w:val="24"/>
          <w:szCs w:val="24"/>
        </w:rPr>
      </w:pPr>
    </w:p>
    <w:p w:rsidR="00AC50B7" w:rsidRPr="00F166B2"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F166B2">
        <w:rPr>
          <w:rFonts w:ascii="Times New Roman" w:hAnsi="Times New Roman" w:cs="Times New Roman"/>
          <w:sz w:val="28"/>
          <w:szCs w:val="24"/>
        </w:rPr>
        <w:t>Зміни</w:t>
      </w:r>
      <w:r>
        <w:rPr>
          <w:rFonts w:ascii="Times New Roman" w:hAnsi="Times New Roman" w:cs="Times New Roman"/>
          <w:sz w:val="28"/>
          <w:szCs w:val="24"/>
        </w:rPr>
        <w:t xml:space="preserve"> показника смертності населення </w:t>
      </w:r>
      <w:r w:rsidRPr="00F166B2">
        <w:rPr>
          <w:rFonts w:ascii="Times New Roman" w:hAnsi="Times New Roman" w:cs="Times New Roman"/>
          <w:sz w:val="28"/>
          <w:szCs w:val="24"/>
        </w:rPr>
        <w:t>визначають</w:t>
      </w:r>
      <w:r>
        <w:rPr>
          <w:rFonts w:ascii="Times New Roman" w:hAnsi="Times New Roman" w:cs="Times New Roman"/>
          <w:sz w:val="28"/>
          <w:szCs w:val="24"/>
        </w:rPr>
        <w:t xml:space="preserve"> зміни його тривалості життя. У 1991</w:t>
      </w:r>
      <w:r w:rsidRPr="00F166B2">
        <w:rPr>
          <w:rFonts w:ascii="Times New Roman" w:hAnsi="Times New Roman" w:cs="Times New Roman"/>
          <w:sz w:val="28"/>
          <w:szCs w:val="24"/>
        </w:rPr>
        <w:t xml:space="preserve"> р</w:t>
      </w:r>
      <w:r>
        <w:rPr>
          <w:rFonts w:ascii="Times New Roman" w:hAnsi="Times New Roman" w:cs="Times New Roman"/>
          <w:sz w:val="28"/>
          <w:szCs w:val="24"/>
        </w:rPr>
        <w:t>оці в</w:t>
      </w:r>
      <w:r w:rsidRPr="00F166B2">
        <w:rPr>
          <w:rFonts w:ascii="Times New Roman" w:hAnsi="Times New Roman" w:cs="Times New Roman"/>
          <w:sz w:val="28"/>
          <w:szCs w:val="24"/>
        </w:rPr>
        <w:t xml:space="preserve"> Че</w:t>
      </w:r>
      <w:r>
        <w:rPr>
          <w:rFonts w:ascii="Times New Roman" w:hAnsi="Times New Roman" w:cs="Times New Roman"/>
          <w:sz w:val="28"/>
          <w:szCs w:val="24"/>
        </w:rPr>
        <w:t>рнігівській області зафіксовані</w:t>
      </w:r>
      <w:r w:rsidRPr="00F166B2">
        <w:rPr>
          <w:rFonts w:ascii="Times New Roman" w:hAnsi="Times New Roman" w:cs="Times New Roman"/>
          <w:sz w:val="28"/>
          <w:szCs w:val="24"/>
        </w:rPr>
        <w:t xml:space="preserve"> зна</w:t>
      </w:r>
      <w:r>
        <w:rPr>
          <w:rFonts w:ascii="Times New Roman" w:hAnsi="Times New Roman" w:cs="Times New Roman"/>
          <w:sz w:val="28"/>
          <w:szCs w:val="24"/>
        </w:rPr>
        <w:t>чення середньої очікуваної тривалості життя - 69,88 років, у т.ч. чоловіків - 64,45 рік, жінок - 74</w:t>
      </w:r>
      <w:r w:rsidRPr="00F166B2">
        <w:rPr>
          <w:rFonts w:ascii="Times New Roman" w:hAnsi="Times New Roman" w:cs="Times New Roman"/>
          <w:sz w:val="28"/>
          <w:szCs w:val="24"/>
        </w:rPr>
        <w:t>,</w:t>
      </w:r>
      <w:r>
        <w:rPr>
          <w:rFonts w:ascii="Times New Roman" w:hAnsi="Times New Roman" w:cs="Times New Roman"/>
          <w:sz w:val="28"/>
          <w:szCs w:val="24"/>
        </w:rPr>
        <w:t xml:space="preserve">99 років. У 2000 році середня очікувана </w:t>
      </w:r>
      <w:r w:rsidRPr="00F166B2">
        <w:rPr>
          <w:rFonts w:ascii="Times New Roman" w:hAnsi="Times New Roman" w:cs="Times New Roman"/>
          <w:sz w:val="28"/>
          <w:szCs w:val="24"/>
        </w:rPr>
        <w:t>триваліст</w:t>
      </w:r>
      <w:r>
        <w:rPr>
          <w:rFonts w:ascii="Times New Roman" w:hAnsi="Times New Roman" w:cs="Times New Roman"/>
          <w:sz w:val="28"/>
          <w:szCs w:val="24"/>
        </w:rPr>
        <w:t xml:space="preserve">ь життя населення області - 67,00 років, у т.ч. чоловіків - 60,59 років, жінок - 73,99 років. У 2010 році середня очікувана </w:t>
      </w:r>
      <w:r w:rsidRPr="00F166B2">
        <w:rPr>
          <w:rFonts w:ascii="Times New Roman" w:hAnsi="Times New Roman" w:cs="Times New Roman"/>
          <w:sz w:val="28"/>
          <w:szCs w:val="24"/>
        </w:rPr>
        <w:t>триваліст</w:t>
      </w:r>
      <w:r>
        <w:rPr>
          <w:rFonts w:ascii="Times New Roman" w:hAnsi="Times New Roman" w:cs="Times New Roman"/>
          <w:sz w:val="28"/>
          <w:szCs w:val="24"/>
        </w:rPr>
        <w:t xml:space="preserve">ь життя населення Чернігівщини - 69,21 років, у т.ч. чоловіків - 63,11 років, жінок - 75,11 років. У 2020 середня очікувана </w:t>
      </w:r>
      <w:r w:rsidRPr="00F166B2">
        <w:rPr>
          <w:rFonts w:ascii="Times New Roman" w:hAnsi="Times New Roman" w:cs="Times New Roman"/>
          <w:sz w:val="28"/>
          <w:szCs w:val="24"/>
        </w:rPr>
        <w:t>триваліст</w:t>
      </w:r>
      <w:r>
        <w:rPr>
          <w:rFonts w:ascii="Times New Roman" w:hAnsi="Times New Roman" w:cs="Times New Roman"/>
          <w:sz w:val="28"/>
          <w:szCs w:val="24"/>
        </w:rPr>
        <w:t xml:space="preserve">ь життя населення області - 70,08 років, у т.ч. чоловіків - 64,45 років, жінок - 75,83 років. Середня очікувана тривалість </w:t>
      </w:r>
      <w:r w:rsidRPr="00F166B2">
        <w:rPr>
          <w:rFonts w:ascii="Times New Roman" w:hAnsi="Times New Roman" w:cs="Times New Roman"/>
          <w:sz w:val="28"/>
          <w:szCs w:val="24"/>
        </w:rPr>
        <w:t>життя населе</w:t>
      </w:r>
      <w:r>
        <w:rPr>
          <w:rFonts w:ascii="Times New Roman" w:hAnsi="Times New Roman" w:cs="Times New Roman"/>
          <w:sz w:val="28"/>
          <w:szCs w:val="24"/>
        </w:rPr>
        <w:t xml:space="preserve">ння має відмінність за </w:t>
      </w:r>
      <w:r w:rsidRPr="00F166B2">
        <w:rPr>
          <w:rFonts w:ascii="Times New Roman" w:hAnsi="Times New Roman" w:cs="Times New Roman"/>
          <w:sz w:val="28"/>
          <w:szCs w:val="24"/>
        </w:rPr>
        <w:t>статтю</w:t>
      </w:r>
      <w:r>
        <w:rPr>
          <w:rFonts w:ascii="Times New Roman" w:hAnsi="Times New Roman" w:cs="Times New Roman"/>
          <w:sz w:val="28"/>
          <w:szCs w:val="24"/>
        </w:rPr>
        <w:t xml:space="preserve">. Тривалість життя чоловіків Чернігівщини на </w:t>
      </w:r>
      <w:r w:rsidRPr="00F166B2">
        <w:rPr>
          <w:rFonts w:ascii="Times New Roman" w:hAnsi="Times New Roman" w:cs="Times New Roman"/>
          <w:sz w:val="28"/>
          <w:szCs w:val="24"/>
        </w:rPr>
        <w:t>11 років</w:t>
      </w:r>
      <w:r>
        <w:rPr>
          <w:rFonts w:ascii="Times New Roman" w:hAnsi="Times New Roman" w:cs="Times New Roman"/>
          <w:sz w:val="28"/>
          <w:szCs w:val="24"/>
        </w:rPr>
        <w:t xml:space="preserve"> менша за  жіноче (</w:t>
      </w:r>
      <w:r w:rsidRPr="00CD11BF">
        <w:rPr>
          <w:rFonts w:ascii="Times New Roman" w:hAnsi="Times New Roman" w:cs="Times New Roman"/>
          <w:b/>
          <w:sz w:val="28"/>
          <w:szCs w:val="24"/>
        </w:rPr>
        <w:t xml:space="preserve">додаток </w:t>
      </w:r>
      <w:r>
        <w:rPr>
          <w:rFonts w:ascii="Times New Roman" w:hAnsi="Times New Roman" w:cs="Times New Roman"/>
          <w:b/>
          <w:sz w:val="28"/>
          <w:szCs w:val="24"/>
        </w:rPr>
        <w:t>А</w:t>
      </w:r>
      <w:r>
        <w:rPr>
          <w:rFonts w:ascii="Times New Roman" w:hAnsi="Times New Roman" w:cs="Times New Roman"/>
          <w:sz w:val="28"/>
          <w:szCs w:val="24"/>
        </w:rPr>
        <w:t>).</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lastRenderedPageBreak/>
        <w:t>П</w:t>
      </w:r>
      <w:r w:rsidRPr="00F166B2">
        <w:rPr>
          <w:rFonts w:ascii="Times New Roman" w:hAnsi="Times New Roman" w:cs="Times New Roman"/>
          <w:sz w:val="28"/>
          <w:szCs w:val="24"/>
        </w:rPr>
        <w:t>очи</w:t>
      </w:r>
      <w:r>
        <w:rPr>
          <w:rFonts w:ascii="Times New Roman" w:hAnsi="Times New Roman" w:cs="Times New Roman"/>
          <w:sz w:val="28"/>
          <w:szCs w:val="24"/>
        </w:rPr>
        <w:t xml:space="preserve">наючи з 90-х років у Чернігівській </w:t>
      </w:r>
      <w:r w:rsidRPr="00F166B2">
        <w:rPr>
          <w:rFonts w:ascii="Times New Roman" w:hAnsi="Times New Roman" w:cs="Times New Roman"/>
          <w:sz w:val="28"/>
          <w:szCs w:val="24"/>
        </w:rPr>
        <w:t xml:space="preserve">області не </w:t>
      </w:r>
      <w:r>
        <w:rPr>
          <w:rFonts w:ascii="Times New Roman" w:hAnsi="Times New Roman" w:cs="Times New Roman"/>
          <w:sz w:val="28"/>
          <w:szCs w:val="24"/>
        </w:rPr>
        <w:t>фіксується позитивний природний приріст населення.</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F166B2">
        <w:rPr>
          <w:rFonts w:ascii="Times New Roman" w:hAnsi="Times New Roman" w:cs="Times New Roman"/>
          <w:sz w:val="28"/>
          <w:szCs w:val="24"/>
        </w:rPr>
        <w:t>Наслідком</w:t>
      </w:r>
      <w:r>
        <w:rPr>
          <w:rFonts w:ascii="Times New Roman" w:hAnsi="Times New Roman" w:cs="Times New Roman"/>
          <w:sz w:val="28"/>
          <w:szCs w:val="24"/>
        </w:rPr>
        <w:t xml:space="preserve"> проаналізованих процесів відт</w:t>
      </w:r>
      <w:r w:rsidRPr="00F166B2">
        <w:rPr>
          <w:rFonts w:ascii="Times New Roman" w:hAnsi="Times New Roman" w:cs="Times New Roman"/>
          <w:sz w:val="28"/>
          <w:szCs w:val="24"/>
        </w:rPr>
        <w:t>ворення населе</w:t>
      </w:r>
      <w:r>
        <w:rPr>
          <w:rFonts w:ascii="Times New Roman" w:hAnsi="Times New Roman" w:cs="Times New Roman"/>
          <w:sz w:val="28"/>
          <w:szCs w:val="24"/>
        </w:rPr>
        <w:t>ння, є зміна чисельності еконо</w:t>
      </w:r>
      <w:r w:rsidRPr="00F166B2">
        <w:rPr>
          <w:rFonts w:ascii="Times New Roman" w:hAnsi="Times New Roman" w:cs="Times New Roman"/>
          <w:sz w:val="28"/>
          <w:szCs w:val="24"/>
        </w:rPr>
        <w:t>мічно активного населення, яке формує базу</w:t>
      </w:r>
      <w:r>
        <w:rPr>
          <w:rFonts w:ascii="Times New Roman" w:hAnsi="Times New Roman" w:cs="Times New Roman"/>
          <w:sz w:val="28"/>
          <w:szCs w:val="24"/>
        </w:rPr>
        <w:t xml:space="preserve"> </w:t>
      </w:r>
      <w:r w:rsidRPr="006C5239">
        <w:rPr>
          <w:rFonts w:ascii="Times New Roman" w:hAnsi="Times New Roman" w:cs="Times New Roman"/>
          <w:sz w:val="28"/>
          <w:szCs w:val="24"/>
        </w:rPr>
        <w:t xml:space="preserve">пропозиції </w:t>
      </w:r>
      <w:r>
        <w:rPr>
          <w:rFonts w:ascii="Times New Roman" w:hAnsi="Times New Roman" w:cs="Times New Roman"/>
          <w:sz w:val="28"/>
          <w:szCs w:val="24"/>
        </w:rPr>
        <w:t>робочої сили на ринку праці.</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6C5239">
        <w:rPr>
          <w:rFonts w:ascii="Times New Roman" w:hAnsi="Times New Roman" w:cs="Times New Roman"/>
          <w:sz w:val="28"/>
          <w:szCs w:val="24"/>
        </w:rPr>
        <w:t>Населе</w:t>
      </w:r>
      <w:r>
        <w:rPr>
          <w:rFonts w:ascii="Times New Roman" w:hAnsi="Times New Roman" w:cs="Times New Roman"/>
          <w:sz w:val="28"/>
          <w:szCs w:val="24"/>
        </w:rPr>
        <w:t>ння Чернігівської області змен</w:t>
      </w:r>
      <w:r w:rsidRPr="006C5239">
        <w:rPr>
          <w:rFonts w:ascii="Times New Roman" w:hAnsi="Times New Roman" w:cs="Times New Roman"/>
          <w:sz w:val="28"/>
          <w:szCs w:val="24"/>
        </w:rPr>
        <w:t>шується на тлі низхідної тенденці</w:t>
      </w:r>
      <w:r>
        <w:rPr>
          <w:rFonts w:ascii="Times New Roman" w:hAnsi="Times New Roman" w:cs="Times New Roman"/>
          <w:sz w:val="28"/>
          <w:szCs w:val="24"/>
        </w:rPr>
        <w:t>ї, яка харак</w:t>
      </w:r>
      <w:r w:rsidRPr="006C5239">
        <w:rPr>
          <w:rFonts w:ascii="Times New Roman" w:hAnsi="Times New Roman" w:cs="Times New Roman"/>
          <w:sz w:val="28"/>
          <w:szCs w:val="24"/>
        </w:rPr>
        <w:t>терна для зага</w:t>
      </w:r>
      <w:r>
        <w:rPr>
          <w:rFonts w:ascii="Times New Roman" w:hAnsi="Times New Roman" w:cs="Times New Roman"/>
          <w:sz w:val="28"/>
          <w:szCs w:val="24"/>
        </w:rPr>
        <w:t>льної динаміки населення, чисе</w:t>
      </w:r>
      <w:r w:rsidRPr="006C5239">
        <w:rPr>
          <w:rFonts w:ascii="Times New Roman" w:hAnsi="Times New Roman" w:cs="Times New Roman"/>
          <w:sz w:val="28"/>
          <w:szCs w:val="24"/>
        </w:rPr>
        <w:t>льність його п</w:t>
      </w:r>
      <w:r>
        <w:rPr>
          <w:rFonts w:ascii="Times New Roman" w:hAnsi="Times New Roman" w:cs="Times New Roman"/>
          <w:sz w:val="28"/>
          <w:szCs w:val="24"/>
        </w:rPr>
        <w:t>рацездатної частини скорочуєть</w:t>
      </w:r>
      <w:r w:rsidRPr="006C5239">
        <w:rPr>
          <w:rFonts w:ascii="Times New Roman" w:hAnsi="Times New Roman" w:cs="Times New Roman"/>
          <w:sz w:val="28"/>
          <w:szCs w:val="24"/>
        </w:rPr>
        <w:t>ся також. Така</w:t>
      </w:r>
      <w:r>
        <w:rPr>
          <w:rFonts w:ascii="Times New Roman" w:hAnsi="Times New Roman" w:cs="Times New Roman"/>
          <w:sz w:val="28"/>
          <w:szCs w:val="24"/>
        </w:rPr>
        <w:t xml:space="preserve"> ситуація склалася в результаті </w:t>
      </w:r>
      <w:r w:rsidRPr="006C5239">
        <w:rPr>
          <w:rFonts w:ascii="Times New Roman" w:hAnsi="Times New Roman" w:cs="Times New Roman"/>
          <w:sz w:val="28"/>
          <w:szCs w:val="24"/>
        </w:rPr>
        <w:t>непропорційн</w:t>
      </w:r>
      <w:r>
        <w:rPr>
          <w:rFonts w:ascii="Times New Roman" w:hAnsi="Times New Roman" w:cs="Times New Roman"/>
          <w:sz w:val="28"/>
          <w:szCs w:val="24"/>
        </w:rPr>
        <w:t xml:space="preserve">ого співвідношення поколінь, що </w:t>
      </w:r>
      <w:r w:rsidRPr="006C5239">
        <w:rPr>
          <w:rFonts w:ascii="Times New Roman" w:hAnsi="Times New Roman" w:cs="Times New Roman"/>
          <w:sz w:val="28"/>
          <w:szCs w:val="24"/>
        </w:rPr>
        <w:t>входять у працездатний вік і виходять з нього.</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6C5239">
        <w:rPr>
          <w:rFonts w:ascii="Times New Roman" w:hAnsi="Times New Roman" w:cs="Times New Roman"/>
          <w:sz w:val="28"/>
          <w:szCs w:val="24"/>
        </w:rPr>
        <w:t>Покоління поч</w:t>
      </w:r>
      <w:r>
        <w:rPr>
          <w:rFonts w:ascii="Times New Roman" w:hAnsi="Times New Roman" w:cs="Times New Roman"/>
          <w:sz w:val="28"/>
          <w:szCs w:val="24"/>
        </w:rPr>
        <w:t xml:space="preserve">атку 2000-х років досягнувши </w:t>
      </w:r>
      <w:r w:rsidRPr="006C5239">
        <w:rPr>
          <w:rFonts w:ascii="Times New Roman" w:hAnsi="Times New Roman" w:cs="Times New Roman"/>
          <w:sz w:val="28"/>
          <w:szCs w:val="24"/>
        </w:rPr>
        <w:t>працездатно</w:t>
      </w:r>
      <w:r>
        <w:rPr>
          <w:rFonts w:ascii="Times New Roman" w:hAnsi="Times New Roman" w:cs="Times New Roman"/>
          <w:sz w:val="28"/>
          <w:szCs w:val="24"/>
        </w:rPr>
        <w:t>го віку не повною мірою компен</w:t>
      </w:r>
      <w:r w:rsidRPr="006C5239">
        <w:rPr>
          <w:rFonts w:ascii="Times New Roman" w:hAnsi="Times New Roman" w:cs="Times New Roman"/>
          <w:sz w:val="28"/>
          <w:szCs w:val="24"/>
        </w:rPr>
        <w:t>сує вибутт</w:t>
      </w:r>
      <w:r>
        <w:rPr>
          <w:rFonts w:ascii="Times New Roman" w:hAnsi="Times New Roman" w:cs="Times New Roman"/>
          <w:sz w:val="28"/>
          <w:szCs w:val="24"/>
        </w:rPr>
        <w:t xml:space="preserve">я працездатного населення. Крім </w:t>
      </w:r>
      <w:r w:rsidRPr="006C5239">
        <w:rPr>
          <w:rFonts w:ascii="Times New Roman" w:hAnsi="Times New Roman" w:cs="Times New Roman"/>
          <w:sz w:val="28"/>
          <w:szCs w:val="24"/>
        </w:rPr>
        <w:t>того</w:t>
      </w:r>
      <w:r>
        <w:rPr>
          <w:rFonts w:ascii="Times New Roman" w:hAnsi="Times New Roman" w:cs="Times New Roman"/>
          <w:sz w:val="28"/>
          <w:szCs w:val="24"/>
        </w:rPr>
        <w:t>,</w:t>
      </w:r>
      <w:r w:rsidRPr="006C5239">
        <w:rPr>
          <w:rFonts w:ascii="Times New Roman" w:hAnsi="Times New Roman" w:cs="Times New Roman"/>
          <w:sz w:val="28"/>
          <w:szCs w:val="24"/>
        </w:rPr>
        <w:t xml:space="preserve"> низький </w:t>
      </w:r>
      <w:r>
        <w:rPr>
          <w:rFonts w:ascii="Times New Roman" w:hAnsi="Times New Roman" w:cs="Times New Roman"/>
          <w:sz w:val="28"/>
          <w:szCs w:val="24"/>
        </w:rPr>
        <w:t xml:space="preserve">рівень народжуваності негативно </w:t>
      </w:r>
      <w:r w:rsidRPr="006C5239">
        <w:rPr>
          <w:rFonts w:ascii="Times New Roman" w:hAnsi="Times New Roman" w:cs="Times New Roman"/>
          <w:sz w:val="28"/>
          <w:szCs w:val="24"/>
        </w:rPr>
        <w:t>позначається на заміщенні трудових ресурсів.</w:t>
      </w:r>
      <w:r w:rsidRPr="00336B23">
        <w:rPr>
          <w:rFonts w:ascii="Times New Roman" w:hAnsi="Times New Roman" w:cs="Times New Roman"/>
          <w:sz w:val="28"/>
          <w:szCs w:val="24"/>
        </w:rPr>
        <w:t xml:space="preserve"> </w:t>
      </w:r>
    </w:p>
    <w:p w:rsidR="00AC50B7" w:rsidRPr="00336B2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4"/>
        </w:rPr>
        <w:t xml:space="preserve">Так, у 1989 році чисельність чоловіків складала 626381 осіб, а жінок – 786389 осіб (співвідношення </w:t>
      </w:r>
      <w:r w:rsidRPr="00336B23">
        <w:rPr>
          <w:rFonts w:ascii="Times New Roman" w:hAnsi="Times New Roman" w:cs="Times New Roman"/>
          <w:bCs/>
          <w:sz w:val="28"/>
          <w:szCs w:val="28"/>
          <w:shd w:val="clear" w:color="auto" w:fill="FFFFFF"/>
        </w:rPr>
        <w:t>ж/ч</w:t>
      </w:r>
      <w:r>
        <w:rPr>
          <w:rFonts w:ascii="Times New Roman" w:hAnsi="Times New Roman" w:cs="Times New Roman"/>
          <w:sz w:val="28"/>
          <w:szCs w:val="24"/>
        </w:rPr>
        <w:t xml:space="preserve"> 1,255 (рис. 2.5)).</w:t>
      </w:r>
    </w:p>
    <w:p w:rsidR="00AC50B7" w:rsidRPr="00336B23"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Станом на </w:t>
      </w:r>
      <w:r w:rsidRPr="00336B23">
        <w:rPr>
          <w:rFonts w:ascii="Times New Roman" w:hAnsi="Times New Roman" w:cs="Times New Roman"/>
          <w:sz w:val="28"/>
          <w:szCs w:val="28"/>
        </w:rPr>
        <w:t xml:space="preserve">2021 </w:t>
      </w:r>
      <w:r>
        <w:rPr>
          <w:rFonts w:ascii="Times New Roman" w:hAnsi="Times New Roman" w:cs="Times New Roman"/>
          <w:sz w:val="28"/>
          <w:szCs w:val="28"/>
        </w:rPr>
        <w:t xml:space="preserve"> рік </w:t>
      </w:r>
      <w:r>
        <w:rPr>
          <w:rFonts w:ascii="Times New Roman" w:hAnsi="Times New Roman" w:cs="Times New Roman"/>
          <w:bCs/>
          <w:sz w:val="28"/>
          <w:szCs w:val="28"/>
        </w:rPr>
        <w:t xml:space="preserve"> чоловіки  складали </w:t>
      </w:r>
      <w:r w:rsidRPr="00336B23">
        <w:rPr>
          <w:rFonts w:ascii="Times New Roman" w:hAnsi="Times New Roman" w:cs="Times New Roman"/>
          <w:bCs/>
          <w:sz w:val="28"/>
          <w:szCs w:val="28"/>
        </w:rPr>
        <w:t>440284</w:t>
      </w:r>
      <w:r>
        <w:rPr>
          <w:rFonts w:ascii="Times New Roman" w:hAnsi="Times New Roman" w:cs="Times New Roman"/>
          <w:bCs/>
          <w:sz w:val="28"/>
          <w:szCs w:val="28"/>
        </w:rPr>
        <w:t xml:space="preserve"> осіб</w:t>
      </w:r>
      <w:r w:rsidRPr="00336B23">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 xml:space="preserve"> а </w:t>
      </w:r>
      <w:r w:rsidRPr="00336B23">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rPr>
        <w:t xml:space="preserve">жінки- </w:t>
      </w:r>
      <w:r w:rsidRPr="00336B23">
        <w:rPr>
          <w:rFonts w:ascii="Times New Roman" w:hAnsi="Times New Roman" w:cs="Times New Roman"/>
          <w:bCs/>
          <w:sz w:val="28"/>
          <w:szCs w:val="28"/>
        </w:rPr>
        <w:t>527875</w:t>
      </w:r>
      <w:r>
        <w:rPr>
          <w:rFonts w:ascii="Times New Roman" w:hAnsi="Times New Roman" w:cs="Times New Roman"/>
          <w:bCs/>
          <w:sz w:val="28"/>
          <w:szCs w:val="28"/>
        </w:rPr>
        <w:t xml:space="preserve"> осіб</w:t>
      </w:r>
      <w:r w:rsidRPr="00336B23">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w:t>
      </w:r>
      <w:r w:rsidRPr="00336B23">
        <w:rPr>
          <w:rFonts w:ascii="Times New Roman" w:hAnsi="Times New Roman" w:cs="Times New Roman"/>
          <w:bCs/>
          <w:sz w:val="28"/>
          <w:szCs w:val="28"/>
          <w:shd w:val="clear" w:color="auto" w:fill="FFFFFF"/>
        </w:rPr>
        <w:t>співвідношення ж/ч:1.199</w:t>
      </w:r>
      <w:r w:rsidRPr="00955AFC">
        <w:rPr>
          <w:rFonts w:ascii="Times New Roman" w:hAnsi="Times New Roman" w:cs="Times New Roman"/>
          <w:bCs/>
          <w:sz w:val="28"/>
          <w:szCs w:val="28"/>
          <w:shd w:val="clear" w:color="auto" w:fill="FFFFFF"/>
        </w:rPr>
        <w:t xml:space="preserve"> </w:t>
      </w:r>
      <w:r>
        <w:rPr>
          <w:rFonts w:ascii="Times New Roman" w:hAnsi="Times New Roman" w:cs="Times New Roman"/>
          <w:sz w:val="28"/>
          <w:szCs w:val="24"/>
        </w:rPr>
        <w:t>(рис. 2.6)).</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826952">
        <w:rPr>
          <w:rFonts w:ascii="Times New Roman" w:hAnsi="Times New Roman" w:cs="Times New Roman"/>
          <w:sz w:val="28"/>
          <w:szCs w:val="28"/>
        </w:rPr>
        <w:t>Контур статево-вікової піраміди населення області свідчить про регресивний тип вікової структури населення і характеризується значною перевагою питомої ваги батьків над питомою вагою дітей, що зумовлює скороченн</w:t>
      </w:r>
      <w:r>
        <w:rPr>
          <w:rFonts w:ascii="Times New Roman" w:hAnsi="Times New Roman" w:cs="Times New Roman"/>
          <w:sz w:val="28"/>
          <w:szCs w:val="28"/>
        </w:rPr>
        <w:t>я чисельності населення.</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F13FDA">
        <w:rPr>
          <w:rFonts w:ascii="Times New Roman" w:hAnsi="Times New Roman" w:cs="Times New Roman"/>
          <w:sz w:val="28"/>
          <w:szCs w:val="24"/>
        </w:rPr>
        <w:t>До</w:t>
      </w:r>
      <w:r w:rsidRPr="006C5239">
        <w:rPr>
          <w:rFonts w:ascii="Times New Roman" w:hAnsi="Times New Roman" w:cs="Times New Roman"/>
          <w:sz w:val="28"/>
          <w:szCs w:val="24"/>
        </w:rPr>
        <w:t xml:space="preserve"> тепер</w:t>
      </w:r>
      <w:r>
        <w:rPr>
          <w:rFonts w:ascii="Times New Roman" w:hAnsi="Times New Roman" w:cs="Times New Roman"/>
          <w:sz w:val="28"/>
          <w:szCs w:val="24"/>
        </w:rPr>
        <w:t xml:space="preserve">ішнього часу структурний фактор </w:t>
      </w:r>
      <w:r w:rsidRPr="006C5239">
        <w:rPr>
          <w:rFonts w:ascii="Times New Roman" w:hAnsi="Times New Roman" w:cs="Times New Roman"/>
          <w:sz w:val="28"/>
          <w:szCs w:val="24"/>
        </w:rPr>
        <w:t>поповнення тр</w:t>
      </w:r>
      <w:r>
        <w:rPr>
          <w:rFonts w:ascii="Times New Roman" w:hAnsi="Times New Roman" w:cs="Times New Roman"/>
          <w:sz w:val="28"/>
          <w:szCs w:val="24"/>
        </w:rPr>
        <w:t xml:space="preserve">удових ресурсів у Чернігівській </w:t>
      </w:r>
      <w:r w:rsidRPr="006C5239">
        <w:rPr>
          <w:rFonts w:ascii="Times New Roman" w:hAnsi="Times New Roman" w:cs="Times New Roman"/>
          <w:sz w:val="28"/>
          <w:szCs w:val="24"/>
        </w:rPr>
        <w:t>області пр</w:t>
      </w:r>
      <w:r>
        <w:rPr>
          <w:rFonts w:ascii="Times New Roman" w:hAnsi="Times New Roman" w:cs="Times New Roman"/>
          <w:sz w:val="28"/>
          <w:szCs w:val="24"/>
        </w:rPr>
        <w:t xml:space="preserve">актично себе вичерпав. На зміну </w:t>
      </w:r>
      <w:r w:rsidRPr="006C5239">
        <w:rPr>
          <w:rFonts w:ascii="Times New Roman" w:hAnsi="Times New Roman" w:cs="Times New Roman"/>
          <w:sz w:val="28"/>
          <w:szCs w:val="24"/>
        </w:rPr>
        <w:t>поколінню осі</w:t>
      </w:r>
      <w:r>
        <w:rPr>
          <w:rFonts w:ascii="Times New Roman" w:hAnsi="Times New Roman" w:cs="Times New Roman"/>
          <w:sz w:val="28"/>
          <w:szCs w:val="24"/>
        </w:rPr>
        <w:t>б, які досягли пенсійного віку, приходить малочислене молоде покоління. О</w:t>
      </w:r>
      <w:r w:rsidRPr="006C5239">
        <w:rPr>
          <w:rFonts w:ascii="Times New Roman" w:hAnsi="Times New Roman" w:cs="Times New Roman"/>
          <w:sz w:val="28"/>
          <w:szCs w:val="24"/>
        </w:rPr>
        <w:t>дночасн</w:t>
      </w:r>
      <w:r>
        <w:rPr>
          <w:rFonts w:ascii="Times New Roman" w:hAnsi="Times New Roman" w:cs="Times New Roman"/>
          <w:sz w:val="28"/>
          <w:szCs w:val="24"/>
        </w:rPr>
        <w:t>о зі зменшенням чисельності на</w:t>
      </w:r>
      <w:r w:rsidRPr="006C5239">
        <w:rPr>
          <w:rFonts w:ascii="Times New Roman" w:hAnsi="Times New Roman" w:cs="Times New Roman"/>
          <w:sz w:val="28"/>
          <w:szCs w:val="24"/>
        </w:rPr>
        <w:t xml:space="preserve">селення, яке </w:t>
      </w:r>
      <w:r>
        <w:rPr>
          <w:rFonts w:ascii="Times New Roman" w:hAnsi="Times New Roman" w:cs="Times New Roman"/>
          <w:sz w:val="28"/>
          <w:szCs w:val="24"/>
        </w:rPr>
        <w:t>досягло 16-річного віку, відбу</w:t>
      </w:r>
      <w:r w:rsidRPr="006C5239">
        <w:rPr>
          <w:rFonts w:ascii="Times New Roman" w:hAnsi="Times New Roman" w:cs="Times New Roman"/>
          <w:sz w:val="28"/>
          <w:szCs w:val="24"/>
        </w:rPr>
        <w:t>вається збіль</w:t>
      </w:r>
      <w:r>
        <w:rPr>
          <w:rFonts w:ascii="Times New Roman" w:hAnsi="Times New Roman" w:cs="Times New Roman"/>
          <w:sz w:val="28"/>
          <w:szCs w:val="24"/>
        </w:rPr>
        <w:t xml:space="preserve">шення кількості осіб пенсійного </w:t>
      </w:r>
      <w:r w:rsidRPr="006C5239">
        <w:rPr>
          <w:rFonts w:ascii="Times New Roman" w:hAnsi="Times New Roman" w:cs="Times New Roman"/>
          <w:sz w:val="28"/>
          <w:szCs w:val="24"/>
        </w:rPr>
        <w:t xml:space="preserve">віку. </w:t>
      </w:r>
      <w:r>
        <w:rPr>
          <w:rFonts w:ascii="Times New Roman" w:hAnsi="Times New Roman" w:cs="Times New Roman"/>
          <w:sz w:val="28"/>
          <w:szCs w:val="24"/>
        </w:rPr>
        <w:t xml:space="preserve">Вплив вікової структури </w:t>
      </w:r>
      <w:r w:rsidRPr="006C5239">
        <w:rPr>
          <w:rFonts w:ascii="Times New Roman" w:hAnsi="Times New Roman" w:cs="Times New Roman"/>
          <w:sz w:val="28"/>
          <w:szCs w:val="24"/>
        </w:rPr>
        <w:t>виявляється, з</w:t>
      </w:r>
      <w:r>
        <w:rPr>
          <w:rFonts w:ascii="Times New Roman" w:hAnsi="Times New Roman" w:cs="Times New Roman"/>
          <w:sz w:val="28"/>
          <w:szCs w:val="24"/>
        </w:rPr>
        <w:t xml:space="preserve"> одного боку, у зниженні резер</w:t>
      </w:r>
      <w:r w:rsidRPr="006C5239">
        <w:rPr>
          <w:rFonts w:ascii="Times New Roman" w:hAnsi="Times New Roman" w:cs="Times New Roman"/>
          <w:sz w:val="28"/>
          <w:szCs w:val="24"/>
        </w:rPr>
        <w:t>вів поповнення т</w:t>
      </w:r>
      <w:r>
        <w:rPr>
          <w:rFonts w:ascii="Times New Roman" w:hAnsi="Times New Roman" w:cs="Times New Roman"/>
          <w:sz w:val="28"/>
          <w:szCs w:val="24"/>
        </w:rPr>
        <w:t xml:space="preserve">рудових ресурсів, а з іншого - </w:t>
      </w:r>
      <w:r w:rsidRPr="006C5239">
        <w:rPr>
          <w:rFonts w:ascii="Times New Roman" w:hAnsi="Times New Roman" w:cs="Times New Roman"/>
          <w:sz w:val="28"/>
          <w:szCs w:val="24"/>
        </w:rPr>
        <w:t>у старінні трудо</w:t>
      </w:r>
      <w:r>
        <w:rPr>
          <w:rFonts w:ascii="Times New Roman" w:hAnsi="Times New Roman" w:cs="Times New Roman"/>
          <w:sz w:val="28"/>
          <w:szCs w:val="24"/>
        </w:rPr>
        <w:t xml:space="preserve">вих ресурсів і </w:t>
      </w:r>
      <w:r>
        <w:rPr>
          <w:rFonts w:ascii="Times New Roman" w:hAnsi="Times New Roman" w:cs="Times New Roman"/>
          <w:sz w:val="28"/>
          <w:szCs w:val="24"/>
        </w:rPr>
        <w:lastRenderedPageBreak/>
        <w:t>збільшенні кіль</w:t>
      </w:r>
      <w:r w:rsidRPr="006C5239">
        <w:rPr>
          <w:rFonts w:ascii="Times New Roman" w:hAnsi="Times New Roman" w:cs="Times New Roman"/>
          <w:sz w:val="28"/>
          <w:szCs w:val="24"/>
        </w:rPr>
        <w:t xml:space="preserve">кості осіб, які досягають </w:t>
      </w:r>
      <w:r>
        <w:rPr>
          <w:rFonts w:ascii="Times New Roman" w:hAnsi="Times New Roman" w:cs="Times New Roman"/>
          <w:sz w:val="28"/>
          <w:szCs w:val="24"/>
        </w:rPr>
        <w:t>верхньої межі праце</w:t>
      </w:r>
      <w:r w:rsidRPr="006C5239">
        <w:rPr>
          <w:rFonts w:ascii="Times New Roman" w:hAnsi="Times New Roman" w:cs="Times New Roman"/>
          <w:sz w:val="28"/>
          <w:szCs w:val="24"/>
        </w:rPr>
        <w:t>здатного віку.</w:t>
      </w:r>
      <w:r>
        <w:rPr>
          <w:rFonts w:ascii="Times New Roman" w:hAnsi="Times New Roman" w:cs="Times New Roman"/>
          <w:sz w:val="28"/>
          <w:szCs w:val="24"/>
        </w:rPr>
        <w:t xml:space="preserve"> Таким чином, на даний час фак</w:t>
      </w:r>
      <w:r w:rsidRPr="006C5239">
        <w:rPr>
          <w:rFonts w:ascii="Times New Roman" w:hAnsi="Times New Roman" w:cs="Times New Roman"/>
          <w:sz w:val="28"/>
          <w:szCs w:val="24"/>
        </w:rPr>
        <w:t>тор віково</w:t>
      </w:r>
      <w:r>
        <w:rPr>
          <w:rFonts w:ascii="Times New Roman" w:hAnsi="Times New Roman" w:cs="Times New Roman"/>
          <w:sz w:val="28"/>
          <w:szCs w:val="24"/>
        </w:rPr>
        <w:t xml:space="preserve">ї структури населення негативно </w:t>
      </w:r>
      <w:r w:rsidRPr="006C5239">
        <w:rPr>
          <w:rFonts w:ascii="Times New Roman" w:hAnsi="Times New Roman" w:cs="Times New Roman"/>
          <w:sz w:val="28"/>
          <w:szCs w:val="24"/>
        </w:rPr>
        <w:t xml:space="preserve">позначається </w:t>
      </w:r>
      <w:r>
        <w:rPr>
          <w:rFonts w:ascii="Times New Roman" w:hAnsi="Times New Roman" w:cs="Times New Roman"/>
          <w:sz w:val="28"/>
          <w:szCs w:val="24"/>
        </w:rPr>
        <w:t xml:space="preserve">на формуванні трудових ресурсів </w:t>
      </w:r>
      <w:r w:rsidRPr="006C5239">
        <w:rPr>
          <w:rFonts w:ascii="Times New Roman" w:hAnsi="Times New Roman" w:cs="Times New Roman"/>
          <w:sz w:val="28"/>
          <w:szCs w:val="24"/>
        </w:rPr>
        <w:t>регіону.</w:t>
      </w:r>
    </w:p>
    <w:p w:rsidR="00AC50B7" w:rsidRDefault="00AC50B7" w:rsidP="00AC50B7">
      <w:pPr>
        <w:autoSpaceDE w:val="0"/>
        <w:autoSpaceDN w:val="0"/>
        <w:adjustRightInd w:val="0"/>
        <w:spacing w:after="0" w:line="360" w:lineRule="auto"/>
        <w:jc w:val="center"/>
        <w:rPr>
          <w:rFonts w:ascii="Times New Roman" w:hAnsi="Times New Roman" w:cs="Times New Roman"/>
          <w:sz w:val="28"/>
          <w:szCs w:val="24"/>
          <w:shd w:val="clear" w:color="auto" w:fill="FFFF00"/>
        </w:rPr>
      </w:pPr>
      <w:r>
        <w:rPr>
          <w:rFonts w:ascii="Times New Roman" w:hAnsi="Times New Roman" w:cs="Times New Roman"/>
          <w:noProof/>
          <w:sz w:val="28"/>
          <w:szCs w:val="24"/>
          <w:shd w:val="clear" w:color="auto" w:fill="FFFF00"/>
          <w:lang w:val="ru-RU" w:eastAsia="ru-RU"/>
        </w:rPr>
        <w:drawing>
          <wp:inline distT="0" distB="0" distL="0" distR="0" wp14:anchorId="3C594BA3" wp14:editId="48B77F03">
            <wp:extent cx="3691467" cy="3528914"/>
            <wp:effectExtent l="0" t="0" r="4445" b="0"/>
            <wp:docPr id="16" name="Рисунок 16" descr="D:\Downloads\еенн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ееннг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5364" cy="3551758"/>
                    </a:xfrm>
                    <a:prstGeom prst="rect">
                      <a:avLst/>
                    </a:prstGeom>
                    <a:noFill/>
                    <a:ln>
                      <a:noFill/>
                    </a:ln>
                  </pic:spPr>
                </pic:pic>
              </a:graphicData>
            </a:graphic>
          </wp:inline>
        </w:drawing>
      </w:r>
    </w:p>
    <w:p w:rsidR="00AC50B7" w:rsidRDefault="00AC50B7" w:rsidP="00AC50B7">
      <w:pPr>
        <w:autoSpaceDE w:val="0"/>
        <w:autoSpaceDN w:val="0"/>
        <w:adjustRightInd w:val="0"/>
        <w:spacing w:after="0" w:line="360" w:lineRule="auto"/>
        <w:ind w:firstLine="567"/>
        <w:jc w:val="center"/>
        <w:rPr>
          <w:rFonts w:ascii="Times New Roman" w:hAnsi="Times New Roman" w:cs="Times New Roman"/>
          <w:sz w:val="28"/>
          <w:szCs w:val="24"/>
        </w:rPr>
      </w:pPr>
      <w:r>
        <w:rPr>
          <w:rFonts w:ascii="Times New Roman" w:hAnsi="Times New Roman" w:cs="Times New Roman"/>
          <w:sz w:val="28"/>
          <w:szCs w:val="24"/>
        </w:rPr>
        <w:t xml:space="preserve">Рис. 2.5. </w:t>
      </w:r>
      <w:r w:rsidRPr="00C74B23">
        <w:rPr>
          <w:rFonts w:ascii="Times New Roman" w:hAnsi="Times New Roman" w:cs="Times New Roman"/>
          <w:sz w:val="24"/>
          <w:szCs w:val="24"/>
        </w:rPr>
        <w:t>Стат</w:t>
      </w:r>
      <w:r>
        <w:rPr>
          <w:rFonts w:ascii="Times New Roman" w:hAnsi="Times New Roman" w:cs="Times New Roman"/>
          <w:sz w:val="24"/>
          <w:szCs w:val="24"/>
        </w:rPr>
        <w:t>ево-вікова структура населення з</w:t>
      </w:r>
      <w:r w:rsidRPr="00C74B23">
        <w:rPr>
          <w:rFonts w:ascii="Times New Roman" w:hAnsi="Times New Roman" w:cs="Times New Roman"/>
          <w:sz w:val="24"/>
          <w:szCs w:val="24"/>
        </w:rPr>
        <w:t>а 1989 рік</w:t>
      </w:r>
    </w:p>
    <w:p w:rsidR="00AC50B7" w:rsidRDefault="00AC50B7" w:rsidP="00AC50B7">
      <w:pPr>
        <w:autoSpaceDE w:val="0"/>
        <w:autoSpaceDN w:val="0"/>
        <w:adjustRightInd w:val="0"/>
        <w:spacing w:after="0" w:line="360" w:lineRule="auto"/>
        <w:jc w:val="center"/>
        <w:rPr>
          <w:rFonts w:ascii="Times New Roman" w:hAnsi="Times New Roman" w:cs="Times New Roman"/>
          <w:sz w:val="28"/>
          <w:szCs w:val="24"/>
        </w:rPr>
      </w:pPr>
      <w:r>
        <w:rPr>
          <w:rFonts w:ascii="Times New Roman" w:hAnsi="Times New Roman" w:cs="Times New Roman"/>
          <w:noProof/>
          <w:sz w:val="28"/>
          <w:szCs w:val="24"/>
          <w:lang w:val="ru-RU" w:eastAsia="ru-RU"/>
        </w:rPr>
        <w:drawing>
          <wp:inline distT="0" distB="0" distL="0" distR="0" wp14:anchorId="429064EA" wp14:editId="387C4225">
            <wp:extent cx="4380089" cy="3631101"/>
            <wp:effectExtent l="0" t="0" r="1905" b="7620"/>
            <wp:docPr id="15" name="Рисунок 15" descr="D:\Downloads\еен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ееннг.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6323" cy="3661139"/>
                    </a:xfrm>
                    <a:prstGeom prst="rect">
                      <a:avLst/>
                    </a:prstGeom>
                    <a:noFill/>
                    <a:ln>
                      <a:noFill/>
                    </a:ln>
                  </pic:spPr>
                </pic:pic>
              </a:graphicData>
            </a:graphic>
          </wp:inline>
        </w:drawing>
      </w:r>
    </w:p>
    <w:p w:rsidR="00AC50B7" w:rsidRDefault="00AC50B7" w:rsidP="00AC50B7">
      <w:pPr>
        <w:autoSpaceDE w:val="0"/>
        <w:autoSpaceDN w:val="0"/>
        <w:adjustRightInd w:val="0"/>
        <w:spacing w:after="0" w:line="360" w:lineRule="auto"/>
        <w:ind w:firstLine="567"/>
        <w:jc w:val="center"/>
        <w:rPr>
          <w:rFonts w:ascii="Times New Roman" w:hAnsi="Times New Roman" w:cs="Times New Roman"/>
          <w:sz w:val="28"/>
          <w:szCs w:val="24"/>
        </w:rPr>
      </w:pPr>
      <w:r>
        <w:rPr>
          <w:rFonts w:ascii="Times New Roman" w:hAnsi="Times New Roman" w:cs="Times New Roman"/>
          <w:sz w:val="28"/>
          <w:szCs w:val="24"/>
        </w:rPr>
        <w:t xml:space="preserve">Рис. 2.6. </w:t>
      </w:r>
      <w:r w:rsidRPr="00C74B23">
        <w:rPr>
          <w:rFonts w:ascii="Times New Roman" w:hAnsi="Times New Roman" w:cs="Times New Roman"/>
          <w:sz w:val="24"/>
          <w:szCs w:val="24"/>
        </w:rPr>
        <w:t>Статево-ві</w:t>
      </w:r>
      <w:r>
        <w:rPr>
          <w:rFonts w:ascii="Times New Roman" w:hAnsi="Times New Roman" w:cs="Times New Roman"/>
          <w:sz w:val="24"/>
          <w:szCs w:val="24"/>
        </w:rPr>
        <w:t>кова структура населення за 2021</w:t>
      </w:r>
      <w:r w:rsidRPr="00C74B23">
        <w:rPr>
          <w:rFonts w:ascii="Times New Roman" w:hAnsi="Times New Roman" w:cs="Times New Roman"/>
          <w:sz w:val="24"/>
          <w:szCs w:val="24"/>
        </w:rPr>
        <w:t xml:space="preserve"> рік</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6C5239">
        <w:rPr>
          <w:rFonts w:ascii="Times New Roman" w:hAnsi="Times New Roman" w:cs="Times New Roman"/>
          <w:sz w:val="28"/>
          <w:szCs w:val="24"/>
        </w:rPr>
        <w:lastRenderedPageBreak/>
        <w:t xml:space="preserve">Зміни, що </w:t>
      </w:r>
      <w:r>
        <w:rPr>
          <w:rFonts w:ascii="Times New Roman" w:hAnsi="Times New Roman" w:cs="Times New Roman"/>
          <w:sz w:val="28"/>
          <w:szCs w:val="24"/>
        </w:rPr>
        <w:t>відбуваються у віковій структу</w:t>
      </w:r>
      <w:r w:rsidRPr="006C5239">
        <w:rPr>
          <w:rFonts w:ascii="Times New Roman" w:hAnsi="Times New Roman" w:cs="Times New Roman"/>
          <w:sz w:val="28"/>
          <w:szCs w:val="24"/>
        </w:rPr>
        <w:t>рі населення Ч</w:t>
      </w:r>
      <w:r>
        <w:rPr>
          <w:rFonts w:ascii="Times New Roman" w:hAnsi="Times New Roman" w:cs="Times New Roman"/>
          <w:sz w:val="28"/>
          <w:szCs w:val="24"/>
        </w:rPr>
        <w:t xml:space="preserve">ернігівської області, тягнуть за </w:t>
      </w:r>
      <w:r w:rsidRPr="006C5239">
        <w:rPr>
          <w:rFonts w:ascii="Times New Roman" w:hAnsi="Times New Roman" w:cs="Times New Roman"/>
          <w:sz w:val="28"/>
          <w:szCs w:val="24"/>
        </w:rPr>
        <w:t xml:space="preserve">собою і </w:t>
      </w:r>
      <w:r>
        <w:rPr>
          <w:rFonts w:ascii="Times New Roman" w:hAnsi="Times New Roman" w:cs="Times New Roman"/>
          <w:sz w:val="28"/>
          <w:szCs w:val="24"/>
        </w:rPr>
        <w:t xml:space="preserve">зміну показників демографічного </w:t>
      </w:r>
      <w:r w:rsidRPr="006C5239">
        <w:rPr>
          <w:rFonts w:ascii="Times New Roman" w:hAnsi="Times New Roman" w:cs="Times New Roman"/>
          <w:sz w:val="28"/>
          <w:szCs w:val="24"/>
        </w:rPr>
        <w:t xml:space="preserve">навантаження. </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В</w:t>
      </w:r>
      <w:r w:rsidRPr="006C5239">
        <w:rPr>
          <w:rFonts w:ascii="Times New Roman" w:hAnsi="Times New Roman" w:cs="Times New Roman"/>
          <w:sz w:val="28"/>
          <w:szCs w:val="24"/>
        </w:rPr>
        <w:t>ажливу роль</w:t>
      </w:r>
      <w:r>
        <w:rPr>
          <w:rFonts w:ascii="Times New Roman" w:hAnsi="Times New Roman" w:cs="Times New Roman"/>
          <w:sz w:val="28"/>
          <w:szCs w:val="24"/>
        </w:rPr>
        <w:t xml:space="preserve"> у</w:t>
      </w:r>
      <w:r w:rsidRPr="006C5239">
        <w:rPr>
          <w:rFonts w:ascii="Times New Roman" w:hAnsi="Times New Roman" w:cs="Times New Roman"/>
          <w:sz w:val="28"/>
          <w:szCs w:val="24"/>
        </w:rPr>
        <w:t xml:space="preserve"> форму</w:t>
      </w:r>
      <w:r>
        <w:rPr>
          <w:rFonts w:ascii="Times New Roman" w:hAnsi="Times New Roman" w:cs="Times New Roman"/>
          <w:sz w:val="28"/>
          <w:szCs w:val="24"/>
        </w:rPr>
        <w:t xml:space="preserve">ванні регіонального ринку праці відіграє міграція населення. Міграція населення за останні роки перетворилась на </w:t>
      </w:r>
      <w:r w:rsidRPr="006C5239">
        <w:rPr>
          <w:rFonts w:ascii="Times New Roman" w:hAnsi="Times New Roman" w:cs="Times New Roman"/>
          <w:sz w:val="28"/>
          <w:szCs w:val="24"/>
        </w:rPr>
        <w:t>характерну ознаку сучасного способу життя.</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Міграція</w:t>
      </w:r>
      <w:r w:rsidRPr="006C5239">
        <w:rPr>
          <w:rFonts w:ascii="Times New Roman" w:hAnsi="Times New Roman" w:cs="Times New Roman"/>
          <w:sz w:val="28"/>
          <w:szCs w:val="24"/>
        </w:rPr>
        <w:t xml:space="preserve"> виконує</w:t>
      </w:r>
      <w:r>
        <w:rPr>
          <w:rFonts w:ascii="Times New Roman" w:hAnsi="Times New Roman" w:cs="Times New Roman"/>
          <w:sz w:val="28"/>
          <w:szCs w:val="24"/>
        </w:rPr>
        <w:t xml:space="preserve"> важливу функцію, яка пов’язана з трансляцією культури, подо</w:t>
      </w:r>
      <w:r w:rsidRPr="006C5239">
        <w:rPr>
          <w:rFonts w:ascii="Times New Roman" w:hAnsi="Times New Roman" w:cs="Times New Roman"/>
          <w:sz w:val="28"/>
          <w:szCs w:val="24"/>
        </w:rPr>
        <w:t xml:space="preserve">ланням </w:t>
      </w:r>
      <w:r>
        <w:rPr>
          <w:rFonts w:ascii="Times New Roman" w:hAnsi="Times New Roman" w:cs="Times New Roman"/>
          <w:sz w:val="28"/>
          <w:szCs w:val="24"/>
        </w:rPr>
        <w:t xml:space="preserve">відмінностей між </w:t>
      </w:r>
      <w:r w:rsidRPr="006C5239">
        <w:rPr>
          <w:rFonts w:ascii="Times New Roman" w:hAnsi="Times New Roman" w:cs="Times New Roman"/>
          <w:sz w:val="28"/>
          <w:szCs w:val="24"/>
        </w:rPr>
        <w:t>сільською</w:t>
      </w:r>
      <w:r>
        <w:rPr>
          <w:rFonts w:ascii="Times New Roman" w:hAnsi="Times New Roman" w:cs="Times New Roman"/>
          <w:sz w:val="28"/>
          <w:szCs w:val="24"/>
        </w:rPr>
        <w:t xml:space="preserve"> та міською </w:t>
      </w:r>
      <w:r w:rsidRPr="006C5239">
        <w:rPr>
          <w:rFonts w:ascii="Times New Roman" w:hAnsi="Times New Roman" w:cs="Times New Roman"/>
          <w:sz w:val="28"/>
          <w:szCs w:val="24"/>
        </w:rPr>
        <w:t>м</w:t>
      </w:r>
      <w:r>
        <w:rPr>
          <w:rFonts w:ascii="Times New Roman" w:hAnsi="Times New Roman" w:cs="Times New Roman"/>
          <w:sz w:val="28"/>
          <w:szCs w:val="24"/>
        </w:rPr>
        <w:t xml:space="preserve">ісцевостями. Міграційні процеси </w:t>
      </w:r>
      <w:r w:rsidRPr="006C5239">
        <w:rPr>
          <w:rFonts w:ascii="Times New Roman" w:hAnsi="Times New Roman" w:cs="Times New Roman"/>
          <w:sz w:val="28"/>
          <w:szCs w:val="24"/>
        </w:rPr>
        <w:t xml:space="preserve">та ринок праці </w:t>
      </w:r>
      <w:r>
        <w:rPr>
          <w:rFonts w:ascii="Times New Roman" w:hAnsi="Times New Roman" w:cs="Times New Roman"/>
          <w:sz w:val="28"/>
          <w:szCs w:val="24"/>
        </w:rPr>
        <w:t>тісно взаємопов’язані. Т</w:t>
      </w:r>
      <w:r w:rsidRPr="006C5239">
        <w:rPr>
          <w:rFonts w:ascii="Times New Roman" w:hAnsi="Times New Roman" w:cs="Times New Roman"/>
          <w:sz w:val="28"/>
          <w:szCs w:val="24"/>
        </w:rPr>
        <w:t xml:space="preserve">ериторіальні переміщення </w:t>
      </w:r>
      <w:r>
        <w:rPr>
          <w:rFonts w:ascii="Times New Roman" w:hAnsi="Times New Roman" w:cs="Times New Roman"/>
          <w:sz w:val="28"/>
          <w:szCs w:val="24"/>
        </w:rPr>
        <w:t xml:space="preserve">населення </w:t>
      </w:r>
      <w:r w:rsidRPr="006C5239">
        <w:rPr>
          <w:rFonts w:ascii="Times New Roman" w:hAnsi="Times New Roman" w:cs="Times New Roman"/>
          <w:sz w:val="28"/>
          <w:szCs w:val="24"/>
        </w:rPr>
        <w:t>працездат</w:t>
      </w:r>
      <w:r>
        <w:rPr>
          <w:rFonts w:ascii="Times New Roman" w:hAnsi="Times New Roman" w:cs="Times New Roman"/>
          <w:sz w:val="28"/>
          <w:szCs w:val="24"/>
        </w:rPr>
        <w:t xml:space="preserve">ного віку є важливим механізмом </w:t>
      </w:r>
      <w:r w:rsidRPr="006C5239">
        <w:rPr>
          <w:rFonts w:ascii="Times New Roman" w:hAnsi="Times New Roman" w:cs="Times New Roman"/>
          <w:sz w:val="28"/>
          <w:szCs w:val="24"/>
        </w:rPr>
        <w:t>формуванн</w:t>
      </w:r>
      <w:r>
        <w:rPr>
          <w:rFonts w:ascii="Times New Roman" w:hAnsi="Times New Roman" w:cs="Times New Roman"/>
          <w:sz w:val="28"/>
          <w:szCs w:val="24"/>
        </w:rPr>
        <w:t xml:space="preserve">я ціни, попиту та пропозиції на </w:t>
      </w:r>
      <w:r w:rsidRPr="006C5239">
        <w:rPr>
          <w:rFonts w:ascii="Times New Roman" w:hAnsi="Times New Roman" w:cs="Times New Roman"/>
          <w:sz w:val="28"/>
          <w:szCs w:val="24"/>
        </w:rPr>
        <w:t>ринку праці</w:t>
      </w:r>
      <w:r>
        <w:rPr>
          <w:rFonts w:ascii="Times New Roman" w:hAnsi="Times New Roman" w:cs="Times New Roman"/>
          <w:sz w:val="28"/>
          <w:szCs w:val="24"/>
        </w:rPr>
        <w:t xml:space="preserve">. Прибуття </w:t>
      </w:r>
      <w:r w:rsidRPr="006C5239">
        <w:rPr>
          <w:rFonts w:ascii="Times New Roman" w:hAnsi="Times New Roman" w:cs="Times New Roman"/>
          <w:sz w:val="28"/>
          <w:szCs w:val="24"/>
        </w:rPr>
        <w:t>населення забезпечує як додатк</w:t>
      </w:r>
      <w:r>
        <w:rPr>
          <w:rFonts w:ascii="Times New Roman" w:hAnsi="Times New Roman" w:cs="Times New Roman"/>
          <w:sz w:val="28"/>
          <w:szCs w:val="24"/>
        </w:rPr>
        <w:t>ову пропози</w:t>
      </w:r>
      <w:r w:rsidRPr="006C5239">
        <w:rPr>
          <w:rFonts w:ascii="Times New Roman" w:hAnsi="Times New Roman" w:cs="Times New Roman"/>
          <w:sz w:val="28"/>
          <w:szCs w:val="24"/>
        </w:rPr>
        <w:t xml:space="preserve">цію робочої </w:t>
      </w:r>
      <w:r>
        <w:rPr>
          <w:rFonts w:ascii="Times New Roman" w:hAnsi="Times New Roman" w:cs="Times New Roman"/>
          <w:sz w:val="28"/>
          <w:szCs w:val="24"/>
        </w:rPr>
        <w:t xml:space="preserve">сили, так і додатковий попит на </w:t>
      </w:r>
      <w:r w:rsidRPr="006C5239">
        <w:rPr>
          <w:rFonts w:ascii="Times New Roman" w:hAnsi="Times New Roman" w:cs="Times New Roman"/>
          <w:sz w:val="28"/>
          <w:szCs w:val="24"/>
        </w:rPr>
        <w:t>ринку праці</w:t>
      </w:r>
      <w:r>
        <w:rPr>
          <w:rFonts w:ascii="Times New Roman" w:hAnsi="Times New Roman" w:cs="Times New Roman"/>
          <w:sz w:val="28"/>
          <w:szCs w:val="24"/>
        </w:rPr>
        <w:t xml:space="preserve"> у сфері освіти, охорони здоров’я і </w:t>
      </w:r>
      <w:r w:rsidRPr="006C5239">
        <w:rPr>
          <w:rFonts w:ascii="Times New Roman" w:hAnsi="Times New Roman" w:cs="Times New Roman"/>
          <w:sz w:val="28"/>
          <w:szCs w:val="24"/>
        </w:rPr>
        <w:t>будівництва.</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6C5239">
        <w:rPr>
          <w:rFonts w:ascii="Times New Roman" w:hAnsi="Times New Roman" w:cs="Times New Roman"/>
          <w:sz w:val="28"/>
          <w:szCs w:val="24"/>
        </w:rPr>
        <w:t xml:space="preserve">Міграційне </w:t>
      </w:r>
      <w:r>
        <w:rPr>
          <w:rFonts w:ascii="Times New Roman" w:hAnsi="Times New Roman" w:cs="Times New Roman"/>
          <w:sz w:val="28"/>
          <w:szCs w:val="24"/>
        </w:rPr>
        <w:t xml:space="preserve">вибуття населення викликає </w:t>
      </w:r>
      <w:r w:rsidRPr="006C5239">
        <w:rPr>
          <w:rFonts w:ascii="Times New Roman" w:hAnsi="Times New Roman" w:cs="Times New Roman"/>
          <w:sz w:val="28"/>
          <w:szCs w:val="24"/>
        </w:rPr>
        <w:t>не лише пі</w:t>
      </w:r>
      <w:r>
        <w:rPr>
          <w:rFonts w:ascii="Times New Roman" w:hAnsi="Times New Roman" w:cs="Times New Roman"/>
          <w:sz w:val="28"/>
          <w:szCs w:val="24"/>
        </w:rPr>
        <w:t>двищення попиту на робочу силу, але і зменшує</w:t>
      </w:r>
      <w:r w:rsidRPr="006C5239">
        <w:rPr>
          <w:rFonts w:ascii="Times New Roman" w:hAnsi="Times New Roman" w:cs="Times New Roman"/>
          <w:sz w:val="28"/>
          <w:szCs w:val="24"/>
        </w:rPr>
        <w:t xml:space="preserve"> його внаслідок</w:t>
      </w:r>
      <w:r>
        <w:rPr>
          <w:rFonts w:ascii="Times New Roman" w:hAnsi="Times New Roman" w:cs="Times New Roman"/>
          <w:sz w:val="28"/>
          <w:szCs w:val="24"/>
        </w:rPr>
        <w:t xml:space="preserve"> скорочення чи</w:t>
      </w:r>
      <w:r w:rsidRPr="006C5239">
        <w:rPr>
          <w:rFonts w:ascii="Times New Roman" w:hAnsi="Times New Roman" w:cs="Times New Roman"/>
          <w:sz w:val="28"/>
          <w:szCs w:val="24"/>
        </w:rPr>
        <w:t>сельності насел</w:t>
      </w:r>
      <w:r>
        <w:rPr>
          <w:rFonts w:ascii="Times New Roman" w:hAnsi="Times New Roman" w:cs="Times New Roman"/>
          <w:sz w:val="28"/>
          <w:szCs w:val="24"/>
        </w:rPr>
        <w:t>ення.</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6C5239">
        <w:rPr>
          <w:rFonts w:ascii="Times New Roman" w:hAnsi="Times New Roman" w:cs="Times New Roman"/>
          <w:sz w:val="28"/>
          <w:szCs w:val="24"/>
        </w:rPr>
        <w:t>Міграційні</w:t>
      </w:r>
      <w:r>
        <w:rPr>
          <w:rFonts w:ascii="Times New Roman" w:hAnsi="Times New Roman" w:cs="Times New Roman"/>
          <w:sz w:val="28"/>
          <w:szCs w:val="24"/>
        </w:rPr>
        <w:t xml:space="preserve"> процеси у Чернігівщини мають особливості. В</w:t>
      </w:r>
      <w:r w:rsidRPr="006C5239">
        <w:rPr>
          <w:rFonts w:ascii="Times New Roman" w:hAnsi="Times New Roman" w:cs="Times New Roman"/>
          <w:sz w:val="28"/>
          <w:szCs w:val="24"/>
        </w:rPr>
        <w:t xml:space="preserve"> пер</w:t>
      </w:r>
      <w:r>
        <w:rPr>
          <w:rFonts w:ascii="Times New Roman" w:hAnsi="Times New Roman" w:cs="Times New Roman"/>
          <w:sz w:val="28"/>
          <w:szCs w:val="24"/>
        </w:rPr>
        <w:t xml:space="preserve">іод з 2002 по 2020 роки простежується </w:t>
      </w:r>
      <w:r w:rsidRPr="006C5239">
        <w:rPr>
          <w:rFonts w:ascii="Times New Roman" w:hAnsi="Times New Roman" w:cs="Times New Roman"/>
          <w:sz w:val="28"/>
          <w:szCs w:val="24"/>
        </w:rPr>
        <w:t>помітний в</w:t>
      </w:r>
      <w:r>
        <w:rPr>
          <w:rFonts w:ascii="Times New Roman" w:hAnsi="Times New Roman" w:cs="Times New Roman"/>
          <w:sz w:val="28"/>
          <w:szCs w:val="24"/>
        </w:rPr>
        <w:t>ідтік населення з Чернігівської області</w:t>
      </w:r>
      <w:r w:rsidRPr="006C5239">
        <w:rPr>
          <w:rFonts w:ascii="Times New Roman" w:hAnsi="Times New Roman" w:cs="Times New Roman"/>
          <w:sz w:val="28"/>
          <w:szCs w:val="24"/>
        </w:rPr>
        <w:t xml:space="preserve"> </w:t>
      </w:r>
      <w:r>
        <w:rPr>
          <w:rFonts w:ascii="Times New Roman" w:hAnsi="Times New Roman" w:cs="Times New Roman"/>
          <w:sz w:val="28"/>
          <w:szCs w:val="24"/>
        </w:rPr>
        <w:t>(табл. 2.4</w:t>
      </w:r>
      <w:r w:rsidRPr="006C5239">
        <w:rPr>
          <w:rFonts w:ascii="Times New Roman" w:hAnsi="Times New Roman" w:cs="Times New Roman"/>
          <w:sz w:val="28"/>
          <w:szCs w:val="24"/>
        </w:rPr>
        <w:t>).</w:t>
      </w:r>
    </w:p>
    <w:p w:rsidR="00AC50B7" w:rsidRPr="006C18FA" w:rsidRDefault="00AC50B7" w:rsidP="00AC50B7">
      <w:pPr>
        <w:autoSpaceDE w:val="0"/>
        <w:autoSpaceDN w:val="0"/>
        <w:adjustRightInd w:val="0"/>
        <w:spacing w:after="0" w:line="360" w:lineRule="auto"/>
        <w:ind w:firstLine="567"/>
        <w:jc w:val="right"/>
        <w:rPr>
          <w:rFonts w:ascii="Times New Roman" w:hAnsi="Times New Roman" w:cs="Times New Roman"/>
          <w:i/>
          <w:sz w:val="28"/>
          <w:szCs w:val="24"/>
        </w:rPr>
      </w:pPr>
      <w:r w:rsidRPr="006C18FA">
        <w:rPr>
          <w:rFonts w:ascii="Times New Roman" w:hAnsi="Times New Roman" w:cs="Times New Roman"/>
          <w:i/>
          <w:sz w:val="28"/>
          <w:szCs w:val="24"/>
        </w:rPr>
        <w:t>Таблиця 2.4</w:t>
      </w:r>
    </w:p>
    <w:p w:rsidR="00AC50B7" w:rsidRPr="00A956BF" w:rsidRDefault="00AC50B7" w:rsidP="00AC50B7">
      <w:pPr>
        <w:spacing w:after="0" w:line="360" w:lineRule="auto"/>
        <w:jc w:val="center"/>
        <w:rPr>
          <w:rFonts w:ascii="Times New Roman" w:hAnsi="Times New Roman" w:cs="Times New Roman"/>
          <w:b/>
          <w:sz w:val="28"/>
          <w:lang w:eastAsia="uk-UA"/>
        </w:rPr>
      </w:pPr>
      <w:r>
        <w:rPr>
          <w:rFonts w:ascii="Times New Roman" w:hAnsi="Times New Roman" w:cs="Times New Roman"/>
          <w:b/>
          <w:sz w:val="28"/>
          <w:lang w:eastAsia="uk-UA"/>
        </w:rPr>
        <w:t xml:space="preserve">Міграційний рух населення, </w:t>
      </w:r>
      <w:r w:rsidRPr="0086052A">
        <w:rPr>
          <w:rFonts w:ascii="Times New Roman" w:hAnsi="Times New Roman" w:cs="Times New Roman"/>
          <w:b/>
          <w:sz w:val="28"/>
          <w:lang w:eastAsia="uk-UA"/>
        </w:rPr>
        <w:t>осіб у 2002-2020 роках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2"/>
        <w:gridCol w:w="1236"/>
        <w:gridCol w:w="1336"/>
        <w:gridCol w:w="1624"/>
        <w:gridCol w:w="1337"/>
        <w:gridCol w:w="1432"/>
        <w:gridCol w:w="1625"/>
        <w:gridCol w:w="16"/>
      </w:tblGrid>
      <w:tr w:rsidR="00AC50B7" w:rsidRPr="0086052A" w:rsidTr="00D24756">
        <w:trPr>
          <w:trHeight w:val="20"/>
        </w:trPr>
        <w:tc>
          <w:tcPr>
            <w:tcW w:w="456" w:type="pct"/>
            <w:vMerge w:val="restart"/>
            <w:noWrap/>
            <w:tcMar>
              <w:top w:w="0" w:type="dxa"/>
              <w:left w:w="108" w:type="dxa"/>
              <w:bottom w:w="0" w:type="dxa"/>
              <w:right w:w="108" w:type="dxa"/>
            </w:tcMar>
            <w:vAlign w:val="center"/>
            <w:hideMark/>
          </w:tcPr>
          <w:p w:rsidR="00AC50B7" w:rsidRPr="0086052A" w:rsidRDefault="00AC50B7" w:rsidP="0036508D">
            <w:pPr>
              <w:spacing w:after="0" w:line="360" w:lineRule="auto"/>
              <w:jc w:val="center"/>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Рік</w:t>
            </w:r>
          </w:p>
        </w:tc>
        <w:tc>
          <w:tcPr>
            <w:tcW w:w="2216" w:type="pct"/>
            <w:gridSpan w:val="3"/>
            <w:vMerge w:val="restart"/>
            <w:tcMar>
              <w:top w:w="0" w:type="dxa"/>
              <w:left w:w="108" w:type="dxa"/>
              <w:bottom w:w="0" w:type="dxa"/>
              <w:right w:w="108" w:type="dxa"/>
            </w:tcMar>
            <w:vAlign w:val="center"/>
            <w:hideMark/>
          </w:tcPr>
          <w:p w:rsidR="00AC50B7" w:rsidRPr="0086052A" w:rsidRDefault="00AC50B7" w:rsidP="0036508D">
            <w:pPr>
              <w:spacing w:after="0" w:line="360" w:lineRule="auto"/>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Усі потоки</w:t>
            </w:r>
          </w:p>
        </w:tc>
        <w:tc>
          <w:tcPr>
            <w:tcW w:w="2320" w:type="pct"/>
            <w:gridSpan w:val="3"/>
            <w:vMerge w:val="restart"/>
            <w:tcMar>
              <w:top w:w="0" w:type="dxa"/>
              <w:left w:w="108" w:type="dxa"/>
              <w:bottom w:w="0" w:type="dxa"/>
              <w:right w:w="108" w:type="dxa"/>
            </w:tcMar>
            <w:vAlign w:val="center"/>
            <w:hideMark/>
          </w:tcPr>
          <w:p w:rsidR="00AC50B7" w:rsidRPr="0086052A" w:rsidRDefault="00AC50B7" w:rsidP="0036508D">
            <w:pPr>
              <w:spacing w:after="0" w:line="360" w:lineRule="auto"/>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У т. ч. міждержавна міграція</w:t>
            </w:r>
          </w:p>
        </w:tc>
        <w:tc>
          <w:tcPr>
            <w:tcW w:w="8" w:type="pct"/>
            <w:vAlign w:val="center"/>
            <w:hideMark/>
          </w:tcPr>
          <w:p w:rsidR="00AC50B7" w:rsidRPr="0086052A" w:rsidRDefault="00AC50B7" w:rsidP="0036508D">
            <w:pPr>
              <w:spacing w:after="0" w:line="360" w:lineRule="auto"/>
              <w:jc w:val="center"/>
              <w:rPr>
                <w:rFonts w:ascii="Times New Roman" w:eastAsia="Times New Roman" w:hAnsi="Times New Roman" w:cs="Times New Roman"/>
                <w:lang w:eastAsia="uk-UA"/>
              </w:rPr>
            </w:pPr>
          </w:p>
        </w:tc>
      </w:tr>
      <w:tr w:rsidR="00AC50B7" w:rsidRPr="0086052A" w:rsidTr="0036508D">
        <w:trPr>
          <w:trHeight w:val="480"/>
        </w:trPr>
        <w:tc>
          <w:tcPr>
            <w:tcW w:w="0" w:type="auto"/>
            <w:vMerge/>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c>
          <w:tcPr>
            <w:tcW w:w="0" w:type="auto"/>
            <w:gridSpan w:val="3"/>
            <w:vMerge/>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c>
          <w:tcPr>
            <w:tcW w:w="0" w:type="auto"/>
            <w:gridSpan w:val="3"/>
            <w:vMerge/>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c>
          <w:tcPr>
            <w:tcW w:w="8" w:type="pct"/>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r>
      <w:tr w:rsidR="00AC50B7" w:rsidRPr="0086052A" w:rsidTr="0036508D">
        <w:trPr>
          <w:trHeight w:val="1134"/>
        </w:trPr>
        <w:tc>
          <w:tcPr>
            <w:tcW w:w="0" w:type="auto"/>
            <w:vMerge/>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c>
          <w:tcPr>
            <w:tcW w:w="653" w:type="pct"/>
            <w:tcMar>
              <w:top w:w="0" w:type="dxa"/>
              <w:left w:w="108" w:type="dxa"/>
              <w:bottom w:w="0" w:type="dxa"/>
              <w:right w:w="108" w:type="dxa"/>
            </w:tcMar>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кількість прибулих</w:t>
            </w:r>
          </w:p>
        </w:tc>
        <w:tc>
          <w:tcPr>
            <w:tcW w:w="706" w:type="pct"/>
            <w:tcMar>
              <w:top w:w="0" w:type="dxa"/>
              <w:left w:w="108" w:type="dxa"/>
              <w:bottom w:w="0" w:type="dxa"/>
              <w:right w:w="108" w:type="dxa"/>
            </w:tcMar>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кількість вибулих</w:t>
            </w:r>
          </w:p>
        </w:tc>
        <w:tc>
          <w:tcPr>
            <w:tcW w:w="858" w:type="pct"/>
            <w:tcMar>
              <w:top w:w="0" w:type="dxa"/>
              <w:left w:w="108" w:type="dxa"/>
              <w:bottom w:w="0" w:type="dxa"/>
              <w:right w:w="108" w:type="dxa"/>
            </w:tcMar>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міграційний приріст, скорочення (-)</w:t>
            </w:r>
          </w:p>
        </w:tc>
        <w:tc>
          <w:tcPr>
            <w:tcW w:w="706" w:type="pct"/>
            <w:tcMar>
              <w:top w:w="0" w:type="dxa"/>
              <w:left w:w="108" w:type="dxa"/>
              <w:bottom w:w="0" w:type="dxa"/>
              <w:right w:w="108" w:type="dxa"/>
            </w:tcMar>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кількість прибулих</w:t>
            </w:r>
          </w:p>
        </w:tc>
        <w:tc>
          <w:tcPr>
            <w:tcW w:w="756" w:type="pct"/>
            <w:tcMar>
              <w:top w:w="0" w:type="dxa"/>
              <w:left w:w="108" w:type="dxa"/>
              <w:bottom w:w="0" w:type="dxa"/>
              <w:right w:w="108" w:type="dxa"/>
            </w:tcMar>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кількість вибулих</w:t>
            </w:r>
          </w:p>
        </w:tc>
        <w:tc>
          <w:tcPr>
            <w:tcW w:w="858" w:type="pct"/>
            <w:tcMar>
              <w:top w:w="0" w:type="dxa"/>
              <w:left w:w="108" w:type="dxa"/>
              <w:bottom w:w="0" w:type="dxa"/>
              <w:right w:w="108" w:type="dxa"/>
            </w:tcMar>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міграційний приріст, скорочення (-)</w:t>
            </w:r>
          </w:p>
        </w:tc>
        <w:tc>
          <w:tcPr>
            <w:tcW w:w="8" w:type="pct"/>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r>
      <w:tr w:rsidR="00AC50B7" w:rsidRPr="0086052A" w:rsidTr="0036508D">
        <w:trPr>
          <w:trHeight w:val="300"/>
        </w:trPr>
        <w:tc>
          <w:tcPr>
            <w:tcW w:w="4992" w:type="pct"/>
            <w:gridSpan w:val="7"/>
            <w:noWrap/>
            <w:tcMar>
              <w:top w:w="0" w:type="dxa"/>
              <w:left w:w="108" w:type="dxa"/>
              <w:bottom w:w="0" w:type="dxa"/>
              <w:right w:w="108" w:type="dxa"/>
            </w:tcMar>
            <w:vAlign w:val="center"/>
            <w:hideMark/>
          </w:tcPr>
          <w:p w:rsidR="00AC50B7" w:rsidRPr="00533FAD" w:rsidRDefault="00AC50B7" w:rsidP="0036508D">
            <w:pPr>
              <w:spacing w:after="0" w:line="240" w:lineRule="auto"/>
              <w:jc w:val="center"/>
              <w:rPr>
                <w:rFonts w:ascii="Times New Roman" w:eastAsia="Times New Roman" w:hAnsi="Times New Roman" w:cs="Times New Roman"/>
                <w:lang w:eastAsia="uk-UA"/>
              </w:rPr>
            </w:pPr>
            <w:r w:rsidRPr="00533FAD">
              <w:rPr>
                <w:rFonts w:ascii="Times New Roman" w:eastAsia="Times New Roman" w:hAnsi="Times New Roman" w:cs="Times New Roman"/>
                <w:b/>
                <w:bCs/>
                <w:iCs/>
                <w:color w:val="000000"/>
                <w:lang w:eastAsia="uk-UA"/>
              </w:rPr>
              <w:t>Міська та сільська місцевість</w:t>
            </w:r>
          </w:p>
        </w:tc>
        <w:tc>
          <w:tcPr>
            <w:tcW w:w="8" w:type="pct"/>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r>
      <w:tr w:rsidR="00AC50B7" w:rsidRPr="0086052A" w:rsidTr="00D24756">
        <w:trPr>
          <w:trHeight w:val="113"/>
        </w:trPr>
        <w:tc>
          <w:tcPr>
            <w:tcW w:w="456" w:type="pct"/>
            <w:noWrap/>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2002</w:t>
            </w:r>
          </w:p>
        </w:tc>
        <w:tc>
          <w:tcPr>
            <w:tcW w:w="653"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val="en-US" w:eastAsia="uk-UA"/>
              </w:rPr>
              <w:t>21277</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val="en-US" w:eastAsia="uk-UA"/>
              </w:rPr>
              <w:t>23337</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–2060</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585</w:t>
            </w:r>
          </w:p>
        </w:tc>
        <w:tc>
          <w:tcPr>
            <w:tcW w:w="75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1574</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–989</w:t>
            </w:r>
          </w:p>
        </w:tc>
        <w:tc>
          <w:tcPr>
            <w:tcW w:w="8" w:type="pct"/>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r>
      <w:tr w:rsidR="00AC50B7" w:rsidRPr="0086052A" w:rsidTr="00D24756">
        <w:trPr>
          <w:trHeight w:val="113"/>
        </w:trPr>
        <w:tc>
          <w:tcPr>
            <w:tcW w:w="456" w:type="pct"/>
            <w:noWrap/>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2003</w:t>
            </w:r>
          </w:p>
        </w:tc>
        <w:tc>
          <w:tcPr>
            <w:tcW w:w="653"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val="en-US" w:eastAsia="uk-UA"/>
              </w:rPr>
              <w:t>20565</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val="en-US" w:eastAsia="uk-UA"/>
              </w:rPr>
              <w:t>22895</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–2330</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518</w:t>
            </w:r>
          </w:p>
        </w:tc>
        <w:tc>
          <w:tcPr>
            <w:tcW w:w="75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1312</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–794</w:t>
            </w:r>
          </w:p>
        </w:tc>
        <w:tc>
          <w:tcPr>
            <w:tcW w:w="8" w:type="pct"/>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r>
      <w:tr w:rsidR="00AC50B7" w:rsidRPr="0086052A" w:rsidTr="00D24756">
        <w:trPr>
          <w:trHeight w:val="113"/>
        </w:trPr>
        <w:tc>
          <w:tcPr>
            <w:tcW w:w="456" w:type="pct"/>
            <w:noWrap/>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2004</w:t>
            </w:r>
          </w:p>
        </w:tc>
        <w:tc>
          <w:tcPr>
            <w:tcW w:w="653"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19193</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2240</w:t>
            </w:r>
            <w:r w:rsidRPr="0086052A">
              <w:rPr>
                <w:rFonts w:ascii="Times New Roman" w:eastAsia="Times New Roman" w:hAnsi="Times New Roman" w:cs="Times New Roman"/>
                <w:lang w:val="en-US" w:eastAsia="uk-UA"/>
              </w:rPr>
              <w:t>8</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–3215</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455</w:t>
            </w:r>
          </w:p>
        </w:tc>
        <w:tc>
          <w:tcPr>
            <w:tcW w:w="75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879</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–424</w:t>
            </w:r>
          </w:p>
        </w:tc>
        <w:tc>
          <w:tcPr>
            <w:tcW w:w="8" w:type="pct"/>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r>
      <w:tr w:rsidR="00AC50B7" w:rsidRPr="0086052A" w:rsidTr="00D24756">
        <w:trPr>
          <w:trHeight w:val="113"/>
        </w:trPr>
        <w:tc>
          <w:tcPr>
            <w:tcW w:w="456" w:type="pct"/>
            <w:noWrap/>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2005</w:t>
            </w:r>
          </w:p>
        </w:tc>
        <w:tc>
          <w:tcPr>
            <w:tcW w:w="653"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19463</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22119</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–2656</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602</w:t>
            </w:r>
          </w:p>
        </w:tc>
        <w:tc>
          <w:tcPr>
            <w:tcW w:w="75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796</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–194</w:t>
            </w:r>
          </w:p>
        </w:tc>
        <w:tc>
          <w:tcPr>
            <w:tcW w:w="8" w:type="pct"/>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r>
      <w:tr w:rsidR="00AC50B7" w:rsidRPr="0086052A" w:rsidTr="00D24756">
        <w:trPr>
          <w:trHeight w:val="113"/>
        </w:trPr>
        <w:tc>
          <w:tcPr>
            <w:tcW w:w="456" w:type="pct"/>
            <w:noWrap/>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2006</w:t>
            </w:r>
          </w:p>
        </w:tc>
        <w:tc>
          <w:tcPr>
            <w:tcW w:w="653"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20073</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21512</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–1439</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680</w:t>
            </w:r>
          </w:p>
        </w:tc>
        <w:tc>
          <w:tcPr>
            <w:tcW w:w="75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646</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34</w:t>
            </w:r>
          </w:p>
        </w:tc>
        <w:tc>
          <w:tcPr>
            <w:tcW w:w="8" w:type="pct"/>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r>
      <w:tr w:rsidR="00AC50B7" w:rsidRPr="0086052A" w:rsidTr="00D24756">
        <w:trPr>
          <w:trHeight w:val="113"/>
        </w:trPr>
        <w:tc>
          <w:tcPr>
            <w:tcW w:w="456" w:type="pct"/>
            <w:noWrap/>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2007</w:t>
            </w:r>
          </w:p>
        </w:tc>
        <w:tc>
          <w:tcPr>
            <w:tcW w:w="653"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20296</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21421</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–1125</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643</w:t>
            </w:r>
          </w:p>
        </w:tc>
        <w:tc>
          <w:tcPr>
            <w:tcW w:w="75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706</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–63</w:t>
            </w:r>
          </w:p>
        </w:tc>
        <w:tc>
          <w:tcPr>
            <w:tcW w:w="8" w:type="pct"/>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r>
      <w:tr w:rsidR="00AC50B7" w:rsidRPr="0086052A" w:rsidTr="00D24756">
        <w:trPr>
          <w:trHeight w:val="113"/>
        </w:trPr>
        <w:tc>
          <w:tcPr>
            <w:tcW w:w="456" w:type="pct"/>
            <w:noWrap/>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2008</w:t>
            </w:r>
          </w:p>
        </w:tc>
        <w:tc>
          <w:tcPr>
            <w:tcW w:w="653"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18317</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19144</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–827</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498</w:t>
            </w:r>
          </w:p>
        </w:tc>
        <w:tc>
          <w:tcPr>
            <w:tcW w:w="75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525</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–27</w:t>
            </w:r>
          </w:p>
        </w:tc>
        <w:tc>
          <w:tcPr>
            <w:tcW w:w="8" w:type="pct"/>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r>
      <w:tr w:rsidR="00AC50B7" w:rsidRPr="0086052A" w:rsidTr="00D24756">
        <w:trPr>
          <w:trHeight w:val="113"/>
        </w:trPr>
        <w:tc>
          <w:tcPr>
            <w:tcW w:w="456" w:type="pct"/>
            <w:noWrap/>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2009</w:t>
            </w:r>
          </w:p>
        </w:tc>
        <w:tc>
          <w:tcPr>
            <w:tcW w:w="653"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17669</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17553</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116</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783</w:t>
            </w:r>
          </w:p>
        </w:tc>
        <w:tc>
          <w:tcPr>
            <w:tcW w:w="75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465</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318</w:t>
            </w:r>
          </w:p>
        </w:tc>
        <w:tc>
          <w:tcPr>
            <w:tcW w:w="8" w:type="pct"/>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r>
      <w:tr w:rsidR="00AC50B7" w:rsidRPr="0086052A" w:rsidTr="00D24756">
        <w:trPr>
          <w:trHeight w:val="113"/>
        </w:trPr>
        <w:tc>
          <w:tcPr>
            <w:tcW w:w="456" w:type="pct"/>
            <w:noWrap/>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2010</w:t>
            </w:r>
          </w:p>
        </w:tc>
        <w:tc>
          <w:tcPr>
            <w:tcW w:w="653"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18286</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18271</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15</w:t>
            </w:r>
          </w:p>
        </w:tc>
        <w:tc>
          <w:tcPr>
            <w:tcW w:w="70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720</w:t>
            </w:r>
          </w:p>
        </w:tc>
        <w:tc>
          <w:tcPr>
            <w:tcW w:w="756"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357</w:t>
            </w:r>
          </w:p>
        </w:tc>
        <w:tc>
          <w:tcPr>
            <w:tcW w:w="858" w:type="pct"/>
            <w:tcMar>
              <w:top w:w="0" w:type="dxa"/>
              <w:left w:w="108" w:type="dxa"/>
              <w:bottom w:w="0" w:type="dxa"/>
              <w:right w:w="108" w:type="dxa"/>
            </w:tcMar>
            <w:vAlign w:val="center"/>
            <w:hideMark/>
          </w:tcPr>
          <w:p w:rsidR="00AC50B7" w:rsidRPr="0086052A" w:rsidRDefault="00AC50B7" w:rsidP="0036508D">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363</w:t>
            </w:r>
          </w:p>
        </w:tc>
        <w:tc>
          <w:tcPr>
            <w:tcW w:w="8" w:type="pct"/>
            <w:vAlign w:val="center"/>
            <w:hideMark/>
          </w:tcPr>
          <w:p w:rsidR="00AC50B7" w:rsidRPr="0086052A" w:rsidRDefault="00AC50B7" w:rsidP="0036508D">
            <w:pPr>
              <w:spacing w:after="0" w:line="240" w:lineRule="auto"/>
              <w:jc w:val="center"/>
              <w:rPr>
                <w:rFonts w:ascii="Times New Roman" w:eastAsia="Times New Roman" w:hAnsi="Times New Roman" w:cs="Times New Roman"/>
                <w:lang w:eastAsia="uk-UA"/>
              </w:rPr>
            </w:pPr>
          </w:p>
        </w:tc>
      </w:tr>
    </w:tbl>
    <w:p w:rsidR="00D24756" w:rsidRPr="00D24756" w:rsidRDefault="00D24756" w:rsidP="00D24756">
      <w:pPr>
        <w:autoSpaceDE w:val="0"/>
        <w:autoSpaceDN w:val="0"/>
        <w:adjustRightInd w:val="0"/>
        <w:spacing w:after="0" w:line="360" w:lineRule="auto"/>
        <w:ind w:firstLine="567"/>
        <w:jc w:val="right"/>
        <w:rPr>
          <w:rFonts w:ascii="Times New Roman" w:hAnsi="Times New Roman" w:cs="Times New Roman"/>
          <w:i/>
          <w:sz w:val="28"/>
          <w:szCs w:val="24"/>
        </w:rPr>
      </w:pPr>
      <w:r w:rsidRPr="00D24756">
        <w:rPr>
          <w:rFonts w:ascii="Times New Roman" w:hAnsi="Times New Roman" w:cs="Times New Roman"/>
          <w:i/>
          <w:sz w:val="28"/>
          <w:szCs w:val="24"/>
        </w:rPr>
        <w:lastRenderedPageBreak/>
        <w:t>продовж. табл.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4"/>
        <w:gridCol w:w="1253"/>
        <w:gridCol w:w="1354"/>
        <w:gridCol w:w="1644"/>
        <w:gridCol w:w="1353"/>
        <w:gridCol w:w="1449"/>
        <w:gridCol w:w="1644"/>
      </w:tblGrid>
      <w:tr w:rsidR="00D24756" w:rsidRPr="0086052A" w:rsidTr="00531B2A">
        <w:trPr>
          <w:trHeight w:val="113"/>
        </w:trPr>
        <w:tc>
          <w:tcPr>
            <w:tcW w:w="455" w:type="pct"/>
            <w:noWrap/>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2011</w:t>
            </w:r>
          </w:p>
        </w:tc>
        <w:tc>
          <w:tcPr>
            <w:tcW w:w="653"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17968</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17623</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345</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799</w:t>
            </w:r>
          </w:p>
        </w:tc>
        <w:tc>
          <w:tcPr>
            <w:tcW w:w="75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263</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536</w:t>
            </w:r>
          </w:p>
        </w:tc>
      </w:tr>
      <w:tr w:rsidR="00D24756" w:rsidRPr="0086052A" w:rsidTr="00531B2A">
        <w:trPr>
          <w:trHeight w:val="113"/>
        </w:trPr>
        <w:tc>
          <w:tcPr>
            <w:tcW w:w="455" w:type="pct"/>
            <w:noWrap/>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2012</w:t>
            </w:r>
          </w:p>
        </w:tc>
        <w:tc>
          <w:tcPr>
            <w:tcW w:w="653"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17097</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17818</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–721</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819</w:t>
            </w:r>
          </w:p>
        </w:tc>
        <w:tc>
          <w:tcPr>
            <w:tcW w:w="75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219</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600</w:t>
            </w:r>
          </w:p>
        </w:tc>
      </w:tr>
      <w:tr w:rsidR="00D24756" w:rsidRPr="0086052A" w:rsidTr="00531B2A">
        <w:trPr>
          <w:trHeight w:val="113"/>
        </w:trPr>
        <w:tc>
          <w:tcPr>
            <w:tcW w:w="455" w:type="pct"/>
            <w:noWrap/>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2013</w:t>
            </w:r>
          </w:p>
        </w:tc>
        <w:tc>
          <w:tcPr>
            <w:tcW w:w="653"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15305</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16224</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–919</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727</w:t>
            </w:r>
          </w:p>
        </w:tc>
        <w:tc>
          <w:tcPr>
            <w:tcW w:w="75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214</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513</w:t>
            </w:r>
          </w:p>
        </w:tc>
      </w:tr>
      <w:tr w:rsidR="00D24756" w:rsidRPr="0086052A" w:rsidTr="00531B2A">
        <w:trPr>
          <w:trHeight w:val="113"/>
        </w:trPr>
        <w:tc>
          <w:tcPr>
            <w:tcW w:w="455" w:type="pct"/>
            <w:noWrap/>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2014</w:t>
            </w:r>
          </w:p>
        </w:tc>
        <w:tc>
          <w:tcPr>
            <w:tcW w:w="653"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13602</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13983</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–381</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679</w:t>
            </w:r>
          </w:p>
        </w:tc>
        <w:tc>
          <w:tcPr>
            <w:tcW w:w="75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224</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455</w:t>
            </w:r>
          </w:p>
        </w:tc>
      </w:tr>
      <w:tr w:rsidR="00D24756" w:rsidRPr="0086052A" w:rsidTr="00531B2A">
        <w:trPr>
          <w:trHeight w:val="113"/>
        </w:trPr>
        <w:tc>
          <w:tcPr>
            <w:tcW w:w="455" w:type="pct"/>
            <w:noWrap/>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2015</w:t>
            </w:r>
          </w:p>
        </w:tc>
        <w:tc>
          <w:tcPr>
            <w:tcW w:w="653"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16538</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16383</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155</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594</w:t>
            </w:r>
          </w:p>
        </w:tc>
        <w:tc>
          <w:tcPr>
            <w:tcW w:w="75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282</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312</w:t>
            </w:r>
          </w:p>
        </w:tc>
      </w:tr>
      <w:tr w:rsidR="00D24756" w:rsidRPr="0086052A" w:rsidTr="00531B2A">
        <w:trPr>
          <w:trHeight w:val="113"/>
        </w:trPr>
        <w:tc>
          <w:tcPr>
            <w:tcW w:w="455" w:type="pct"/>
            <w:noWrap/>
            <w:tcMar>
              <w:top w:w="0" w:type="dxa"/>
              <w:left w:w="108" w:type="dxa"/>
              <w:bottom w:w="0" w:type="dxa"/>
              <w:right w:w="108" w:type="dxa"/>
            </w:tcMar>
            <w:vAlign w:val="center"/>
            <w:hideMark/>
          </w:tcPr>
          <w:p w:rsidR="00D24756" w:rsidRPr="0086052A" w:rsidRDefault="00D24756" w:rsidP="00531B2A">
            <w:pPr>
              <w:spacing w:after="0" w:line="113" w:lineRule="atLeast"/>
              <w:ind w:left="23"/>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2016</w:t>
            </w:r>
          </w:p>
        </w:tc>
        <w:tc>
          <w:tcPr>
            <w:tcW w:w="653"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7092</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7926</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–834</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296</w:t>
            </w:r>
          </w:p>
        </w:tc>
        <w:tc>
          <w:tcPr>
            <w:tcW w:w="75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94</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202</w:t>
            </w:r>
          </w:p>
        </w:tc>
      </w:tr>
      <w:tr w:rsidR="00D24756" w:rsidRPr="0086052A" w:rsidTr="00531B2A">
        <w:trPr>
          <w:trHeight w:val="113"/>
        </w:trPr>
        <w:tc>
          <w:tcPr>
            <w:tcW w:w="455" w:type="pct"/>
            <w:noWrap/>
            <w:tcMar>
              <w:top w:w="0" w:type="dxa"/>
              <w:left w:w="108" w:type="dxa"/>
              <w:bottom w:w="0" w:type="dxa"/>
              <w:right w:w="108" w:type="dxa"/>
            </w:tcMar>
            <w:vAlign w:val="center"/>
            <w:hideMark/>
          </w:tcPr>
          <w:p w:rsidR="00D24756" w:rsidRPr="0086052A" w:rsidRDefault="00D24756" w:rsidP="00531B2A">
            <w:pPr>
              <w:spacing w:after="0" w:line="113" w:lineRule="atLeast"/>
              <w:ind w:left="28"/>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2017</w:t>
            </w:r>
          </w:p>
        </w:tc>
        <w:tc>
          <w:tcPr>
            <w:tcW w:w="653"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8581</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10632</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–2051</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218</w:t>
            </w:r>
          </w:p>
        </w:tc>
        <w:tc>
          <w:tcPr>
            <w:tcW w:w="75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127</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91</w:t>
            </w:r>
          </w:p>
        </w:tc>
      </w:tr>
      <w:tr w:rsidR="00D24756" w:rsidRPr="0086052A" w:rsidTr="00531B2A">
        <w:trPr>
          <w:trHeight w:val="113"/>
        </w:trPr>
        <w:tc>
          <w:tcPr>
            <w:tcW w:w="455" w:type="pct"/>
            <w:noWrap/>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2018</w:t>
            </w:r>
          </w:p>
        </w:tc>
        <w:tc>
          <w:tcPr>
            <w:tcW w:w="653"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16500</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18383</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–1883</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223</w:t>
            </w:r>
          </w:p>
        </w:tc>
        <w:tc>
          <w:tcPr>
            <w:tcW w:w="75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214</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9</w:t>
            </w:r>
          </w:p>
        </w:tc>
      </w:tr>
      <w:tr w:rsidR="00D24756" w:rsidRPr="0086052A" w:rsidTr="00531B2A">
        <w:trPr>
          <w:trHeight w:val="113"/>
        </w:trPr>
        <w:tc>
          <w:tcPr>
            <w:tcW w:w="455" w:type="pct"/>
            <w:noWrap/>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2019</w:t>
            </w:r>
          </w:p>
        </w:tc>
        <w:tc>
          <w:tcPr>
            <w:tcW w:w="653"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13211</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15207</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–1996</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150</w:t>
            </w:r>
          </w:p>
        </w:tc>
        <w:tc>
          <w:tcPr>
            <w:tcW w:w="75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147</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eastAsia="uk-UA"/>
              </w:rPr>
              <w:t>3</w:t>
            </w:r>
          </w:p>
        </w:tc>
      </w:tr>
      <w:tr w:rsidR="00D24756" w:rsidRPr="0086052A" w:rsidTr="00531B2A">
        <w:trPr>
          <w:trHeight w:val="113"/>
        </w:trPr>
        <w:tc>
          <w:tcPr>
            <w:tcW w:w="455" w:type="pct"/>
            <w:noWrap/>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eastAsia="uk-UA"/>
              </w:rPr>
              <w:t>2020</w:t>
            </w:r>
          </w:p>
        </w:tc>
        <w:tc>
          <w:tcPr>
            <w:tcW w:w="653"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color w:val="000000"/>
                <w:lang w:val="ru-RU" w:eastAsia="uk-UA"/>
              </w:rPr>
              <w:t>10336</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val="ru-RU" w:eastAsia="uk-UA"/>
              </w:rPr>
              <w:t>11335</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val="ru-RU" w:eastAsia="uk-UA"/>
              </w:rPr>
              <w:t>–999</w:t>
            </w:r>
          </w:p>
        </w:tc>
        <w:tc>
          <w:tcPr>
            <w:tcW w:w="70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val="ru-RU" w:eastAsia="uk-UA"/>
              </w:rPr>
              <w:t>69</w:t>
            </w:r>
          </w:p>
        </w:tc>
        <w:tc>
          <w:tcPr>
            <w:tcW w:w="756"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val="ru-RU" w:eastAsia="uk-UA"/>
              </w:rPr>
              <w:t>104</w:t>
            </w:r>
          </w:p>
        </w:tc>
        <w:tc>
          <w:tcPr>
            <w:tcW w:w="858" w:type="pct"/>
            <w:tcMar>
              <w:top w:w="0" w:type="dxa"/>
              <w:left w:w="108" w:type="dxa"/>
              <w:bottom w:w="0" w:type="dxa"/>
              <w:right w:w="108" w:type="dxa"/>
            </w:tcMar>
            <w:vAlign w:val="center"/>
            <w:hideMark/>
          </w:tcPr>
          <w:p w:rsidR="00D24756" w:rsidRPr="0086052A" w:rsidRDefault="00D24756" w:rsidP="00531B2A">
            <w:pPr>
              <w:spacing w:after="0" w:line="113" w:lineRule="atLeast"/>
              <w:jc w:val="center"/>
              <w:rPr>
                <w:rFonts w:ascii="Times New Roman" w:eastAsia="Times New Roman" w:hAnsi="Times New Roman" w:cs="Times New Roman"/>
                <w:lang w:eastAsia="uk-UA"/>
              </w:rPr>
            </w:pPr>
            <w:r w:rsidRPr="0086052A">
              <w:rPr>
                <w:rFonts w:ascii="Times New Roman" w:eastAsia="Times New Roman" w:hAnsi="Times New Roman" w:cs="Times New Roman"/>
                <w:lang w:val="ru-RU" w:eastAsia="uk-UA"/>
              </w:rPr>
              <w:t>–35</w:t>
            </w:r>
          </w:p>
        </w:tc>
      </w:tr>
    </w:tbl>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F425F4">
        <w:rPr>
          <w:rFonts w:ascii="Times New Roman" w:hAnsi="Times New Roman" w:cs="Times New Roman"/>
          <w:sz w:val="28"/>
          <w:szCs w:val="24"/>
        </w:rPr>
        <w:t>Джерело</w:t>
      </w:r>
      <w:r w:rsidRPr="00427FEF">
        <w:rPr>
          <w:rFonts w:ascii="Times New Roman" w:hAnsi="Times New Roman" w:cs="Times New Roman"/>
          <w:sz w:val="24"/>
          <w:szCs w:val="24"/>
        </w:rPr>
        <w:t xml:space="preserve"> </w:t>
      </w:r>
      <w:r>
        <w:rPr>
          <w:rFonts w:ascii="Times New Roman" w:hAnsi="Times New Roman" w:cs="Times New Roman"/>
          <w:sz w:val="28"/>
          <w:szCs w:val="24"/>
        </w:rPr>
        <w:t>[12]</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6C5239">
        <w:rPr>
          <w:rFonts w:ascii="Times New Roman" w:hAnsi="Times New Roman" w:cs="Times New Roman"/>
          <w:sz w:val="28"/>
          <w:szCs w:val="24"/>
        </w:rPr>
        <w:t>Досліджу</w:t>
      </w:r>
      <w:r>
        <w:rPr>
          <w:rFonts w:ascii="Times New Roman" w:hAnsi="Times New Roman" w:cs="Times New Roman"/>
          <w:sz w:val="28"/>
          <w:szCs w:val="24"/>
        </w:rPr>
        <w:t>ваний часовий інтервал характе</w:t>
      </w:r>
      <w:r w:rsidRPr="006C5239">
        <w:rPr>
          <w:rFonts w:ascii="Times New Roman" w:hAnsi="Times New Roman" w:cs="Times New Roman"/>
          <w:sz w:val="28"/>
          <w:szCs w:val="24"/>
        </w:rPr>
        <w:t>ризується іс</w:t>
      </w:r>
      <w:r>
        <w:rPr>
          <w:rFonts w:ascii="Times New Roman" w:hAnsi="Times New Roman" w:cs="Times New Roman"/>
          <w:sz w:val="28"/>
          <w:szCs w:val="24"/>
        </w:rPr>
        <w:t>тотною зміною динаміки, напрям</w:t>
      </w:r>
      <w:r w:rsidRPr="006C5239">
        <w:rPr>
          <w:rFonts w:ascii="Times New Roman" w:hAnsi="Times New Roman" w:cs="Times New Roman"/>
          <w:sz w:val="28"/>
          <w:szCs w:val="24"/>
        </w:rPr>
        <w:t>ків і масштабі</w:t>
      </w:r>
      <w:r>
        <w:rPr>
          <w:rFonts w:ascii="Times New Roman" w:hAnsi="Times New Roman" w:cs="Times New Roman"/>
          <w:sz w:val="28"/>
          <w:szCs w:val="24"/>
        </w:rPr>
        <w:t>в міграційних потоків. З 2002 по 2016 роки</w:t>
      </w:r>
      <w:r w:rsidRPr="006C5239">
        <w:rPr>
          <w:rFonts w:ascii="Times New Roman" w:hAnsi="Times New Roman" w:cs="Times New Roman"/>
          <w:sz w:val="28"/>
          <w:szCs w:val="24"/>
        </w:rPr>
        <w:t xml:space="preserve"> фіксується скорочення ч</w:t>
      </w:r>
      <w:r>
        <w:rPr>
          <w:rFonts w:ascii="Times New Roman" w:hAnsi="Times New Roman" w:cs="Times New Roman"/>
          <w:sz w:val="28"/>
          <w:szCs w:val="24"/>
        </w:rPr>
        <w:t xml:space="preserve">исельності </w:t>
      </w:r>
      <w:r w:rsidRPr="006C5239">
        <w:rPr>
          <w:rFonts w:ascii="Times New Roman" w:hAnsi="Times New Roman" w:cs="Times New Roman"/>
          <w:sz w:val="28"/>
          <w:szCs w:val="24"/>
        </w:rPr>
        <w:t>мігруючого н</w:t>
      </w:r>
      <w:r>
        <w:rPr>
          <w:rFonts w:ascii="Times New Roman" w:hAnsi="Times New Roman" w:cs="Times New Roman"/>
          <w:sz w:val="28"/>
          <w:szCs w:val="24"/>
        </w:rPr>
        <w:t xml:space="preserve">аселення. З 2017 р. міграційний </w:t>
      </w:r>
      <w:r w:rsidRPr="006C5239">
        <w:rPr>
          <w:rFonts w:ascii="Times New Roman" w:hAnsi="Times New Roman" w:cs="Times New Roman"/>
          <w:sz w:val="28"/>
          <w:szCs w:val="24"/>
        </w:rPr>
        <w:t>оборот знову</w:t>
      </w:r>
      <w:r>
        <w:rPr>
          <w:rFonts w:ascii="Times New Roman" w:hAnsi="Times New Roman" w:cs="Times New Roman"/>
          <w:sz w:val="28"/>
          <w:szCs w:val="24"/>
        </w:rPr>
        <w:t xml:space="preserve"> збільшується. Пік міграційного </w:t>
      </w:r>
      <w:r w:rsidRPr="006C5239">
        <w:rPr>
          <w:rFonts w:ascii="Times New Roman" w:hAnsi="Times New Roman" w:cs="Times New Roman"/>
          <w:sz w:val="28"/>
          <w:szCs w:val="24"/>
        </w:rPr>
        <w:t>обороту (44,</w:t>
      </w:r>
      <w:r>
        <w:rPr>
          <w:rFonts w:ascii="Times New Roman" w:hAnsi="Times New Roman" w:cs="Times New Roman"/>
          <w:sz w:val="28"/>
          <w:szCs w:val="24"/>
        </w:rPr>
        <w:t xml:space="preserve">6 тис осіб) досягнуто у 2002 р. Поступово </w:t>
      </w:r>
      <w:r w:rsidRPr="006C5239">
        <w:rPr>
          <w:rFonts w:ascii="Times New Roman" w:hAnsi="Times New Roman" w:cs="Times New Roman"/>
          <w:sz w:val="28"/>
          <w:szCs w:val="24"/>
        </w:rPr>
        <w:t xml:space="preserve"> </w:t>
      </w:r>
      <w:r>
        <w:rPr>
          <w:rFonts w:ascii="Times New Roman" w:hAnsi="Times New Roman" w:cs="Times New Roman"/>
          <w:sz w:val="28"/>
          <w:szCs w:val="24"/>
        </w:rPr>
        <w:t xml:space="preserve">спостерігається тенденція </w:t>
      </w:r>
      <w:r w:rsidRPr="006C5239">
        <w:rPr>
          <w:rFonts w:ascii="Times New Roman" w:hAnsi="Times New Roman" w:cs="Times New Roman"/>
          <w:sz w:val="28"/>
          <w:szCs w:val="24"/>
        </w:rPr>
        <w:t>зниження кі</w:t>
      </w:r>
      <w:r>
        <w:rPr>
          <w:rFonts w:ascii="Times New Roman" w:hAnsi="Times New Roman" w:cs="Times New Roman"/>
          <w:sz w:val="28"/>
          <w:szCs w:val="24"/>
        </w:rPr>
        <w:t>лькості мігрантів (</w:t>
      </w:r>
      <w:r w:rsidRPr="00C45EEC">
        <w:rPr>
          <w:rFonts w:ascii="Times New Roman" w:hAnsi="Times New Roman" w:cs="Times New Roman"/>
          <w:b/>
          <w:sz w:val="28"/>
          <w:szCs w:val="24"/>
        </w:rPr>
        <w:t xml:space="preserve">додаток </w:t>
      </w:r>
      <w:r w:rsidRPr="0055483B">
        <w:rPr>
          <w:rFonts w:ascii="Times New Roman" w:hAnsi="Times New Roman" w:cs="Times New Roman"/>
          <w:b/>
          <w:sz w:val="28"/>
          <w:szCs w:val="24"/>
        </w:rPr>
        <w:t>Д</w:t>
      </w:r>
      <w:r>
        <w:rPr>
          <w:rFonts w:ascii="Times New Roman" w:hAnsi="Times New Roman" w:cs="Times New Roman"/>
          <w:sz w:val="28"/>
          <w:szCs w:val="24"/>
        </w:rPr>
        <w:t>).</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Для зов</w:t>
      </w:r>
      <w:r w:rsidRPr="006C5239">
        <w:rPr>
          <w:rFonts w:ascii="Times New Roman" w:hAnsi="Times New Roman" w:cs="Times New Roman"/>
          <w:sz w:val="28"/>
          <w:szCs w:val="24"/>
        </w:rPr>
        <w:t>нішньої мігр</w:t>
      </w:r>
      <w:r>
        <w:rPr>
          <w:rFonts w:ascii="Times New Roman" w:hAnsi="Times New Roman" w:cs="Times New Roman"/>
          <w:sz w:val="28"/>
          <w:szCs w:val="24"/>
        </w:rPr>
        <w:t>ації теж характерні т</w:t>
      </w:r>
      <w:r w:rsidRPr="006C5239">
        <w:rPr>
          <w:rFonts w:ascii="Times New Roman" w:hAnsi="Times New Roman" w:cs="Times New Roman"/>
          <w:sz w:val="28"/>
          <w:szCs w:val="24"/>
        </w:rPr>
        <w:t>енденції с</w:t>
      </w:r>
      <w:r>
        <w:rPr>
          <w:rFonts w:ascii="Times New Roman" w:hAnsi="Times New Roman" w:cs="Times New Roman"/>
          <w:sz w:val="28"/>
          <w:szCs w:val="24"/>
        </w:rPr>
        <w:t xml:space="preserve">корочення. Так у 2002 році обсяги </w:t>
      </w:r>
      <w:r w:rsidRPr="006C5239">
        <w:rPr>
          <w:rFonts w:ascii="Times New Roman" w:hAnsi="Times New Roman" w:cs="Times New Roman"/>
          <w:sz w:val="28"/>
          <w:szCs w:val="24"/>
        </w:rPr>
        <w:t>прибуття станов</w:t>
      </w:r>
      <w:r>
        <w:rPr>
          <w:rFonts w:ascii="Times New Roman" w:hAnsi="Times New Roman" w:cs="Times New Roman"/>
          <w:sz w:val="28"/>
          <w:szCs w:val="24"/>
        </w:rPr>
        <w:t>или 585 осіб, а наприкінці 2020 - 69 осіб.</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М</w:t>
      </w:r>
      <w:r w:rsidRPr="006C5239">
        <w:rPr>
          <w:rFonts w:ascii="Times New Roman" w:hAnsi="Times New Roman" w:cs="Times New Roman"/>
          <w:sz w:val="28"/>
          <w:szCs w:val="24"/>
        </w:rPr>
        <w:t>і</w:t>
      </w:r>
      <w:r>
        <w:rPr>
          <w:rFonts w:ascii="Times New Roman" w:hAnsi="Times New Roman" w:cs="Times New Roman"/>
          <w:sz w:val="28"/>
          <w:szCs w:val="24"/>
        </w:rPr>
        <w:t xml:space="preserve">граційний обмін Чернігівської </w:t>
      </w:r>
      <w:r w:rsidRPr="006C5239">
        <w:rPr>
          <w:rFonts w:ascii="Times New Roman" w:hAnsi="Times New Roman" w:cs="Times New Roman"/>
          <w:sz w:val="28"/>
          <w:szCs w:val="24"/>
        </w:rPr>
        <w:t>області з інш</w:t>
      </w:r>
      <w:r>
        <w:rPr>
          <w:rFonts w:ascii="Times New Roman" w:hAnsi="Times New Roman" w:cs="Times New Roman"/>
          <w:sz w:val="28"/>
          <w:szCs w:val="24"/>
        </w:rPr>
        <w:t>ими країнами світу становить невеликий відсоток від сукупного обсягу міграційних переміщень</w:t>
      </w:r>
      <w:r w:rsidRPr="006C5239">
        <w:rPr>
          <w:rFonts w:ascii="Times New Roman" w:hAnsi="Times New Roman" w:cs="Times New Roman"/>
          <w:sz w:val="28"/>
          <w:szCs w:val="24"/>
        </w:rPr>
        <w:t xml:space="preserve">. </w:t>
      </w:r>
      <w:r>
        <w:rPr>
          <w:rFonts w:ascii="Times New Roman" w:hAnsi="Times New Roman" w:cs="Times New Roman"/>
          <w:sz w:val="28"/>
          <w:szCs w:val="24"/>
        </w:rPr>
        <w:t xml:space="preserve">За 2020 рік популярними країнами для виїзду були </w:t>
      </w:r>
      <w:r w:rsidRPr="006C5239">
        <w:rPr>
          <w:rFonts w:ascii="Times New Roman" w:hAnsi="Times New Roman" w:cs="Times New Roman"/>
          <w:sz w:val="28"/>
          <w:szCs w:val="24"/>
        </w:rPr>
        <w:t>Німеччи</w:t>
      </w:r>
      <w:r>
        <w:rPr>
          <w:rFonts w:ascii="Times New Roman" w:hAnsi="Times New Roman" w:cs="Times New Roman"/>
          <w:sz w:val="28"/>
          <w:szCs w:val="24"/>
        </w:rPr>
        <w:t xml:space="preserve">на, Литва та Російська Федерація, а найбільше прибулих </w:t>
      </w:r>
      <w:r w:rsidRPr="006C5239">
        <w:rPr>
          <w:rFonts w:ascii="Times New Roman" w:hAnsi="Times New Roman" w:cs="Times New Roman"/>
          <w:sz w:val="28"/>
          <w:szCs w:val="24"/>
        </w:rPr>
        <w:t>зафіксовано з</w:t>
      </w:r>
      <w:r>
        <w:rPr>
          <w:rFonts w:ascii="Times New Roman" w:hAnsi="Times New Roman" w:cs="Times New Roman"/>
          <w:sz w:val="28"/>
          <w:szCs w:val="24"/>
        </w:rPr>
        <w:t xml:space="preserve"> Білорусії та Російської Федерації.</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6C5239">
        <w:rPr>
          <w:rFonts w:ascii="Times New Roman" w:hAnsi="Times New Roman" w:cs="Times New Roman"/>
          <w:sz w:val="28"/>
          <w:szCs w:val="24"/>
        </w:rPr>
        <w:t>Переро</w:t>
      </w:r>
      <w:r>
        <w:rPr>
          <w:rFonts w:ascii="Times New Roman" w:hAnsi="Times New Roman" w:cs="Times New Roman"/>
          <w:sz w:val="28"/>
          <w:szCs w:val="24"/>
        </w:rPr>
        <w:t>зподіл населення Черні</w:t>
      </w:r>
      <w:r w:rsidRPr="006C5239">
        <w:rPr>
          <w:rFonts w:ascii="Times New Roman" w:hAnsi="Times New Roman" w:cs="Times New Roman"/>
          <w:sz w:val="28"/>
          <w:szCs w:val="24"/>
        </w:rPr>
        <w:t>гівської област</w:t>
      </w:r>
      <w:r>
        <w:rPr>
          <w:rFonts w:ascii="Times New Roman" w:hAnsi="Times New Roman" w:cs="Times New Roman"/>
          <w:sz w:val="28"/>
          <w:szCs w:val="24"/>
        </w:rPr>
        <w:t>і відбувається за рахунок пере</w:t>
      </w:r>
      <w:r w:rsidRPr="006C5239">
        <w:rPr>
          <w:rFonts w:ascii="Times New Roman" w:hAnsi="Times New Roman" w:cs="Times New Roman"/>
          <w:sz w:val="28"/>
          <w:szCs w:val="24"/>
        </w:rPr>
        <w:t>міщень між м</w:t>
      </w:r>
      <w:r>
        <w:rPr>
          <w:rFonts w:ascii="Times New Roman" w:hAnsi="Times New Roman" w:cs="Times New Roman"/>
          <w:sz w:val="28"/>
          <w:szCs w:val="24"/>
        </w:rPr>
        <w:t>іськими і сільськими територія</w:t>
      </w:r>
      <w:r w:rsidRPr="006C5239">
        <w:rPr>
          <w:rFonts w:ascii="Times New Roman" w:hAnsi="Times New Roman" w:cs="Times New Roman"/>
          <w:sz w:val="28"/>
          <w:szCs w:val="24"/>
        </w:rPr>
        <w:t xml:space="preserve">ми, </w:t>
      </w:r>
      <w:r>
        <w:rPr>
          <w:rFonts w:ascii="Times New Roman" w:hAnsi="Times New Roman" w:cs="Times New Roman"/>
          <w:sz w:val="28"/>
          <w:szCs w:val="24"/>
        </w:rPr>
        <w:t xml:space="preserve">як результат кількість міських жителів збільшується. </w:t>
      </w:r>
      <w:r w:rsidRPr="006C5239">
        <w:rPr>
          <w:rFonts w:ascii="Times New Roman" w:hAnsi="Times New Roman" w:cs="Times New Roman"/>
          <w:sz w:val="28"/>
          <w:szCs w:val="24"/>
        </w:rPr>
        <w:t xml:space="preserve"> </w:t>
      </w:r>
      <w:r>
        <w:rPr>
          <w:rFonts w:ascii="Times New Roman" w:hAnsi="Times New Roman" w:cs="Times New Roman"/>
          <w:sz w:val="28"/>
          <w:szCs w:val="24"/>
        </w:rPr>
        <w:t xml:space="preserve">У міграціях у </w:t>
      </w:r>
      <w:r w:rsidRPr="006C5239">
        <w:rPr>
          <w:rFonts w:ascii="Times New Roman" w:hAnsi="Times New Roman" w:cs="Times New Roman"/>
          <w:sz w:val="28"/>
          <w:szCs w:val="24"/>
        </w:rPr>
        <w:t>напрямку д</w:t>
      </w:r>
      <w:r>
        <w:rPr>
          <w:rFonts w:ascii="Times New Roman" w:hAnsi="Times New Roman" w:cs="Times New Roman"/>
          <w:sz w:val="28"/>
          <w:szCs w:val="24"/>
        </w:rPr>
        <w:t xml:space="preserve">о міських поселень </w:t>
      </w:r>
      <w:r w:rsidRPr="006C5239">
        <w:rPr>
          <w:rFonts w:ascii="Times New Roman" w:hAnsi="Times New Roman" w:cs="Times New Roman"/>
          <w:sz w:val="28"/>
          <w:szCs w:val="24"/>
        </w:rPr>
        <w:t>пе</w:t>
      </w:r>
      <w:r>
        <w:rPr>
          <w:rFonts w:ascii="Times New Roman" w:hAnsi="Times New Roman" w:cs="Times New Roman"/>
          <w:sz w:val="28"/>
          <w:szCs w:val="24"/>
        </w:rPr>
        <w:t>реважають причини: навчання</w:t>
      </w:r>
      <w:r w:rsidRPr="006C5239">
        <w:rPr>
          <w:rFonts w:ascii="Times New Roman" w:hAnsi="Times New Roman" w:cs="Times New Roman"/>
          <w:sz w:val="28"/>
          <w:szCs w:val="24"/>
        </w:rPr>
        <w:t xml:space="preserve">, </w:t>
      </w:r>
      <w:r>
        <w:rPr>
          <w:rFonts w:ascii="Times New Roman" w:hAnsi="Times New Roman" w:cs="Times New Roman"/>
          <w:sz w:val="28"/>
          <w:szCs w:val="24"/>
        </w:rPr>
        <w:t>пошук роботи, сімейного характеру.</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Ще о</w:t>
      </w:r>
      <w:r w:rsidRPr="006C5239">
        <w:rPr>
          <w:rFonts w:ascii="Times New Roman" w:hAnsi="Times New Roman" w:cs="Times New Roman"/>
          <w:sz w:val="28"/>
          <w:szCs w:val="24"/>
        </w:rPr>
        <w:t>дни</w:t>
      </w:r>
      <w:r>
        <w:rPr>
          <w:rFonts w:ascii="Times New Roman" w:hAnsi="Times New Roman" w:cs="Times New Roman"/>
          <w:sz w:val="28"/>
          <w:szCs w:val="24"/>
        </w:rPr>
        <w:t>м визначальним фактом для Чернігівської області є близькість до столиці України. Сільське насе</w:t>
      </w:r>
      <w:r w:rsidRPr="006C5239">
        <w:rPr>
          <w:rFonts w:ascii="Times New Roman" w:hAnsi="Times New Roman" w:cs="Times New Roman"/>
          <w:sz w:val="28"/>
          <w:szCs w:val="24"/>
        </w:rPr>
        <w:t xml:space="preserve">лення </w:t>
      </w:r>
      <w:r>
        <w:rPr>
          <w:rFonts w:ascii="Times New Roman" w:hAnsi="Times New Roman" w:cs="Times New Roman"/>
          <w:sz w:val="28"/>
          <w:szCs w:val="24"/>
        </w:rPr>
        <w:t>не задоволене умовами життя і саме переїзд</w:t>
      </w:r>
      <w:r w:rsidRPr="006C5239">
        <w:rPr>
          <w:rFonts w:ascii="Times New Roman" w:hAnsi="Times New Roman" w:cs="Times New Roman"/>
          <w:sz w:val="28"/>
          <w:szCs w:val="24"/>
        </w:rPr>
        <w:t xml:space="preserve"> </w:t>
      </w:r>
      <w:r>
        <w:rPr>
          <w:rFonts w:ascii="Times New Roman" w:hAnsi="Times New Roman" w:cs="Times New Roman"/>
          <w:sz w:val="28"/>
          <w:szCs w:val="24"/>
        </w:rPr>
        <w:t>у місто дає більше можливостей для життя, розвитку людини т</w:t>
      </w:r>
      <w:r w:rsidRPr="006C5239">
        <w:rPr>
          <w:rFonts w:ascii="Times New Roman" w:hAnsi="Times New Roman" w:cs="Times New Roman"/>
          <w:sz w:val="28"/>
          <w:szCs w:val="24"/>
        </w:rPr>
        <w:t>а п</w:t>
      </w:r>
      <w:r>
        <w:rPr>
          <w:rFonts w:ascii="Times New Roman" w:hAnsi="Times New Roman" w:cs="Times New Roman"/>
          <w:sz w:val="28"/>
          <w:szCs w:val="24"/>
        </w:rPr>
        <w:t>рацевлаштування.</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6C5239">
        <w:rPr>
          <w:rFonts w:ascii="Times New Roman" w:hAnsi="Times New Roman" w:cs="Times New Roman"/>
          <w:sz w:val="28"/>
          <w:szCs w:val="24"/>
        </w:rPr>
        <w:lastRenderedPageBreak/>
        <w:t>Міграцій</w:t>
      </w:r>
      <w:r>
        <w:rPr>
          <w:rFonts w:ascii="Times New Roman" w:hAnsi="Times New Roman" w:cs="Times New Roman"/>
          <w:sz w:val="28"/>
          <w:szCs w:val="24"/>
        </w:rPr>
        <w:t xml:space="preserve">ні процеси визначають вікову </w:t>
      </w:r>
      <w:r w:rsidRPr="006C5239">
        <w:rPr>
          <w:rFonts w:ascii="Times New Roman" w:hAnsi="Times New Roman" w:cs="Times New Roman"/>
          <w:sz w:val="28"/>
          <w:szCs w:val="24"/>
        </w:rPr>
        <w:t>асиметрію у сф</w:t>
      </w:r>
      <w:r>
        <w:rPr>
          <w:rFonts w:ascii="Times New Roman" w:hAnsi="Times New Roman" w:cs="Times New Roman"/>
          <w:sz w:val="28"/>
          <w:szCs w:val="24"/>
        </w:rPr>
        <w:t>ері зайнятості населення регіо</w:t>
      </w:r>
      <w:r w:rsidRPr="006C5239">
        <w:rPr>
          <w:rFonts w:ascii="Times New Roman" w:hAnsi="Times New Roman" w:cs="Times New Roman"/>
          <w:sz w:val="28"/>
          <w:szCs w:val="24"/>
        </w:rPr>
        <w:t xml:space="preserve">ну. </w:t>
      </w:r>
      <w:r>
        <w:rPr>
          <w:rFonts w:ascii="Times New Roman" w:hAnsi="Times New Roman" w:cs="Times New Roman"/>
          <w:sz w:val="28"/>
          <w:szCs w:val="24"/>
        </w:rPr>
        <w:t xml:space="preserve">Особи працездатного віку, у </w:t>
      </w:r>
      <w:r w:rsidRPr="006C5239">
        <w:rPr>
          <w:rFonts w:ascii="Times New Roman" w:hAnsi="Times New Roman" w:cs="Times New Roman"/>
          <w:sz w:val="28"/>
          <w:szCs w:val="24"/>
        </w:rPr>
        <w:t>порівнянні з дітьми та пенсіонерами</w:t>
      </w:r>
      <w:r>
        <w:rPr>
          <w:rFonts w:ascii="Times New Roman" w:hAnsi="Times New Roman" w:cs="Times New Roman"/>
          <w:sz w:val="28"/>
          <w:szCs w:val="24"/>
        </w:rPr>
        <w:t xml:space="preserve">, </w:t>
      </w:r>
      <w:r w:rsidRPr="006C5239">
        <w:rPr>
          <w:rFonts w:ascii="Times New Roman" w:hAnsi="Times New Roman" w:cs="Times New Roman"/>
          <w:sz w:val="28"/>
          <w:szCs w:val="24"/>
        </w:rPr>
        <w:t xml:space="preserve"> </w:t>
      </w:r>
      <w:r>
        <w:rPr>
          <w:rFonts w:ascii="Times New Roman" w:hAnsi="Times New Roman" w:cs="Times New Roman"/>
          <w:sz w:val="28"/>
          <w:szCs w:val="24"/>
        </w:rPr>
        <w:t>забезпечують</w:t>
      </w:r>
      <w:r w:rsidRPr="006C5239">
        <w:rPr>
          <w:rFonts w:ascii="Times New Roman" w:hAnsi="Times New Roman" w:cs="Times New Roman"/>
          <w:sz w:val="28"/>
          <w:szCs w:val="24"/>
        </w:rPr>
        <w:t xml:space="preserve"> мігр</w:t>
      </w:r>
      <w:r>
        <w:rPr>
          <w:rFonts w:ascii="Times New Roman" w:hAnsi="Times New Roman" w:cs="Times New Roman"/>
          <w:sz w:val="28"/>
          <w:szCs w:val="24"/>
        </w:rPr>
        <w:t xml:space="preserve">аційні переміщення. Таким чином, </w:t>
      </w:r>
      <w:r w:rsidRPr="006C5239">
        <w:rPr>
          <w:rFonts w:ascii="Times New Roman" w:hAnsi="Times New Roman" w:cs="Times New Roman"/>
          <w:sz w:val="28"/>
          <w:szCs w:val="24"/>
        </w:rPr>
        <w:t xml:space="preserve">міграційні </w:t>
      </w:r>
      <w:r>
        <w:rPr>
          <w:rFonts w:ascii="Times New Roman" w:hAnsi="Times New Roman" w:cs="Times New Roman"/>
          <w:sz w:val="28"/>
          <w:szCs w:val="24"/>
        </w:rPr>
        <w:t xml:space="preserve">процеси впливають на стан ринку </w:t>
      </w:r>
      <w:r w:rsidRPr="006C5239">
        <w:rPr>
          <w:rFonts w:ascii="Times New Roman" w:hAnsi="Times New Roman" w:cs="Times New Roman"/>
          <w:sz w:val="28"/>
          <w:szCs w:val="24"/>
        </w:rPr>
        <w:t>праці Чернігі</w:t>
      </w:r>
      <w:r>
        <w:rPr>
          <w:rFonts w:ascii="Times New Roman" w:hAnsi="Times New Roman" w:cs="Times New Roman"/>
          <w:sz w:val="28"/>
          <w:szCs w:val="24"/>
        </w:rPr>
        <w:t xml:space="preserve">вської області, знижуючи частку </w:t>
      </w:r>
      <w:r w:rsidRPr="006C5239">
        <w:rPr>
          <w:rFonts w:ascii="Times New Roman" w:hAnsi="Times New Roman" w:cs="Times New Roman"/>
          <w:sz w:val="28"/>
          <w:szCs w:val="24"/>
        </w:rPr>
        <w:t>осіб працезд</w:t>
      </w:r>
      <w:r>
        <w:rPr>
          <w:rFonts w:ascii="Times New Roman" w:hAnsi="Times New Roman" w:cs="Times New Roman"/>
          <w:sz w:val="28"/>
          <w:szCs w:val="24"/>
        </w:rPr>
        <w:t>атного віку у загальній чисель</w:t>
      </w:r>
      <w:r w:rsidRPr="006C5239">
        <w:rPr>
          <w:rFonts w:ascii="Times New Roman" w:hAnsi="Times New Roman" w:cs="Times New Roman"/>
          <w:sz w:val="28"/>
          <w:szCs w:val="24"/>
        </w:rPr>
        <w:t>ності населення.</w:t>
      </w:r>
    </w:p>
    <w:p w:rsidR="00AC50B7" w:rsidRPr="005A355D" w:rsidRDefault="00AC50B7" w:rsidP="00AC50B7">
      <w:pPr>
        <w:pStyle w:val="1"/>
        <w:spacing w:before="0" w:line="360" w:lineRule="auto"/>
        <w:ind w:firstLine="567"/>
        <w:jc w:val="both"/>
        <w:rPr>
          <w:rFonts w:ascii="Times New Roman" w:hAnsi="Times New Roman" w:cs="Times New Roman"/>
          <w:color w:val="auto"/>
        </w:rPr>
      </w:pPr>
      <w:bookmarkStart w:id="17" w:name="_Toc86957516"/>
      <w:bookmarkStart w:id="18" w:name="_Toc89680753"/>
      <w:r w:rsidRPr="005A355D">
        <w:rPr>
          <w:rFonts w:ascii="Times New Roman" w:hAnsi="Times New Roman" w:cs="Times New Roman"/>
          <w:color w:val="auto"/>
        </w:rPr>
        <w:t>2.2 Е</w:t>
      </w:r>
      <w:bookmarkEnd w:id="17"/>
      <w:r>
        <w:rPr>
          <w:rFonts w:ascii="Times New Roman" w:hAnsi="Times New Roman" w:cs="Times New Roman"/>
          <w:color w:val="auto"/>
        </w:rPr>
        <w:t>кономічні чинники</w:t>
      </w:r>
      <w:bookmarkEnd w:id="18"/>
    </w:p>
    <w:p w:rsidR="00AC50B7" w:rsidRPr="00FE15E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FE15E7">
        <w:rPr>
          <w:rFonts w:ascii="Times New Roman" w:hAnsi="Times New Roman" w:cs="Times New Roman"/>
          <w:sz w:val="28"/>
          <w:szCs w:val="24"/>
        </w:rPr>
        <w:t xml:space="preserve">До економічних </w:t>
      </w:r>
      <w:r>
        <w:rPr>
          <w:rFonts w:ascii="Times New Roman" w:hAnsi="Times New Roman" w:cs="Times New Roman"/>
          <w:sz w:val="28"/>
          <w:szCs w:val="24"/>
        </w:rPr>
        <w:t>чинників</w:t>
      </w:r>
      <w:r w:rsidRPr="00FE15E7">
        <w:rPr>
          <w:rFonts w:ascii="Times New Roman" w:hAnsi="Times New Roman" w:cs="Times New Roman"/>
          <w:sz w:val="28"/>
          <w:szCs w:val="24"/>
        </w:rPr>
        <w:t xml:space="preserve">, </w:t>
      </w:r>
      <w:r>
        <w:rPr>
          <w:rFonts w:ascii="Times New Roman" w:hAnsi="Times New Roman" w:cs="Times New Roman"/>
          <w:sz w:val="28"/>
          <w:szCs w:val="24"/>
        </w:rPr>
        <w:t>які</w:t>
      </w:r>
      <w:r w:rsidRPr="00FE15E7">
        <w:rPr>
          <w:rFonts w:ascii="Times New Roman" w:hAnsi="Times New Roman" w:cs="Times New Roman"/>
          <w:sz w:val="28"/>
          <w:szCs w:val="24"/>
        </w:rPr>
        <w:t xml:space="preserve"> впливають на зайнятість населення, варто </w:t>
      </w:r>
      <w:r>
        <w:rPr>
          <w:rFonts w:ascii="Times New Roman" w:hAnsi="Times New Roman" w:cs="Times New Roman"/>
          <w:sz w:val="28"/>
          <w:szCs w:val="24"/>
        </w:rPr>
        <w:t>виокремити рівень економічного розвитку,</w:t>
      </w:r>
      <w:r w:rsidRPr="00FE15E7">
        <w:rPr>
          <w:rFonts w:ascii="Times New Roman" w:hAnsi="Times New Roman" w:cs="Times New Roman"/>
          <w:sz w:val="28"/>
          <w:szCs w:val="24"/>
        </w:rPr>
        <w:t xml:space="preserve"> ріве</w:t>
      </w:r>
      <w:r>
        <w:rPr>
          <w:rFonts w:ascii="Times New Roman" w:hAnsi="Times New Roman" w:cs="Times New Roman"/>
          <w:sz w:val="28"/>
          <w:szCs w:val="24"/>
        </w:rPr>
        <w:t>нь інфляції,</w:t>
      </w:r>
      <w:r w:rsidRPr="00FE15E7">
        <w:rPr>
          <w:rFonts w:ascii="Times New Roman" w:hAnsi="Times New Roman" w:cs="Times New Roman"/>
          <w:sz w:val="28"/>
          <w:szCs w:val="24"/>
        </w:rPr>
        <w:t xml:space="preserve"> с</w:t>
      </w:r>
      <w:r>
        <w:rPr>
          <w:rFonts w:ascii="Times New Roman" w:hAnsi="Times New Roman" w:cs="Times New Roman"/>
          <w:sz w:val="28"/>
          <w:szCs w:val="24"/>
        </w:rPr>
        <w:t xml:space="preserve">тупінь </w:t>
      </w:r>
      <w:r w:rsidRPr="00FE15E7">
        <w:rPr>
          <w:rFonts w:ascii="Times New Roman" w:hAnsi="Times New Roman" w:cs="Times New Roman"/>
          <w:sz w:val="28"/>
          <w:szCs w:val="24"/>
        </w:rPr>
        <w:t>інвестиційної ак</w:t>
      </w:r>
      <w:r>
        <w:rPr>
          <w:rFonts w:ascii="Times New Roman" w:hAnsi="Times New Roman" w:cs="Times New Roman"/>
          <w:sz w:val="28"/>
          <w:szCs w:val="24"/>
        </w:rPr>
        <w:t>тивності,</w:t>
      </w:r>
      <w:r w:rsidRPr="00FE15E7">
        <w:rPr>
          <w:rFonts w:ascii="Times New Roman" w:hAnsi="Times New Roman" w:cs="Times New Roman"/>
          <w:sz w:val="28"/>
          <w:szCs w:val="24"/>
        </w:rPr>
        <w:t xml:space="preserve"> наближеність до державних корд</w:t>
      </w:r>
      <w:r>
        <w:rPr>
          <w:rFonts w:ascii="Times New Roman" w:hAnsi="Times New Roman" w:cs="Times New Roman"/>
          <w:sz w:val="28"/>
          <w:szCs w:val="24"/>
        </w:rPr>
        <w:t xml:space="preserve">онів (міграція в </w:t>
      </w:r>
      <w:r w:rsidRPr="00FE15E7">
        <w:rPr>
          <w:rFonts w:ascii="Times New Roman" w:hAnsi="Times New Roman" w:cs="Times New Roman"/>
          <w:sz w:val="28"/>
          <w:szCs w:val="24"/>
        </w:rPr>
        <w:t>іншу країну людям, що не можуть працевлаштуватис</w:t>
      </w:r>
      <w:r>
        <w:rPr>
          <w:rFonts w:ascii="Times New Roman" w:hAnsi="Times New Roman" w:cs="Times New Roman"/>
          <w:sz w:val="28"/>
          <w:szCs w:val="24"/>
        </w:rPr>
        <w:t>я), середньомісячна заробітна плата</w:t>
      </w:r>
      <w:r w:rsidRPr="00FE15E7">
        <w:rPr>
          <w:rFonts w:ascii="Times New Roman" w:hAnsi="Times New Roman" w:cs="Times New Roman"/>
          <w:sz w:val="28"/>
          <w:szCs w:val="24"/>
        </w:rPr>
        <w:t xml:space="preserve"> в </w:t>
      </w:r>
      <w:r>
        <w:rPr>
          <w:rFonts w:ascii="Times New Roman" w:hAnsi="Times New Roman" w:cs="Times New Roman"/>
          <w:sz w:val="28"/>
          <w:szCs w:val="24"/>
        </w:rPr>
        <w:t xml:space="preserve">області, рівень доходів населення, </w:t>
      </w:r>
      <w:r w:rsidRPr="00FE15E7">
        <w:rPr>
          <w:rFonts w:ascii="Times New Roman" w:hAnsi="Times New Roman" w:cs="Times New Roman"/>
          <w:sz w:val="28"/>
          <w:szCs w:val="24"/>
        </w:rPr>
        <w:t>які визначають цін</w:t>
      </w:r>
      <w:r>
        <w:rPr>
          <w:rFonts w:ascii="Times New Roman" w:hAnsi="Times New Roman" w:cs="Times New Roman"/>
          <w:sz w:val="28"/>
          <w:szCs w:val="24"/>
        </w:rPr>
        <w:t xml:space="preserve">у робочої сили. Економічні фактори формування </w:t>
      </w:r>
      <w:r w:rsidRPr="00FE15E7">
        <w:rPr>
          <w:rFonts w:ascii="Times New Roman" w:hAnsi="Times New Roman" w:cs="Times New Roman"/>
          <w:sz w:val="28"/>
          <w:szCs w:val="24"/>
        </w:rPr>
        <w:t xml:space="preserve">зайнятості населення полягають </w:t>
      </w:r>
      <w:r>
        <w:rPr>
          <w:rFonts w:ascii="Times New Roman" w:hAnsi="Times New Roman" w:cs="Times New Roman"/>
          <w:sz w:val="28"/>
          <w:szCs w:val="24"/>
        </w:rPr>
        <w:t xml:space="preserve">і </w:t>
      </w:r>
      <w:r w:rsidRPr="00FE15E7">
        <w:rPr>
          <w:rFonts w:ascii="Times New Roman" w:hAnsi="Times New Roman" w:cs="Times New Roman"/>
          <w:sz w:val="28"/>
          <w:szCs w:val="24"/>
        </w:rPr>
        <w:t>у виробничій д</w:t>
      </w:r>
      <w:r>
        <w:rPr>
          <w:rFonts w:ascii="Times New Roman" w:hAnsi="Times New Roman" w:cs="Times New Roman"/>
          <w:sz w:val="28"/>
          <w:szCs w:val="24"/>
        </w:rPr>
        <w:t xml:space="preserve">іяльності людей, спрямованій на </w:t>
      </w:r>
      <w:r w:rsidRPr="00FE15E7">
        <w:rPr>
          <w:rFonts w:ascii="Times New Roman" w:hAnsi="Times New Roman" w:cs="Times New Roman"/>
          <w:sz w:val="28"/>
          <w:szCs w:val="24"/>
        </w:rPr>
        <w:t>створення валового в</w:t>
      </w:r>
      <w:r>
        <w:rPr>
          <w:rFonts w:ascii="Times New Roman" w:hAnsi="Times New Roman" w:cs="Times New Roman"/>
          <w:sz w:val="28"/>
          <w:szCs w:val="24"/>
        </w:rPr>
        <w:t>нутрішнього продукту</w:t>
      </w:r>
      <w:r w:rsidRPr="00FE15E7">
        <w:rPr>
          <w:rFonts w:ascii="Times New Roman" w:hAnsi="Times New Roman" w:cs="Times New Roman"/>
          <w:sz w:val="28"/>
          <w:szCs w:val="24"/>
        </w:rPr>
        <w:t>. З</w:t>
      </w:r>
      <w:r>
        <w:rPr>
          <w:rFonts w:ascii="Times New Roman" w:hAnsi="Times New Roman" w:cs="Times New Roman"/>
          <w:sz w:val="28"/>
          <w:szCs w:val="24"/>
        </w:rPr>
        <w:t>більше</w:t>
      </w:r>
      <w:r w:rsidRPr="00FE15E7">
        <w:rPr>
          <w:rFonts w:ascii="Times New Roman" w:hAnsi="Times New Roman" w:cs="Times New Roman"/>
          <w:sz w:val="28"/>
          <w:szCs w:val="24"/>
        </w:rPr>
        <w:t>ння кількості зайнятих</w:t>
      </w:r>
      <w:r>
        <w:rPr>
          <w:rFonts w:ascii="Times New Roman" w:hAnsi="Times New Roman" w:cs="Times New Roman"/>
          <w:sz w:val="28"/>
          <w:szCs w:val="24"/>
        </w:rPr>
        <w:t xml:space="preserve"> </w:t>
      </w:r>
      <w:r w:rsidRPr="00FE15E7">
        <w:rPr>
          <w:rFonts w:ascii="Times New Roman" w:hAnsi="Times New Roman" w:cs="Times New Roman"/>
          <w:sz w:val="28"/>
          <w:szCs w:val="24"/>
        </w:rPr>
        <w:t>призводить до збільшення обсягів надання послуг</w:t>
      </w:r>
      <w:r>
        <w:rPr>
          <w:rFonts w:ascii="Times New Roman" w:hAnsi="Times New Roman" w:cs="Times New Roman"/>
          <w:sz w:val="28"/>
          <w:szCs w:val="24"/>
        </w:rPr>
        <w:t>,</w:t>
      </w:r>
      <w:r w:rsidRPr="00FE15E7">
        <w:rPr>
          <w:rFonts w:ascii="Times New Roman" w:hAnsi="Times New Roman" w:cs="Times New Roman"/>
          <w:sz w:val="28"/>
          <w:szCs w:val="24"/>
        </w:rPr>
        <w:t xml:space="preserve"> в</w:t>
      </w:r>
      <w:r>
        <w:rPr>
          <w:rFonts w:ascii="Times New Roman" w:hAnsi="Times New Roman" w:cs="Times New Roman"/>
          <w:sz w:val="28"/>
          <w:szCs w:val="24"/>
        </w:rPr>
        <w:t>иробництва товарів,</w:t>
      </w:r>
      <w:r w:rsidRPr="00FE15E7">
        <w:rPr>
          <w:rFonts w:ascii="Times New Roman" w:hAnsi="Times New Roman" w:cs="Times New Roman"/>
          <w:sz w:val="28"/>
          <w:szCs w:val="24"/>
        </w:rPr>
        <w:t xml:space="preserve"> створює</w:t>
      </w:r>
      <w:r>
        <w:rPr>
          <w:rFonts w:ascii="Times New Roman" w:hAnsi="Times New Roman" w:cs="Times New Roman"/>
          <w:sz w:val="28"/>
          <w:szCs w:val="24"/>
        </w:rPr>
        <w:t xml:space="preserve"> </w:t>
      </w:r>
      <w:r w:rsidRPr="00FE15E7">
        <w:rPr>
          <w:rFonts w:ascii="Times New Roman" w:hAnsi="Times New Roman" w:cs="Times New Roman"/>
          <w:sz w:val="28"/>
          <w:szCs w:val="24"/>
        </w:rPr>
        <w:t xml:space="preserve">передумови для задоволення </w:t>
      </w:r>
      <w:r>
        <w:rPr>
          <w:rFonts w:ascii="Times New Roman" w:hAnsi="Times New Roman" w:cs="Times New Roman"/>
          <w:sz w:val="28"/>
          <w:szCs w:val="24"/>
        </w:rPr>
        <w:t>більших</w:t>
      </w:r>
      <w:r w:rsidRPr="00FE15E7">
        <w:rPr>
          <w:rFonts w:ascii="Times New Roman" w:hAnsi="Times New Roman" w:cs="Times New Roman"/>
          <w:sz w:val="28"/>
          <w:szCs w:val="24"/>
        </w:rPr>
        <w:t xml:space="preserve"> потреб </w:t>
      </w:r>
      <w:r>
        <w:rPr>
          <w:rFonts w:ascii="Times New Roman" w:hAnsi="Times New Roman" w:cs="Times New Roman"/>
          <w:sz w:val="28"/>
          <w:szCs w:val="24"/>
        </w:rPr>
        <w:t xml:space="preserve">та </w:t>
      </w:r>
      <w:r w:rsidRPr="00FE15E7">
        <w:rPr>
          <w:rFonts w:ascii="Times New Roman" w:hAnsi="Times New Roman" w:cs="Times New Roman"/>
          <w:sz w:val="28"/>
          <w:szCs w:val="24"/>
        </w:rPr>
        <w:t xml:space="preserve">зростання добробуту </w:t>
      </w:r>
      <w:r>
        <w:rPr>
          <w:rFonts w:ascii="Times New Roman" w:hAnsi="Times New Roman" w:cs="Times New Roman"/>
          <w:sz w:val="28"/>
          <w:szCs w:val="24"/>
        </w:rPr>
        <w:t>мешканців регіону</w:t>
      </w:r>
      <w:r w:rsidRPr="00FE15E7">
        <w:rPr>
          <w:rFonts w:ascii="Times New Roman" w:hAnsi="Times New Roman" w:cs="Times New Roman"/>
          <w:sz w:val="28"/>
          <w:szCs w:val="24"/>
        </w:rPr>
        <w:t>.</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Також д</w:t>
      </w:r>
      <w:r w:rsidRPr="00FE15E7">
        <w:rPr>
          <w:rFonts w:ascii="Times New Roman" w:hAnsi="Times New Roman" w:cs="Times New Roman"/>
          <w:sz w:val="28"/>
          <w:szCs w:val="24"/>
        </w:rPr>
        <w:t xml:space="preserve">о економічних факторів </w:t>
      </w:r>
      <w:r>
        <w:rPr>
          <w:rFonts w:ascii="Times New Roman" w:hAnsi="Times New Roman" w:cs="Times New Roman"/>
          <w:sz w:val="28"/>
          <w:szCs w:val="24"/>
        </w:rPr>
        <w:t>слід</w:t>
      </w:r>
      <w:r w:rsidRPr="00FE15E7">
        <w:rPr>
          <w:rFonts w:ascii="Times New Roman" w:hAnsi="Times New Roman" w:cs="Times New Roman"/>
          <w:sz w:val="28"/>
          <w:szCs w:val="24"/>
        </w:rPr>
        <w:t xml:space="preserve"> віднести галузеву структуру гос</w:t>
      </w:r>
      <w:r>
        <w:rPr>
          <w:rFonts w:ascii="Times New Roman" w:hAnsi="Times New Roman" w:cs="Times New Roman"/>
          <w:sz w:val="28"/>
          <w:szCs w:val="24"/>
        </w:rPr>
        <w:t xml:space="preserve">подарства, яка </w:t>
      </w:r>
      <w:r w:rsidRPr="00FE15E7">
        <w:rPr>
          <w:rFonts w:ascii="Times New Roman" w:hAnsi="Times New Roman" w:cs="Times New Roman"/>
          <w:sz w:val="28"/>
          <w:szCs w:val="24"/>
        </w:rPr>
        <w:t>визначає по</w:t>
      </w:r>
      <w:r>
        <w:rPr>
          <w:rFonts w:ascii="Times New Roman" w:hAnsi="Times New Roman" w:cs="Times New Roman"/>
          <w:sz w:val="28"/>
          <w:szCs w:val="24"/>
        </w:rPr>
        <w:t>пит на фахівців різних професій.</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0E4765">
        <w:rPr>
          <w:rFonts w:ascii="Times New Roman" w:hAnsi="Times New Roman" w:cs="Times New Roman"/>
          <w:sz w:val="28"/>
          <w:szCs w:val="24"/>
        </w:rPr>
        <w:t xml:space="preserve">Економічні </w:t>
      </w:r>
      <w:r>
        <w:rPr>
          <w:rFonts w:ascii="Times New Roman" w:hAnsi="Times New Roman" w:cs="Times New Roman"/>
          <w:sz w:val="28"/>
          <w:szCs w:val="24"/>
        </w:rPr>
        <w:t>чинники</w:t>
      </w:r>
      <w:r w:rsidRPr="000E4765">
        <w:rPr>
          <w:rFonts w:ascii="Times New Roman" w:hAnsi="Times New Roman" w:cs="Times New Roman"/>
          <w:sz w:val="28"/>
          <w:szCs w:val="24"/>
        </w:rPr>
        <w:t xml:space="preserve"> включають: розвиток виробничої сфери; структуру робочих місць; наявність сировинних та</w:t>
      </w:r>
      <w:r>
        <w:rPr>
          <w:rFonts w:ascii="Times New Roman" w:hAnsi="Times New Roman" w:cs="Times New Roman"/>
          <w:sz w:val="28"/>
          <w:szCs w:val="24"/>
        </w:rPr>
        <w:t xml:space="preserve"> паливно-енергетичних ресурсів; </w:t>
      </w:r>
      <w:r w:rsidRPr="000E4765">
        <w:rPr>
          <w:rFonts w:ascii="Times New Roman" w:hAnsi="Times New Roman" w:cs="Times New Roman"/>
          <w:sz w:val="28"/>
          <w:szCs w:val="24"/>
        </w:rPr>
        <w:t>податкову політику</w:t>
      </w:r>
      <w:r>
        <w:rPr>
          <w:rFonts w:ascii="Times New Roman" w:hAnsi="Times New Roman" w:cs="Times New Roman"/>
          <w:sz w:val="28"/>
          <w:szCs w:val="24"/>
        </w:rPr>
        <w:t>;</w:t>
      </w:r>
      <w:r w:rsidRPr="000E4765">
        <w:rPr>
          <w:rFonts w:ascii="Times New Roman" w:hAnsi="Times New Roman" w:cs="Times New Roman"/>
          <w:sz w:val="28"/>
          <w:szCs w:val="24"/>
        </w:rPr>
        <w:t xml:space="preserve"> науково-технічний потенціал; реальні доходи населення, пропозицію продовольчих і непродовольчих товарів, по</w:t>
      </w:r>
      <w:r>
        <w:rPr>
          <w:rFonts w:ascii="Times New Roman" w:hAnsi="Times New Roman" w:cs="Times New Roman"/>
          <w:sz w:val="28"/>
          <w:szCs w:val="24"/>
        </w:rPr>
        <w:t>слуг, їх якість</w:t>
      </w:r>
      <w:r w:rsidRPr="000E4765">
        <w:rPr>
          <w:rFonts w:ascii="Times New Roman" w:hAnsi="Times New Roman" w:cs="Times New Roman"/>
          <w:sz w:val="28"/>
          <w:szCs w:val="24"/>
        </w:rPr>
        <w:t xml:space="preserve"> тощо.</w:t>
      </w:r>
    </w:p>
    <w:p w:rsidR="00D6190A" w:rsidRDefault="00F72D6E"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Динаміка зростання валового регіонального продукту Чернігівської області за останні роки подано в таблиці 2.5.</w:t>
      </w:r>
    </w:p>
    <w:p w:rsidR="00AC50B7" w:rsidRPr="00A36B53" w:rsidRDefault="00AC50B7" w:rsidP="00AC50B7">
      <w:pPr>
        <w:autoSpaceDE w:val="0"/>
        <w:autoSpaceDN w:val="0"/>
        <w:adjustRightInd w:val="0"/>
        <w:spacing w:after="0" w:line="360" w:lineRule="auto"/>
        <w:ind w:firstLine="567"/>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0E4765">
        <w:rPr>
          <w:rFonts w:ascii="Times New Roman" w:hAnsi="Times New Roman" w:cs="Times New Roman"/>
          <w:sz w:val="28"/>
          <w:szCs w:val="24"/>
        </w:rPr>
        <w:t xml:space="preserve"> </w:t>
      </w:r>
    </w:p>
    <w:p w:rsidR="00D24756" w:rsidRDefault="00D24756" w:rsidP="00AC50B7">
      <w:pPr>
        <w:autoSpaceDE w:val="0"/>
        <w:autoSpaceDN w:val="0"/>
        <w:adjustRightInd w:val="0"/>
        <w:spacing w:after="0" w:line="360" w:lineRule="auto"/>
        <w:ind w:firstLine="567"/>
        <w:jc w:val="right"/>
        <w:rPr>
          <w:rFonts w:ascii="Times New Roman" w:hAnsi="Times New Roman" w:cs="Times New Roman"/>
          <w:i/>
          <w:sz w:val="28"/>
          <w:szCs w:val="36"/>
        </w:rPr>
      </w:pPr>
    </w:p>
    <w:p w:rsidR="00D24756" w:rsidRDefault="00D24756" w:rsidP="00AC50B7">
      <w:pPr>
        <w:autoSpaceDE w:val="0"/>
        <w:autoSpaceDN w:val="0"/>
        <w:adjustRightInd w:val="0"/>
        <w:spacing w:after="0" w:line="360" w:lineRule="auto"/>
        <w:ind w:firstLine="567"/>
        <w:jc w:val="right"/>
        <w:rPr>
          <w:rFonts w:ascii="Times New Roman" w:hAnsi="Times New Roman" w:cs="Times New Roman"/>
          <w:i/>
          <w:sz w:val="28"/>
          <w:szCs w:val="36"/>
        </w:rPr>
      </w:pPr>
    </w:p>
    <w:p w:rsidR="00D24756" w:rsidRDefault="00D24756" w:rsidP="00AC50B7">
      <w:pPr>
        <w:autoSpaceDE w:val="0"/>
        <w:autoSpaceDN w:val="0"/>
        <w:adjustRightInd w:val="0"/>
        <w:spacing w:after="0" w:line="360" w:lineRule="auto"/>
        <w:ind w:firstLine="567"/>
        <w:jc w:val="right"/>
        <w:rPr>
          <w:rFonts w:ascii="Times New Roman" w:hAnsi="Times New Roman" w:cs="Times New Roman"/>
          <w:i/>
          <w:sz w:val="28"/>
          <w:szCs w:val="36"/>
        </w:rPr>
      </w:pPr>
    </w:p>
    <w:p w:rsidR="00D24756" w:rsidRDefault="00D24756" w:rsidP="00AC50B7">
      <w:pPr>
        <w:autoSpaceDE w:val="0"/>
        <w:autoSpaceDN w:val="0"/>
        <w:adjustRightInd w:val="0"/>
        <w:spacing w:after="0" w:line="360" w:lineRule="auto"/>
        <w:ind w:firstLine="567"/>
        <w:jc w:val="right"/>
        <w:rPr>
          <w:rFonts w:ascii="Times New Roman" w:hAnsi="Times New Roman" w:cs="Times New Roman"/>
          <w:i/>
          <w:sz w:val="28"/>
          <w:szCs w:val="36"/>
        </w:rPr>
      </w:pPr>
    </w:p>
    <w:p w:rsidR="00AC50B7" w:rsidRPr="00405824" w:rsidRDefault="00AC50B7" w:rsidP="00AC50B7">
      <w:pPr>
        <w:autoSpaceDE w:val="0"/>
        <w:autoSpaceDN w:val="0"/>
        <w:adjustRightInd w:val="0"/>
        <w:spacing w:after="0" w:line="360" w:lineRule="auto"/>
        <w:ind w:firstLine="567"/>
        <w:jc w:val="right"/>
        <w:rPr>
          <w:rFonts w:ascii="Times New Roman" w:hAnsi="Times New Roman" w:cs="Times New Roman"/>
          <w:i/>
          <w:sz w:val="28"/>
          <w:szCs w:val="36"/>
        </w:rPr>
      </w:pPr>
      <w:r w:rsidRPr="00405824">
        <w:rPr>
          <w:rFonts w:ascii="Times New Roman" w:hAnsi="Times New Roman" w:cs="Times New Roman"/>
          <w:i/>
          <w:sz w:val="28"/>
          <w:szCs w:val="36"/>
        </w:rPr>
        <w:lastRenderedPageBreak/>
        <w:t>Таблиця 2.5</w:t>
      </w:r>
    </w:p>
    <w:p w:rsidR="00AC50B7" w:rsidRPr="004622C2" w:rsidRDefault="00AC50B7" w:rsidP="00AC50B7">
      <w:pPr>
        <w:autoSpaceDE w:val="0"/>
        <w:autoSpaceDN w:val="0"/>
        <w:adjustRightInd w:val="0"/>
        <w:spacing w:after="0" w:line="360" w:lineRule="auto"/>
        <w:ind w:firstLine="567"/>
        <w:jc w:val="center"/>
        <w:rPr>
          <w:rFonts w:ascii="Times New Roman" w:hAnsi="Times New Roman" w:cs="Times New Roman"/>
          <w:b/>
          <w:sz w:val="28"/>
          <w:szCs w:val="36"/>
        </w:rPr>
      </w:pPr>
      <w:r w:rsidRPr="004622C2">
        <w:rPr>
          <w:rFonts w:ascii="Times New Roman" w:hAnsi="Times New Roman" w:cs="Times New Roman"/>
          <w:b/>
          <w:sz w:val="28"/>
          <w:szCs w:val="36"/>
        </w:rPr>
        <w:t>Валовий регіональний продукт</w:t>
      </w:r>
    </w:p>
    <w:tbl>
      <w:tblPr>
        <w:tblStyle w:val="ae"/>
        <w:tblW w:w="0" w:type="auto"/>
        <w:tblLook w:val="04A0" w:firstRow="1" w:lastRow="0" w:firstColumn="1" w:lastColumn="0" w:noHBand="0" w:noVBand="1"/>
      </w:tblPr>
      <w:tblGrid>
        <w:gridCol w:w="3227"/>
        <w:gridCol w:w="2268"/>
        <w:gridCol w:w="1984"/>
        <w:gridCol w:w="2092"/>
      </w:tblGrid>
      <w:tr w:rsidR="00AC50B7" w:rsidTr="0036508D">
        <w:tc>
          <w:tcPr>
            <w:tcW w:w="3227" w:type="dxa"/>
          </w:tcPr>
          <w:p w:rsidR="00AC50B7" w:rsidRDefault="00AC50B7" w:rsidP="0036508D">
            <w:pPr>
              <w:autoSpaceDE w:val="0"/>
              <w:autoSpaceDN w:val="0"/>
              <w:adjustRightInd w:val="0"/>
              <w:jc w:val="both"/>
              <w:rPr>
                <w:rFonts w:ascii="Times New Roman" w:hAnsi="Times New Roman" w:cs="Times New Roman"/>
                <w:bCs/>
                <w:sz w:val="24"/>
                <w:szCs w:val="28"/>
              </w:rPr>
            </w:pPr>
          </w:p>
        </w:tc>
        <w:tc>
          <w:tcPr>
            <w:tcW w:w="2268" w:type="dxa"/>
          </w:tcPr>
          <w:p w:rsidR="00AC50B7" w:rsidRPr="00AB7D82" w:rsidRDefault="00AC50B7" w:rsidP="0036508D">
            <w:pPr>
              <w:autoSpaceDE w:val="0"/>
              <w:autoSpaceDN w:val="0"/>
              <w:adjustRightInd w:val="0"/>
              <w:jc w:val="center"/>
              <w:rPr>
                <w:rFonts w:ascii="Times New Roman" w:hAnsi="Times New Roman" w:cs="Times New Roman"/>
                <w:bCs/>
                <w:sz w:val="28"/>
                <w:szCs w:val="28"/>
              </w:rPr>
            </w:pPr>
            <w:r w:rsidRPr="00AB7D82">
              <w:rPr>
                <w:rFonts w:ascii="Times New Roman" w:hAnsi="Times New Roman" w:cs="Times New Roman"/>
                <w:bCs/>
                <w:sz w:val="28"/>
                <w:szCs w:val="28"/>
              </w:rPr>
              <w:t>2017</w:t>
            </w:r>
          </w:p>
        </w:tc>
        <w:tc>
          <w:tcPr>
            <w:tcW w:w="1984" w:type="dxa"/>
          </w:tcPr>
          <w:p w:rsidR="00AC50B7" w:rsidRPr="00AB7D82" w:rsidRDefault="00AC50B7" w:rsidP="0036508D">
            <w:pPr>
              <w:autoSpaceDE w:val="0"/>
              <w:autoSpaceDN w:val="0"/>
              <w:adjustRightInd w:val="0"/>
              <w:jc w:val="center"/>
              <w:rPr>
                <w:rFonts w:ascii="Times New Roman" w:hAnsi="Times New Roman" w:cs="Times New Roman"/>
                <w:bCs/>
                <w:sz w:val="28"/>
                <w:szCs w:val="28"/>
              </w:rPr>
            </w:pPr>
            <w:r w:rsidRPr="00AB7D82">
              <w:rPr>
                <w:rFonts w:ascii="Times New Roman" w:hAnsi="Times New Roman" w:cs="Times New Roman"/>
                <w:bCs/>
                <w:sz w:val="28"/>
                <w:szCs w:val="28"/>
              </w:rPr>
              <w:t>2018</w:t>
            </w:r>
          </w:p>
        </w:tc>
        <w:tc>
          <w:tcPr>
            <w:tcW w:w="2092" w:type="dxa"/>
          </w:tcPr>
          <w:p w:rsidR="00AC50B7" w:rsidRPr="00AB7D82" w:rsidRDefault="00AC50B7" w:rsidP="0036508D">
            <w:pPr>
              <w:autoSpaceDE w:val="0"/>
              <w:autoSpaceDN w:val="0"/>
              <w:adjustRightInd w:val="0"/>
              <w:jc w:val="center"/>
              <w:rPr>
                <w:rFonts w:ascii="Times New Roman" w:hAnsi="Times New Roman" w:cs="Times New Roman"/>
                <w:bCs/>
                <w:sz w:val="28"/>
                <w:szCs w:val="28"/>
              </w:rPr>
            </w:pPr>
            <w:r w:rsidRPr="00AB7D82">
              <w:rPr>
                <w:rFonts w:ascii="Times New Roman" w:hAnsi="Times New Roman" w:cs="Times New Roman"/>
                <w:bCs/>
                <w:sz w:val="28"/>
                <w:szCs w:val="28"/>
              </w:rPr>
              <w:t>2019</w:t>
            </w:r>
          </w:p>
        </w:tc>
      </w:tr>
      <w:tr w:rsidR="00AC50B7" w:rsidRPr="00AB7D82" w:rsidTr="0036508D">
        <w:tc>
          <w:tcPr>
            <w:tcW w:w="3227" w:type="dxa"/>
          </w:tcPr>
          <w:tbl>
            <w:tblPr>
              <w:tblW w:w="0" w:type="auto"/>
              <w:tblBorders>
                <w:top w:val="nil"/>
                <w:left w:val="nil"/>
                <w:bottom w:val="nil"/>
                <w:right w:val="nil"/>
              </w:tblBorders>
              <w:tblLook w:val="0000" w:firstRow="0" w:lastRow="0" w:firstColumn="0" w:lastColumn="0" w:noHBand="0" w:noVBand="0"/>
            </w:tblPr>
            <w:tblGrid>
              <w:gridCol w:w="3011"/>
            </w:tblGrid>
            <w:tr w:rsidR="00AC50B7" w:rsidRPr="00AB7D82" w:rsidTr="0036508D">
              <w:trPr>
                <w:trHeight w:val="129"/>
              </w:trPr>
              <w:tc>
                <w:tcPr>
                  <w:tcW w:w="0" w:type="auto"/>
                </w:tcPr>
                <w:p w:rsidR="00AC50B7" w:rsidRPr="00AB7D82" w:rsidRDefault="00AC50B7" w:rsidP="0036508D">
                  <w:pPr>
                    <w:autoSpaceDE w:val="0"/>
                    <w:autoSpaceDN w:val="0"/>
                    <w:adjustRightInd w:val="0"/>
                    <w:spacing w:after="0" w:line="240" w:lineRule="auto"/>
                    <w:rPr>
                      <w:rFonts w:ascii="Times New Roman" w:hAnsi="Times New Roman" w:cs="Times New Roman"/>
                      <w:color w:val="000000"/>
                      <w:sz w:val="26"/>
                      <w:szCs w:val="26"/>
                    </w:rPr>
                  </w:pPr>
                  <w:r w:rsidRPr="00AB7D82">
                    <w:rPr>
                      <w:rFonts w:ascii="Times New Roman" w:hAnsi="Times New Roman" w:cs="Times New Roman"/>
                      <w:color w:val="000000"/>
                      <w:sz w:val="28"/>
                      <w:szCs w:val="26"/>
                    </w:rPr>
                    <w:t>Валовий регіональний продукт,</w:t>
                  </w:r>
                  <w:r>
                    <w:rPr>
                      <w:rFonts w:ascii="Times New Roman" w:hAnsi="Times New Roman" w:cs="Times New Roman"/>
                      <w:color w:val="000000"/>
                      <w:sz w:val="28"/>
                      <w:szCs w:val="26"/>
                    </w:rPr>
                    <w:t xml:space="preserve"> </w:t>
                  </w:r>
                  <w:r w:rsidRPr="00AB7D82">
                    <w:rPr>
                      <w:rFonts w:ascii="Times New Roman" w:hAnsi="Times New Roman" w:cs="Times New Roman"/>
                      <w:color w:val="000000"/>
                      <w:sz w:val="28"/>
                      <w:szCs w:val="26"/>
                    </w:rPr>
                    <w:t>млн.</w:t>
                  </w:r>
                  <w:r>
                    <w:rPr>
                      <w:rFonts w:ascii="Times New Roman" w:hAnsi="Times New Roman" w:cs="Times New Roman"/>
                      <w:color w:val="000000"/>
                      <w:sz w:val="28"/>
                      <w:szCs w:val="26"/>
                    </w:rPr>
                    <w:t xml:space="preserve"> </w:t>
                  </w:r>
                  <w:r w:rsidRPr="00AB7D82">
                    <w:rPr>
                      <w:rFonts w:ascii="Times New Roman" w:hAnsi="Times New Roman" w:cs="Times New Roman"/>
                      <w:color w:val="000000"/>
                      <w:sz w:val="28"/>
                      <w:szCs w:val="26"/>
                    </w:rPr>
                    <w:t>грн</w:t>
                  </w:r>
                </w:p>
              </w:tc>
            </w:tr>
          </w:tbl>
          <w:p w:rsidR="00AC50B7" w:rsidRDefault="00AC50B7" w:rsidP="0036508D">
            <w:pPr>
              <w:autoSpaceDE w:val="0"/>
              <w:autoSpaceDN w:val="0"/>
              <w:adjustRightInd w:val="0"/>
              <w:jc w:val="both"/>
              <w:rPr>
                <w:rFonts w:ascii="Times New Roman" w:hAnsi="Times New Roman" w:cs="Times New Roman"/>
                <w:bCs/>
                <w:sz w:val="24"/>
                <w:szCs w:val="28"/>
              </w:rPr>
            </w:pPr>
          </w:p>
        </w:tc>
        <w:tc>
          <w:tcPr>
            <w:tcW w:w="2268" w:type="dxa"/>
            <w:vAlign w:val="center"/>
          </w:tcPr>
          <w:p w:rsidR="00AC50B7" w:rsidRPr="00AB7D82" w:rsidRDefault="00AC50B7" w:rsidP="0036508D">
            <w:pPr>
              <w:jc w:val="center"/>
              <w:rPr>
                <w:rFonts w:ascii="Times New Roman" w:hAnsi="Times New Roman" w:cs="Times New Roman"/>
                <w:sz w:val="28"/>
                <w:szCs w:val="28"/>
              </w:rPr>
            </w:pPr>
            <w:r w:rsidRPr="00AB7D82">
              <w:rPr>
                <w:rFonts w:ascii="Times New Roman" w:hAnsi="Times New Roman" w:cs="Times New Roman"/>
                <w:sz w:val="28"/>
                <w:szCs w:val="28"/>
              </w:rPr>
              <w:t>56672</w:t>
            </w:r>
          </w:p>
        </w:tc>
        <w:tc>
          <w:tcPr>
            <w:tcW w:w="1984" w:type="dxa"/>
            <w:vAlign w:val="center"/>
          </w:tcPr>
          <w:p w:rsidR="00AC50B7" w:rsidRPr="00AB7D82" w:rsidRDefault="00AC50B7" w:rsidP="0036508D">
            <w:pPr>
              <w:jc w:val="center"/>
              <w:rPr>
                <w:rFonts w:ascii="Times New Roman" w:hAnsi="Times New Roman" w:cs="Times New Roman"/>
                <w:sz w:val="28"/>
                <w:szCs w:val="28"/>
              </w:rPr>
            </w:pPr>
            <w:r w:rsidRPr="00AB7D82">
              <w:rPr>
                <w:rFonts w:ascii="Times New Roman" w:hAnsi="Times New Roman" w:cs="Times New Roman"/>
                <w:sz w:val="28"/>
                <w:szCs w:val="28"/>
              </w:rPr>
              <w:t>70624</w:t>
            </w:r>
          </w:p>
        </w:tc>
        <w:tc>
          <w:tcPr>
            <w:tcW w:w="2092" w:type="dxa"/>
            <w:vAlign w:val="center"/>
          </w:tcPr>
          <w:p w:rsidR="00AC50B7" w:rsidRPr="00AB7D82" w:rsidRDefault="00AC50B7" w:rsidP="0036508D">
            <w:pPr>
              <w:autoSpaceDE w:val="0"/>
              <w:autoSpaceDN w:val="0"/>
              <w:adjustRightInd w:val="0"/>
              <w:jc w:val="center"/>
              <w:rPr>
                <w:rFonts w:ascii="Times New Roman" w:hAnsi="Times New Roman" w:cs="Times New Roman"/>
                <w:bCs/>
                <w:sz w:val="28"/>
                <w:szCs w:val="28"/>
              </w:rPr>
            </w:pPr>
            <w:r w:rsidRPr="00AB7D82">
              <w:rPr>
                <w:rFonts w:ascii="Times New Roman" w:hAnsi="Times New Roman" w:cs="Times New Roman"/>
                <w:bCs/>
                <w:sz w:val="28"/>
                <w:szCs w:val="28"/>
              </w:rPr>
              <w:t>78001</w:t>
            </w:r>
          </w:p>
        </w:tc>
      </w:tr>
      <w:tr w:rsidR="00AC50B7" w:rsidRPr="00AB7D82" w:rsidTr="0036508D">
        <w:tc>
          <w:tcPr>
            <w:tcW w:w="3227" w:type="dxa"/>
          </w:tcPr>
          <w:p w:rsidR="00AC50B7" w:rsidRDefault="00AC50B7" w:rsidP="0036508D">
            <w:pPr>
              <w:autoSpaceDE w:val="0"/>
              <w:autoSpaceDN w:val="0"/>
              <w:adjustRightInd w:val="0"/>
              <w:jc w:val="both"/>
              <w:rPr>
                <w:rFonts w:ascii="Times New Roman" w:hAnsi="Times New Roman" w:cs="Times New Roman"/>
                <w:bCs/>
                <w:sz w:val="24"/>
                <w:szCs w:val="28"/>
              </w:rPr>
            </w:pPr>
            <w:r w:rsidRPr="00AB7D82">
              <w:rPr>
                <w:rFonts w:ascii="Times New Roman" w:hAnsi="Times New Roman" w:cs="Times New Roman"/>
                <w:bCs/>
                <w:sz w:val="28"/>
                <w:szCs w:val="28"/>
              </w:rPr>
              <w:t>у розрахунку на одну особу, грн</w:t>
            </w:r>
            <w:r>
              <w:rPr>
                <w:rFonts w:ascii="Times New Roman" w:hAnsi="Times New Roman" w:cs="Times New Roman"/>
                <w:bCs/>
                <w:sz w:val="28"/>
                <w:szCs w:val="28"/>
              </w:rPr>
              <w:t>.</w:t>
            </w:r>
          </w:p>
        </w:tc>
        <w:tc>
          <w:tcPr>
            <w:tcW w:w="2268" w:type="dxa"/>
            <w:vAlign w:val="center"/>
          </w:tcPr>
          <w:p w:rsidR="00AC50B7" w:rsidRPr="00AB7D82" w:rsidRDefault="00AC50B7" w:rsidP="0036508D">
            <w:pPr>
              <w:autoSpaceDE w:val="0"/>
              <w:autoSpaceDN w:val="0"/>
              <w:adjustRightInd w:val="0"/>
              <w:jc w:val="center"/>
              <w:rPr>
                <w:rFonts w:ascii="Times New Roman" w:hAnsi="Times New Roman" w:cs="Times New Roman"/>
                <w:bCs/>
                <w:sz w:val="28"/>
                <w:szCs w:val="28"/>
              </w:rPr>
            </w:pPr>
            <w:r w:rsidRPr="00AB7D82">
              <w:rPr>
                <w:rFonts w:ascii="Times New Roman" w:hAnsi="Times New Roman" w:cs="Times New Roman"/>
                <w:bCs/>
                <w:sz w:val="28"/>
                <w:szCs w:val="28"/>
              </w:rPr>
              <w:t>41726</w:t>
            </w:r>
          </w:p>
        </w:tc>
        <w:tc>
          <w:tcPr>
            <w:tcW w:w="1984" w:type="dxa"/>
            <w:vAlign w:val="center"/>
          </w:tcPr>
          <w:p w:rsidR="00AC50B7" w:rsidRPr="00AB7D82" w:rsidRDefault="00AC50B7" w:rsidP="0036508D">
            <w:pPr>
              <w:autoSpaceDE w:val="0"/>
              <w:autoSpaceDN w:val="0"/>
              <w:adjustRightInd w:val="0"/>
              <w:jc w:val="center"/>
              <w:rPr>
                <w:rFonts w:ascii="Times New Roman" w:hAnsi="Times New Roman" w:cs="Times New Roman"/>
                <w:bCs/>
                <w:sz w:val="28"/>
                <w:szCs w:val="28"/>
              </w:rPr>
            </w:pPr>
            <w:r w:rsidRPr="00AB7D82">
              <w:rPr>
                <w:rFonts w:ascii="Times New Roman" w:hAnsi="Times New Roman" w:cs="Times New Roman"/>
                <w:bCs/>
                <w:sz w:val="28"/>
                <w:szCs w:val="28"/>
              </w:rPr>
              <w:t>55198</w:t>
            </w:r>
          </w:p>
        </w:tc>
        <w:tc>
          <w:tcPr>
            <w:tcW w:w="2092" w:type="dxa"/>
            <w:vAlign w:val="center"/>
          </w:tcPr>
          <w:p w:rsidR="00AC50B7" w:rsidRPr="00AB7D82" w:rsidRDefault="00AC50B7" w:rsidP="0036508D">
            <w:pPr>
              <w:autoSpaceDE w:val="0"/>
              <w:autoSpaceDN w:val="0"/>
              <w:adjustRightInd w:val="0"/>
              <w:jc w:val="center"/>
              <w:rPr>
                <w:rFonts w:ascii="Times New Roman" w:hAnsi="Times New Roman" w:cs="Times New Roman"/>
                <w:bCs/>
                <w:sz w:val="28"/>
                <w:szCs w:val="28"/>
              </w:rPr>
            </w:pPr>
            <w:r w:rsidRPr="00AB7D82">
              <w:rPr>
                <w:rFonts w:ascii="Times New Roman" w:hAnsi="Times New Roman" w:cs="Times New Roman"/>
                <w:bCs/>
                <w:sz w:val="28"/>
                <w:szCs w:val="28"/>
              </w:rPr>
              <w:t>78118</w:t>
            </w:r>
          </w:p>
        </w:tc>
      </w:tr>
    </w:tbl>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F425F4">
        <w:rPr>
          <w:rFonts w:ascii="Times New Roman" w:hAnsi="Times New Roman" w:cs="Times New Roman"/>
          <w:sz w:val="28"/>
          <w:szCs w:val="24"/>
        </w:rPr>
        <w:t xml:space="preserve">Складено автором за джерелом </w:t>
      </w:r>
      <w:r>
        <w:rPr>
          <w:rFonts w:ascii="Times New Roman" w:hAnsi="Times New Roman" w:cs="Times New Roman"/>
          <w:sz w:val="28"/>
          <w:szCs w:val="24"/>
        </w:rPr>
        <w:t>[12]</w:t>
      </w:r>
    </w:p>
    <w:p w:rsidR="00D24756" w:rsidRPr="00D24756" w:rsidRDefault="00D24756" w:rsidP="0004456F">
      <w:pPr>
        <w:autoSpaceDE w:val="0"/>
        <w:autoSpaceDN w:val="0"/>
        <w:adjustRightInd w:val="0"/>
        <w:spacing w:after="0" w:line="360" w:lineRule="auto"/>
        <w:ind w:firstLine="567"/>
        <w:jc w:val="both"/>
        <w:rPr>
          <w:rFonts w:ascii="Times New Roman" w:hAnsi="Times New Roman" w:cs="Times New Roman"/>
          <w:bCs/>
          <w:sz w:val="28"/>
          <w:szCs w:val="28"/>
        </w:rPr>
      </w:pPr>
      <w:r w:rsidRPr="00D24756">
        <w:rPr>
          <w:rFonts w:ascii="Times New Roman" w:hAnsi="Times New Roman" w:cs="Times New Roman"/>
          <w:bCs/>
          <w:sz w:val="28"/>
          <w:szCs w:val="28"/>
        </w:rPr>
        <w:t>Структура валової доданої вартості</w:t>
      </w:r>
      <w:r>
        <w:rPr>
          <w:rFonts w:ascii="Times New Roman" w:hAnsi="Times New Roman" w:cs="Times New Roman"/>
          <w:bCs/>
          <w:sz w:val="28"/>
          <w:szCs w:val="28"/>
        </w:rPr>
        <w:t xml:space="preserve"> у </w:t>
      </w:r>
      <w:r w:rsidR="0004456F">
        <w:rPr>
          <w:rFonts w:ascii="Times New Roman" w:hAnsi="Times New Roman" w:cs="Times New Roman"/>
          <w:bCs/>
          <w:sz w:val="28"/>
          <w:szCs w:val="28"/>
        </w:rPr>
        <w:t xml:space="preserve">відсотковому відношенні  за період </w:t>
      </w:r>
      <w:r>
        <w:rPr>
          <w:rFonts w:ascii="Times New Roman" w:hAnsi="Times New Roman" w:cs="Times New Roman"/>
          <w:bCs/>
          <w:sz w:val="28"/>
          <w:szCs w:val="28"/>
        </w:rPr>
        <w:t xml:space="preserve"> </w:t>
      </w:r>
      <w:r w:rsidR="0004456F">
        <w:rPr>
          <w:rFonts w:ascii="Times New Roman" w:hAnsi="Times New Roman" w:cs="Times New Roman"/>
          <w:bCs/>
          <w:sz w:val="28"/>
          <w:szCs w:val="28"/>
        </w:rPr>
        <w:t xml:space="preserve">2018 та </w:t>
      </w:r>
      <w:r>
        <w:rPr>
          <w:rFonts w:ascii="Times New Roman" w:hAnsi="Times New Roman" w:cs="Times New Roman"/>
          <w:bCs/>
          <w:sz w:val="28"/>
          <w:szCs w:val="28"/>
        </w:rPr>
        <w:t xml:space="preserve">2019 років </w:t>
      </w:r>
      <w:r w:rsidR="0004456F">
        <w:rPr>
          <w:rFonts w:ascii="Times New Roman" w:hAnsi="Times New Roman" w:cs="Times New Roman"/>
          <w:bCs/>
          <w:sz w:val="28"/>
          <w:szCs w:val="28"/>
        </w:rPr>
        <w:t>зображе</w:t>
      </w:r>
      <w:r>
        <w:rPr>
          <w:rFonts w:ascii="Times New Roman" w:hAnsi="Times New Roman" w:cs="Times New Roman"/>
          <w:bCs/>
          <w:sz w:val="28"/>
          <w:szCs w:val="28"/>
        </w:rPr>
        <w:t xml:space="preserve">но </w:t>
      </w:r>
      <w:r w:rsidR="0004456F">
        <w:rPr>
          <w:rFonts w:ascii="Times New Roman" w:hAnsi="Times New Roman" w:cs="Times New Roman"/>
          <w:bCs/>
          <w:sz w:val="28"/>
          <w:szCs w:val="28"/>
        </w:rPr>
        <w:t>на рис. 2.7.</w:t>
      </w:r>
    </w:p>
    <w:p w:rsidR="00AC50B7" w:rsidRDefault="00AC50B7" w:rsidP="00AC50B7">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bCs/>
          <w:noProof/>
          <w:sz w:val="28"/>
          <w:szCs w:val="28"/>
          <w:lang w:val="ru-RU" w:eastAsia="ru-RU"/>
        </w:rPr>
        <w:drawing>
          <wp:inline distT="0" distB="0" distL="0" distR="0" wp14:anchorId="120256D1" wp14:editId="7EC94D70">
            <wp:extent cx="5486400" cy="391477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50B7" w:rsidRDefault="00AC50B7" w:rsidP="00AC50B7">
      <w:pPr>
        <w:autoSpaceDE w:val="0"/>
        <w:autoSpaceDN w:val="0"/>
        <w:adjustRightInd w:val="0"/>
        <w:spacing w:after="0" w:line="240" w:lineRule="auto"/>
        <w:ind w:firstLine="567"/>
        <w:jc w:val="center"/>
        <w:rPr>
          <w:rFonts w:ascii="Times New Roman" w:hAnsi="Times New Roman" w:cs="Times New Roman"/>
          <w:bCs/>
          <w:sz w:val="24"/>
          <w:szCs w:val="28"/>
        </w:rPr>
      </w:pPr>
      <w:r w:rsidRPr="00F425F4">
        <w:rPr>
          <w:rFonts w:ascii="Times New Roman" w:hAnsi="Times New Roman" w:cs="Times New Roman"/>
          <w:bCs/>
          <w:sz w:val="28"/>
          <w:szCs w:val="28"/>
        </w:rPr>
        <w:t>Рис. 2.</w:t>
      </w:r>
      <w:r w:rsidRPr="00F425F4">
        <w:rPr>
          <w:rFonts w:ascii="Times New Roman" w:hAnsi="Times New Roman" w:cs="Times New Roman"/>
          <w:sz w:val="28"/>
        </w:rPr>
        <w:t xml:space="preserve">7. </w:t>
      </w:r>
      <w:r w:rsidRPr="00F04DEC">
        <w:rPr>
          <w:rFonts w:ascii="Times New Roman" w:hAnsi="Times New Roman" w:cs="Times New Roman"/>
          <w:bCs/>
          <w:sz w:val="24"/>
          <w:szCs w:val="28"/>
        </w:rPr>
        <w:t>Структ</w:t>
      </w:r>
      <w:r>
        <w:rPr>
          <w:rFonts w:ascii="Times New Roman" w:hAnsi="Times New Roman" w:cs="Times New Roman"/>
          <w:bCs/>
          <w:sz w:val="24"/>
          <w:szCs w:val="28"/>
        </w:rPr>
        <w:t>ура валової доданої вартості, %</w:t>
      </w:r>
    </w:p>
    <w:p w:rsidR="00AC50B7" w:rsidRPr="00F04DEC" w:rsidRDefault="00AC50B7" w:rsidP="00AC50B7">
      <w:pPr>
        <w:autoSpaceDE w:val="0"/>
        <w:autoSpaceDN w:val="0"/>
        <w:adjustRightInd w:val="0"/>
        <w:spacing w:after="0" w:line="240" w:lineRule="auto"/>
        <w:ind w:firstLine="567"/>
        <w:jc w:val="center"/>
        <w:rPr>
          <w:rFonts w:ascii="Times New Roman" w:hAnsi="Times New Roman" w:cs="Times New Roman"/>
          <w:sz w:val="24"/>
          <w:szCs w:val="24"/>
        </w:rPr>
      </w:pPr>
      <w:r w:rsidRPr="00F04DEC">
        <w:rPr>
          <w:rFonts w:ascii="Times New Roman" w:hAnsi="Times New Roman" w:cs="Times New Roman"/>
          <w:sz w:val="24"/>
          <w:szCs w:val="24"/>
        </w:rPr>
        <w:t>(складено автором за джерелом [12])</w:t>
      </w:r>
    </w:p>
    <w:p w:rsidR="00AC50B7" w:rsidRPr="00884054" w:rsidRDefault="00AC50B7" w:rsidP="00AC50B7">
      <w:pPr>
        <w:autoSpaceDE w:val="0"/>
        <w:autoSpaceDN w:val="0"/>
        <w:adjustRightInd w:val="0"/>
        <w:spacing w:after="0" w:line="360" w:lineRule="auto"/>
        <w:ind w:firstLine="567"/>
        <w:jc w:val="both"/>
        <w:rPr>
          <w:rFonts w:ascii="Times New Roman" w:hAnsi="Times New Roman" w:cs="Times New Roman"/>
          <w:bCs/>
          <w:sz w:val="28"/>
          <w:szCs w:val="28"/>
        </w:rPr>
      </w:pPr>
      <w:r w:rsidRPr="00884054">
        <w:rPr>
          <w:rFonts w:ascii="Times New Roman" w:hAnsi="Times New Roman" w:cs="Times New Roman"/>
          <w:bCs/>
          <w:sz w:val="28"/>
          <w:szCs w:val="28"/>
        </w:rPr>
        <w:t xml:space="preserve">За </w:t>
      </w:r>
      <w:r>
        <w:rPr>
          <w:rFonts w:ascii="Times New Roman" w:hAnsi="Times New Roman" w:cs="Times New Roman"/>
          <w:bCs/>
          <w:sz w:val="28"/>
          <w:szCs w:val="28"/>
        </w:rPr>
        <w:t>обсягом реалізованої промислової продукції Чернігівська область за результатами 2019 року займала 18 місце з поміж областей України. Структура реалізованої продукції зображена на рис. 2.8.</w:t>
      </w:r>
    </w:p>
    <w:p w:rsidR="00AC50B7" w:rsidRDefault="00AC50B7" w:rsidP="00AC50B7">
      <w:pPr>
        <w:autoSpaceDE w:val="0"/>
        <w:autoSpaceDN w:val="0"/>
        <w:adjustRightInd w:val="0"/>
        <w:spacing w:after="0" w:line="360" w:lineRule="auto"/>
        <w:ind w:firstLine="567"/>
        <w:jc w:val="both"/>
        <w:rPr>
          <w:rFonts w:ascii="Times New Roman" w:hAnsi="Times New Roman" w:cs="Times New Roman"/>
          <w:b/>
          <w:bCs/>
          <w:sz w:val="28"/>
          <w:szCs w:val="28"/>
        </w:rPr>
      </w:pPr>
    </w:p>
    <w:p w:rsidR="00AC50B7" w:rsidRDefault="00AC50B7" w:rsidP="00AC50B7">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noProof/>
          <w:sz w:val="28"/>
          <w:szCs w:val="28"/>
          <w:lang w:val="ru-RU" w:eastAsia="ru-RU"/>
        </w:rPr>
        <w:lastRenderedPageBreak/>
        <w:drawing>
          <wp:inline distT="0" distB="0" distL="0" distR="0" wp14:anchorId="0BACC6C3" wp14:editId="7E51F117">
            <wp:extent cx="4826000" cy="2731911"/>
            <wp:effectExtent l="0" t="0" r="12700"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50B7" w:rsidRPr="00F04DEC" w:rsidRDefault="00AC50B7" w:rsidP="00AC50B7">
      <w:pPr>
        <w:autoSpaceDE w:val="0"/>
        <w:autoSpaceDN w:val="0"/>
        <w:adjustRightInd w:val="0"/>
        <w:spacing w:after="0" w:line="360" w:lineRule="auto"/>
        <w:ind w:firstLine="567"/>
        <w:jc w:val="center"/>
        <w:rPr>
          <w:rFonts w:ascii="Times New Roman" w:hAnsi="Times New Roman" w:cs="Times New Roman"/>
          <w:sz w:val="24"/>
          <w:szCs w:val="24"/>
        </w:rPr>
      </w:pPr>
      <w:r w:rsidRPr="00F425F4">
        <w:rPr>
          <w:rFonts w:ascii="Times New Roman" w:hAnsi="Times New Roman" w:cs="Times New Roman"/>
          <w:bCs/>
          <w:sz w:val="28"/>
          <w:szCs w:val="28"/>
        </w:rPr>
        <w:t xml:space="preserve">Рис. 2.8. </w:t>
      </w:r>
      <w:r w:rsidRPr="00F04DEC">
        <w:rPr>
          <w:rFonts w:ascii="Times New Roman" w:hAnsi="Times New Roman" w:cs="Times New Roman"/>
          <w:bCs/>
          <w:sz w:val="24"/>
          <w:szCs w:val="28"/>
        </w:rPr>
        <w:t>Структура реалізованої продукції за 2019 рік, % (</w:t>
      </w:r>
      <w:r w:rsidRPr="00F04DEC">
        <w:rPr>
          <w:rFonts w:ascii="Times New Roman" w:hAnsi="Times New Roman" w:cs="Times New Roman"/>
          <w:sz w:val="24"/>
          <w:szCs w:val="24"/>
        </w:rPr>
        <w:t>складено автором за джерелом [12])</w:t>
      </w:r>
    </w:p>
    <w:p w:rsidR="00AC50B7" w:rsidRPr="00B41769"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Обсяг виробництва харчових продуктів, напоїв та тютюнових виробів, с</w:t>
      </w:r>
      <w:r w:rsidRPr="00B41769">
        <w:rPr>
          <w:rFonts w:ascii="Times New Roman" w:hAnsi="Times New Roman" w:cs="Times New Roman"/>
          <w:sz w:val="28"/>
          <w:szCs w:val="28"/>
        </w:rPr>
        <w:t>таном на січень 2021р. порівняно із січнем 2020</w:t>
      </w:r>
      <w:r>
        <w:rPr>
          <w:rFonts w:ascii="Times New Roman" w:hAnsi="Times New Roman" w:cs="Times New Roman"/>
          <w:sz w:val="28"/>
          <w:szCs w:val="28"/>
        </w:rPr>
        <w:t xml:space="preserve">, </w:t>
      </w:r>
      <w:r w:rsidRPr="00B41769">
        <w:rPr>
          <w:rFonts w:ascii="Times New Roman" w:hAnsi="Times New Roman" w:cs="Times New Roman"/>
          <w:sz w:val="28"/>
          <w:szCs w:val="28"/>
        </w:rPr>
        <w:t xml:space="preserve">на підприємствах </w:t>
      </w:r>
      <w:r>
        <w:rPr>
          <w:rFonts w:ascii="Times New Roman" w:hAnsi="Times New Roman" w:cs="Times New Roman"/>
          <w:sz w:val="28"/>
          <w:szCs w:val="28"/>
        </w:rPr>
        <w:t xml:space="preserve">області </w:t>
      </w:r>
      <w:r w:rsidRPr="00B41769">
        <w:rPr>
          <w:rFonts w:ascii="Times New Roman" w:hAnsi="Times New Roman" w:cs="Times New Roman"/>
          <w:sz w:val="28"/>
          <w:szCs w:val="28"/>
        </w:rPr>
        <w:t>зріс на 5,9%.</w:t>
      </w:r>
    </w:p>
    <w:p w:rsidR="00AC50B7" w:rsidRPr="00B41769"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Виробництво</w:t>
      </w:r>
      <w:r w:rsidRPr="00B41769">
        <w:rPr>
          <w:rFonts w:ascii="Times New Roman" w:hAnsi="Times New Roman" w:cs="Times New Roman"/>
          <w:sz w:val="28"/>
          <w:szCs w:val="28"/>
        </w:rPr>
        <w:t xml:space="preserve"> одягу, шкіри, виро</w:t>
      </w:r>
      <w:r>
        <w:rPr>
          <w:rFonts w:ascii="Times New Roman" w:hAnsi="Times New Roman" w:cs="Times New Roman"/>
          <w:sz w:val="28"/>
          <w:szCs w:val="28"/>
        </w:rPr>
        <w:t xml:space="preserve">бів зі шкіри - </w:t>
      </w:r>
      <w:r w:rsidRPr="00B41769">
        <w:rPr>
          <w:rFonts w:ascii="Times New Roman" w:hAnsi="Times New Roman" w:cs="Times New Roman"/>
          <w:sz w:val="28"/>
          <w:szCs w:val="28"/>
        </w:rPr>
        <w:t>обсяг промислової пр</w:t>
      </w:r>
      <w:r>
        <w:rPr>
          <w:rFonts w:ascii="Times New Roman" w:hAnsi="Times New Roman" w:cs="Times New Roman"/>
          <w:sz w:val="28"/>
          <w:szCs w:val="28"/>
        </w:rPr>
        <w:t>одукції склав 68%</w:t>
      </w:r>
      <w:r w:rsidR="00D321DE">
        <w:rPr>
          <w:rFonts w:ascii="Times New Roman" w:hAnsi="Times New Roman" w:cs="Times New Roman"/>
          <w:sz w:val="28"/>
          <w:szCs w:val="28"/>
        </w:rPr>
        <w:t xml:space="preserve"> (</w:t>
      </w:r>
      <w:r w:rsidR="00D321DE" w:rsidRPr="00B41769">
        <w:rPr>
          <w:rFonts w:ascii="Times New Roman" w:hAnsi="Times New Roman" w:cs="Times New Roman"/>
          <w:sz w:val="28"/>
          <w:szCs w:val="28"/>
        </w:rPr>
        <w:t>січень 2021р. порівняно із січнем 2020</w:t>
      </w:r>
      <w:r w:rsidR="00D321DE">
        <w:rPr>
          <w:rFonts w:ascii="Times New Roman" w:hAnsi="Times New Roman" w:cs="Times New Roman"/>
          <w:sz w:val="28"/>
          <w:szCs w:val="28"/>
        </w:rPr>
        <w:t>)</w:t>
      </w:r>
      <w:r>
        <w:rPr>
          <w:rFonts w:ascii="Times New Roman" w:hAnsi="Times New Roman" w:cs="Times New Roman"/>
          <w:sz w:val="28"/>
          <w:szCs w:val="28"/>
        </w:rPr>
        <w:t>;</w:t>
      </w:r>
      <w:r w:rsidRPr="00B41769">
        <w:rPr>
          <w:rFonts w:ascii="Times New Roman" w:hAnsi="Times New Roman" w:cs="Times New Roman"/>
          <w:sz w:val="28"/>
          <w:szCs w:val="28"/>
        </w:rPr>
        <w:t xml:space="preserve"> у виготовленні виробів з деревини, виробництві паперу та по</w:t>
      </w:r>
      <w:r>
        <w:rPr>
          <w:rFonts w:ascii="Times New Roman" w:hAnsi="Times New Roman" w:cs="Times New Roman"/>
          <w:sz w:val="28"/>
          <w:szCs w:val="28"/>
        </w:rPr>
        <w:t>ліграфічної діяльності - 101,7%;</w:t>
      </w:r>
      <w:r w:rsidRPr="00B41769">
        <w:rPr>
          <w:rFonts w:ascii="Times New Roman" w:hAnsi="Times New Roman" w:cs="Times New Roman"/>
          <w:sz w:val="28"/>
          <w:szCs w:val="28"/>
        </w:rPr>
        <w:t xml:space="preserve"> у металургійному виробництві, виробництві готових металев</w:t>
      </w:r>
      <w:r>
        <w:rPr>
          <w:rFonts w:ascii="Times New Roman" w:hAnsi="Times New Roman" w:cs="Times New Roman"/>
          <w:sz w:val="28"/>
          <w:szCs w:val="28"/>
        </w:rPr>
        <w:t xml:space="preserve">их виробів, крім машин і устаткування - 66,2%; </w:t>
      </w:r>
      <w:r w:rsidRPr="00B41769">
        <w:rPr>
          <w:rFonts w:ascii="Times New Roman" w:hAnsi="Times New Roman" w:cs="Times New Roman"/>
          <w:sz w:val="28"/>
          <w:szCs w:val="28"/>
        </w:rPr>
        <w:t>у виробництві хімічних речов</w:t>
      </w:r>
      <w:r>
        <w:rPr>
          <w:rFonts w:ascii="Times New Roman" w:hAnsi="Times New Roman" w:cs="Times New Roman"/>
          <w:sz w:val="28"/>
          <w:szCs w:val="28"/>
        </w:rPr>
        <w:t>ин і хімічної продукції - 84,7%;</w:t>
      </w:r>
      <w:r w:rsidRPr="00B41769">
        <w:rPr>
          <w:rFonts w:ascii="Times New Roman" w:hAnsi="Times New Roman" w:cs="Times New Roman"/>
          <w:sz w:val="28"/>
          <w:szCs w:val="28"/>
        </w:rPr>
        <w:t xml:space="preserve"> </w:t>
      </w:r>
      <w:r>
        <w:rPr>
          <w:rFonts w:ascii="Times New Roman" w:hAnsi="Times New Roman" w:cs="Times New Roman"/>
          <w:sz w:val="28"/>
          <w:szCs w:val="28"/>
        </w:rPr>
        <w:t xml:space="preserve">у машинобудуванні - 90,9%; </w:t>
      </w:r>
      <w:r w:rsidRPr="00B41769">
        <w:rPr>
          <w:rFonts w:ascii="Times New Roman" w:hAnsi="Times New Roman" w:cs="Times New Roman"/>
          <w:sz w:val="28"/>
          <w:szCs w:val="28"/>
        </w:rPr>
        <w:t>у виробництві гумових і пластмасових виробів, іншої неметалевої мінеральної продукці</w:t>
      </w:r>
      <w:r>
        <w:rPr>
          <w:rFonts w:ascii="Times New Roman" w:hAnsi="Times New Roman" w:cs="Times New Roman"/>
          <w:sz w:val="28"/>
          <w:szCs w:val="28"/>
        </w:rPr>
        <w:t>ї -109,1%.</w:t>
      </w:r>
    </w:p>
    <w:p w:rsidR="00AC50B7" w:rsidRPr="00B41769" w:rsidRDefault="00AC50B7" w:rsidP="00AC50B7">
      <w:pPr>
        <w:autoSpaceDE w:val="0"/>
        <w:autoSpaceDN w:val="0"/>
        <w:adjustRightInd w:val="0"/>
        <w:spacing w:after="0" w:line="360" w:lineRule="auto"/>
        <w:ind w:firstLine="567"/>
        <w:jc w:val="both"/>
        <w:rPr>
          <w:rFonts w:ascii="Times New Roman" w:hAnsi="Times New Roman" w:cs="Times New Roman"/>
          <w:b/>
          <w:bCs/>
          <w:sz w:val="28"/>
          <w:szCs w:val="28"/>
        </w:rPr>
      </w:pPr>
      <w:r w:rsidRPr="00B41769">
        <w:rPr>
          <w:rFonts w:ascii="Times New Roman" w:hAnsi="Times New Roman" w:cs="Times New Roman"/>
          <w:bCs/>
          <w:sz w:val="28"/>
          <w:szCs w:val="28"/>
        </w:rPr>
        <w:t xml:space="preserve">Індекс сільськогосподарської продукції </w:t>
      </w:r>
      <w:r>
        <w:rPr>
          <w:rFonts w:ascii="Times New Roman" w:hAnsi="Times New Roman" w:cs="Times New Roman"/>
          <w:sz w:val="28"/>
          <w:szCs w:val="28"/>
        </w:rPr>
        <w:t>у січні 2021 року</w:t>
      </w:r>
      <w:r w:rsidRPr="00B41769">
        <w:rPr>
          <w:rFonts w:ascii="Times New Roman" w:hAnsi="Times New Roman" w:cs="Times New Roman"/>
          <w:sz w:val="28"/>
          <w:szCs w:val="28"/>
        </w:rPr>
        <w:t xml:space="preserve"> становив 94,7% до січня 2020</w:t>
      </w:r>
      <w:r>
        <w:rPr>
          <w:rFonts w:ascii="Times New Roman" w:hAnsi="Times New Roman" w:cs="Times New Roman"/>
          <w:sz w:val="28"/>
          <w:szCs w:val="28"/>
        </w:rPr>
        <w:t xml:space="preserve"> року</w:t>
      </w:r>
      <w:r w:rsidRPr="00B41769">
        <w:rPr>
          <w:rFonts w:ascii="Times New Roman" w:hAnsi="Times New Roman" w:cs="Times New Roman"/>
          <w:sz w:val="28"/>
          <w:szCs w:val="28"/>
        </w:rPr>
        <w:t xml:space="preserve"> у т.ч.</w:t>
      </w:r>
      <w:r>
        <w:rPr>
          <w:rFonts w:ascii="Times New Roman" w:hAnsi="Times New Roman" w:cs="Times New Roman"/>
          <w:sz w:val="28"/>
          <w:szCs w:val="28"/>
        </w:rPr>
        <w:t>:</w:t>
      </w:r>
      <w:r w:rsidRPr="00B41769">
        <w:rPr>
          <w:rFonts w:ascii="Times New Roman" w:hAnsi="Times New Roman" w:cs="Times New Roman"/>
          <w:sz w:val="28"/>
          <w:szCs w:val="28"/>
        </w:rPr>
        <w:t xml:space="preserve"> в підприємствах –</w:t>
      </w:r>
      <w:r w:rsidRPr="00453447">
        <w:rPr>
          <w:rFonts w:ascii="Times New Roman" w:hAnsi="Times New Roman" w:cs="Times New Roman"/>
          <w:bCs/>
          <w:sz w:val="28"/>
          <w:szCs w:val="28"/>
        </w:rPr>
        <w:t xml:space="preserve"> </w:t>
      </w:r>
      <w:r w:rsidRPr="00B41769">
        <w:rPr>
          <w:rFonts w:ascii="Times New Roman" w:hAnsi="Times New Roman" w:cs="Times New Roman"/>
          <w:sz w:val="28"/>
          <w:szCs w:val="28"/>
        </w:rPr>
        <w:t>99,1%, у господарствах населення – 86%.</w:t>
      </w:r>
      <w:r w:rsidRPr="00453447">
        <w:rPr>
          <w:rFonts w:ascii="Times New Roman" w:hAnsi="Times New Roman" w:cs="Times New Roman"/>
          <w:bCs/>
          <w:sz w:val="28"/>
          <w:szCs w:val="28"/>
        </w:rPr>
        <w:t xml:space="preserve"> </w:t>
      </w:r>
      <w:r w:rsidRPr="00884054">
        <w:rPr>
          <w:rFonts w:ascii="Times New Roman" w:hAnsi="Times New Roman" w:cs="Times New Roman"/>
          <w:bCs/>
          <w:sz w:val="28"/>
          <w:szCs w:val="28"/>
        </w:rPr>
        <w:t xml:space="preserve">За </w:t>
      </w:r>
      <w:r>
        <w:rPr>
          <w:rFonts w:ascii="Times New Roman" w:hAnsi="Times New Roman" w:cs="Times New Roman"/>
          <w:bCs/>
          <w:sz w:val="28"/>
          <w:szCs w:val="28"/>
        </w:rPr>
        <w:t>обсягом сільськогосподарської продукції Чернігівська область за результатами 2019 року зайняла 9 місце з поміж областей України.</w:t>
      </w:r>
    </w:p>
    <w:p w:rsidR="00AC50B7" w:rsidRPr="00F43C94" w:rsidRDefault="00AC50B7" w:rsidP="00AC50B7">
      <w:pPr>
        <w:autoSpaceDE w:val="0"/>
        <w:autoSpaceDN w:val="0"/>
        <w:adjustRightInd w:val="0"/>
        <w:spacing w:after="0" w:line="360" w:lineRule="auto"/>
        <w:ind w:firstLine="567"/>
        <w:jc w:val="both"/>
        <w:rPr>
          <w:rFonts w:ascii="Times New Roman" w:hAnsi="Times New Roman" w:cs="Times New Roman"/>
          <w:bCs/>
          <w:sz w:val="28"/>
          <w:szCs w:val="28"/>
        </w:rPr>
      </w:pPr>
      <w:r w:rsidRPr="00B41769">
        <w:rPr>
          <w:rFonts w:ascii="Times New Roman" w:hAnsi="Times New Roman" w:cs="Times New Roman"/>
          <w:sz w:val="28"/>
          <w:szCs w:val="28"/>
        </w:rPr>
        <w:t>Індекс буді</w:t>
      </w:r>
      <w:r>
        <w:rPr>
          <w:rFonts w:ascii="Times New Roman" w:hAnsi="Times New Roman" w:cs="Times New Roman"/>
          <w:sz w:val="28"/>
          <w:szCs w:val="28"/>
        </w:rPr>
        <w:t xml:space="preserve">вельної продукції в січні 2021 році в </w:t>
      </w:r>
      <w:r w:rsidRPr="00453447">
        <w:rPr>
          <w:rFonts w:ascii="Times New Roman" w:hAnsi="Times New Roman" w:cs="Times New Roman"/>
          <w:bCs/>
          <w:sz w:val="28"/>
          <w:szCs w:val="28"/>
        </w:rPr>
        <w:t xml:space="preserve"> </w:t>
      </w:r>
      <w:r>
        <w:rPr>
          <w:rFonts w:ascii="Times New Roman" w:hAnsi="Times New Roman" w:cs="Times New Roman"/>
          <w:sz w:val="28"/>
          <w:szCs w:val="28"/>
        </w:rPr>
        <w:t xml:space="preserve">порівнянні </w:t>
      </w:r>
      <w:r w:rsidRPr="00B41769">
        <w:rPr>
          <w:rFonts w:ascii="Times New Roman" w:hAnsi="Times New Roman" w:cs="Times New Roman"/>
          <w:sz w:val="28"/>
          <w:szCs w:val="28"/>
        </w:rPr>
        <w:t>з січнем 2020</w:t>
      </w:r>
      <w:r>
        <w:rPr>
          <w:rFonts w:ascii="Times New Roman" w:hAnsi="Times New Roman" w:cs="Times New Roman"/>
          <w:sz w:val="28"/>
          <w:szCs w:val="28"/>
        </w:rPr>
        <w:t xml:space="preserve"> </w:t>
      </w:r>
      <w:r w:rsidRPr="00B41769">
        <w:rPr>
          <w:rFonts w:ascii="Times New Roman" w:hAnsi="Times New Roman" w:cs="Times New Roman"/>
          <w:sz w:val="28"/>
          <w:szCs w:val="28"/>
        </w:rPr>
        <w:t>р</w:t>
      </w:r>
      <w:r>
        <w:rPr>
          <w:rFonts w:ascii="Times New Roman" w:hAnsi="Times New Roman" w:cs="Times New Roman"/>
          <w:sz w:val="28"/>
          <w:szCs w:val="28"/>
        </w:rPr>
        <w:t>оку</w:t>
      </w:r>
      <w:r w:rsidRPr="00B41769">
        <w:rPr>
          <w:rFonts w:ascii="Times New Roman" w:hAnsi="Times New Roman" w:cs="Times New Roman"/>
          <w:sz w:val="28"/>
          <w:szCs w:val="28"/>
        </w:rPr>
        <w:t xml:space="preserve"> становив 64,9%.</w:t>
      </w:r>
      <w:r w:rsidRPr="00F43C94">
        <w:rPr>
          <w:rFonts w:ascii="Times New Roman" w:hAnsi="Times New Roman" w:cs="Times New Roman"/>
          <w:sz w:val="28"/>
          <w:szCs w:val="28"/>
        </w:rPr>
        <w:t xml:space="preserve"> </w:t>
      </w:r>
      <w:r>
        <w:rPr>
          <w:rFonts w:ascii="Times New Roman" w:hAnsi="Times New Roman" w:cs="Times New Roman"/>
          <w:sz w:val="28"/>
          <w:szCs w:val="28"/>
        </w:rPr>
        <w:t>Сума виробленої п</w:t>
      </w:r>
      <w:r w:rsidRPr="00B41769">
        <w:rPr>
          <w:rFonts w:ascii="Times New Roman" w:hAnsi="Times New Roman" w:cs="Times New Roman"/>
          <w:sz w:val="28"/>
          <w:szCs w:val="28"/>
        </w:rPr>
        <w:t xml:space="preserve">ідприємствами області </w:t>
      </w:r>
      <w:r w:rsidRPr="00B41769">
        <w:rPr>
          <w:rFonts w:ascii="Times New Roman" w:hAnsi="Times New Roman" w:cs="Times New Roman"/>
          <w:bCs/>
          <w:sz w:val="28"/>
          <w:szCs w:val="28"/>
        </w:rPr>
        <w:t>будівельної продукції</w:t>
      </w:r>
      <w:r w:rsidRPr="00B41769">
        <w:rPr>
          <w:rFonts w:ascii="Times New Roman" w:hAnsi="Times New Roman" w:cs="Times New Roman"/>
          <w:b/>
          <w:bCs/>
          <w:sz w:val="28"/>
          <w:szCs w:val="28"/>
        </w:rPr>
        <w:t xml:space="preserve"> </w:t>
      </w:r>
      <w:r>
        <w:rPr>
          <w:rFonts w:ascii="Times New Roman" w:hAnsi="Times New Roman" w:cs="Times New Roman"/>
          <w:sz w:val="28"/>
          <w:szCs w:val="28"/>
        </w:rPr>
        <w:t xml:space="preserve"> становила </w:t>
      </w:r>
      <w:r w:rsidRPr="00B41769">
        <w:rPr>
          <w:rFonts w:ascii="Times New Roman" w:hAnsi="Times New Roman" w:cs="Times New Roman"/>
          <w:sz w:val="28"/>
          <w:szCs w:val="28"/>
        </w:rPr>
        <w:t>86,7 млн. грн. Обсяги будівництв</w:t>
      </w:r>
      <w:r>
        <w:rPr>
          <w:rFonts w:ascii="Times New Roman" w:hAnsi="Times New Roman" w:cs="Times New Roman"/>
          <w:sz w:val="28"/>
          <w:szCs w:val="28"/>
        </w:rPr>
        <w:t>а будівель зменшилися на 25,8%, інженерних споруд</w:t>
      </w:r>
      <w:r w:rsidRPr="00B41769">
        <w:rPr>
          <w:rFonts w:ascii="Times New Roman" w:hAnsi="Times New Roman" w:cs="Times New Roman"/>
          <w:sz w:val="28"/>
          <w:szCs w:val="28"/>
        </w:rPr>
        <w:t xml:space="preserve"> на 51,4%</w:t>
      </w:r>
      <w:r>
        <w:rPr>
          <w:rFonts w:ascii="Times New Roman" w:hAnsi="Times New Roman" w:cs="Times New Roman"/>
          <w:sz w:val="28"/>
          <w:szCs w:val="28"/>
        </w:rPr>
        <w:t>,</w:t>
      </w:r>
      <w:r w:rsidRPr="00B41769">
        <w:rPr>
          <w:rFonts w:ascii="Times New Roman" w:hAnsi="Times New Roman" w:cs="Times New Roman"/>
          <w:sz w:val="28"/>
          <w:szCs w:val="28"/>
        </w:rPr>
        <w:t xml:space="preserve"> </w:t>
      </w:r>
      <w:r>
        <w:rPr>
          <w:rFonts w:ascii="Times New Roman" w:hAnsi="Times New Roman" w:cs="Times New Roman"/>
          <w:sz w:val="28"/>
          <w:szCs w:val="28"/>
        </w:rPr>
        <w:t>проте обсяг</w:t>
      </w:r>
      <w:r w:rsidRPr="00B41769">
        <w:rPr>
          <w:rFonts w:ascii="Times New Roman" w:hAnsi="Times New Roman" w:cs="Times New Roman"/>
          <w:sz w:val="28"/>
          <w:szCs w:val="28"/>
        </w:rPr>
        <w:t xml:space="preserve"> будівництва</w:t>
      </w:r>
      <w:r w:rsidRPr="00B41769">
        <w:rPr>
          <w:rFonts w:ascii="Times New Roman" w:hAnsi="Times New Roman" w:cs="Times New Roman"/>
          <w:b/>
          <w:bCs/>
          <w:sz w:val="28"/>
          <w:szCs w:val="28"/>
        </w:rPr>
        <w:t xml:space="preserve"> </w:t>
      </w:r>
      <w:r w:rsidRPr="00B41769">
        <w:rPr>
          <w:rFonts w:ascii="Times New Roman" w:hAnsi="Times New Roman" w:cs="Times New Roman"/>
          <w:sz w:val="28"/>
          <w:szCs w:val="28"/>
        </w:rPr>
        <w:lastRenderedPageBreak/>
        <w:t>жит</w:t>
      </w:r>
      <w:r>
        <w:rPr>
          <w:rFonts w:ascii="Times New Roman" w:hAnsi="Times New Roman" w:cs="Times New Roman"/>
          <w:sz w:val="28"/>
          <w:szCs w:val="28"/>
        </w:rPr>
        <w:t>лових будівель зріс в 1,5 рази</w:t>
      </w:r>
      <w:r w:rsidRPr="00B41769">
        <w:rPr>
          <w:rFonts w:ascii="Times New Roman" w:hAnsi="Times New Roman" w:cs="Times New Roman"/>
          <w:sz w:val="28"/>
          <w:szCs w:val="28"/>
        </w:rPr>
        <w:t>.</w:t>
      </w:r>
      <w:r w:rsidRPr="00F43C94">
        <w:rPr>
          <w:rFonts w:ascii="Times New Roman" w:hAnsi="Times New Roman" w:cs="Times New Roman"/>
          <w:bCs/>
          <w:sz w:val="28"/>
          <w:szCs w:val="28"/>
        </w:rPr>
        <w:t xml:space="preserve"> </w:t>
      </w:r>
      <w:r>
        <w:rPr>
          <w:rFonts w:ascii="Times New Roman" w:hAnsi="Times New Roman" w:cs="Times New Roman"/>
          <w:sz w:val="28"/>
          <w:szCs w:val="28"/>
        </w:rPr>
        <w:t>В</w:t>
      </w:r>
      <w:r w:rsidRPr="00B41769">
        <w:rPr>
          <w:rFonts w:ascii="Times New Roman" w:hAnsi="Times New Roman" w:cs="Times New Roman"/>
          <w:sz w:val="28"/>
          <w:szCs w:val="28"/>
        </w:rPr>
        <w:t>ід загального обсягу виробленої</w:t>
      </w:r>
      <w:r w:rsidRPr="00B41769">
        <w:rPr>
          <w:rFonts w:ascii="Times New Roman" w:hAnsi="Times New Roman" w:cs="Times New Roman"/>
          <w:b/>
          <w:bCs/>
          <w:sz w:val="28"/>
          <w:szCs w:val="28"/>
        </w:rPr>
        <w:t xml:space="preserve"> </w:t>
      </w:r>
      <w:r w:rsidRPr="00B41769">
        <w:rPr>
          <w:rFonts w:ascii="Times New Roman" w:hAnsi="Times New Roman" w:cs="Times New Roman"/>
          <w:sz w:val="28"/>
          <w:szCs w:val="28"/>
        </w:rPr>
        <w:t xml:space="preserve">будівельної продукції, </w:t>
      </w:r>
      <w:r>
        <w:rPr>
          <w:rFonts w:ascii="Times New Roman" w:hAnsi="Times New Roman" w:cs="Times New Roman"/>
          <w:sz w:val="28"/>
          <w:szCs w:val="28"/>
        </w:rPr>
        <w:t>н</w:t>
      </w:r>
      <w:r w:rsidRPr="00B41769">
        <w:rPr>
          <w:rFonts w:ascii="Times New Roman" w:hAnsi="Times New Roman" w:cs="Times New Roman"/>
          <w:sz w:val="28"/>
          <w:szCs w:val="28"/>
        </w:rPr>
        <w:t>ове б</w:t>
      </w:r>
      <w:r>
        <w:rPr>
          <w:rFonts w:ascii="Times New Roman" w:hAnsi="Times New Roman" w:cs="Times New Roman"/>
          <w:sz w:val="28"/>
          <w:szCs w:val="28"/>
        </w:rPr>
        <w:t xml:space="preserve">удівництво склало - 12,4%, </w:t>
      </w:r>
      <w:r w:rsidRPr="00B41769">
        <w:rPr>
          <w:rFonts w:ascii="Times New Roman" w:hAnsi="Times New Roman" w:cs="Times New Roman"/>
          <w:sz w:val="28"/>
          <w:szCs w:val="28"/>
        </w:rPr>
        <w:t>ремонт (к</w:t>
      </w:r>
      <w:r>
        <w:rPr>
          <w:rFonts w:ascii="Times New Roman" w:hAnsi="Times New Roman" w:cs="Times New Roman"/>
          <w:sz w:val="28"/>
          <w:szCs w:val="28"/>
        </w:rPr>
        <w:t>апітальний та поточний) – 24,9%.</w:t>
      </w:r>
    </w:p>
    <w:p w:rsidR="00AC50B7" w:rsidRPr="00F43C94" w:rsidRDefault="00AC50B7" w:rsidP="00AC50B7">
      <w:pPr>
        <w:autoSpaceDE w:val="0"/>
        <w:autoSpaceDN w:val="0"/>
        <w:adjustRightInd w:val="0"/>
        <w:spacing w:after="0" w:line="360" w:lineRule="auto"/>
        <w:ind w:firstLine="567"/>
        <w:jc w:val="both"/>
        <w:rPr>
          <w:rFonts w:ascii="Times New Roman" w:hAnsi="Times New Roman" w:cs="Times New Roman"/>
          <w:bCs/>
          <w:sz w:val="28"/>
          <w:szCs w:val="28"/>
        </w:rPr>
      </w:pPr>
      <w:r>
        <w:rPr>
          <w:rFonts w:ascii="Times New Roman" w:hAnsi="Times New Roman" w:cs="Times New Roman"/>
          <w:sz w:val="28"/>
          <w:szCs w:val="28"/>
        </w:rPr>
        <w:t>Протягом</w:t>
      </w:r>
      <w:r w:rsidRPr="00B41769">
        <w:rPr>
          <w:rFonts w:ascii="Times New Roman" w:hAnsi="Times New Roman" w:cs="Times New Roman"/>
          <w:sz w:val="28"/>
          <w:szCs w:val="28"/>
        </w:rPr>
        <w:t xml:space="preserve"> 2020</w:t>
      </w:r>
      <w:r>
        <w:rPr>
          <w:rFonts w:ascii="Times New Roman" w:hAnsi="Times New Roman" w:cs="Times New Roman"/>
          <w:sz w:val="28"/>
          <w:szCs w:val="28"/>
        </w:rPr>
        <w:t xml:space="preserve"> </w:t>
      </w:r>
      <w:r w:rsidRPr="00B41769">
        <w:rPr>
          <w:rFonts w:ascii="Times New Roman" w:hAnsi="Times New Roman" w:cs="Times New Roman"/>
          <w:sz w:val="28"/>
          <w:szCs w:val="28"/>
        </w:rPr>
        <w:t>р</w:t>
      </w:r>
      <w:r>
        <w:rPr>
          <w:rFonts w:ascii="Times New Roman" w:hAnsi="Times New Roman" w:cs="Times New Roman"/>
          <w:sz w:val="28"/>
          <w:szCs w:val="28"/>
        </w:rPr>
        <w:t>оку</w:t>
      </w:r>
      <w:r w:rsidRPr="00B41769">
        <w:rPr>
          <w:rFonts w:ascii="Times New Roman" w:hAnsi="Times New Roman" w:cs="Times New Roman"/>
          <w:sz w:val="28"/>
          <w:szCs w:val="28"/>
        </w:rPr>
        <w:t xml:space="preserve"> 75,2 тис.</w:t>
      </w:r>
      <w:r>
        <w:rPr>
          <w:rFonts w:ascii="Times New Roman" w:hAnsi="Times New Roman" w:cs="Times New Roman"/>
          <w:sz w:val="28"/>
          <w:szCs w:val="28"/>
        </w:rPr>
        <w:t xml:space="preserve">  </w:t>
      </w:r>
      <w:r w:rsidRPr="00B41769">
        <w:rPr>
          <w:rFonts w:ascii="Times New Roman" w:hAnsi="Times New Roman" w:cs="Times New Roman"/>
          <w:sz w:val="28"/>
          <w:szCs w:val="28"/>
        </w:rPr>
        <w:t>м</w:t>
      </w:r>
      <w:r w:rsidRPr="00AB7D82">
        <w:rPr>
          <w:rFonts w:ascii="Times New Roman" w:hAnsi="Times New Roman" w:cs="Times New Roman"/>
          <w:sz w:val="28"/>
          <w:szCs w:val="28"/>
          <w:vertAlign w:val="superscript"/>
        </w:rPr>
        <w:t>2</w:t>
      </w:r>
      <w:r w:rsidRPr="00B41769">
        <w:rPr>
          <w:rFonts w:ascii="Times New Roman" w:hAnsi="Times New Roman" w:cs="Times New Roman"/>
          <w:sz w:val="28"/>
          <w:szCs w:val="28"/>
        </w:rPr>
        <w:t xml:space="preserve"> </w:t>
      </w:r>
      <w:r w:rsidRPr="00B41769">
        <w:rPr>
          <w:rFonts w:ascii="Times New Roman" w:hAnsi="Times New Roman" w:cs="Times New Roman"/>
          <w:bCs/>
          <w:sz w:val="28"/>
          <w:szCs w:val="28"/>
        </w:rPr>
        <w:t>загальної площі житлових будівель</w:t>
      </w:r>
      <w:r w:rsidRPr="00B41769">
        <w:rPr>
          <w:rFonts w:ascii="Times New Roman" w:hAnsi="Times New Roman" w:cs="Times New Roman"/>
          <w:sz w:val="28"/>
          <w:szCs w:val="28"/>
        </w:rPr>
        <w:t xml:space="preserve"> в області прийнято в експлуатацію</w:t>
      </w:r>
      <w:r w:rsidRPr="00B41769">
        <w:rPr>
          <w:rFonts w:ascii="Times New Roman" w:hAnsi="Times New Roman" w:cs="Times New Roman"/>
          <w:bCs/>
          <w:sz w:val="28"/>
          <w:szCs w:val="28"/>
        </w:rPr>
        <w:t>,</w:t>
      </w:r>
      <w:r w:rsidRPr="00F43C94">
        <w:rPr>
          <w:rFonts w:ascii="Times New Roman" w:hAnsi="Times New Roman" w:cs="Times New Roman"/>
          <w:bCs/>
          <w:sz w:val="28"/>
          <w:szCs w:val="28"/>
        </w:rPr>
        <w:t xml:space="preserve"> </w:t>
      </w:r>
      <w:r w:rsidRPr="00B41769">
        <w:rPr>
          <w:rFonts w:ascii="Times New Roman" w:hAnsi="Times New Roman" w:cs="Times New Roman"/>
          <w:sz w:val="28"/>
          <w:szCs w:val="28"/>
        </w:rPr>
        <w:t>з яких 11,5% загального обсягу</w:t>
      </w:r>
      <w:r>
        <w:rPr>
          <w:rFonts w:ascii="Times New Roman" w:hAnsi="Times New Roman" w:cs="Times New Roman"/>
          <w:sz w:val="28"/>
          <w:szCs w:val="28"/>
        </w:rPr>
        <w:t>.</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Найбільше </w:t>
      </w:r>
      <w:r w:rsidRPr="00B41769">
        <w:rPr>
          <w:rFonts w:ascii="Times New Roman" w:hAnsi="Times New Roman" w:cs="Times New Roman"/>
          <w:sz w:val="28"/>
          <w:szCs w:val="28"/>
        </w:rPr>
        <w:t xml:space="preserve">прийнято в експлуатацію </w:t>
      </w:r>
      <w:r>
        <w:rPr>
          <w:rFonts w:ascii="Times New Roman" w:hAnsi="Times New Roman" w:cs="Times New Roman"/>
          <w:sz w:val="28"/>
          <w:szCs w:val="28"/>
        </w:rPr>
        <w:t>житла у</w:t>
      </w:r>
      <w:r w:rsidRPr="00B41769">
        <w:rPr>
          <w:rFonts w:ascii="Times New Roman" w:hAnsi="Times New Roman" w:cs="Times New Roman"/>
          <w:sz w:val="28"/>
          <w:szCs w:val="28"/>
        </w:rPr>
        <w:t xml:space="preserve"> міській місцевості </w:t>
      </w:r>
      <w:r>
        <w:rPr>
          <w:rFonts w:ascii="Times New Roman" w:hAnsi="Times New Roman" w:cs="Times New Roman"/>
          <w:sz w:val="28"/>
          <w:szCs w:val="28"/>
        </w:rPr>
        <w:t xml:space="preserve">- </w:t>
      </w:r>
      <w:r w:rsidRPr="00B41769">
        <w:rPr>
          <w:rFonts w:ascii="Times New Roman" w:hAnsi="Times New Roman" w:cs="Times New Roman"/>
          <w:sz w:val="28"/>
          <w:szCs w:val="28"/>
        </w:rPr>
        <w:t>61,3 тис.м</w:t>
      </w:r>
      <w:r w:rsidRPr="00B41769">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B41769">
        <w:rPr>
          <w:rFonts w:ascii="Times New Roman" w:hAnsi="Times New Roman" w:cs="Times New Roman"/>
          <w:sz w:val="28"/>
          <w:szCs w:val="28"/>
        </w:rPr>
        <w:t>у сільській</w:t>
      </w:r>
      <w:r>
        <w:rPr>
          <w:rFonts w:ascii="Times New Roman" w:hAnsi="Times New Roman" w:cs="Times New Roman"/>
          <w:sz w:val="28"/>
          <w:szCs w:val="28"/>
        </w:rPr>
        <w:t xml:space="preserve"> же місцевості показник складав -</w:t>
      </w:r>
      <w:r w:rsidRPr="00B41769">
        <w:rPr>
          <w:rFonts w:ascii="Times New Roman" w:hAnsi="Times New Roman" w:cs="Times New Roman"/>
          <w:sz w:val="28"/>
          <w:szCs w:val="28"/>
        </w:rPr>
        <w:t xml:space="preserve"> 13,9 тис.м</w:t>
      </w:r>
      <w:r w:rsidRPr="00B41769">
        <w:rPr>
          <w:rFonts w:ascii="Times New Roman" w:hAnsi="Times New Roman" w:cs="Times New Roman"/>
          <w:sz w:val="28"/>
          <w:szCs w:val="28"/>
          <w:vertAlign w:val="superscript"/>
        </w:rPr>
        <w:t>2</w:t>
      </w:r>
      <w:r>
        <w:rPr>
          <w:rFonts w:ascii="Times New Roman" w:hAnsi="Times New Roman" w:cs="Times New Roman"/>
          <w:sz w:val="28"/>
          <w:szCs w:val="28"/>
        </w:rPr>
        <w:t>.</w:t>
      </w:r>
      <w:r w:rsidRPr="002B790A">
        <w:rPr>
          <w:rFonts w:ascii="Times New Roman" w:hAnsi="Times New Roman" w:cs="Times New Roman"/>
          <w:sz w:val="28"/>
          <w:szCs w:val="28"/>
        </w:rPr>
        <w:t xml:space="preserve"> </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B41769">
        <w:rPr>
          <w:rFonts w:ascii="Times New Roman" w:hAnsi="Times New Roman" w:cs="Times New Roman"/>
          <w:sz w:val="28"/>
          <w:szCs w:val="28"/>
        </w:rPr>
        <w:t>орівняно з</w:t>
      </w:r>
      <w:r w:rsidRPr="00B41769">
        <w:rPr>
          <w:rFonts w:ascii="Times New Roman" w:hAnsi="Times New Roman" w:cs="Times New Roman"/>
          <w:b/>
          <w:bCs/>
          <w:sz w:val="28"/>
          <w:szCs w:val="28"/>
        </w:rPr>
        <w:t xml:space="preserve"> </w:t>
      </w:r>
      <w:r w:rsidRPr="00B41769">
        <w:rPr>
          <w:rFonts w:ascii="Times New Roman" w:hAnsi="Times New Roman" w:cs="Times New Roman"/>
          <w:sz w:val="28"/>
          <w:szCs w:val="28"/>
        </w:rPr>
        <w:t>2019</w:t>
      </w:r>
      <w:r>
        <w:rPr>
          <w:rFonts w:ascii="Times New Roman" w:hAnsi="Times New Roman" w:cs="Times New Roman"/>
          <w:sz w:val="28"/>
          <w:szCs w:val="28"/>
        </w:rPr>
        <w:t xml:space="preserve"> </w:t>
      </w:r>
      <w:r w:rsidRPr="00B41769">
        <w:rPr>
          <w:rFonts w:ascii="Times New Roman" w:hAnsi="Times New Roman" w:cs="Times New Roman"/>
          <w:sz w:val="28"/>
          <w:szCs w:val="28"/>
        </w:rPr>
        <w:t>р</w:t>
      </w:r>
      <w:r>
        <w:rPr>
          <w:rFonts w:ascii="Times New Roman" w:hAnsi="Times New Roman" w:cs="Times New Roman"/>
          <w:sz w:val="28"/>
          <w:szCs w:val="28"/>
        </w:rPr>
        <w:t>оком</w:t>
      </w:r>
      <w:r w:rsidRPr="002B790A">
        <w:rPr>
          <w:rFonts w:ascii="Times New Roman" w:hAnsi="Times New Roman" w:cs="Times New Roman"/>
          <w:sz w:val="28"/>
          <w:szCs w:val="28"/>
        </w:rPr>
        <w:t xml:space="preserve"> </w:t>
      </w:r>
      <w:r>
        <w:rPr>
          <w:rFonts w:ascii="Times New Roman" w:hAnsi="Times New Roman" w:cs="Times New Roman"/>
          <w:sz w:val="28"/>
          <w:szCs w:val="28"/>
        </w:rPr>
        <w:t>відсоток прийнятого</w:t>
      </w:r>
      <w:r w:rsidRPr="00B41769">
        <w:rPr>
          <w:rFonts w:ascii="Times New Roman" w:hAnsi="Times New Roman" w:cs="Times New Roman"/>
          <w:sz w:val="28"/>
          <w:szCs w:val="28"/>
        </w:rPr>
        <w:t xml:space="preserve"> в експлуатацію </w:t>
      </w:r>
      <w:r>
        <w:rPr>
          <w:rFonts w:ascii="Times New Roman" w:hAnsi="Times New Roman" w:cs="Times New Roman"/>
          <w:sz w:val="28"/>
          <w:szCs w:val="28"/>
        </w:rPr>
        <w:t>житла зменшився на 46,6% (</w:t>
      </w:r>
      <w:r w:rsidRPr="00B41769">
        <w:rPr>
          <w:rFonts w:ascii="Times New Roman" w:hAnsi="Times New Roman" w:cs="Times New Roman"/>
          <w:sz w:val="28"/>
          <w:szCs w:val="28"/>
        </w:rPr>
        <w:t>в міській місцевості</w:t>
      </w:r>
      <w:r>
        <w:rPr>
          <w:rFonts w:ascii="Times New Roman" w:hAnsi="Times New Roman" w:cs="Times New Roman"/>
          <w:sz w:val="28"/>
          <w:szCs w:val="28"/>
        </w:rPr>
        <w:t xml:space="preserve">) та у сільській </w:t>
      </w:r>
      <w:r w:rsidRPr="00B41769">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B41769">
        <w:rPr>
          <w:rFonts w:ascii="Times New Roman" w:hAnsi="Times New Roman" w:cs="Times New Roman"/>
          <w:sz w:val="28"/>
          <w:szCs w:val="28"/>
        </w:rPr>
        <w:t>50,4%.</w:t>
      </w:r>
    </w:p>
    <w:p w:rsidR="00AC50B7" w:rsidRPr="002B790A" w:rsidRDefault="00AC50B7" w:rsidP="00AC50B7">
      <w:pPr>
        <w:autoSpaceDE w:val="0"/>
        <w:autoSpaceDN w:val="0"/>
        <w:adjustRightInd w:val="0"/>
        <w:spacing w:after="0" w:line="360" w:lineRule="auto"/>
        <w:ind w:firstLine="567"/>
        <w:jc w:val="both"/>
        <w:rPr>
          <w:rFonts w:ascii="Times New Roman" w:hAnsi="Times New Roman" w:cs="Times New Roman"/>
          <w:bCs/>
          <w:sz w:val="28"/>
          <w:szCs w:val="28"/>
        </w:rPr>
      </w:pPr>
      <w:r w:rsidRPr="00884054">
        <w:rPr>
          <w:rFonts w:ascii="Times New Roman" w:hAnsi="Times New Roman" w:cs="Times New Roman"/>
          <w:bCs/>
          <w:sz w:val="28"/>
          <w:szCs w:val="28"/>
        </w:rPr>
        <w:t xml:space="preserve">За </w:t>
      </w:r>
      <w:r>
        <w:rPr>
          <w:rFonts w:ascii="Times New Roman" w:hAnsi="Times New Roman" w:cs="Times New Roman"/>
          <w:bCs/>
          <w:sz w:val="28"/>
          <w:szCs w:val="28"/>
        </w:rPr>
        <w:t>площею прийнятого в експлуатацію житла Чернігівська область займала 18 місце з поміж областей України.</w:t>
      </w:r>
    </w:p>
    <w:p w:rsidR="00AC50B7" w:rsidRDefault="00AC50B7" w:rsidP="00AC50B7">
      <w:pPr>
        <w:autoSpaceDE w:val="0"/>
        <w:autoSpaceDN w:val="0"/>
        <w:adjustRightInd w:val="0"/>
        <w:spacing w:after="0" w:line="360" w:lineRule="auto"/>
        <w:ind w:firstLine="567"/>
        <w:jc w:val="both"/>
        <w:rPr>
          <w:rFonts w:ascii="Times New Roman" w:hAnsi="Times New Roman" w:cs="Times New Roman"/>
          <w:b/>
          <w:bCs/>
          <w:sz w:val="28"/>
          <w:szCs w:val="28"/>
        </w:rPr>
      </w:pPr>
      <w:r w:rsidRPr="00B41769">
        <w:rPr>
          <w:rFonts w:ascii="Times New Roman" w:hAnsi="Times New Roman" w:cs="Times New Roman"/>
          <w:sz w:val="28"/>
          <w:szCs w:val="28"/>
        </w:rPr>
        <w:t>Основним д</w:t>
      </w:r>
      <w:r>
        <w:rPr>
          <w:rFonts w:ascii="Times New Roman" w:hAnsi="Times New Roman" w:cs="Times New Roman"/>
          <w:sz w:val="28"/>
          <w:szCs w:val="28"/>
        </w:rPr>
        <w:t>жерелом капітальних інвестицій</w:t>
      </w:r>
      <w:r w:rsidRPr="00B41769">
        <w:rPr>
          <w:rFonts w:ascii="Times New Roman" w:hAnsi="Times New Roman" w:cs="Times New Roman"/>
          <w:sz w:val="28"/>
          <w:szCs w:val="28"/>
        </w:rPr>
        <w:t xml:space="preserve"> залишаються власні кошти підприємств та організацій (68,1%). Частка коштів державного та місцевих бюджетів становила 24,1%, частка коштів населення на будівництво житла – 2,9%.</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B41769">
        <w:rPr>
          <w:rFonts w:ascii="Times New Roman" w:hAnsi="Times New Roman" w:cs="Times New Roman"/>
          <w:sz w:val="28"/>
          <w:szCs w:val="28"/>
        </w:rPr>
        <w:t>У структурі капітальних інвестицій за видами економічної діяльності переважало сільське, лісове та рибне господарство – 37,9% загального обсягу, на промисловість припадало 23,7%, на державне управління й оборону; обов’язкове соціальне страхування – 19%, на будівництво – 7,5%.</w:t>
      </w:r>
    </w:p>
    <w:p w:rsidR="00AC50B7" w:rsidRDefault="00AC50B7" w:rsidP="00AC50B7">
      <w:pPr>
        <w:autoSpaceDE w:val="0"/>
        <w:autoSpaceDN w:val="0"/>
        <w:adjustRightInd w:val="0"/>
        <w:spacing w:after="0" w:line="360" w:lineRule="auto"/>
        <w:ind w:firstLine="567"/>
        <w:jc w:val="both"/>
        <w:rPr>
          <w:rFonts w:ascii="Times New Roman" w:hAnsi="Times New Roman" w:cs="Times New Roman"/>
          <w:b/>
          <w:bCs/>
          <w:sz w:val="28"/>
          <w:szCs w:val="28"/>
        </w:rPr>
      </w:pPr>
      <w:r w:rsidRPr="00884054">
        <w:rPr>
          <w:rFonts w:ascii="Times New Roman" w:hAnsi="Times New Roman" w:cs="Times New Roman"/>
          <w:bCs/>
          <w:sz w:val="28"/>
          <w:szCs w:val="28"/>
        </w:rPr>
        <w:t xml:space="preserve">За </w:t>
      </w:r>
      <w:r>
        <w:rPr>
          <w:rFonts w:ascii="Times New Roman" w:hAnsi="Times New Roman" w:cs="Times New Roman"/>
          <w:bCs/>
          <w:sz w:val="28"/>
          <w:szCs w:val="28"/>
        </w:rPr>
        <w:t>обсягом капітальних інвестицій Чернігівська область за результатами 2019 року займала 19 місце з поміж областей України.</w:t>
      </w:r>
    </w:p>
    <w:p w:rsidR="00AC50B7" w:rsidRPr="00B41769" w:rsidRDefault="00AC50B7" w:rsidP="00AC50B7">
      <w:pPr>
        <w:autoSpaceDE w:val="0"/>
        <w:autoSpaceDN w:val="0"/>
        <w:adjustRightInd w:val="0"/>
        <w:spacing w:after="0" w:line="360" w:lineRule="auto"/>
        <w:ind w:firstLine="567"/>
        <w:jc w:val="both"/>
        <w:rPr>
          <w:rFonts w:ascii="Times New Roman" w:hAnsi="Times New Roman" w:cs="Times New Roman"/>
          <w:b/>
          <w:bCs/>
          <w:sz w:val="28"/>
          <w:szCs w:val="28"/>
        </w:rPr>
      </w:pPr>
      <w:r w:rsidRPr="00B41769">
        <w:rPr>
          <w:rFonts w:ascii="Times New Roman" w:hAnsi="Times New Roman" w:cs="Times New Roman"/>
          <w:sz w:val="28"/>
          <w:szCs w:val="28"/>
        </w:rPr>
        <w:t xml:space="preserve">У січні - червні 2021року </w:t>
      </w:r>
      <w:r w:rsidRPr="00B41769">
        <w:rPr>
          <w:rFonts w:ascii="Times New Roman" w:hAnsi="Times New Roman" w:cs="Times New Roman"/>
          <w:bCs/>
          <w:sz w:val="28"/>
          <w:szCs w:val="28"/>
        </w:rPr>
        <w:t xml:space="preserve">середньомісячна номінальна заробітна плата </w:t>
      </w:r>
      <w:r w:rsidRPr="00B41769">
        <w:rPr>
          <w:rFonts w:ascii="Times New Roman" w:hAnsi="Times New Roman" w:cs="Times New Roman"/>
          <w:sz w:val="28"/>
          <w:szCs w:val="28"/>
        </w:rPr>
        <w:t xml:space="preserve">штатних працівників підприємств, установ та організацій (з кількістю працюючих 10 осіб і більше) становила 10871 гривень, що у порівнянні із аналогічним періодом 2020 року зросла </w:t>
      </w:r>
      <w:r w:rsidRPr="00B41769">
        <w:rPr>
          <w:rFonts w:ascii="Times New Roman" w:hAnsi="Times New Roman" w:cs="Times New Roman"/>
          <w:sz w:val="28"/>
          <w:szCs w:val="28"/>
          <w:shd w:val="clear" w:color="auto" w:fill="FFFFFF" w:themeFill="background1"/>
        </w:rPr>
        <w:t>на 24% (</w:t>
      </w:r>
      <w:r w:rsidRPr="00B41769">
        <w:rPr>
          <w:rFonts w:ascii="Times New Roman" w:hAnsi="Times New Roman" w:cs="Times New Roman"/>
          <w:b/>
          <w:sz w:val="28"/>
          <w:szCs w:val="28"/>
          <w:shd w:val="clear" w:color="auto" w:fill="FFFFFF" w:themeFill="background1"/>
        </w:rPr>
        <w:t>додат</w:t>
      </w:r>
      <w:r>
        <w:rPr>
          <w:rFonts w:ascii="Times New Roman" w:hAnsi="Times New Roman" w:cs="Times New Roman"/>
          <w:b/>
          <w:sz w:val="28"/>
          <w:szCs w:val="28"/>
          <w:shd w:val="clear" w:color="auto" w:fill="FFFFFF" w:themeFill="background1"/>
        </w:rPr>
        <w:t>ки</w:t>
      </w:r>
      <w:r w:rsidRPr="00B41769">
        <w:rPr>
          <w:rFonts w:ascii="Times New Roman" w:hAnsi="Times New Roman" w:cs="Times New Roman"/>
          <w:b/>
          <w:sz w:val="28"/>
          <w:szCs w:val="28"/>
          <w:shd w:val="clear" w:color="auto" w:fill="FFFFFF" w:themeFill="background1"/>
        </w:rPr>
        <w:t xml:space="preserve"> </w:t>
      </w:r>
      <w:r w:rsidRPr="0055483B">
        <w:rPr>
          <w:rFonts w:ascii="Times New Roman" w:hAnsi="Times New Roman" w:cs="Times New Roman"/>
          <w:b/>
          <w:sz w:val="28"/>
          <w:szCs w:val="28"/>
          <w:shd w:val="clear" w:color="auto" w:fill="FFFFFF" w:themeFill="background1"/>
        </w:rPr>
        <w:t>Ж, З</w:t>
      </w:r>
      <w:r w:rsidRPr="00B41769">
        <w:rPr>
          <w:rFonts w:ascii="Times New Roman" w:hAnsi="Times New Roman" w:cs="Times New Roman"/>
          <w:sz w:val="28"/>
          <w:szCs w:val="28"/>
          <w:shd w:val="clear" w:color="auto" w:fill="FFFFFF" w:themeFill="background1"/>
        </w:rPr>
        <w:t>).</w:t>
      </w:r>
    </w:p>
    <w:p w:rsidR="00AC50B7" w:rsidRDefault="00AC50B7" w:rsidP="00AC50B7">
      <w:pPr>
        <w:pStyle w:val="Default"/>
        <w:spacing w:line="360" w:lineRule="auto"/>
        <w:ind w:firstLine="567"/>
        <w:jc w:val="both"/>
        <w:rPr>
          <w:sz w:val="28"/>
          <w:szCs w:val="28"/>
        </w:rPr>
      </w:pPr>
      <w:r>
        <w:rPr>
          <w:sz w:val="28"/>
          <w:szCs w:val="28"/>
        </w:rPr>
        <w:t>Серед видів економічної діяльності з найвищими заробітними платами виокремлюються: державне управління, оборона, фінансова та страхова діяльність,  обов’язкове соціальне страхування, лісове господарство, рибне та</w:t>
      </w:r>
      <w:r w:rsidRPr="009A4AED">
        <w:rPr>
          <w:sz w:val="28"/>
          <w:szCs w:val="28"/>
        </w:rPr>
        <w:t xml:space="preserve"> </w:t>
      </w:r>
      <w:r>
        <w:rPr>
          <w:sz w:val="28"/>
          <w:szCs w:val="28"/>
        </w:rPr>
        <w:t xml:space="preserve">сільське господарство. До промислової групи діяльності відносяться: добувна </w:t>
      </w:r>
      <w:r>
        <w:rPr>
          <w:sz w:val="28"/>
          <w:szCs w:val="28"/>
        </w:rPr>
        <w:lastRenderedPageBreak/>
        <w:t>промисловість, розроблення кар’єрів, постачання електроенергії, газу, пари та кондиційованого повітря, виробництво коксу та продуктів нафтопереробки (середній показник заробітної плати перевищив в економіці області в 1,6 рази) (</w:t>
      </w:r>
      <w:r w:rsidRPr="00C45EEC">
        <w:rPr>
          <w:b/>
          <w:sz w:val="28"/>
          <w:szCs w:val="28"/>
        </w:rPr>
        <w:t xml:space="preserve">додаток </w:t>
      </w:r>
      <w:r w:rsidRPr="003E62D2">
        <w:rPr>
          <w:b/>
          <w:sz w:val="28"/>
          <w:szCs w:val="28"/>
        </w:rPr>
        <w:t>И</w:t>
      </w:r>
      <w:r>
        <w:rPr>
          <w:sz w:val="28"/>
          <w:szCs w:val="28"/>
        </w:rPr>
        <w:t>).</w:t>
      </w:r>
    </w:p>
    <w:p w:rsidR="00AC50B7" w:rsidRDefault="00AC50B7" w:rsidP="00AC50B7">
      <w:pPr>
        <w:pStyle w:val="Default"/>
        <w:spacing w:line="360" w:lineRule="auto"/>
        <w:ind w:firstLine="567"/>
        <w:jc w:val="both"/>
        <w:rPr>
          <w:sz w:val="28"/>
          <w:szCs w:val="28"/>
        </w:rPr>
      </w:pPr>
      <w:r>
        <w:rPr>
          <w:sz w:val="28"/>
          <w:szCs w:val="28"/>
        </w:rPr>
        <w:t xml:space="preserve">Заробітна плата працівників тимчасового розміщування й організації харчування, мистецтва та розваг, сфери творчості,  виробництві меблів, іншої продукції, ремонту і монтажу машин і устаткування, виробництва машин і устаткування, не віднесених до інших угруповань, не перевищувала 67,7% середнього показника в Чернігівській області. </w:t>
      </w:r>
    </w:p>
    <w:p w:rsidR="00AC50B7" w:rsidRDefault="00AC50B7" w:rsidP="00AC50B7">
      <w:pPr>
        <w:pStyle w:val="Default"/>
        <w:spacing w:line="360" w:lineRule="auto"/>
        <w:ind w:firstLine="567"/>
        <w:jc w:val="both"/>
        <w:rPr>
          <w:sz w:val="28"/>
          <w:szCs w:val="28"/>
        </w:rPr>
      </w:pPr>
      <w:r w:rsidRPr="00B838A9">
        <w:rPr>
          <w:bCs/>
          <w:sz w:val="28"/>
          <w:szCs w:val="28"/>
        </w:rPr>
        <w:t>Заборгованість із виплати заробітної плати</w:t>
      </w:r>
      <w:r>
        <w:rPr>
          <w:b/>
          <w:bCs/>
          <w:sz w:val="28"/>
          <w:szCs w:val="28"/>
        </w:rPr>
        <w:t xml:space="preserve"> </w:t>
      </w:r>
      <w:r>
        <w:rPr>
          <w:sz w:val="28"/>
          <w:szCs w:val="28"/>
        </w:rPr>
        <w:t>впродовж січня - червня 2021 року зменшилася на 5,2 млн. гривень та на 1 липня 2021 року становила 11 млн. гривень, що дорівнює 0,5% від фонду оплати праці, нарахованого за червень 2021 року (</w:t>
      </w:r>
      <w:r w:rsidRPr="006678B9">
        <w:rPr>
          <w:b/>
          <w:sz w:val="28"/>
          <w:szCs w:val="28"/>
        </w:rPr>
        <w:t xml:space="preserve">додаток </w:t>
      </w:r>
      <w:r w:rsidRPr="00954A1B">
        <w:rPr>
          <w:b/>
          <w:sz w:val="28"/>
          <w:szCs w:val="28"/>
        </w:rPr>
        <w:t>Л</w:t>
      </w:r>
      <w:r>
        <w:rPr>
          <w:sz w:val="28"/>
          <w:szCs w:val="28"/>
        </w:rPr>
        <w:t>).</w:t>
      </w:r>
    </w:p>
    <w:p w:rsidR="00AC50B7" w:rsidRDefault="00AC50B7" w:rsidP="00AC50B7">
      <w:pPr>
        <w:pStyle w:val="Default"/>
        <w:spacing w:line="360" w:lineRule="auto"/>
        <w:ind w:firstLine="567"/>
        <w:jc w:val="both"/>
        <w:rPr>
          <w:sz w:val="28"/>
          <w:szCs w:val="28"/>
        </w:rPr>
      </w:pPr>
      <w:r>
        <w:rPr>
          <w:bCs/>
          <w:sz w:val="28"/>
          <w:szCs w:val="28"/>
        </w:rPr>
        <w:t>Щодо і</w:t>
      </w:r>
      <w:r w:rsidRPr="00B838A9">
        <w:rPr>
          <w:bCs/>
          <w:sz w:val="28"/>
          <w:szCs w:val="28"/>
        </w:rPr>
        <w:t>ндекс</w:t>
      </w:r>
      <w:r>
        <w:rPr>
          <w:bCs/>
          <w:sz w:val="28"/>
          <w:szCs w:val="28"/>
        </w:rPr>
        <w:t>у</w:t>
      </w:r>
      <w:r w:rsidRPr="00B838A9">
        <w:rPr>
          <w:bCs/>
          <w:sz w:val="28"/>
          <w:szCs w:val="28"/>
        </w:rPr>
        <w:t xml:space="preserve"> реальної заробітної плати</w:t>
      </w:r>
      <w:r>
        <w:rPr>
          <w:b/>
          <w:bCs/>
          <w:sz w:val="28"/>
          <w:szCs w:val="28"/>
        </w:rPr>
        <w:t xml:space="preserve"> </w:t>
      </w:r>
      <w:r>
        <w:rPr>
          <w:sz w:val="28"/>
          <w:szCs w:val="28"/>
        </w:rPr>
        <w:t>в січні - червні 2021 року порівняно з відповідним періодом 2020 року  становив 114,1%.</w:t>
      </w:r>
    </w:p>
    <w:p w:rsidR="00AC50B7" w:rsidRDefault="00AC50B7" w:rsidP="00AC50B7">
      <w:pPr>
        <w:pStyle w:val="Default"/>
        <w:spacing w:line="360" w:lineRule="auto"/>
        <w:ind w:firstLine="567"/>
        <w:jc w:val="both"/>
        <w:rPr>
          <w:sz w:val="28"/>
          <w:szCs w:val="28"/>
        </w:rPr>
      </w:pPr>
      <w:r>
        <w:rPr>
          <w:sz w:val="28"/>
          <w:szCs w:val="28"/>
        </w:rPr>
        <w:t xml:space="preserve">Станом на липень 2021 року кількість працівників, які мають  заборгованість по заробітній платі становила 986 осіб (0,6% загальної кількості штатних працівників, зайнятих в економіці області). </w:t>
      </w:r>
    </w:p>
    <w:p w:rsidR="00AC50B7" w:rsidRDefault="00AC50B7" w:rsidP="00AC50B7">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Кожному із вище зазначених робітників не виплачено в середньому 11179 грн, що на 7,8% менше від середньої заробітної плати, нарахованої за червень 2021 року.</w:t>
      </w:r>
    </w:p>
    <w:p w:rsidR="00AC50B7" w:rsidRDefault="00AC50B7" w:rsidP="00AC50B7">
      <w:pPr>
        <w:pStyle w:val="af"/>
        <w:shd w:val="clear" w:color="auto" w:fill="FFFFFF"/>
        <w:spacing w:before="0" w:beforeAutospacing="0" w:after="0" w:afterAutospacing="0" w:line="360" w:lineRule="auto"/>
        <w:ind w:firstLine="567"/>
        <w:jc w:val="both"/>
        <w:textAlignment w:val="baseline"/>
        <w:rPr>
          <w:sz w:val="28"/>
          <w:szCs w:val="28"/>
        </w:rPr>
      </w:pPr>
      <w:r>
        <w:rPr>
          <w:sz w:val="28"/>
          <w:szCs w:val="28"/>
        </w:rPr>
        <w:t xml:space="preserve">За кількістю підприємств в області вирізняються - м. Чернігів, м. Ніжин, м. Прилуки, Чернігівський, Козелецький, Бахмацький та </w:t>
      </w:r>
      <w:r w:rsidRPr="00C57CE7">
        <w:rPr>
          <w:sz w:val="28"/>
          <w:szCs w:val="28"/>
        </w:rPr>
        <w:t>Менський</w:t>
      </w:r>
      <w:r>
        <w:rPr>
          <w:sz w:val="28"/>
          <w:szCs w:val="28"/>
        </w:rPr>
        <w:t xml:space="preserve"> райони (табл. 2.6)</w:t>
      </w:r>
    </w:p>
    <w:p w:rsidR="00AC50B7" w:rsidRPr="006C18FA" w:rsidRDefault="00AC50B7" w:rsidP="00AC50B7">
      <w:pPr>
        <w:autoSpaceDE w:val="0"/>
        <w:autoSpaceDN w:val="0"/>
        <w:adjustRightInd w:val="0"/>
        <w:spacing w:after="0" w:line="360" w:lineRule="auto"/>
        <w:ind w:firstLine="567"/>
        <w:jc w:val="right"/>
        <w:rPr>
          <w:rFonts w:ascii="Times New Roman" w:hAnsi="Times New Roman" w:cs="Times New Roman"/>
          <w:bCs/>
          <w:i/>
          <w:iCs/>
          <w:color w:val="000000"/>
          <w:sz w:val="28"/>
          <w:szCs w:val="28"/>
        </w:rPr>
      </w:pPr>
      <w:r w:rsidRPr="006C18FA">
        <w:rPr>
          <w:rFonts w:ascii="Times New Roman" w:hAnsi="Times New Roman" w:cs="Times New Roman"/>
          <w:bCs/>
          <w:i/>
          <w:iCs/>
          <w:color w:val="000000"/>
          <w:sz w:val="28"/>
          <w:szCs w:val="28"/>
        </w:rPr>
        <w:t>Таблиця 2.</w:t>
      </w:r>
      <w:r>
        <w:rPr>
          <w:rFonts w:ascii="Times New Roman" w:hAnsi="Times New Roman" w:cs="Times New Roman"/>
          <w:bCs/>
          <w:i/>
          <w:iCs/>
          <w:color w:val="000000"/>
          <w:sz w:val="28"/>
          <w:szCs w:val="28"/>
        </w:rPr>
        <w:t>6</w:t>
      </w:r>
    </w:p>
    <w:p w:rsidR="00AC50B7" w:rsidRPr="00FF4397" w:rsidRDefault="00AC50B7" w:rsidP="00AC50B7">
      <w:pPr>
        <w:autoSpaceDE w:val="0"/>
        <w:autoSpaceDN w:val="0"/>
        <w:adjustRightInd w:val="0"/>
        <w:spacing w:after="0" w:line="240" w:lineRule="auto"/>
        <w:jc w:val="center"/>
        <w:rPr>
          <w:rFonts w:ascii="Times New Roman" w:hAnsi="Times New Roman" w:cs="Times New Roman"/>
          <w:b/>
          <w:bCs/>
          <w:color w:val="000000"/>
          <w:sz w:val="28"/>
          <w:szCs w:val="20"/>
          <w:highlight w:val="cyan"/>
        </w:rPr>
      </w:pPr>
      <w:r w:rsidRPr="001E0301">
        <w:rPr>
          <w:rFonts w:ascii="Times New Roman" w:hAnsi="Times New Roman" w:cs="Times New Roman"/>
          <w:b/>
          <w:bCs/>
          <w:color w:val="000000"/>
          <w:sz w:val="28"/>
          <w:szCs w:val="20"/>
        </w:rPr>
        <w:t>Кількість підприємств по містах обласного значення та районах</w:t>
      </w:r>
      <w:r w:rsidRPr="00FF4397">
        <w:rPr>
          <w:rFonts w:ascii="Times New Roman" w:hAnsi="Times New Roman" w:cs="Times New Roman"/>
          <w:b/>
          <w:bCs/>
          <w:color w:val="000000"/>
          <w:sz w:val="28"/>
          <w:szCs w:val="20"/>
          <w:highlight w:val="cyan"/>
        </w:rPr>
        <w:t xml:space="preserve"> </w:t>
      </w:r>
    </w:p>
    <w:p w:rsidR="00AC50B7" w:rsidRPr="00C57CE7" w:rsidRDefault="00AC50B7" w:rsidP="00AC50B7">
      <w:pPr>
        <w:autoSpaceDE w:val="0"/>
        <w:autoSpaceDN w:val="0"/>
        <w:adjustRightInd w:val="0"/>
        <w:spacing w:after="0" w:line="360" w:lineRule="auto"/>
        <w:jc w:val="center"/>
        <w:rPr>
          <w:rFonts w:ascii="Times New Roman" w:hAnsi="Times New Roman" w:cs="Times New Roman"/>
          <w:b/>
          <w:bCs/>
          <w:color w:val="000000"/>
          <w:sz w:val="28"/>
          <w:szCs w:val="20"/>
        </w:rPr>
      </w:pPr>
      <w:r w:rsidRPr="00C57CE7">
        <w:rPr>
          <w:rFonts w:ascii="Times New Roman" w:hAnsi="Times New Roman" w:cs="Times New Roman"/>
          <w:b/>
          <w:bCs/>
          <w:color w:val="000000"/>
          <w:sz w:val="28"/>
          <w:szCs w:val="20"/>
        </w:rPr>
        <w:t>у 2020 році</w:t>
      </w:r>
    </w:p>
    <w:tbl>
      <w:tblPr>
        <w:tblStyle w:val="ae"/>
        <w:tblW w:w="0" w:type="auto"/>
        <w:jc w:val="center"/>
        <w:tblLook w:val="04A0" w:firstRow="1" w:lastRow="0" w:firstColumn="1" w:lastColumn="0" w:noHBand="0" w:noVBand="1"/>
      </w:tblPr>
      <w:tblGrid>
        <w:gridCol w:w="3936"/>
        <w:gridCol w:w="2835"/>
      </w:tblGrid>
      <w:tr w:rsidR="00AC50B7" w:rsidRPr="00336B23" w:rsidTr="0036508D">
        <w:trPr>
          <w:jc w:val="center"/>
        </w:trPr>
        <w:tc>
          <w:tcPr>
            <w:tcW w:w="3936" w:type="dxa"/>
          </w:tcPr>
          <w:p w:rsidR="00AC50B7" w:rsidRPr="00336B23" w:rsidRDefault="00AC50B7" w:rsidP="0036508D">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Чернігівська область</w:t>
            </w:r>
          </w:p>
        </w:tc>
        <w:tc>
          <w:tcPr>
            <w:tcW w:w="2835" w:type="dxa"/>
          </w:tcPr>
          <w:p w:rsidR="00AC50B7" w:rsidRPr="00336B23" w:rsidRDefault="00AC50B7" w:rsidP="0036508D">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41914</w:t>
            </w:r>
          </w:p>
        </w:tc>
      </w:tr>
      <w:tr w:rsidR="00AC50B7" w:rsidRPr="00336B23" w:rsidTr="0036508D">
        <w:trPr>
          <w:jc w:val="center"/>
        </w:trPr>
        <w:tc>
          <w:tcPr>
            <w:tcW w:w="3936" w:type="dxa"/>
          </w:tcPr>
          <w:p w:rsidR="00AC50B7" w:rsidRPr="00336B23" w:rsidRDefault="00AC50B7" w:rsidP="0036508D">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м.Чернігів</w:t>
            </w:r>
          </w:p>
        </w:tc>
        <w:tc>
          <w:tcPr>
            <w:tcW w:w="2835" w:type="dxa"/>
          </w:tcPr>
          <w:p w:rsidR="00AC50B7" w:rsidRPr="00336B23" w:rsidRDefault="00AC50B7" w:rsidP="0036508D">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18501</w:t>
            </w:r>
          </w:p>
        </w:tc>
      </w:tr>
      <w:tr w:rsidR="00AC50B7" w:rsidRPr="00336B23" w:rsidTr="0036508D">
        <w:trPr>
          <w:jc w:val="center"/>
        </w:trPr>
        <w:tc>
          <w:tcPr>
            <w:tcW w:w="3936" w:type="dxa"/>
          </w:tcPr>
          <w:p w:rsidR="00AC50B7" w:rsidRPr="00336B23" w:rsidRDefault="00AC50B7" w:rsidP="0036508D">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м.Ніжин</w:t>
            </w:r>
          </w:p>
        </w:tc>
        <w:tc>
          <w:tcPr>
            <w:tcW w:w="2835" w:type="dxa"/>
          </w:tcPr>
          <w:p w:rsidR="00AC50B7" w:rsidRPr="00336B23" w:rsidRDefault="00AC50B7" w:rsidP="0036508D">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3374</w:t>
            </w:r>
          </w:p>
        </w:tc>
      </w:tr>
      <w:tr w:rsidR="00AC50B7" w:rsidRPr="00336B23" w:rsidTr="0036508D">
        <w:trPr>
          <w:jc w:val="center"/>
        </w:trPr>
        <w:tc>
          <w:tcPr>
            <w:tcW w:w="3936" w:type="dxa"/>
          </w:tcPr>
          <w:p w:rsidR="00AC50B7" w:rsidRPr="00336B23" w:rsidRDefault="00AC50B7" w:rsidP="0036508D">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м.Прилуки</w:t>
            </w:r>
          </w:p>
        </w:tc>
        <w:tc>
          <w:tcPr>
            <w:tcW w:w="2835" w:type="dxa"/>
          </w:tcPr>
          <w:p w:rsidR="00AC50B7" w:rsidRPr="00336B23" w:rsidRDefault="00AC50B7" w:rsidP="0036508D">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3088</w:t>
            </w:r>
          </w:p>
        </w:tc>
      </w:tr>
    </w:tbl>
    <w:p w:rsidR="0004456F" w:rsidRPr="0004456F" w:rsidRDefault="0004456F" w:rsidP="0004456F">
      <w:pPr>
        <w:autoSpaceDE w:val="0"/>
        <w:autoSpaceDN w:val="0"/>
        <w:adjustRightInd w:val="0"/>
        <w:spacing w:after="0" w:line="360" w:lineRule="auto"/>
        <w:ind w:firstLine="1985"/>
        <w:jc w:val="right"/>
        <w:rPr>
          <w:rFonts w:ascii="Times New Roman" w:hAnsi="Times New Roman" w:cs="Times New Roman"/>
          <w:i/>
          <w:sz w:val="28"/>
          <w:szCs w:val="24"/>
        </w:rPr>
      </w:pPr>
      <w:r w:rsidRPr="0004456F">
        <w:rPr>
          <w:rFonts w:ascii="Times New Roman" w:hAnsi="Times New Roman" w:cs="Times New Roman"/>
          <w:i/>
          <w:sz w:val="28"/>
          <w:szCs w:val="24"/>
        </w:rPr>
        <w:lastRenderedPageBreak/>
        <w:t xml:space="preserve">продовж. табл. 2.6 </w:t>
      </w:r>
    </w:p>
    <w:tbl>
      <w:tblPr>
        <w:tblStyle w:val="ae"/>
        <w:tblW w:w="0" w:type="auto"/>
        <w:jc w:val="center"/>
        <w:tblLook w:val="04A0" w:firstRow="1" w:lastRow="0" w:firstColumn="1" w:lastColumn="0" w:noHBand="0" w:noVBand="1"/>
      </w:tblPr>
      <w:tblGrid>
        <w:gridCol w:w="3936"/>
        <w:gridCol w:w="2835"/>
      </w:tblGrid>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Чернігівський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1635</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Козелецький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1506</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Бахмацький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1420</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Менський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1062</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Носівський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947</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Прилуцький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864</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Корюківський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845</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Бобровицький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844</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Ічнянський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802</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Борзнянський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742</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Городнянський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712</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Сновський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671</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Варвинський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624</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м. Н-Сіверський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580</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Ріпкинський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578</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Ніжинський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563</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Коропський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556</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Семенівський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461</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Сосницький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445</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Куликівський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332</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Талалаївський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308</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Н.-Сіверський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236</w:t>
            </w:r>
          </w:p>
        </w:tc>
      </w:tr>
      <w:tr w:rsidR="0004456F" w:rsidRPr="00336B23" w:rsidTr="00531B2A">
        <w:trPr>
          <w:jc w:val="center"/>
        </w:trPr>
        <w:tc>
          <w:tcPr>
            <w:tcW w:w="3936" w:type="dxa"/>
          </w:tcPr>
          <w:p w:rsidR="0004456F" w:rsidRPr="00336B23" w:rsidRDefault="0004456F" w:rsidP="00531B2A">
            <w:pPr>
              <w:autoSpaceDE w:val="0"/>
              <w:autoSpaceDN w:val="0"/>
              <w:adjustRightInd w:val="0"/>
              <w:ind w:firstLine="284"/>
              <w:jc w:val="both"/>
              <w:rPr>
                <w:rFonts w:ascii="Times New Roman" w:hAnsi="Times New Roman" w:cs="Times New Roman"/>
                <w:sz w:val="24"/>
                <w:szCs w:val="28"/>
              </w:rPr>
            </w:pPr>
            <w:r w:rsidRPr="00336B23">
              <w:rPr>
                <w:rFonts w:ascii="Times New Roman" w:hAnsi="Times New Roman" w:cs="Times New Roman"/>
                <w:sz w:val="24"/>
                <w:szCs w:val="28"/>
              </w:rPr>
              <w:t>Срібнянський</w:t>
            </w:r>
          </w:p>
        </w:tc>
        <w:tc>
          <w:tcPr>
            <w:tcW w:w="2835" w:type="dxa"/>
          </w:tcPr>
          <w:p w:rsidR="0004456F" w:rsidRPr="00336B23" w:rsidRDefault="0004456F" w:rsidP="00531B2A">
            <w:pPr>
              <w:autoSpaceDE w:val="0"/>
              <w:autoSpaceDN w:val="0"/>
              <w:adjustRightInd w:val="0"/>
              <w:jc w:val="center"/>
              <w:rPr>
                <w:rFonts w:ascii="Times New Roman" w:hAnsi="Times New Roman" w:cs="Times New Roman"/>
                <w:sz w:val="24"/>
                <w:szCs w:val="28"/>
              </w:rPr>
            </w:pPr>
            <w:r w:rsidRPr="00336B23">
              <w:rPr>
                <w:rFonts w:ascii="Times New Roman" w:hAnsi="Times New Roman" w:cs="Times New Roman"/>
                <w:sz w:val="24"/>
                <w:szCs w:val="28"/>
              </w:rPr>
              <w:t>218</w:t>
            </w:r>
          </w:p>
        </w:tc>
      </w:tr>
    </w:tbl>
    <w:p w:rsidR="0004456F" w:rsidRDefault="0004456F" w:rsidP="00AC50B7">
      <w:pPr>
        <w:autoSpaceDE w:val="0"/>
        <w:autoSpaceDN w:val="0"/>
        <w:adjustRightInd w:val="0"/>
        <w:spacing w:after="0" w:line="360" w:lineRule="auto"/>
        <w:ind w:firstLine="1985"/>
        <w:jc w:val="both"/>
        <w:rPr>
          <w:rFonts w:ascii="Times New Roman" w:hAnsi="Times New Roman" w:cs="Times New Roman"/>
          <w:sz w:val="28"/>
          <w:szCs w:val="24"/>
        </w:rPr>
      </w:pPr>
    </w:p>
    <w:p w:rsidR="00AC50B7" w:rsidRPr="00F425F4" w:rsidRDefault="00AC50B7" w:rsidP="00AC50B7">
      <w:pPr>
        <w:autoSpaceDE w:val="0"/>
        <w:autoSpaceDN w:val="0"/>
        <w:adjustRightInd w:val="0"/>
        <w:spacing w:after="0" w:line="360" w:lineRule="auto"/>
        <w:ind w:firstLine="1985"/>
        <w:jc w:val="both"/>
        <w:rPr>
          <w:rStyle w:val="af1"/>
          <w:rFonts w:ascii="Times New Roman" w:hAnsi="Times New Roman" w:cs="Times New Roman"/>
          <w:b w:val="0"/>
          <w:bCs w:val="0"/>
          <w:sz w:val="28"/>
          <w:szCs w:val="24"/>
        </w:rPr>
      </w:pPr>
      <w:r w:rsidRPr="00F425F4">
        <w:rPr>
          <w:rFonts w:ascii="Times New Roman" w:hAnsi="Times New Roman" w:cs="Times New Roman"/>
          <w:sz w:val="28"/>
          <w:szCs w:val="24"/>
        </w:rPr>
        <w:t>Складено автором за джерелом [12]</w:t>
      </w:r>
    </w:p>
    <w:p w:rsidR="00AC50B7" w:rsidRPr="00763CC5" w:rsidRDefault="00AC50B7" w:rsidP="00AC50B7">
      <w:pPr>
        <w:autoSpaceDE w:val="0"/>
        <w:autoSpaceDN w:val="0"/>
        <w:adjustRightInd w:val="0"/>
        <w:spacing w:after="0" w:line="360" w:lineRule="auto"/>
        <w:ind w:firstLine="567"/>
        <w:jc w:val="both"/>
        <w:rPr>
          <w:rFonts w:ascii="Times New Roman" w:hAnsi="Times New Roman" w:cs="Times New Roman"/>
          <w:sz w:val="28"/>
        </w:rPr>
      </w:pPr>
      <w:r w:rsidRPr="00763CC5">
        <w:rPr>
          <w:rFonts w:ascii="Times New Roman" w:hAnsi="Times New Roman" w:cs="Times New Roman"/>
          <w:sz w:val="28"/>
        </w:rPr>
        <w:t>За даними Держстату України номінальні доходи населення Чернігівської області за 201</w:t>
      </w:r>
      <w:r w:rsidRPr="00763CC5">
        <w:rPr>
          <w:rFonts w:ascii="Times New Roman" w:hAnsi="Times New Roman" w:cs="Times New Roman"/>
          <w:sz w:val="28"/>
          <w:lang w:val="ru-RU"/>
        </w:rPr>
        <w:t>9</w:t>
      </w:r>
      <w:r>
        <w:rPr>
          <w:rFonts w:ascii="Times New Roman" w:hAnsi="Times New Roman" w:cs="Times New Roman"/>
          <w:sz w:val="28"/>
          <w:lang w:val="ru-RU"/>
        </w:rPr>
        <w:t xml:space="preserve"> </w:t>
      </w:r>
      <w:r>
        <w:rPr>
          <w:rFonts w:ascii="Times New Roman" w:hAnsi="Times New Roman" w:cs="Times New Roman"/>
          <w:sz w:val="28"/>
        </w:rPr>
        <w:t xml:space="preserve">році склали </w:t>
      </w:r>
      <w:r w:rsidRPr="00763CC5">
        <w:rPr>
          <w:rFonts w:ascii="Times New Roman" w:hAnsi="Times New Roman" w:cs="Times New Roman"/>
          <w:sz w:val="28"/>
          <w:lang w:val="ru-RU"/>
        </w:rPr>
        <w:t>76985</w:t>
      </w:r>
      <w:r>
        <w:rPr>
          <w:rFonts w:ascii="Times New Roman" w:hAnsi="Times New Roman" w:cs="Times New Roman"/>
          <w:sz w:val="28"/>
        </w:rPr>
        <w:t xml:space="preserve"> </w:t>
      </w:r>
      <w:r w:rsidRPr="00763CC5">
        <w:rPr>
          <w:rFonts w:ascii="Times New Roman" w:hAnsi="Times New Roman" w:cs="Times New Roman"/>
          <w:sz w:val="28"/>
        </w:rPr>
        <w:t>млн.</w:t>
      </w:r>
      <w:r>
        <w:rPr>
          <w:rFonts w:ascii="Times New Roman" w:hAnsi="Times New Roman" w:cs="Times New Roman"/>
          <w:sz w:val="28"/>
        </w:rPr>
        <w:t xml:space="preserve"> </w:t>
      </w:r>
      <w:r w:rsidRPr="00763CC5">
        <w:rPr>
          <w:rFonts w:ascii="Times New Roman" w:hAnsi="Times New Roman" w:cs="Times New Roman"/>
          <w:sz w:val="28"/>
        </w:rPr>
        <w:t>грн. У загальноукраїнських доходах на Чернігівщину у 201</w:t>
      </w:r>
      <w:r w:rsidRPr="00763CC5">
        <w:rPr>
          <w:rFonts w:ascii="Times New Roman" w:hAnsi="Times New Roman" w:cs="Times New Roman"/>
          <w:sz w:val="28"/>
          <w:lang w:val="ru-RU"/>
        </w:rPr>
        <w:t>9</w:t>
      </w:r>
      <w:r>
        <w:rPr>
          <w:rFonts w:ascii="Times New Roman" w:hAnsi="Times New Roman" w:cs="Times New Roman"/>
          <w:sz w:val="28"/>
          <w:lang w:val="ru-RU"/>
        </w:rPr>
        <w:t xml:space="preserve"> </w:t>
      </w:r>
      <w:r w:rsidRPr="00763CC5">
        <w:rPr>
          <w:rFonts w:ascii="Times New Roman" w:hAnsi="Times New Roman" w:cs="Times New Roman"/>
          <w:sz w:val="28"/>
        </w:rPr>
        <w:t>р</w:t>
      </w:r>
      <w:r>
        <w:rPr>
          <w:rFonts w:ascii="Times New Roman" w:hAnsi="Times New Roman" w:cs="Times New Roman"/>
          <w:sz w:val="28"/>
        </w:rPr>
        <w:t>оці</w:t>
      </w:r>
      <w:r w:rsidRPr="00763CC5">
        <w:rPr>
          <w:rFonts w:ascii="Times New Roman" w:hAnsi="Times New Roman" w:cs="Times New Roman"/>
          <w:sz w:val="28"/>
        </w:rPr>
        <w:t xml:space="preserve"> припадало 2,1%.</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rPr>
      </w:pPr>
      <w:r w:rsidRPr="00763CC5">
        <w:rPr>
          <w:rFonts w:ascii="Times New Roman" w:hAnsi="Times New Roman" w:cs="Times New Roman"/>
          <w:sz w:val="28"/>
        </w:rPr>
        <w:t xml:space="preserve">Наявний дохід збільшився </w:t>
      </w:r>
      <w:r>
        <w:rPr>
          <w:rFonts w:ascii="Times New Roman" w:hAnsi="Times New Roman" w:cs="Times New Roman"/>
          <w:sz w:val="28"/>
        </w:rPr>
        <w:t xml:space="preserve">у 2019 році </w:t>
      </w:r>
      <w:r w:rsidRPr="00763CC5">
        <w:rPr>
          <w:rFonts w:ascii="Times New Roman" w:hAnsi="Times New Roman" w:cs="Times New Roman"/>
          <w:sz w:val="28"/>
        </w:rPr>
        <w:t>на 1</w:t>
      </w:r>
      <w:r w:rsidRPr="00763CC5">
        <w:rPr>
          <w:rFonts w:ascii="Times New Roman" w:hAnsi="Times New Roman" w:cs="Times New Roman"/>
          <w:sz w:val="28"/>
          <w:lang w:val="ru-RU"/>
        </w:rPr>
        <w:t>3</w:t>
      </w:r>
      <w:r w:rsidRPr="00763CC5">
        <w:rPr>
          <w:rFonts w:ascii="Times New Roman" w:hAnsi="Times New Roman" w:cs="Times New Roman"/>
          <w:sz w:val="28"/>
        </w:rPr>
        <w:t>,4% і досяг 58816 млн.</w:t>
      </w:r>
      <w:r>
        <w:rPr>
          <w:rFonts w:ascii="Times New Roman" w:hAnsi="Times New Roman" w:cs="Times New Roman"/>
          <w:sz w:val="28"/>
        </w:rPr>
        <w:t xml:space="preserve"> гривень, а с</w:t>
      </w:r>
      <w:r w:rsidRPr="00763CC5">
        <w:rPr>
          <w:rFonts w:ascii="Times New Roman" w:hAnsi="Times New Roman" w:cs="Times New Roman"/>
          <w:sz w:val="28"/>
        </w:rPr>
        <w:t>ередньомісячний наявний дохід у розрахунку на о</w:t>
      </w:r>
      <w:r>
        <w:rPr>
          <w:rFonts w:ascii="Times New Roman" w:hAnsi="Times New Roman" w:cs="Times New Roman"/>
          <w:sz w:val="28"/>
        </w:rPr>
        <w:t>дну особу становив 4909 гривень.</w:t>
      </w:r>
    </w:p>
    <w:p w:rsidR="00AC50B7" w:rsidRPr="00763CC5" w:rsidRDefault="00AC50B7" w:rsidP="00AC50B7">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Чернігівщина н</w:t>
      </w:r>
      <w:r w:rsidRPr="00763CC5">
        <w:rPr>
          <w:rFonts w:ascii="Times New Roman" w:hAnsi="Times New Roman" w:cs="Times New Roman"/>
          <w:sz w:val="28"/>
        </w:rPr>
        <w:t xml:space="preserve">а фоні </w:t>
      </w:r>
      <w:r>
        <w:rPr>
          <w:rFonts w:ascii="Times New Roman" w:hAnsi="Times New Roman" w:cs="Times New Roman"/>
          <w:sz w:val="28"/>
        </w:rPr>
        <w:t xml:space="preserve">інших </w:t>
      </w:r>
      <w:r w:rsidRPr="00763CC5">
        <w:rPr>
          <w:rFonts w:ascii="Times New Roman" w:hAnsi="Times New Roman" w:cs="Times New Roman"/>
          <w:sz w:val="28"/>
        </w:rPr>
        <w:t xml:space="preserve">областей </w:t>
      </w:r>
      <w:r>
        <w:rPr>
          <w:rFonts w:ascii="Times New Roman" w:hAnsi="Times New Roman" w:cs="Times New Roman"/>
          <w:sz w:val="28"/>
        </w:rPr>
        <w:t>займає</w:t>
      </w:r>
      <w:r w:rsidRPr="00763CC5">
        <w:rPr>
          <w:rFonts w:ascii="Times New Roman" w:hAnsi="Times New Roman" w:cs="Times New Roman"/>
          <w:sz w:val="28"/>
        </w:rPr>
        <w:t xml:space="preserve"> дванадцяту позицію за розміром наявного доходу на одну особу.</w:t>
      </w:r>
    </w:p>
    <w:p w:rsidR="00AC50B7" w:rsidRPr="009A10F3" w:rsidRDefault="00AC50B7" w:rsidP="00AC50B7">
      <w:pPr>
        <w:autoSpaceDE w:val="0"/>
        <w:autoSpaceDN w:val="0"/>
        <w:adjustRightInd w:val="0"/>
        <w:spacing w:after="0" w:line="360" w:lineRule="auto"/>
        <w:ind w:firstLine="567"/>
        <w:jc w:val="both"/>
        <w:rPr>
          <w:rFonts w:ascii="Times New Roman" w:hAnsi="Times New Roman" w:cs="Times New Roman"/>
          <w:sz w:val="28"/>
        </w:rPr>
      </w:pPr>
      <w:r w:rsidRPr="00763CC5">
        <w:rPr>
          <w:rFonts w:ascii="Times New Roman" w:hAnsi="Times New Roman" w:cs="Times New Roman"/>
          <w:sz w:val="28"/>
        </w:rPr>
        <w:t>Основним</w:t>
      </w:r>
      <w:r>
        <w:rPr>
          <w:rFonts w:ascii="Times New Roman" w:hAnsi="Times New Roman" w:cs="Times New Roman"/>
          <w:sz w:val="28"/>
        </w:rPr>
        <w:t>и джерела</w:t>
      </w:r>
      <w:r w:rsidRPr="00763CC5">
        <w:rPr>
          <w:rFonts w:ascii="Times New Roman" w:hAnsi="Times New Roman" w:cs="Times New Roman"/>
          <w:sz w:val="28"/>
        </w:rPr>
        <w:t>м</w:t>
      </w:r>
      <w:r>
        <w:rPr>
          <w:rFonts w:ascii="Times New Roman" w:hAnsi="Times New Roman" w:cs="Times New Roman"/>
          <w:sz w:val="28"/>
        </w:rPr>
        <w:t>и</w:t>
      </w:r>
      <w:r w:rsidRPr="00763CC5">
        <w:rPr>
          <w:rFonts w:ascii="Times New Roman" w:hAnsi="Times New Roman" w:cs="Times New Roman"/>
          <w:sz w:val="28"/>
        </w:rPr>
        <w:t xml:space="preserve"> доходів була</w:t>
      </w:r>
      <w:r>
        <w:rPr>
          <w:rFonts w:ascii="Times New Roman" w:hAnsi="Times New Roman" w:cs="Times New Roman"/>
          <w:sz w:val="28"/>
        </w:rPr>
        <w:t xml:space="preserve"> заробітна плата,</w:t>
      </w:r>
      <w:r w:rsidRPr="00763CC5">
        <w:rPr>
          <w:rFonts w:ascii="Times New Roman" w:hAnsi="Times New Roman" w:cs="Times New Roman"/>
          <w:sz w:val="28"/>
        </w:rPr>
        <w:t xml:space="preserve"> соціальні допомоги та інші одержані поточні трансферти, які забезпечили формування, відповідно, 43,4% та 34,6% загальної </w:t>
      </w:r>
      <w:r>
        <w:rPr>
          <w:rFonts w:ascii="Times New Roman" w:hAnsi="Times New Roman" w:cs="Times New Roman"/>
          <w:sz w:val="28"/>
        </w:rPr>
        <w:t>суми доходів населення області. Значну частину витрат населення</w:t>
      </w:r>
      <w:r w:rsidRPr="00763CC5">
        <w:rPr>
          <w:rFonts w:ascii="Times New Roman" w:hAnsi="Times New Roman" w:cs="Times New Roman"/>
          <w:sz w:val="28"/>
        </w:rPr>
        <w:t xml:space="preserve"> становили витрати </w:t>
      </w:r>
      <w:r>
        <w:rPr>
          <w:rFonts w:ascii="Times New Roman" w:hAnsi="Times New Roman" w:cs="Times New Roman"/>
          <w:sz w:val="28"/>
        </w:rPr>
        <w:t>на придбання товарів та послуг.</w:t>
      </w:r>
    </w:p>
    <w:p w:rsidR="00AC50B7" w:rsidRDefault="00AC50B7" w:rsidP="00AC50B7">
      <w:pPr>
        <w:pStyle w:val="af"/>
        <w:shd w:val="clear" w:color="auto" w:fill="FFFFFF"/>
        <w:spacing w:before="0" w:beforeAutospacing="0" w:after="0" w:afterAutospacing="0" w:line="360" w:lineRule="auto"/>
        <w:ind w:firstLine="567"/>
        <w:jc w:val="both"/>
        <w:textAlignment w:val="baseline"/>
        <w:rPr>
          <w:b/>
          <w:bCs/>
          <w:sz w:val="28"/>
          <w:szCs w:val="20"/>
          <w:bdr w:val="none" w:sz="0" w:space="0" w:color="auto" w:frame="1"/>
        </w:rPr>
      </w:pPr>
      <w:r w:rsidRPr="00970904">
        <w:rPr>
          <w:sz w:val="28"/>
          <w:szCs w:val="20"/>
        </w:rPr>
        <w:lastRenderedPageBreak/>
        <w:t xml:space="preserve">У </w:t>
      </w:r>
      <w:r>
        <w:rPr>
          <w:sz w:val="28"/>
          <w:szCs w:val="20"/>
        </w:rPr>
        <w:t>першому</w:t>
      </w:r>
      <w:r w:rsidRPr="00970904">
        <w:rPr>
          <w:sz w:val="28"/>
          <w:szCs w:val="20"/>
        </w:rPr>
        <w:t xml:space="preserve"> півріччі 2021</w:t>
      </w:r>
      <w:r>
        <w:rPr>
          <w:sz w:val="28"/>
          <w:szCs w:val="20"/>
        </w:rPr>
        <w:t xml:space="preserve"> </w:t>
      </w:r>
      <w:r w:rsidRPr="00970904">
        <w:rPr>
          <w:sz w:val="28"/>
          <w:szCs w:val="20"/>
        </w:rPr>
        <w:t>р</w:t>
      </w:r>
      <w:r>
        <w:rPr>
          <w:sz w:val="28"/>
          <w:szCs w:val="20"/>
        </w:rPr>
        <w:t>оку</w:t>
      </w:r>
      <w:r w:rsidRPr="00970904">
        <w:rPr>
          <w:sz w:val="28"/>
          <w:szCs w:val="20"/>
        </w:rPr>
        <w:t xml:space="preserve"> експорт товарів становив 566,5 млн.</w:t>
      </w:r>
      <w:r>
        <w:rPr>
          <w:sz w:val="28"/>
          <w:szCs w:val="20"/>
        </w:rPr>
        <w:t xml:space="preserve"> </w:t>
      </w:r>
      <w:r w:rsidRPr="00970904">
        <w:rPr>
          <w:sz w:val="28"/>
          <w:szCs w:val="20"/>
        </w:rPr>
        <w:t>дол</w:t>
      </w:r>
      <w:r>
        <w:rPr>
          <w:sz w:val="28"/>
          <w:szCs w:val="20"/>
        </w:rPr>
        <w:t>арів</w:t>
      </w:r>
      <w:r w:rsidRPr="00970904">
        <w:rPr>
          <w:sz w:val="28"/>
          <w:szCs w:val="20"/>
        </w:rPr>
        <w:t xml:space="preserve"> США, імпорт </w:t>
      </w:r>
      <w:r>
        <w:rPr>
          <w:sz w:val="28"/>
          <w:szCs w:val="20"/>
        </w:rPr>
        <w:t>-</w:t>
      </w:r>
      <w:r w:rsidRPr="00970904">
        <w:rPr>
          <w:sz w:val="28"/>
          <w:szCs w:val="20"/>
        </w:rPr>
        <w:t xml:space="preserve"> 201,7 млн.</w:t>
      </w:r>
      <w:r>
        <w:rPr>
          <w:sz w:val="28"/>
          <w:szCs w:val="20"/>
        </w:rPr>
        <w:t xml:space="preserve"> </w:t>
      </w:r>
      <w:r w:rsidRPr="00970904">
        <w:rPr>
          <w:sz w:val="28"/>
          <w:szCs w:val="20"/>
        </w:rPr>
        <w:t>дол</w:t>
      </w:r>
      <w:r>
        <w:rPr>
          <w:sz w:val="28"/>
          <w:szCs w:val="20"/>
        </w:rPr>
        <w:t>арів</w:t>
      </w:r>
      <w:r w:rsidRPr="00970904">
        <w:rPr>
          <w:sz w:val="28"/>
          <w:szCs w:val="20"/>
        </w:rPr>
        <w:t xml:space="preserve">. Порівняно з </w:t>
      </w:r>
      <w:r>
        <w:rPr>
          <w:sz w:val="28"/>
          <w:szCs w:val="20"/>
        </w:rPr>
        <w:t>першим</w:t>
      </w:r>
      <w:r w:rsidRPr="00970904">
        <w:rPr>
          <w:sz w:val="28"/>
          <w:szCs w:val="20"/>
        </w:rPr>
        <w:t xml:space="preserve"> півріччям 2020</w:t>
      </w:r>
      <w:r>
        <w:rPr>
          <w:sz w:val="28"/>
          <w:szCs w:val="20"/>
        </w:rPr>
        <w:t xml:space="preserve"> </w:t>
      </w:r>
      <w:r w:rsidRPr="00970904">
        <w:rPr>
          <w:sz w:val="28"/>
          <w:szCs w:val="20"/>
        </w:rPr>
        <w:t>р</w:t>
      </w:r>
      <w:r>
        <w:rPr>
          <w:sz w:val="28"/>
          <w:szCs w:val="20"/>
        </w:rPr>
        <w:t>оку</w:t>
      </w:r>
      <w:r w:rsidRPr="00970904">
        <w:rPr>
          <w:sz w:val="28"/>
          <w:szCs w:val="20"/>
        </w:rPr>
        <w:t xml:space="preserve"> експорт збільшився на 48,</w:t>
      </w:r>
      <w:r>
        <w:rPr>
          <w:sz w:val="28"/>
          <w:szCs w:val="20"/>
        </w:rPr>
        <w:t xml:space="preserve">8%, імпорт - на 20,6%. </w:t>
      </w:r>
      <w:r w:rsidRPr="00970904">
        <w:rPr>
          <w:sz w:val="28"/>
          <w:szCs w:val="20"/>
        </w:rPr>
        <w:t>Позитивне сальдо склало 364,8 млн.</w:t>
      </w:r>
      <w:r>
        <w:rPr>
          <w:sz w:val="28"/>
          <w:szCs w:val="20"/>
        </w:rPr>
        <w:t xml:space="preserve"> </w:t>
      </w:r>
      <w:r w:rsidRPr="00970904">
        <w:rPr>
          <w:sz w:val="28"/>
          <w:szCs w:val="20"/>
        </w:rPr>
        <w:t>дол</w:t>
      </w:r>
      <w:r>
        <w:rPr>
          <w:sz w:val="28"/>
          <w:szCs w:val="20"/>
        </w:rPr>
        <w:t>арів</w:t>
      </w:r>
      <w:r w:rsidRPr="00970904">
        <w:rPr>
          <w:sz w:val="28"/>
          <w:szCs w:val="20"/>
        </w:rPr>
        <w:t xml:space="preserve"> (</w:t>
      </w:r>
      <w:r>
        <w:rPr>
          <w:sz w:val="28"/>
          <w:szCs w:val="20"/>
        </w:rPr>
        <w:t>перше півріччя</w:t>
      </w:r>
      <w:r w:rsidRPr="00970904">
        <w:rPr>
          <w:sz w:val="28"/>
          <w:szCs w:val="20"/>
        </w:rPr>
        <w:t xml:space="preserve"> 2020</w:t>
      </w:r>
      <w:r>
        <w:rPr>
          <w:sz w:val="28"/>
          <w:szCs w:val="20"/>
        </w:rPr>
        <w:t xml:space="preserve"> року -</w:t>
      </w:r>
      <w:r w:rsidRPr="00970904">
        <w:rPr>
          <w:sz w:val="28"/>
          <w:szCs w:val="20"/>
        </w:rPr>
        <w:t xml:space="preserve"> 213,4 млн.</w:t>
      </w:r>
      <w:r>
        <w:rPr>
          <w:sz w:val="28"/>
          <w:szCs w:val="20"/>
        </w:rPr>
        <w:t xml:space="preserve"> доларів</w:t>
      </w:r>
      <w:r w:rsidRPr="00970904">
        <w:rPr>
          <w:sz w:val="28"/>
          <w:szCs w:val="20"/>
        </w:rPr>
        <w:t>).</w:t>
      </w:r>
    </w:p>
    <w:p w:rsidR="00AC50B7" w:rsidRPr="0053008B" w:rsidRDefault="00AC50B7" w:rsidP="00AC50B7">
      <w:pPr>
        <w:pStyle w:val="af"/>
        <w:shd w:val="clear" w:color="auto" w:fill="FFFFFF"/>
        <w:spacing w:before="0" w:beforeAutospacing="0" w:after="0" w:afterAutospacing="0" w:line="360" w:lineRule="auto"/>
        <w:ind w:firstLine="567"/>
        <w:jc w:val="both"/>
        <w:textAlignment w:val="baseline"/>
        <w:rPr>
          <w:sz w:val="28"/>
          <w:szCs w:val="20"/>
        </w:rPr>
      </w:pPr>
      <w:r>
        <w:rPr>
          <w:sz w:val="28"/>
          <w:szCs w:val="20"/>
        </w:rPr>
        <w:t>З</w:t>
      </w:r>
      <w:r w:rsidRPr="00970904">
        <w:rPr>
          <w:sz w:val="28"/>
          <w:szCs w:val="20"/>
        </w:rPr>
        <w:t xml:space="preserve">більшилася частка </w:t>
      </w:r>
      <w:r>
        <w:rPr>
          <w:sz w:val="28"/>
          <w:szCs w:val="20"/>
        </w:rPr>
        <w:t>(</w:t>
      </w:r>
      <w:r w:rsidRPr="00970904">
        <w:rPr>
          <w:sz w:val="28"/>
          <w:szCs w:val="20"/>
        </w:rPr>
        <w:t xml:space="preserve">порівняно з </w:t>
      </w:r>
      <w:r>
        <w:rPr>
          <w:sz w:val="28"/>
          <w:szCs w:val="20"/>
        </w:rPr>
        <w:t>першим</w:t>
      </w:r>
      <w:r w:rsidRPr="00970904">
        <w:rPr>
          <w:sz w:val="28"/>
          <w:szCs w:val="20"/>
        </w:rPr>
        <w:t xml:space="preserve"> півріччям 2020</w:t>
      </w:r>
      <w:r>
        <w:rPr>
          <w:sz w:val="28"/>
          <w:szCs w:val="20"/>
        </w:rPr>
        <w:t xml:space="preserve"> </w:t>
      </w:r>
      <w:r w:rsidRPr="00970904">
        <w:rPr>
          <w:sz w:val="28"/>
          <w:szCs w:val="20"/>
        </w:rPr>
        <w:t>р</w:t>
      </w:r>
      <w:r>
        <w:rPr>
          <w:sz w:val="28"/>
          <w:szCs w:val="20"/>
        </w:rPr>
        <w:t>.) у</w:t>
      </w:r>
      <w:r w:rsidRPr="00970904">
        <w:rPr>
          <w:sz w:val="28"/>
          <w:szCs w:val="20"/>
        </w:rPr>
        <w:t xml:space="preserve"> загальному обсязі експорту товарів зернових ку</w:t>
      </w:r>
      <w:r>
        <w:rPr>
          <w:sz w:val="28"/>
          <w:szCs w:val="20"/>
        </w:rPr>
        <w:t xml:space="preserve">льтур, жирів і олій тваринного та </w:t>
      </w:r>
      <w:r w:rsidRPr="00970904">
        <w:rPr>
          <w:sz w:val="28"/>
          <w:szCs w:val="20"/>
        </w:rPr>
        <w:t>рослинного походження, деревини і виробів із деревини,</w:t>
      </w:r>
      <w:r>
        <w:rPr>
          <w:sz w:val="28"/>
          <w:szCs w:val="20"/>
        </w:rPr>
        <w:t xml:space="preserve"> </w:t>
      </w:r>
      <w:r w:rsidRPr="00970904">
        <w:rPr>
          <w:sz w:val="28"/>
          <w:szCs w:val="20"/>
        </w:rPr>
        <w:t xml:space="preserve">готових харчових продуктів, </w:t>
      </w:r>
      <w:r>
        <w:rPr>
          <w:sz w:val="28"/>
          <w:szCs w:val="20"/>
        </w:rPr>
        <w:t>взуття. Ч</w:t>
      </w:r>
      <w:r w:rsidRPr="00970904">
        <w:rPr>
          <w:sz w:val="28"/>
          <w:szCs w:val="20"/>
        </w:rPr>
        <w:t xml:space="preserve">астка </w:t>
      </w:r>
      <w:r>
        <w:rPr>
          <w:sz w:val="28"/>
          <w:szCs w:val="20"/>
        </w:rPr>
        <w:t xml:space="preserve">в </w:t>
      </w:r>
      <w:r w:rsidRPr="00970904">
        <w:rPr>
          <w:sz w:val="28"/>
          <w:szCs w:val="20"/>
        </w:rPr>
        <w:t>загальному обсязі насіння і плодів олійних рослин, текстильних матеріалів та текстильних виробів</w:t>
      </w:r>
      <w:r>
        <w:rPr>
          <w:sz w:val="28"/>
          <w:szCs w:val="20"/>
        </w:rPr>
        <w:t>,</w:t>
      </w:r>
      <w:r w:rsidRPr="00970904">
        <w:rPr>
          <w:sz w:val="28"/>
          <w:szCs w:val="20"/>
        </w:rPr>
        <w:t xml:space="preserve"> </w:t>
      </w:r>
      <w:r>
        <w:rPr>
          <w:sz w:val="28"/>
          <w:szCs w:val="20"/>
        </w:rPr>
        <w:t>паперу та картону</w:t>
      </w:r>
      <w:r w:rsidRPr="00970904">
        <w:rPr>
          <w:sz w:val="28"/>
          <w:szCs w:val="20"/>
        </w:rPr>
        <w:t>, машин, обладнання та механізмі</w:t>
      </w:r>
      <w:r>
        <w:rPr>
          <w:sz w:val="28"/>
          <w:szCs w:val="20"/>
        </w:rPr>
        <w:t>в,  електротехнічного обладнання натомість зменшилася.</w:t>
      </w:r>
    </w:p>
    <w:p w:rsidR="00AC50B7" w:rsidRDefault="00AC50B7" w:rsidP="00AC50B7">
      <w:pPr>
        <w:pStyle w:val="af"/>
        <w:shd w:val="clear" w:color="auto" w:fill="FFFFFF"/>
        <w:spacing w:before="0" w:beforeAutospacing="0" w:after="0" w:afterAutospacing="0" w:line="360" w:lineRule="auto"/>
        <w:ind w:firstLine="567"/>
        <w:jc w:val="both"/>
        <w:textAlignment w:val="baseline"/>
        <w:rPr>
          <w:sz w:val="28"/>
          <w:szCs w:val="20"/>
        </w:rPr>
      </w:pPr>
      <w:r>
        <w:rPr>
          <w:sz w:val="28"/>
          <w:szCs w:val="20"/>
        </w:rPr>
        <w:t>Сукупний експорт</w:t>
      </w:r>
      <w:r w:rsidRPr="00970904">
        <w:rPr>
          <w:sz w:val="28"/>
          <w:szCs w:val="20"/>
        </w:rPr>
        <w:t xml:space="preserve"> товарів до країн Європейського Союзу </w:t>
      </w:r>
      <w:r>
        <w:rPr>
          <w:sz w:val="28"/>
          <w:szCs w:val="20"/>
        </w:rPr>
        <w:t>склада</w:t>
      </w:r>
      <w:r w:rsidRPr="00970904">
        <w:rPr>
          <w:sz w:val="28"/>
          <w:szCs w:val="20"/>
        </w:rPr>
        <w:t>в 198,6 млн.</w:t>
      </w:r>
      <w:r>
        <w:rPr>
          <w:sz w:val="28"/>
          <w:szCs w:val="20"/>
        </w:rPr>
        <w:t xml:space="preserve"> </w:t>
      </w:r>
      <w:r w:rsidRPr="00970904">
        <w:rPr>
          <w:sz w:val="28"/>
          <w:szCs w:val="20"/>
        </w:rPr>
        <w:t>дол</w:t>
      </w:r>
      <w:r>
        <w:rPr>
          <w:sz w:val="28"/>
          <w:szCs w:val="20"/>
        </w:rPr>
        <w:t>арів</w:t>
      </w:r>
      <w:r w:rsidRPr="00970904">
        <w:rPr>
          <w:sz w:val="28"/>
          <w:szCs w:val="20"/>
        </w:rPr>
        <w:t xml:space="preserve"> або 35,1% від загального обсягу експорту (</w:t>
      </w:r>
      <w:r>
        <w:rPr>
          <w:sz w:val="28"/>
          <w:szCs w:val="20"/>
        </w:rPr>
        <w:t>перше</w:t>
      </w:r>
      <w:r w:rsidRPr="00970904">
        <w:rPr>
          <w:sz w:val="28"/>
          <w:szCs w:val="20"/>
        </w:rPr>
        <w:t xml:space="preserve"> </w:t>
      </w:r>
      <w:r>
        <w:rPr>
          <w:sz w:val="28"/>
          <w:szCs w:val="20"/>
        </w:rPr>
        <w:t>півріччя 2020 року -</w:t>
      </w:r>
      <w:r w:rsidRPr="00970904">
        <w:rPr>
          <w:sz w:val="28"/>
          <w:szCs w:val="20"/>
        </w:rPr>
        <w:t xml:space="preserve"> 141,5 млн.</w:t>
      </w:r>
      <w:r>
        <w:rPr>
          <w:sz w:val="28"/>
          <w:szCs w:val="20"/>
        </w:rPr>
        <w:t xml:space="preserve"> </w:t>
      </w:r>
      <w:r w:rsidRPr="00970904">
        <w:rPr>
          <w:sz w:val="28"/>
          <w:szCs w:val="20"/>
        </w:rPr>
        <w:t>дол</w:t>
      </w:r>
      <w:r>
        <w:rPr>
          <w:sz w:val="28"/>
          <w:szCs w:val="20"/>
        </w:rPr>
        <w:t>арів</w:t>
      </w:r>
      <w:r w:rsidRPr="00970904">
        <w:rPr>
          <w:sz w:val="28"/>
          <w:szCs w:val="20"/>
        </w:rPr>
        <w:t xml:space="preserve">), та збільшився порівняно з </w:t>
      </w:r>
      <w:r>
        <w:rPr>
          <w:sz w:val="28"/>
          <w:szCs w:val="20"/>
        </w:rPr>
        <w:t>першим</w:t>
      </w:r>
      <w:r w:rsidRPr="00970904">
        <w:rPr>
          <w:sz w:val="28"/>
          <w:szCs w:val="20"/>
        </w:rPr>
        <w:t xml:space="preserve"> півріччям 2020</w:t>
      </w:r>
      <w:r>
        <w:rPr>
          <w:sz w:val="28"/>
          <w:szCs w:val="20"/>
        </w:rPr>
        <w:t xml:space="preserve"> </w:t>
      </w:r>
      <w:r w:rsidRPr="00970904">
        <w:rPr>
          <w:sz w:val="28"/>
          <w:szCs w:val="20"/>
        </w:rPr>
        <w:t>р</w:t>
      </w:r>
      <w:r>
        <w:rPr>
          <w:sz w:val="28"/>
          <w:szCs w:val="20"/>
        </w:rPr>
        <w:t>оку</w:t>
      </w:r>
      <w:r w:rsidRPr="00970904">
        <w:rPr>
          <w:sz w:val="28"/>
          <w:szCs w:val="20"/>
        </w:rPr>
        <w:t xml:space="preserve"> на 57,1 млн.</w:t>
      </w:r>
      <w:r>
        <w:rPr>
          <w:sz w:val="28"/>
          <w:szCs w:val="20"/>
        </w:rPr>
        <w:t xml:space="preserve"> доларів</w:t>
      </w:r>
      <w:r w:rsidRPr="00970904">
        <w:rPr>
          <w:sz w:val="28"/>
          <w:szCs w:val="20"/>
        </w:rPr>
        <w:t>.</w:t>
      </w:r>
    </w:p>
    <w:p w:rsidR="00AC50B7" w:rsidRDefault="00AC50B7" w:rsidP="00AC50B7">
      <w:pPr>
        <w:pStyle w:val="af"/>
        <w:shd w:val="clear" w:color="auto" w:fill="FFFFFF"/>
        <w:spacing w:before="0" w:beforeAutospacing="0" w:after="0" w:afterAutospacing="0" w:line="360" w:lineRule="auto"/>
        <w:ind w:firstLine="567"/>
        <w:jc w:val="both"/>
        <w:textAlignment w:val="baseline"/>
        <w:rPr>
          <w:b/>
          <w:bCs/>
          <w:sz w:val="28"/>
          <w:szCs w:val="20"/>
          <w:bdr w:val="none" w:sz="0" w:space="0" w:color="auto" w:frame="1"/>
        </w:rPr>
      </w:pPr>
      <w:r>
        <w:rPr>
          <w:sz w:val="28"/>
          <w:szCs w:val="20"/>
        </w:rPr>
        <w:t xml:space="preserve">Найбільше Чернігівщина поставляла товарів до країн Європейського Союзу: </w:t>
      </w:r>
      <w:r w:rsidRPr="00970904">
        <w:rPr>
          <w:sz w:val="28"/>
          <w:szCs w:val="20"/>
        </w:rPr>
        <w:t>Нідерландів, Іспанії, Румунії, Італії, Бельгії та Португалії.</w:t>
      </w:r>
      <w:r>
        <w:rPr>
          <w:b/>
          <w:bCs/>
          <w:sz w:val="28"/>
          <w:szCs w:val="20"/>
          <w:bdr w:val="none" w:sz="0" w:space="0" w:color="auto" w:frame="1"/>
        </w:rPr>
        <w:t xml:space="preserve"> </w:t>
      </w:r>
      <w:r>
        <w:rPr>
          <w:sz w:val="28"/>
          <w:szCs w:val="20"/>
        </w:rPr>
        <w:t>До</w:t>
      </w:r>
      <w:r w:rsidRPr="00970904">
        <w:rPr>
          <w:sz w:val="28"/>
          <w:szCs w:val="20"/>
        </w:rPr>
        <w:t xml:space="preserve"> інших країн світу експортувалися товари найбільше </w:t>
      </w:r>
      <w:r>
        <w:rPr>
          <w:sz w:val="28"/>
          <w:szCs w:val="20"/>
        </w:rPr>
        <w:t>в</w:t>
      </w:r>
      <w:r w:rsidRPr="00970904">
        <w:rPr>
          <w:sz w:val="28"/>
          <w:szCs w:val="20"/>
        </w:rPr>
        <w:t xml:space="preserve"> </w:t>
      </w:r>
      <w:r>
        <w:rPr>
          <w:sz w:val="28"/>
          <w:szCs w:val="20"/>
        </w:rPr>
        <w:t>Індію</w:t>
      </w:r>
      <w:r w:rsidRPr="00970904">
        <w:rPr>
          <w:sz w:val="28"/>
          <w:szCs w:val="20"/>
        </w:rPr>
        <w:t>,</w:t>
      </w:r>
      <w:r>
        <w:rPr>
          <w:sz w:val="28"/>
          <w:szCs w:val="20"/>
        </w:rPr>
        <w:t xml:space="preserve"> Китай, Азербайджан</w:t>
      </w:r>
      <w:r w:rsidRPr="00970904">
        <w:rPr>
          <w:sz w:val="28"/>
          <w:szCs w:val="20"/>
        </w:rPr>
        <w:t xml:space="preserve">, </w:t>
      </w:r>
      <w:r>
        <w:rPr>
          <w:sz w:val="28"/>
          <w:szCs w:val="20"/>
        </w:rPr>
        <w:t>Туреччину</w:t>
      </w:r>
      <w:r w:rsidRPr="00970904">
        <w:rPr>
          <w:sz w:val="28"/>
          <w:szCs w:val="20"/>
        </w:rPr>
        <w:t>, Єгип</w:t>
      </w:r>
      <w:r>
        <w:rPr>
          <w:sz w:val="28"/>
          <w:szCs w:val="20"/>
        </w:rPr>
        <w:t>ет, Сполучене Королівство</w:t>
      </w:r>
      <w:r w:rsidRPr="00970904">
        <w:rPr>
          <w:sz w:val="28"/>
          <w:szCs w:val="20"/>
        </w:rPr>
        <w:t xml:space="preserve"> Великої Британії та Північної Ірландії, Білорусі</w:t>
      </w:r>
      <w:r>
        <w:rPr>
          <w:sz w:val="28"/>
          <w:szCs w:val="20"/>
        </w:rPr>
        <w:t>ю</w:t>
      </w:r>
      <w:r w:rsidRPr="00970904">
        <w:rPr>
          <w:sz w:val="28"/>
          <w:szCs w:val="20"/>
        </w:rPr>
        <w:t>.</w:t>
      </w:r>
    </w:p>
    <w:p w:rsidR="00AC50B7" w:rsidRDefault="00AC50B7" w:rsidP="00AC50B7">
      <w:pPr>
        <w:pStyle w:val="af"/>
        <w:shd w:val="clear" w:color="auto" w:fill="FFFFFF"/>
        <w:spacing w:before="0" w:beforeAutospacing="0" w:after="0" w:afterAutospacing="0" w:line="360" w:lineRule="auto"/>
        <w:ind w:firstLine="567"/>
        <w:jc w:val="both"/>
        <w:textAlignment w:val="baseline"/>
        <w:rPr>
          <w:b/>
          <w:bCs/>
          <w:sz w:val="28"/>
          <w:szCs w:val="20"/>
          <w:bdr w:val="none" w:sz="0" w:space="0" w:color="auto" w:frame="1"/>
        </w:rPr>
      </w:pPr>
      <w:r>
        <w:rPr>
          <w:sz w:val="28"/>
          <w:szCs w:val="20"/>
        </w:rPr>
        <w:t>Е</w:t>
      </w:r>
      <w:r w:rsidRPr="00970904">
        <w:rPr>
          <w:sz w:val="28"/>
          <w:szCs w:val="20"/>
        </w:rPr>
        <w:t xml:space="preserve">кспорт товарів збільшився до </w:t>
      </w:r>
      <w:r>
        <w:rPr>
          <w:sz w:val="28"/>
          <w:szCs w:val="20"/>
        </w:rPr>
        <w:t>найбільших країн-партнерів с</w:t>
      </w:r>
      <w:r w:rsidRPr="00970904">
        <w:rPr>
          <w:sz w:val="28"/>
          <w:szCs w:val="20"/>
        </w:rPr>
        <w:t>е</w:t>
      </w:r>
      <w:r>
        <w:rPr>
          <w:sz w:val="28"/>
          <w:szCs w:val="20"/>
        </w:rPr>
        <w:t>ред яких Бельгія</w:t>
      </w:r>
      <w:r w:rsidRPr="00970904">
        <w:rPr>
          <w:sz w:val="28"/>
          <w:szCs w:val="20"/>
        </w:rPr>
        <w:t xml:space="preserve"> у 8,1</w:t>
      </w:r>
      <w:r>
        <w:rPr>
          <w:sz w:val="28"/>
          <w:szCs w:val="20"/>
        </w:rPr>
        <w:t xml:space="preserve"> раз, Індія - у 6,8 раз, Сполучене Королівство</w:t>
      </w:r>
      <w:r w:rsidRPr="00970904">
        <w:rPr>
          <w:sz w:val="28"/>
          <w:szCs w:val="20"/>
        </w:rPr>
        <w:t xml:space="preserve"> Великої </w:t>
      </w:r>
      <w:r>
        <w:rPr>
          <w:sz w:val="28"/>
          <w:szCs w:val="20"/>
        </w:rPr>
        <w:t>Британії та Північної Ірландії - 4,2 рази, Китай, Італія -</w:t>
      </w:r>
      <w:r w:rsidRPr="00970904">
        <w:rPr>
          <w:sz w:val="28"/>
          <w:szCs w:val="20"/>
        </w:rPr>
        <w:t xml:space="preserve"> у </w:t>
      </w:r>
      <w:r>
        <w:rPr>
          <w:sz w:val="28"/>
          <w:szCs w:val="20"/>
        </w:rPr>
        <w:t>3,2 рази, Португалія - у 2,1 рази, Туреччина - на 49,4%, Румунія - на 32,1%, Азербайджан - на 18,5%, Нідерланди -</w:t>
      </w:r>
      <w:r w:rsidRPr="00970904">
        <w:rPr>
          <w:sz w:val="28"/>
          <w:szCs w:val="20"/>
        </w:rPr>
        <w:t xml:space="preserve"> на 13,2%; зменшився</w:t>
      </w:r>
      <w:r>
        <w:rPr>
          <w:sz w:val="28"/>
          <w:szCs w:val="20"/>
        </w:rPr>
        <w:t xml:space="preserve"> експорт до Єгипту в 1,7 раза, Іспанії - на 19,6%, Білорусі -</w:t>
      </w:r>
      <w:r w:rsidRPr="00970904">
        <w:rPr>
          <w:sz w:val="28"/>
          <w:szCs w:val="20"/>
        </w:rPr>
        <w:t xml:space="preserve"> на 4,8%.</w:t>
      </w:r>
    </w:p>
    <w:p w:rsidR="00AC50B7" w:rsidRDefault="00AC50B7" w:rsidP="00AC50B7">
      <w:pPr>
        <w:pStyle w:val="af"/>
        <w:shd w:val="clear" w:color="auto" w:fill="FFFFFF"/>
        <w:spacing w:before="0" w:beforeAutospacing="0" w:after="0" w:afterAutospacing="0" w:line="360" w:lineRule="auto"/>
        <w:ind w:firstLine="567"/>
        <w:jc w:val="both"/>
        <w:textAlignment w:val="baseline"/>
        <w:rPr>
          <w:b/>
          <w:bCs/>
          <w:sz w:val="28"/>
          <w:szCs w:val="20"/>
          <w:bdr w:val="none" w:sz="0" w:space="0" w:color="auto" w:frame="1"/>
        </w:rPr>
      </w:pPr>
      <w:r>
        <w:rPr>
          <w:sz w:val="28"/>
          <w:szCs w:val="20"/>
        </w:rPr>
        <w:t>Збільшилася частка, у порівняні з першим</w:t>
      </w:r>
      <w:r w:rsidRPr="00970904">
        <w:rPr>
          <w:sz w:val="28"/>
          <w:szCs w:val="20"/>
        </w:rPr>
        <w:t xml:space="preserve"> півріччям 2020</w:t>
      </w:r>
      <w:r>
        <w:rPr>
          <w:sz w:val="28"/>
          <w:szCs w:val="20"/>
        </w:rPr>
        <w:t xml:space="preserve"> року, щодо загального обсягу</w:t>
      </w:r>
      <w:r w:rsidRPr="00970904">
        <w:rPr>
          <w:sz w:val="28"/>
          <w:szCs w:val="20"/>
        </w:rPr>
        <w:t xml:space="preserve"> імпорту товарів</w:t>
      </w:r>
      <w:r>
        <w:rPr>
          <w:sz w:val="28"/>
          <w:szCs w:val="20"/>
        </w:rPr>
        <w:t>:</w:t>
      </w:r>
      <w:r w:rsidRPr="00970904">
        <w:rPr>
          <w:sz w:val="28"/>
          <w:szCs w:val="20"/>
        </w:rPr>
        <w:t xml:space="preserve"> полімерних матеріалів, мінеральних продуктів, пластмас та виробів із них, шкур необроблених, шкіри вичиненої, </w:t>
      </w:r>
      <w:r w:rsidRPr="00970904">
        <w:rPr>
          <w:sz w:val="28"/>
          <w:szCs w:val="20"/>
        </w:rPr>
        <w:lastRenderedPageBreak/>
        <w:t>машин, обладнання та механізмів; електротехнічного обладнання, літальних апаратів</w:t>
      </w:r>
      <w:r>
        <w:rPr>
          <w:sz w:val="28"/>
          <w:szCs w:val="20"/>
        </w:rPr>
        <w:t>,</w:t>
      </w:r>
      <w:r w:rsidRPr="00970904">
        <w:rPr>
          <w:sz w:val="28"/>
          <w:szCs w:val="20"/>
        </w:rPr>
        <w:t xml:space="preserve"> засобів наземного транспорту, плавучих засобів. </w:t>
      </w:r>
      <w:r>
        <w:rPr>
          <w:sz w:val="28"/>
          <w:szCs w:val="20"/>
        </w:rPr>
        <w:t>Водночас з</w:t>
      </w:r>
      <w:r w:rsidRPr="00970904">
        <w:rPr>
          <w:sz w:val="28"/>
          <w:szCs w:val="20"/>
        </w:rPr>
        <w:t>меншилася частка готових харчови</w:t>
      </w:r>
      <w:r>
        <w:rPr>
          <w:sz w:val="28"/>
          <w:szCs w:val="20"/>
        </w:rPr>
        <w:t xml:space="preserve">х продуктів, продукції хімічної </w:t>
      </w:r>
      <w:r w:rsidRPr="00970904">
        <w:rPr>
          <w:sz w:val="28"/>
          <w:szCs w:val="20"/>
        </w:rPr>
        <w:t>промисловості, паперу та картону, текстильних матеріалів та текстильних виробів, недорогоцінних металів та виробів із них.</w:t>
      </w:r>
    </w:p>
    <w:p w:rsidR="00AC50B7" w:rsidRDefault="00AC50B7" w:rsidP="00AC50B7">
      <w:pPr>
        <w:pStyle w:val="af"/>
        <w:shd w:val="clear" w:color="auto" w:fill="FFFFFF"/>
        <w:spacing w:before="0" w:beforeAutospacing="0" w:after="0" w:afterAutospacing="0" w:line="360" w:lineRule="auto"/>
        <w:ind w:firstLine="567"/>
        <w:jc w:val="both"/>
        <w:textAlignment w:val="baseline"/>
        <w:rPr>
          <w:b/>
          <w:bCs/>
          <w:sz w:val="28"/>
          <w:szCs w:val="20"/>
          <w:bdr w:val="none" w:sz="0" w:space="0" w:color="auto" w:frame="1"/>
        </w:rPr>
      </w:pPr>
      <w:r>
        <w:rPr>
          <w:sz w:val="28"/>
          <w:szCs w:val="20"/>
        </w:rPr>
        <w:t>І</w:t>
      </w:r>
      <w:r w:rsidRPr="00970904">
        <w:rPr>
          <w:sz w:val="28"/>
          <w:szCs w:val="20"/>
        </w:rPr>
        <w:t xml:space="preserve">мпортні поставки </w:t>
      </w:r>
      <w:r>
        <w:rPr>
          <w:sz w:val="28"/>
          <w:szCs w:val="20"/>
        </w:rPr>
        <w:t xml:space="preserve"> </w:t>
      </w:r>
      <w:r w:rsidRPr="00970904">
        <w:rPr>
          <w:sz w:val="28"/>
          <w:szCs w:val="20"/>
        </w:rPr>
        <w:t xml:space="preserve">надходили з </w:t>
      </w:r>
      <w:r>
        <w:rPr>
          <w:sz w:val="28"/>
          <w:szCs w:val="20"/>
        </w:rPr>
        <w:t>Нідерландів,</w:t>
      </w:r>
      <w:r w:rsidRPr="00970904">
        <w:rPr>
          <w:sz w:val="28"/>
          <w:szCs w:val="20"/>
        </w:rPr>
        <w:t xml:space="preserve"> Німеччини, </w:t>
      </w:r>
      <w:r>
        <w:rPr>
          <w:sz w:val="28"/>
          <w:szCs w:val="20"/>
        </w:rPr>
        <w:t xml:space="preserve">Литви, </w:t>
      </w:r>
      <w:r w:rsidRPr="00970904">
        <w:rPr>
          <w:sz w:val="28"/>
          <w:szCs w:val="20"/>
        </w:rPr>
        <w:t>Італії</w:t>
      </w:r>
      <w:r>
        <w:rPr>
          <w:sz w:val="28"/>
          <w:szCs w:val="20"/>
        </w:rPr>
        <w:t xml:space="preserve"> та Польщі.</w:t>
      </w:r>
      <w:r>
        <w:rPr>
          <w:b/>
          <w:bCs/>
          <w:sz w:val="28"/>
          <w:szCs w:val="20"/>
          <w:bdr w:val="none" w:sz="0" w:space="0" w:color="auto" w:frame="1"/>
        </w:rPr>
        <w:t xml:space="preserve"> </w:t>
      </w:r>
      <w:r w:rsidRPr="00970904">
        <w:rPr>
          <w:sz w:val="28"/>
          <w:szCs w:val="20"/>
        </w:rPr>
        <w:t xml:space="preserve">Імпорт товарів із </w:t>
      </w:r>
      <w:r>
        <w:rPr>
          <w:sz w:val="28"/>
          <w:szCs w:val="20"/>
        </w:rPr>
        <w:t xml:space="preserve">цих </w:t>
      </w:r>
      <w:r w:rsidRPr="00970904">
        <w:rPr>
          <w:sz w:val="28"/>
          <w:szCs w:val="20"/>
        </w:rPr>
        <w:t>країн становив 97 млн.</w:t>
      </w:r>
      <w:r>
        <w:rPr>
          <w:sz w:val="28"/>
          <w:szCs w:val="20"/>
        </w:rPr>
        <w:t xml:space="preserve"> доларів</w:t>
      </w:r>
      <w:r w:rsidRPr="00970904">
        <w:rPr>
          <w:sz w:val="28"/>
          <w:szCs w:val="20"/>
        </w:rPr>
        <w:t xml:space="preserve"> </w:t>
      </w:r>
      <w:r>
        <w:rPr>
          <w:sz w:val="28"/>
          <w:szCs w:val="20"/>
        </w:rPr>
        <w:t>(</w:t>
      </w:r>
      <w:r w:rsidRPr="00970904">
        <w:rPr>
          <w:sz w:val="28"/>
          <w:szCs w:val="20"/>
        </w:rPr>
        <w:t>2020</w:t>
      </w:r>
      <w:r>
        <w:rPr>
          <w:sz w:val="28"/>
          <w:szCs w:val="20"/>
        </w:rPr>
        <w:t xml:space="preserve"> р. -</w:t>
      </w:r>
      <w:r w:rsidRPr="00970904">
        <w:rPr>
          <w:sz w:val="28"/>
          <w:szCs w:val="20"/>
        </w:rPr>
        <w:t xml:space="preserve"> відповідно 72,1 млн.</w:t>
      </w:r>
      <w:r>
        <w:rPr>
          <w:sz w:val="28"/>
          <w:szCs w:val="20"/>
        </w:rPr>
        <w:t xml:space="preserve"> </w:t>
      </w:r>
      <w:r w:rsidRPr="00970904">
        <w:rPr>
          <w:sz w:val="28"/>
          <w:szCs w:val="20"/>
        </w:rPr>
        <w:t>дол</w:t>
      </w:r>
      <w:r>
        <w:rPr>
          <w:sz w:val="28"/>
          <w:szCs w:val="20"/>
        </w:rPr>
        <w:t>арів).</w:t>
      </w:r>
    </w:p>
    <w:p w:rsidR="00AC50B7" w:rsidRDefault="00AC50B7" w:rsidP="00AC50B7">
      <w:pPr>
        <w:pStyle w:val="af"/>
        <w:shd w:val="clear" w:color="auto" w:fill="FFFFFF"/>
        <w:spacing w:before="0" w:beforeAutospacing="0" w:after="0" w:afterAutospacing="0" w:line="360" w:lineRule="auto"/>
        <w:ind w:firstLine="567"/>
        <w:jc w:val="both"/>
        <w:textAlignment w:val="baseline"/>
        <w:rPr>
          <w:b/>
          <w:bCs/>
          <w:sz w:val="28"/>
          <w:szCs w:val="20"/>
          <w:bdr w:val="none" w:sz="0" w:space="0" w:color="auto" w:frame="1"/>
        </w:rPr>
      </w:pPr>
      <w:r>
        <w:rPr>
          <w:sz w:val="28"/>
          <w:szCs w:val="20"/>
        </w:rPr>
        <w:t>Щодо</w:t>
      </w:r>
      <w:r w:rsidRPr="00970904">
        <w:rPr>
          <w:sz w:val="28"/>
          <w:szCs w:val="20"/>
        </w:rPr>
        <w:t xml:space="preserve"> інших країн світу </w:t>
      </w:r>
      <w:r>
        <w:rPr>
          <w:sz w:val="28"/>
          <w:szCs w:val="20"/>
        </w:rPr>
        <w:t xml:space="preserve">то </w:t>
      </w:r>
      <w:r w:rsidRPr="00970904">
        <w:rPr>
          <w:sz w:val="28"/>
          <w:szCs w:val="20"/>
        </w:rPr>
        <w:t>найбільші поставки товарів надходили з Білорусі, Російської Федерації,</w:t>
      </w:r>
      <w:r>
        <w:rPr>
          <w:sz w:val="28"/>
          <w:szCs w:val="20"/>
        </w:rPr>
        <w:t xml:space="preserve"> </w:t>
      </w:r>
      <w:r w:rsidRPr="00970904">
        <w:rPr>
          <w:sz w:val="28"/>
          <w:szCs w:val="20"/>
        </w:rPr>
        <w:t>США,</w:t>
      </w:r>
      <w:r>
        <w:rPr>
          <w:sz w:val="28"/>
          <w:szCs w:val="20"/>
        </w:rPr>
        <w:t xml:space="preserve"> </w:t>
      </w:r>
      <w:r w:rsidRPr="00970904">
        <w:rPr>
          <w:sz w:val="28"/>
          <w:szCs w:val="20"/>
        </w:rPr>
        <w:t>Китаю, Туреччини</w:t>
      </w:r>
      <w:r>
        <w:rPr>
          <w:sz w:val="28"/>
          <w:szCs w:val="20"/>
        </w:rPr>
        <w:t>,</w:t>
      </w:r>
      <w:r w:rsidRPr="00970904">
        <w:rPr>
          <w:sz w:val="28"/>
          <w:szCs w:val="20"/>
        </w:rPr>
        <w:t xml:space="preserve"> Сполученого Королівства Великої Британії та Північної Ірландії, Бразилії та Індії.</w:t>
      </w:r>
    </w:p>
    <w:p w:rsidR="00AC50B7" w:rsidRDefault="00AC50B7" w:rsidP="00AC50B7">
      <w:pPr>
        <w:pStyle w:val="af"/>
        <w:shd w:val="clear" w:color="auto" w:fill="FFFFFF"/>
        <w:spacing w:before="0" w:beforeAutospacing="0" w:after="0" w:afterAutospacing="0" w:line="360" w:lineRule="auto"/>
        <w:ind w:firstLine="567"/>
        <w:jc w:val="both"/>
        <w:textAlignment w:val="baseline"/>
        <w:rPr>
          <w:b/>
          <w:bCs/>
          <w:sz w:val="28"/>
          <w:szCs w:val="20"/>
          <w:bdr w:val="none" w:sz="0" w:space="0" w:color="auto" w:frame="1"/>
        </w:rPr>
      </w:pPr>
      <w:r>
        <w:rPr>
          <w:sz w:val="28"/>
          <w:szCs w:val="20"/>
        </w:rPr>
        <w:t>Для порівняння</w:t>
      </w:r>
      <w:r w:rsidRPr="00970904">
        <w:rPr>
          <w:sz w:val="28"/>
          <w:szCs w:val="20"/>
        </w:rPr>
        <w:t xml:space="preserve"> з </w:t>
      </w:r>
      <w:r>
        <w:rPr>
          <w:sz w:val="28"/>
          <w:szCs w:val="20"/>
        </w:rPr>
        <w:t xml:space="preserve">першим </w:t>
      </w:r>
      <w:r w:rsidRPr="00970904">
        <w:rPr>
          <w:sz w:val="28"/>
          <w:szCs w:val="20"/>
        </w:rPr>
        <w:t>півріччям 2020</w:t>
      </w:r>
      <w:r>
        <w:rPr>
          <w:sz w:val="28"/>
          <w:szCs w:val="20"/>
        </w:rPr>
        <w:t xml:space="preserve"> </w:t>
      </w:r>
      <w:r w:rsidRPr="00970904">
        <w:rPr>
          <w:sz w:val="28"/>
          <w:szCs w:val="20"/>
        </w:rPr>
        <w:t>р</w:t>
      </w:r>
      <w:r>
        <w:rPr>
          <w:sz w:val="28"/>
          <w:szCs w:val="20"/>
        </w:rPr>
        <w:t xml:space="preserve">оку імпорт продукції </w:t>
      </w:r>
      <w:r w:rsidRPr="00970904">
        <w:rPr>
          <w:sz w:val="28"/>
          <w:szCs w:val="20"/>
        </w:rPr>
        <w:t>збільшився зі Сполученого Королівства Великої Британії та Північн</w:t>
      </w:r>
      <w:r>
        <w:rPr>
          <w:sz w:val="28"/>
          <w:szCs w:val="20"/>
        </w:rPr>
        <w:t xml:space="preserve">ої Ірландії, Італії, Туреччини, Індії, Німеччини, Китаю, Польщі, США, Нідерландів, Литви; </w:t>
      </w:r>
      <w:r w:rsidRPr="00970904">
        <w:rPr>
          <w:sz w:val="28"/>
          <w:szCs w:val="20"/>
        </w:rPr>
        <w:t>змен</w:t>
      </w:r>
      <w:r>
        <w:rPr>
          <w:sz w:val="28"/>
          <w:szCs w:val="20"/>
        </w:rPr>
        <w:t>шення імпорту відбулось з Бразилією та Російською Федерацією</w:t>
      </w:r>
      <w:r w:rsidRPr="00970904">
        <w:rPr>
          <w:sz w:val="28"/>
          <w:szCs w:val="20"/>
        </w:rPr>
        <w:t>.</w:t>
      </w:r>
    </w:p>
    <w:p w:rsidR="00AC50B7" w:rsidRPr="009E62A0" w:rsidRDefault="00AC50B7" w:rsidP="00AC50B7">
      <w:pPr>
        <w:pStyle w:val="af"/>
        <w:shd w:val="clear" w:color="auto" w:fill="FFFFFF"/>
        <w:spacing w:before="0" w:beforeAutospacing="0" w:after="0" w:afterAutospacing="0" w:line="360" w:lineRule="auto"/>
        <w:ind w:firstLine="567"/>
        <w:jc w:val="both"/>
        <w:textAlignment w:val="baseline"/>
        <w:rPr>
          <w:sz w:val="28"/>
          <w:szCs w:val="20"/>
        </w:rPr>
      </w:pPr>
      <w:r>
        <w:rPr>
          <w:sz w:val="28"/>
          <w:szCs w:val="20"/>
        </w:rPr>
        <w:t>За півріччя</w:t>
      </w:r>
      <w:r w:rsidRPr="00970904">
        <w:rPr>
          <w:sz w:val="28"/>
          <w:szCs w:val="20"/>
        </w:rPr>
        <w:t xml:space="preserve"> 2021</w:t>
      </w:r>
      <w:r>
        <w:rPr>
          <w:sz w:val="28"/>
          <w:szCs w:val="20"/>
        </w:rPr>
        <w:t xml:space="preserve"> </w:t>
      </w:r>
      <w:r w:rsidRPr="00970904">
        <w:rPr>
          <w:sz w:val="28"/>
          <w:szCs w:val="20"/>
        </w:rPr>
        <w:t>р</w:t>
      </w:r>
      <w:r>
        <w:rPr>
          <w:sz w:val="28"/>
          <w:szCs w:val="20"/>
        </w:rPr>
        <w:t>оку</w:t>
      </w:r>
      <w:r w:rsidRPr="00970904">
        <w:rPr>
          <w:sz w:val="28"/>
          <w:szCs w:val="20"/>
        </w:rPr>
        <w:t xml:space="preserve"> експорт послуг с</w:t>
      </w:r>
      <w:r>
        <w:rPr>
          <w:sz w:val="28"/>
          <w:szCs w:val="20"/>
        </w:rPr>
        <w:t>кладав</w:t>
      </w:r>
      <w:r w:rsidRPr="00970904">
        <w:rPr>
          <w:sz w:val="28"/>
          <w:szCs w:val="20"/>
        </w:rPr>
        <w:t xml:space="preserve"> 18,8 млн.</w:t>
      </w:r>
      <w:r>
        <w:rPr>
          <w:sz w:val="28"/>
          <w:szCs w:val="20"/>
          <w:lang w:val="ru-RU"/>
        </w:rPr>
        <w:t xml:space="preserve"> </w:t>
      </w:r>
      <w:r>
        <w:rPr>
          <w:sz w:val="28"/>
          <w:szCs w:val="20"/>
        </w:rPr>
        <w:t>доларів США, а імпорт становив</w:t>
      </w:r>
      <w:r w:rsidRPr="00970904">
        <w:rPr>
          <w:sz w:val="28"/>
          <w:szCs w:val="20"/>
        </w:rPr>
        <w:t xml:space="preserve"> 20,8 млн.</w:t>
      </w:r>
      <w:r>
        <w:rPr>
          <w:sz w:val="28"/>
          <w:szCs w:val="20"/>
          <w:lang w:val="ru-RU"/>
        </w:rPr>
        <w:t xml:space="preserve"> </w:t>
      </w:r>
      <w:r>
        <w:rPr>
          <w:sz w:val="28"/>
          <w:szCs w:val="20"/>
        </w:rPr>
        <w:t>доларів. В порівнянні</w:t>
      </w:r>
      <w:r w:rsidRPr="00970904">
        <w:rPr>
          <w:sz w:val="28"/>
          <w:szCs w:val="20"/>
        </w:rPr>
        <w:t xml:space="preserve"> </w:t>
      </w:r>
      <w:r>
        <w:rPr>
          <w:sz w:val="28"/>
          <w:szCs w:val="20"/>
        </w:rPr>
        <w:t>з аналогічним періодом</w:t>
      </w:r>
      <w:r w:rsidRPr="00970904">
        <w:rPr>
          <w:sz w:val="28"/>
          <w:szCs w:val="20"/>
        </w:rPr>
        <w:t xml:space="preserve"> 2020</w:t>
      </w:r>
      <w:r>
        <w:rPr>
          <w:sz w:val="28"/>
          <w:szCs w:val="20"/>
        </w:rPr>
        <w:t xml:space="preserve"> </w:t>
      </w:r>
      <w:r w:rsidRPr="00970904">
        <w:rPr>
          <w:sz w:val="28"/>
          <w:szCs w:val="20"/>
        </w:rPr>
        <w:t>р</w:t>
      </w:r>
      <w:r>
        <w:rPr>
          <w:sz w:val="28"/>
          <w:szCs w:val="20"/>
        </w:rPr>
        <w:t xml:space="preserve">оку експорт та імпорт збільшились </w:t>
      </w:r>
      <w:r w:rsidRPr="00970904">
        <w:rPr>
          <w:sz w:val="28"/>
          <w:szCs w:val="20"/>
        </w:rPr>
        <w:t>на 5,6 млн.</w:t>
      </w:r>
      <w:r>
        <w:rPr>
          <w:sz w:val="28"/>
          <w:szCs w:val="20"/>
          <w:lang w:val="ru-RU"/>
        </w:rPr>
        <w:t xml:space="preserve"> </w:t>
      </w:r>
      <w:r>
        <w:rPr>
          <w:sz w:val="28"/>
          <w:szCs w:val="20"/>
        </w:rPr>
        <w:t>доларів.</w:t>
      </w:r>
    </w:p>
    <w:p w:rsidR="00AC50B7" w:rsidRDefault="00AC50B7" w:rsidP="00AC50B7">
      <w:pPr>
        <w:pStyle w:val="af"/>
        <w:shd w:val="clear" w:color="auto" w:fill="FFFFFF"/>
        <w:spacing w:before="0" w:beforeAutospacing="0" w:after="0" w:afterAutospacing="0" w:line="360" w:lineRule="auto"/>
        <w:ind w:firstLine="567"/>
        <w:jc w:val="both"/>
        <w:textAlignment w:val="baseline"/>
        <w:rPr>
          <w:b/>
          <w:bCs/>
          <w:sz w:val="28"/>
          <w:szCs w:val="20"/>
          <w:bdr w:val="none" w:sz="0" w:space="0" w:color="auto" w:frame="1"/>
        </w:rPr>
      </w:pPr>
      <w:r>
        <w:rPr>
          <w:sz w:val="28"/>
          <w:szCs w:val="20"/>
        </w:rPr>
        <w:t>В</w:t>
      </w:r>
      <w:r w:rsidRPr="00970904">
        <w:rPr>
          <w:sz w:val="28"/>
          <w:szCs w:val="20"/>
        </w:rPr>
        <w:t xml:space="preserve"> обсязі </w:t>
      </w:r>
      <w:r>
        <w:rPr>
          <w:sz w:val="28"/>
          <w:szCs w:val="20"/>
        </w:rPr>
        <w:t xml:space="preserve">загального </w:t>
      </w:r>
      <w:r w:rsidRPr="00970904">
        <w:rPr>
          <w:sz w:val="28"/>
          <w:szCs w:val="20"/>
        </w:rPr>
        <w:t xml:space="preserve">експорту послуг збільшилася частка із </w:t>
      </w:r>
      <w:r>
        <w:rPr>
          <w:sz w:val="28"/>
          <w:szCs w:val="20"/>
        </w:rPr>
        <w:t>переробки матеріальних ресурсів, а</w:t>
      </w:r>
      <w:r w:rsidRPr="00970904">
        <w:rPr>
          <w:sz w:val="28"/>
          <w:szCs w:val="20"/>
        </w:rPr>
        <w:t xml:space="preserve"> зменшилася частка у сфері телекомунікацій, комп’ютерних та інформаційних послуг.</w:t>
      </w:r>
    </w:p>
    <w:p w:rsidR="00AC50B7" w:rsidRDefault="00AC50B7" w:rsidP="00AC50B7">
      <w:pPr>
        <w:pStyle w:val="af"/>
        <w:shd w:val="clear" w:color="auto" w:fill="FFFFFF"/>
        <w:spacing w:before="0" w:beforeAutospacing="0" w:after="0" w:afterAutospacing="0" w:line="360" w:lineRule="auto"/>
        <w:ind w:firstLine="567"/>
        <w:jc w:val="both"/>
        <w:textAlignment w:val="baseline"/>
        <w:rPr>
          <w:b/>
          <w:bCs/>
          <w:sz w:val="28"/>
          <w:szCs w:val="20"/>
          <w:bdr w:val="none" w:sz="0" w:space="0" w:color="auto" w:frame="1"/>
        </w:rPr>
      </w:pPr>
      <w:r w:rsidRPr="00970904">
        <w:rPr>
          <w:sz w:val="28"/>
          <w:szCs w:val="20"/>
        </w:rPr>
        <w:t>Обсяг</w:t>
      </w:r>
      <w:r>
        <w:rPr>
          <w:sz w:val="28"/>
          <w:szCs w:val="20"/>
        </w:rPr>
        <w:t>и</w:t>
      </w:r>
      <w:r w:rsidRPr="00970904">
        <w:rPr>
          <w:sz w:val="28"/>
          <w:szCs w:val="20"/>
        </w:rPr>
        <w:t xml:space="preserve"> експорту послуг краї</w:t>
      </w:r>
      <w:r>
        <w:rPr>
          <w:sz w:val="28"/>
          <w:szCs w:val="20"/>
        </w:rPr>
        <w:t>нам Європейського Союзу становили</w:t>
      </w:r>
      <w:r w:rsidRPr="00970904">
        <w:rPr>
          <w:sz w:val="28"/>
          <w:szCs w:val="20"/>
        </w:rPr>
        <w:t xml:space="preserve"> 10,4 млн.</w:t>
      </w:r>
      <w:r w:rsidRPr="007B705E">
        <w:rPr>
          <w:sz w:val="28"/>
          <w:szCs w:val="20"/>
        </w:rPr>
        <w:t xml:space="preserve"> </w:t>
      </w:r>
      <w:r w:rsidRPr="00970904">
        <w:rPr>
          <w:sz w:val="28"/>
          <w:szCs w:val="20"/>
        </w:rPr>
        <w:t>дол</w:t>
      </w:r>
      <w:r>
        <w:rPr>
          <w:sz w:val="28"/>
          <w:szCs w:val="20"/>
        </w:rPr>
        <w:t>арів</w:t>
      </w:r>
      <w:r w:rsidRPr="00970904">
        <w:rPr>
          <w:sz w:val="28"/>
          <w:szCs w:val="20"/>
        </w:rPr>
        <w:t xml:space="preserve"> </w:t>
      </w:r>
      <w:r>
        <w:rPr>
          <w:sz w:val="28"/>
          <w:szCs w:val="20"/>
        </w:rPr>
        <w:t>(</w:t>
      </w:r>
      <w:r w:rsidRPr="00970904">
        <w:rPr>
          <w:sz w:val="28"/>
          <w:szCs w:val="20"/>
        </w:rPr>
        <w:t>55,7% від загального обсягу</w:t>
      </w:r>
      <w:r>
        <w:rPr>
          <w:sz w:val="28"/>
          <w:szCs w:val="20"/>
        </w:rPr>
        <w:t xml:space="preserve"> експорту) та збільшили</w:t>
      </w:r>
      <w:r w:rsidRPr="00970904">
        <w:rPr>
          <w:sz w:val="28"/>
          <w:szCs w:val="20"/>
        </w:rPr>
        <w:t xml:space="preserve">ся </w:t>
      </w:r>
      <w:r>
        <w:rPr>
          <w:sz w:val="28"/>
          <w:szCs w:val="20"/>
        </w:rPr>
        <w:t xml:space="preserve">в порівнянні з </w:t>
      </w:r>
      <w:r w:rsidRPr="00970904">
        <w:rPr>
          <w:sz w:val="28"/>
          <w:szCs w:val="20"/>
        </w:rPr>
        <w:t xml:space="preserve"> півріччям 2020</w:t>
      </w:r>
      <w:r>
        <w:rPr>
          <w:sz w:val="28"/>
          <w:szCs w:val="20"/>
        </w:rPr>
        <w:t xml:space="preserve"> року</w:t>
      </w:r>
      <w:r w:rsidRPr="00970904">
        <w:rPr>
          <w:sz w:val="28"/>
          <w:szCs w:val="20"/>
        </w:rPr>
        <w:t xml:space="preserve"> на 2,8 млн.</w:t>
      </w:r>
      <w:r w:rsidRPr="007B705E">
        <w:rPr>
          <w:sz w:val="28"/>
          <w:szCs w:val="20"/>
        </w:rPr>
        <w:t xml:space="preserve"> </w:t>
      </w:r>
      <w:r>
        <w:rPr>
          <w:sz w:val="28"/>
          <w:szCs w:val="20"/>
        </w:rPr>
        <w:t>доларів.</w:t>
      </w:r>
    </w:p>
    <w:p w:rsidR="00AC50B7" w:rsidRDefault="00AC50B7" w:rsidP="00AC50B7">
      <w:pPr>
        <w:pStyle w:val="af"/>
        <w:shd w:val="clear" w:color="auto" w:fill="FFFFFF"/>
        <w:spacing w:before="0" w:beforeAutospacing="0" w:after="0" w:afterAutospacing="0" w:line="360" w:lineRule="auto"/>
        <w:ind w:firstLine="567"/>
        <w:jc w:val="both"/>
        <w:textAlignment w:val="baseline"/>
        <w:rPr>
          <w:b/>
          <w:bCs/>
          <w:sz w:val="28"/>
          <w:szCs w:val="20"/>
          <w:bdr w:val="none" w:sz="0" w:space="0" w:color="auto" w:frame="1"/>
        </w:rPr>
      </w:pPr>
      <w:r>
        <w:rPr>
          <w:sz w:val="28"/>
          <w:szCs w:val="20"/>
        </w:rPr>
        <w:t>Серед основних партнерів</w:t>
      </w:r>
      <w:r w:rsidRPr="00970904">
        <w:rPr>
          <w:sz w:val="28"/>
          <w:szCs w:val="20"/>
        </w:rPr>
        <w:t xml:space="preserve"> в експорті послуг були </w:t>
      </w:r>
      <w:r>
        <w:rPr>
          <w:sz w:val="28"/>
          <w:szCs w:val="20"/>
        </w:rPr>
        <w:t xml:space="preserve">такі країни як </w:t>
      </w:r>
      <w:r w:rsidRPr="00970904">
        <w:rPr>
          <w:sz w:val="28"/>
          <w:szCs w:val="20"/>
        </w:rPr>
        <w:t>США, Азербайджан, Нідерланди, Литва,</w:t>
      </w:r>
      <w:r>
        <w:rPr>
          <w:sz w:val="28"/>
          <w:szCs w:val="20"/>
        </w:rPr>
        <w:t xml:space="preserve"> </w:t>
      </w:r>
      <w:r w:rsidRPr="00970904">
        <w:rPr>
          <w:sz w:val="28"/>
          <w:szCs w:val="20"/>
        </w:rPr>
        <w:t>Італія, Білорусь, Канада,</w:t>
      </w:r>
      <w:r>
        <w:rPr>
          <w:sz w:val="28"/>
          <w:szCs w:val="20"/>
        </w:rPr>
        <w:t xml:space="preserve"> </w:t>
      </w:r>
      <w:r w:rsidRPr="00970904">
        <w:rPr>
          <w:sz w:val="28"/>
          <w:szCs w:val="20"/>
        </w:rPr>
        <w:t>Латвія та Естонія.</w:t>
      </w:r>
    </w:p>
    <w:p w:rsidR="00AC50B7" w:rsidRPr="0053008B" w:rsidRDefault="00AC50B7" w:rsidP="00AC50B7">
      <w:pPr>
        <w:pStyle w:val="af"/>
        <w:shd w:val="clear" w:color="auto" w:fill="FFFFFF"/>
        <w:spacing w:before="0" w:beforeAutospacing="0" w:after="0" w:afterAutospacing="0" w:line="360" w:lineRule="auto"/>
        <w:ind w:firstLine="567"/>
        <w:jc w:val="both"/>
        <w:textAlignment w:val="baseline"/>
        <w:rPr>
          <w:b/>
          <w:bCs/>
          <w:sz w:val="28"/>
          <w:szCs w:val="20"/>
          <w:bdr w:val="none" w:sz="0" w:space="0" w:color="auto" w:frame="1"/>
        </w:rPr>
      </w:pPr>
      <w:r>
        <w:rPr>
          <w:sz w:val="28"/>
          <w:szCs w:val="20"/>
        </w:rPr>
        <w:lastRenderedPageBreak/>
        <w:t xml:space="preserve">Також </w:t>
      </w:r>
      <w:r w:rsidRPr="00970904">
        <w:rPr>
          <w:sz w:val="28"/>
          <w:szCs w:val="20"/>
        </w:rPr>
        <w:t>з</w:t>
      </w:r>
      <w:r>
        <w:rPr>
          <w:sz w:val="28"/>
          <w:szCs w:val="20"/>
        </w:rPr>
        <w:t>більшилася частка</w:t>
      </w:r>
      <w:r w:rsidRPr="00970904">
        <w:rPr>
          <w:sz w:val="28"/>
          <w:szCs w:val="20"/>
        </w:rPr>
        <w:t xml:space="preserve"> </w:t>
      </w:r>
      <w:r>
        <w:rPr>
          <w:sz w:val="28"/>
          <w:szCs w:val="20"/>
        </w:rPr>
        <w:t xml:space="preserve">в </w:t>
      </w:r>
      <w:r w:rsidRPr="00970904">
        <w:rPr>
          <w:sz w:val="28"/>
          <w:szCs w:val="20"/>
        </w:rPr>
        <w:t xml:space="preserve">загальному обсязі імпорту </w:t>
      </w:r>
      <w:r>
        <w:rPr>
          <w:sz w:val="28"/>
          <w:szCs w:val="20"/>
        </w:rPr>
        <w:t>транспортних та ділових послуг, зменшилася пов’язана</w:t>
      </w:r>
      <w:r w:rsidRPr="00970904">
        <w:rPr>
          <w:sz w:val="28"/>
          <w:szCs w:val="20"/>
        </w:rPr>
        <w:t xml:space="preserve"> із використанням інтелектуальної власності.</w:t>
      </w:r>
    </w:p>
    <w:p w:rsidR="00AC50B7" w:rsidRDefault="00AC50B7" w:rsidP="00AC50B7">
      <w:pPr>
        <w:pStyle w:val="af"/>
        <w:shd w:val="clear" w:color="auto" w:fill="FFFFFF"/>
        <w:spacing w:before="0" w:beforeAutospacing="0" w:after="0" w:afterAutospacing="0" w:line="360" w:lineRule="auto"/>
        <w:ind w:firstLine="567"/>
        <w:jc w:val="both"/>
        <w:textAlignment w:val="baseline"/>
        <w:rPr>
          <w:sz w:val="28"/>
          <w:szCs w:val="20"/>
        </w:rPr>
      </w:pPr>
      <w:r>
        <w:rPr>
          <w:sz w:val="28"/>
          <w:szCs w:val="20"/>
        </w:rPr>
        <w:t>Від країн ЄС</w:t>
      </w:r>
      <w:r w:rsidRPr="00970904">
        <w:rPr>
          <w:sz w:val="28"/>
          <w:szCs w:val="20"/>
        </w:rPr>
        <w:t xml:space="preserve"> </w:t>
      </w:r>
      <w:r>
        <w:rPr>
          <w:sz w:val="28"/>
          <w:szCs w:val="20"/>
        </w:rPr>
        <w:t xml:space="preserve">імпорт послуг </w:t>
      </w:r>
      <w:r w:rsidRPr="00970904">
        <w:rPr>
          <w:sz w:val="28"/>
          <w:szCs w:val="20"/>
        </w:rPr>
        <w:t>становив 3,4 млн.</w:t>
      </w:r>
      <w:r>
        <w:rPr>
          <w:sz w:val="28"/>
          <w:szCs w:val="20"/>
        </w:rPr>
        <w:t xml:space="preserve"> </w:t>
      </w:r>
      <w:r w:rsidRPr="00970904">
        <w:rPr>
          <w:sz w:val="28"/>
          <w:szCs w:val="20"/>
        </w:rPr>
        <w:t>дол</w:t>
      </w:r>
      <w:r>
        <w:rPr>
          <w:sz w:val="28"/>
          <w:szCs w:val="20"/>
        </w:rPr>
        <w:t>арів  (</w:t>
      </w:r>
      <w:r w:rsidRPr="00970904">
        <w:rPr>
          <w:sz w:val="28"/>
          <w:szCs w:val="20"/>
        </w:rPr>
        <w:t>16,3% від загального обсягу</w:t>
      </w:r>
      <w:r>
        <w:rPr>
          <w:sz w:val="28"/>
          <w:szCs w:val="20"/>
        </w:rPr>
        <w:t xml:space="preserve">), що </w:t>
      </w:r>
      <w:r w:rsidRPr="00970904">
        <w:rPr>
          <w:sz w:val="28"/>
          <w:szCs w:val="20"/>
        </w:rPr>
        <w:t xml:space="preserve">у </w:t>
      </w:r>
      <w:r>
        <w:rPr>
          <w:sz w:val="28"/>
          <w:szCs w:val="20"/>
        </w:rPr>
        <w:t>порівнянні з першим півріччям</w:t>
      </w:r>
      <w:r w:rsidRPr="00970904">
        <w:rPr>
          <w:sz w:val="28"/>
          <w:szCs w:val="20"/>
        </w:rPr>
        <w:t xml:space="preserve"> 2020</w:t>
      </w:r>
      <w:r>
        <w:rPr>
          <w:sz w:val="28"/>
          <w:szCs w:val="20"/>
        </w:rPr>
        <w:t xml:space="preserve"> </w:t>
      </w:r>
      <w:r w:rsidRPr="00970904">
        <w:rPr>
          <w:sz w:val="28"/>
          <w:szCs w:val="20"/>
        </w:rPr>
        <w:t>р</w:t>
      </w:r>
      <w:r>
        <w:rPr>
          <w:sz w:val="28"/>
          <w:szCs w:val="20"/>
        </w:rPr>
        <w:t>оку -</w:t>
      </w:r>
      <w:r w:rsidRPr="00970904">
        <w:rPr>
          <w:sz w:val="28"/>
          <w:szCs w:val="20"/>
        </w:rPr>
        <w:t xml:space="preserve"> відповідно 2,7 млн.</w:t>
      </w:r>
      <w:r>
        <w:rPr>
          <w:sz w:val="28"/>
          <w:szCs w:val="20"/>
        </w:rPr>
        <w:t xml:space="preserve"> доларів.</w:t>
      </w:r>
    </w:p>
    <w:p w:rsidR="00AC50B7" w:rsidRDefault="00AC50B7" w:rsidP="00AC50B7">
      <w:pPr>
        <w:pStyle w:val="af"/>
        <w:shd w:val="clear" w:color="auto" w:fill="FFFFFF"/>
        <w:spacing w:before="0" w:beforeAutospacing="0" w:after="0" w:afterAutospacing="0" w:line="360" w:lineRule="auto"/>
        <w:ind w:firstLine="567"/>
        <w:jc w:val="both"/>
        <w:textAlignment w:val="baseline"/>
        <w:rPr>
          <w:sz w:val="28"/>
          <w:szCs w:val="20"/>
        </w:rPr>
      </w:pPr>
      <w:r w:rsidRPr="00970904">
        <w:rPr>
          <w:sz w:val="28"/>
          <w:szCs w:val="20"/>
        </w:rPr>
        <w:t xml:space="preserve">Основними </w:t>
      </w:r>
      <w:r>
        <w:rPr>
          <w:sz w:val="28"/>
          <w:szCs w:val="20"/>
        </w:rPr>
        <w:t>країнами-</w:t>
      </w:r>
      <w:r w:rsidRPr="00970904">
        <w:rPr>
          <w:sz w:val="28"/>
          <w:szCs w:val="20"/>
        </w:rPr>
        <w:t xml:space="preserve">партнерами </w:t>
      </w:r>
      <w:r>
        <w:rPr>
          <w:sz w:val="28"/>
          <w:szCs w:val="20"/>
        </w:rPr>
        <w:t>щодо</w:t>
      </w:r>
      <w:r w:rsidRPr="00970904">
        <w:rPr>
          <w:sz w:val="28"/>
          <w:szCs w:val="20"/>
        </w:rPr>
        <w:t xml:space="preserve"> </w:t>
      </w:r>
      <w:r>
        <w:rPr>
          <w:sz w:val="28"/>
          <w:szCs w:val="20"/>
        </w:rPr>
        <w:t>імпорту</w:t>
      </w:r>
      <w:r w:rsidRPr="00970904">
        <w:rPr>
          <w:sz w:val="28"/>
          <w:szCs w:val="20"/>
        </w:rPr>
        <w:t xml:space="preserve"> послуг були Сполучене Королівство Великої Британії та Північної Ірландії, Польща, Білорусь, Російська Федерація та Казахстан.</w:t>
      </w:r>
    </w:p>
    <w:p w:rsidR="00AC50B7" w:rsidRDefault="00AC50B7" w:rsidP="00AC50B7">
      <w:pPr>
        <w:pStyle w:val="af"/>
        <w:shd w:val="clear" w:color="auto" w:fill="FFFFFF"/>
        <w:spacing w:before="0" w:beforeAutospacing="0" w:after="0" w:afterAutospacing="0" w:line="360" w:lineRule="auto"/>
        <w:ind w:firstLine="567"/>
        <w:jc w:val="both"/>
        <w:textAlignment w:val="baseline"/>
        <w:rPr>
          <w:sz w:val="28"/>
          <w:szCs w:val="20"/>
        </w:rPr>
      </w:pPr>
      <w:r w:rsidRPr="00970904">
        <w:rPr>
          <w:sz w:val="28"/>
          <w:szCs w:val="20"/>
        </w:rPr>
        <w:t xml:space="preserve">Порівняно з </w:t>
      </w:r>
      <w:r>
        <w:rPr>
          <w:sz w:val="28"/>
          <w:szCs w:val="20"/>
        </w:rPr>
        <w:t xml:space="preserve">першим </w:t>
      </w:r>
      <w:r w:rsidRPr="00970904">
        <w:rPr>
          <w:sz w:val="28"/>
          <w:szCs w:val="20"/>
        </w:rPr>
        <w:t xml:space="preserve"> півріччям 2020</w:t>
      </w:r>
      <w:r>
        <w:rPr>
          <w:sz w:val="28"/>
          <w:szCs w:val="20"/>
        </w:rPr>
        <w:t xml:space="preserve"> </w:t>
      </w:r>
      <w:r w:rsidRPr="00970904">
        <w:rPr>
          <w:sz w:val="28"/>
          <w:szCs w:val="20"/>
        </w:rPr>
        <w:t xml:space="preserve">р. імпорт послуг зріс із Російської Федерації, Казахстану, Білорусі, Сполученого Королівства </w:t>
      </w:r>
      <w:r>
        <w:rPr>
          <w:sz w:val="28"/>
          <w:szCs w:val="20"/>
        </w:rPr>
        <w:t>Великої Британії, Північної Ірландії, а</w:t>
      </w:r>
      <w:r w:rsidRPr="00970904">
        <w:rPr>
          <w:sz w:val="28"/>
          <w:szCs w:val="20"/>
        </w:rPr>
        <w:t xml:space="preserve"> зменшився з Польщі.</w:t>
      </w:r>
    </w:p>
    <w:p w:rsidR="00AC50B7" w:rsidRPr="00D1685D" w:rsidRDefault="00AC50B7" w:rsidP="00AC50B7">
      <w:pPr>
        <w:pStyle w:val="af"/>
        <w:shd w:val="clear" w:color="auto" w:fill="FFFFFF"/>
        <w:spacing w:before="60" w:beforeAutospacing="0" w:after="60" w:afterAutospacing="0" w:line="360" w:lineRule="auto"/>
        <w:ind w:firstLine="567"/>
        <w:jc w:val="both"/>
        <w:textAlignment w:val="baseline"/>
        <w:rPr>
          <w:sz w:val="28"/>
          <w:szCs w:val="20"/>
        </w:rPr>
      </w:pPr>
      <w:r>
        <w:rPr>
          <w:sz w:val="28"/>
        </w:rPr>
        <w:t xml:space="preserve">Загалом вплив </w:t>
      </w:r>
      <w:r w:rsidRPr="00D1685D">
        <w:rPr>
          <w:sz w:val="28"/>
        </w:rPr>
        <w:t xml:space="preserve"> експорту є позитивним для зайнятості</w:t>
      </w:r>
      <w:r>
        <w:rPr>
          <w:sz w:val="28"/>
        </w:rPr>
        <w:t xml:space="preserve"> та</w:t>
      </w:r>
      <w:r w:rsidRPr="00D1685D">
        <w:rPr>
          <w:sz w:val="28"/>
        </w:rPr>
        <w:t xml:space="preserve"> означає збільшення робочих місць у галузях, що працюють</w:t>
      </w:r>
      <w:r>
        <w:rPr>
          <w:sz w:val="28"/>
        </w:rPr>
        <w:t xml:space="preserve"> на його</w:t>
      </w:r>
      <w:r w:rsidRPr="00D1685D">
        <w:rPr>
          <w:sz w:val="28"/>
        </w:rPr>
        <w:t>.</w:t>
      </w:r>
      <w:r>
        <w:rPr>
          <w:sz w:val="28"/>
        </w:rPr>
        <w:t xml:space="preserve"> Найбільш перспективною галуззю на даний час є агросектор.</w:t>
      </w:r>
    </w:p>
    <w:p w:rsidR="00AC50B7" w:rsidRPr="005A355D" w:rsidRDefault="00AC50B7" w:rsidP="00AC50B7">
      <w:pPr>
        <w:pStyle w:val="1"/>
        <w:spacing w:before="60" w:after="60" w:line="360" w:lineRule="auto"/>
        <w:ind w:firstLine="567"/>
        <w:jc w:val="both"/>
        <w:rPr>
          <w:rFonts w:ascii="Times New Roman" w:hAnsi="Times New Roman" w:cs="Times New Roman"/>
          <w:color w:val="auto"/>
        </w:rPr>
      </w:pPr>
      <w:bookmarkStart w:id="19" w:name="_Toc86957517"/>
      <w:bookmarkStart w:id="20" w:name="_Toc89680754"/>
      <w:r w:rsidRPr="005A355D">
        <w:rPr>
          <w:rFonts w:ascii="Times New Roman" w:hAnsi="Times New Roman" w:cs="Times New Roman"/>
          <w:color w:val="auto"/>
        </w:rPr>
        <w:t>2.3 С</w:t>
      </w:r>
      <w:bookmarkEnd w:id="19"/>
      <w:r>
        <w:rPr>
          <w:rFonts w:ascii="Times New Roman" w:hAnsi="Times New Roman" w:cs="Times New Roman"/>
          <w:color w:val="auto"/>
        </w:rPr>
        <w:t>оціальні чинники</w:t>
      </w:r>
      <w:bookmarkEnd w:id="20"/>
    </w:p>
    <w:p w:rsidR="00AC50B7" w:rsidRDefault="00AC50B7" w:rsidP="00AC50B7">
      <w:pPr>
        <w:autoSpaceDE w:val="0"/>
        <w:autoSpaceDN w:val="0"/>
        <w:adjustRightInd w:val="0"/>
        <w:spacing w:before="60" w:after="60" w:line="360" w:lineRule="auto"/>
        <w:ind w:firstLine="567"/>
        <w:jc w:val="both"/>
        <w:rPr>
          <w:rFonts w:ascii="Times New Roman" w:hAnsi="Times New Roman" w:cs="Times New Roman"/>
          <w:sz w:val="28"/>
        </w:rPr>
      </w:pPr>
      <w:r>
        <w:rPr>
          <w:rFonts w:ascii="Times New Roman" w:hAnsi="Times New Roman" w:cs="Times New Roman"/>
          <w:sz w:val="28"/>
        </w:rPr>
        <w:t xml:space="preserve">Соціальні фактори </w:t>
      </w:r>
      <w:r w:rsidRPr="00FE15E7">
        <w:rPr>
          <w:rFonts w:ascii="Times New Roman" w:hAnsi="Times New Roman" w:cs="Times New Roman"/>
          <w:sz w:val="28"/>
        </w:rPr>
        <w:t>охоплюють соціальний захист працездатного населення, систему культури</w:t>
      </w:r>
      <w:r>
        <w:rPr>
          <w:rFonts w:ascii="Times New Roman" w:hAnsi="Times New Roman" w:cs="Times New Roman"/>
          <w:sz w:val="28"/>
        </w:rPr>
        <w:t>, систему</w:t>
      </w:r>
      <w:r w:rsidRPr="00FE15E7">
        <w:rPr>
          <w:rFonts w:ascii="Times New Roman" w:hAnsi="Times New Roman" w:cs="Times New Roman"/>
          <w:sz w:val="28"/>
        </w:rPr>
        <w:t xml:space="preserve"> освіти, охорони здоро</w:t>
      </w:r>
      <w:r>
        <w:rPr>
          <w:rFonts w:ascii="Times New Roman" w:hAnsi="Times New Roman" w:cs="Times New Roman"/>
          <w:sz w:val="28"/>
        </w:rPr>
        <w:t>в’я та розвиток особистих здібностей, ділових якостей, професійності кадрів. Саме ці фактори</w:t>
      </w:r>
      <w:r w:rsidRPr="00FE15E7">
        <w:rPr>
          <w:rFonts w:ascii="Times New Roman" w:hAnsi="Times New Roman" w:cs="Times New Roman"/>
          <w:sz w:val="28"/>
        </w:rPr>
        <w:t xml:space="preserve"> обумовл</w:t>
      </w:r>
      <w:r>
        <w:rPr>
          <w:rFonts w:ascii="Times New Roman" w:hAnsi="Times New Roman" w:cs="Times New Roman"/>
          <w:sz w:val="28"/>
        </w:rPr>
        <w:t>юють якість зайнятості населення</w:t>
      </w:r>
      <w:r w:rsidRPr="00FE15E7">
        <w:rPr>
          <w:rFonts w:ascii="Times New Roman" w:hAnsi="Times New Roman" w:cs="Times New Roman"/>
          <w:sz w:val="28"/>
        </w:rPr>
        <w:t>, формування психологічної готовності людини брати на</w:t>
      </w:r>
      <w:r>
        <w:rPr>
          <w:rFonts w:ascii="Times New Roman" w:hAnsi="Times New Roman" w:cs="Times New Roman"/>
          <w:sz w:val="28"/>
        </w:rPr>
        <w:t xml:space="preserve"> </w:t>
      </w:r>
      <w:r w:rsidRPr="00FE15E7">
        <w:rPr>
          <w:rFonts w:ascii="Times New Roman" w:hAnsi="Times New Roman" w:cs="Times New Roman"/>
          <w:sz w:val="28"/>
        </w:rPr>
        <w:t>себе відпов</w:t>
      </w:r>
      <w:r>
        <w:rPr>
          <w:rFonts w:ascii="Times New Roman" w:hAnsi="Times New Roman" w:cs="Times New Roman"/>
          <w:sz w:val="28"/>
        </w:rPr>
        <w:t xml:space="preserve">ідальність за результат </w:t>
      </w:r>
      <w:r w:rsidRPr="00FE15E7">
        <w:rPr>
          <w:rFonts w:ascii="Times New Roman" w:hAnsi="Times New Roman" w:cs="Times New Roman"/>
          <w:sz w:val="28"/>
        </w:rPr>
        <w:t xml:space="preserve"> </w:t>
      </w:r>
      <w:r>
        <w:rPr>
          <w:rFonts w:ascii="Times New Roman" w:hAnsi="Times New Roman" w:cs="Times New Roman"/>
          <w:sz w:val="28"/>
        </w:rPr>
        <w:t>виконаної роботи</w:t>
      </w:r>
      <w:r w:rsidRPr="00FE15E7">
        <w:rPr>
          <w:rFonts w:ascii="Times New Roman" w:hAnsi="Times New Roman" w:cs="Times New Roman"/>
          <w:sz w:val="28"/>
        </w:rPr>
        <w:t xml:space="preserve">, а також гарантію нормального відновлення і розвитку </w:t>
      </w:r>
      <w:r>
        <w:rPr>
          <w:rFonts w:ascii="Times New Roman" w:hAnsi="Times New Roman" w:cs="Times New Roman"/>
          <w:sz w:val="28"/>
        </w:rPr>
        <w:t>витрачених</w:t>
      </w:r>
      <w:r w:rsidRPr="00FE15E7">
        <w:rPr>
          <w:rFonts w:ascii="Times New Roman" w:hAnsi="Times New Roman" w:cs="Times New Roman"/>
          <w:sz w:val="28"/>
        </w:rPr>
        <w:t xml:space="preserve"> </w:t>
      </w:r>
      <w:r>
        <w:rPr>
          <w:rFonts w:ascii="Times New Roman" w:hAnsi="Times New Roman" w:cs="Times New Roman"/>
          <w:sz w:val="28"/>
        </w:rPr>
        <w:t>життєвих сил</w:t>
      </w:r>
      <w:r w:rsidRPr="00FE15E7">
        <w:rPr>
          <w:rFonts w:ascii="Times New Roman" w:hAnsi="Times New Roman" w:cs="Times New Roman"/>
          <w:sz w:val="28"/>
        </w:rPr>
        <w:t xml:space="preserve"> у виробничій діяльності</w:t>
      </w:r>
      <w:r>
        <w:rPr>
          <w:rFonts w:ascii="Times New Roman" w:hAnsi="Times New Roman" w:cs="Times New Roman"/>
          <w:sz w:val="28"/>
        </w:rPr>
        <w:t>.</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Серед</w:t>
      </w:r>
      <w:r w:rsidRPr="000E4765">
        <w:rPr>
          <w:rFonts w:ascii="Times New Roman" w:hAnsi="Times New Roman" w:cs="Times New Roman"/>
          <w:sz w:val="28"/>
        </w:rPr>
        <w:t xml:space="preserve"> соціальн</w:t>
      </w:r>
      <w:r>
        <w:rPr>
          <w:rFonts w:ascii="Times New Roman" w:hAnsi="Times New Roman" w:cs="Times New Roman"/>
          <w:sz w:val="28"/>
        </w:rPr>
        <w:t xml:space="preserve">их факторів необхідно виділити </w:t>
      </w:r>
      <w:r w:rsidRPr="000E4765">
        <w:rPr>
          <w:rFonts w:ascii="Times New Roman" w:hAnsi="Times New Roman" w:cs="Times New Roman"/>
          <w:sz w:val="28"/>
        </w:rPr>
        <w:t>рівень розвитку соц</w:t>
      </w:r>
      <w:r>
        <w:rPr>
          <w:rFonts w:ascii="Times New Roman" w:hAnsi="Times New Roman" w:cs="Times New Roman"/>
          <w:sz w:val="28"/>
        </w:rPr>
        <w:t xml:space="preserve">іальної інфраструктури регіону, </w:t>
      </w:r>
      <w:r w:rsidRPr="000E4765">
        <w:rPr>
          <w:rFonts w:ascii="Times New Roman" w:hAnsi="Times New Roman" w:cs="Times New Roman"/>
          <w:sz w:val="28"/>
        </w:rPr>
        <w:t xml:space="preserve">систему освіти, </w:t>
      </w:r>
      <w:r>
        <w:rPr>
          <w:rFonts w:ascii="Times New Roman" w:hAnsi="Times New Roman" w:cs="Times New Roman"/>
          <w:sz w:val="28"/>
        </w:rPr>
        <w:t xml:space="preserve">систему </w:t>
      </w:r>
      <w:r w:rsidRPr="000E4765">
        <w:rPr>
          <w:rFonts w:ascii="Times New Roman" w:hAnsi="Times New Roman" w:cs="Times New Roman"/>
          <w:sz w:val="28"/>
        </w:rPr>
        <w:t>охорони здоров’я, рекреаційну систему</w:t>
      </w:r>
      <w:r>
        <w:rPr>
          <w:rFonts w:ascii="Times New Roman" w:hAnsi="Times New Roman" w:cs="Times New Roman"/>
          <w:sz w:val="28"/>
        </w:rPr>
        <w:t>, житлово-комунальне господарство</w:t>
      </w:r>
      <w:r w:rsidRPr="000E4765">
        <w:rPr>
          <w:rFonts w:ascii="Times New Roman" w:hAnsi="Times New Roman" w:cs="Times New Roman"/>
          <w:sz w:val="28"/>
        </w:rPr>
        <w:t xml:space="preserve">. </w:t>
      </w:r>
      <w:r>
        <w:rPr>
          <w:rFonts w:ascii="Times New Roman" w:hAnsi="Times New Roman" w:cs="Times New Roman"/>
          <w:sz w:val="28"/>
        </w:rPr>
        <w:t>Вище зазначені</w:t>
      </w:r>
      <w:r w:rsidRPr="000E4765">
        <w:rPr>
          <w:rFonts w:ascii="Times New Roman" w:hAnsi="Times New Roman" w:cs="Times New Roman"/>
          <w:sz w:val="28"/>
        </w:rPr>
        <w:t xml:space="preserve"> фактори </w:t>
      </w:r>
      <w:r>
        <w:rPr>
          <w:rFonts w:ascii="Times New Roman" w:hAnsi="Times New Roman" w:cs="Times New Roman"/>
          <w:sz w:val="28"/>
        </w:rPr>
        <w:t>мають значний</w:t>
      </w:r>
      <w:r w:rsidRPr="000E4765">
        <w:rPr>
          <w:rFonts w:ascii="Times New Roman" w:hAnsi="Times New Roman" w:cs="Times New Roman"/>
          <w:sz w:val="28"/>
        </w:rPr>
        <w:t xml:space="preserve"> вплив на трудовий потенціал регіону, підвищуючи його чер</w:t>
      </w:r>
      <w:r>
        <w:rPr>
          <w:rFonts w:ascii="Times New Roman" w:hAnsi="Times New Roman" w:cs="Times New Roman"/>
          <w:sz w:val="28"/>
        </w:rPr>
        <w:t xml:space="preserve">ез якісну складову, і впливаючи і на фазу формування </w:t>
      </w:r>
      <w:r w:rsidRPr="000E4765">
        <w:rPr>
          <w:rFonts w:ascii="Times New Roman" w:hAnsi="Times New Roman" w:cs="Times New Roman"/>
          <w:sz w:val="28"/>
        </w:rPr>
        <w:t>і використання трудового потенціал</w:t>
      </w:r>
      <w:r>
        <w:rPr>
          <w:rFonts w:ascii="Times New Roman" w:hAnsi="Times New Roman" w:cs="Times New Roman"/>
          <w:sz w:val="28"/>
        </w:rPr>
        <w:t>у на регіональному ринку праці.</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Даючи х</w:t>
      </w:r>
      <w:r w:rsidRPr="000E4765">
        <w:rPr>
          <w:rFonts w:ascii="Times New Roman" w:hAnsi="Times New Roman" w:cs="Times New Roman"/>
          <w:sz w:val="28"/>
        </w:rPr>
        <w:t>ар</w:t>
      </w:r>
      <w:r>
        <w:rPr>
          <w:rFonts w:ascii="Times New Roman" w:hAnsi="Times New Roman" w:cs="Times New Roman"/>
          <w:sz w:val="28"/>
        </w:rPr>
        <w:t>актеристику соціальної структури</w:t>
      </w:r>
      <w:r w:rsidRPr="000E4765">
        <w:rPr>
          <w:rFonts w:ascii="Times New Roman" w:hAnsi="Times New Roman" w:cs="Times New Roman"/>
          <w:sz w:val="28"/>
        </w:rPr>
        <w:t xml:space="preserve"> зайнятості </w:t>
      </w:r>
      <w:r>
        <w:rPr>
          <w:rFonts w:ascii="Times New Roman" w:hAnsi="Times New Roman" w:cs="Times New Roman"/>
          <w:sz w:val="28"/>
        </w:rPr>
        <w:t>Чернігівської області</w:t>
      </w:r>
      <w:r w:rsidRPr="000E4765">
        <w:rPr>
          <w:rFonts w:ascii="Times New Roman" w:hAnsi="Times New Roman" w:cs="Times New Roman"/>
          <w:sz w:val="28"/>
        </w:rPr>
        <w:t xml:space="preserve">, </w:t>
      </w:r>
      <w:r>
        <w:rPr>
          <w:rFonts w:ascii="Times New Roman" w:hAnsi="Times New Roman" w:cs="Times New Roman"/>
          <w:sz w:val="28"/>
        </w:rPr>
        <w:t>слід</w:t>
      </w:r>
      <w:r w:rsidRPr="000E4765">
        <w:rPr>
          <w:rFonts w:ascii="Times New Roman" w:hAnsi="Times New Roman" w:cs="Times New Roman"/>
          <w:sz w:val="28"/>
        </w:rPr>
        <w:t xml:space="preserve"> відзначити, що </w:t>
      </w:r>
      <w:r>
        <w:rPr>
          <w:rFonts w:ascii="Times New Roman" w:hAnsi="Times New Roman" w:cs="Times New Roman"/>
          <w:sz w:val="28"/>
        </w:rPr>
        <w:t>існують</w:t>
      </w:r>
      <w:r w:rsidRPr="000E4765">
        <w:rPr>
          <w:rFonts w:ascii="Times New Roman" w:hAnsi="Times New Roman" w:cs="Times New Roman"/>
          <w:sz w:val="28"/>
        </w:rPr>
        <w:t xml:space="preserve"> нові проблеми у сегментах ринку, </w:t>
      </w:r>
      <w:r>
        <w:rPr>
          <w:rFonts w:ascii="Times New Roman" w:hAnsi="Times New Roman" w:cs="Times New Roman"/>
          <w:sz w:val="28"/>
        </w:rPr>
        <w:t>вирішення</w:t>
      </w:r>
      <w:r w:rsidRPr="000E4765">
        <w:rPr>
          <w:rFonts w:ascii="Times New Roman" w:hAnsi="Times New Roman" w:cs="Times New Roman"/>
          <w:sz w:val="28"/>
        </w:rPr>
        <w:t xml:space="preserve"> яких </w:t>
      </w:r>
      <w:r>
        <w:rPr>
          <w:rFonts w:ascii="Times New Roman" w:hAnsi="Times New Roman" w:cs="Times New Roman"/>
          <w:sz w:val="28"/>
        </w:rPr>
        <w:t>вимага</w:t>
      </w:r>
      <w:r w:rsidRPr="000E4765">
        <w:rPr>
          <w:rFonts w:ascii="Times New Roman" w:hAnsi="Times New Roman" w:cs="Times New Roman"/>
          <w:sz w:val="28"/>
        </w:rPr>
        <w:t xml:space="preserve">є прийняття </w:t>
      </w:r>
      <w:r>
        <w:rPr>
          <w:rFonts w:ascii="Times New Roman" w:hAnsi="Times New Roman" w:cs="Times New Roman"/>
          <w:sz w:val="28"/>
        </w:rPr>
        <w:t>виважених</w:t>
      </w:r>
      <w:r w:rsidRPr="000E4765">
        <w:rPr>
          <w:rFonts w:ascii="Times New Roman" w:hAnsi="Times New Roman" w:cs="Times New Roman"/>
          <w:sz w:val="28"/>
        </w:rPr>
        <w:t xml:space="preserve"> рішень і </w:t>
      </w:r>
      <w:r>
        <w:rPr>
          <w:rFonts w:ascii="Times New Roman" w:hAnsi="Times New Roman" w:cs="Times New Roman"/>
          <w:sz w:val="28"/>
        </w:rPr>
        <w:t>різ</w:t>
      </w:r>
      <w:r w:rsidRPr="000E4765">
        <w:rPr>
          <w:rFonts w:ascii="Times New Roman" w:hAnsi="Times New Roman" w:cs="Times New Roman"/>
          <w:sz w:val="28"/>
        </w:rPr>
        <w:t xml:space="preserve">них підходів у розвитку регіонального ринку праці. Кожен </w:t>
      </w:r>
      <w:r>
        <w:rPr>
          <w:rFonts w:ascii="Times New Roman" w:hAnsi="Times New Roman" w:cs="Times New Roman"/>
          <w:sz w:val="28"/>
        </w:rPr>
        <w:t>сегмент</w:t>
      </w:r>
      <w:r w:rsidRPr="000E4765">
        <w:rPr>
          <w:rFonts w:ascii="Times New Roman" w:hAnsi="Times New Roman" w:cs="Times New Roman"/>
          <w:sz w:val="28"/>
        </w:rPr>
        <w:t xml:space="preserve"> має </w:t>
      </w:r>
      <w:r>
        <w:rPr>
          <w:rFonts w:ascii="Times New Roman" w:hAnsi="Times New Roman" w:cs="Times New Roman"/>
          <w:sz w:val="28"/>
        </w:rPr>
        <w:t xml:space="preserve">свої фактори впливу на розвиток </w:t>
      </w:r>
      <w:r w:rsidRPr="000E4765">
        <w:rPr>
          <w:rFonts w:ascii="Times New Roman" w:hAnsi="Times New Roman" w:cs="Times New Roman"/>
          <w:sz w:val="28"/>
        </w:rPr>
        <w:t>ринку</w:t>
      </w:r>
      <w:r>
        <w:rPr>
          <w:rFonts w:ascii="Times New Roman" w:hAnsi="Times New Roman" w:cs="Times New Roman"/>
          <w:sz w:val="28"/>
        </w:rPr>
        <w:t xml:space="preserve"> праці</w:t>
      </w:r>
      <w:r w:rsidRPr="000E4765">
        <w:rPr>
          <w:rFonts w:ascii="Times New Roman" w:hAnsi="Times New Roman" w:cs="Times New Roman"/>
          <w:sz w:val="28"/>
        </w:rPr>
        <w:t xml:space="preserve">, які </w:t>
      </w:r>
      <w:r>
        <w:rPr>
          <w:rFonts w:ascii="Times New Roman" w:hAnsi="Times New Roman" w:cs="Times New Roman"/>
          <w:sz w:val="28"/>
        </w:rPr>
        <w:t>потребують досліджень та висвітлення</w:t>
      </w:r>
      <w:r w:rsidRPr="000E4765">
        <w:rPr>
          <w:rFonts w:ascii="Times New Roman" w:hAnsi="Times New Roman" w:cs="Times New Roman"/>
          <w:sz w:val="28"/>
        </w:rPr>
        <w:t xml:space="preserve">, з </w:t>
      </w:r>
      <w:r>
        <w:rPr>
          <w:rFonts w:ascii="Times New Roman" w:hAnsi="Times New Roman" w:cs="Times New Roman"/>
          <w:sz w:val="28"/>
        </w:rPr>
        <w:t>ціллю</w:t>
      </w:r>
      <w:r w:rsidRPr="000E4765">
        <w:rPr>
          <w:rFonts w:ascii="Times New Roman" w:hAnsi="Times New Roman" w:cs="Times New Roman"/>
          <w:sz w:val="28"/>
        </w:rPr>
        <w:t xml:space="preserve"> попередження негативних </w:t>
      </w:r>
      <w:r>
        <w:rPr>
          <w:rFonts w:ascii="Times New Roman" w:hAnsi="Times New Roman" w:cs="Times New Roman"/>
          <w:sz w:val="28"/>
        </w:rPr>
        <w:t>результаті</w:t>
      </w:r>
      <w:r w:rsidRPr="000E4765">
        <w:rPr>
          <w:rFonts w:ascii="Times New Roman" w:hAnsi="Times New Roman" w:cs="Times New Roman"/>
          <w:sz w:val="28"/>
        </w:rPr>
        <w:t>в. Зростання</w:t>
      </w:r>
      <w:r>
        <w:rPr>
          <w:rFonts w:ascii="Times New Roman" w:hAnsi="Times New Roman" w:cs="Times New Roman"/>
          <w:sz w:val="28"/>
        </w:rPr>
        <w:t xml:space="preserve"> рівня соціальної сфери сприятиме</w:t>
      </w:r>
      <w:r w:rsidRPr="000E4765">
        <w:rPr>
          <w:rFonts w:ascii="Times New Roman" w:hAnsi="Times New Roman" w:cs="Times New Roman"/>
          <w:sz w:val="28"/>
        </w:rPr>
        <w:t xml:space="preserve"> більш</w:t>
      </w:r>
      <w:r>
        <w:rPr>
          <w:rFonts w:ascii="Times New Roman" w:hAnsi="Times New Roman" w:cs="Times New Roman"/>
          <w:sz w:val="28"/>
        </w:rPr>
        <w:t>ому</w:t>
      </w:r>
      <w:r w:rsidRPr="000E4765">
        <w:rPr>
          <w:rFonts w:ascii="Times New Roman" w:hAnsi="Times New Roman" w:cs="Times New Roman"/>
          <w:sz w:val="28"/>
        </w:rPr>
        <w:t xml:space="preserve"> задоволенню соціальних по</w:t>
      </w:r>
      <w:r>
        <w:rPr>
          <w:rFonts w:ascii="Times New Roman" w:hAnsi="Times New Roman" w:cs="Times New Roman"/>
          <w:sz w:val="28"/>
        </w:rPr>
        <w:t>треб населення на регіональному ринку праці.</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Р</w:t>
      </w:r>
      <w:r w:rsidRPr="000E4765">
        <w:rPr>
          <w:rFonts w:ascii="Times New Roman" w:hAnsi="Times New Roman" w:cs="Times New Roman"/>
          <w:sz w:val="28"/>
        </w:rPr>
        <w:t xml:space="preserve">озвиток </w:t>
      </w:r>
      <w:r>
        <w:rPr>
          <w:rFonts w:ascii="Times New Roman" w:hAnsi="Times New Roman" w:cs="Times New Roman"/>
          <w:sz w:val="28"/>
        </w:rPr>
        <w:t>у регіоні</w:t>
      </w:r>
      <w:r w:rsidRPr="000E4765">
        <w:rPr>
          <w:rFonts w:ascii="Times New Roman" w:hAnsi="Times New Roman" w:cs="Times New Roman"/>
          <w:sz w:val="28"/>
        </w:rPr>
        <w:t xml:space="preserve"> соціально</w:t>
      </w:r>
      <w:r>
        <w:rPr>
          <w:rFonts w:ascii="Times New Roman" w:hAnsi="Times New Roman" w:cs="Times New Roman"/>
          <w:sz w:val="28"/>
        </w:rPr>
        <w:t>-</w:t>
      </w:r>
      <w:r w:rsidRPr="000E4765">
        <w:rPr>
          <w:rFonts w:ascii="Times New Roman" w:hAnsi="Times New Roman" w:cs="Times New Roman"/>
          <w:sz w:val="28"/>
        </w:rPr>
        <w:t>орієнтованих галузей і соціальної інфраструктури</w:t>
      </w:r>
      <w:r>
        <w:rPr>
          <w:rFonts w:ascii="Times New Roman" w:hAnsi="Times New Roman" w:cs="Times New Roman"/>
          <w:sz w:val="28"/>
        </w:rPr>
        <w:t xml:space="preserve"> </w:t>
      </w:r>
      <w:r w:rsidRPr="000E4765">
        <w:rPr>
          <w:rFonts w:ascii="Times New Roman" w:hAnsi="Times New Roman" w:cs="Times New Roman"/>
          <w:sz w:val="28"/>
        </w:rPr>
        <w:t>не відповідає реальним п</w:t>
      </w:r>
      <w:r>
        <w:rPr>
          <w:rFonts w:ascii="Times New Roman" w:hAnsi="Times New Roman" w:cs="Times New Roman"/>
          <w:sz w:val="28"/>
        </w:rPr>
        <w:t>отребам населення. В зв’язку з ч</w:t>
      </w:r>
      <w:r w:rsidRPr="000E4765">
        <w:rPr>
          <w:rFonts w:ascii="Times New Roman" w:hAnsi="Times New Roman" w:cs="Times New Roman"/>
          <w:sz w:val="28"/>
        </w:rPr>
        <w:t>им постає проблема структурної трансформації г</w:t>
      </w:r>
      <w:r>
        <w:rPr>
          <w:rFonts w:ascii="Times New Roman" w:hAnsi="Times New Roman" w:cs="Times New Roman"/>
          <w:sz w:val="28"/>
        </w:rPr>
        <w:t>осподарських комплексів регіону</w:t>
      </w:r>
      <w:r w:rsidRPr="000E4765">
        <w:rPr>
          <w:rFonts w:ascii="Times New Roman" w:hAnsi="Times New Roman" w:cs="Times New Roman"/>
          <w:sz w:val="28"/>
        </w:rPr>
        <w:t xml:space="preserve"> і використання чинника структурних змін у методології формування та реалізації</w:t>
      </w:r>
      <w:r>
        <w:rPr>
          <w:rFonts w:ascii="Times New Roman" w:hAnsi="Times New Roman" w:cs="Times New Roman"/>
          <w:sz w:val="28"/>
        </w:rPr>
        <w:t xml:space="preserve"> </w:t>
      </w:r>
      <w:r w:rsidRPr="000E4765">
        <w:rPr>
          <w:rFonts w:ascii="Times New Roman" w:hAnsi="Times New Roman" w:cs="Times New Roman"/>
          <w:sz w:val="28"/>
        </w:rPr>
        <w:t>регіональної</w:t>
      </w:r>
      <w:r>
        <w:rPr>
          <w:rFonts w:ascii="Times New Roman" w:hAnsi="Times New Roman" w:cs="Times New Roman"/>
          <w:sz w:val="28"/>
        </w:rPr>
        <w:t xml:space="preserve"> політики ринку праці</w:t>
      </w:r>
      <w:r w:rsidRPr="000E4765">
        <w:rPr>
          <w:rFonts w:ascii="Times New Roman" w:hAnsi="Times New Roman" w:cs="Times New Roman"/>
          <w:sz w:val="28"/>
        </w:rPr>
        <w:t>.</w:t>
      </w:r>
    </w:p>
    <w:p w:rsidR="00AC50B7" w:rsidRDefault="00AC50B7" w:rsidP="00AC50B7">
      <w:pPr>
        <w:spacing w:after="0" w:line="360" w:lineRule="auto"/>
        <w:ind w:firstLine="567"/>
        <w:jc w:val="both"/>
        <w:rPr>
          <w:rFonts w:ascii="Times New Roman" w:hAnsi="Times New Roman" w:cs="Times New Roman"/>
          <w:sz w:val="28"/>
        </w:rPr>
      </w:pPr>
      <w:r w:rsidRPr="00611466">
        <w:rPr>
          <w:rFonts w:ascii="Times New Roman" w:hAnsi="Times New Roman" w:cs="Times New Roman"/>
          <w:sz w:val="28"/>
        </w:rPr>
        <w:t>Чинники якості робочої сил</w:t>
      </w:r>
      <w:r>
        <w:rPr>
          <w:rFonts w:ascii="Times New Roman" w:hAnsi="Times New Roman" w:cs="Times New Roman"/>
          <w:sz w:val="28"/>
        </w:rPr>
        <w:t>и суттєво впливають на функціо</w:t>
      </w:r>
      <w:r w:rsidRPr="00611466">
        <w:rPr>
          <w:rFonts w:ascii="Times New Roman" w:hAnsi="Times New Roman" w:cs="Times New Roman"/>
          <w:sz w:val="28"/>
        </w:rPr>
        <w:t xml:space="preserve">нування </w:t>
      </w:r>
      <w:r>
        <w:rPr>
          <w:rFonts w:ascii="Times New Roman" w:hAnsi="Times New Roman" w:cs="Times New Roman"/>
          <w:sz w:val="28"/>
        </w:rPr>
        <w:t>Чернігівсько</w:t>
      </w:r>
      <w:r w:rsidRPr="00611466">
        <w:rPr>
          <w:rFonts w:ascii="Times New Roman" w:hAnsi="Times New Roman" w:cs="Times New Roman"/>
          <w:sz w:val="28"/>
        </w:rPr>
        <w:t>го регі</w:t>
      </w:r>
      <w:r>
        <w:rPr>
          <w:rFonts w:ascii="Times New Roman" w:hAnsi="Times New Roman" w:cs="Times New Roman"/>
          <w:sz w:val="28"/>
        </w:rPr>
        <w:t xml:space="preserve">онального ринку праці, зумовлюючи його </w:t>
      </w:r>
      <w:r w:rsidRPr="00611466">
        <w:rPr>
          <w:rFonts w:ascii="Times New Roman" w:hAnsi="Times New Roman" w:cs="Times New Roman"/>
          <w:sz w:val="28"/>
        </w:rPr>
        <w:t xml:space="preserve">рівень </w:t>
      </w:r>
      <w:r>
        <w:rPr>
          <w:rFonts w:ascii="Times New Roman" w:hAnsi="Times New Roman" w:cs="Times New Roman"/>
          <w:sz w:val="28"/>
        </w:rPr>
        <w:t>конкурентоспроможності та опла</w:t>
      </w:r>
      <w:r w:rsidRPr="00611466">
        <w:rPr>
          <w:rFonts w:ascii="Times New Roman" w:hAnsi="Times New Roman" w:cs="Times New Roman"/>
          <w:sz w:val="28"/>
        </w:rPr>
        <w:t>ту праці. Проблема освітньо-кв</w:t>
      </w:r>
      <w:r>
        <w:rPr>
          <w:rFonts w:ascii="Times New Roman" w:hAnsi="Times New Roman" w:cs="Times New Roman"/>
          <w:sz w:val="28"/>
        </w:rPr>
        <w:t>аліфікаційної підготовки праце</w:t>
      </w:r>
      <w:r w:rsidRPr="00611466">
        <w:rPr>
          <w:rFonts w:ascii="Times New Roman" w:hAnsi="Times New Roman" w:cs="Times New Roman"/>
          <w:sz w:val="28"/>
        </w:rPr>
        <w:t>ресурсного потенціалу регіону зумовле</w:t>
      </w:r>
      <w:r>
        <w:rPr>
          <w:rFonts w:ascii="Times New Roman" w:hAnsi="Times New Roman" w:cs="Times New Roman"/>
          <w:sz w:val="28"/>
        </w:rPr>
        <w:t>на розбалансуванням вза</w:t>
      </w:r>
      <w:r w:rsidRPr="00611466">
        <w:rPr>
          <w:rFonts w:ascii="Times New Roman" w:hAnsi="Times New Roman" w:cs="Times New Roman"/>
          <w:sz w:val="28"/>
        </w:rPr>
        <w:t>ємодії ринку праці та ринку освіт</w:t>
      </w:r>
      <w:r>
        <w:rPr>
          <w:rFonts w:ascii="Times New Roman" w:hAnsi="Times New Roman" w:cs="Times New Roman"/>
          <w:sz w:val="28"/>
        </w:rPr>
        <w:t>ніх послуг; відсутністю прогно</w:t>
      </w:r>
      <w:r w:rsidRPr="00611466">
        <w:rPr>
          <w:rFonts w:ascii="Times New Roman" w:hAnsi="Times New Roman" w:cs="Times New Roman"/>
          <w:sz w:val="28"/>
        </w:rPr>
        <w:t>зування потреби господарст</w:t>
      </w:r>
      <w:r>
        <w:rPr>
          <w:rFonts w:ascii="Times New Roman" w:hAnsi="Times New Roman" w:cs="Times New Roman"/>
          <w:sz w:val="28"/>
        </w:rPr>
        <w:t xml:space="preserve">ва області в працівниках певних </w:t>
      </w:r>
      <w:r w:rsidRPr="00611466">
        <w:rPr>
          <w:rFonts w:ascii="Times New Roman" w:hAnsi="Times New Roman" w:cs="Times New Roman"/>
          <w:sz w:val="28"/>
        </w:rPr>
        <w:t>професій і спеціальностей; зниженням якості підгот</w:t>
      </w:r>
      <w:r>
        <w:rPr>
          <w:rFonts w:ascii="Times New Roman" w:hAnsi="Times New Roman" w:cs="Times New Roman"/>
          <w:sz w:val="28"/>
        </w:rPr>
        <w:t>овки фахів</w:t>
      </w:r>
      <w:r w:rsidRPr="00611466">
        <w:rPr>
          <w:rFonts w:ascii="Times New Roman" w:hAnsi="Times New Roman" w:cs="Times New Roman"/>
          <w:sz w:val="28"/>
        </w:rPr>
        <w:t>ців; зростанням неконтрольован</w:t>
      </w:r>
      <w:r>
        <w:rPr>
          <w:rFonts w:ascii="Times New Roman" w:hAnsi="Times New Roman" w:cs="Times New Roman"/>
          <w:sz w:val="28"/>
        </w:rPr>
        <w:t>их трудових міграцій з регіону.</w:t>
      </w:r>
    </w:p>
    <w:p w:rsidR="00AC50B7" w:rsidRDefault="00AC50B7" w:rsidP="00AC50B7">
      <w:pPr>
        <w:spacing w:after="0" w:line="360" w:lineRule="auto"/>
        <w:ind w:firstLine="567"/>
        <w:jc w:val="both"/>
        <w:rPr>
          <w:rFonts w:ascii="Times New Roman" w:hAnsi="Times New Roman" w:cs="Times New Roman"/>
          <w:sz w:val="28"/>
        </w:rPr>
      </w:pPr>
      <w:r w:rsidRPr="00AF2CFB">
        <w:rPr>
          <w:rFonts w:ascii="Times New Roman" w:hAnsi="Times New Roman" w:cs="Times New Roman"/>
          <w:b/>
          <w:sz w:val="28"/>
        </w:rPr>
        <w:t>Освіта.</w:t>
      </w:r>
      <w:r>
        <w:rPr>
          <w:rFonts w:ascii="Times New Roman" w:hAnsi="Times New Roman" w:cs="Times New Roman"/>
          <w:sz w:val="28"/>
        </w:rPr>
        <w:t xml:space="preserve"> Станом на 01 січня 2021 року в</w:t>
      </w:r>
      <w:r w:rsidRPr="00FB2D16">
        <w:rPr>
          <w:rFonts w:ascii="Times New Roman" w:hAnsi="Times New Roman" w:cs="Times New Roman"/>
          <w:sz w:val="28"/>
        </w:rPr>
        <w:t xml:space="preserve"> області функ</w:t>
      </w:r>
      <w:r>
        <w:rPr>
          <w:rFonts w:ascii="Times New Roman" w:hAnsi="Times New Roman" w:cs="Times New Roman"/>
          <w:sz w:val="28"/>
        </w:rPr>
        <w:t>ціонує тринадцять закладів професійно-технічної</w:t>
      </w:r>
      <w:r w:rsidRPr="00FB2D16">
        <w:rPr>
          <w:rFonts w:ascii="Times New Roman" w:hAnsi="Times New Roman" w:cs="Times New Roman"/>
          <w:sz w:val="28"/>
        </w:rPr>
        <w:t xml:space="preserve"> освіти серед яких: </w:t>
      </w:r>
      <w:r>
        <w:rPr>
          <w:rFonts w:ascii="Times New Roman" w:hAnsi="Times New Roman" w:cs="Times New Roman"/>
          <w:sz w:val="28"/>
        </w:rPr>
        <w:t xml:space="preserve">один </w:t>
      </w:r>
      <w:r w:rsidRPr="00FB2D16">
        <w:rPr>
          <w:rFonts w:ascii="Times New Roman" w:hAnsi="Times New Roman" w:cs="Times New Roman"/>
          <w:sz w:val="28"/>
        </w:rPr>
        <w:t xml:space="preserve">центр професійно-технічної освіти, </w:t>
      </w:r>
      <w:r>
        <w:rPr>
          <w:rFonts w:ascii="Times New Roman" w:hAnsi="Times New Roman" w:cs="Times New Roman"/>
          <w:sz w:val="28"/>
        </w:rPr>
        <w:t>три</w:t>
      </w:r>
      <w:r w:rsidRPr="00FB2D16">
        <w:rPr>
          <w:rFonts w:ascii="Times New Roman" w:hAnsi="Times New Roman" w:cs="Times New Roman"/>
          <w:sz w:val="28"/>
        </w:rPr>
        <w:t xml:space="preserve"> вищі професійні</w:t>
      </w:r>
      <w:r>
        <w:rPr>
          <w:rFonts w:ascii="Times New Roman" w:hAnsi="Times New Roman" w:cs="Times New Roman"/>
          <w:sz w:val="28"/>
        </w:rPr>
        <w:t xml:space="preserve"> училища, дев’ять професійних ліцеїв.</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Загальна кількість здобувачів складала</w:t>
      </w:r>
      <w:r w:rsidRPr="00FB2D16">
        <w:rPr>
          <w:rFonts w:ascii="Times New Roman" w:hAnsi="Times New Roman" w:cs="Times New Roman"/>
          <w:sz w:val="28"/>
        </w:rPr>
        <w:t xml:space="preserve"> 4481</w:t>
      </w:r>
      <w:r>
        <w:rPr>
          <w:rFonts w:ascii="Times New Roman" w:hAnsi="Times New Roman" w:cs="Times New Roman"/>
          <w:sz w:val="28"/>
        </w:rPr>
        <w:t xml:space="preserve">, з них: 4290 - набували </w:t>
      </w:r>
      <w:r w:rsidRPr="00FB2D16">
        <w:rPr>
          <w:rFonts w:ascii="Times New Roman" w:hAnsi="Times New Roman" w:cs="Times New Roman"/>
          <w:sz w:val="28"/>
        </w:rPr>
        <w:t>професійних кваліфікацій за регіональни</w:t>
      </w:r>
      <w:r>
        <w:rPr>
          <w:rFonts w:ascii="Times New Roman" w:hAnsi="Times New Roman" w:cs="Times New Roman"/>
          <w:sz w:val="28"/>
        </w:rPr>
        <w:t>м і державним замовленням (</w:t>
      </w:r>
      <w:r>
        <w:rPr>
          <w:rFonts w:ascii="Times New Roman" w:hAnsi="Times New Roman" w:cs="Times New Roman"/>
          <w:b/>
          <w:sz w:val="28"/>
        </w:rPr>
        <w:t xml:space="preserve">додаток </w:t>
      </w:r>
      <w:r w:rsidRPr="00486A7F">
        <w:rPr>
          <w:rFonts w:ascii="Times New Roman" w:hAnsi="Times New Roman" w:cs="Times New Roman"/>
          <w:b/>
          <w:sz w:val="28"/>
        </w:rPr>
        <w:t>П</w:t>
      </w:r>
      <w:r>
        <w:rPr>
          <w:rFonts w:ascii="Times New Roman" w:hAnsi="Times New Roman" w:cs="Times New Roman"/>
          <w:sz w:val="28"/>
        </w:rPr>
        <w:t>).</w:t>
      </w:r>
    </w:p>
    <w:p w:rsidR="00AC50B7" w:rsidRPr="00FB2D16" w:rsidRDefault="00AC50B7" w:rsidP="00AC50B7">
      <w:pPr>
        <w:spacing w:after="0" w:line="360" w:lineRule="auto"/>
        <w:ind w:firstLine="567"/>
        <w:jc w:val="both"/>
        <w:rPr>
          <w:rFonts w:ascii="Times New Roman" w:hAnsi="Times New Roman" w:cs="Times New Roman"/>
          <w:sz w:val="28"/>
        </w:rPr>
      </w:pPr>
      <w:r w:rsidRPr="00FB2D16">
        <w:rPr>
          <w:rFonts w:ascii="Times New Roman" w:hAnsi="Times New Roman" w:cs="Times New Roman"/>
          <w:sz w:val="28"/>
        </w:rPr>
        <w:t xml:space="preserve">Для </w:t>
      </w:r>
      <w:r>
        <w:rPr>
          <w:rFonts w:ascii="Times New Roman" w:hAnsi="Times New Roman" w:cs="Times New Roman"/>
          <w:sz w:val="28"/>
        </w:rPr>
        <w:t xml:space="preserve">повноцінного </w:t>
      </w:r>
      <w:r w:rsidRPr="00FB2D16">
        <w:rPr>
          <w:rFonts w:ascii="Times New Roman" w:hAnsi="Times New Roman" w:cs="Times New Roman"/>
          <w:sz w:val="28"/>
        </w:rPr>
        <w:t xml:space="preserve">забезпечення потреб регіонального ринку праці </w:t>
      </w:r>
      <w:r>
        <w:rPr>
          <w:rFonts w:ascii="Times New Roman" w:hAnsi="Times New Roman" w:cs="Times New Roman"/>
          <w:sz w:val="28"/>
        </w:rPr>
        <w:t>Чернігівщини закладами було отримано ліцензії, які</w:t>
      </w:r>
      <w:r w:rsidRPr="00FB2D16">
        <w:rPr>
          <w:rFonts w:ascii="Times New Roman" w:hAnsi="Times New Roman" w:cs="Times New Roman"/>
          <w:sz w:val="28"/>
        </w:rPr>
        <w:t xml:space="preserve"> з 2020/20</w:t>
      </w:r>
      <w:r>
        <w:rPr>
          <w:rFonts w:ascii="Times New Roman" w:hAnsi="Times New Roman" w:cs="Times New Roman"/>
          <w:sz w:val="28"/>
        </w:rPr>
        <w:t xml:space="preserve">21 навчального </w:t>
      </w:r>
      <w:r>
        <w:rPr>
          <w:rFonts w:ascii="Times New Roman" w:hAnsi="Times New Roman" w:cs="Times New Roman"/>
          <w:sz w:val="28"/>
        </w:rPr>
        <w:lastRenderedPageBreak/>
        <w:t>року розпочали</w:t>
      </w:r>
      <w:r w:rsidRPr="00FB2D16">
        <w:rPr>
          <w:rFonts w:ascii="Times New Roman" w:hAnsi="Times New Roman" w:cs="Times New Roman"/>
          <w:sz w:val="28"/>
        </w:rPr>
        <w:t xml:space="preserve"> підготовку зварників, техніків-тех</w:t>
      </w:r>
      <w:r>
        <w:rPr>
          <w:rFonts w:ascii="Times New Roman" w:hAnsi="Times New Roman" w:cs="Times New Roman"/>
          <w:sz w:val="28"/>
        </w:rPr>
        <w:t>нологів з технології харчування та з</w:t>
      </w:r>
      <w:r w:rsidRPr="00FB2D16">
        <w:rPr>
          <w:rFonts w:ascii="Times New Roman" w:hAnsi="Times New Roman" w:cs="Times New Roman"/>
          <w:sz w:val="28"/>
        </w:rPr>
        <w:t xml:space="preserve">більшено обсяги </w:t>
      </w:r>
      <w:r>
        <w:rPr>
          <w:rFonts w:ascii="Times New Roman" w:hAnsi="Times New Roman" w:cs="Times New Roman"/>
          <w:sz w:val="28"/>
        </w:rPr>
        <w:t>навчання</w:t>
      </w:r>
      <w:r w:rsidRPr="00FB2D16">
        <w:rPr>
          <w:rFonts w:ascii="Times New Roman" w:hAnsi="Times New Roman" w:cs="Times New Roman"/>
          <w:sz w:val="28"/>
        </w:rPr>
        <w:t xml:space="preserve"> озеленювачів, водіїв автотранспортних засобів, кухарів, трактористів-машиністів сільськогосподарського виробництва, слюсарів.</w:t>
      </w:r>
    </w:p>
    <w:p w:rsidR="00AC50B7" w:rsidRPr="00FB2D16"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Навчання</w:t>
      </w:r>
      <w:r w:rsidRPr="00FB2D16">
        <w:rPr>
          <w:rFonts w:ascii="Times New Roman" w:hAnsi="Times New Roman" w:cs="Times New Roman"/>
          <w:sz w:val="28"/>
        </w:rPr>
        <w:t xml:space="preserve"> </w:t>
      </w:r>
      <w:r>
        <w:rPr>
          <w:rFonts w:ascii="Times New Roman" w:hAnsi="Times New Roman" w:cs="Times New Roman"/>
          <w:sz w:val="28"/>
        </w:rPr>
        <w:t>майбутніх спеціалістів</w:t>
      </w:r>
      <w:r w:rsidRPr="00FB2D16">
        <w:rPr>
          <w:rFonts w:ascii="Times New Roman" w:hAnsi="Times New Roman" w:cs="Times New Roman"/>
          <w:sz w:val="28"/>
        </w:rPr>
        <w:t xml:space="preserve"> здійснюється з 60 професій та </w:t>
      </w:r>
      <w:r>
        <w:rPr>
          <w:rFonts w:ascii="Times New Roman" w:hAnsi="Times New Roman" w:cs="Times New Roman"/>
          <w:sz w:val="28"/>
        </w:rPr>
        <w:t>5 спеціальностей, які охоплюють галузі економіки</w:t>
      </w:r>
      <w:r w:rsidRPr="00FB2D16">
        <w:rPr>
          <w:rFonts w:ascii="Times New Roman" w:hAnsi="Times New Roman" w:cs="Times New Roman"/>
          <w:sz w:val="28"/>
        </w:rPr>
        <w:t>: будівництва, промисловості, транспорту, торгівлі і громадського харчування, побутового обслуговування населення, агропромислового комплексу.</w:t>
      </w:r>
    </w:p>
    <w:p w:rsidR="00AC50B7" w:rsidRPr="00FB2D16"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структурі дев’яти закладів професійної </w:t>
      </w:r>
      <w:r w:rsidRPr="00FB2D16">
        <w:rPr>
          <w:rFonts w:ascii="Times New Roman" w:hAnsi="Times New Roman" w:cs="Times New Roman"/>
          <w:sz w:val="28"/>
        </w:rPr>
        <w:t xml:space="preserve">освіти функціонує 12 навчально-практичних центрів різного галузевого спрямування, </w:t>
      </w:r>
      <w:r>
        <w:rPr>
          <w:rFonts w:ascii="Times New Roman" w:hAnsi="Times New Roman" w:cs="Times New Roman"/>
          <w:sz w:val="28"/>
        </w:rPr>
        <w:t>в яких</w:t>
      </w:r>
      <w:r w:rsidRPr="00FB2D16">
        <w:rPr>
          <w:rFonts w:ascii="Times New Roman" w:hAnsi="Times New Roman" w:cs="Times New Roman"/>
          <w:sz w:val="28"/>
        </w:rPr>
        <w:t xml:space="preserve"> здобувачі професійної освіти </w:t>
      </w:r>
      <w:r>
        <w:rPr>
          <w:rFonts w:ascii="Times New Roman" w:hAnsi="Times New Roman" w:cs="Times New Roman"/>
          <w:sz w:val="28"/>
        </w:rPr>
        <w:t>здобувають професійні кваліфікації</w:t>
      </w:r>
      <w:r w:rsidRPr="00FB2D16">
        <w:rPr>
          <w:rFonts w:ascii="Times New Roman" w:hAnsi="Times New Roman" w:cs="Times New Roman"/>
          <w:sz w:val="28"/>
        </w:rPr>
        <w:t xml:space="preserve"> за сучасними технологіями із застосуванням </w:t>
      </w:r>
      <w:r>
        <w:rPr>
          <w:rFonts w:ascii="Times New Roman" w:hAnsi="Times New Roman" w:cs="Times New Roman"/>
          <w:sz w:val="28"/>
        </w:rPr>
        <w:t>сучасного обладнання, інструментів та матеріалу.</w:t>
      </w:r>
    </w:p>
    <w:p w:rsidR="00AC50B7" w:rsidRPr="00FB2D16" w:rsidRDefault="00AC50B7" w:rsidP="00AC50B7">
      <w:pPr>
        <w:spacing w:after="0" w:line="360" w:lineRule="auto"/>
        <w:ind w:firstLine="567"/>
        <w:jc w:val="both"/>
        <w:rPr>
          <w:rFonts w:ascii="Times New Roman" w:hAnsi="Times New Roman" w:cs="Times New Roman"/>
          <w:sz w:val="28"/>
        </w:rPr>
      </w:pPr>
      <w:r w:rsidRPr="00FB2D16">
        <w:rPr>
          <w:rFonts w:ascii="Times New Roman" w:hAnsi="Times New Roman" w:cs="Times New Roman"/>
          <w:sz w:val="28"/>
        </w:rPr>
        <w:t xml:space="preserve">Підвищенню рівня підготовки трудових ресурсів, забезпеченню їх конкурентоспроможності на </w:t>
      </w:r>
      <w:r>
        <w:rPr>
          <w:rFonts w:ascii="Times New Roman" w:hAnsi="Times New Roman" w:cs="Times New Roman"/>
          <w:sz w:val="28"/>
        </w:rPr>
        <w:t xml:space="preserve">регіональному </w:t>
      </w:r>
      <w:r w:rsidRPr="00FB2D16">
        <w:rPr>
          <w:rFonts w:ascii="Times New Roman" w:hAnsi="Times New Roman" w:cs="Times New Roman"/>
          <w:sz w:val="28"/>
        </w:rPr>
        <w:t>ринку праці сприяє дуальна форма освіти. У 2020/2021 навчальн</w:t>
      </w:r>
      <w:r>
        <w:rPr>
          <w:rFonts w:ascii="Times New Roman" w:hAnsi="Times New Roman" w:cs="Times New Roman"/>
          <w:sz w:val="28"/>
        </w:rPr>
        <w:t xml:space="preserve">ому році чотири заклади професійно-технічної </w:t>
      </w:r>
      <w:r w:rsidRPr="00FB2D16">
        <w:rPr>
          <w:rFonts w:ascii="Times New Roman" w:hAnsi="Times New Roman" w:cs="Times New Roman"/>
          <w:sz w:val="28"/>
        </w:rPr>
        <w:t>освіти у</w:t>
      </w:r>
      <w:r>
        <w:rPr>
          <w:rFonts w:ascii="Times New Roman" w:hAnsi="Times New Roman" w:cs="Times New Roman"/>
          <w:sz w:val="28"/>
        </w:rPr>
        <w:t xml:space="preserve"> співпраці з 12 підприємствами -</w:t>
      </w:r>
      <w:r w:rsidRPr="00FB2D16">
        <w:rPr>
          <w:rFonts w:ascii="Times New Roman" w:hAnsi="Times New Roman" w:cs="Times New Roman"/>
          <w:sz w:val="28"/>
        </w:rPr>
        <w:t xml:space="preserve"> потен</w:t>
      </w:r>
      <w:r>
        <w:rPr>
          <w:rFonts w:ascii="Times New Roman" w:hAnsi="Times New Roman" w:cs="Times New Roman"/>
          <w:sz w:val="28"/>
        </w:rPr>
        <w:t>ційними роботодавцями здійснювали</w:t>
      </w:r>
      <w:r w:rsidRPr="00FB2D16">
        <w:rPr>
          <w:rFonts w:ascii="Times New Roman" w:hAnsi="Times New Roman" w:cs="Times New Roman"/>
          <w:sz w:val="28"/>
        </w:rPr>
        <w:t xml:space="preserve"> підготовку 143 кваліфікованих робітників із елементами дуальності з </w:t>
      </w:r>
      <w:r>
        <w:rPr>
          <w:rFonts w:ascii="Times New Roman" w:hAnsi="Times New Roman" w:cs="Times New Roman"/>
          <w:sz w:val="28"/>
        </w:rPr>
        <w:t xml:space="preserve">шести професій: </w:t>
      </w:r>
      <w:r w:rsidRPr="00FB2D16">
        <w:rPr>
          <w:rFonts w:ascii="Times New Roman" w:hAnsi="Times New Roman" w:cs="Times New Roman"/>
          <w:sz w:val="28"/>
        </w:rPr>
        <w:t>кондиціювання повітря</w:t>
      </w:r>
      <w:r>
        <w:rPr>
          <w:rFonts w:ascii="Times New Roman" w:hAnsi="Times New Roman" w:cs="Times New Roman"/>
          <w:sz w:val="28"/>
        </w:rPr>
        <w:t xml:space="preserve">, </w:t>
      </w:r>
      <w:r w:rsidRPr="00FB2D16">
        <w:rPr>
          <w:rFonts w:ascii="Times New Roman" w:hAnsi="Times New Roman" w:cs="Times New Roman"/>
          <w:sz w:val="28"/>
        </w:rPr>
        <w:t>електрозварник ручного зварювання, слюсар-ремонтник</w:t>
      </w:r>
      <w:r>
        <w:rPr>
          <w:rFonts w:ascii="Times New Roman" w:hAnsi="Times New Roman" w:cs="Times New Roman"/>
          <w:sz w:val="28"/>
        </w:rPr>
        <w:t xml:space="preserve">, монтажник систем вентиляції, </w:t>
      </w:r>
      <w:r w:rsidRPr="00FB2D16">
        <w:rPr>
          <w:rFonts w:ascii="Times New Roman" w:hAnsi="Times New Roman" w:cs="Times New Roman"/>
          <w:sz w:val="28"/>
        </w:rPr>
        <w:t>слюсар з механоскладальних робіт, тракторист-машиніст сільськогоспода</w:t>
      </w:r>
      <w:r>
        <w:rPr>
          <w:rFonts w:ascii="Times New Roman" w:hAnsi="Times New Roman" w:cs="Times New Roman"/>
          <w:sz w:val="28"/>
        </w:rPr>
        <w:t>рського виробництва, озеленювач</w:t>
      </w:r>
      <w:r w:rsidRPr="00FB2D16">
        <w:rPr>
          <w:rFonts w:ascii="Times New Roman" w:hAnsi="Times New Roman" w:cs="Times New Roman"/>
          <w:sz w:val="28"/>
        </w:rPr>
        <w:t>.</w:t>
      </w:r>
    </w:p>
    <w:p w:rsidR="00AC50B7" w:rsidRPr="00FB2D16"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В</w:t>
      </w:r>
      <w:r w:rsidRPr="00FB2D16">
        <w:rPr>
          <w:rFonts w:ascii="Times New Roman" w:hAnsi="Times New Roman" w:cs="Times New Roman"/>
          <w:sz w:val="28"/>
        </w:rPr>
        <w:t xml:space="preserve"> 2020/</w:t>
      </w:r>
      <w:r>
        <w:rPr>
          <w:rFonts w:ascii="Times New Roman" w:hAnsi="Times New Roman" w:cs="Times New Roman"/>
          <w:sz w:val="28"/>
        </w:rPr>
        <w:t>2021 навчальному році н</w:t>
      </w:r>
      <w:r w:rsidRPr="00FB2D16">
        <w:rPr>
          <w:rFonts w:ascii="Times New Roman" w:hAnsi="Times New Roman" w:cs="Times New Roman"/>
          <w:sz w:val="28"/>
        </w:rPr>
        <w:t xml:space="preserve">а території Чернігівської області </w:t>
      </w:r>
      <w:r>
        <w:rPr>
          <w:rFonts w:ascii="Times New Roman" w:hAnsi="Times New Roman" w:cs="Times New Roman"/>
          <w:sz w:val="28"/>
        </w:rPr>
        <w:t>здійснювалась  підготовка</w:t>
      </w:r>
      <w:r w:rsidRPr="00FB2D16">
        <w:rPr>
          <w:rFonts w:ascii="Times New Roman" w:hAnsi="Times New Roman" w:cs="Times New Roman"/>
          <w:sz w:val="28"/>
        </w:rPr>
        <w:t xml:space="preserve"> здобувачів вищої та фахо</w:t>
      </w:r>
      <w:r>
        <w:rPr>
          <w:rFonts w:ascii="Times New Roman" w:hAnsi="Times New Roman" w:cs="Times New Roman"/>
          <w:sz w:val="28"/>
        </w:rPr>
        <w:t>вої передвищої освіти 23 закладами: три</w:t>
      </w:r>
      <w:r w:rsidRPr="00FB2D16">
        <w:rPr>
          <w:rFonts w:ascii="Times New Roman" w:hAnsi="Times New Roman" w:cs="Times New Roman"/>
          <w:sz w:val="28"/>
        </w:rPr>
        <w:t xml:space="preserve"> університети, </w:t>
      </w:r>
      <w:r>
        <w:rPr>
          <w:rFonts w:ascii="Times New Roman" w:hAnsi="Times New Roman" w:cs="Times New Roman"/>
          <w:sz w:val="28"/>
        </w:rPr>
        <w:t>одна</w:t>
      </w:r>
      <w:r w:rsidRPr="00FB2D16">
        <w:rPr>
          <w:rFonts w:ascii="Times New Roman" w:hAnsi="Times New Roman" w:cs="Times New Roman"/>
          <w:sz w:val="28"/>
        </w:rPr>
        <w:t xml:space="preserve"> академія, </w:t>
      </w:r>
      <w:r>
        <w:rPr>
          <w:rFonts w:ascii="Times New Roman" w:hAnsi="Times New Roman" w:cs="Times New Roman"/>
          <w:sz w:val="28"/>
        </w:rPr>
        <w:t>один</w:t>
      </w:r>
      <w:r w:rsidRPr="00FB2D16">
        <w:rPr>
          <w:rFonts w:ascii="Times New Roman" w:hAnsi="Times New Roman" w:cs="Times New Roman"/>
          <w:sz w:val="28"/>
        </w:rPr>
        <w:t xml:space="preserve"> інститут, </w:t>
      </w:r>
      <w:r>
        <w:rPr>
          <w:rFonts w:ascii="Times New Roman" w:hAnsi="Times New Roman" w:cs="Times New Roman"/>
          <w:sz w:val="28"/>
        </w:rPr>
        <w:t>вісімнадцять коледжів</w:t>
      </w:r>
      <w:r w:rsidRPr="00FB2D16">
        <w:rPr>
          <w:rFonts w:ascii="Times New Roman" w:hAnsi="Times New Roman" w:cs="Times New Roman"/>
          <w:sz w:val="28"/>
        </w:rPr>
        <w:t>.</w:t>
      </w:r>
    </w:p>
    <w:p w:rsidR="00AC50B7" w:rsidRPr="00FB2D16" w:rsidRDefault="00AC50B7" w:rsidP="00AC50B7">
      <w:pPr>
        <w:spacing w:after="0" w:line="360" w:lineRule="auto"/>
        <w:ind w:firstLine="567"/>
        <w:jc w:val="both"/>
        <w:rPr>
          <w:rFonts w:ascii="Times New Roman" w:hAnsi="Times New Roman" w:cs="Times New Roman"/>
          <w:sz w:val="28"/>
        </w:rPr>
      </w:pPr>
      <w:r w:rsidRPr="00FB2D16">
        <w:rPr>
          <w:rFonts w:ascii="Times New Roman" w:hAnsi="Times New Roman" w:cs="Times New Roman"/>
          <w:sz w:val="28"/>
        </w:rPr>
        <w:t>Національний університет «Чернігівський колегіум» імені Т.</w:t>
      </w:r>
      <w:r>
        <w:rPr>
          <w:rFonts w:ascii="Times New Roman" w:hAnsi="Times New Roman" w:cs="Times New Roman"/>
          <w:sz w:val="28"/>
        </w:rPr>
        <w:t xml:space="preserve"> </w:t>
      </w:r>
      <w:r w:rsidRPr="00FB2D16">
        <w:rPr>
          <w:rFonts w:ascii="Times New Roman" w:hAnsi="Times New Roman" w:cs="Times New Roman"/>
          <w:sz w:val="28"/>
        </w:rPr>
        <w:t>Г.</w:t>
      </w:r>
      <w:r>
        <w:rPr>
          <w:rFonts w:ascii="Times New Roman" w:hAnsi="Times New Roman" w:cs="Times New Roman"/>
          <w:sz w:val="28"/>
        </w:rPr>
        <w:t xml:space="preserve"> </w:t>
      </w:r>
      <w:r w:rsidRPr="00FB2D16">
        <w:rPr>
          <w:rFonts w:ascii="Times New Roman" w:hAnsi="Times New Roman" w:cs="Times New Roman"/>
          <w:sz w:val="28"/>
        </w:rPr>
        <w:t>Шевченка та Національний універс</w:t>
      </w:r>
      <w:r>
        <w:rPr>
          <w:rFonts w:ascii="Times New Roman" w:hAnsi="Times New Roman" w:cs="Times New Roman"/>
          <w:sz w:val="28"/>
        </w:rPr>
        <w:t>итет «Чернігівська політехніка» мають статус національних.</w:t>
      </w:r>
    </w:p>
    <w:p w:rsidR="00AC50B7" w:rsidRPr="00FB2D16"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На території області функціонує </w:t>
      </w:r>
      <w:r w:rsidRPr="00FB2D16">
        <w:rPr>
          <w:rFonts w:ascii="Times New Roman" w:hAnsi="Times New Roman" w:cs="Times New Roman"/>
          <w:sz w:val="28"/>
        </w:rPr>
        <w:t>Чернігівський обласний інститут післядипломної педагогічної освіти імені К.</w:t>
      </w:r>
      <w:r>
        <w:rPr>
          <w:rFonts w:ascii="Times New Roman" w:hAnsi="Times New Roman" w:cs="Times New Roman"/>
          <w:sz w:val="28"/>
        </w:rPr>
        <w:t xml:space="preserve"> </w:t>
      </w:r>
      <w:r w:rsidRPr="00FB2D16">
        <w:rPr>
          <w:rFonts w:ascii="Times New Roman" w:hAnsi="Times New Roman" w:cs="Times New Roman"/>
          <w:sz w:val="28"/>
        </w:rPr>
        <w:t>Д.</w:t>
      </w:r>
      <w:r>
        <w:rPr>
          <w:rFonts w:ascii="Times New Roman" w:hAnsi="Times New Roman" w:cs="Times New Roman"/>
          <w:sz w:val="28"/>
        </w:rPr>
        <w:t xml:space="preserve"> </w:t>
      </w:r>
      <w:r w:rsidRPr="00FB2D16">
        <w:rPr>
          <w:rFonts w:ascii="Times New Roman" w:hAnsi="Times New Roman" w:cs="Times New Roman"/>
          <w:sz w:val="28"/>
        </w:rPr>
        <w:t>Ушинського</w:t>
      </w:r>
      <w:r>
        <w:rPr>
          <w:rFonts w:ascii="Times New Roman" w:hAnsi="Times New Roman" w:cs="Times New Roman"/>
          <w:sz w:val="28"/>
        </w:rPr>
        <w:t>,</w:t>
      </w:r>
      <w:r w:rsidRPr="00FB2D16">
        <w:rPr>
          <w:rFonts w:ascii="Times New Roman" w:hAnsi="Times New Roman" w:cs="Times New Roman"/>
          <w:sz w:val="28"/>
        </w:rPr>
        <w:t xml:space="preserve"> </w:t>
      </w:r>
      <w:r>
        <w:rPr>
          <w:rFonts w:ascii="Times New Roman" w:hAnsi="Times New Roman" w:cs="Times New Roman"/>
          <w:sz w:val="28"/>
        </w:rPr>
        <w:t>де свою</w:t>
      </w:r>
      <w:r w:rsidRPr="00FB2D16">
        <w:rPr>
          <w:rFonts w:ascii="Times New Roman" w:hAnsi="Times New Roman" w:cs="Times New Roman"/>
          <w:sz w:val="28"/>
        </w:rPr>
        <w:t xml:space="preserve"> </w:t>
      </w:r>
      <w:r>
        <w:rPr>
          <w:rFonts w:ascii="Times New Roman" w:hAnsi="Times New Roman" w:cs="Times New Roman"/>
          <w:sz w:val="28"/>
        </w:rPr>
        <w:t>кваліфікацію</w:t>
      </w:r>
      <w:r w:rsidRPr="00FB2D16">
        <w:rPr>
          <w:rFonts w:ascii="Times New Roman" w:hAnsi="Times New Roman" w:cs="Times New Roman"/>
          <w:sz w:val="28"/>
        </w:rPr>
        <w:t xml:space="preserve"> </w:t>
      </w:r>
      <w:r>
        <w:rPr>
          <w:rFonts w:ascii="Times New Roman" w:hAnsi="Times New Roman" w:cs="Times New Roman"/>
          <w:sz w:val="28"/>
        </w:rPr>
        <w:t>підвищують</w:t>
      </w:r>
      <w:r w:rsidRPr="00FB2D16">
        <w:rPr>
          <w:rFonts w:ascii="Times New Roman" w:hAnsi="Times New Roman" w:cs="Times New Roman"/>
          <w:sz w:val="28"/>
        </w:rPr>
        <w:t xml:space="preserve"> </w:t>
      </w:r>
      <w:r>
        <w:rPr>
          <w:rFonts w:ascii="Times New Roman" w:hAnsi="Times New Roman" w:cs="Times New Roman"/>
          <w:sz w:val="28"/>
        </w:rPr>
        <w:t>педагогічні працівники</w:t>
      </w:r>
      <w:r w:rsidRPr="00FB2D16">
        <w:rPr>
          <w:rFonts w:ascii="Times New Roman" w:hAnsi="Times New Roman" w:cs="Times New Roman"/>
          <w:sz w:val="28"/>
        </w:rPr>
        <w:t>.</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Протягом 2020/2021 навчального року заклади</w:t>
      </w:r>
      <w:r w:rsidRPr="00FB2D16">
        <w:rPr>
          <w:rFonts w:ascii="Times New Roman" w:hAnsi="Times New Roman" w:cs="Times New Roman"/>
          <w:sz w:val="28"/>
        </w:rPr>
        <w:t xml:space="preserve"> </w:t>
      </w:r>
      <w:r>
        <w:rPr>
          <w:rFonts w:ascii="Times New Roman" w:hAnsi="Times New Roman" w:cs="Times New Roman"/>
          <w:sz w:val="28"/>
        </w:rPr>
        <w:t>освіти Чернігівської області забезпечили здобуття освіти 19</w:t>
      </w:r>
      <w:r w:rsidRPr="00FB2D16">
        <w:rPr>
          <w:rFonts w:ascii="Times New Roman" w:hAnsi="Times New Roman" w:cs="Times New Roman"/>
          <w:sz w:val="28"/>
        </w:rPr>
        <w:t xml:space="preserve">918 студентів </w:t>
      </w:r>
      <w:r>
        <w:rPr>
          <w:rFonts w:ascii="Times New Roman" w:hAnsi="Times New Roman" w:cs="Times New Roman"/>
          <w:sz w:val="28"/>
        </w:rPr>
        <w:t>та</w:t>
      </w:r>
      <w:r w:rsidRPr="00FB2D16">
        <w:rPr>
          <w:rFonts w:ascii="Times New Roman" w:hAnsi="Times New Roman" w:cs="Times New Roman"/>
          <w:sz w:val="28"/>
        </w:rPr>
        <w:t xml:space="preserve"> курсанті</w:t>
      </w:r>
      <w:r>
        <w:rPr>
          <w:rFonts w:ascii="Times New Roman" w:hAnsi="Times New Roman" w:cs="Times New Roman"/>
          <w:sz w:val="28"/>
        </w:rPr>
        <w:t>в, 184 учня</w:t>
      </w:r>
      <w:r w:rsidRPr="00FB2D16">
        <w:rPr>
          <w:rFonts w:ascii="Times New Roman" w:hAnsi="Times New Roman" w:cs="Times New Roman"/>
          <w:sz w:val="28"/>
        </w:rPr>
        <w:t xml:space="preserve">. </w:t>
      </w:r>
      <w:r>
        <w:rPr>
          <w:rFonts w:ascii="Times New Roman" w:hAnsi="Times New Roman" w:cs="Times New Roman"/>
          <w:sz w:val="28"/>
        </w:rPr>
        <w:t>На</w:t>
      </w:r>
      <w:r w:rsidRPr="00FB2D16">
        <w:rPr>
          <w:rFonts w:ascii="Times New Roman" w:hAnsi="Times New Roman" w:cs="Times New Roman"/>
          <w:sz w:val="28"/>
        </w:rPr>
        <w:t xml:space="preserve"> </w:t>
      </w:r>
      <w:r>
        <w:rPr>
          <w:rFonts w:ascii="Times New Roman" w:hAnsi="Times New Roman" w:cs="Times New Roman"/>
          <w:sz w:val="28"/>
        </w:rPr>
        <w:t>денній формі навчалися 15665 осіб.</w:t>
      </w:r>
    </w:p>
    <w:p w:rsidR="00AC50B7" w:rsidRPr="00B00CC4" w:rsidRDefault="00AC50B7" w:rsidP="00AC50B7">
      <w:pPr>
        <w:spacing w:after="0" w:line="360" w:lineRule="auto"/>
        <w:ind w:firstLine="567"/>
        <w:jc w:val="both"/>
        <w:rPr>
          <w:rFonts w:ascii="Times New Roman" w:hAnsi="Times New Roman" w:cs="Times New Roman"/>
          <w:b/>
          <w:sz w:val="28"/>
        </w:rPr>
      </w:pPr>
      <w:r>
        <w:rPr>
          <w:rFonts w:ascii="Times New Roman" w:hAnsi="Times New Roman" w:cs="Times New Roman"/>
          <w:sz w:val="28"/>
        </w:rPr>
        <w:t>За даними (</w:t>
      </w:r>
      <w:r>
        <w:rPr>
          <w:rFonts w:ascii="Times New Roman" w:hAnsi="Times New Roman" w:cs="Times New Roman"/>
          <w:b/>
          <w:sz w:val="28"/>
        </w:rPr>
        <w:t>додатка</w:t>
      </w:r>
      <w:r w:rsidRPr="00E04E68">
        <w:rPr>
          <w:rFonts w:ascii="Times New Roman" w:hAnsi="Times New Roman" w:cs="Times New Roman"/>
          <w:b/>
          <w:sz w:val="28"/>
        </w:rPr>
        <w:t xml:space="preserve"> </w:t>
      </w:r>
      <w:r w:rsidRPr="005402B4">
        <w:rPr>
          <w:rFonts w:ascii="Times New Roman" w:hAnsi="Times New Roman" w:cs="Times New Roman"/>
          <w:b/>
          <w:sz w:val="28"/>
        </w:rPr>
        <w:t>М та Н</w:t>
      </w:r>
      <w:r>
        <w:rPr>
          <w:rFonts w:ascii="Times New Roman" w:hAnsi="Times New Roman" w:cs="Times New Roman"/>
          <w:b/>
          <w:sz w:val="28"/>
        </w:rPr>
        <w:t xml:space="preserve">) </w:t>
      </w:r>
      <w:r>
        <w:rPr>
          <w:rFonts w:ascii="Times New Roman" w:hAnsi="Times New Roman" w:cs="Times New Roman"/>
          <w:sz w:val="28"/>
        </w:rPr>
        <w:t>слід зазначити, що кількість студентів у навчальних закладах І-ІІ рівнів акредитації зменшується, а в закладах ІІІ-ІV рівнів збільшується. Дана ситуація призводить до диспропорції між попитом і пропозицією на регіональному рівні. Якщо у 1995/96 навчальному році кількість закладів І-ІІ рівнів акредитації складала 21 заклад, то 2019/20 навчальному році - лише 10. Відповідно зменшилась і кількість студентів з 15,8 тисяч до 3 тисяч. Найбільша кількість вищих навчальних закладів І-ІІ рівнів в області були у 2003/04 та 2004/05 навчальних роках та становила 22, а найменше 2019/20 навчальному році - 10.</w:t>
      </w:r>
    </w:p>
    <w:p w:rsidR="00AC50B7" w:rsidRPr="00E04E68"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Кількість вищих навчальних закладів ІІІ-ІV рівнів акредитації у 1995/96 становила 4 заклади (2020/21 той самий показник), а найбільше у 2006/07 навчальному році – 6. У 2006/07 навчальному році найбільше й навчалось студентів – 29,6 тисяч осіб.</w:t>
      </w:r>
    </w:p>
    <w:p w:rsidR="00AC50B7" w:rsidRPr="00D9199E"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рамках </w:t>
      </w:r>
      <w:r w:rsidRPr="00FB2D16">
        <w:rPr>
          <w:rFonts w:ascii="Times New Roman" w:hAnsi="Times New Roman" w:cs="Times New Roman"/>
          <w:sz w:val="28"/>
        </w:rPr>
        <w:t xml:space="preserve">конкурентоспроможності </w:t>
      </w:r>
      <w:r>
        <w:rPr>
          <w:rFonts w:ascii="Times New Roman" w:hAnsi="Times New Roman" w:cs="Times New Roman"/>
          <w:sz w:val="28"/>
        </w:rPr>
        <w:t>Чернігівської області діє Комплексна програма</w:t>
      </w:r>
      <w:r w:rsidRPr="00FB2D16">
        <w:rPr>
          <w:rFonts w:ascii="Times New Roman" w:hAnsi="Times New Roman" w:cs="Times New Roman"/>
          <w:sz w:val="28"/>
        </w:rPr>
        <w:t xml:space="preserve"> на 2021-2027 роки «Чернігівщина конкурентоспроможна».</w:t>
      </w:r>
      <w:r>
        <w:rPr>
          <w:rFonts w:ascii="Times New Roman" w:hAnsi="Times New Roman" w:cs="Times New Roman"/>
          <w:sz w:val="28"/>
        </w:rPr>
        <w:t xml:space="preserve"> Пріоритетним напрямком</w:t>
      </w:r>
      <w:r w:rsidRPr="00D9199E">
        <w:rPr>
          <w:rFonts w:ascii="Times New Roman" w:hAnsi="Times New Roman" w:cs="Times New Roman"/>
          <w:sz w:val="28"/>
        </w:rPr>
        <w:t xml:space="preserve"> розвитку вищої освіти </w:t>
      </w:r>
      <w:r>
        <w:rPr>
          <w:rFonts w:ascii="Times New Roman" w:hAnsi="Times New Roman" w:cs="Times New Roman"/>
          <w:sz w:val="28"/>
        </w:rPr>
        <w:t xml:space="preserve">є </w:t>
      </w:r>
      <w:r w:rsidRPr="00D9199E">
        <w:rPr>
          <w:rFonts w:ascii="Times New Roman" w:hAnsi="Times New Roman" w:cs="Times New Roman"/>
          <w:sz w:val="28"/>
        </w:rPr>
        <w:t xml:space="preserve">науково-технічна діяльність, яка </w:t>
      </w:r>
      <w:r>
        <w:rPr>
          <w:rFonts w:ascii="Times New Roman" w:hAnsi="Times New Roman" w:cs="Times New Roman"/>
          <w:sz w:val="28"/>
        </w:rPr>
        <w:t>н</w:t>
      </w:r>
      <w:r w:rsidRPr="00D9199E">
        <w:rPr>
          <w:rFonts w:ascii="Times New Roman" w:hAnsi="Times New Roman" w:cs="Times New Roman"/>
          <w:sz w:val="28"/>
        </w:rPr>
        <w:t>а</w:t>
      </w:r>
      <w:r>
        <w:rPr>
          <w:rFonts w:ascii="Times New Roman" w:hAnsi="Times New Roman" w:cs="Times New Roman"/>
          <w:sz w:val="28"/>
        </w:rPr>
        <w:t>правлена</w:t>
      </w:r>
      <w:r w:rsidRPr="00D9199E">
        <w:rPr>
          <w:rFonts w:ascii="Times New Roman" w:hAnsi="Times New Roman" w:cs="Times New Roman"/>
          <w:sz w:val="28"/>
        </w:rPr>
        <w:t xml:space="preserve"> на розвиток фундаментальних та прикладних досліджень, підготовку кадрів вищої кваліфікації, ефективне ви</w:t>
      </w:r>
      <w:r>
        <w:rPr>
          <w:rFonts w:ascii="Times New Roman" w:hAnsi="Times New Roman" w:cs="Times New Roman"/>
          <w:sz w:val="28"/>
        </w:rPr>
        <w:t>користання наукового потенціалу та</w:t>
      </w:r>
      <w:r w:rsidRPr="00D9199E">
        <w:rPr>
          <w:rFonts w:ascii="Times New Roman" w:hAnsi="Times New Roman" w:cs="Times New Roman"/>
          <w:sz w:val="28"/>
        </w:rPr>
        <w:t xml:space="preserve"> інтеграцію освітнього процесу</w:t>
      </w:r>
      <w:r>
        <w:rPr>
          <w:rFonts w:ascii="Times New Roman" w:hAnsi="Times New Roman" w:cs="Times New Roman"/>
          <w:sz w:val="28"/>
        </w:rPr>
        <w:t>.</w:t>
      </w:r>
    </w:p>
    <w:p w:rsidR="00AC50B7" w:rsidRPr="00FB2D16"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Ніжинський державний університет імені Миколи Гоголя </w:t>
      </w:r>
      <w:r w:rsidRPr="00FB2D16">
        <w:rPr>
          <w:rFonts w:ascii="Times New Roman" w:hAnsi="Times New Roman" w:cs="Times New Roman"/>
          <w:sz w:val="28"/>
        </w:rPr>
        <w:t>відомий як центр вивчення спадщини М</w:t>
      </w:r>
      <w:r>
        <w:rPr>
          <w:rFonts w:ascii="Times New Roman" w:hAnsi="Times New Roman" w:cs="Times New Roman"/>
          <w:sz w:val="28"/>
        </w:rPr>
        <w:t xml:space="preserve">иколи Васильовича </w:t>
      </w:r>
      <w:r w:rsidRPr="00FB2D16">
        <w:rPr>
          <w:rFonts w:ascii="Times New Roman" w:hAnsi="Times New Roman" w:cs="Times New Roman"/>
          <w:sz w:val="28"/>
        </w:rPr>
        <w:t xml:space="preserve">Гоголя в контексті світового </w:t>
      </w:r>
      <w:r>
        <w:rPr>
          <w:rFonts w:ascii="Times New Roman" w:hAnsi="Times New Roman" w:cs="Times New Roman"/>
          <w:sz w:val="28"/>
        </w:rPr>
        <w:t xml:space="preserve">та </w:t>
      </w:r>
      <w:r w:rsidRPr="00FB2D16">
        <w:rPr>
          <w:rFonts w:ascii="Times New Roman" w:hAnsi="Times New Roman" w:cs="Times New Roman"/>
          <w:sz w:val="28"/>
        </w:rPr>
        <w:t xml:space="preserve">вітчизняного літературного процесу. </w:t>
      </w:r>
      <w:r>
        <w:rPr>
          <w:rFonts w:ascii="Times New Roman" w:hAnsi="Times New Roman" w:cs="Times New Roman"/>
          <w:sz w:val="28"/>
        </w:rPr>
        <w:t>Вищий навчальний заклад</w:t>
      </w:r>
      <w:r w:rsidRPr="00FB2D16">
        <w:rPr>
          <w:rFonts w:ascii="Times New Roman" w:hAnsi="Times New Roman" w:cs="Times New Roman"/>
          <w:sz w:val="28"/>
        </w:rPr>
        <w:t xml:space="preserve"> є одним із провідних наукових осередків, де вивчаються проблеми відродження </w:t>
      </w:r>
      <w:r w:rsidRPr="00FB2D16">
        <w:rPr>
          <w:rFonts w:ascii="Times New Roman" w:hAnsi="Times New Roman" w:cs="Times New Roman"/>
          <w:sz w:val="28"/>
        </w:rPr>
        <w:lastRenderedPageBreak/>
        <w:t xml:space="preserve">духовної культури України, </w:t>
      </w:r>
      <w:r>
        <w:rPr>
          <w:rFonts w:ascii="Times New Roman" w:hAnsi="Times New Roman" w:cs="Times New Roman"/>
          <w:sz w:val="28"/>
        </w:rPr>
        <w:t>насамперед</w:t>
      </w:r>
      <w:r w:rsidRPr="00FB2D16">
        <w:rPr>
          <w:rFonts w:ascii="Times New Roman" w:hAnsi="Times New Roman" w:cs="Times New Roman"/>
          <w:sz w:val="28"/>
        </w:rPr>
        <w:t xml:space="preserve"> її поліського регіону, охорони та раціонального викори</w:t>
      </w:r>
      <w:r>
        <w:rPr>
          <w:rFonts w:ascii="Times New Roman" w:hAnsi="Times New Roman" w:cs="Times New Roman"/>
          <w:sz w:val="28"/>
        </w:rPr>
        <w:t>стання природних ресурсів Чернігівського краю.</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В Національному</w:t>
      </w:r>
      <w:r w:rsidRPr="00FB2D16">
        <w:rPr>
          <w:rFonts w:ascii="Times New Roman" w:hAnsi="Times New Roman" w:cs="Times New Roman"/>
          <w:sz w:val="28"/>
        </w:rPr>
        <w:t xml:space="preserve"> університет</w:t>
      </w:r>
      <w:r>
        <w:rPr>
          <w:rFonts w:ascii="Times New Roman" w:hAnsi="Times New Roman" w:cs="Times New Roman"/>
          <w:sz w:val="28"/>
        </w:rPr>
        <w:t>і</w:t>
      </w:r>
      <w:r w:rsidRPr="00FB2D16">
        <w:rPr>
          <w:rFonts w:ascii="Times New Roman" w:hAnsi="Times New Roman" w:cs="Times New Roman"/>
          <w:sz w:val="28"/>
        </w:rPr>
        <w:t xml:space="preserve"> «Чернігівська політехніка» функціонує більше 10 наукових шкіл в галузі технічних та економічних наук. </w:t>
      </w:r>
      <w:r>
        <w:rPr>
          <w:rFonts w:ascii="Times New Roman" w:hAnsi="Times New Roman" w:cs="Times New Roman"/>
          <w:sz w:val="28"/>
        </w:rPr>
        <w:t>Також в університеті</w:t>
      </w:r>
      <w:r w:rsidRPr="00FB2D16">
        <w:rPr>
          <w:rFonts w:ascii="Times New Roman" w:hAnsi="Times New Roman" w:cs="Times New Roman"/>
          <w:sz w:val="28"/>
        </w:rPr>
        <w:t xml:space="preserve"> функціонує аспірантура, докторантура, </w:t>
      </w:r>
      <w:r>
        <w:rPr>
          <w:rFonts w:ascii="Times New Roman" w:hAnsi="Times New Roman" w:cs="Times New Roman"/>
          <w:sz w:val="28"/>
        </w:rPr>
        <w:t>чотири</w:t>
      </w:r>
      <w:r w:rsidRPr="00FB2D16">
        <w:rPr>
          <w:rFonts w:ascii="Times New Roman" w:hAnsi="Times New Roman" w:cs="Times New Roman"/>
          <w:sz w:val="28"/>
        </w:rPr>
        <w:t xml:space="preserve"> спеціалізовані вчені ради </w:t>
      </w:r>
      <w:r>
        <w:rPr>
          <w:rFonts w:ascii="Times New Roman" w:hAnsi="Times New Roman" w:cs="Times New Roman"/>
          <w:sz w:val="28"/>
        </w:rPr>
        <w:t>(7 спеціальностей</w:t>
      </w:r>
      <w:r w:rsidRPr="00FB2D16">
        <w:rPr>
          <w:rFonts w:ascii="Times New Roman" w:hAnsi="Times New Roman" w:cs="Times New Roman"/>
          <w:sz w:val="28"/>
        </w:rPr>
        <w:t xml:space="preserve"> з технічних і економічн</w:t>
      </w:r>
      <w:r>
        <w:rPr>
          <w:rFonts w:ascii="Times New Roman" w:hAnsi="Times New Roman" w:cs="Times New Roman"/>
          <w:sz w:val="28"/>
        </w:rPr>
        <w:t>их наук та державного управління)</w:t>
      </w:r>
      <w:r w:rsidRPr="00FB2D16">
        <w:rPr>
          <w:rFonts w:ascii="Times New Roman" w:hAnsi="Times New Roman" w:cs="Times New Roman"/>
          <w:sz w:val="28"/>
        </w:rPr>
        <w:t>, цент</w:t>
      </w:r>
      <w:r>
        <w:rPr>
          <w:rFonts w:ascii="Times New Roman" w:hAnsi="Times New Roman" w:cs="Times New Roman"/>
          <w:sz w:val="28"/>
        </w:rPr>
        <w:t xml:space="preserve">р розвитку професійної кар’єри. </w:t>
      </w:r>
      <w:r w:rsidRPr="00FB2D16">
        <w:rPr>
          <w:rFonts w:ascii="Times New Roman" w:hAnsi="Times New Roman" w:cs="Times New Roman"/>
          <w:sz w:val="28"/>
        </w:rPr>
        <w:t xml:space="preserve">Університет </w:t>
      </w:r>
      <w:r>
        <w:rPr>
          <w:rFonts w:ascii="Times New Roman" w:hAnsi="Times New Roman" w:cs="Times New Roman"/>
          <w:sz w:val="28"/>
        </w:rPr>
        <w:t>є</w:t>
      </w:r>
      <w:r w:rsidRPr="00FB2D16">
        <w:rPr>
          <w:rFonts w:ascii="Times New Roman" w:hAnsi="Times New Roman" w:cs="Times New Roman"/>
          <w:sz w:val="28"/>
        </w:rPr>
        <w:t xml:space="preserve"> учас</w:t>
      </w:r>
      <w:r>
        <w:rPr>
          <w:rFonts w:ascii="Times New Roman" w:hAnsi="Times New Roman" w:cs="Times New Roman"/>
          <w:sz w:val="28"/>
        </w:rPr>
        <w:t>ником</w:t>
      </w:r>
      <w:r w:rsidRPr="00FB2D16">
        <w:rPr>
          <w:rFonts w:ascii="Times New Roman" w:hAnsi="Times New Roman" w:cs="Times New Roman"/>
          <w:sz w:val="28"/>
        </w:rPr>
        <w:t xml:space="preserve"> </w:t>
      </w:r>
      <w:r>
        <w:rPr>
          <w:rFonts w:ascii="Times New Roman" w:hAnsi="Times New Roman" w:cs="Times New Roman"/>
          <w:sz w:val="28"/>
        </w:rPr>
        <w:t>міжнародних програм і проєктів.</w:t>
      </w:r>
    </w:p>
    <w:p w:rsidR="00AC50B7" w:rsidRPr="00FB2D16"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Відокремлений підрозділ</w:t>
      </w:r>
      <w:r w:rsidRPr="00FB2D16">
        <w:rPr>
          <w:rFonts w:ascii="Times New Roman" w:hAnsi="Times New Roman" w:cs="Times New Roman"/>
          <w:sz w:val="28"/>
        </w:rPr>
        <w:t xml:space="preserve"> Національного університету біоресурсів і природокористування України «Ніжинський агр</w:t>
      </w:r>
      <w:r>
        <w:rPr>
          <w:rFonts w:ascii="Times New Roman" w:hAnsi="Times New Roman" w:cs="Times New Roman"/>
          <w:sz w:val="28"/>
        </w:rPr>
        <w:t>отехнічний інститут» проводить</w:t>
      </w:r>
      <w:r w:rsidRPr="00FB2D16">
        <w:rPr>
          <w:rFonts w:ascii="Times New Roman" w:hAnsi="Times New Roman" w:cs="Times New Roman"/>
          <w:sz w:val="28"/>
        </w:rPr>
        <w:t xml:space="preserve"> </w:t>
      </w:r>
      <w:r>
        <w:rPr>
          <w:rFonts w:ascii="Times New Roman" w:hAnsi="Times New Roman" w:cs="Times New Roman"/>
          <w:sz w:val="28"/>
        </w:rPr>
        <w:t xml:space="preserve">наукову діяльність </w:t>
      </w:r>
      <w:r w:rsidRPr="00FB2D16">
        <w:rPr>
          <w:rFonts w:ascii="Times New Roman" w:hAnsi="Times New Roman" w:cs="Times New Roman"/>
          <w:sz w:val="28"/>
        </w:rPr>
        <w:t>спільно з Національним науковим центром «Інститут механізації та електрифікації сільського господарства» НААН України</w:t>
      </w:r>
      <w:r>
        <w:rPr>
          <w:rFonts w:ascii="Times New Roman" w:hAnsi="Times New Roman" w:cs="Times New Roman"/>
          <w:sz w:val="28"/>
        </w:rPr>
        <w:t>.</w:t>
      </w:r>
      <w:r w:rsidRPr="00FB2D16">
        <w:rPr>
          <w:rFonts w:ascii="Times New Roman" w:hAnsi="Times New Roman" w:cs="Times New Roman"/>
          <w:sz w:val="28"/>
        </w:rPr>
        <w:t xml:space="preserve"> </w:t>
      </w:r>
    </w:p>
    <w:p w:rsidR="00AC50B7" w:rsidRDefault="00AC50B7" w:rsidP="00AC50B7">
      <w:pPr>
        <w:spacing w:after="0" w:line="360" w:lineRule="auto"/>
        <w:ind w:firstLine="567"/>
        <w:jc w:val="both"/>
        <w:rPr>
          <w:rFonts w:ascii="Times New Roman" w:hAnsi="Times New Roman" w:cs="Times New Roman"/>
          <w:sz w:val="28"/>
        </w:rPr>
      </w:pPr>
      <w:r w:rsidRPr="00FB2D16">
        <w:rPr>
          <w:rFonts w:ascii="Times New Roman" w:hAnsi="Times New Roman" w:cs="Times New Roman"/>
          <w:sz w:val="28"/>
        </w:rPr>
        <w:t xml:space="preserve">В інституті </w:t>
      </w:r>
      <w:r>
        <w:rPr>
          <w:rFonts w:ascii="Times New Roman" w:hAnsi="Times New Roman" w:cs="Times New Roman"/>
          <w:sz w:val="28"/>
        </w:rPr>
        <w:t>функціонують</w:t>
      </w:r>
      <w:r w:rsidRPr="00FB2D16">
        <w:rPr>
          <w:rFonts w:ascii="Times New Roman" w:hAnsi="Times New Roman" w:cs="Times New Roman"/>
          <w:sz w:val="28"/>
        </w:rPr>
        <w:t xml:space="preserve"> навчально-науково-в</w:t>
      </w:r>
      <w:r>
        <w:rPr>
          <w:rFonts w:ascii="Times New Roman" w:hAnsi="Times New Roman" w:cs="Times New Roman"/>
          <w:sz w:val="28"/>
        </w:rPr>
        <w:t>иробничий підрозділ та вісім</w:t>
      </w:r>
      <w:r w:rsidRPr="00FB2D16">
        <w:rPr>
          <w:rFonts w:ascii="Times New Roman" w:hAnsi="Times New Roman" w:cs="Times New Roman"/>
          <w:sz w:val="28"/>
        </w:rPr>
        <w:t xml:space="preserve"> спеціалізованих лабораторії (</w:t>
      </w:r>
      <w:r>
        <w:rPr>
          <w:rFonts w:ascii="Times New Roman" w:hAnsi="Times New Roman" w:cs="Times New Roman"/>
          <w:sz w:val="28"/>
        </w:rPr>
        <w:t xml:space="preserve">тваринництва, </w:t>
      </w:r>
      <w:r w:rsidRPr="00FB2D16">
        <w:rPr>
          <w:rFonts w:ascii="Times New Roman" w:hAnsi="Times New Roman" w:cs="Times New Roman"/>
          <w:sz w:val="28"/>
        </w:rPr>
        <w:t>технічного і технологічного обслуговування</w:t>
      </w:r>
      <w:r>
        <w:rPr>
          <w:rFonts w:ascii="Times New Roman" w:hAnsi="Times New Roman" w:cs="Times New Roman"/>
          <w:sz w:val="28"/>
        </w:rPr>
        <w:t>,</w:t>
      </w:r>
      <w:r w:rsidRPr="00FB2D16">
        <w:rPr>
          <w:rFonts w:ascii="Times New Roman" w:hAnsi="Times New Roman" w:cs="Times New Roman"/>
          <w:sz w:val="28"/>
        </w:rPr>
        <w:t xml:space="preserve"> ведення фермерського господарства, </w:t>
      </w:r>
      <w:r>
        <w:rPr>
          <w:rFonts w:ascii="Times New Roman" w:hAnsi="Times New Roman" w:cs="Times New Roman"/>
          <w:sz w:val="28"/>
        </w:rPr>
        <w:t xml:space="preserve">рослинництва, </w:t>
      </w:r>
      <w:r w:rsidRPr="00FB2D16">
        <w:rPr>
          <w:rFonts w:ascii="Times New Roman" w:hAnsi="Times New Roman" w:cs="Times New Roman"/>
          <w:sz w:val="28"/>
        </w:rPr>
        <w:t xml:space="preserve">діагностування і ремонту, біологічного землеробства, переробки </w:t>
      </w:r>
      <w:r>
        <w:rPr>
          <w:rFonts w:ascii="Times New Roman" w:hAnsi="Times New Roman" w:cs="Times New Roman"/>
          <w:sz w:val="28"/>
        </w:rPr>
        <w:t xml:space="preserve">сільськогосподарської </w:t>
      </w:r>
      <w:r w:rsidRPr="00FB2D16">
        <w:rPr>
          <w:rFonts w:ascii="Times New Roman" w:hAnsi="Times New Roman" w:cs="Times New Roman"/>
          <w:sz w:val="28"/>
        </w:rPr>
        <w:t>продукції, енергозбереження, енергоефективності та</w:t>
      </w:r>
      <w:r>
        <w:rPr>
          <w:rFonts w:ascii="Times New Roman" w:hAnsi="Times New Roman" w:cs="Times New Roman"/>
          <w:sz w:val="28"/>
        </w:rPr>
        <w:t xml:space="preserve"> нетрадиційних джерел енергії).</w:t>
      </w:r>
    </w:p>
    <w:p w:rsidR="00AC50B7" w:rsidRDefault="00AC50B7" w:rsidP="00AC50B7">
      <w:pPr>
        <w:spacing w:after="0" w:line="360" w:lineRule="auto"/>
        <w:ind w:firstLine="567"/>
        <w:jc w:val="both"/>
        <w:rPr>
          <w:rFonts w:ascii="Times New Roman" w:hAnsi="Times New Roman" w:cs="Times New Roman"/>
          <w:sz w:val="28"/>
        </w:rPr>
      </w:pPr>
      <w:r w:rsidRPr="00611466">
        <w:rPr>
          <w:rFonts w:ascii="Times New Roman" w:hAnsi="Times New Roman" w:cs="Times New Roman"/>
          <w:sz w:val="28"/>
        </w:rPr>
        <w:t>Недостатн</w:t>
      </w:r>
      <w:r>
        <w:rPr>
          <w:rFonts w:ascii="Times New Roman" w:hAnsi="Times New Roman" w:cs="Times New Roman"/>
          <w:sz w:val="28"/>
        </w:rPr>
        <w:t>ій рівень профорієнтаційної ро</w:t>
      </w:r>
      <w:r w:rsidRPr="00611466">
        <w:rPr>
          <w:rFonts w:ascii="Times New Roman" w:hAnsi="Times New Roman" w:cs="Times New Roman"/>
          <w:sz w:val="28"/>
        </w:rPr>
        <w:t xml:space="preserve">боти серед молоді </w:t>
      </w:r>
      <w:r>
        <w:rPr>
          <w:rFonts w:ascii="Times New Roman" w:hAnsi="Times New Roman" w:cs="Times New Roman"/>
          <w:sz w:val="28"/>
        </w:rPr>
        <w:t>з</w:t>
      </w:r>
      <w:r w:rsidRPr="00611466">
        <w:rPr>
          <w:rFonts w:ascii="Times New Roman" w:hAnsi="Times New Roman" w:cs="Times New Roman"/>
          <w:sz w:val="28"/>
        </w:rPr>
        <w:t>умовл</w:t>
      </w:r>
      <w:r>
        <w:rPr>
          <w:rFonts w:ascii="Times New Roman" w:hAnsi="Times New Roman" w:cs="Times New Roman"/>
          <w:sz w:val="28"/>
        </w:rPr>
        <w:t xml:space="preserve">ює невідповідність потреб регіонального ринку </w:t>
      </w:r>
      <w:r w:rsidRPr="00611466">
        <w:rPr>
          <w:rFonts w:ascii="Times New Roman" w:hAnsi="Times New Roman" w:cs="Times New Roman"/>
          <w:sz w:val="28"/>
        </w:rPr>
        <w:t xml:space="preserve">праці у </w:t>
      </w:r>
      <w:r>
        <w:rPr>
          <w:rFonts w:ascii="Times New Roman" w:hAnsi="Times New Roman" w:cs="Times New Roman"/>
          <w:sz w:val="28"/>
        </w:rPr>
        <w:t>спеціалістах</w:t>
      </w:r>
      <w:r w:rsidRPr="00611466">
        <w:rPr>
          <w:rFonts w:ascii="Times New Roman" w:hAnsi="Times New Roman" w:cs="Times New Roman"/>
          <w:sz w:val="28"/>
        </w:rPr>
        <w:t xml:space="preserve"> з вищою осв</w:t>
      </w:r>
      <w:r>
        <w:rPr>
          <w:rFonts w:ascii="Times New Roman" w:hAnsi="Times New Roman" w:cs="Times New Roman"/>
          <w:sz w:val="28"/>
        </w:rPr>
        <w:t xml:space="preserve">ітою обсягам їхньої підготовки, </w:t>
      </w:r>
      <w:r w:rsidRPr="00611466">
        <w:rPr>
          <w:rFonts w:ascii="Times New Roman" w:hAnsi="Times New Roman" w:cs="Times New Roman"/>
          <w:sz w:val="28"/>
        </w:rPr>
        <w:t>що породжує проблему пошуку першого робочого місця.</w:t>
      </w:r>
    </w:p>
    <w:p w:rsidR="00AC50B7" w:rsidRPr="00273147" w:rsidRDefault="00AC50B7" w:rsidP="00AC50B7">
      <w:pPr>
        <w:spacing w:after="0" w:line="360" w:lineRule="auto"/>
        <w:ind w:firstLine="567"/>
        <w:jc w:val="both"/>
        <w:rPr>
          <w:rFonts w:ascii="Times New Roman" w:hAnsi="Times New Roman" w:cs="Times New Roman"/>
          <w:sz w:val="28"/>
        </w:rPr>
      </w:pPr>
      <w:r w:rsidRPr="00273147">
        <w:rPr>
          <w:rFonts w:ascii="Times New Roman" w:hAnsi="Times New Roman" w:cs="Times New Roman"/>
          <w:sz w:val="28"/>
        </w:rPr>
        <w:t xml:space="preserve">Інтегральним показником соціально-економічного розвитку регіону, впливу екологічних факторів, загально-поведінкових звичок та способу життя населення виступає </w:t>
      </w:r>
      <w:r w:rsidRPr="00273147">
        <w:rPr>
          <w:rFonts w:ascii="Times New Roman" w:hAnsi="Times New Roman" w:cs="Times New Roman"/>
          <w:b/>
          <w:sz w:val="28"/>
        </w:rPr>
        <w:t>захворюваність населення</w:t>
      </w:r>
      <w:r w:rsidRPr="00273147">
        <w:rPr>
          <w:rFonts w:ascii="Times New Roman" w:hAnsi="Times New Roman" w:cs="Times New Roman"/>
          <w:sz w:val="28"/>
        </w:rPr>
        <w:t>.</w:t>
      </w:r>
    </w:p>
    <w:p w:rsidR="00AC50B7" w:rsidRPr="00273147" w:rsidRDefault="00AC50B7" w:rsidP="00AC50B7">
      <w:pPr>
        <w:spacing w:after="0" w:line="360" w:lineRule="auto"/>
        <w:ind w:firstLine="567"/>
        <w:jc w:val="both"/>
        <w:rPr>
          <w:rFonts w:ascii="Times New Roman" w:hAnsi="Times New Roman" w:cs="Times New Roman"/>
          <w:sz w:val="28"/>
        </w:rPr>
      </w:pPr>
      <w:r w:rsidRPr="00273147">
        <w:rPr>
          <w:rFonts w:ascii="Times New Roman" w:hAnsi="Times New Roman" w:cs="Times New Roman"/>
          <w:sz w:val="28"/>
        </w:rPr>
        <w:t xml:space="preserve">Чернігівська область має негативні передумови для динаміки захворюваності населення: інтенсивний процес старіння населення, низький рівень доходів і поширення бідності серед населення, виїзд населення </w:t>
      </w:r>
      <w:r w:rsidRPr="00273147">
        <w:rPr>
          <w:rFonts w:ascii="Times New Roman" w:hAnsi="Times New Roman" w:cs="Times New Roman"/>
          <w:sz w:val="28"/>
        </w:rPr>
        <w:lastRenderedPageBreak/>
        <w:t>молодших вікових груп, низький рівень доступності якісних медичних послуг, насамперед у сільській місцевості, відсутність достатньої кількості кваліфікованого медичного персоналу, незадовільна якість питної води та інше.</w:t>
      </w:r>
    </w:p>
    <w:p w:rsidR="00AC50B7" w:rsidRPr="00273147" w:rsidRDefault="00AC50B7" w:rsidP="00AC50B7">
      <w:pPr>
        <w:spacing w:after="0" w:line="360" w:lineRule="auto"/>
        <w:ind w:firstLine="567"/>
        <w:jc w:val="both"/>
        <w:rPr>
          <w:rFonts w:ascii="Times New Roman" w:hAnsi="Times New Roman" w:cs="Times New Roman"/>
          <w:sz w:val="28"/>
        </w:rPr>
      </w:pPr>
      <w:r w:rsidRPr="00273147">
        <w:rPr>
          <w:rFonts w:ascii="Times New Roman" w:hAnsi="Times New Roman" w:cs="Times New Roman"/>
          <w:sz w:val="28"/>
        </w:rPr>
        <w:t>Для аналізу захворюваності населення слід використовувати індикативні показники: захворюваність населення за класом хвороби, хвороби працездатного віку, дітей та причини смертності.</w:t>
      </w:r>
    </w:p>
    <w:p w:rsidR="00AC50B7" w:rsidRPr="00273147" w:rsidRDefault="00AC50B7" w:rsidP="00AC50B7">
      <w:pPr>
        <w:autoSpaceDE w:val="0"/>
        <w:autoSpaceDN w:val="0"/>
        <w:adjustRightInd w:val="0"/>
        <w:spacing w:after="0" w:line="360" w:lineRule="auto"/>
        <w:ind w:firstLine="567"/>
        <w:jc w:val="both"/>
        <w:rPr>
          <w:rFonts w:ascii="Times New Roman" w:hAnsi="Times New Roman" w:cs="Times New Roman"/>
          <w:sz w:val="28"/>
        </w:rPr>
      </w:pPr>
      <w:r w:rsidRPr="00273147">
        <w:rPr>
          <w:rFonts w:ascii="Times New Roman" w:hAnsi="Times New Roman" w:cs="Times New Roman"/>
          <w:color w:val="FF0000"/>
          <w:sz w:val="28"/>
          <w:szCs w:val="28"/>
        </w:rPr>
        <w:t xml:space="preserve"> </w:t>
      </w:r>
      <w:r w:rsidRPr="00273147">
        <w:rPr>
          <w:rFonts w:ascii="Times New Roman" w:hAnsi="Times New Roman" w:cs="Times New Roman"/>
          <w:sz w:val="28"/>
          <w:szCs w:val="28"/>
        </w:rPr>
        <w:t>На очікувану тривалість життя сьогодні впливає смертність дорослого населення від неінфекційної хвороби.</w:t>
      </w:r>
      <w:r w:rsidRPr="00273147">
        <w:rPr>
          <w:rFonts w:ascii="Times New Roman" w:hAnsi="Times New Roman" w:cs="Times New Roman"/>
          <w:sz w:val="28"/>
        </w:rPr>
        <w:t xml:space="preserve"> </w:t>
      </w:r>
      <w:r w:rsidRPr="00273147">
        <w:rPr>
          <w:rFonts w:ascii="Times New Roman" w:hAnsi="Times New Roman" w:cs="Times New Roman"/>
          <w:sz w:val="28"/>
          <w:szCs w:val="28"/>
        </w:rPr>
        <w:t>В першу чергу це стосується про хвороби системи кровообігу або серцево-судинні захворювання, ішемічну хворобу серця та цереброваскулярну патологію.</w:t>
      </w:r>
      <w:r w:rsidRPr="00273147">
        <w:rPr>
          <w:rFonts w:ascii="Times New Roman" w:hAnsi="Times New Roman" w:cs="Times New Roman"/>
          <w:sz w:val="28"/>
        </w:rPr>
        <w:t xml:space="preserve"> </w:t>
      </w:r>
    </w:p>
    <w:p w:rsidR="00AC50B7" w:rsidRPr="002A5CD2"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2A5CD2">
        <w:rPr>
          <w:rFonts w:ascii="Times New Roman" w:hAnsi="Times New Roman" w:cs="Times New Roman"/>
          <w:sz w:val="28"/>
          <w:szCs w:val="28"/>
        </w:rPr>
        <w:t>Основною причиною смертності є серцево-судинні захворювання.</w:t>
      </w:r>
      <w:r w:rsidRPr="002A5CD2">
        <w:rPr>
          <w:rFonts w:ascii="Times New Roman" w:hAnsi="Times New Roman" w:cs="Times New Roman"/>
          <w:sz w:val="28"/>
        </w:rPr>
        <w:t xml:space="preserve"> Значна частина</w:t>
      </w:r>
      <w:r w:rsidRPr="002A5CD2">
        <w:rPr>
          <w:rFonts w:ascii="Times New Roman" w:hAnsi="Times New Roman" w:cs="Times New Roman"/>
          <w:sz w:val="28"/>
          <w:szCs w:val="28"/>
        </w:rPr>
        <w:t xml:space="preserve"> померлих від серцево-судинного захворювання в Україні становить близько 65%. Для Чернігівської області цей показник у 2018 році становив 13777 осіб, 2019 - 13688, а у 2020 році померло - </w:t>
      </w:r>
      <w:r w:rsidRPr="002A5CD2">
        <w:rPr>
          <w:rFonts w:ascii="Times New Roman" w:eastAsia="Times New Roman" w:hAnsi="Times New Roman" w:cs="Times New Roman"/>
          <w:sz w:val="28"/>
          <w:szCs w:val="28"/>
          <w:lang w:eastAsia="uk-UA"/>
        </w:rPr>
        <w:t>14028 осіб.</w:t>
      </w:r>
    </w:p>
    <w:p w:rsidR="00AC50B7" w:rsidRPr="002A5CD2" w:rsidRDefault="00AC50B7" w:rsidP="00AC50B7">
      <w:pPr>
        <w:spacing w:after="0" w:line="360" w:lineRule="auto"/>
        <w:ind w:firstLine="709"/>
        <w:jc w:val="both"/>
        <w:rPr>
          <w:rFonts w:ascii="Times New Roman" w:hAnsi="Times New Roman" w:cs="Times New Roman"/>
          <w:sz w:val="28"/>
          <w:szCs w:val="28"/>
          <w:shd w:val="clear" w:color="auto" w:fill="FFFFFF"/>
        </w:rPr>
      </w:pPr>
      <w:r w:rsidRPr="002A5CD2">
        <w:rPr>
          <w:rFonts w:ascii="Times New Roman" w:hAnsi="Times New Roman" w:cs="Times New Roman"/>
          <w:sz w:val="28"/>
          <w:szCs w:val="28"/>
          <w:shd w:val="clear" w:color="auto" w:fill="FFFFFF"/>
        </w:rPr>
        <w:t>Серцево-судинні хвороби вже протягом тривалого часу посідають перше місце серед причин смертності в усьому світі. Серцево-судинні хвороби негативно впливають на стан демографічної ситуації й на Чернігівщині.</w:t>
      </w:r>
    </w:p>
    <w:p w:rsidR="00AC50B7" w:rsidRPr="002A5CD2" w:rsidRDefault="00AC50B7" w:rsidP="00AC50B7">
      <w:pPr>
        <w:spacing w:after="0" w:line="360" w:lineRule="auto"/>
        <w:ind w:firstLine="709"/>
        <w:jc w:val="both"/>
        <w:rPr>
          <w:rFonts w:ascii="Times New Roman" w:hAnsi="Times New Roman" w:cs="Times New Roman"/>
          <w:sz w:val="28"/>
          <w:szCs w:val="28"/>
          <w:shd w:val="clear" w:color="auto" w:fill="FFFFFF"/>
        </w:rPr>
      </w:pPr>
      <w:r w:rsidRPr="002A5CD2">
        <w:rPr>
          <w:rFonts w:ascii="Times New Roman" w:hAnsi="Times New Roman" w:cs="Times New Roman"/>
          <w:sz w:val="28"/>
          <w:szCs w:val="28"/>
        </w:rPr>
        <w:t>Велику загрозу для здоров'я людини несуть злоякісні новоутворення. Злоякісні новоутворення за причинами смертності посідають друге місце після серцево-судинних захворювань. Щороку в Чернігівській області діагностується понад 4 тисячі нових випадків онкопатології, тому область входить до десятки регіонів України з найвищим показником.</w:t>
      </w:r>
    </w:p>
    <w:p w:rsidR="00AC50B7" w:rsidRPr="002A5CD2" w:rsidRDefault="00AC50B7" w:rsidP="00AC50B7">
      <w:pPr>
        <w:spacing w:after="0" w:line="360" w:lineRule="auto"/>
        <w:ind w:firstLine="709"/>
        <w:jc w:val="both"/>
        <w:rPr>
          <w:rFonts w:ascii="Times New Roman" w:hAnsi="Times New Roman" w:cs="Times New Roman"/>
          <w:sz w:val="28"/>
          <w:szCs w:val="28"/>
        </w:rPr>
      </w:pPr>
      <w:r w:rsidRPr="002A5CD2">
        <w:rPr>
          <w:rFonts w:ascii="Times New Roman" w:hAnsi="Times New Roman" w:cs="Times New Roman"/>
          <w:sz w:val="28"/>
          <w:szCs w:val="28"/>
        </w:rPr>
        <w:t>По області захворюваність вище середнього показника спостерігалася у м. Чернігові - 463,7 (вище на 16,7%), Сосницькому районі - 489,9 (вище обласного на 23,3%),  Чернігівському - 438,1 (вище на 10,2%), Ріпкинському - 415,4 (вище на 4,5%), Куликівському - 438,8 (вище на 14,4%) Козелецькому - 406,7 (2,3%) районах і м. Ніжині - 406,9 (2,4%).</w:t>
      </w:r>
    </w:p>
    <w:p w:rsidR="00AC50B7" w:rsidRPr="002A5CD2" w:rsidRDefault="00AC50B7" w:rsidP="00AC50B7">
      <w:pPr>
        <w:spacing w:after="0" w:line="360" w:lineRule="auto"/>
        <w:ind w:firstLine="709"/>
        <w:jc w:val="both"/>
        <w:rPr>
          <w:rFonts w:ascii="Times New Roman" w:hAnsi="Times New Roman" w:cs="Times New Roman"/>
          <w:sz w:val="28"/>
          <w:szCs w:val="28"/>
        </w:rPr>
      </w:pPr>
      <w:r w:rsidRPr="002A5CD2">
        <w:rPr>
          <w:rFonts w:ascii="Times New Roman" w:hAnsi="Times New Roman" w:cs="Times New Roman"/>
          <w:sz w:val="28"/>
          <w:szCs w:val="28"/>
        </w:rPr>
        <w:lastRenderedPageBreak/>
        <w:t xml:space="preserve">Щороку близько двох тисяч людей в області помирають через онкопатологію. У 2017 році померло - 1967 осіб, в 2018 році померло 1916 осіб, за 2019 рік - </w:t>
      </w:r>
      <w:r w:rsidRPr="002A5CD2">
        <w:rPr>
          <w:rFonts w:ascii="Times New Roman" w:hAnsi="Times New Roman" w:cs="Times New Roman"/>
          <w:color w:val="000000"/>
          <w:sz w:val="28"/>
          <w:szCs w:val="28"/>
        </w:rPr>
        <w:t xml:space="preserve">2037 особи, </w:t>
      </w:r>
      <w:r w:rsidRPr="002A5CD2">
        <w:rPr>
          <w:rFonts w:ascii="Times New Roman" w:hAnsi="Times New Roman" w:cs="Times New Roman"/>
          <w:sz w:val="28"/>
          <w:szCs w:val="28"/>
        </w:rPr>
        <w:t xml:space="preserve">у 2020 році – </w:t>
      </w:r>
      <w:r w:rsidRPr="002A5CD2">
        <w:rPr>
          <w:rFonts w:ascii="Times New Roman" w:eastAsia="Times New Roman" w:hAnsi="Times New Roman" w:cs="Times New Roman"/>
          <w:sz w:val="28"/>
          <w:szCs w:val="24"/>
          <w:lang w:val="ru-RU" w:eastAsia="uk-UA"/>
        </w:rPr>
        <w:t>2002</w:t>
      </w:r>
      <w:r w:rsidRPr="002A5CD2">
        <w:rPr>
          <w:rFonts w:ascii="Times New Roman" w:hAnsi="Times New Roman" w:cs="Times New Roman"/>
          <w:sz w:val="28"/>
          <w:szCs w:val="28"/>
        </w:rPr>
        <w:t xml:space="preserve"> особи. </w:t>
      </w:r>
    </w:p>
    <w:p w:rsidR="00AC50B7" w:rsidRPr="002A5CD2" w:rsidRDefault="00AC50B7" w:rsidP="00AC50B7">
      <w:pPr>
        <w:spacing w:after="0" w:line="360" w:lineRule="auto"/>
        <w:ind w:firstLine="709"/>
        <w:jc w:val="both"/>
        <w:rPr>
          <w:rFonts w:ascii="Times New Roman" w:hAnsi="Times New Roman" w:cs="Times New Roman"/>
          <w:sz w:val="28"/>
          <w:szCs w:val="28"/>
        </w:rPr>
      </w:pPr>
      <w:r w:rsidRPr="002A5CD2">
        <w:rPr>
          <w:rFonts w:ascii="Times New Roman" w:hAnsi="Times New Roman" w:cs="Times New Roman"/>
          <w:sz w:val="28"/>
          <w:szCs w:val="28"/>
        </w:rPr>
        <w:t>Високі показники смертності від злоякісних новоутворень зафіксовані: Носівському – 223,8, Козелецькому – 244,0, Сосницькому - 228,2, Бахмацькому – 210,0, Борзнянському – 218,6 районах, м. Чернігові – 223,2. За кількісним показником смертності від злоякісних захворювань Чернігівщина входить до десятки областей з найвищими показниками.</w:t>
      </w:r>
    </w:p>
    <w:p w:rsidR="00AC50B7" w:rsidRDefault="00AC50B7" w:rsidP="00AC50B7">
      <w:pPr>
        <w:spacing w:after="0" w:line="360" w:lineRule="auto"/>
        <w:ind w:firstLine="709"/>
        <w:jc w:val="both"/>
        <w:rPr>
          <w:rFonts w:ascii="Times New Roman" w:hAnsi="Times New Roman" w:cs="Times New Roman"/>
          <w:sz w:val="28"/>
          <w:szCs w:val="28"/>
        </w:rPr>
      </w:pPr>
      <w:r w:rsidRPr="002A5CD2">
        <w:rPr>
          <w:rFonts w:ascii="Times New Roman" w:hAnsi="Times New Roman" w:cs="Times New Roman"/>
          <w:sz w:val="28"/>
          <w:szCs w:val="28"/>
        </w:rPr>
        <w:t>За результатами шести місяців 2020 року захворюваність на туберкульоз в області становила 25,2 на 100 тис. населення  (за 6 міс. 2019 року - 33,1), захворіло 251 особа (6 міс. 2019 року - 335).</w:t>
      </w:r>
    </w:p>
    <w:p w:rsidR="00AC50B7" w:rsidRPr="002A5CD2" w:rsidRDefault="00AC50B7" w:rsidP="00AC50B7">
      <w:pPr>
        <w:spacing w:after="0" w:line="360" w:lineRule="auto"/>
        <w:ind w:firstLine="709"/>
        <w:jc w:val="both"/>
        <w:rPr>
          <w:rFonts w:ascii="Times New Roman" w:hAnsi="Times New Roman" w:cs="Times New Roman"/>
          <w:sz w:val="28"/>
          <w:szCs w:val="28"/>
        </w:rPr>
      </w:pPr>
      <w:r w:rsidRPr="002A5CD2">
        <w:rPr>
          <w:rFonts w:ascii="Times New Roman" w:hAnsi="Times New Roman" w:cs="Times New Roman"/>
          <w:sz w:val="28"/>
          <w:szCs w:val="28"/>
        </w:rPr>
        <w:t>В районах та містах показники захворюваності на туберкульоз знаходився в межах від 0 у Варвинському районі до 53,5 випадки на 100 тис. населення у Ріпкинському районі. Зростання захворюваності зафіксовано у 8 районах та м. Ніжин і Прилуки.</w:t>
      </w:r>
    </w:p>
    <w:p w:rsidR="00AC50B7" w:rsidRPr="00FF4397" w:rsidRDefault="00AC50B7" w:rsidP="00AC50B7">
      <w:pPr>
        <w:jc w:val="center"/>
        <w:rPr>
          <w:rFonts w:ascii="Times New Roman" w:hAnsi="Times New Roman" w:cs="Times New Roman"/>
          <w:sz w:val="28"/>
          <w:szCs w:val="28"/>
          <w:highlight w:val="cyan"/>
        </w:rPr>
      </w:pPr>
      <w:r w:rsidRPr="00060F93">
        <w:rPr>
          <w:noProof/>
          <w:sz w:val="28"/>
          <w:szCs w:val="28"/>
          <w:lang w:val="ru-RU" w:eastAsia="ru-RU"/>
        </w:rPr>
        <w:drawing>
          <wp:inline distT="0" distB="0" distL="0" distR="0" wp14:anchorId="289AFFC9" wp14:editId="5D538262">
            <wp:extent cx="6038850" cy="382905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50B7" w:rsidRPr="009F77BC" w:rsidRDefault="00AC50B7" w:rsidP="005031FB">
      <w:pPr>
        <w:tabs>
          <w:tab w:val="left" w:pos="2400"/>
        </w:tabs>
        <w:spacing w:after="0" w:line="240" w:lineRule="auto"/>
        <w:ind w:firstLine="567"/>
        <w:jc w:val="center"/>
        <w:rPr>
          <w:rFonts w:ascii="Times New Roman" w:hAnsi="Times New Roman" w:cs="Times New Roman"/>
          <w:sz w:val="24"/>
          <w:szCs w:val="28"/>
        </w:rPr>
      </w:pPr>
      <w:r w:rsidRPr="00C21712">
        <w:rPr>
          <w:rFonts w:ascii="Times New Roman" w:hAnsi="Times New Roman" w:cs="Times New Roman"/>
          <w:sz w:val="28"/>
          <w:szCs w:val="28"/>
        </w:rPr>
        <w:t xml:space="preserve">Рис. 2.9. </w:t>
      </w:r>
      <w:r w:rsidRPr="009F77BC">
        <w:rPr>
          <w:rFonts w:ascii="Times New Roman" w:hAnsi="Times New Roman" w:cs="Times New Roman"/>
          <w:sz w:val="24"/>
          <w:szCs w:val="28"/>
        </w:rPr>
        <w:t>Захворюваність на туберкульоз у районах та містах області упродовж 6 міс. 2019 - 2020 роках, випадків на 100 тис. осіб</w:t>
      </w:r>
    </w:p>
    <w:p w:rsidR="00AC50B7" w:rsidRPr="002A5CD2" w:rsidRDefault="00AC50B7" w:rsidP="00AC50B7">
      <w:pPr>
        <w:spacing w:after="0" w:line="360" w:lineRule="auto"/>
        <w:ind w:firstLine="708"/>
        <w:jc w:val="both"/>
        <w:rPr>
          <w:rFonts w:ascii="Times New Roman" w:hAnsi="Times New Roman" w:cs="Times New Roman"/>
          <w:sz w:val="28"/>
          <w:szCs w:val="28"/>
        </w:rPr>
      </w:pPr>
      <w:r w:rsidRPr="002A5CD2">
        <w:rPr>
          <w:rFonts w:ascii="Times New Roman" w:hAnsi="Times New Roman" w:cs="Times New Roman"/>
          <w:sz w:val="28"/>
          <w:szCs w:val="28"/>
        </w:rPr>
        <w:lastRenderedPageBreak/>
        <w:t>В районах і містах смертність від туберкульозу знаходиться</w:t>
      </w:r>
      <w:r>
        <w:rPr>
          <w:rFonts w:ascii="Times New Roman" w:hAnsi="Times New Roman" w:cs="Times New Roman"/>
          <w:sz w:val="28"/>
          <w:szCs w:val="28"/>
        </w:rPr>
        <w:t xml:space="preserve"> в межах від 0</w:t>
      </w:r>
      <w:r w:rsidRPr="002A5CD2">
        <w:rPr>
          <w:rFonts w:ascii="Times New Roman" w:hAnsi="Times New Roman" w:cs="Times New Roman"/>
          <w:sz w:val="28"/>
          <w:szCs w:val="28"/>
        </w:rPr>
        <w:t xml:space="preserve"> (10 районів) до 13,2 на 100 тис. населення у Сновському ра</w:t>
      </w:r>
      <w:r>
        <w:rPr>
          <w:rFonts w:ascii="Times New Roman" w:hAnsi="Times New Roman" w:cs="Times New Roman"/>
          <w:sz w:val="28"/>
          <w:szCs w:val="28"/>
        </w:rPr>
        <w:t xml:space="preserve">йоні. Найвищі рівні смертності </w:t>
      </w:r>
      <w:r w:rsidRPr="002A5CD2">
        <w:rPr>
          <w:rFonts w:ascii="Times New Roman" w:hAnsi="Times New Roman" w:cs="Times New Roman"/>
          <w:sz w:val="28"/>
          <w:szCs w:val="28"/>
        </w:rPr>
        <w:t xml:space="preserve">зареєстровані: Сновському - 13,2 на 100 тис. населення, Ріпкинському - 11,5, Городнянському - 11,0 районах. </w:t>
      </w:r>
    </w:p>
    <w:p w:rsidR="00AC50B7" w:rsidRPr="002A5CD2" w:rsidRDefault="00AC50B7" w:rsidP="00AC50B7">
      <w:pPr>
        <w:spacing w:after="0" w:line="360" w:lineRule="auto"/>
        <w:ind w:firstLine="510"/>
        <w:jc w:val="both"/>
        <w:rPr>
          <w:rFonts w:ascii="Times New Roman" w:hAnsi="Times New Roman" w:cs="Times New Roman"/>
          <w:color w:val="000000"/>
          <w:sz w:val="28"/>
          <w:szCs w:val="28"/>
        </w:rPr>
      </w:pPr>
      <w:r w:rsidRPr="002A5CD2">
        <w:rPr>
          <w:rFonts w:ascii="Times New Roman" w:hAnsi="Times New Roman" w:cs="Times New Roman"/>
          <w:color w:val="000000"/>
          <w:spacing w:val="-4"/>
          <w:sz w:val="28"/>
          <w:szCs w:val="28"/>
        </w:rPr>
        <w:t xml:space="preserve">Станом на перше липня 2020 року </w:t>
      </w:r>
      <w:r>
        <w:rPr>
          <w:rFonts w:ascii="Times New Roman" w:hAnsi="Times New Roman" w:cs="Times New Roman"/>
          <w:color w:val="000000"/>
          <w:sz w:val="28"/>
          <w:szCs w:val="28"/>
        </w:rPr>
        <w:t xml:space="preserve">під наглядом медиків </w:t>
      </w:r>
      <w:r w:rsidRPr="002A5CD2">
        <w:rPr>
          <w:rFonts w:ascii="Times New Roman" w:hAnsi="Times New Roman" w:cs="Times New Roman"/>
          <w:color w:val="000000"/>
          <w:sz w:val="28"/>
          <w:szCs w:val="28"/>
        </w:rPr>
        <w:t xml:space="preserve">в області перебували 3966 ВІЛ-інфікованих, що становить </w:t>
      </w:r>
      <w:r w:rsidRPr="002A5CD2">
        <w:rPr>
          <w:rFonts w:ascii="Times New Roman" w:hAnsi="Times New Roman" w:cs="Times New Roman"/>
          <w:color w:val="000000"/>
          <w:spacing w:val="-4"/>
          <w:sz w:val="28"/>
          <w:szCs w:val="28"/>
        </w:rPr>
        <w:t xml:space="preserve">поширеність 399,1 на 100 тис. населення. У м. Чернігів, м. Прилуки, </w:t>
      </w:r>
      <w:r w:rsidRPr="002A5CD2">
        <w:rPr>
          <w:rFonts w:ascii="Times New Roman" w:hAnsi="Times New Roman" w:cs="Times New Roman"/>
          <w:color w:val="000000"/>
          <w:sz w:val="28"/>
          <w:szCs w:val="28"/>
        </w:rPr>
        <w:t>Н-Сіверському, Прилуцькому, Козелецькому, Сновському районах поширення ВІЛ-інфекції перевищує середній рівень по області.</w:t>
      </w:r>
    </w:p>
    <w:p w:rsidR="00AC50B7" w:rsidRPr="00FF4397" w:rsidRDefault="00AC50B7" w:rsidP="00AC50B7">
      <w:pPr>
        <w:spacing w:after="0" w:line="360" w:lineRule="auto"/>
        <w:ind w:firstLine="510"/>
        <w:jc w:val="both"/>
        <w:rPr>
          <w:rFonts w:ascii="Times New Roman" w:hAnsi="Times New Roman" w:cs="Times New Roman"/>
          <w:color w:val="000000"/>
          <w:sz w:val="28"/>
          <w:szCs w:val="28"/>
          <w:highlight w:val="cyan"/>
        </w:rPr>
      </w:pPr>
      <w:r w:rsidRPr="002A5CD2">
        <w:rPr>
          <w:rFonts w:ascii="Times New Roman" w:hAnsi="Times New Roman" w:cs="Times New Roman"/>
          <w:sz w:val="28"/>
          <w:szCs w:val="28"/>
        </w:rPr>
        <w:t>Також вперше зареєстровано 215 ВІЛ-інфікованих та 30 дітей народжених від ВІЛ-інфікованих матерів. Кількість хворих на ВІЛ-інфекцію зросла в порівнянні з аналогічним періодом 2019 року на 13% і становить 24,7 на 100 тис. нас. (2019 - 21,7). Найвищий рівень захворюваності на ВІЛ фіксувався в мешканців Козелецького (28,3), Чернігівського (29,2), Сновського (35,6) районів та м. Чернігів (36,6) та Прилуки (31,7). Протягом шести місяців 2020 року не зафіксовано випадків ВІЛ в Ічнянській, Сосницькій, Н-Сіверській, Срібнянській, Бобровицькій ЦРЛ, що свідчить про низькій рівень роботи по обстеженню населення на ВІЛ.</w:t>
      </w:r>
    </w:p>
    <w:p w:rsidR="00AC50B7" w:rsidRPr="002A5CD2" w:rsidRDefault="00AC50B7" w:rsidP="00AC50B7">
      <w:pPr>
        <w:spacing w:after="0" w:line="360" w:lineRule="auto"/>
        <w:ind w:firstLine="510"/>
        <w:jc w:val="both"/>
        <w:rPr>
          <w:rFonts w:ascii="Times New Roman" w:hAnsi="Times New Roman" w:cs="Times New Roman"/>
          <w:spacing w:val="-4"/>
          <w:sz w:val="28"/>
          <w:szCs w:val="28"/>
        </w:rPr>
      </w:pPr>
      <w:r w:rsidRPr="002A5CD2">
        <w:rPr>
          <w:rFonts w:ascii="Times New Roman" w:hAnsi="Times New Roman" w:cs="Times New Roman"/>
          <w:spacing w:val="-4"/>
          <w:sz w:val="28"/>
          <w:szCs w:val="28"/>
        </w:rPr>
        <w:t xml:space="preserve">Станом на липень 2020 року в області під наглядом медиків перебувало 1295 хворих на СНІД. Показник захворюваності у 2020 році на СНІД зменшився у порівнянні з 2019 роком майже в два рази та становить 3,6 на 100 тисяч населення. </w:t>
      </w:r>
      <w:r w:rsidRPr="002A5CD2">
        <w:rPr>
          <w:rFonts w:ascii="Times New Roman" w:hAnsi="Times New Roman" w:cs="Times New Roman"/>
          <w:sz w:val="28"/>
          <w:szCs w:val="28"/>
        </w:rPr>
        <w:t>Зменшилась також частка осіб у яких діагноз ВІЛ-інфекції та СНІДу встановлені одночасно. У 17% випадків діагноз ВІЛ-інфекції та СНІДу встановлено одночасно протягом шести місяців 2020 року.</w:t>
      </w:r>
    </w:p>
    <w:p w:rsidR="00AC50B7" w:rsidRPr="002A5CD2" w:rsidRDefault="00AC50B7" w:rsidP="00AC50B7">
      <w:pPr>
        <w:spacing w:after="0" w:line="360" w:lineRule="auto"/>
        <w:ind w:firstLine="510"/>
        <w:jc w:val="both"/>
        <w:rPr>
          <w:rFonts w:ascii="Times New Roman" w:hAnsi="Times New Roman" w:cs="Times New Roman"/>
          <w:spacing w:val="-4"/>
          <w:sz w:val="28"/>
          <w:szCs w:val="28"/>
        </w:rPr>
      </w:pPr>
      <w:r w:rsidRPr="002A5CD2">
        <w:rPr>
          <w:rFonts w:ascii="Times New Roman" w:hAnsi="Times New Roman" w:cs="Times New Roman"/>
          <w:sz w:val="28"/>
          <w:szCs w:val="28"/>
        </w:rPr>
        <w:t>За шість місяців 2020 року в області померло 47 ВІЛ-інфікованих осіб, з яких 20 осіб померло від СНІДу (всі дорослі), 27 осіб - від інших захворювань.</w:t>
      </w:r>
    </w:p>
    <w:p w:rsidR="00AC50B7" w:rsidRPr="002A5CD2" w:rsidRDefault="00AC50B7" w:rsidP="00AC50B7">
      <w:pPr>
        <w:pStyle w:val="af5"/>
        <w:tabs>
          <w:tab w:val="left" w:pos="540"/>
        </w:tabs>
        <w:spacing w:after="0" w:line="360" w:lineRule="auto"/>
        <w:ind w:firstLine="510"/>
        <w:jc w:val="both"/>
        <w:rPr>
          <w:sz w:val="28"/>
          <w:szCs w:val="28"/>
          <w:lang w:val="uk-UA"/>
        </w:rPr>
      </w:pPr>
      <w:r w:rsidRPr="002A5CD2">
        <w:rPr>
          <w:sz w:val="28"/>
          <w:szCs w:val="28"/>
          <w:lang w:val="uk-UA"/>
        </w:rPr>
        <w:lastRenderedPageBreak/>
        <w:t>Найбільше випадків смерті від СНІДу зареєстровані серед жителів Куликівського, Бахмацького,  Н-Сіверського, Менського, Прилуцького, Козелецького районів та міст Прилуки,  Ніжин, Чернігів.</w:t>
      </w:r>
    </w:p>
    <w:p w:rsidR="00AC50B7" w:rsidRPr="006C18FA" w:rsidRDefault="00AC50B7" w:rsidP="00AC50B7">
      <w:pPr>
        <w:autoSpaceDE w:val="0"/>
        <w:autoSpaceDN w:val="0"/>
        <w:adjustRightInd w:val="0"/>
        <w:spacing w:after="0" w:line="360" w:lineRule="auto"/>
        <w:ind w:firstLine="567"/>
        <w:jc w:val="right"/>
        <w:rPr>
          <w:rFonts w:ascii="Times New Roman" w:hAnsi="Times New Roman" w:cs="Times New Roman"/>
          <w:i/>
          <w:color w:val="000000"/>
          <w:sz w:val="28"/>
          <w:szCs w:val="28"/>
        </w:rPr>
      </w:pPr>
      <w:r>
        <w:rPr>
          <w:rFonts w:ascii="Times New Roman" w:hAnsi="Times New Roman" w:cs="Times New Roman"/>
          <w:i/>
          <w:color w:val="000000"/>
          <w:sz w:val="28"/>
          <w:szCs w:val="28"/>
        </w:rPr>
        <w:t>Таблиця 2.7</w:t>
      </w:r>
    </w:p>
    <w:p w:rsidR="00AC50B7" w:rsidRPr="00F94CDB" w:rsidRDefault="00AC50B7" w:rsidP="00AC50B7">
      <w:pPr>
        <w:spacing w:after="0" w:line="360" w:lineRule="auto"/>
        <w:jc w:val="center"/>
        <w:rPr>
          <w:rFonts w:ascii="Times New Roman" w:eastAsia="Times New Roman" w:hAnsi="Times New Roman" w:cs="Times New Roman"/>
          <w:b/>
          <w:color w:val="000000"/>
          <w:sz w:val="28"/>
          <w:szCs w:val="20"/>
          <w:lang w:eastAsia="uk-UA"/>
        </w:rPr>
      </w:pPr>
      <w:r w:rsidRPr="00F94CDB">
        <w:rPr>
          <w:rFonts w:ascii="Times New Roman" w:eastAsia="Times New Roman" w:hAnsi="Times New Roman" w:cs="Times New Roman"/>
          <w:b/>
          <w:bCs/>
          <w:color w:val="000000"/>
          <w:sz w:val="28"/>
          <w:szCs w:val="20"/>
          <w:lang w:eastAsia="uk-UA"/>
        </w:rPr>
        <w:t>Кількість померлих за окремими причинами смерті</w:t>
      </w:r>
      <w:r w:rsidRPr="00F94CDB">
        <w:rPr>
          <w:rFonts w:ascii="Times New Roman" w:eastAsia="Times New Roman" w:hAnsi="Times New Roman" w:cs="Times New Roman"/>
          <w:b/>
          <w:color w:val="000000"/>
          <w:sz w:val="28"/>
          <w:szCs w:val="20"/>
          <w:lang w:eastAsia="uk-UA"/>
        </w:rPr>
        <w:t xml:space="preserve"> </w:t>
      </w:r>
      <w:r w:rsidRPr="00F94CDB">
        <w:rPr>
          <w:rFonts w:ascii="Times New Roman" w:eastAsia="Times New Roman" w:hAnsi="Times New Roman" w:cs="Times New Roman"/>
          <w:b/>
          <w:bCs/>
          <w:color w:val="000000"/>
          <w:sz w:val="28"/>
          <w:szCs w:val="20"/>
          <w:lang w:val="ru-RU" w:eastAsia="uk-UA"/>
        </w:rPr>
        <w:t xml:space="preserve">у </w:t>
      </w:r>
      <w:r w:rsidRPr="00F94CDB">
        <w:rPr>
          <w:rFonts w:ascii="Times New Roman" w:eastAsia="Times New Roman" w:hAnsi="Times New Roman" w:cs="Times New Roman"/>
          <w:b/>
          <w:bCs/>
          <w:color w:val="000000"/>
          <w:sz w:val="28"/>
          <w:szCs w:val="20"/>
          <w:lang w:eastAsia="uk-UA"/>
        </w:rPr>
        <w:t>2020 році</w:t>
      </w:r>
    </w:p>
    <w:tbl>
      <w:tblPr>
        <w:tblW w:w="4944"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87"/>
        <w:gridCol w:w="2977"/>
      </w:tblGrid>
      <w:tr w:rsidR="00AC50B7" w:rsidRPr="00F94CDB" w:rsidTr="0036508D">
        <w:trPr>
          <w:trHeight w:val="510"/>
        </w:trPr>
        <w:tc>
          <w:tcPr>
            <w:tcW w:w="3427" w:type="pct"/>
            <w:tcMar>
              <w:top w:w="0" w:type="dxa"/>
              <w:left w:w="108" w:type="dxa"/>
              <w:bottom w:w="0" w:type="dxa"/>
              <w:right w:w="108" w:type="dxa"/>
            </w:tcMar>
            <w:hideMark/>
          </w:tcPr>
          <w:p w:rsidR="00AC50B7" w:rsidRPr="00F94CDB" w:rsidRDefault="00AC50B7" w:rsidP="0036508D">
            <w:pPr>
              <w:spacing w:after="0" w:line="240" w:lineRule="auto"/>
              <w:ind w:right="43"/>
              <w:jc w:val="right"/>
              <w:rPr>
                <w:rFonts w:ascii="Times New Roman" w:eastAsia="Times New Roman" w:hAnsi="Times New Roman" w:cs="Times New Roman"/>
                <w:sz w:val="28"/>
                <w:szCs w:val="24"/>
                <w:lang w:eastAsia="uk-UA"/>
              </w:rPr>
            </w:pPr>
          </w:p>
        </w:tc>
        <w:tc>
          <w:tcPr>
            <w:tcW w:w="1573" w:type="pct"/>
            <w:tcMar>
              <w:top w:w="0" w:type="dxa"/>
              <w:left w:w="108" w:type="dxa"/>
              <w:bottom w:w="0" w:type="dxa"/>
              <w:right w:w="108" w:type="dxa"/>
            </w:tcMar>
            <w:vAlign w:val="center"/>
            <w:hideMark/>
          </w:tcPr>
          <w:p w:rsidR="00AC50B7" w:rsidRPr="00F94CDB" w:rsidRDefault="00AC50B7" w:rsidP="0036508D">
            <w:pPr>
              <w:spacing w:after="0" w:line="240" w:lineRule="auto"/>
              <w:jc w:val="center"/>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eastAsia="uk-UA"/>
              </w:rPr>
              <w:t>Осіб</w:t>
            </w:r>
          </w:p>
        </w:tc>
      </w:tr>
      <w:tr w:rsidR="00AC50B7" w:rsidRPr="00F94CDB" w:rsidTr="0036508D">
        <w:trPr>
          <w:trHeight w:val="227"/>
        </w:trPr>
        <w:tc>
          <w:tcPr>
            <w:tcW w:w="3427" w:type="pct"/>
            <w:tcMar>
              <w:top w:w="0" w:type="dxa"/>
              <w:left w:w="108" w:type="dxa"/>
              <w:bottom w:w="0" w:type="dxa"/>
              <w:right w:w="108" w:type="dxa"/>
            </w:tcMar>
            <w:vAlign w:val="center"/>
            <w:hideMark/>
          </w:tcPr>
          <w:p w:rsidR="00AC50B7" w:rsidRPr="00F94CDB" w:rsidRDefault="00AC50B7" w:rsidP="0036508D">
            <w:pPr>
              <w:spacing w:after="0" w:line="240" w:lineRule="auto"/>
              <w:ind w:right="43" w:firstLine="142"/>
              <w:rPr>
                <w:rFonts w:ascii="Times New Roman" w:eastAsia="Times New Roman" w:hAnsi="Times New Roman" w:cs="Times New Roman"/>
                <w:sz w:val="28"/>
                <w:szCs w:val="24"/>
                <w:lang w:eastAsia="uk-UA"/>
              </w:rPr>
            </w:pPr>
            <w:r w:rsidRPr="00F94CDB">
              <w:rPr>
                <w:rFonts w:ascii="Times New Roman" w:eastAsia="Times New Roman" w:hAnsi="Times New Roman" w:cs="Times New Roman"/>
                <w:b/>
                <w:bCs/>
                <w:sz w:val="28"/>
                <w:szCs w:val="24"/>
                <w:lang w:eastAsia="uk-UA"/>
              </w:rPr>
              <w:t>Усього</w:t>
            </w:r>
          </w:p>
        </w:tc>
        <w:tc>
          <w:tcPr>
            <w:tcW w:w="1573" w:type="pct"/>
            <w:tcMar>
              <w:top w:w="0" w:type="dxa"/>
              <w:left w:w="108" w:type="dxa"/>
              <w:bottom w:w="0" w:type="dxa"/>
              <w:right w:w="108" w:type="dxa"/>
            </w:tcMar>
            <w:vAlign w:val="center"/>
            <w:hideMark/>
          </w:tcPr>
          <w:p w:rsidR="00AC50B7" w:rsidRPr="00F94CDB" w:rsidRDefault="00AC50B7" w:rsidP="0036508D">
            <w:pPr>
              <w:spacing w:after="0" w:line="240" w:lineRule="auto"/>
              <w:jc w:val="center"/>
              <w:rPr>
                <w:rFonts w:ascii="Times New Roman" w:eastAsia="Times New Roman" w:hAnsi="Times New Roman" w:cs="Times New Roman"/>
                <w:sz w:val="28"/>
                <w:szCs w:val="24"/>
                <w:lang w:eastAsia="uk-UA"/>
              </w:rPr>
            </w:pPr>
            <w:r w:rsidRPr="00F94CDB">
              <w:rPr>
                <w:rFonts w:ascii="Times New Roman" w:eastAsia="Times New Roman" w:hAnsi="Times New Roman" w:cs="Times New Roman"/>
                <w:b/>
                <w:bCs/>
                <w:sz w:val="28"/>
                <w:szCs w:val="24"/>
                <w:lang w:eastAsia="uk-UA"/>
              </w:rPr>
              <w:t>19519</w:t>
            </w:r>
          </w:p>
        </w:tc>
      </w:tr>
      <w:tr w:rsidR="00AC50B7" w:rsidRPr="00F94CDB" w:rsidTr="0036508D">
        <w:trPr>
          <w:trHeight w:val="227"/>
        </w:trPr>
        <w:tc>
          <w:tcPr>
            <w:tcW w:w="3427" w:type="pct"/>
            <w:tcMar>
              <w:top w:w="0" w:type="dxa"/>
              <w:left w:w="108" w:type="dxa"/>
              <w:bottom w:w="0" w:type="dxa"/>
              <w:right w:w="108" w:type="dxa"/>
            </w:tcMar>
            <w:vAlign w:val="center"/>
            <w:hideMark/>
          </w:tcPr>
          <w:p w:rsidR="00AC50B7" w:rsidRPr="00F94CDB" w:rsidRDefault="00AC50B7" w:rsidP="0036508D">
            <w:pPr>
              <w:spacing w:after="0" w:line="240" w:lineRule="auto"/>
              <w:ind w:right="43" w:firstLine="142"/>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eastAsia="uk-UA"/>
              </w:rPr>
              <w:t>Туберкульоз</w:t>
            </w:r>
          </w:p>
        </w:tc>
        <w:tc>
          <w:tcPr>
            <w:tcW w:w="1573" w:type="pct"/>
            <w:tcMar>
              <w:top w:w="0" w:type="dxa"/>
              <w:left w:w="108" w:type="dxa"/>
              <w:bottom w:w="0" w:type="dxa"/>
              <w:right w:w="108" w:type="dxa"/>
            </w:tcMar>
            <w:vAlign w:val="center"/>
            <w:hideMark/>
          </w:tcPr>
          <w:p w:rsidR="00AC50B7" w:rsidRPr="00F94CDB" w:rsidRDefault="00AC50B7" w:rsidP="0036508D">
            <w:pPr>
              <w:spacing w:after="0" w:line="240" w:lineRule="auto"/>
              <w:jc w:val="center"/>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eastAsia="uk-UA"/>
              </w:rPr>
              <w:t>81</w:t>
            </w:r>
          </w:p>
        </w:tc>
      </w:tr>
      <w:tr w:rsidR="00AC50B7" w:rsidRPr="00F94CDB" w:rsidTr="0036508D">
        <w:trPr>
          <w:trHeight w:val="227"/>
        </w:trPr>
        <w:tc>
          <w:tcPr>
            <w:tcW w:w="3427" w:type="pct"/>
            <w:tcMar>
              <w:top w:w="0" w:type="dxa"/>
              <w:left w:w="108" w:type="dxa"/>
              <w:bottom w:w="0" w:type="dxa"/>
              <w:right w:w="108" w:type="dxa"/>
            </w:tcMar>
            <w:vAlign w:val="center"/>
            <w:hideMark/>
          </w:tcPr>
          <w:p w:rsidR="00AC50B7" w:rsidRPr="00F94CDB" w:rsidRDefault="00AC50B7" w:rsidP="0036508D">
            <w:pPr>
              <w:spacing w:after="0" w:line="240" w:lineRule="auto"/>
              <w:ind w:right="43" w:firstLine="142"/>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eastAsia="uk-UA"/>
              </w:rPr>
              <w:t>Хвороба, зумовлена вірусом імунодефіциту людини (ВІЛ)</w:t>
            </w:r>
          </w:p>
        </w:tc>
        <w:tc>
          <w:tcPr>
            <w:tcW w:w="1573" w:type="pct"/>
            <w:tcMar>
              <w:top w:w="0" w:type="dxa"/>
              <w:left w:w="108" w:type="dxa"/>
              <w:bottom w:w="0" w:type="dxa"/>
              <w:right w:w="108" w:type="dxa"/>
            </w:tcMar>
            <w:vAlign w:val="center"/>
            <w:hideMark/>
          </w:tcPr>
          <w:p w:rsidR="00AC50B7" w:rsidRPr="00F94CDB" w:rsidRDefault="00AC50B7" w:rsidP="0036508D">
            <w:pPr>
              <w:spacing w:after="0" w:line="240" w:lineRule="auto"/>
              <w:jc w:val="center"/>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eastAsia="uk-UA"/>
              </w:rPr>
              <w:t>64</w:t>
            </w:r>
          </w:p>
        </w:tc>
      </w:tr>
      <w:tr w:rsidR="00AC50B7" w:rsidRPr="00F94CDB" w:rsidTr="0036508D">
        <w:trPr>
          <w:trHeight w:val="227"/>
        </w:trPr>
        <w:tc>
          <w:tcPr>
            <w:tcW w:w="3427" w:type="pct"/>
            <w:shd w:val="clear" w:color="auto" w:fill="auto"/>
            <w:tcMar>
              <w:top w:w="0" w:type="dxa"/>
              <w:left w:w="108" w:type="dxa"/>
              <w:bottom w:w="0" w:type="dxa"/>
              <w:right w:w="108" w:type="dxa"/>
            </w:tcMar>
            <w:vAlign w:val="center"/>
            <w:hideMark/>
          </w:tcPr>
          <w:p w:rsidR="00AC50B7" w:rsidRPr="00F94CDB" w:rsidRDefault="00AC50B7" w:rsidP="0036508D">
            <w:pPr>
              <w:spacing w:after="0" w:line="240" w:lineRule="auto"/>
              <w:ind w:right="43" w:firstLine="142"/>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val="en-US" w:eastAsia="uk-UA"/>
              </w:rPr>
              <w:t>Новоутворення</w:t>
            </w:r>
          </w:p>
        </w:tc>
        <w:tc>
          <w:tcPr>
            <w:tcW w:w="1573" w:type="pct"/>
            <w:shd w:val="clear" w:color="auto" w:fill="auto"/>
            <w:tcMar>
              <w:top w:w="0" w:type="dxa"/>
              <w:left w:w="108" w:type="dxa"/>
              <w:bottom w:w="0" w:type="dxa"/>
              <w:right w:w="108" w:type="dxa"/>
            </w:tcMar>
            <w:vAlign w:val="center"/>
            <w:hideMark/>
          </w:tcPr>
          <w:p w:rsidR="00AC50B7" w:rsidRPr="00F94CDB" w:rsidRDefault="00AC50B7" w:rsidP="0036508D">
            <w:pPr>
              <w:spacing w:after="0" w:line="240" w:lineRule="auto"/>
              <w:jc w:val="center"/>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val="en-US" w:eastAsia="uk-UA"/>
              </w:rPr>
              <w:t>2002</w:t>
            </w:r>
          </w:p>
        </w:tc>
      </w:tr>
      <w:tr w:rsidR="00AC50B7" w:rsidRPr="00F94CDB" w:rsidTr="0036508D">
        <w:trPr>
          <w:trHeight w:val="227"/>
        </w:trPr>
        <w:tc>
          <w:tcPr>
            <w:tcW w:w="3427" w:type="pct"/>
            <w:shd w:val="clear" w:color="auto" w:fill="auto"/>
            <w:tcMar>
              <w:top w:w="0" w:type="dxa"/>
              <w:left w:w="108" w:type="dxa"/>
              <w:bottom w:w="0" w:type="dxa"/>
              <w:right w:w="108" w:type="dxa"/>
            </w:tcMar>
            <w:vAlign w:val="center"/>
            <w:hideMark/>
          </w:tcPr>
          <w:p w:rsidR="00AC50B7" w:rsidRPr="00F94CDB" w:rsidRDefault="00AC50B7" w:rsidP="0036508D">
            <w:pPr>
              <w:spacing w:after="0" w:line="240" w:lineRule="auto"/>
              <w:ind w:right="43" w:firstLine="142"/>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eastAsia="uk-UA"/>
              </w:rPr>
              <w:t>Ішемічна хвороба серця</w:t>
            </w:r>
          </w:p>
        </w:tc>
        <w:tc>
          <w:tcPr>
            <w:tcW w:w="1573" w:type="pct"/>
            <w:shd w:val="clear" w:color="auto" w:fill="auto"/>
            <w:tcMar>
              <w:top w:w="0" w:type="dxa"/>
              <w:left w:w="108" w:type="dxa"/>
              <w:bottom w:w="0" w:type="dxa"/>
              <w:right w:w="108" w:type="dxa"/>
            </w:tcMar>
            <w:vAlign w:val="center"/>
            <w:hideMark/>
          </w:tcPr>
          <w:p w:rsidR="00AC50B7" w:rsidRPr="00F94CDB" w:rsidRDefault="00AC50B7" w:rsidP="0036508D">
            <w:pPr>
              <w:spacing w:after="0" w:line="240" w:lineRule="auto"/>
              <w:jc w:val="center"/>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eastAsia="uk-UA"/>
              </w:rPr>
              <w:t>1</w:t>
            </w:r>
            <w:r w:rsidRPr="00F94CDB">
              <w:rPr>
                <w:rFonts w:ascii="Times New Roman" w:eastAsia="Times New Roman" w:hAnsi="Times New Roman" w:cs="Times New Roman"/>
                <w:sz w:val="28"/>
                <w:szCs w:val="24"/>
                <w:lang w:val="en-US" w:eastAsia="uk-UA"/>
              </w:rPr>
              <w:t>1722</w:t>
            </w:r>
          </w:p>
        </w:tc>
      </w:tr>
      <w:tr w:rsidR="00AC50B7" w:rsidRPr="00F94CDB" w:rsidTr="0036508D">
        <w:trPr>
          <w:trHeight w:val="227"/>
        </w:trPr>
        <w:tc>
          <w:tcPr>
            <w:tcW w:w="3427" w:type="pct"/>
            <w:shd w:val="clear" w:color="auto" w:fill="auto"/>
            <w:tcMar>
              <w:top w:w="0" w:type="dxa"/>
              <w:left w:w="108" w:type="dxa"/>
              <w:bottom w:w="0" w:type="dxa"/>
              <w:right w:w="108" w:type="dxa"/>
            </w:tcMar>
            <w:vAlign w:val="center"/>
            <w:hideMark/>
          </w:tcPr>
          <w:p w:rsidR="00AC50B7" w:rsidRPr="00F94CDB" w:rsidRDefault="00AC50B7" w:rsidP="0036508D">
            <w:pPr>
              <w:spacing w:after="0" w:line="240" w:lineRule="auto"/>
              <w:ind w:right="43" w:firstLine="142"/>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eastAsia="uk-UA"/>
              </w:rPr>
              <w:t>Цереброваскулярні хвороби</w:t>
            </w:r>
          </w:p>
        </w:tc>
        <w:tc>
          <w:tcPr>
            <w:tcW w:w="1573" w:type="pct"/>
            <w:shd w:val="clear" w:color="auto" w:fill="auto"/>
            <w:tcMar>
              <w:top w:w="0" w:type="dxa"/>
              <w:left w:w="108" w:type="dxa"/>
              <w:bottom w:w="0" w:type="dxa"/>
              <w:right w:w="108" w:type="dxa"/>
            </w:tcMar>
            <w:vAlign w:val="center"/>
            <w:hideMark/>
          </w:tcPr>
          <w:p w:rsidR="00AC50B7" w:rsidRPr="00F94CDB" w:rsidRDefault="00AC50B7" w:rsidP="0036508D">
            <w:pPr>
              <w:spacing w:after="0" w:line="240" w:lineRule="auto"/>
              <w:jc w:val="center"/>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eastAsia="uk-UA"/>
              </w:rPr>
              <w:t>1</w:t>
            </w:r>
            <w:r w:rsidRPr="00F94CDB">
              <w:rPr>
                <w:rFonts w:ascii="Times New Roman" w:eastAsia="Times New Roman" w:hAnsi="Times New Roman" w:cs="Times New Roman"/>
                <w:sz w:val="28"/>
                <w:szCs w:val="24"/>
                <w:lang w:val="en-US" w:eastAsia="uk-UA"/>
              </w:rPr>
              <w:t>669</w:t>
            </w:r>
          </w:p>
        </w:tc>
      </w:tr>
      <w:tr w:rsidR="00AC50B7" w:rsidRPr="00F94CDB" w:rsidTr="0036508D">
        <w:trPr>
          <w:trHeight w:val="227"/>
        </w:trPr>
        <w:tc>
          <w:tcPr>
            <w:tcW w:w="3427" w:type="pct"/>
            <w:shd w:val="clear" w:color="auto" w:fill="auto"/>
            <w:tcMar>
              <w:top w:w="0" w:type="dxa"/>
              <w:left w:w="108" w:type="dxa"/>
              <w:bottom w:w="0" w:type="dxa"/>
              <w:right w:w="108" w:type="dxa"/>
            </w:tcMar>
            <w:vAlign w:val="center"/>
            <w:hideMark/>
          </w:tcPr>
          <w:p w:rsidR="00AC50B7" w:rsidRPr="00F94CDB" w:rsidRDefault="00AC50B7" w:rsidP="0036508D">
            <w:pPr>
              <w:spacing w:after="0" w:line="240" w:lineRule="auto"/>
              <w:ind w:right="43" w:firstLine="142"/>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eastAsia="uk-UA"/>
              </w:rPr>
              <w:t>Хвороби органів дихання</w:t>
            </w:r>
          </w:p>
        </w:tc>
        <w:tc>
          <w:tcPr>
            <w:tcW w:w="1573" w:type="pct"/>
            <w:shd w:val="clear" w:color="auto" w:fill="auto"/>
            <w:tcMar>
              <w:top w:w="0" w:type="dxa"/>
              <w:left w:w="108" w:type="dxa"/>
              <w:bottom w:w="0" w:type="dxa"/>
              <w:right w:w="108" w:type="dxa"/>
            </w:tcMar>
            <w:vAlign w:val="center"/>
            <w:hideMark/>
          </w:tcPr>
          <w:p w:rsidR="00AC50B7" w:rsidRPr="00F94CDB" w:rsidRDefault="00AC50B7" w:rsidP="0036508D">
            <w:pPr>
              <w:spacing w:after="0" w:line="240" w:lineRule="auto"/>
              <w:jc w:val="center"/>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eastAsia="uk-UA"/>
              </w:rPr>
              <w:t>4</w:t>
            </w:r>
            <w:r w:rsidRPr="00F94CDB">
              <w:rPr>
                <w:rFonts w:ascii="Times New Roman" w:eastAsia="Times New Roman" w:hAnsi="Times New Roman" w:cs="Times New Roman"/>
                <w:sz w:val="28"/>
                <w:szCs w:val="24"/>
                <w:lang w:val="en-US" w:eastAsia="uk-UA"/>
              </w:rPr>
              <w:t>69</w:t>
            </w:r>
          </w:p>
        </w:tc>
      </w:tr>
      <w:tr w:rsidR="00AC50B7" w:rsidRPr="00F94CDB" w:rsidTr="0036508D">
        <w:trPr>
          <w:trHeight w:val="227"/>
        </w:trPr>
        <w:tc>
          <w:tcPr>
            <w:tcW w:w="3427" w:type="pct"/>
            <w:tcMar>
              <w:top w:w="0" w:type="dxa"/>
              <w:left w:w="108" w:type="dxa"/>
              <w:bottom w:w="0" w:type="dxa"/>
              <w:right w:w="108" w:type="dxa"/>
            </w:tcMar>
            <w:vAlign w:val="center"/>
            <w:hideMark/>
          </w:tcPr>
          <w:p w:rsidR="00AC50B7" w:rsidRPr="00F94CDB" w:rsidRDefault="00AC50B7" w:rsidP="0036508D">
            <w:pPr>
              <w:spacing w:after="0" w:line="240" w:lineRule="auto"/>
              <w:ind w:right="43" w:firstLine="142"/>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eastAsia="uk-UA"/>
              </w:rPr>
              <w:t>Хвороби органів травлення</w:t>
            </w:r>
          </w:p>
        </w:tc>
        <w:tc>
          <w:tcPr>
            <w:tcW w:w="1573" w:type="pct"/>
            <w:tcMar>
              <w:top w:w="0" w:type="dxa"/>
              <w:left w:w="108" w:type="dxa"/>
              <w:bottom w:w="0" w:type="dxa"/>
              <w:right w:w="108" w:type="dxa"/>
            </w:tcMar>
            <w:vAlign w:val="center"/>
            <w:hideMark/>
          </w:tcPr>
          <w:p w:rsidR="00AC50B7" w:rsidRPr="00F94CDB" w:rsidRDefault="00AC50B7" w:rsidP="0036508D">
            <w:pPr>
              <w:spacing w:after="0" w:line="240" w:lineRule="auto"/>
              <w:jc w:val="center"/>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eastAsia="uk-UA"/>
              </w:rPr>
              <w:t>5</w:t>
            </w:r>
            <w:r w:rsidRPr="00F94CDB">
              <w:rPr>
                <w:rFonts w:ascii="Times New Roman" w:eastAsia="Times New Roman" w:hAnsi="Times New Roman" w:cs="Times New Roman"/>
                <w:sz w:val="28"/>
                <w:szCs w:val="24"/>
                <w:lang w:val="en-US" w:eastAsia="uk-UA"/>
              </w:rPr>
              <w:t>91</w:t>
            </w:r>
          </w:p>
        </w:tc>
      </w:tr>
      <w:tr w:rsidR="00AC50B7" w:rsidRPr="00F94CDB" w:rsidTr="0036508D">
        <w:trPr>
          <w:trHeight w:val="227"/>
        </w:trPr>
        <w:tc>
          <w:tcPr>
            <w:tcW w:w="3427" w:type="pct"/>
            <w:tcMar>
              <w:top w:w="0" w:type="dxa"/>
              <w:left w:w="108" w:type="dxa"/>
              <w:bottom w:w="0" w:type="dxa"/>
              <w:right w:w="108" w:type="dxa"/>
            </w:tcMar>
            <w:vAlign w:val="center"/>
            <w:hideMark/>
          </w:tcPr>
          <w:p w:rsidR="00AC50B7" w:rsidRPr="00F94CDB" w:rsidRDefault="00AC50B7" w:rsidP="0036508D">
            <w:pPr>
              <w:spacing w:after="0" w:line="240" w:lineRule="auto"/>
              <w:ind w:right="43" w:firstLine="142"/>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val="en-US" w:eastAsia="uk-UA"/>
              </w:rPr>
              <w:t>COVID-19</w:t>
            </w:r>
            <w:r w:rsidRPr="00F94CDB">
              <w:rPr>
                <w:rFonts w:ascii="Times New Roman" w:eastAsia="Times New Roman" w:hAnsi="Times New Roman" w:cs="Times New Roman"/>
                <w:sz w:val="28"/>
                <w:szCs w:val="24"/>
                <w:lang w:eastAsia="uk-UA"/>
              </w:rPr>
              <w:t>, вірус ідентифікований</w:t>
            </w:r>
          </w:p>
        </w:tc>
        <w:tc>
          <w:tcPr>
            <w:tcW w:w="1573" w:type="pct"/>
            <w:tcMar>
              <w:top w:w="0" w:type="dxa"/>
              <w:left w:w="108" w:type="dxa"/>
              <w:bottom w:w="0" w:type="dxa"/>
              <w:right w:w="108" w:type="dxa"/>
            </w:tcMar>
            <w:vAlign w:val="center"/>
            <w:hideMark/>
          </w:tcPr>
          <w:p w:rsidR="00AC50B7" w:rsidRPr="00F94CDB" w:rsidRDefault="00AC50B7" w:rsidP="0036508D">
            <w:pPr>
              <w:spacing w:after="0" w:line="240" w:lineRule="auto"/>
              <w:jc w:val="center"/>
              <w:rPr>
                <w:rFonts w:ascii="Times New Roman" w:eastAsia="Times New Roman" w:hAnsi="Times New Roman" w:cs="Times New Roman"/>
                <w:sz w:val="28"/>
                <w:szCs w:val="24"/>
                <w:lang w:eastAsia="uk-UA"/>
              </w:rPr>
            </w:pPr>
            <w:r w:rsidRPr="00F94CDB">
              <w:rPr>
                <w:rFonts w:ascii="Times New Roman" w:eastAsia="Times New Roman" w:hAnsi="Times New Roman" w:cs="Times New Roman"/>
                <w:sz w:val="28"/>
                <w:szCs w:val="24"/>
                <w:lang w:val="en-US" w:eastAsia="uk-UA"/>
              </w:rPr>
              <w:t>642</w:t>
            </w:r>
          </w:p>
        </w:tc>
      </w:tr>
    </w:tbl>
    <w:p w:rsidR="00AC50B7" w:rsidRPr="00C36175" w:rsidRDefault="00AC50B7" w:rsidP="00AC50B7">
      <w:pPr>
        <w:spacing w:after="0" w:line="240" w:lineRule="auto"/>
        <w:jc w:val="both"/>
        <w:rPr>
          <w:rFonts w:ascii="Verdana" w:eastAsia="Times New Roman" w:hAnsi="Verdana" w:cs="Times New Roman"/>
          <w:sz w:val="14"/>
          <w:szCs w:val="14"/>
          <w:highlight w:val="cyan"/>
          <w:lang w:eastAsia="uk-UA"/>
        </w:rPr>
      </w:pPr>
    </w:p>
    <w:p w:rsidR="00AC50B7" w:rsidRPr="00F425F4"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F425F4">
        <w:rPr>
          <w:rFonts w:ascii="Times New Roman" w:hAnsi="Times New Roman" w:cs="Times New Roman"/>
          <w:sz w:val="28"/>
          <w:szCs w:val="28"/>
        </w:rPr>
        <w:t>Складено автором за джерелом [12]</w:t>
      </w:r>
    </w:p>
    <w:p w:rsidR="00AC50B7" w:rsidRDefault="00AC50B7" w:rsidP="00AC50B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7A1392">
        <w:rPr>
          <w:rFonts w:ascii="Times New Roman" w:hAnsi="Times New Roman" w:cs="Times New Roman"/>
          <w:color w:val="000000"/>
          <w:sz w:val="28"/>
          <w:szCs w:val="28"/>
        </w:rPr>
        <w:t>Мережа лікувально-профілактичних закладів та ліжковий фонд приводяться у відповідність до обсягів надання медичної допомоги т</w:t>
      </w:r>
      <w:r>
        <w:rPr>
          <w:rFonts w:ascii="Times New Roman" w:hAnsi="Times New Roman" w:cs="Times New Roman"/>
          <w:color w:val="000000"/>
          <w:sz w:val="28"/>
          <w:szCs w:val="28"/>
        </w:rPr>
        <w:t>а до реальних потреб населення (</w:t>
      </w:r>
      <w:r w:rsidRPr="0085336C">
        <w:rPr>
          <w:rFonts w:ascii="Times New Roman" w:hAnsi="Times New Roman" w:cs="Times New Roman"/>
          <w:b/>
          <w:color w:val="000000"/>
          <w:sz w:val="28"/>
          <w:szCs w:val="28"/>
        </w:rPr>
        <w:t>додаток</w:t>
      </w:r>
      <w:r>
        <w:rPr>
          <w:rFonts w:ascii="Times New Roman" w:hAnsi="Times New Roman" w:cs="Times New Roman"/>
          <w:color w:val="000000"/>
          <w:sz w:val="28"/>
          <w:szCs w:val="28"/>
        </w:rPr>
        <w:t xml:space="preserve"> </w:t>
      </w:r>
      <w:r w:rsidRPr="005402B4">
        <w:rPr>
          <w:rFonts w:ascii="Times New Roman" w:hAnsi="Times New Roman" w:cs="Times New Roman"/>
          <w:b/>
          <w:color w:val="000000"/>
          <w:sz w:val="28"/>
          <w:szCs w:val="28"/>
        </w:rPr>
        <w:t>Е</w:t>
      </w:r>
      <w:r>
        <w:rPr>
          <w:rFonts w:ascii="Times New Roman" w:hAnsi="Times New Roman" w:cs="Times New Roman"/>
          <w:color w:val="000000"/>
          <w:sz w:val="28"/>
          <w:szCs w:val="28"/>
        </w:rPr>
        <w:t>).</w:t>
      </w:r>
    </w:p>
    <w:p w:rsidR="00AC50B7" w:rsidRDefault="00AC50B7" w:rsidP="00AC50B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7A1392">
        <w:rPr>
          <w:rFonts w:ascii="Times New Roman" w:hAnsi="Times New Roman" w:cs="Times New Roman"/>
          <w:color w:val="000000"/>
          <w:sz w:val="28"/>
          <w:szCs w:val="28"/>
        </w:rPr>
        <w:t>Забезпеченість лікарняними ліжка</w:t>
      </w:r>
      <w:r>
        <w:rPr>
          <w:rFonts w:ascii="Times New Roman" w:hAnsi="Times New Roman" w:cs="Times New Roman"/>
          <w:color w:val="000000"/>
          <w:sz w:val="28"/>
          <w:szCs w:val="28"/>
        </w:rPr>
        <w:t xml:space="preserve">ми зменшилась з </w:t>
      </w:r>
      <w:r w:rsidRPr="0085336C">
        <w:rPr>
          <w:rFonts w:ascii="Times New Roman" w:eastAsia="Times New Roman" w:hAnsi="Times New Roman" w:cs="Times New Roman"/>
          <w:bCs/>
          <w:sz w:val="28"/>
          <w:szCs w:val="24"/>
          <w:lang w:val="ru" w:eastAsia="uk-UA"/>
        </w:rPr>
        <w:t>88,0</w:t>
      </w:r>
      <w:r w:rsidRPr="0085336C">
        <w:rPr>
          <w:rFonts w:ascii="Times New Roman" w:eastAsia="Times New Roman" w:hAnsi="Times New Roman" w:cs="Times New Roman"/>
          <w:b/>
          <w:bCs/>
          <w:sz w:val="28"/>
          <w:szCs w:val="24"/>
          <w:lang w:val="ru" w:eastAsia="uk-UA"/>
        </w:rPr>
        <w:t xml:space="preserve"> </w:t>
      </w:r>
      <w:r w:rsidRPr="007A1392">
        <w:rPr>
          <w:rFonts w:ascii="Times New Roman" w:hAnsi="Times New Roman" w:cs="Times New Roman"/>
          <w:color w:val="000000"/>
          <w:sz w:val="28"/>
          <w:szCs w:val="28"/>
        </w:rPr>
        <w:t>на 10 тис. населення</w:t>
      </w:r>
      <w:r>
        <w:rPr>
          <w:rFonts w:ascii="Times New Roman" w:hAnsi="Times New Roman" w:cs="Times New Roman"/>
          <w:color w:val="000000"/>
          <w:sz w:val="28"/>
          <w:szCs w:val="28"/>
        </w:rPr>
        <w:t xml:space="preserve"> у 2019 </w:t>
      </w:r>
      <w:r w:rsidRPr="0085336C">
        <w:rPr>
          <w:rFonts w:ascii="Times New Roman" w:hAnsi="Times New Roman" w:cs="Times New Roman"/>
          <w:color w:val="000000"/>
          <w:sz w:val="28"/>
          <w:szCs w:val="28"/>
        </w:rPr>
        <w:t xml:space="preserve">до </w:t>
      </w:r>
      <w:r w:rsidRPr="0085336C">
        <w:rPr>
          <w:rFonts w:ascii="Times New Roman" w:eastAsia="Times New Roman" w:hAnsi="Times New Roman" w:cs="Times New Roman"/>
          <w:bCs/>
          <w:sz w:val="28"/>
          <w:szCs w:val="28"/>
          <w:lang w:val="ru" w:eastAsia="uk-UA"/>
        </w:rPr>
        <w:t>79,2 у 2020.</w:t>
      </w:r>
      <w:r>
        <w:rPr>
          <w:rFonts w:ascii="Times New Roman" w:eastAsia="Times New Roman" w:hAnsi="Times New Roman" w:cs="Times New Roman"/>
          <w:b/>
          <w:bCs/>
          <w:sz w:val="24"/>
          <w:szCs w:val="24"/>
          <w:lang w:val="ru" w:eastAsia="uk-UA"/>
        </w:rPr>
        <w:t xml:space="preserve"> </w:t>
      </w:r>
      <w:r>
        <w:rPr>
          <w:rFonts w:ascii="Times New Roman" w:hAnsi="Times New Roman" w:cs="Times New Roman"/>
          <w:color w:val="000000"/>
          <w:sz w:val="28"/>
          <w:szCs w:val="28"/>
        </w:rPr>
        <w:t>О</w:t>
      </w:r>
      <w:r w:rsidRPr="007A1392">
        <w:rPr>
          <w:rFonts w:ascii="Times New Roman" w:hAnsi="Times New Roman" w:cs="Times New Roman"/>
          <w:color w:val="000000"/>
          <w:sz w:val="28"/>
          <w:szCs w:val="28"/>
        </w:rPr>
        <w:t>днак це</w:t>
      </w:r>
      <w:r>
        <w:rPr>
          <w:rFonts w:ascii="Times New Roman" w:hAnsi="Times New Roman" w:cs="Times New Roman"/>
          <w:color w:val="000000"/>
          <w:sz w:val="28"/>
          <w:szCs w:val="28"/>
        </w:rPr>
        <w:t xml:space="preserve">й показник перевищує середній </w:t>
      </w:r>
      <w:r w:rsidRPr="007A1392">
        <w:rPr>
          <w:rFonts w:ascii="Times New Roman" w:hAnsi="Times New Roman" w:cs="Times New Roman"/>
          <w:color w:val="000000"/>
          <w:sz w:val="28"/>
          <w:szCs w:val="28"/>
        </w:rPr>
        <w:t>показник по Украї</w:t>
      </w:r>
      <w:r>
        <w:rPr>
          <w:rFonts w:ascii="Times New Roman" w:hAnsi="Times New Roman" w:cs="Times New Roman"/>
          <w:color w:val="000000"/>
          <w:sz w:val="28"/>
          <w:szCs w:val="28"/>
        </w:rPr>
        <w:t xml:space="preserve">ні - </w:t>
      </w:r>
      <w:r w:rsidRPr="0085336C">
        <w:rPr>
          <w:rFonts w:ascii="Times New Roman" w:hAnsi="Times New Roman" w:cs="Times New Roman"/>
          <w:bCs/>
          <w:sz w:val="28"/>
          <w:szCs w:val="16"/>
        </w:rPr>
        <w:t>64,87</w:t>
      </w:r>
      <w:r>
        <w:rPr>
          <w:rFonts w:ascii="Times New Roman" w:hAnsi="Times New Roman" w:cs="Times New Roman"/>
          <w:bCs/>
          <w:sz w:val="28"/>
          <w:szCs w:val="16"/>
        </w:rPr>
        <w:t xml:space="preserve"> (табл. 2.8).</w:t>
      </w:r>
    </w:p>
    <w:p w:rsidR="00AC50B7" w:rsidRPr="006C18FA" w:rsidRDefault="00AC50B7" w:rsidP="00AC50B7">
      <w:pPr>
        <w:autoSpaceDE w:val="0"/>
        <w:autoSpaceDN w:val="0"/>
        <w:adjustRightInd w:val="0"/>
        <w:spacing w:after="0" w:line="360" w:lineRule="auto"/>
        <w:ind w:firstLine="567"/>
        <w:jc w:val="right"/>
        <w:rPr>
          <w:rFonts w:ascii="Times New Roman" w:hAnsi="Times New Roman" w:cs="Times New Roman"/>
          <w:i/>
          <w:color w:val="000000"/>
          <w:sz w:val="28"/>
          <w:szCs w:val="28"/>
        </w:rPr>
      </w:pPr>
      <w:r w:rsidRPr="006C18FA">
        <w:rPr>
          <w:rFonts w:ascii="Times New Roman" w:hAnsi="Times New Roman" w:cs="Times New Roman"/>
          <w:i/>
          <w:color w:val="000000"/>
          <w:sz w:val="28"/>
          <w:szCs w:val="28"/>
        </w:rPr>
        <w:t>Таблиц</w:t>
      </w:r>
      <w:r>
        <w:rPr>
          <w:rFonts w:ascii="Times New Roman" w:hAnsi="Times New Roman" w:cs="Times New Roman"/>
          <w:i/>
          <w:color w:val="000000"/>
          <w:sz w:val="28"/>
          <w:szCs w:val="28"/>
        </w:rPr>
        <w:t>я 2.8</w:t>
      </w:r>
    </w:p>
    <w:p w:rsidR="00AC50B7" w:rsidRPr="00E75FDC" w:rsidRDefault="00AC50B7" w:rsidP="00AC50B7">
      <w:pPr>
        <w:autoSpaceDE w:val="0"/>
        <w:autoSpaceDN w:val="0"/>
        <w:adjustRightInd w:val="0"/>
        <w:spacing w:after="0" w:line="240" w:lineRule="auto"/>
        <w:ind w:firstLine="567"/>
        <w:jc w:val="center"/>
        <w:rPr>
          <w:rFonts w:ascii="Times New Roman" w:hAnsi="Times New Roman" w:cs="Times New Roman"/>
          <w:b/>
          <w:color w:val="000000"/>
          <w:sz w:val="28"/>
          <w:szCs w:val="28"/>
        </w:rPr>
      </w:pPr>
      <w:r w:rsidRPr="00E75FDC">
        <w:rPr>
          <w:rFonts w:ascii="Times New Roman" w:hAnsi="Times New Roman" w:cs="Times New Roman"/>
          <w:b/>
          <w:color w:val="000000"/>
          <w:sz w:val="28"/>
          <w:szCs w:val="28"/>
        </w:rPr>
        <w:t>Чисельність ліжок по комунальних закладах охорони здоров'я</w:t>
      </w:r>
    </w:p>
    <w:p w:rsidR="00AC50B7" w:rsidRDefault="00AC50B7" w:rsidP="00AC50B7">
      <w:pPr>
        <w:autoSpaceDE w:val="0"/>
        <w:autoSpaceDN w:val="0"/>
        <w:adjustRightInd w:val="0"/>
        <w:spacing w:after="0" w:line="240" w:lineRule="exact"/>
        <w:ind w:firstLine="567"/>
        <w:jc w:val="center"/>
        <w:rPr>
          <w:rFonts w:ascii="Times New Roman" w:hAnsi="Times New Roman" w:cs="Times New Roman"/>
          <w:color w:val="000000"/>
          <w:sz w:val="28"/>
          <w:szCs w:val="28"/>
        </w:rPr>
      </w:pPr>
    </w:p>
    <w:tbl>
      <w:tblPr>
        <w:tblW w:w="0" w:type="auto"/>
        <w:jc w:val="center"/>
        <w:tblLayout w:type="fixed"/>
        <w:tblCellMar>
          <w:left w:w="10" w:type="dxa"/>
          <w:right w:w="10" w:type="dxa"/>
        </w:tblCellMar>
        <w:tblLook w:val="0000" w:firstRow="0" w:lastRow="0" w:firstColumn="0" w:lastColumn="0" w:noHBand="0" w:noVBand="0"/>
      </w:tblPr>
      <w:tblGrid>
        <w:gridCol w:w="640"/>
        <w:gridCol w:w="1913"/>
        <w:gridCol w:w="923"/>
        <w:gridCol w:w="814"/>
        <w:gridCol w:w="600"/>
        <w:gridCol w:w="709"/>
        <w:gridCol w:w="712"/>
        <w:gridCol w:w="708"/>
        <w:gridCol w:w="965"/>
        <w:gridCol w:w="1179"/>
      </w:tblGrid>
      <w:tr w:rsidR="00AC50B7" w:rsidRPr="00D07AB9" w:rsidTr="0036508D">
        <w:trPr>
          <w:trHeight w:val="293"/>
          <w:jc w:val="center"/>
        </w:trPr>
        <w:tc>
          <w:tcPr>
            <w:tcW w:w="640" w:type="dxa"/>
            <w:vMerge w:val="restart"/>
            <w:tcBorders>
              <w:top w:val="single" w:sz="4" w:space="0" w:color="auto"/>
              <w:left w:val="single" w:sz="4" w:space="0" w:color="auto"/>
              <w:right w:val="single" w:sz="4" w:space="0" w:color="auto"/>
            </w:tcBorders>
            <w:shd w:val="clear" w:color="auto" w:fill="FFFFFF"/>
            <w:vAlign w:val="center"/>
          </w:tcPr>
          <w:p w:rsidR="00AC50B7" w:rsidRDefault="00AC50B7" w:rsidP="0036508D">
            <w:pPr>
              <w:spacing w:after="0" w:line="300" w:lineRule="exact"/>
              <w:jc w:val="center"/>
              <w:rPr>
                <w:rFonts w:ascii="Times New Roman" w:eastAsia="Times New Roman" w:hAnsi="Times New Roman" w:cs="Times New Roman"/>
                <w:bCs/>
                <w:color w:val="000000"/>
                <w:sz w:val="24"/>
                <w:szCs w:val="24"/>
                <w:lang w:val="ru" w:eastAsia="uk-UA"/>
              </w:rPr>
            </w:pPr>
            <w:r w:rsidRPr="00D07AB9">
              <w:rPr>
                <w:rFonts w:ascii="Times New Roman" w:eastAsia="Times New Roman" w:hAnsi="Times New Roman" w:cs="Times New Roman"/>
                <w:bCs/>
                <w:color w:val="000000"/>
                <w:sz w:val="24"/>
                <w:szCs w:val="24"/>
                <w:lang w:val="ru" w:eastAsia="uk-UA"/>
              </w:rPr>
              <w:t>№</w:t>
            </w:r>
          </w:p>
          <w:p w:rsidR="00AC50B7" w:rsidRPr="00D07AB9" w:rsidRDefault="00AC50B7" w:rsidP="0036508D">
            <w:pPr>
              <w:spacing w:after="0" w:line="300" w:lineRule="exact"/>
              <w:jc w:val="center"/>
              <w:rPr>
                <w:rFonts w:ascii="Times New Roman" w:eastAsia="Times New Roman" w:hAnsi="Times New Roman" w:cs="Times New Roman"/>
                <w:bCs/>
                <w:color w:val="000000"/>
                <w:sz w:val="24"/>
                <w:szCs w:val="24"/>
                <w:lang w:val="uk" w:eastAsia="uk-UA"/>
              </w:rPr>
            </w:pPr>
            <w:r w:rsidRPr="00D07AB9">
              <w:rPr>
                <w:rFonts w:ascii="Times New Roman" w:eastAsia="Times New Roman" w:hAnsi="Times New Roman" w:cs="Times New Roman"/>
                <w:bCs/>
                <w:color w:val="000000"/>
                <w:sz w:val="24"/>
                <w:szCs w:val="24"/>
                <w:lang w:val="uk" w:eastAsia="uk-UA"/>
              </w:rPr>
              <w:t>п/п</w:t>
            </w:r>
          </w:p>
        </w:tc>
        <w:tc>
          <w:tcPr>
            <w:tcW w:w="1913" w:type="dxa"/>
            <w:vMerge w:val="restart"/>
            <w:tcBorders>
              <w:top w:val="single" w:sz="4" w:space="0" w:color="auto"/>
              <w:left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360"/>
              <w:jc w:val="center"/>
              <w:rPr>
                <w:rFonts w:ascii="Times New Roman" w:eastAsia="Times New Roman" w:hAnsi="Times New Roman" w:cs="Times New Roman"/>
                <w:bCs/>
                <w:color w:val="000000"/>
                <w:sz w:val="24"/>
                <w:szCs w:val="24"/>
                <w:lang w:val="uk" w:eastAsia="uk-UA"/>
              </w:rPr>
            </w:pPr>
            <w:r w:rsidRPr="00D07AB9">
              <w:rPr>
                <w:rFonts w:ascii="Times New Roman" w:eastAsia="Times New Roman" w:hAnsi="Times New Roman" w:cs="Times New Roman"/>
                <w:bCs/>
                <w:color w:val="000000"/>
                <w:sz w:val="24"/>
                <w:szCs w:val="24"/>
                <w:lang w:val="uk" w:eastAsia="uk-UA"/>
              </w:rPr>
              <w:t>Райони, міста</w:t>
            </w:r>
          </w:p>
        </w:tc>
        <w:tc>
          <w:tcPr>
            <w:tcW w:w="661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left="1737"/>
              <w:jc w:val="center"/>
              <w:rPr>
                <w:rFonts w:ascii="Times New Roman" w:eastAsia="Times New Roman" w:hAnsi="Times New Roman" w:cs="Times New Roman"/>
                <w:bCs/>
                <w:color w:val="000000"/>
                <w:sz w:val="24"/>
                <w:szCs w:val="24"/>
                <w:lang w:val="uk" w:eastAsia="uk-UA"/>
              </w:rPr>
            </w:pPr>
            <w:r w:rsidRPr="00D07AB9">
              <w:rPr>
                <w:rFonts w:ascii="Times New Roman" w:eastAsia="Times New Roman" w:hAnsi="Times New Roman" w:cs="Times New Roman"/>
                <w:bCs/>
                <w:color w:val="000000"/>
                <w:sz w:val="24"/>
                <w:szCs w:val="24"/>
                <w:lang w:val="uk" w:eastAsia="uk-UA"/>
              </w:rPr>
              <w:t>Кількість ліжок</w:t>
            </w:r>
          </w:p>
        </w:tc>
      </w:tr>
      <w:tr w:rsidR="00AC50B7" w:rsidRPr="00D07AB9" w:rsidTr="0036508D">
        <w:trPr>
          <w:trHeight w:val="264"/>
          <w:jc w:val="center"/>
        </w:trPr>
        <w:tc>
          <w:tcPr>
            <w:tcW w:w="640" w:type="dxa"/>
            <w:vMerge/>
            <w:tcBorders>
              <w:left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Arial Unicode MS" w:hAnsi="Times New Roman" w:cs="Times New Roman"/>
                <w:color w:val="000000"/>
                <w:sz w:val="24"/>
                <w:szCs w:val="24"/>
                <w:lang w:val="uk" w:eastAsia="uk-UA"/>
              </w:rPr>
            </w:pPr>
          </w:p>
        </w:tc>
        <w:tc>
          <w:tcPr>
            <w:tcW w:w="1913" w:type="dxa"/>
            <w:vMerge/>
            <w:tcBorders>
              <w:left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Arial Unicode MS" w:hAnsi="Times New Roman" w:cs="Times New Roman"/>
                <w:color w:val="000000"/>
                <w:sz w:val="24"/>
                <w:szCs w:val="24"/>
                <w:lang w:val="uk" w:eastAsia="uk-UA"/>
              </w:rPr>
            </w:pPr>
          </w:p>
        </w:tc>
        <w:tc>
          <w:tcPr>
            <w:tcW w:w="17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left="460"/>
              <w:jc w:val="center"/>
              <w:rPr>
                <w:rFonts w:ascii="Times New Roman" w:eastAsia="Times New Roman" w:hAnsi="Times New Roman" w:cs="Times New Roman"/>
                <w:bCs/>
                <w:color w:val="000000"/>
                <w:sz w:val="24"/>
                <w:szCs w:val="24"/>
                <w:lang w:val="uk" w:eastAsia="uk-UA"/>
              </w:rPr>
            </w:pPr>
            <w:r w:rsidRPr="00D07AB9">
              <w:rPr>
                <w:rFonts w:ascii="Times New Roman" w:eastAsia="Times New Roman" w:hAnsi="Times New Roman" w:cs="Times New Roman"/>
                <w:bCs/>
                <w:color w:val="000000"/>
                <w:sz w:val="24"/>
                <w:szCs w:val="24"/>
                <w:lang w:val="ru" w:eastAsia="uk-UA"/>
              </w:rPr>
              <w:t>2019</w:t>
            </w:r>
          </w:p>
        </w:tc>
        <w:tc>
          <w:tcPr>
            <w:tcW w:w="13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left="63"/>
              <w:jc w:val="center"/>
              <w:rPr>
                <w:rFonts w:ascii="Times New Roman" w:eastAsia="Times New Roman" w:hAnsi="Times New Roman" w:cs="Times New Roman"/>
                <w:bCs/>
                <w:color w:val="000000"/>
                <w:sz w:val="24"/>
                <w:szCs w:val="24"/>
                <w:lang w:val="uk" w:eastAsia="uk-UA"/>
              </w:rPr>
            </w:pPr>
            <w:r w:rsidRPr="00D07AB9">
              <w:rPr>
                <w:rFonts w:ascii="Times New Roman" w:eastAsia="Times New Roman" w:hAnsi="Times New Roman" w:cs="Times New Roman"/>
                <w:bCs/>
                <w:color w:val="000000"/>
                <w:sz w:val="24"/>
                <w:szCs w:val="24"/>
                <w:lang w:val="ru" w:eastAsia="uk-UA"/>
              </w:rPr>
              <w:t>2020</w:t>
            </w:r>
          </w:p>
        </w:tc>
        <w:tc>
          <w:tcPr>
            <w:tcW w:w="35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left="140"/>
              <w:jc w:val="center"/>
              <w:rPr>
                <w:rFonts w:ascii="Times New Roman" w:eastAsia="Times New Roman" w:hAnsi="Times New Roman" w:cs="Times New Roman"/>
                <w:bCs/>
                <w:color w:val="000000"/>
                <w:sz w:val="24"/>
                <w:szCs w:val="24"/>
                <w:lang w:val="uk" w:eastAsia="uk-UA"/>
              </w:rPr>
            </w:pPr>
            <w:r w:rsidRPr="00D07AB9">
              <w:rPr>
                <w:rFonts w:ascii="Times New Roman" w:eastAsia="Times New Roman" w:hAnsi="Times New Roman" w:cs="Times New Roman"/>
                <w:bCs/>
                <w:color w:val="000000"/>
                <w:sz w:val="24"/>
                <w:szCs w:val="24"/>
                <w:lang w:val="uk" w:eastAsia="uk-UA"/>
              </w:rPr>
              <w:t>По закладах охорони здоров'я</w:t>
            </w:r>
          </w:p>
        </w:tc>
      </w:tr>
      <w:tr w:rsidR="00AC50B7" w:rsidRPr="00D07AB9" w:rsidTr="0036508D">
        <w:trPr>
          <w:trHeight w:val="571"/>
          <w:jc w:val="center"/>
        </w:trPr>
        <w:tc>
          <w:tcPr>
            <w:tcW w:w="640" w:type="dxa"/>
            <w:vMerge/>
            <w:tcBorders>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Arial Unicode MS" w:hAnsi="Times New Roman" w:cs="Times New Roman"/>
                <w:color w:val="000000"/>
                <w:sz w:val="24"/>
                <w:szCs w:val="24"/>
                <w:lang w:val="uk" w:eastAsia="uk-UA"/>
              </w:rPr>
            </w:pPr>
          </w:p>
        </w:tc>
        <w:tc>
          <w:tcPr>
            <w:tcW w:w="1913" w:type="dxa"/>
            <w:vMerge/>
            <w:tcBorders>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Arial Unicode MS" w:hAnsi="Times New Roman" w:cs="Times New Roman"/>
                <w:color w:val="000000"/>
                <w:sz w:val="24"/>
                <w:szCs w:val="24"/>
                <w:lang w:val="uk" w:eastAsia="uk-UA"/>
              </w:rPr>
            </w:pP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62"/>
              <w:jc w:val="center"/>
              <w:rPr>
                <w:rFonts w:ascii="Times New Roman" w:eastAsia="Times New Roman" w:hAnsi="Times New Roman" w:cs="Times New Roman"/>
                <w:bCs/>
                <w:color w:val="000000"/>
                <w:sz w:val="24"/>
                <w:szCs w:val="24"/>
                <w:lang w:val="uk" w:eastAsia="uk-UA"/>
              </w:rPr>
            </w:pPr>
            <w:r w:rsidRPr="00D07AB9">
              <w:rPr>
                <w:rFonts w:ascii="Times New Roman" w:eastAsia="Times New Roman" w:hAnsi="Times New Roman" w:cs="Times New Roman"/>
                <w:bCs/>
                <w:color w:val="000000"/>
                <w:sz w:val="24"/>
                <w:szCs w:val="24"/>
                <w:lang w:val="uk" w:eastAsia="uk-UA"/>
              </w:rPr>
              <w:t>Абс. знач.</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bCs/>
                <w:color w:val="000000"/>
                <w:sz w:val="24"/>
                <w:szCs w:val="24"/>
                <w:lang w:val="uk" w:eastAsia="uk-UA"/>
              </w:rPr>
            </w:pPr>
            <w:r w:rsidRPr="00D07AB9">
              <w:rPr>
                <w:rFonts w:ascii="Times New Roman" w:eastAsia="Times New Roman" w:hAnsi="Times New Roman" w:cs="Times New Roman"/>
                <w:bCs/>
                <w:color w:val="000000"/>
                <w:sz w:val="24"/>
                <w:szCs w:val="24"/>
                <w:lang w:val="uk" w:eastAsia="uk-UA"/>
              </w:rPr>
              <w:t>На</w:t>
            </w:r>
            <w:r>
              <w:rPr>
                <w:rFonts w:ascii="Times New Roman" w:eastAsia="Times New Roman" w:hAnsi="Times New Roman" w:cs="Times New Roman"/>
                <w:bCs/>
                <w:color w:val="000000"/>
                <w:sz w:val="24"/>
                <w:szCs w:val="24"/>
                <w:lang w:val="uk" w:eastAsia="uk-UA"/>
              </w:rPr>
              <w:t xml:space="preserve"> </w:t>
            </w:r>
            <w:r w:rsidRPr="00D07AB9">
              <w:rPr>
                <w:rFonts w:ascii="Times New Roman" w:eastAsia="Times New Roman" w:hAnsi="Times New Roman" w:cs="Times New Roman"/>
                <w:bCs/>
                <w:color w:val="000000"/>
                <w:sz w:val="24"/>
                <w:szCs w:val="24"/>
                <w:lang w:val="ru" w:eastAsia="uk-UA"/>
              </w:rPr>
              <w:t xml:space="preserve">10 </w:t>
            </w:r>
            <w:r w:rsidRPr="00D07AB9">
              <w:rPr>
                <w:rFonts w:ascii="Times New Roman" w:eastAsia="Times New Roman" w:hAnsi="Times New Roman" w:cs="Times New Roman"/>
                <w:bCs/>
                <w:color w:val="000000"/>
                <w:sz w:val="24"/>
                <w:szCs w:val="24"/>
                <w:lang w:val="uk" w:eastAsia="uk-UA"/>
              </w:rPr>
              <w:t>тис</w:t>
            </w:r>
            <w:r>
              <w:rPr>
                <w:rFonts w:ascii="Times New Roman" w:eastAsia="Times New Roman" w:hAnsi="Times New Roman" w:cs="Times New Roman"/>
                <w:bCs/>
                <w:color w:val="000000"/>
                <w:sz w:val="24"/>
                <w:szCs w:val="24"/>
                <w:lang w:val="uk" w:eastAsia="uk-UA"/>
              </w:rPr>
              <w:t xml:space="preserve">. </w:t>
            </w:r>
            <w:r w:rsidRPr="00D07AB9">
              <w:rPr>
                <w:rFonts w:ascii="Times New Roman" w:eastAsia="Times New Roman" w:hAnsi="Times New Roman" w:cs="Times New Roman"/>
                <w:bCs/>
                <w:color w:val="000000"/>
                <w:sz w:val="24"/>
                <w:szCs w:val="24"/>
                <w:lang w:val="uk" w:eastAsia="uk-UA"/>
              </w:rPr>
              <w:t>нас.</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bCs/>
                <w:color w:val="000000"/>
                <w:sz w:val="24"/>
                <w:szCs w:val="24"/>
                <w:lang w:val="uk" w:eastAsia="uk-UA"/>
              </w:rPr>
            </w:pPr>
            <w:r w:rsidRPr="00D07AB9">
              <w:rPr>
                <w:rFonts w:ascii="Times New Roman" w:eastAsia="Times New Roman" w:hAnsi="Times New Roman" w:cs="Times New Roman"/>
                <w:bCs/>
                <w:color w:val="000000"/>
                <w:sz w:val="24"/>
                <w:szCs w:val="24"/>
                <w:lang w:val="uk" w:eastAsia="uk-UA"/>
              </w:rPr>
              <w:t>Абс. знач.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bCs/>
                <w:color w:val="000000"/>
                <w:sz w:val="24"/>
                <w:szCs w:val="24"/>
                <w:lang w:val="uk" w:eastAsia="uk-UA"/>
              </w:rPr>
            </w:pPr>
            <w:r w:rsidRPr="00D07AB9">
              <w:rPr>
                <w:rFonts w:ascii="Times New Roman" w:eastAsia="Times New Roman" w:hAnsi="Times New Roman" w:cs="Times New Roman"/>
                <w:bCs/>
                <w:color w:val="000000"/>
                <w:sz w:val="24"/>
                <w:szCs w:val="24"/>
                <w:lang w:val="uk" w:eastAsia="uk-UA"/>
              </w:rPr>
              <w:t>На</w:t>
            </w:r>
            <w:r>
              <w:rPr>
                <w:rFonts w:ascii="Times New Roman" w:eastAsia="Times New Roman" w:hAnsi="Times New Roman" w:cs="Times New Roman"/>
                <w:bCs/>
                <w:color w:val="000000"/>
                <w:sz w:val="24"/>
                <w:szCs w:val="24"/>
                <w:lang w:val="uk" w:eastAsia="uk-UA"/>
              </w:rPr>
              <w:t xml:space="preserve"> </w:t>
            </w:r>
            <w:r w:rsidRPr="00D07AB9">
              <w:rPr>
                <w:rFonts w:ascii="Times New Roman" w:eastAsia="Times New Roman" w:hAnsi="Times New Roman" w:cs="Times New Roman"/>
                <w:bCs/>
                <w:color w:val="000000"/>
                <w:sz w:val="24"/>
                <w:szCs w:val="24"/>
                <w:lang w:val="ru" w:eastAsia="uk-UA"/>
              </w:rPr>
              <w:t xml:space="preserve">10 </w:t>
            </w:r>
            <w:r w:rsidRPr="00D07AB9">
              <w:rPr>
                <w:rFonts w:ascii="Times New Roman" w:eastAsia="Times New Roman" w:hAnsi="Times New Roman" w:cs="Times New Roman"/>
                <w:bCs/>
                <w:color w:val="000000"/>
                <w:sz w:val="24"/>
                <w:szCs w:val="24"/>
                <w:lang w:val="uk" w:eastAsia="uk-UA"/>
              </w:rPr>
              <w:t>тис. нас.</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left="63"/>
              <w:jc w:val="center"/>
              <w:rPr>
                <w:rFonts w:ascii="Times New Roman" w:eastAsia="Times New Roman" w:hAnsi="Times New Roman" w:cs="Times New Roman"/>
                <w:bCs/>
                <w:color w:val="000000"/>
                <w:sz w:val="24"/>
                <w:szCs w:val="24"/>
                <w:lang w:val="uk" w:eastAsia="uk-UA"/>
              </w:rPr>
            </w:pPr>
            <w:r w:rsidRPr="00E75FDC">
              <w:rPr>
                <w:rFonts w:ascii="Times New Roman" w:eastAsia="Times New Roman" w:hAnsi="Times New Roman" w:cs="Times New Roman"/>
                <w:bCs/>
                <w:color w:val="000000"/>
                <w:szCs w:val="24"/>
                <w:lang w:val="uk" w:eastAsia="uk-UA"/>
              </w:rPr>
              <w:t>ЦРЛ</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bCs/>
                <w:color w:val="000000"/>
                <w:sz w:val="24"/>
                <w:szCs w:val="24"/>
                <w:lang w:val="uk" w:eastAsia="uk-UA"/>
              </w:rPr>
            </w:pPr>
            <w:r w:rsidRPr="00D07AB9">
              <w:rPr>
                <w:rFonts w:ascii="Times New Roman" w:eastAsia="Times New Roman" w:hAnsi="Times New Roman" w:cs="Times New Roman"/>
                <w:bCs/>
                <w:color w:val="000000"/>
                <w:sz w:val="24"/>
                <w:szCs w:val="24"/>
                <w:lang w:val="uk" w:eastAsia="uk-UA"/>
              </w:rPr>
              <w:t>МЛ</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62"/>
              <w:jc w:val="center"/>
              <w:rPr>
                <w:rFonts w:ascii="Times New Roman" w:eastAsia="Times New Roman" w:hAnsi="Times New Roman" w:cs="Times New Roman"/>
                <w:bCs/>
                <w:color w:val="000000"/>
                <w:sz w:val="24"/>
                <w:szCs w:val="24"/>
                <w:lang w:val="uk" w:eastAsia="uk-UA"/>
              </w:rPr>
            </w:pPr>
            <w:r>
              <w:rPr>
                <w:rFonts w:ascii="Times New Roman" w:eastAsia="Times New Roman" w:hAnsi="Times New Roman" w:cs="Times New Roman"/>
                <w:bCs/>
                <w:color w:val="000000"/>
                <w:sz w:val="24"/>
                <w:szCs w:val="24"/>
                <w:lang w:val="uk" w:eastAsia="uk-UA"/>
              </w:rPr>
              <w:t>Полог. буд</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E75FDC" w:rsidRDefault="00AC50B7" w:rsidP="0036508D">
            <w:pPr>
              <w:spacing w:after="0" w:line="240" w:lineRule="exact"/>
              <w:ind w:right="260"/>
              <w:jc w:val="center"/>
              <w:rPr>
                <w:rFonts w:ascii="Times New Roman" w:eastAsia="Times New Roman" w:hAnsi="Times New Roman" w:cs="Times New Roman"/>
                <w:bCs/>
                <w:color w:val="000000"/>
                <w:sz w:val="24"/>
                <w:szCs w:val="24"/>
                <w:lang w:val="uk" w:eastAsia="uk-UA"/>
              </w:rPr>
            </w:pPr>
            <w:r>
              <w:rPr>
                <w:rFonts w:ascii="Times New Roman" w:eastAsia="Times New Roman" w:hAnsi="Times New Roman" w:cs="Times New Roman"/>
                <w:bCs/>
                <w:color w:val="000000"/>
                <w:sz w:val="24"/>
                <w:szCs w:val="24"/>
                <w:lang w:val="uk" w:eastAsia="uk-UA"/>
              </w:rPr>
              <w:t>Дит.</w:t>
            </w:r>
          </w:p>
          <w:p w:rsidR="00AC50B7" w:rsidRPr="00D07AB9" w:rsidRDefault="00AC50B7" w:rsidP="0036508D">
            <w:pPr>
              <w:spacing w:after="0" w:line="240" w:lineRule="exact"/>
              <w:ind w:right="260"/>
              <w:jc w:val="center"/>
              <w:rPr>
                <w:rFonts w:ascii="Times New Roman" w:eastAsia="Times New Roman" w:hAnsi="Times New Roman" w:cs="Times New Roman"/>
                <w:bCs/>
                <w:color w:val="000000"/>
                <w:sz w:val="24"/>
                <w:szCs w:val="24"/>
                <w:lang w:val="uk" w:eastAsia="uk-UA"/>
              </w:rPr>
            </w:pPr>
            <w:r w:rsidRPr="00E75FDC">
              <w:rPr>
                <w:rFonts w:ascii="Times New Roman" w:eastAsia="Times New Roman" w:hAnsi="Times New Roman" w:cs="Times New Roman"/>
                <w:bCs/>
                <w:color w:val="000000"/>
                <w:sz w:val="24"/>
                <w:szCs w:val="24"/>
                <w:lang w:val="uk" w:eastAsia="uk-UA"/>
              </w:rPr>
              <w:t>лікар</w:t>
            </w:r>
            <w:r w:rsidRPr="00D07AB9">
              <w:rPr>
                <w:rFonts w:ascii="Times New Roman" w:eastAsia="Times New Roman" w:hAnsi="Times New Roman" w:cs="Times New Roman"/>
                <w:bCs/>
                <w:color w:val="000000"/>
                <w:sz w:val="24"/>
                <w:szCs w:val="24"/>
                <w:lang w:val="uk" w:eastAsia="uk-UA"/>
              </w:rPr>
              <w:t>ня</w:t>
            </w:r>
          </w:p>
        </w:tc>
      </w:tr>
      <w:tr w:rsidR="00AC50B7" w:rsidRPr="00D07AB9" w:rsidTr="0036508D">
        <w:trPr>
          <w:trHeight w:val="259"/>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Бахмацький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243</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57,2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56,6</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236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AC50B7" w:rsidRPr="00D07AB9" w:rsidTr="0036508D">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96"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Бобровицький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190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59,7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190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60,8</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190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AC50B7" w:rsidRPr="00D07AB9" w:rsidTr="0036508D">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Борзнянський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150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50,0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135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46,0</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135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AC50B7" w:rsidRPr="00D07AB9" w:rsidTr="0036508D">
        <w:trPr>
          <w:trHeight w:val="254"/>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Варвинський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99</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64,1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99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65,3</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99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AC50B7" w:rsidRPr="00D07AB9" w:rsidTr="0036508D">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360" w:firstLine="60"/>
              <w:rPr>
                <w:rFonts w:ascii="Times New Roman" w:eastAsia="Times New Roman" w:hAnsi="Times New Roman" w:cs="Times New Roman"/>
                <w:color w:val="000000"/>
                <w:sz w:val="24"/>
                <w:szCs w:val="24"/>
                <w:lang w:val="ru" w:eastAsia="uk-UA"/>
              </w:rPr>
            </w:pPr>
            <w:r w:rsidRPr="00E75FDC">
              <w:rPr>
                <w:rFonts w:ascii="Times New Roman" w:eastAsia="Times New Roman" w:hAnsi="Times New Roman" w:cs="Times New Roman"/>
                <w:color w:val="000000"/>
                <w:szCs w:val="24"/>
                <w:lang w:val="uk" w:eastAsia="uk-UA"/>
              </w:rPr>
              <w:t>Городнянський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130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47,5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40,9</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110</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AC50B7" w:rsidRPr="00D07AB9" w:rsidTr="0036508D">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Ічнянський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183</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60,9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59,3</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175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AC50B7" w:rsidRPr="00D07AB9" w:rsidTr="0036508D">
        <w:trPr>
          <w:trHeight w:val="254"/>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Козелецький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245</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56,6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37,8</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160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AC50B7" w:rsidRPr="00D07AB9" w:rsidRDefault="00AC50B7" w:rsidP="0036508D">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bl>
    <w:p w:rsidR="0004456F" w:rsidRPr="0004456F" w:rsidRDefault="0004456F" w:rsidP="0004456F">
      <w:pPr>
        <w:autoSpaceDE w:val="0"/>
        <w:autoSpaceDN w:val="0"/>
        <w:adjustRightInd w:val="0"/>
        <w:spacing w:after="0" w:line="360" w:lineRule="auto"/>
        <w:ind w:firstLine="567"/>
        <w:jc w:val="right"/>
        <w:rPr>
          <w:rFonts w:ascii="Times New Roman" w:hAnsi="Times New Roman" w:cs="Times New Roman"/>
          <w:i/>
          <w:sz w:val="28"/>
          <w:szCs w:val="24"/>
        </w:rPr>
      </w:pPr>
      <w:r w:rsidRPr="0004456F">
        <w:rPr>
          <w:rFonts w:ascii="Times New Roman" w:hAnsi="Times New Roman" w:cs="Times New Roman"/>
          <w:i/>
          <w:sz w:val="28"/>
          <w:szCs w:val="24"/>
        </w:rPr>
        <w:lastRenderedPageBreak/>
        <w:t>продовж. табл. 2.8</w:t>
      </w:r>
    </w:p>
    <w:tbl>
      <w:tblPr>
        <w:tblW w:w="0" w:type="auto"/>
        <w:jc w:val="center"/>
        <w:tblLayout w:type="fixed"/>
        <w:tblCellMar>
          <w:left w:w="10" w:type="dxa"/>
          <w:right w:w="10" w:type="dxa"/>
        </w:tblCellMar>
        <w:tblLook w:val="0000" w:firstRow="0" w:lastRow="0" w:firstColumn="0" w:lastColumn="0" w:noHBand="0" w:noVBand="0"/>
      </w:tblPr>
      <w:tblGrid>
        <w:gridCol w:w="640"/>
        <w:gridCol w:w="1913"/>
        <w:gridCol w:w="923"/>
        <w:gridCol w:w="814"/>
        <w:gridCol w:w="600"/>
        <w:gridCol w:w="709"/>
        <w:gridCol w:w="712"/>
        <w:gridCol w:w="708"/>
        <w:gridCol w:w="965"/>
        <w:gridCol w:w="1179"/>
      </w:tblGrid>
      <w:tr w:rsidR="0004456F" w:rsidRPr="00D07AB9" w:rsidTr="00531B2A">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Коропський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128</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57,9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128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59,1</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128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04456F" w:rsidRPr="00D07AB9" w:rsidTr="00531B2A">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Корюківський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180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69,6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67,1</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170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04456F" w:rsidRPr="00D07AB9" w:rsidTr="00531B2A">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Куликівський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81</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50,5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77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49,1</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77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04456F" w:rsidRPr="00D07AB9" w:rsidTr="00531B2A">
        <w:trPr>
          <w:trHeight w:val="254"/>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Менський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205</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59,8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61,1</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205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04456F" w:rsidRPr="00D07AB9" w:rsidTr="00531B2A">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Ніжинський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150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56,7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125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48,2</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125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04456F" w:rsidRPr="00D07AB9" w:rsidTr="00531B2A">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Н-Сіверський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120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46,7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43,7</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04456F" w:rsidRPr="00D07AB9" w:rsidTr="00531B2A">
        <w:trPr>
          <w:trHeight w:val="221"/>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Носівський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139</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49,5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48,1</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133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04456F" w:rsidRPr="00D07AB9" w:rsidTr="00531B2A">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Прилуцький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210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59,7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195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56,5</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195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04456F" w:rsidRPr="00D07AB9" w:rsidTr="00531B2A">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Ріпкинський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150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57,3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41,8</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107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04456F" w:rsidRPr="00D07AB9" w:rsidTr="00531B2A">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360" w:firstLine="6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Семенівський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109</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63,6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62,7</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105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04456F" w:rsidRPr="00D07AB9" w:rsidTr="00531B2A">
        <w:trPr>
          <w:trHeight w:val="254"/>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360" w:firstLine="96"/>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Сновський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165</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72,7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143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64,2</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143</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04456F" w:rsidRPr="00D07AB9" w:rsidTr="00531B2A">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19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360" w:firstLine="96"/>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uk" w:eastAsia="uk-UA"/>
              </w:rPr>
              <w:t>Сосницький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40"/>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90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51,2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90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52,2</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left="240"/>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90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8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ind w:right="260"/>
              <w:jc w:val="center"/>
              <w:rPr>
                <w:rFonts w:ascii="Times New Roman" w:eastAsia="Times New Roman" w:hAnsi="Times New Roman" w:cs="Times New Roman"/>
                <w:color w:val="000000"/>
                <w:sz w:val="24"/>
                <w:szCs w:val="24"/>
                <w:lang w:val="uk" w:eastAsia="uk-UA"/>
              </w:rPr>
            </w:pPr>
            <w:r w:rsidRPr="00D07AB9">
              <w:rPr>
                <w:rFonts w:ascii="Times New Roman" w:eastAsia="Times New Roman" w:hAnsi="Times New Roman" w:cs="Times New Roman"/>
                <w:color w:val="000000"/>
                <w:sz w:val="24"/>
                <w:szCs w:val="24"/>
                <w:lang w:val="uk" w:eastAsia="uk-UA"/>
              </w:rPr>
              <w:t>-</w:t>
            </w:r>
          </w:p>
        </w:tc>
      </w:tr>
      <w:tr w:rsidR="0004456F" w:rsidRPr="0085336C" w:rsidTr="00531B2A">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360" w:firstLine="96"/>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uk" w:eastAsia="uk-UA"/>
              </w:rPr>
              <w:t>Срібнянський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4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67</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61,6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67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62,9</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240" w:right="-83"/>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67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80"/>
              <w:jc w:val="center"/>
              <w:rPr>
                <w:rFonts w:ascii="Times New Roman" w:eastAsia="Times New Roman" w:hAnsi="Times New Roman" w:cs="Times New Roman"/>
                <w:sz w:val="24"/>
                <w:szCs w:val="24"/>
                <w:lang w:val="uk" w:eastAsia="uk-UA"/>
              </w:rPr>
            </w:pPr>
            <w:r w:rsidRPr="0085336C">
              <w:rPr>
                <w:rFonts w:ascii="Times New Roman" w:eastAsia="Times New Roman" w:hAnsi="Times New Roman" w:cs="Times New Roman"/>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60"/>
              <w:jc w:val="center"/>
              <w:rPr>
                <w:rFonts w:ascii="Times New Roman" w:eastAsia="Times New Roman" w:hAnsi="Times New Roman" w:cs="Times New Roman"/>
                <w:sz w:val="24"/>
                <w:szCs w:val="24"/>
                <w:lang w:val="uk" w:eastAsia="uk-UA"/>
              </w:rPr>
            </w:pPr>
            <w:r w:rsidRPr="0085336C">
              <w:rPr>
                <w:rFonts w:ascii="Times New Roman" w:eastAsia="Times New Roman" w:hAnsi="Times New Roman" w:cs="Times New Roman"/>
                <w:sz w:val="24"/>
                <w:szCs w:val="24"/>
                <w:lang w:val="uk" w:eastAsia="uk-UA"/>
              </w:rPr>
              <w:t>-</w:t>
            </w:r>
          </w:p>
        </w:tc>
      </w:tr>
      <w:tr w:rsidR="0004456F" w:rsidRPr="0085336C" w:rsidTr="00531B2A">
        <w:trPr>
          <w:trHeight w:val="254"/>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36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uk" w:eastAsia="uk-UA"/>
              </w:rPr>
              <w:t>Талалаївський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4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80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65,5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80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67,0</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240" w:right="-83"/>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80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80"/>
              <w:jc w:val="center"/>
              <w:rPr>
                <w:rFonts w:ascii="Times New Roman" w:eastAsia="Times New Roman" w:hAnsi="Times New Roman" w:cs="Times New Roman"/>
                <w:sz w:val="24"/>
                <w:szCs w:val="24"/>
                <w:lang w:val="uk" w:eastAsia="uk-UA"/>
              </w:rPr>
            </w:pPr>
            <w:r w:rsidRPr="0085336C">
              <w:rPr>
                <w:rFonts w:ascii="Times New Roman" w:eastAsia="Times New Roman" w:hAnsi="Times New Roman" w:cs="Times New Roman"/>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60"/>
              <w:jc w:val="center"/>
              <w:rPr>
                <w:rFonts w:ascii="Times New Roman" w:eastAsia="Times New Roman" w:hAnsi="Times New Roman" w:cs="Times New Roman"/>
                <w:sz w:val="24"/>
                <w:szCs w:val="24"/>
                <w:lang w:val="uk" w:eastAsia="uk-UA"/>
              </w:rPr>
            </w:pPr>
            <w:r w:rsidRPr="0085336C">
              <w:rPr>
                <w:rFonts w:ascii="Times New Roman" w:eastAsia="Times New Roman" w:hAnsi="Times New Roman" w:cs="Times New Roman"/>
                <w:sz w:val="24"/>
                <w:szCs w:val="24"/>
                <w:lang w:val="uk" w:eastAsia="uk-UA"/>
              </w:rPr>
              <w:t>-</w:t>
            </w:r>
          </w:p>
        </w:tc>
      </w:tr>
      <w:tr w:rsidR="0004456F" w:rsidRPr="0085336C" w:rsidTr="00531B2A">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36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uk" w:eastAsia="uk-UA"/>
              </w:rPr>
              <w:t>Чернігівський</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4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355</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68,1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335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65,2</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240" w:right="-83"/>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335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80"/>
              <w:jc w:val="center"/>
              <w:rPr>
                <w:rFonts w:ascii="Times New Roman" w:eastAsia="Times New Roman" w:hAnsi="Times New Roman" w:cs="Times New Roman"/>
                <w:sz w:val="24"/>
                <w:szCs w:val="24"/>
                <w:lang w:val="uk" w:eastAsia="uk-UA"/>
              </w:rPr>
            </w:pPr>
            <w:r w:rsidRPr="0085336C">
              <w:rPr>
                <w:rFonts w:ascii="Times New Roman" w:eastAsia="Times New Roman" w:hAnsi="Times New Roman" w:cs="Times New Roman"/>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60"/>
              <w:jc w:val="center"/>
              <w:rPr>
                <w:rFonts w:ascii="Times New Roman" w:eastAsia="Times New Roman" w:hAnsi="Times New Roman" w:cs="Times New Roman"/>
                <w:sz w:val="24"/>
                <w:szCs w:val="24"/>
                <w:lang w:val="uk" w:eastAsia="uk-UA"/>
              </w:rPr>
            </w:pPr>
            <w:r w:rsidRPr="0085336C">
              <w:rPr>
                <w:rFonts w:ascii="Times New Roman" w:eastAsia="Times New Roman" w:hAnsi="Times New Roman" w:cs="Times New Roman"/>
                <w:sz w:val="24"/>
                <w:szCs w:val="24"/>
                <w:lang w:val="uk" w:eastAsia="uk-UA"/>
              </w:rPr>
              <w:t>-</w:t>
            </w:r>
          </w:p>
        </w:tc>
      </w:tr>
      <w:tr w:rsidR="0004456F" w:rsidRPr="0085336C" w:rsidTr="00531B2A">
        <w:trPr>
          <w:trHeight w:val="250"/>
          <w:jc w:val="center"/>
        </w:trPr>
        <w:tc>
          <w:tcPr>
            <w:tcW w:w="2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500"/>
              <w:jc w:val="center"/>
              <w:rPr>
                <w:rFonts w:ascii="Times New Roman" w:eastAsia="Times New Roman" w:hAnsi="Times New Roman" w:cs="Times New Roman"/>
                <w:bCs/>
                <w:iCs/>
                <w:sz w:val="24"/>
                <w:szCs w:val="24"/>
                <w:lang w:val="ru" w:eastAsia="uk-UA"/>
              </w:rPr>
            </w:pPr>
            <w:r w:rsidRPr="0085336C">
              <w:rPr>
                <w:rFonts w:ascii="Times New Roman" w:eastAsia="Times New Roman" w:hAnsi="Times New Roman" w:cs="Times New Roman"/>
                <w:bCs/>
                <w:iCs/>
                <w:sz w:val="24"/>
                <w:szCs w:val="24"/>
                <w:lang w:val="uk" w:eastAsia="uk-UA"/>
              </w:rPr>
              <w:t>В районах</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40"/>
              <w:jc w:val="center"/>
              <w:rPr>
                <w:rFonts w:ascii="Times New Roman" w:eastAsia="Times New Roman" w:hAnsi="Times New Roman" w:cs="Times New Roman"/>
                <w:bCs/>
                <w:iCs/>
                <w:sz w:val="24"/>
                <w:szCs w:val="24"/>
                <w:lang w:val="ru" w:eastAsia="uk-UA"/>
              </w:rPr>
            </w:pPr>
            <w:r w:rsidRPr="0085336C">
              <w:rPr>
                <w:rFonts w:ascii="Times New Roman" w:eastAsia="Times New Roman" w:hAnsi="Times New Roman" w:cs="Times New Roman"/>
                <w:bCs/>
                <w:iCs/>
                <w:sz w:val="24"/>
                <w:szCs w:val="24"/>
                <w:lang w:val="ru" w:eastAsia="uk-UA"/>
              </w:rPr>
              <w:t>3469</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bCs/>
                <w:iCs/>
                <w:sz w:val="24"/>
                <w:szCs w:val="24"/>
                <w:lang w:val="ru" w:eastAsia="uk-UA"/>
              </w:rPr>
            </w:pPr>
            <w:r w:rsidRPr="0085336C">
              <w:rPr>
                <w:rFonts w:ascii="Times New Roman" w:eastAsia="Times New Roman" w:hAnsi="Times New Roman" w:cs="Times New Roman"/>
                <w:bCs/>
                <w:iCs/>
                <w:sz w:val="24"/>
                <w:szCs w:val="24"/>
                <w:lang w:val="ru" w:eastAsia="uk-UA"/>
              </w:rPr>
              <w:t>58,5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bCs/>
                <w:iCs/>
                <w:sz w:val="24"/>
                <w:szCs w:val="24"/>
                <w:lang w:val="ru" w:eastAsia="uk-UA"/>
              </w:rPr>
            </w:pPr>
            <w:r w:rsidRPr="0085336C">
              <w:rPr>
                <w:rFonts w:ascii="Times New Roman" w:eastAsia="Times New Roman" w:hAnsi="Times New Roman" w:cs="Times New Roman"/>
                <w:bCs/>
                <w:iCs/>
                <w:sz w:val="24"/>
                <w:szCs w:val="24"/>
                <w:lang w:val="ru" w:eastAsia="uk-UA"/>
              </w:rPr>
              <w:t>3175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bCs/>
                <w:iCs/>
                <w:sz w:val="24"/>
                <w:szCs w:val="24"/>
                <w:lang w:val="ru" w:eastAsia="uk-UA"/>
              </w:rPr>
            </w:pPr>
            <w:r w:rsidRPr="0085336C">
              <w:rPr>
                <w:rFonts w:ascii="Times New Roman" w:eastAsia="Times New Roman" w:hAnsi="Times New Roman" w:cs="Times New Roman"/>
                <w:bCs/>
                <w:iCs/>
                <w:sz w:val="24"/>
                <w:szCs w:val="24"/>
                <w:lang w:val="ru" w:eastAsia="uk-UA"/>
              </w:rPr>
              <w:t>54,6</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63" w:right="-83"/>
              <w:rPr>
                <w:rFonts w:ascii="Times New Roman" w:eastAsia="Times New Roman" w:hAnsi="Times New Roman" w:cs="Times New Roman"/>
                <w:bCs/>
                <w:iCs/>
                <w:sz w:val="24"/>
                <w:szCs w:val="24"/>
                <w:lang w:val="ru" w:eastAsia="uk-UA"/>
              </w:rPr>
            </w:pPr>
            <w:r w:rsidRPr="0085336C">
              <w:rPr>
                <w:rFonts w:ascii="Times New Roman" w:eastAsia="Times New Roman" w:hAnsi="Times New Roman" w:cs="Times New Roman"/>
                <w:bCs/>
                <w:iCs/>
                <w:sz w:val="24"/>
                <w:szCs w:val="24"/>
                <w:lang w:val="ru" w:eastAsia="uk-UA"/>
              </w:rPr>
              <w:t>2785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bCs/>
                <w:iCs/>
                <w:sz w:val="24"/>
                <w:szCs w:val="24"/>
                <w:lang w:val="ru" w:eastAsia="uk-UA"/>
              </w:rPr>
            </w:pPr>
            <w:r w:rsidRPr="0085336C">
              <w:rPr>
                <w:rFonts w:ascii="Times New Roman" w:eastAsia="Times New Roman" w:hAnsi="Times New Roman" w:cs="Times New Roman"/>
                <w:bCs/>
                <w:iCs/>
                <w:sz w:val="24"/>
                <w:szCs w:val="24"/>
                <w:lang w:val="ru" w:eastAsia="uk-UA"/>
              </w:rPr>
              <w:t>390</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80"/>
              <w:jc w:val="center"/>
              <w:rPr>
                <w:rFonts w:ascii="Times New Roman" w:eastAsia="Times New Roman" w:hAnsi="Times New Roman" w:cs="Times New Roman"/>
                <w:sz w:val="24"/>
                <w:szCs w:val="24"/>
                <w:lang w:val="uk" w:eastAsia="uk-UA"/>
              </w:rPr>
            </w:pPr>
            <w:r w:rsidRPr="0085336C">
              <w:rPr>
                <w:rFonts w:ascii="Times New Roman" w:eastAsia="Times New Roman" w:hAnsi="Times New Roman" w:cs="Times New Roman"/>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60"/>
              <w:jc w:val="center"/>
              <w:rPr>
                <w:rFonts w:ascii="Times New Roman" w:eastAsia="Times New Roman" w:hAnsi="Times New Roman" w:cs="Times New Roman"/>
                <w:sz w:val="24"/>
                <w:szCs w:val="24"/>
                <w:lang w:val="uk" w:eastAsia="uk-UA"/>
              </w:rPr>
            </w:pPr>
            <w:r w:rsidRPr="0085336C">
              <w:rPr>
                <w:rFonts w:ascii="Times New Roman" w:eastAsia="Times New Roman" w:hAnsi="Times New Roman" w:cs="Times New Roman"/>
                <w:sz w:val="24"/>
                <w:szCs w:val="24"/>
                <w:lang w:val="uk" w:eastAsia="uk-UA"/>
              </w:rPr>
              <w:t>-</w:t>
            </w:r>
          </w:p>
        </w:tc>
      </w:tr>
      <w:tr w:rsidR="0004456F" w:rsidRPr="0085336C" w:rsidTr="00531B2A">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tabs>
                <w:tab w:val="left" w:pos="1336"/>
              </w:tabs>
              <w:spacing w:after="0" w:line="240" w:lineRule="exact"/>
              <w:ind w:left="60" w:right="557"/>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uk" w:eastAsia="uk-UA"/>
              </w:rPr>
              <w:t>м. Ніжин</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4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485</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70,7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330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48,9</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240" w:right="-83"/>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240</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8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90</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6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uk" w:eastAsia="uk-UA"/>
              </w:rPr>
              <w:t>-</w:t>
            </w:r>
          </w:p>
        </w:tc>
      </w:tr>
      <w:tr w:rsidR="0004456F" w:rsidRPr="0085336C" w:rsidTr="00531B2A">
        <w:trPr>
          <w:trHeight w:val="254"/>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60" w:right="360"/>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uk" w:eastAsia="uk-UA"/>
              </w:rPr>
              <w:t>м. Прилуки</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4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355</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66,5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355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67,4</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240" w:right="-83"/>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315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8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6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uk" w:eastAsia="uk-UA"/>
              </w:rPr>
              <w:t>40</w:t>
            </w:r>
          </w:p>
        </w:tc>
      </w:tr>
      <w:tr w:rsidR="0004456F" w:rsidRPr="0085336C" w:rsidTr="00531B2A">
        <w:trPr>
          <w:trHeight w:val="25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D07AB9" w:rsidRDefault="0004456F" w:rsidP="00531B2A">
            <w:pPr>
              <w:spacing w:after="0" w:line="240" w:lineRule="exact"/>
              <w:jc w:val="center"/>
              <w:rPr>
                <w:rFonts w:ascii="Times New Roman" w:eastAsia="Times New Roman" w:hAnsi="Times New Roman" w:cs="Times New Roman"/>
                <w:color w:val="000000"/>
                <w:sz w:val="24"/>
                <w:szCs w:val="24"/>
                <w:lang w:val="ru" w:eastAsia="uk-UA"/>
              </w:rPr>
            </w:pPr>
            <w:r w:rsidRPr="00D07AB9">
              <w:rPr>
                <w:rFonts w:ascii="Times New Roman" w:eastAsia="Times New Roman" w:hAnsi="Times New Roman" w:cs="Times New Roman"/>
                <w:color w:val="000000"/>
                <w:sz w:val="24"/>
                <w:szCs w:val="24"/>
                <w:lang w:val="ru" w:eastAsia="uk-UA"/>
              </w:rPr>
              <w:t>25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60" w:right="415"/>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uk" w:eastAsia="uk-UA"/>
              </w:rPr>
              <w:t>м. Чернігів</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4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1360</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48,2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1385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49,3</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240" w:right="-83"/>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1210</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8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175</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6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uk" w:eastAsia="uk-UA"/>
              </w:rPr>
              <w:t>-</w:t>
            </w:r>
          </w:p>
        </w:tc>
      </w:tr>
      <w:tr w:rsidR="0004456F" w:rsidRPr="0085336C" w:rsidTr="00531B2A">
        <w:trPr>
          <w:trHeight w:val="250"/>
          <w:jc w:val="center"/>
        </w:trPr>
        <w:tc>
          <w:tcPr>
            <w:tcW w:w="2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300"/>
              <w:jc w:val="center"/>
              <w:rPr>
                <w:rFonts w:ascii="Times New Roman" w:eastAsia="Times New Roman" w:hAnsi="Times New Roman" w:cs="Times New Roman"/>
                <w:bCs/>
                <w:sz w:val="24"/>
                <w:szCs w:val="24"/>
                <w:lang w:val="uk" w:eastAsia="uk-UA"/>
              </w:rPr>
            </w:pPr>
            <w:r w:rsidRPr="0085336C">
              <w:rPr>
                <w:rFonts w:ascii="Times New Roman" w:eastAsia="Times New Roman" w:hAnsi="Times New Roman" w:cs="Times New Roman"/>
                <w:bCs/>
                <w:sz w:val="24"/>
                <w:szCs w:val="24"/>
                <w:lang w:val="uk" w:eastAsia="uk-UA"/>
              </w:rPr>
              <w:t>Облмедзаклади</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4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3105</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31,1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2536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25,8</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240" w:right="-83"/>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26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8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ru" w:eastAsia="uk-UA"/>
              </w:rPr>
              <w:t>-</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60"/>
              <w:jc w:val="center"/>
              <w:rPr>
                <w:rFonts w:ascii="Times New Roman" w:eastAsia="Times New Roman" w:hAnsi="Times New Roman" w:cs="Times New Roman"/>
                <w:sz w:val="24"/>
                <w:szCs w:val="24"/>
                <w:lang w:val="ru" w:eastAsia="uk-UA"/>
              </w:rPr>
            </w:pPr>
            <w:r w:rsidRPr="0085336C">
              <w:rPr>
                <w:rFonts w:ascii="Times New Roman" w:eastAsia="Times New Roman" w:hAnsi="Times New Roman" w:cs="Times New Roman"/>
                <w:sz w:val="24"/>
                <w:szCs w:val="24"/>
                <w:lang w:val="uk" w:eastAsia="uk-UA"/>
              </w:rPr>
              <w:t>-</w:t>
            </w:r>
          </w:p>
        </w:tc>
      </w:tr>
      <w:tr w:rsidR="0004456F" w:rsidRPr="0085336C" w:rsidTr="00531B2A">
        <w:trPr>
          <w:trHeight w:val="254"/>
          <w:jc w:val="center"/>
        </w:trPr>
        <w:tc>
          <w:tcPr>
            <w:tcW w:w="2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Arial Unicode MS" w:hAnsi="Times New Roman" w:cs="Times New Roman"/>
                <w:sz w:val="24"/>
                <w:szCs w:val="24"/>
                <w:lang w:val="uk" w:eastAsia="uk-UA"/>
              </w:rPr>
            </w:pP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Arial Unicode MS" w:hAnsi="Times New Roman" w:cs="Times New Roman"/>
                <w:sz w:val="24"/>
                <w:szCs w:val="24"/>
                <w:lang w:val="uk" w:eastAsia="uk-UA"/>
              </w:rPr>
            </w:pP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Arial Unicode MS" w:hAnsi="Times New Roman" w:cs="Times New Roman"/>
                <w:sz w:val="24"/>
                <w:szCs w:val="24"/>
                <w:lang w:val="uk" w:eastAsia="uk-UA"/>
              </w:rPr>
            </w:pP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Arial Unicode MS" w:hAnsi="Times New Roman" w:cs="Times New Roman"/>
                <w:sz w:val="24"/>
                <w:szCs w:val="24"/>
                <w:lang w:val="uk" w:eastAsia="uk-UA"/>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Arial Unicode MS" w:hAnsi="Times New Roman" w:cs="Times New Roman"/>
                <w:sz w:val="24"/>
                <w:szCs w:val="24"/>
                <w:lang w:val="uk" w:eastAsia="uk-UA"/>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83"/>
              <w:rPr>
                <w:rFonts w:ascii="Times New Roman" w:eastAsia="Arial Unicode MS" w:hAnsi="Times New Roman" w:cs="Times New Roman"/>
                <w:sz w:val="24"/>
                <w:szCs w:val="24"/>
                <w:lang w:val="uk" w:eastAsia="uk-UA"/>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Arial Unicode MS" w:hAnsi="Times New Roman" w:cs="Times New Roman"/>
                <w:sz w:val="24"/>
                <w:szCs w:val="24"/>
                <w:lang w:val="uk" w:eastAsia="uk-UA"/>
              </w:rPr>
            </w:pP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Arial Unicode MS" w:hAnsi="Times New Roman" w:cs="Times New Roman"/>
                <w:sz w:val="24"/>
                <w:szCs w:val="24"/>
                <w:lang w:val="uk" w:eastAsia="uk-UA"/>
              </w:rPr>
            </w:pP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Arial Unicode MS" w:hAnsi="Times New Roman" w:cs="Times New Roman"/>
                <w:sz w:val="24"/>
                <w:szCs w:val="24"/>
                <w:lang w:val="uk" w:eastAsia="uk-UA"/>
              </w:rPr>
            </w:pPr>
          </w:p>
        </w:tc>
      </w:tr>
      <w:tr w:rsidR="0004456F" w:rsidRPr="0085336C" w:rsidTr="00531B2A">
        <w:trPr>
          <w:trHeight w:val="555"/>
          <w:jc w:val="center"/>
        </w:trPr>
        <w:tc>
          <w:tcPr>
            <w:tcW w:w="25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500"/>
              <w:jc w:val="center"/>
              <w:rPr>
                <w:rFonts w:ascii="Times New Roman" w:eastAsia="Times New Roman" w:hAnsi="Times New Roman" w:cs="Times New Roman"/>
                <w:bCs/>
                <w:sz w:val="24"/>
                <w:szCs w:val="24"/>
                <w:lang w:val="uk" w:eastAsia="uk-UA"/>
              </w:rPr>
            </w:pPr>
            <w:r w:rsidRPr="0085336C">
              <w:rPr>
                <w:rFonts w:ascii="Times New Roman" w:eastAsia="Times New Roman" w:hAnsi="Times New Roman" w:cs="Times New Roman"/>
                <w:bCs/>
                <w:sz w:val="24"/>
                <w:szCs w:val="24"/>
                <w:lang w:val="uk" w:eastAsia="uk-UA"/>
              </w:rPr>
              <w:t>Область</w:t>
            </w:r>
          </w:p>
        </w:tc>
        <w:tc>
          <w:tcPr>
            <w:tcW w:w="923"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40"/>
              <w:jc w:val="center"/>
              <w:rPr>
                <w:rFonts w:ascii="Times New Roman" w:eastAsia="Times New Roman" w:hAnsi="Times New Roman" w:cs="Times New Roman"/>
                <w:bCs/>
                <w:sz w:val="24"/>
                <w:szCs w:val="24"/>
                <w:lang w:val="uk" w:eastAsia="uk-UA"/>
              </w:rPr>
            </w:pPr>
            <w:r w:rsidRPr="0085336C">
              <w:rPr>
                <w:rFonts w:ascii="Times New Roman" w:eastAsia="Times New Roman" w:hAnsi="Times New Roman" w:cs="Times New Roman"/>
                <w:bCs/>
                <w:sz w:val="24"/>
                <w:szCs w:val="24"/>
                <w:lang w:val="ru" w:eastAsia="uk-UA"/>
              </w:rPr>
              <w:t>8774</w:t>
            </w:r>
          </w:p>
        </w:tc>
        <w:tc>
          <w:tcPr>
            <w:tcW w:w="814"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b/>
                <w:bCs/>
                <w:sz w:val="24"/>
                <w:szCs w:val="24"/>
                <w:lang w:val="uk" w:eastAsia="uk-UA"/>
              </w:rPr>
            </w:pPr>
            <w:r w:rsidRPr="0085336C">
              <w:rPr>
                <w:rFonts w:ascii="Times New Roman" w:eastAsia="Times New Roman" w:hAnsi="Times New Roman" w:cs="Times New Roman"/>
                <w:b/>
                <w:bCs/>
                <w:sz w:val="24"/>
                <w:szCs w:val="24"/>
                <w:lang w:val="ru" w:eastAsia="uk-UA"/>
              </w:rPr>
              <w:t>88,0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bCs/>
                <w:sz w:val="24"/>
                <w:szCs w:val="24"/>
                <w:lang w:val="uk" w:eastAsia="uk-UA"/>
              </w:rPr>
            </w:pPr>
            <w:r w:rsidRPr="0085336C">
              <w:rPr>
                <w:rFonts w:ascii="Times New Roman" w:eastAsia="Times New Roman" w:hAnsi="Times New Roman" w:cs="Times New Roman"/>
                <w:bCs/>
                <w:sz w:val="24"/>
                <w:szCs w:val="24"/>
                <w:lang w:val="ru" w:eastAsia="uk-UA"/>
              </w:rPr>
              <w:t>7781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jc w:val="center"/>
              <w:rPr>
                <w:rFonts w:ascii="Times New Roman" w:eastAsia="Times New Roman" w:hAnsi="Times New Roman" w:cs="Times New Roman"/>
                <w:b/>
                <w:bCs/>
                <w:sz w:val="24"/>
                <w:szCs w:val="24"/>
                <w:lang w:val="uk" w:eastAsia="uk-UA"/>
              </w:rPr>
            </w:pPr>
            <w:r w:rsidRPr="0085336C">
              <w:rPr>
                <w:rFonts w:ascii="Times New Roman" w:eastAsia="Times New Roman" w:hAnsi="Times New Roman" w:cs="Times New Roman"/>
                <w:b/>
                <w:bCs/>
                <w:sz w:val="24"/>
                <w:szCs w:val="24"/>
                <w:lang w:val="ru" w:eastAsia="uk-UA"/>
              </w:rPr>
              <w:t>79,2</w:t>
            </w: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63"/>
              <w:jc w:val="center"/>
              <w:rPr>
                <w:rFonts w:ascii="Times New Roman" w:eastAsia="Times New Roman" w:hAnsi="Times New Roman" w:cs="Times New Roman"/>
                <w:bCs/>
                <w:sz w:val="24"/>
                <w:szCs w:val="24"/>
                <w:lang w:val="uk" w:eastAsia="uk-UA"/>
              </w:rPr>
            </w:pPr>
            <w:r w:rsidRPr="0085336C">
              <w:rPr>
                <w:rFonts w:ascii="Times New Roman" w:eastAsia="Times New Roman" w:hAnsi="Times New Roman" w:cs="Times New Roman"/>
                <w:bCs/>
                <w:sz w:val="24"/>
                <w:szCs w:val="24"/>
                <w:lang w:val="ru" w:eastAsia="uk-UA"/>
              </w:rPr>
              <w:t>2785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left="59"/>
              <w:jc w:val="center"/>
              <w:rPr>
                <w:rFonts w:ascii="Times New Roman" w:eastAsia="Times New Roman" w:hAnsi="Times New Roman" w:cs="Times New Roman"/>
                <w:bCs/>
                <w:sz w:val="24"/>
                <w:szCs w:val="24"/>
                <w:lang w:val="uk" w:eastAsia="uk-UA"/>
              </w:rPr>
            </w:pPr>
            <w:r w:rsidRPr="0085336C">
              <w:rPr>
                <w:rFonts w:ascii="Times New Roman" w:eastAsia="Times New Roman" w:hAnsi="Times New Roman" w:cs="Times New Roman"/>
                <w:bCs/>
                <w:sz w:val="24"/>
                <w:szCs w:val="24"/>
                <w:lang w:val="ru" w:eastAsia="uk-UA"/>
              </w:rPr>
              <w:t>2155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80"/>
              <w:jc w:val="center"/>
              <w:rPr>
                <w:rFonts w:ascii="Times New Roman" w:eastAsia="Times New Roman" w:hAnsi="Times New Roman" w:cs="Times New Roman"/>
                <w:bCs/>
                <w:sz w:val="24"/>
                <w:szCs w:val="24"/>
                <w:lang w:val="uk" w:eastAsia="uk-UA"/>
              </w:rPr>
            </w:pPr>
            <w:r w:rsidRPr="0085336C">
              <w:rPr>
                <w:rFonts w:ascii="Times New Roman" w:eastAsia="Times New Roman" w:hAnsi="Times New Roman" w:cs="Times New Roman"/>
                <w:bCs/>
                <w:sz w:val="24"/>
                <w:szCs w:val="24"/>
                <w:lang w:val="ru" w:eastAsia="uk-UA"/>
              </w:rPr>
              <w:t>265</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04456F" w:rsidRPr="0085336C" w:rsidRDefault="0004456F" w:rsidP="00531B2A">
            <w:pPr>
              <w:spacing w:after="0" w:line="240" w:lineRule="exact"/>
              <w:ind w:right="260"/>
              <w:jc w:val="center"/>
              <w:rPr>
                <w:rFonts w:ascii="Times New Roman" w:eastAsia="Times New Roman" w:hAnsi="Times New Roman" w:cs="Times New Roman"/>
                <w:bCs/>
                <w:sz w:val="24"/>
                <w:szCs w:val="24"/>
                <w:lang w:val="uk" w:eastAsia="uk-UA"/>
              </w:rPr>
            </w:pPr>
            <w:r w:rsidRPr="0085336C">
              <w:rPr>
                <w:rFonts w:ascii="Times New Roman" w:eastAsia="Times New Roman" w:hAnsi="Times New Roman" w:cs="Times New Roman"/>
                <w:bCs/>
                <w:sz w:val="24"/>
                <w:szCs w:val="24"/>
                <w:lang w:val="uk" w:eastAsia="uk-UA"/>
              </w:rPr>
              <w:t>40</w:t>
            </w:r>
          </w:p>
        </w:tc>
      </w:tr>
    </w:tbl>
    <w:p w:rsidR="0004456F" w:rsidRPr="0004456F" w:rsidRDefault="0004456F" w:rsidP="0004456F">
      <w:pPr>
        <w:autoSpaceDE w:val="0"/>
        <w:autoSpaceDN w:val="0"/>
        <w:adjustRightInd w:val="0"/>
        <w:spacing w:after="0" w:line="360" w:lineRule="auto"/>
        <w:ind w:firstLine="567"/>
        <w:jc w:val="both"/>
        <w:rPr>
          <w:rFonts w:ascii="Times New Roman" w:hAnsi="Times New Roman" w:cs="Times New Roman"/>
          <w:sz w:val="24"/>
          <w:szCs w:val="24"/>
        </w:rPr>
      </w:pPr>
    </w:p>
    <w:p w:rsidR="00AC50B7" w:rsidRPr="00B7121A"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Складено автором за джерелом [12]</w:t>
      </w:r>
    </w:p>
    <w:p w:rsidR="00AC50B7" w:rsidRDefault="00AC50B7" w:rsidP="00AC50B7">
      <w:pPr>
        <w:autoSpaceDE w:val="0"/>
        <w:autoSpaceDN w:val="0"/>
        <w:adjustRightInd w:val="0"/>
        <w:spacing w:after="0" w:line="360" w:lineRule="auto"/>
        <w:ind w:firstLine="567"/>
        <w:jc w:val="both"/>
        <w:rPr>
          <w:rFonts w:ascii="Times New Roman" w:hAnsi="Times New Roman" w:cs="Times New Roman"/>
          <w:color w:val="000000"/>
          <w:sz w:val="28"/>
          <w:szCs w:val="28"/>
        </w:rPr>
      </w:pPr>
      <w:r w:rsidRPr="007A1392">
        <w:rPr>
          <w:rFonts w:ascii="Times New Roman" w:hAnsi="Times New Roman" w:cs="Times New Roman"/>
          <w:color w:val="000000"/>
          <w:sz w:val="28"/>
          <w:szCs w:val="28"/>
        </w:rPr>
        <w:t xml:space="preserve">Ситуація з транспортним забезпеченням закладів охорони здоров'я залишається складною. Так, в області наявність автотранспорту складає 77,5 % від нормативної потреби, вичерпався термін експлуатації </w:t>
      </w:r>
      <w:r>
        <w:rPr>
          <w:rFonts w:ascii="Times New Roman" w:hAnsi="Times New Roman" w:cs="Times New Roman"/>
          <w:color w:val="000000"/>
          <w:sz w:val="28"/>
          <w:szCs w:val="28"/>
        </w:rPr>
        <w:t>та підлягають списанню 20 автомобілів. Авто</w:t>
      </w:r>
      <w:r w:rsidRPr="007A1392">
        <w:rPr>
          <w:rFonts w:ascii="Times New Roman" w:hAnsi="Times New Roman" w:cs="Times New Roman"/>
          <w:color w:val="000000"/>
          <w:sz w:val="28"/>
          <w:szCs w:val="28"/>
        </w:rPr>
        <w:t xml:space="preserve">парк служби </w:t>
      </w:r>
      <w:r>
        <w:rPr>
          <w:rFonts w:ascii="Times New Roman" w:hAnsi="Times New Roman" w:cs="Times New Roman"/>
          <w:color w:val="000000"/>
          <w:sz w:val="28"/>
          <w:szCs w:val="28"/>
        </w:rPr>
        <w:t>швидкої</w:t>
      </w:r>
      <w:r w:rsidRPr="007A1392">
        <w:rPr>
          <w:rFonts w:ascii="Times New Roman" w:hAnsi="Times New Roman" w:cs="Times New Roman"/>
          <w:color w:val="000000"/>
          <w:sz w:val="28"/>
          <w:szCs w:val="28"/>
        </w:rPr>
        <w:t xml:space="preserve"> медичної допомоги становить </w:t>
      </w:r>
      <w:r>
        <w:rPr>
          <w:rFonts w:ascii="Times New Roman" w:hAnsi="Times New Roman" w:cs="Times New Roman"/>
          <w:color w:val="000000"/>
          <w:sz w:val="28"/>
          <w:szCs w:val="28"/>
        </w:rPr>
        <w:t>96 одиниць, 45 автомобілів віком від 10 років.</w:t>
      </w:r>
    </w:p>
    <w:p w:rsidR="00AC50B7" w:rsidRPr="007A1392" w:rsidRDefault="00AC50B7" w:rsidP="00AC50B7">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7A1392">
        <w:rPr>
          <w:rFonts w:ascii="Times New Roman" w:hAnsi="Times New Roman" w:cs="Times New Roman"/>
          <w:color w:val="000000"/>
          <w:sz w:val="28"/>
          <w:szCs w:val="28"/>
        </w:rPr>
        <w:t xml:space="preserve">аклади первинної медико-санітарної допомоги реорганізовані у комунальні некомерційні підприємства та уклали договори з Національною службою здоров’я України з метою здійснення фінансових гарантій надання медичної допомоги населенню. </w:t>
      </w:r>
      <w:r>
        <w:rPr>
          <w:rFonts w:ascii="Times New Roman" w:hAnsi="Times New Roman" w:cs="Times New Roman"/>
          <w:color w:val="000000"/>
          <w:sz w:val="28"/>
          <w:szCs w:val="28"/>
        </w:rPr>
        <w:t>В області забезпечено</w:t>
      </w:r>
      <w:r w:rsidRPr="007A13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вільний вибір лікаря та підключення до</w:t>
      </w:r>
      <w:r w:rsidRPr="007A1392">
        <w:rPr>
          <w:rFonts w:ascii="Times New Roman" w:hAnsi="Times New Roman" w:cs="Times New Roman"/>
          <w:color w:val="000000"/>
          <w:sz w:val="28"/>
          <w:szCs w:val="28"/>
        </w:rPr>
        <w:t xml:space="preserve"> електронної системи охорони здоров’я e-Health</w:t>
      </w:r>
      <w:r>
        <w:rPr>
          <w:rFonts w:ascii="Times New Roman" w:hAnsi="Times New Roman" w:cs="Times New Roman"/>
          <w:color w:val="000000"/>
          <w:sz w:val="28"/>
          <w:szCs w:val="28"/>
        </w:rPr>
        <w:t>.</w:t>
      </w:r>
      <w:r w:rsidRPr="007A1392">
        <w:rPr>
          <w:rFonts w:ascii="Times New Roman" w:hAnsi="Times New Roman" w:cs="Times New Roman"/>
          <w:color w:val="000000"/>
          <w:sz w:val="28"/>
          <w:szCs w:val="28"/>
        </w:rPr>
        <w:t xml:space="preserve"> З метою підвищення доступності медичного обслуговування до населення у сільській місцевості в області розроблено План спроможних мереж надання первинної медичної допомоги Чернігівської області. В області створені 4 регіональні </w:t>
      </w:r>
      <w:r w:rsidRPr="007A1392">
        <w:rPr>
          <w:rFonts w:ascii="Times New Roman" w:hAnsi="Times New Roman" w:cs="Times New Roman"/>
          <w:color w:val="000000"/>
          <w:sz w:val="28"/>
          <w:szCs w:val="28"/>
        </w:rPr>
        <w:lastRenderedPageBreak/>
        <w:t>госпітальні округи: Чернігівський, Північний, Ніжинський, Прилуц</w:t>
      </w:r>
      <w:r>
        <w:rPr>
          <w:rFonts w:ascii="Times New Roman" w:hAnsi="Times New Roman" w:cs="Times New Roman"/>
          <w:color w:val="000000"/>
          <w:sz w:val="28"/>
          <w:szCs w:val="28"/>
        </w:rPr>
        <w:t>ький (рис. 2.10).</w:t>
      </w:r>
    </w:p>
    <w:p w:rsidR="00AC50B7" w:rsidRPr="006950EA" w:rsidRDefault="00AC50B7" w:rsidP="00AC50B7">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val="ru-RU" w:eastAsia="ru-RU"/>
        </w:rPr>
        <w:drawing>
          <wp:inline distT="0" distB="0" distL="0" distR="0" wp14:anchorId="67BDC490" wp14:editId="762AB5C8">
            <wp:extent cx="5350933" cy="4018915"/>
            <wp:effectExtent l="0" t="0" r="2540" b="635"/>
            <wp:docPr id="11" name="Рисунок 11" descr="D:\Downloads\2017_01_23_medreforma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2017_01_23_medreforma_1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2752" cy="4027792"/>
                    </a:xfrm>
                    <a:prstGeom prst="rect">
                      <a:avLst/>
                    </a:prstGeom>
                    <a:noFill/>
                    <a:ln>
                      <a:noFill/>
                    </a:ln>
                  </pic:spPr>
                </pic:pic>
              </a:graphicData>
            </a:graphic>
          </wp:inline>
        </w:drawing>
      </w:r>
    </w:p>
    <w:p w:rsidR="00AC50B7" w:rsidRDefault="00AC50B7" w:rsidP="00AC50B7">
      <w:pPr>
        <w:spacing w:after="0" w:line="360" w:lineRule="auto"/>
        <w:ind w:firstLine="567"/>
        <w:jc w:val="center"/>
        <w:rPr>
          <w:rFonts w:ascii="Times New Roman" w:hAnsi="Times New Roman" w:cs="Times New Roman"/>
          <w:sz w:val="28"/>
        </w:rPr>
      </w:pPr>
      <w:r>
        <w:rPr>
          <w:rFonts w:ascii="Times New Roman" w:hAnsi="Times New Roman" w:cs="Times New Roman"/>
          <w:sz w:val="28"/>
        </w:rPr>
        <w:t xml:space="preserve">Рис. 2.10. </w:t>
      </w:r>
      <w:r w:rsidRPr="009D52B6">
        <w:rPr>
          <w:rFonts w:ascii="Times New Roman" w:hAnsi="Times New Roman" w:cs="Times New Roman"/>
          <w:sz w:val="24"/>
        </w:rPr>
        <w:t>Госпітальні округи Чернігівської області</w:t>
      </w:r>
    </w:p>
    <w:p w:rsidR="00AC50B7" w:rsidRPr="00611466" w:rsidRDefault="00AC50B7" w:rsidP="00AC50B7">
      <w:pPr>
        <w:spacing w:after="0" w:line="360" w:lineRule="auto"/>
        <w:ind w:firstLine="567"/>
        <w:jc w:val="both"/>
        <w:rPr>
          <w:rFonts w:ascii="Times New Roman" w:hAnsi="Times New Roman" w:cs="Times New Roman"/>
          <w:sz w:val="28"/>
        </w:rPr>
      </w:pPr>
      <w:r w:rsidRPr="007703EE">
        <w:rPr>
          <w:rFonts w:ascii="Times New Roman" w:hAnsi="Times New Roman" w:cs="Times New Roman"/>
          <w:sz w:val="28"/>
        </w:rPr>
        <w:t>Зменшення кількості</w:t>
      </w:r>
      <w:r w:rsidRPr="00611466">
        <w:rPr>
          <w:rFonts w:ascii="Times New Roman" w:hAnsi="Times New Roman" w:cs="Times New Roman"/>
          <w:sz w:val="28"/>
        </w:rPr>
        <w:t xml:space="preserve"> лікарн</w:t>
      </w:r>
      <w:r>
        <w:rPr>
          <w:rFonts w:ascii="Times New Roman" w:hAnsi="Times New Roman" w:cs="Times New Roman"/>
          <w:sz w:val="28"/>
        </w:rPr>
        <w:t xml:space="preserve">яних закладів і кількості в них </w:t>
      </w:r>
      <w:r w:rsidRPr="00611466">
        <w:rPr>
          <w:rFonts w:ascii="Times New Roman" w:hAnsi="Times New Roman" w:cs="Times New Roman"/>
          <w:sz w:val="28"/>
        </w:rPr>
        <w:t>лікарняних ліжок (насамперед</w:t>
      </w:r>
      <w:r>
        <w:rPr>
          <w:rFonts w:ascii="Times New Roman" w:hAnsi="Times New Roman" w:cs="Times New Roman"/>
          <w:sz w:val="28"/>
        </w:rPr>
        <w:t xml:space="preserve"> у сільській місцевості), змен</w:t>
      </w:r>
      <w:r w:rsidRPr="00611466">
        <w:rPr>
          <w:rFonts w:ascii="Times New Roman" w:hAnsi="Times New Roman" w:cs="Times New Roman"/>
          <w:sz w:val="28"/>
        </w:rPr>
        <w:t>шення кількості лікарів і серед</w:t>
      </w:r>
      <w:r>
        <w:rPr>
          <w:rFonts w:ascii="Times New Roman" w:hAnsi="Times New Roman" w:cs="Times New Roman"/>
          <w:sz w:val="28"/>
        </w:rPr>
        <w:t>нього медичного персоналу нега</w:t>
      </w:r>
      <w:r w:rsidRPr="00611466">
        <w:rPr>
          <w:rFonts w:ascii="Times New Roman" w:hAnsi="Times New Roman" w:cs="Times New Roman"/>
          <w:sz w:val="28"/>
        </w:rPr>
        <w:t xml:space="preserve">тивно впливають на рівень захворюваності населення </w:t>
      </w:r>
      <w:r>
        <w:rPr>
          <w:rFonts w:ascii="Times New Roman" w:hAnsi="Times New Roman" w:cs="Times New Roman"/>
          <w:sz w:val="28"/>
        </w:rPr>
        <w:t>Чернігівської</w:t>
      </w:r>
      <w:r w:rsidRPr="00611466">
        <w:rPr>
          <w:rFonts w:ascii="Times New Roman" w:hAnsi="Times New Roman" w:cs="Times New Roman"/>
          <w:sz w:val="28"/>
        </w:rPr>
        <w:t xml:space="preserve"> області, який постій</w:t>
      </w:r>
      <w:r>
        <w:rPr>
          <w:rFonts w:ascii="Times New Roman" w:hAnsi="Times New Roman" w:cs="Times New Roman"/>
          <w:sz w:val="28"/>
        </w:rPr>
        <w:t>но підвищується. О</w:t>
      </w:r>
      <w:r w:rsidRPr="00611466">
        <w:rPr>
          <w:rFonts w:ascii="Times New Roman" w:hAnsi="Times New Roman" w:cs="Times New Roman"/>
          <w:sz w:val="28"/>
        </w:rPr>
        <w:t xml:space="preserve">бласть уже </w:t>
      </w:r>
      <w:r>
        <w:rPr>
          <w:rFonts w:ascii="Times New Roman" w:hAnsi="Times New Roman" w:cs="Times New Roman"/>
          <w:sz w:val="28"/>
        </w:rPr>
        <w:t>багато</w:t>
      </w:r>
      <w:r w:rsidRPr="00611466">
        <w:rPr>
          <w:rFonts w:ascii="Times New Roman" w:hAnsi="Times New Roman" w:cs="Times New Roman"/>
          <w:sz w:val="28"/>
        </w:rPr>
        <w:t xml:space="preserve"> років хар</w:t>
      </w:r>
      <w:r>
        <w:rPr>
          <w:rFonts w:ascii="Times New Roman" w:hAnsi="Times New Roman" w:cs="Times New Roman"/>
          <w:sz w:val="28"/>
        </w:rPr>
        <w:t>актеризується як регіон з неза</w:t>
      </w:r>
      <w:r w:rsidRPr="00611466">
        <w:rPr>
          <w:rFonts w:ascii="Times New Roman" w:hAnsi="Times New Roman" w:cs="Times New Roman"/>
          <w:sz w:val="28"/>
        </w:rPr>
        <w:t>довільним станом здоров'я на</w:t>
      </w:r>
      <w:r>
        <w:rPr>
          <w:rFonts w:ascii="Times New Roman" w:hAnsi="Times New Roman" w:cs="Times New Roman"/>
          <w:sz w:val="28"/>
        </w:rPr>
        <w:t>селення, який визначають: висо</w:t>
      </w:r>
      <w:r w:rsidRPr="00611466">
        <w:rPr>
          <w:rFonts w:ascii="Times New Roman" w:hAnsi="Times New Roman" w:cs="Times New Roman"/>
          <w:sz w:val="28"/>
        </w:rPr>
        <w:t>кий рівень захворюваності нас</w:t>
      </w:r>
      <w:r>
        <w:rPr>
          <w:rFonts w:ascii="Times New Roman" w:hAnsi="Times New Roman" w:cs="Times New Roman"/>
          <w:sz w:val="28"/>
        </w:rPr>
        <w:t xml:space="preserve">елення особливо </w:t>
      </w:r>
      <w:r w:rsidRPr="00611466">
        <w:rPr>
          <w:rFonts w:ascii="Times New Roman" w:hAnsi="Times New Roman" w:cs="Times New Roman"/>
          <w:sz w:val="28"/>
        </w:rPr>
        <w:t>в працезд</w:t>
      </w:r>
      <w:r>
        <w:rPr>
          <w:rFonts w:ascii="Times New Roman" w:hAnsi="Times New Roman" w:cs="Times New Roman"/>
          <w:sz w:val="28"/>
        </w:rPr>
        <w:t>атному віці; швидкі темпи поширення соціальних хвороб. Це є нега</w:t>
      </w:r>
      <w:r w:rsidRPr="00611466">
        <w:rPr>
          <w:rFonts w:ascii="Times New Roman" w:hAnsi="Times New Roman" w:cs="Times New Roman"/>
          <w:sz w:val="28"/>
        </w:rPr>
        <w:t>тивним чинником формуванн</w:t>
      </w:r>
      <w:r>
        <w:rPr>
          <w:rFonts w:ascii="Times New Roman" w:hAnsi="Times New Roman" w:cs="Times New Roman"/>
          <w:sz w:val="28"/>
        </w:rPr>
        <w:t xml:space="preserve">я трудоресурсного потенціалу на </w:t>
      </w:r>
      <w:r w:rsidRPr="00611466">
        <w:rPr>
          <w:rFonts w:ascii="Times New Roman" w:hAnsi="Times New Roman" w:cs="Times New Roman"/>
          <w:sz w:val="28"/>
        </w:rPr>
        <w:t>регіональному ринку праці.</w:t>
      </w:r>
    </w:p>
    <w:p w:rsidR="00AC50B7" w:rsidRDefault="00AC50B7" w:rsidP="00AC50B7">
      <w:pPr>
        <w:rPr>
          <w:rFonts w:ascii="Times New Roman" w:hAnsi="Times New Roman" w:cs="Times New Roman"/>
          <w:sz w:val="28"/>
          <w:szCs w:val="24"/>
        </w:rPr>
      </w:pPr>
      <w:r>
        <w:rPr>
          <w:rFonts w:ascii="Times New Roman" w:hAnsi="Times New Roman" w:cs="Times New Roman"/>
          <w:sz w:val="28"/>
          <w:szCs w:val="24"/>
        </w:rPr>
        <w:br w:type="page"/>
      </w:r>
    </w:p>
    <w:p w:rsidR="00AC50B7" w:rsidRPr="00222C14" w:rsidRDefault="00AC50B7" w:rsidP="00AC50B7">
      <w:pPr>
        <w:tabs>
          <w:tab w:val="left" w:pos="3556"/>
        </w:tabs>
        <w:ind w:firstLine="567"/>
        <w:jc w:val="center"/>
        <w:rPr>
          <w:rFonts w:ascii="Times New Roman" w:hAnsi="Times New Roman" w:cs="Times New Roman"/>
          <w:b/>
          <w:sz w:val="28"/>
        </w:rPr>
      </w:pPr>
      <w:bookmarkStart w:id="21" w:name="_Toc86957518"/>
      <w:r w:rsidRPr="00222C14">
        <w:rPr>
          <w:rFonts w:ascii="Times New Roman" w:hAnsi="Times New Roman" w:cs="Times New Roman"/>
          <w:b/>
          <w:sz w:val="28"/>
        </w:rPr>
        <w:lastRenderedPageBreak/>
        <w:t>ВИСНОВКИ ДО РОЗДІЛУ</w:t>
      </w:r>
      <w:bookmarkEnd w:id="21"/>
      <w:r w:rsidRPr="00222C14">
        <w:rPr>
          <w:rFonts w:ascii="Times New Roman" w:hAnsi="Times New Roman" w:cs="Times New Roman"/>
          <w:b/>
          <w:sz w:val="28"/>
        </w:rPr>
        <w:t xml:space="preserve"> ІІ</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Дослідження демографічних, економічних та соціальних </w:t>
      </w:r>
      <w:r w:rsidRPr="006C5239">
        <w:rPr>
          <w:rFonts w:ascii="Times New Roman" w:hAnsi="Times New Roman" w:cs="Times New Roman"/>
          <w:sz w:val="28"/>
          <w:szCs w:val="24"/>
        </w:rPr>
        <w:t>факторів фор</w:t>
      </w:r>
      <w:r>
        <w:rPr>
          <w:rFonts w:ascii="Times New Roman" w:hAnsi="Times New Roman" w:cs="Times New Roman"/>
          <w:sz w:val="28"/>
          <w:szCs w:val="24"/>
        </w:rPr>
        <w:t>мування та розвитку ринку праці Чернігівської області дозволяє</w:t>
      </w:r>
      <w:r w:rsidRPr="006C5239">
        <w:rPr>
          <w:rFonts w:ascii="Times New Roman" w:hAnsi="Times New Roman" w:cs="Times New Roman"/>
          <w:sz w:val="28"/>
          <w:szCs w:val="24"/>
        </w:rPr>
        <w:t xml:space="preserve"> </w:t>
      </w:r>
      <w:r>
        <w:rPr>
          <w:rFonts w:ascii="Times New Roman" w:hAnsi="Times New Roman" w:cs="Times New Roman"/>
          <w:sz w:val="28"/>
          <w:szCs w:val="24"/>
        </w:rPr>
        <w:t xml:space="preserve">зробити відповідні </w:t>
      </w:r>
      <w:r w:rsidRPr="006C5239">
        <w:rPr>
          <w:rFonts w:ascii="Times New Roman" w:hAnsi="Times New Roman" w:cs="Times New Roman"/>
          <w:sz w:val="28"/>
          <w:szCs w:val="24"/>
        </w:rPr>
        <w:t>висновки</w:t>
      </w:r>
      <w:r>
        <w:rPr>
          <w:rFonts w:ascii="Times New Roman" w:hAnsi="Times New Roman" w:cs="Times New Roman"/>
          <w:sz w:val="28"/>
          <w:szCs w:val="24"/>
        </w:rPr>
        <w:t>.</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Основними демографічними чинниками, які впливають на формування регіонального </w:t>
      </w:r>
      <w:r w:rsidRPr="006C5239">
        <w:rPr>
          <w:rFonts w:ascii="Times New Roman" w:hAnsi="Times New Roman" w:cs="Times New Roman"/>
          <w:sz w:val="28"/>
          <w:szCs w:val="24"/>
        </w:rPr>
        <w:t xml:space="preserve">ринку праці </w:t>
      </w:r>
      <w:r>
        <w:rPr>
          <w:rFonts w:ascii="Times New Roman" w:hAnsi="Times New Roman" w:cs="Times New Roman"/>
          <w:sz w:val="28"/>
          <w:szCs w:val="24"/>
        </w:rPr>
        <w:t xml:space="preserve">є народжуваність, смертність та </w:t>
      </w:r>
      <w:r w:rsidRPr="006C5239">
        <w:rPr>
          <w:rFonts w:ascii="Times New Roman" w:hAnsi="Times New Roman" w:cs="Times New Roman"/>
          <w:sz w:val="28"/>
          <w:szCs w:val="24"/>
        </w:rPr>
        <w:t>природний пр</w:t>
      </w:r>
      <w:r>
        <w:rPr>
          <w:rFonts w:ascii="Times New Roman" w:hAnsi="Times New Roman" w:cs="Times New Roman"/>
          <w:sz w:val="28"/>
          <w:szCs w:val="24"/>
        </w:rPr>
        <w:t>иріст. Чернігівщина ха</w:t>
      </w:r>
      <w:r w:rsidRPr="006C5239">
        <w:rPr>
          <w:rFonts w:ascii="Times New Roman" w:hAnsi="Times New Roman" w:cs="Times New Roman"/>
          <w:sz w:val="28"/>
          <w:szCs w:val="24"/>
        </w:rPr>
        <w:t>рактеризуєтьс</w:t>
      </w:r>
      <w:r>
        <w:rPr>
          <w:rFonts w:ascii="Times New Roman" w:hAnsi="Times New Roman" w:cs="Times New Roman"/>
          <w:sz w:val="28"/>
          <w:szCs w:val="24"/>
        </w:rPr>
        <w:t>я скороченням чисельності насе</w:t>
      </w:r>
      <w:r w:rsidRPr="006C5239">
        <w:rPr>
          <w:rFonts w:ascii="Times New Roman" w:hAnsi="Times New Roman" w:cs="Times New Roman"/>
          <w:sz w:val="28"/>
          <w:szCs w:val="24"/>
        </w:rPr>
        <w:t xml:space="preserve">лення </w:t>
      </w:r>
      <w:r>
        <w:rPr>
          <w:rFonts w:ascii="Times New Roman" w:hAnsi="Times New Roman" w:cs="Times New Roman"/>
          <w:sz w:val="28"/>
          <w:szCs w:val="24"/>
        </w:rPr>
        <w:t>та низьким рівнем народжува</w:t>
      </w:r>
      <w:r w:rsidRPr="006C5239">
        <w:rPr>
          <w:rFonts w:ascii="Times New Roman" w:hAnsi="Times New Roman" w:cs="Times New Roman"/>
          <w:sz w:val="28"/>
          <w:szCs w:val="24"/>
        </w:rPr>
        <w:t>ності</w:t>
      </w:r>
      <w:r>
        <w:rPr>
          <w:rFonts w:ascii="Times New Roman" w:hAnsi="Times New Roman" w:cs="Times New Roman"/>
          <w:sz w:val="28"/>
          <w:szCs w:val="24"/>
        </w:rPr>
        <w:t>; стабільно високим рів</w:t>
      </w:r>
      <w:r w:rsidRPr="006C5239">
        <w:rPr>
          <w:rFonts w:ascii="Times New Roman" w:hAnsi="Times New Roman" w:cs="Times New Roman"/>
          <w:sz w:val="28"/>
          <w:szCs w:val="24"/>
        </w:rPr>
        <w:t>нем смертності</w:t>
      </w:r>
      <w:r>
        <w:rPr>
          <w:rFonts w:ascii="Times New Roman" w:hAnsi="Times New Roman" w:cs="Times New Roman"/>
          <w:sz w:val="28"/>
          <w:szCs w:val="24"/>
        </w:rPr>
        <w:t xml:space="preserve"> і від’ємним </w:t>
      </w:r>
      <w:r w:rsidRPr="006C5239">
        <w:rPr>
          <w:rFonts w:ascii="Times New Roman" w:hAnsi="Times New Roman" w:cs="Times New Roman"/>
          <w:sz w:val="28"/>
          <w:szCs w:val="24"/>
        </w:rPr>
        <w:t>природни</w:t>
      </w:r>
      <w:r>
        <w:rPr>
          <w:rFonts w:ascii="Times New Roman" w:hAnsi="Times New Roman" w:cs="Times New Roman"/>
          <w:sz w:val="28"/>
          <w:szCs w:val="24"/>
        </w:rPr>
        <w:t>м приростом, що зменшує природну базу економічно активного насе</w:t>
      </w:r>
      <w:r w:rsidRPr="006C5239">
        <w:rPr>
          <w:rFonts w:ascii="Times New Roman" w:hAnsi="Times New Roman" w:cs="Times New Roman"/>
          <w:sz w:val="28"/>
          <w:szCs w:val="24"/>
        </w:rPr>
        <w:t xml:space="preserve">лення </w:t>
      </w:r>
      <w:r>
        <w:rPr>
          <w:rFonts w:ascii="Times New Roman" w:hAnsi="Times New Roman" w:cs="Times New Roman"/>
          <w:sz w:val="28"/>
          <w:szCs w:val="24"/>
        </w:rPr>
        <w:t>області</w:t>
      </w:r>
      <w:r w:rsidRPr="006C5239">
        <w:rPr>
          <w:rFonts w:ascii="Times New Roman" w:hAnsi="Times New Roman" w:cs="Times New Roman"/>
          <w:sz w:val="28"/>
          <w:szCs w:val="24"/>
        </w:rPr>
        <w:t>.</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6C5239">
        <w:rPr>
          <w:rFonts w:ascii="Times New Roman" w:hAnsi="Times New Roman" w:cs="Times New Roman"/>
          <w:sz w:val="28"/>
          <w:szCs w:val="24"/>
        </w:rPr>
        <w:t>Внасл</w:t>
      </w:r>
      <w:r>
        <w:rPr>
          <w:rFonts w:ascii="Times New Roman" w:hAnsi="Times New Roman" w:cs="Times New Roman"/>
          <w:sz w:val="28"/>
          <w:szCs w:val="24"/>
        </w:rPr>
        <w:t>ідок природного відтворення на</w:t>
      </w:r>
      <w:r w:rsidRPr="006C5239">
        <w:rPr>
          <w:rFonts w:ascii="Times New Roman" w:hAnsi="Times New Roman" w:cs="Times New Roman"/>
          <w:sz w:val="28"/>
          <w:szCs w:val="24"/>
        </w:rPr>
        <w:t>селення змін</w:t>
      </w:r>
      <w:r>
        <w:rPr>
          <w:rFonts w:ascii="Times New Roman" w:hAnsi="Times New Roman" w:cs="Times New Roman"/>
          <w:sz w:val="28"/>
          <w:szCs w:val="24"/>
        </w:rPr>
        <w:t>юється кількість економічно ак</w:t>
      </w:r>
      <w:r w:rsidRPr="006C5239">
        <w:rPr>
          <w:rFonts w:ascii="Times New Roman" w:hAnsi="Times New Roman" w:cs="Times New Roman"/>
          <w:sz w:val="28"/>
          <w:szCs w:val="24"/>
        </w:rPr>
        <w:t>тивного населе</w:t>
      </w:r>
      <w:r>
        <w:rPr>
          <w:rFonts w:ascii="Times New Roman" w:hAnsi="Times New Roman" w:cs="Times New Roman"/>
          <w:sz w:val="28"/>
          <w:szCs w:val="24"/>
        </w:rPr>
        <w:t xml:space="preserve">ння, яке формує базу пропозиції </w:t>
      </w:r>
      <w:r w:rsidRPr="006C5239">
        <w:rPr>
          <w:rFonts w:ascii="Times New Roman" w:hAnsi="Times New Roman" w:cs="Times New Roman"/>
          <w:sz w:val="28"/>
          <w:szCs w:val="24"/>
        </w:rPr>
        <w:t>робочої сили</w:t>
      </w:r>
      <w:r>
        <w:rPr>
          <w:rFonts w:ascii="Times New Roman" w:hAnsi="Times New Roman" w:cs="Times New Roman"/>
          <w:sz w:val="28"/>
          <w:szCs w:val="24"/>
        </w:rPr>
        <w:t xml:space="preserve"> на ринку праці. </w:t>
      </w:r>
      <w:r w:rsidRPr="006C5239">
        <w:rPr>
          <w:rFonts w:ascii="Times New Roman" w:hAnsi="Times New Roman" w:cs="Times New Roman"/>
          <w:sz w:val="28"/>
          <w:szCs w:val="24"/>
        </w:rPr>
        <w:t>Економічна а</w:t>
      </w:r>
      <w:r>
        <w:rPr>
          <w:rFonts w:ascii="Times New Roman" w:hAnsi="Times New Roman" w:cs="Times New Roman"/>
          <w:sz w:val="28"/>
          <w:szCs w:val="24"/>
        </w:rPr>
        <w:t xml:space="preserve">ктивність населення суттєво відрізняються за місцем </w:t>
      </w:r>
      <w:r w:rsidRPr="006C5239">
        <w:rPr>
          <w:rFonts w:ascii="Times New Roman" w:hAnsi="Times New Roman" w:cs="Times New Roman"/>
          <w:sz w:val="28"/>
          <w:szCs w:val="24"/>
        </w:rPr>
        <w:t>проживання</w:t>
      </w:r>
      <w:r>
        <w:rPr>
          <w:rFonts w:ascii="Times New Roman" w:hAnsi="Times New Roman" w:cs="Times New Roman"/>
          <w:sz w:val="28"/>
          <w:szCs w:val="24"/>
        </w:rPr>
        <w:t xml:space="preserve"> і статтю. А</w:t>
      </w:r>
      <w:r w:rsidRPr="006C5239">
        <w:rPr>
          <w:rFonts w:ascii="Times New Roman" w:hAnsi="Times New Roman" w:cs="Times New Roman"/>
          <w:sz w:val="28"/>
          <w:szCs w:val="24"/>
        </w:rPr>
        <w:t xml:space="preserve">ктивність </w:t>
      </w:r>
      <w:r>
        <w:rPr>
          <w:rFonts w:ascii="Times New Roman" w:hAnsi="Times New Roman" w:cs="Times New Roman"/>
          <w:sz w:val="28"/>
          <w:szCs w:val="24"/>
        </w:rPr>
        <w:t>(економічна)</w:t>
      </w:r>
      <w:r w:rsidRPr="006C5239">
        <w:rPr>
          <w:rFonts w:ascii="Times New Roman" w:hAnsi="Times New Roman" w:cs="Times New Roman"/>
          <w:sz w:val="28"/>
          <w:szCs w:val="24"/>
        </w:rPr>
        <w:t xml:space="preserve"> міських мешканців працездатного</w:t>
      </w:r>
      <w:r>
        <w:rPr>
          <w:rFonts w:ascii="Times New Roman" w:hAnsi="Times New Roman" w:cs="Times New Roman"/>
          <w:sz w:val="28"/>
          <w:szCs w:val="24"/>
        </w:rPr>
        <w:t xml:space="preserve"> </w:t>
      </w:r>
      <w:r w:rsidRPr="006C5239">
        <w:rPr>
          <w:rFonts w:ascii="Times New Roman" w:hAnsi="Times New Roman" w:cs="Times New Roman"/>
          <w:sz w:val="28"/>
          <w:szCs w:val="24"/>
        </w:rPr>
        <w:t xml:space="preserve">віку вища </w:t>
      </w:r>
      <w:r>
        <w:rPr>
          <w:rFonts w:ascii="Times New Roman" w:hAnsi="Times New Roman" w:cs="Times New Roman"/>
          <w:sz w:val="28"/>
          <w:szCs w:val="24"/>
        </w:rPr>
        <w:t>за сільських; економічна актив</w:t>
      </w:r>
      <w:r w:rsidRPr="006C5239">
        <w:rPr>
          <w:rFonts w:ascii="Times New Roman" w:hAnsi="Times New Roman" w:cs="Times New Roman"/>
          <w:sz w:val="28"/>
          <w:szCs w:val="24"/>
        </w:rPr>
        <w:t>ність представн</w:t>
      </w:r>
      <w:r>
        <w:rPr>
          <w:rFonts w:ascii="Times New Roman" w:hAnsi="Times New Roman" w:cs="Times New Roman"/>
          <w:sz w:val="28"/>
          <w:szCs w:val="24"/>
        </w:rPr>
        <w:t xml:space="preserve">иків чоловічої статі є вищою на </w:t>
      </w:r>
      <w:r w:rsidRPr="006C5239">
        <w:rPr>
          <w:rFonts w:ascii="Times New Roman" w:hAnsi="Times New Roman" w:cs="Times New Roman"/>
          <w:sz w:val="28"/>
          <w:szCs w:val="24"/>
        </w:rPr>
        <w:t>відміну від жіночої статі.</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Фактор </w:t>
      </w:r>
      <w:r w:rsidRPr="006C5239">
        <w:rPr>
          <w:rFonts w:ascii="Times New Roman" w:hAnsi="Times New Roman" w:cs="Times New Roman"/>
          <w:sz w:val="28"/>
          <w:szCs w:val="24"/>
        </w:rPr>
        <w:t>вікової струк</w:t>
      </w:r>
      <w:r>
        <w:rPr>
          <w:rFonts w:ascii="Times New Roman" w:hAnsi="Times New Roman" w:cs="Times New Roman"/>
          <w:sz w:val="28"/>
          <w:szCs w:val="24"/>
        </w:rPr>
        <w:t>тури населення позна</w:t>
      </w:r>
      <w:r w:rsidRPr="006C5239">
        <w:rPr>
          <w:rFonts w:ascii="Times New Roman" w:hAnsi="Times New Roman" w:cs="Times New Roman"/>
          <w:sz w:val="28"/>
          <w:szCs w:val="24"/>
        </w:rPr>
        <w:t>чається</w:t>
      </w:r>
      <w:r>
        <w:rPr>
          <w:rFonts w:ascii="Times New Roman" w:hAnsi="Times New Roman" w:cs="Times New Roman"/>
          <w:sz w:val="28"/>
          <w:szCs w:val="24"/>
        </w:rPr>
        <w:t xml:space="preserve"> негативно </w:t>
      </w:r>
      <w:r w:rsidRPr="006C5239">
        <w:rPr>
          <w:rFonts w:ascii="Times New Roman" w:hAnsi="Times New Roman" w:cs="Times New Roman"/>
          <w:sz w:val="28"/>
          <w:szCs w:val="24"/>
        </w:rPr>
        <w:t xml:space="preserve">на </w:t>
      </w:r>
      <w:r>
        <w:rPr>
          <w:rFonts w:ascii="Times New Roman" w:hAnsi="Times New Roman" w:cs="Times New Roman"/>
          <w:sz w:val="28"/>
          <w:szCs w:val="24"/>
        </w:rPr>
        <w:t>формуванні трудових ресурсів Чернігівського ре</w:t>
      </w:r>
      <w:r w:rsidRPr="006C5239">
        <w:rPr>
          <w:rFonts w:ascii="Times New Roman" w:hAnsi="Times New Roman" w:cs="Times New Roman"/>
          <w:sz w:val="28"/>
          <w:szCs w:val="24"/>
        </w:rPr>
        <w:t xml:space="preserve">гіону, що </w:t>
      </w:r>
      <w:r>
        <w:rPr>
          <w:rFonts w:ascii="Times New Roman" w:hAnsi="Times New Roman" w:cs="Times New Roman"/>
          <w:sz w:val="28"/>
          <w:szCs w:val="24"/>
        </w:rPr>
        <w:t>проявляє</w:t>
      </w:r>
      <w:r w:rsidRPr="006C5239">
        <w:rPr>
          <w:rFonts w:ascii="Times New Roman" w:hAnsi="Times New Roman" w:cs="Times New Roman"/>
          <w:sz w:val="28"/>
          <w:szCs w:val="24"/>
        </w:rPr>
        <w:t>ться, у зниженні резервів</w:t>
      </w:r>
      <w:r>
        <w:rPr>
          <w:rFonts w:ascii="Times New Roman" w:hAnsi="Times New Roman" w:cs="Times New Roman"/>
          <w:sz w:val="28"/>
          <w:szCs w:val="24"/>
        </w:rPr>
        <w:t xml:space="preserve"> </w:t>
      </w:r>
      <w:r w:rsidRPr="006C5239">
        <w:rPr>
          <w:rFonts w:ascii="Times New Roman" w:hAnsi="Times New Roman" w:cs="Times New Roman"/>
          <w:sz w:val="28"/>
          <w:szCs w:val="24"/>
        </w:rPr>
        <w:t>поповнення трудових ресурсів та їх старінні.</w:t>
      </w:r>
    </w:p>
    <w:p w:rsidR="00AC50B7" w:rsidRPr="006C5239"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6C5239">
        <w:rPr>
          <w:rFonts w:ascii="Times New Roman" w:hAnsi="Times New Roman" w:cs="Times New Roman"/>
          <w:sz w:val="28"/>
          <w:szCs w:val="24"/>
        </w:rPr>
        <w:t>Черніг</w:t>
      </w:r>
      <w:r>
        <w:rPr>
          <w:rFonts w:ascii="Times New Roman" w:hAnsi="Times New Roman" w:cs="Times New Roman"/>
          <w:sz w:val="28"/>
          <w:szCs w:val="24"/>
        </w:rPr>
        <w:t xml:space="preserve">івська область характеризується </w:t>
      </w:r>
      <w:r w:rsidRPr="006C5239">
        <w:rPr>
          <w:rFonts w:ascii="Times New Roman" w:hAnsi="Times New Roman" w:cs="Times New Roman"/>
          <w:sz w:val="28"/>
          <w:szCs w:val="24"/>
        </w:rPr>
        <w:t>переважання</w:t>
      </w:r>
      <w:r>
        <w:rPr>
          <w:rFonts w:ascii="Times New Roman" w:hAnsi="Times New Roman" w:cs="Times New Roman"/>
          <w:sz w:val="28"/>
          <w:szCs w:val="24"/>
        </w:rPr>
        <w:t>м представниць жіночої статі. Гендерна дис</w:t>
      </w:r>
      <w:r w:rsidRPr="006C5239">
        <w:rPr>
          <w:rFonts w:ascii="Times New Roman" w:hAnsi="Times New Roman" w:cs="Times New Roman"/>
          <w:sz w:val="28"/>
          <w:szCs w:val="24"/>
        </w:rPr>
        <w:t>пропорція</w:t>
      </w:r>
      <w:r>
        <w:rPr>
          <w:rFonts w:ascii="Times New Roman" w:hAnsi="Times New Roman" w:cs="Times New Roman"/>
          <w:sz w:val="28"/>
          <w:szCs w:val="24"/>
        </w:rPr>
        <w:t xml:space="preserve"> спотворює процес відтворення населення, що є наслідком гендерної нерівності на ре</w:t>
      </w:r>
      <w:r w:rsidRPr="006C5239">
        <w:rPr>
          <w:rFonts w:ascii="Times New Roman" w:hAnsi="Times New Roman" w:cs="Times New Roman"/>
          <w:sz w:val="28"/>
          <w:szCs w:val="24"/>
        </w:rPr>
        <w:t>гіональному ринку праці.</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6C5239">
        <w:rPr>
          <w:rFonts w:ascii="Times New Roman" w:hAnsi="Times New Roman" w:cs="Times New Roman"/>
          <w:sz w:val="28"/>
          <w:szCs w:val="24"/>
        </w:rPr>
        <w:t>Черніг</w:t>
      </w:r>
      <w:r>
        <w:rPr>
          <w:rFonts w:ascii="Times New Roman" w:hAnsi="Times New Roman" w:cs="Times New Roman"/>
          <w:sz w:val="28"/>
          <w:szCs w:val="24"/>
        </w:rPr>
        <w:t>івська область має від’ємний</w:t>
      </w:r>
      <w:r w:rsidRPr="006C5239">
        <w:rPr>
          <w:rFonts w:ascii="Times New Roman" w:hAnsi="Times New Roman" w:cs="Times New Roman"/>
          <w:sz w:val="28"/>
          <w:szCs w:val="24"/>
        </w:rPr>
        <w:t xml:space="preserve"> м</w:t>
      </w:r>
      <w:r>
        <w:rPr>
          <w:rFonts w:ascii="Times New Roman" w:hAnsi="Times New Roman" w:cs="Times New Roman"/>
          <w:sz w:val="28"/>
          <w:szCs w:val="24"/>
        </w:rPr>
        <w:t>іграційний приріст населення. Найбільшу загрозу становлять міжрегіо</w:t>
      </w:r>
      <w:r w:rsidRPr="006C5239">
        <w:rPr>
          <w:rFonts w:ascii="Times New Roman" w:hAnsi="Times New Roman" w:cs="Times New Roman"/>
          <w:sz w:val="28"/>
          <w:szCs w:val="24"/>
        </w:rPr>
        <w:t>нальні трудові</w:t>
      </w:r>
      <w:r>
        <w:rPr>
          <w:rFonts w:ascii="Times New Roman" w:hAnsi="Times New Roman" w:cs="Times New Roman"/>
          <w:sz w:val="28"/>
          <w:szCs w:val="24"/>
        </w:rPr>
        <w:t xml:space="preserve"> міграції та близькість до столиці України міста Києва. З</w:t>
      </w:r>
      <w:r w:rsidRPr="006C5239">
        <w:rPr>
          <w:rFonts w:ascii="Times New Roman" w:hAnsi="Times New Roman" w:cs="Times New Roman"/>
          <w:sz w:val="28"/>
          <w:szCs w:val="24"/>
        </w:rPr>
        <w:t>нач</w:t>
      </w:r>
      <w:r>
        <w:rPr>
          <w:rFonts w:ascii="Times New Roman" w:hAnsi="Times New Roman" w:cs="Times New Roman"/>
          <w:sz w:val="28"/>
          <w:szCs w:val="24"/>
        </w:rPr>
        <w:t>на частина населення області працездатного віку, яка проживає у слаборозвинених міських та сільських територіях</w:t>
      </w:r>
      <w:r w:rsidRPr="006C5239">
        <w:rPr>
          <w:rFonts w:ascii="Times New Roman" w:hAnsi="Times New Roman" w:cs="Times New Roman"/>
          <w:sz w:val="28"/>
          <w:szCs w:val="24"/>
        </w:rPr>
        <w:t xml:space="preserve"> Чернігівської області</w:t>
      </w:r>
      <w:r>
        <w:rPr>
          <w:rFonts w:ascii="Times New Roman" w:hAnsi="Times New Roman" w:cs="Times New Roman"/>
          <w:sz w:val="28"/>
          <w:szCs w:val="24"/>
        </w:rPr>
        <w:t xml:space="preserve"> перебуває у трудовій міграції</w:t>
      </w:r>
      <w:r w:rsidRPr="006C5239">
        <w:rPr>
          <w:rFonts w:ascii="Times New Roman" w:hAnsi="Times New Roman" w:cs="Times New Roman"/>
          <w:sz w:val="28"/>
          <w:szCs w:val="24"/>
        </w:rPr>
        <w:t>.</w:t>
      </w:r>
    </w:p>
    <w:p w:rsidR="00AC50B7" w:rsidRDefault="00AC50B7" w:rsidP="00AC50B7">
      <w:pPr>
        <w:spacing w:after="0" w:line="360" w:lineRule="auto"/>
        <w:ind w:firstLine="567"/>
        <w:jc w:val="both"/>
        <w:rPr>
          <w:rFonts w:ascii="Times New Roman" w:hAnsi="Times New Roman" w:cs="Times New Roman"/>
          <w:sz w:val="28"/>
        </w:rPr>
      </w:pPr>
      <w:r w:rsidRPr="00611466">
        <w:rPr>
          <w:rFonts w:ascii="Times New Roman" w:hAnsi="Times New Roman" w:cs="Times New Roman"/>
          <w:sz w:val="28"/>
        </w:rPr>
        <w:lastRenderedPageBreak/>
        <w:t>Недостатн</w:t>
      </w:r>
      <w:r>
        <w:rPr>
          <w:rFonts w:ascii="Times New Roman" w:hAnsi="Times New Roman" w:cs="Times New Roman"/>
          <w:sz w:val="28"/>
        </w:rPr>
        <w:t>ій рівень профорієнтаційної ро</w:t>
      </w:r>
      <w:r w:rsidRPr="00611466">
        <w:rPr>
          <w:rFonts w:ascii="Times New Roman" w:hAnsi="Times New Roman" w:cs="Times New Roman"/>
          <w:sz w:val="28"/>
        </w:rPr>
        <w:t xml:space="preserve">боти серед молоді </w:t>
      </w:r>
      <w:r>
        <w:rPr>
          <w:rFonts w:ascii="Times New Roman" w:hAnsi="Times New Roman" w:cs="Times New Roman"/>
          <w:sz w:val="28"/>
        </w:rPr>
        <w:t>з</w:t>
      </w:r>
      <w:r w:rsidRPr="00611466">
        <w:rPr>
          <w:rFonts w:ascii="Times New Roman" w:hAnsi="Times New Roman" w:cs="Times New Roman"/>
          <w:sz w:val="28"/>
        </w:rPr>
        <w:t>умовл</w:t>
      </w:r>
      <w:r>
        <w:rPr>
          <w:rFonts w:ascii="Times New Roman" w:hAnsi="Times New Roman" w:cs="Times New Roman"/>
          <w:sz w:val="28"/>
        </w:rPr>
        <w:t xml:space="preserve">ює невідповідність потреб регіонального ринку </w:t>
      </w:r>
      <w:r w:rsidRPr="00611466">
        <w:rPr>
          <w:rFonts w:ascii="Times New Roman" w:hAnsi="Times New Roman" w:cs="Times New Roman"/>
          <w:sz w:val="28"/>
        </w:rPr>
        <w:t xml:space="preserve">праці у </w:t>
      </w:r>
      <w:r>
        <w:rPr>
          <w:rFonts w:ascii="Times New Roman" w:hAnsi="Times New Roman" w:cs="Times New Roman"/>
          <w:sz w:val="28"/>
        </w:rPr>
        <w:t>спеціалістах</w:t>
      </w:r>
      <w:r w:rsidRPr="00611466">
        <w:rPr>
          <w:rFonts w:ascii="Times New Roman" w:hAnsi="Times New Roman" w:cs="Times New Roman"/>
          <w:sz w:val="28"/>
        </w:rPr>
        <w:t xml:space="preserve"> з вищою осв</w:t>
      </w:r>
      <w:r>
        <w:rPr>
          <w:rFonts w:ascii="Times New Roman" w:hAnsi="Times New Roman" w:cs="Times New Roman"/>
          <w:sz w:val="28"/>
        </w:rPr>
        <w:t xml:space="preserve">ітою обсягам їхньої підготовки, </w:t>
      </w:r>
      <w:r w:rsidRPr="00611466">
        <w:rPr>
          <w:rFonts w:ascii="Times New Roman" w:hAnsi="Times New Roman" w:cs="Times New Roman"/>
          <w:sz w:val="28"/>
        </w:rPr>
        <w:t>що породжує проблему пошуку першого робочого місця.</w:t>
      </w:r>
    </w:p>
    <w:p w:rsidR="00AC50B7" w:rsidRPr="002C200A" w:rsidRDefault="00AC50B7" w:rsidP="00AC50B7">
      <w:pPr>
        <w:spacing w:after="0" w:line="360" w:lineRule="auto"/>
        <w:ind w:firstLine="567"/>
        <w:jc w:val="both"/>
        <w:rPr>
          <w:rFonts w:ascii="Times New Roman" w:hAnsi="Times New Roman" w:cs="Times New Roman"/>
          <w:sz w:val="28"/>
        </w:rPr>
      </w:pPr>
      <w:r w:rsidRPr="00FB2D16">
        <w:rPr>
          <w:rFonts w:ascii="Times New Roman" w:hAnsi="Times New Roman" w:cs="Times New Roman"/>
          <w:sz w:val="28"/>
        </w:rPr>
        <w:t xml:space="preserve">Система вищої та фахової передвищої освіти </w:t>
      </w:r>
      <w:r>
        <w:rPr>
          <w:rFonts w:ascii="Times New Roman" w:hAnsi="Times New Roman" w:cs="Times New Roman"/>
          <w:sz w:val="28"/>
        </w:rPr>
        <w:t xml:space="preserve">Чернігівської </w:t>
      </w:r>
      <w:r w:rsidRPr="00FB2D16">
        <w:rPr>
          <w:rFonts w:ascii="Times New Roman" w:hAnsi="Times New Roman" w:cs="Times New Roman"/>
          <w:sz w:val="28"/>
        </w:rPr>
        <w:t>області спрямована на задоволення потреб особ</w:t>
      </w:r>
      <w:r>
        <w:rPr>
          <w:rFonts w:ascii="Times New Roman" w:hAnsi="Times New Roman" w:cs="Times New Roman"/>
          <w:sz w:val="28"/>
        </w:rPr>
        <w:t xml:space="preserve">истості, ринку освітніх послуг та </w:t>
      </w:r>
      <w:r w:rsidRPr="00FB2D16">
        <w:rPr>
          <w:rFonts w:ascii="Times New Roman" w:hAnsi="Times New Roman" w:cs="Times New Roman"/>
          <w:sz w:val="28"/>
        </w:rPr>
        <w:t>ринку п</w:t>
      </w:r>
      <w:r>
        <w:rPr>
          <w:rFonts w:ascii="Times New Roman" w:hAnsi="Times New Roman" w:cs="Times New Roman"/>
          <w:sz w:val="28"/>
        </w:rPr>
        <w:t>раці регіону.</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rPr>
      </w:pPr>
      <w:r w:rsidRPr="00C146D9">
        <w:rPr>
          <w:rFonts w:ascii="Times New Roman" w:hAnsi="Times New Roman" w:cs="Times New Roman"/>
          <w:sz w:val="28"/>
        </w:rPr>
        <w:t>Стан здоров’я населення визначається якістю життя населення і пов’язаний</w:t>
      </w:r>
      <w:r>
        <w:rPr>
          <w:rFonts w:ascii="Times New Roman" w:hAnsi="Times New Roman" w:cs="Times New Roman"/>
          <w:sz w:val="28"/>
        </w:rPr>
        <w:t xml:space="preserve"> із соціальною безпекою держави</w:t>
      </w:r>
      <w:r w:rsidRPr="00C146D9">
        <w:rPr>
          <w:rFonts w:ascii="Times New Roman" w:hAnsi="Times New Roman" w:cs="Times New Roman"/>
          <w:sz w:val="28"/>
        </w:rPr>
        <w:t>. Рівень соціальної безпеки держави поряд з</w:t>
      </w:r>
      <w:r>
        <w:rPr>
          <w:rFonts w:ascii="Times New Roman" w:hAnsi="Times New Roman" w:cs="Times New Roman"/>
          <w:sz w:val="28"/>
        </w:rPr>
        <w:t xml:space="preserve"> іншими складовими визначають: -</w:t>
      </w:r>
      <w:r w:rsidRPr="00C146D9">
        <w:rPr>
          <w:rFonts w:ascii="Times New Roman" w:hAnsi="Times New Roman" w:cs="Times New Roman"/>
          <w:sz w:val="28"/>
        </w:rPr>
        <w:t xml:space="preserve"> стан здоров’я населення (поширення соціально значущих захворювань, здоров’я дітей, смертність у працездатному віці, дитяча смертність, інвалідність населення); – стан системи охорони здоров’я (фінансування охорони здоров’я, забезпеченості населення лікарями, середнім медичним персоналом та лікарняними ліжками, фізична та економічна доступність медичних послуг, якість медичного обслуговування).</w:t>
      </w:r>
    </w:p>
    <w:p w:rsidR="00AC50B7" w:rsidRPr="00FE0B86" w:rsidRDefault="00AC50B7" w:rsidP="00AC50B7">
      <w:pPr>
        <w:spacing w:after="0" w:line="360" w:lineRule="auto"/>
        <w:ind w:firstLine="567"/>
        <w:jc w:val="both"/>
        <w:rPr>
          <w:rFonts w:ascii="Times New Roman" w:hAnsi="Times New Roman" w:cs="Times New Roman"/>
          <w:sz w:val="28"/>
        </w:rPr>
      </w:pPr>
      <w:r w:rsidRPr="002C200A">
        <w:rPr>
          <w:rFonts w:ascii="Times New Roman" w:hAnsi="Times New Roman" w:cs="Times New Roman"/>
          <w:sz w:val="28"/>
        </w:rPr>
        <w:t>Зменшення кількості</w:t>
      </w:r>
      <w:r w:rsidRPr="00611466">
        <w:rPr>
          <w:rFonts w:ascii="Times New Roman" w:hAnsi="Times New Roman" w:cs="Times New Roman"/>
          <w:sz w:val="28"/>
        </w:rPr>
        <w:t xml:space="preserve"> лікарн</w:t>
      </w:r>
      <w:r>
        <w:rPr>
          <w:rFonts w:ascii="Times New Roman" w:hAnsi="Times New Roman" w:cs="Times New Roman"/>
          <w:sz w:val="28"/>
        </w:rPr>
        <w:t xml:space="preserve">яних закладів і кількості в них </w:t>
      </w:r>
      <w:r w:rsidRPr="00611466">
        <w:rPr>
          <w:rFonts w:ascii="Times New Roman" w:hAnsi="Times New Roman" w:cs="Times New Roman"/>
          <w:sz w:val="28"/>
        </w:rPr>
        <w:t>лікарняних ліжок (насамперед</w:t>
      </w:r>
      <w:r>
        <w:rPr>
          <w:rFonts w:ascii="Times New Roman" w:hAnsi="Times New Roman" w:cs="Times New Roman"/>
          <w:sz w:val="28"/>
        </w:rPr>
        <w:t xml:space="preserve"> у сільській місцевості), змен</w:t>
      </w:r>
      <w:r w:rsidRPr="00611466">
        <w:rPr>
          <w:rFonts w:ascii="Times New Roman" w:hAnsi="Times New Roman" w:cs="Times New Roman"/>
          <w:sz w:val="28"/>
        </w:rPr>
        <w:t>шення кількості лікарів і серед</w:t>
      </w:r>
      <w:r>
        <w:rPr>
          <w:rFonts w:ascii="Times New Roman" w:hAnsi="Times New Roman" w:cs="Times New Roman"/>
          <w:sz w:val="28"/>
        </w:rPr>
        <w:t>нього медичного персоналу нега</w:t>
      </w:r>
      <w:r w:rsidRPr="00611466">
        <w:rPr>
          <w:rFonts w:ascii="Times New Roman" w:hAnsi="Times New Roman" w:cs="Times New Roman"/>
          <w:sz w:val="28"/>
        </w:rPr>
        <w:t xml:space="preserve">тивно впливають на рівень захворюваності населення </w:t>
      </w:r>
      <w:r>
        <w:rPr>
          <w:rFonts w:ascii="Times New Roman" w:hAnsi="Times New Roman" w:cs="Times New Roman"/>
          <w:sz w:val="28"/>
        </w:rPr>
        <w:t>Чернігівської</w:t>
      </w:r>
      <w:r w:rsidRPr="00611466">
        <w:rPr>
          <w:rFonts w:ascii="Times New Roman" w:hAnsi="Times New Roman" w:cs="Times New Roman"/>
          <w:sz w:val="28"/>
        </w:rPr>
        <w:t xml:space="preserve"> області, який постій</w:t>
      </w:r>
      <w:r>
        <w:rPr>
          <w:rFonts w:ascii="Times New Roman" w:hAnsi="Times New Roman" w:cs="Times New Roman"/>
          <w:sz w:val="28"/>
        </w:rPr>
        <w:t>но підвищується. О</w:t>
      </w:r>
      <w:r w:rsidRPr="00611466">
        <w:rPr>
          <w:rFonts w:ascii="Times New Roman" w:hAnsi="Times New Roman" w:cs="Times New Roman"/>
          <w:sz w:val="28"/>
        </w:rPr>
        <w:t xml:space="preserve">бласть уже </w:t>
      </w:r>
      <w:r>
        <w:rPr>
          <w:rFonts w:ascii="Times New Roman" w:hAnsi="Times New Roman" w:cs="Times New Roman"/>
          <w:sz w:val="28"/>
        </w:rPr>
        <w:t>багато</w:t>
      </w:r>
      <w:r w:rsidRPr="00611466">
        <w:rPr>
          <w:rFonts w:ascii="Times New Roman" w:hAnsi="Times New Roman" w:cs="Times New Roman"/>
          <w:sz w:val="28"/>
        </w:rPr>
        <w:t xml:space="preserve"> років хар</w:t>
      </w:r>
      <w:r>
        <w:rPr>
          <w:rFonts w:ascii="Times New Roman" w:hAnsi="Times New Roman" w:cs="Times New Roman"/>
          <w:sz w:val="28"/>
        </w:rPr>
        <w:t>актеризується як регіон з неза</w:t>
      </w:r>
      <w:r w:rsidRPr="00611466">
        <w:rPr>
          <w:rFonts w:ascii="Times New Roman" w:hAnsi="Times New Roman" w:cs="Times New Roman"/>
          <w:sz w:val="28"/>
        </w:rPr>
        <w:t>довільним станом здоров'я на</w:t>
      </w:r>
      <w:r>
        <w:rPr>
          <w:rFonts w:ascii="Times New Roman" w:hAnsi="Times New Roman" w:cs="Times New Roman"/>
          <w:sz w:val="28"/>
        </w:rPr>
        <w:t>селення, який визначають: висо</w:t>
      </w:r>
      <w:r w:rsidRPr="00611466">
        <w:rPr>
          <w:rFonts w:ascii="Times New Roman" w:hAnsi="Times New Roman" w:cs="Times New Roman"/>
          <w:sz w:val="28"/>
        </w:rPr>
        <w:t>кий рівень захворюваності нас</w:t>
      </w:r>
      <w:r>
        <w:rPr>
          <w:rFonts w:ascii="Times New Roman" w:hAnsi="Times New Roman" w:cs="Times New Roman"/>
          <w:sz w:val="28"/>
        </w:rPr>
        <w:t xml:space="preserve">елення особливо </w:t>
      </w:r>
      <w:r w:rsidRPr="00611466">
        <w:rPr>
          <w:rFonts w:ascii="Times New Roman" w:hAnsi="Times New Roman" w:cs="Times New Roman"/>
          <w:sz w:val="28"/>
        </w:rPr>
        <w:t>в працезд</w:t>
      </w:r>
      <w:r>
        <w:rPr>
          <w:rFonts w:ascii="Times New Roman" w:hAnsi="Times New Roman" w:cs="Times New Roman"/>
          <w:sz w:val="28"/>
        </w:rPr>
        <w:t>атному віці; швидкі темпи поширення соціальних хвороб. Це є нега</w:t>
      </w:r>
      <w:r w:rsidRPr="00611466">
        <w:rPr>
          <w:rFonts w:ascii="Times New Roman" w:hAnsi="Times New Roman" w:cs="Times New Roman"/>
          <w:sz w:val="28"/>
        </w:rPr>
        <w:t>тивним чинником формуванн</w:t>
      </w:r>
      <w:r>
        <w:rPr>
          <w:rFonts w:ascii="Times New Roman" w:hAnsi="Times New Roman" w:cs="Times New Roman"/>
          <w:sz w:val="28"/>
        </w:rPr>
        <w:t xml:space="preserve">я трудоресурсного потенціалу на </w:t>
      </w:r>
      <w:r w:rsidRPr="00611466">
        <w:rPr>
          <w:rFonts w:ascii="Times New Roman" w:hAnsi="Times New Roman" w:cs="Times New Roman"/>
          <w:sz w:val="28"/>
        </w:rPr>
        <w:t>регіональному ринку праці.</w:t>
      </w:r>
    </w:p>
    <w:p w:rsidR="00AC50B7" w:rsidRDefault="00AC50B7" w:rsidP="00AC50B7">
      <w:pPr>
        <w:rPr>
          <w:rFonts w:ascii="Times New Roman" w:hAnsi="Times New Roman"/>
          <w:sz w:val="28"/>
          <w:szCs w:val="28"/>
        </w:rPr>
      </w:pPr>
      <w:r>
        <w:rPr>
          <w:rFonts w:ascii="Times New Roman" w:hAnsi="Times New Roman"/>
          <w:sz w:val="28"/>
          <w:szCs w:val="28"/>
        </w:rPr>
        <w:br w:type="page"/>
      </w:r>
    </w:p>
    <w:p w:rsidR="00AC50B7" w:rsidRPr="005A355D" w:rsidRDefault="00AC50B7" w:rsidP="00AC50B7">
      <w:pPr>
        <w:pStyle w:val="1"/>
        <w:spacing w:before="0" w:line="360" w:lineRule="auto"/>
        <w:ind w:firstLine="567"/>
        <w:jc w:val="center"/>
        <w:rPr>
          <w:rFonts w:ascii="Times New Roman" w:hAnsi="Times New Roman" w:cs="Times New Roman"/>
          <w:color w:val="auto"/>
        </w:rPr>
      </w:pPr>
      <w:bookmarkStart w:id="22" w:name="_Toc89680755"/>
      <w:r w:rsidRPr="005A355D">
        <w:rPr>
          <w:rFonts w:ascii="Times New Roman" w:hAnsi="Times New Roman" w:cs="Times New Roman"/>
          <w:color w:val="auto"/>
        </w:rPr>
        <w:lastRenderedPageBreak/>
        <w:t>РОЗДІЛ ІІІ</w:t>
      </w:r>
      <w:bookmarkEnd w:id="22"/>
    </w:p>
    <w:p w:rsidR="00AC50B7" w:rsidRPr="005A355D" w:rsidRDefault="00AC50B7" w:rsidP="00AC50B7">
      <w:pPr>
        <w:pStyle w:val="1"/>
        <w:spacing w:before="0" w:line="360" w:lineRule="auto"/>
        <w:ind w:firstLine="567"/>
        <w:jc w:val="center"/>
        <w:rPr>
          <w:rFonts w:ascii="Times New Roman" w:hAnsi="Times New Roman" w:cs="Times New Roman"/>
          <w:color w:val="auto"/>
        </w:rPr>
      </w:pPr>
      <w:bookmarkStart w:id="23" w:name="_Toc89680756"/>
      <w:r w:rsidRPr="005A355D">
        <w:rPr>
          <w:rFonts w:ascii="Times New Roman" w:hAnsi="Times New Roman" w:cs="Times New Roman"/>
          <w:color w:val="auto"/>
        </w:rPr>
        <w:t>РЕГІОНАЛЬНИЙ РИНОК ПРАЦІ ЧЕРНІГІВСЬКОЇ ОБЛАСТІ</w:t>
      </w:r>
      <w:bookmarkEnd w:id="23"/>
    </w:p>
    <w:p w:rsidR="00AC50B7" w:rsidRDefault="00AC50B7" w:rsidP="00AC50B7">
      <w:pPr>
        <w:pStyle w:val="1"/>
        <w:spacing w:before="0" w:after="60" w:line="360" w:lineRule="auto"/>
        <w:ind w:firstLine="567"/>
        <w:jc w:val="both"/>
        <w:rPr>
          <w:rFonts w:ascii="Times New Roman" w:hAnsi="Times New Roman" w:cs="Times New Roman"/>
          <w:color w:val="auto"/>
        </w:rPr>
      </w:pPr>
      <w:bookmarkStart w:id="24" w:name="_Toc89680757"/>
      <w:r w:rsidRPr="005A355D">
        <w:rPr>
          <w:rFonts w:ascii="Times New Roman" w:hAnsi="Times New Roman" w:cs="Times New Roman"/>
          <w:color w:val="auto"/>
        </w:rPr>
        <w:t>3.1 О</w:t>
      </w:r>
      <w:r>
        <w:rPr>
          <w:rFonts w:ascii="Times New Roman" w:hAnsi="Times New Roman" w:cs="Times New Roman"/>
          <w:color w:val="auto"/>
        </w:rPr>
        <w:t>собливості та структура зайнятості населення регіону</w:t>
      </w:r>
      <w:bookmarkEnd w:id="24"/>
    </w:p>
    <w:p w:rsidR="00AC50B7" w:rsidRPr="001F570E" w:rsidRDefault="00AC50B7" w:rsidP="00AC50B7">
      <w:pPr>
        <w:autoSpaceDE w:val="0"/>
        <w:autoSpaceDN w:val="0"/>
        <w:adjustRightInd w:val="0"/>
        <w:spacing w:after="60" w:line="36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З</w:t>
      </w:r>
      <w:r w:rsidRPr="00FE0B86">
        <w:rPr>
          <w:rFonts w:ascii="Times New Roman" w:hAnsi="Times New Roman" w:cs="Times New Roman"/>
          <w:sz w:val="28"/>
          <w:szCs w:val="28"/>
        </w:rPr>
        <w:t>айнятість є засобом реалізації кількісних та якісних характеристик економічно активного населення. Особливе значення відіграє соціальний і економічний</w:t>
      </w:r>
      <w:r>
        <w:rPr>
          <w:rFonts w:ascii="Times New Roman" w:hAnsi="Times New Roman" w:cs="Times New Roman"/>
          <w:sz w:val="28"/>
          <w:szCs w:val="28"/>
        </w:rPr>
        <w:t xml:space="preserve"> аспект процесу зайнятості. Зайнятість -</w:t>
      </w:r>
      <w:r w:rsidRPr="00FE0B86">
        <w:rPr>
          <w:rFonts w:ascii="Times New Roman" w:hAnsi="Times New Roman" w:cs="Times New Roman"/>
          <w:sz w:val="28"/>
          <w:szCs w:val="28"/>
        </w:rPr>
        <w:t xml:space="preserve"> діяльність працездатного населення зі створення суспільного продукту. Така зайнятість для суспільства визначає його економічний потенціал</w:t>
      </w:r>
      <w:r>
        <w:rPr>
          <w:rFonts w:ascii="Times New Roman" w:hAnsi="Times New Roman" w:cs="Times New Roman"/>
          <w:sz w:val="28"/>
          <w:szCs w:val="28"/>
        </w:rPr>
        <w:t xml:space="preserve"> (табл. 3.1)</w:t>
      </w:r>
      <w:r w:rsidRPr="00FE0B86">
        <w:rPr>
          <w:rFonts w:ascii="Times New Roman" w:hAnsi="Times New Roman" w:cs="Times New Roman"/>
          <w:sz w:val="28"/>
          <w:szCs w:val="28"/>
        </w:rPr>
        <w:t xml:space="preserve">. </w:t>
      </w:r>
    </w:p>
    <w:p w:rsidR="00AC50B7" w:rsidRPr="006C18FA" w:rsidRDefault="00AC50B7" w:rsidP="00AC50B7">
      <w:pPr>
        <w:spacing w:after="0" w:line="360" w:lineRule="auto"/>
        <w:ind w:firstLine="567"/>
        <w:jc w:val="right"/>
        <w:rPr>
          <w:rFonts w:ascii="Times New Roman" w:hAnsi="Times New Roman" w:cs="Times New Roman"/>
          <w:i/>
          <w:sz w:val="28"/>
          <w:szCs w:val="24"/>
        </w:rPr>
      </w:pPr>
      <w:r w:rsidRPr="006C18FA">
        <w:rPr>
          <w:rFonts w:ascii="Times New Roman" w:hAnsi="Times New Roman" w:cs="Times New Roman"/>
          <w:i/>
          <w:sz w:val="28"/>
          <w:szCs w:val="24"/>
        </w:rPr>
        <w:t>Таблиця 3.1</w:t>
      </w:r>
    </w:p>
    <w:p w:rsidR="00AC50B7" w:rsidRDefault="00AC50B7" w:rsidP="00AC50B7">
      <w:pPr>
        <w:spacing w:after="0" w:line="240" w:lineRule="auto"/>
        <w:jc w:val="center"/>
        <w:rPr>
          <w:rFonts w:ascii="Times New Roman" w:eastAsia="Times New Roman" w:hAnsi="Times New Roman" w:cs="Times New Roman"/>
          <w:b/>
          <w:bCs/>
          <w:color w:val="000000"/>
          <w:sz w:val="28"/>
          <w:szCs w:val="20"/>
          <w:lang w:eastAsia="uk-UA"/>
        </w:rPr>
      </w:pPr>
      <w:r w:rsidRPr="00FB7D85">
        <w:rPr>
          <w:rFonts w:ascii="Times New Roman" w:eastAsia="Times New Roman" w:hAnsi="Times New Roman" w:cs="Times New Roman"/>
          <w:b/>
          <w:bCs/>
          <w:color w:val="000000"/>
          <w:sz w:val="28"/>
          <w:szCs w:val="20"/>
          <w:lang w:eastAsia="uk-UA"/>
        </w:rPr>
        <w:t xml:space="preserve">Робоча сила за статтю та типом </w:t>
      </w:r>
      <w:r w:rsidRPr="00F278B4">
        <w:rPr>
          <w:rFonts w:ascii="Times New Roman" w:eastAsia="Times New Roman" w:hAnsi="Times New Roman" w:cs="Times New Roman"/>
          <w:b/>
          <w:bCs/>
          <w:color w:val="000000"/>
          <w:sz w:val="28"/>
          <w:szCs w:val="20"/>
          <w:lang w:eastAsia="uk-UA"/>
        </w:rPr>
        <w:t xml:space="preserve">місцевості </w:t>
      </w:r>
    </w:p>
    <w:p w:rsidR="00AC50B7" w:rsidRPr="00F278B4" w:rsidRDefault="00AC50B7" w:rsidP="00AC50B7">
      <w:pPr>
        <w:spacing w:after="0" w:line="240" w:lineRule="auto"/>
        <w:jc w:val="center"/>
        <w:rPr>
          <w:rFonts w:ascii="Times New Roman" w:eastAsia="Times New Roman" w:hAnsi="Times New Roman" w:cs="Times New Roman"/>
          <w:color w:val="000000"/>
          <w:sz w:val="36"/>
          <w:szCs w:val="27"/>
          <w:lang w:eastAsia="uk-UA"/>
        </w:rPr>
      </w:pPr>
      <w:r w:rsidRPr="00F278B4">
        <w:rPr>
          <w:rFonts w:ascii="Times New Roman" w:eastAsia="Times New Roman" w:hAnsi="Times New Roman" w:cs="Times New Roman"/>
          <w:b/>
          <w:bCs/>
          <w:color w:val="000000"/>
          <w:sz w:val="28"/>
          <w:szCs w:val="20"/>
          <w:lang w:eastAsia="uk-UA"/>
        </w:rPr>
        <w:t>у 20</w:t>
      </w:r>
      <w:r w:rsidRPr="00F278B4">
        <w:rPr>
          <w:rFonts w:ascii="Times New Roman" w:eastAsia="Times New Roman" w:hAnsi="Times New Roman" w:cs="Times New Roman"/>
          <w:b/>
          <w:bCs/>
          <w:color w:val="000000"/>
          <w:sz w:val="28"/>
          <w:szCs w:val="20"/>
          <w:lang w:val="ru-RU" w:eastAsia="uk-UA"/>
        </w:rPr>
        <w:t>20</w:t>
      </w:r>
      <w:r w:rsidRPr="00F278B4">
        <w:rPr>
          <w:rFonts w:ascii="Times New Roman" w:eastAsia="Times New Roman" w:hAnsi="Times New Roman" w:cs="Times New Roman"/>
          <w:b/>
          <w:bCs/>
          <w:color w:val="000000"/>
          <w:sz w:val="28"/>
          <w:szCs w:val="20"/>
          <w:lang w:eastAsia="uk-UA"/>
        </w:rPr>
        <w:t xml:space="preserve"> році</w:t>
      </w:r>
      <w:r w:rsidRPr="00F278B4">
        <w:rPr>
          <w:rFonts w:ascii="Times New Roman" w:eastAsia="Times New Roman" w:hAnsi="Times New Roman" w:cs="Times New Roman"/>
          <w:color w:val="000000"/>
          <w:sz w:val="36"/>
          <w:szCs w:val="27"/>
          <w:lang w:eastAsia="uk-UA"/>
        </w:rPr>
        <w:t xml:space="preserve"> </w:t>
      </w:r>
      <w:r w:rsidRPr="00F278B4">
        <w:rPr>
          <w:rFonts w:ascii="Times New Roman" w:eastAsia="Times New Roman" w:hAnsi="Times New Roman" w:cs="Times New Roman"/>
          <w:color w:val="000000"/>
          <w:sz w:val="28"/>
          <w:szCs w:val="18"/>
          <w:lang w:eastAsia="uk-UA"/>
        </w:rPr>
        <w:t>(в середньому за рік)</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1278"/>
        <w:gridCol w:w="1152"/>
        <w:gridCol w:w="806"/>
        <w:gridCol w:w="1051"/>
        <w:gridCol w:w="1172"/>
        <w:gridCol w:w="1171"/>
      </w:tblGrid>
      <w:tr w:rsidR="00AC50B7" w:rsidRPr="00FB7D85" w:rsidTr="0036508D">
        <w:trPr>
          <w:trHeight w:val="567"/>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75"/>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 </w:t>
            </w:r>
          </w:p>
        </w:tc>
        <w:tc>
          <w:tcPr>
            <w:tcW w:w="675" w:type="pct"/>
            <w:tcMar>
              <w:top w:w="45" w:type="dxa"/>
              <w:left w:w="45" w:type="dxa"/>
              <w:bottom w:w="45" w:type="dxa"/>
              <w:right w:w="45" w:type="dxa"/>
            </w:tcMar>
            <w:vAlign w:val="center"/>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Одиниця виміру</w:t>
            </w:r>
          </w:p>
        </w:tc>
        <w:tc>
          <w:tcPr>
            <w:tcW w:w="609" w:type="pct"/>
            <w:tcMar>
              <w:top w:w="45" w:type="dxa"/>
              <w:left w:w="45" w:type="dxa"/>
              <w:bottom w:w="45" w:type="dxa"/>
              <w:right w:w="45" w:type="dxa"/>
            </w:tcMar>
            <w:vAlign w:val="center"/>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Усе населення</w:t>
            </w:r>
          </w:p>
        </w:tc>
        <w:tc>
          <w:tcPr>
            <w:tcW w:w="426" w:type="pct"/>
            <w:tcMar>
              <w:top w:w="45" w:type="dxa"/>
              <w:left w:w="45" w:type="dxa"/>
              <w:bottom w:w="45" w:type="dxa"/>
              <w:right w:w="45" w:type="dxa"/>
            </w:tcMar>
            <w:vAlign w:val="center"/>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Жінки</w:t>
            </w:r>
          </w:p>
        </w:tc>
        <w:tc>
          <w:tcPr>
            <w:tcW w:w="555" w:type="pct"/>
            <w:tcMar>
              <w:top w:w="45" w:type="dxa"/>
              <w:left w:w="45" w:type="dxa"/>
              <w:bottom w:w="45" w:type="dxa"/>
              <w:right w:w="45" w:type="dxa"/>
            </w:tcMar>
            <w:vAlign w:val="center"/>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Чоловіки</w:t>
            </w:r>
          </w:p>
        </w:tc>
        <w:tc>
          <w:tcPr>
            <w:tcW w:w="619" w:type="pct"/>
            <w:tcMar>
              <w:top w:w="45" w:type="dxa"/>
              <w:left w:w="45" w:type="dxa"/>
              <w:bottom w:w="45" w:type="dxa"/>
              <w:right w:w="45" w:type="dxa"/>
            </w:tcMar>
            <w:vAlign w:val="center"/>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Міська місцевість</w:t>
            </w:r>
          </w:p>
        </w:tc>
        <w:tc>
          <w:tcPr>
            <w:tcW w:w="619" w:type="pct"/>
            <w:tcMar>
              <w:top w:w="45" w:type="dxa"/>
              <w:left w:w="45" w:type="dxa"/>
              <w:bottom w:w="45" w:type="dxa"/>
              <w:right w:w="45" w:type="dxa"/>
            </w:tcMar>
            <w:vAlign w:val="center"/>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Сільська місцевість</w:t>
            </w:r>
          </w:p>
        </w:tc>
      </w:tr>
      <w:tr w:rsidR="00AC50B7" w:rsidRPr="00FB7D85" w:rsidTr="0036508D">
        <w:trPr>
          <w:trHeight w:val="227"/>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27" w:lineRule="atLeast"/>
              <w:ind w:firstLine="74"/>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Робоча сила</w:t>
            </w:r>
          </w:p>
        </w:tc>
        <w:tc>
          <w:tcPr>
            <w:tcW w:w="675" w:type="pct"/>
            <w:vMerge w:val="restart"/>
            <w:tcMar>
              <w:top w:w="45" w:type="dxa"/>
              <w:left w:w="45" w:type="dxa"/>
              <w:bottom w:w="45" w:type="dxa"/>
              <w:right w:w="45" w:type="dxa"/>
            </w:tcMar>
            <w:vAlign w:val="center"/>
            <w:hideMark/>
          </w:tcPr>
          <w:p w:rsidR="00AC50B7" w:rsidRPr="00FB7D85" w:rsidRDefault="00AC50B7" w:rsidP="0036508D">
            <w:pPr>
              <w:spacing w:after="0" w:line="227" w:lineRule="atLeast"/>
              <w:ind w:firstLine="75"/>
              <w:jc w:val="center"/>
              <w:rPr>
                <w:rFonts w:ascii="Times New Roman" w:eastAsia="Times New Roman" w:hAnsi="Times New Roman" w:cs="Times New Roman"/>
                <w:sz w:val="24"/>
                <w:szCs w:val="28"/>
                <w:lang w:eastAsia="uk-UA"/>
              </w:rPr>
            </w:pPr>
            <w:r>
              <w:rPr>
                <w:rFonts w:ascii="Times New Roman" w:eastAsia="Times New Roman" w:hAnsi="Times New Roman" w:cs="Times New Roman"/>
                <w:sz w:val="24"/>
                <w:szCs w:val="28"/>
                <w:lang w:eastAsia="uk-UA"/>
              </w:rPr>
              <w:t>т</w:t>
            </w:r>
            <w:r w:rsidRPr="00FB7D85">
              <w:rPr>
                <w:rFonts w:ascii="Times New Roman" w:eastAsia="Times New Roman" w:hAnsi="Times New Roman" w:cs="Times New Roman"/>
                <w:sz w:val="24"/>
                <w:szCs w:val="28"/>
                <w:lang w:eastAsia="uk-UA"/>
              </w:rPr>
              <w:t>ис.</w:t>
            </w:r>
            <w:r>
              <w:rPr>
                <w:rFonts w:ascii="Times New Roman" w:eastAsia="Times New Roman" w:hAnsi="Times New Roman" w:cs="Times New Roman"/>
                <w:sz w:val="24"/>
                <w:szCs w:val="28"/>
                <w:lang w:eastAsia="uk-UA"/>
              </w:rPr>
              <w:t xml:space="preserve"> </w:t>
            </w:r>
            <w:r w:rsidRPr="00FB7D85">
              <w:rPr>
                <w:rFonts w:ascii="Times New Roman" w:eastAsia="Times New Roman" w:hAnsi="Times New Roman" w:cs="Times New Roman"/>
                <w:sz w:val="24"/>
                <w:szCs w:val="28"/>
                <w:lang w:eastAsia="uk-UA"/>
              </w:rPr>
              <w:t>осіб</w:t>
            </w:r>
          </w:p>
        </w:tc>
        <w:tc>
          <w:tcPr>
            <w:tcW w:w="609" w:type="pct"/>
            <w:noWrap/>
            <w:tcMar>
              <w:top w:w="45" w:type="dxa"/>
              <w:left w:w="45" w:type="dxa"/>
              <w:bottom w:w="45" w:type="dxa"/>
              <w:right w:w="45" w:type="dxa"/>
            </w:tcMar>
            <w:vAlign w:val="bottom"/>
            <w:hideMark/>
          </w:tcPr>
          <w:p w:rsidR="00AC50B7" w:rsidRPr="00FB7D85" w:rsidRDefault="00AC50B7" w:rsidP="0036508D">
            <w:pPr>
              <w:spacing w:after="0" w:line="227" w:lineRule="atLeast"/>
              <w:jc w:val="right"/>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 </w:t>
            </w:r>
          </w:p>
        </w:tc>
        <w:tc>
          <w:tcPr>
            <w:tcW w:w="426" w:type="pct"/>
            <w:noWrap/>
            <w:tcMar>
              <w:top w:w="45" w:type="dxa"/>
              <w:left w:w="45" w:type="dxa"/>
              <w:bottom w:w="45" w:type="dxa"/>
              <w:right w:w="45" w:type="dxa"/>
            </w:tcMar>
            <w:vAlign w:val="bottom"/>
            <w:hideMark/>
          </w:tcPr>
          <w:p w:rsidR="00AC50B7" w:rsidRPr="00FB7D85" w:rsidRDefault="00AC50B7" w:rsidP="0036508D">
            <w:pPr>
              <w:spacing w:after="0" w:line="227" w:lineRule="atLeast"/>
              <w:ind w:firstLine="75"/>
              <w:jc w:val="right"/>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 </w:t>
            </w:r>
          </w:p>
        </w:tc>
        <w:tc>
          <w:tcPr>
            <w:tcW w:w="555" w:type="pct"/>
            <w:noWrap/>
            <w:tcMar>
              <w:top w:w="45" w:type="dxa"/>
              <w:left w:w="45" w:type="dxa"/>
              <w:bottom w:w="45" w:type="dxa"/>
              <w:right w:w="45" w:type="dxa"/>
            </w:tcMar>
            <w:vAlign w:val="bottom"/>
            <w:hideMark/>
          </w:tcPr>
          <w:p w:rsidR="00AC50B7" w:rsidRPr="00FB7D85" w:rsidRDefault="00AC50B7" w:rsidP="0036508D">
            <w:pPr>
              <w:spacing w:after="0" w:line="227" w:lineRule="atLeast"/>
              <w:ind w:firstLine="75"/>
              <w:jc w:val="right"/>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 </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27" w:lineRule="atLeast"/>
              <w:ind w:firstLine="75"/>
              <w:jc w:val="right"/>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 </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27" w:lineRule="atLeast"/>
              <w:ind w:firstLine="75"/>
              <w:jc w:val="right"/>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 </w:t>
            </w: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 років і старше</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468,3</w:t>
            </w: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229,6</w:t>
            </w: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238,7</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320,7</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147,6</w:t>
            </w: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15-70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466,7</w:t>
            </w: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228,5</w:t>
            </w: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238,2</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320,3</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val="ru-RU" w:eastAsia="uk-UA"/>
              </w:rPr>
              <w:t>146,4</w:t>
            </w: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працездатного віку (15-59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449,1</w:t>
            </w: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219,8</w:t>
            </w: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229,3</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309,6</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val="ru-RU" w:eastAsia="uk-UA"/>
              </w:rPr>
              <w:t>139,5</w:t>
            </w: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74"/>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Рівень участі населення в робочій силі</w:t>
            </w:r>
          </w:p>
        </w:tc>
        <w:tc>
          <w:tcPr>
            <w:tcW w:w="675" w:type="pct"/>
            <w:vMerge w:val="restart"/>
            <w:tcMar>
              <w:top w:w="45" w:type="dxa"/>
              <w:left w:w="45" w:type="dxa"/>
              <w:bottom w:w="45" w:type="dxa"/>
              <w:right w:w="45" w:type="dxa"/>
            </w:tcMar>
            <w:vAlign w:val="center"/>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 до населення відповідної вікової групи</w:t>
            </w: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 років і старше</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55,1</w:t>
            </w: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48,8</w:t>
            </w: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63,0</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58,4</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49,2</w:t>
            </w: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15-70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64,0</w:t>
            </w: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59,6</w:t>
            </w: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68,9</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65,3</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val="ru-RU" w:eastAsia="uk-UA"/>
              </w:rPr>
              <w:t>61,3</w:t>
            </w: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працездатного віку (15-59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77,3</w:t>
            </w: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74,7</w:t>
            </w: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80,0</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78,7</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74,4</w:t>
            </w: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75"/>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Зайняте населення</w:t>
            </w:r>
          </w:p>
        </w:tc>
        <w:tc>
          <w:tcPr>
            <w:tcW w:w="675" w:type="pct"/>
            <w:vMerge w:val="restart"/>
            <w:tcMar>
              <w:top w:w="45" w:type="dxa"/>
              <w:left w:w="45" w:type="dxa"/>
              <w:bottom w:w="45" w:type="dxa"/>
              <w:right w:w="45" w:type="dxa"/>
            </w:tcMar>
            <w:vAlign w:val="center"/>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тис.</w:t>
            </w:r>
            <w:r>
              <w:rPr>
                <w:rFonts w:ascii="Times New Roman" w:eastAsia="Times New Roman" w:hAnsi="Times New Roman" w:cs="Times New Roman"/>
                <w:sz w:val="24"/>
                <w:szCs w:val="28"/>
                <w:lang w:eastAsia="uk-UA"/>
              </w:rPr>
              <w:t xml:space="preserve"> </w:t>
            </w:r>
            <w:r w:rsidRPr="00FB7D85">
              <w:rPr>
                <w:rFonts w:ascii="Times New Roman" w:eastAsia="Times New Roman" w:hAnsi="Times New Roman" w:cs="Times New Roman"/>
                <w:sz w:val="24"/>
                <w:szCs w:val="28"/>
                <w:lang w:eastAsia="uk-UA"/>
              </w:rPr>
              <w:t>осіб</w:t>
            </w: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 років і старше</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412,9</w:t>
            </w: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206,4</w:t>
            </w: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206,5</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285,5</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127,4</w:t>
            </w: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15-70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411,3</w:t>
            </w: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205,3</w:t>
            </w: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206,0</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285,1</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val="ru-RU" w:eastAsia="uk-UA"/>
              </w:rPr>
              <w:t>126,2</w:t>
            </w: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працездатного віку (15-59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393,8</w:t>
            </w: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196,6</w:t>
            </w: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197,2</w:t>
            </w:r>
          </w:p>
        </w:tc>
        <w:tc>
          <w:tcPr>
            <w:tcW w:w="619" w:type="pct"/>
            <w:noWrap/>
            <w:tcMar>
              <w:top w:w="45" w:type="dxa"/>
              <w:left w:w="45" w:type="dxa"/>
              <w:bottom w:w="45" w:type="dxa"/>
              <w:right w:w="45" w:type="dxa"/>
            </w:tcMar>
            <w:vAlign w:val="bottom"/>
            <w:hideMark/>
          </w:tcPr>
          <w:p w:rsidR="00AC50B7"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274,4</w:t>
            </w:r>
          </w:p>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119,4</w:t>
            </w: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75"/>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Рівень зайнятості населення</w:t>
            </w:r>
          </w:p>
        </w:tc>
        <w:tc>
          <w:tcPr>
            <w:tcW w:w="675" w:type="pct"/>
            <w:vMerge w:val="restart"/>
            <w:tcMar>
              <w:top w:w="45" w:type="dxa"/>
              <w:left w:w="45" w:type="dxa"/>
              <w:bottom w:w="45" w:type="dxa"/>
              <w:right w:w="45" w:type="dxa"/>
            </w:tcMar>
            <w:vAlign w:val="center"/>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 до населення відповідної вікової групи</w:t>
            </w: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 років і старше</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48,6</w:t>
            </w: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43,8</w:t>
            </w: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54,5</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51,9</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42,4</w:t>
            </w: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15-70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56,4</w:t>
            </w: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53,5</w:t>
            </w: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59,6</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58,1</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val="ru-RU" w:eastAsia="uk-UA"/>
              </w:rPr>
              <w:t>52,9</w:t>
            </w:r>
          </w:p>
        </w:tc>
      </w:tr>
      <w:tr w:rsidR="00AC50B7" w:rsidRPr="00FB7D85" w:rsidTr="0036508D">
        <w:trPr>
          <w:tblCellSpacing w:w="0" w:type="dxa"/>
          <w:jc w:val="center"/>
        </w:trPr>
        <w:tc>
          <w:tcPr>
            <w:tcW w:w="1498"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працездатного віку (15-59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60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67,8</w:t>
            </w:r>
          </w:p>
        </w:tc>
        <w:tc>
          <w:tcPr>
            <w:tcW w:w="426"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66,8</w:t>
            </w:r>
          </w:p>
        </w:tc>
        <w:tc>
          <w:tcPr>
            <w:tcW w:w="555"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68,8</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69,8</w:t>
            </w:r>
          </w:p>
        </w:tc>
        <w:tc>
          <w:tcPr>
            <w:tcW w:w="619"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63,7</w:t>
            </w:r>
          </w:p>
        </w:tc>
      </w:tr>
    </w:tbl>
    <w:p w:rsidR="00AC50B7" w:rsidRDefault="00AC50B7" w:rsidP="00AC50B7">
      <w:pPr>
        <w:autoSpaceDE w:val="0"/>
        <w:autoSpaceDN w:val="0"/>
        <w:adjustRightInd w:val="0"/>
        <w:spacing w:after="0" w:line="360" w:lineRule="auto"/>
        <w:ind w:firstLine="567"/>
        <w:jc w:val="both"/>
        <w:rPr>
          <w:rFonts w:ascii="Times New Roman" w:hAnsi="Times New Roman" w:cs="Times New Roman"/>
          <w:color w:val="000000"/>
          <w:sz w:val="28"/>
          <w:szCs w:val="28"/>
        </w:rPr>
      </w:pPr>
    </w:p>
    <w:p w:rsidR="00AC50B7" w:rsidRDefault="00AC50B7" w:rsidP="00AC50B7">
      <w:pPr>
        <w:autoSpaceDE w:val="0"/>
        <w:autoSpaceDN w:val="0"/>
        <w:adjustRightInd w:val="0"/>
        <w:spacing w:after="0" w:line="360" w:lineRule="auto"/>
        <w:ind w:firstLine="567"/>
        <w:jc w:val="right"/>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продовж. табл. 3.1</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5"/>
        <w:gridCol w:w="1278"/>
        <w:gridCol w:w="1026"/>
        <w:gridCol w:w="1026"/>
        <w:gridCol w:w="1026"/>
        <w:gridCol w:w="1027"/>
        <w:gridCol w:w="1027"/>
      </w:tblGrid>
      <w:tr w:rsidR="00AC50B7" w:rsidRPr="00FB7D85" w:rsidTr="0036508D">
        <w:trPr>
          <w:tblCellSpacing w:w="0" w:type="dxa"/>
          <w:jc w:val="center"/>
        </w:trPr>
        <w:tc>
          <w:tcPr>
            <w:tcW w:w="1600" w:type="pct"/>
            <w:tcMar>
              <w:top w:w="45" w:type="dxa"/>
              <w:left w:w="45" w:type="dxa"/>
              <w:bottom w:w="45" w:type="dxa"/>
              <w:right w:w="45" w:type="dxa"/>
            </w:tcMar>
            <w:vAlign w:val="center"/>
            <w:hideMark/>
          </w:tcPr>
          <w:p w:rsidR="00AC50B7" w:rsidRPr="00FB7D85" w:rsidRDefault="00AC50B7" w:rsidP="0036508D">
            <w:pPr>
              <w:spacing w:after="0" w:line="240" w:lineRule="auto"/>
              <w:ind w:firstLine="75"/>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Безробітне населення (за методологією МОП)</w:t>
            </w:r>
          </w:p>
        </w:tc>
        <w:tc>
          <w:tcPr>
            <w:tcW w:w="550" w:type="pct"/>
            <w:vMerge w:val="restart"/>
            <w:tcMar>
              <w:top w:w="45" w:type="dxa"/>
              <w:left w:w="45" w:type="dxa"/>
              <w:bottom w:w="45" w:type="dxa"/>
              <w:right w:w="45" w:type="dxa"/>
            </w:tcMar>
            <w:vAlign w:val="center"/>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тис.</w:t>
            </w:r>
            <w:r>
              <w:rPr>
                <w:rFonts w:ascii="Times New Roman" w:eastAsia="Times New Roman" w:hAnsi="Times New Roman" w:cs="Times New Roman"/>
                <w:sz w:val="24"/>
                <w:szCs w:val="28"/>
                <w:lang w:eastAsia="uk-UA"/>
              </w:rPr>
              <w:t xml:space="preserve"> </w:t>
            </w:r>
            <w:r w:rsidRPr="00FB7D85">
              <w:rPr>
                <w:rFonts w:ascii="Times New Roman" w:eastAsia="Times New Roman" w:hAnsi="Times New Roman" w:cs="Times New Roman"/>
                <w:sz w:val="24"/>
                <w:szCs w:val="28"/>
                <w:lang w:eastAsia="uk-UA"/>
              </w:rPr>
              <w:t>осіб</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r>
      <w:tr w:rsidR="00AC50B7" w:rsidRPr="00FB7D85" w:rsidTr="0036508D">
        <w:trPr>
          <w:tblCellSpacing w:w="0" w:type="dxa"/>
          <w:jc w:val="center"/>
        </w:trPr>
        <w:tc>
          <w:tcPr>
            <w:tcW w:w="1600"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 років і старше</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55,4</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23,2</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32,2</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35,2</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20,2</w:t>
            </w:r>
          </w:p>
        </w:tc>
      </w:tr>
      <w:tr w:rsidR="00AC50B7" w:rsidRPr="00FB7D85" w:rsidTr="0036508D">
        <w:trPr>
          <w:tblCellSpacing w:w="0" w:type="dxa"/>
          <w:jc w:val="center"/>
        </w:trPr>
        <w:tc>
          <w:tcPr>
            <w:tcW w:w="1600"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15-70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55,4</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23,2</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32,2</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35,2</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val="en-US" w:eastAsia="uk-UA"/>
              </w:rPr>
              <w:t>20</w:t>
            </w:r>
            <w:r w:rsidRPr="00FB7D85">
              <w:rPr>
                <w:rFonts w:ascii="Times New Roman" w:eastAsia="Times New Roman" w:hAnsi="Times New Roman" w:cs="Times New Roman"/>
                <w:sz w:val="24"/>
                <w:szCs w:val="28"/>
                <w:lang w:val="ru-RU" w:eastAsia="uk-UA"/>
              </w:rPr>
              <w:t>,2</w:t>
            </w:r>
          </w:p>
        </w:tc>
      </w:tr>
      <w:tr w:rsidR="00AC50B7" w:rsidRPr="00FB7D85" w:rsidTr="0036508D">
        <w:trPr>
          <w:tblCellSpacing w:w="0" w:type="dxa"/>
          <w:jc w:val="center"/>
        </w:trPr>
        <w:tc>
          <w:tcPr>
            <w:tcW w:w="1600"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працездатного віку (15-59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55,3</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23,2</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32,1</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35,2</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20,1</w:t>
            </w:r>
          </w:p>
        </w:tc>
      </w:tr>
      <w:tr w:rsidR="00AC50B7" w:rsidRPr="00FB7D85" w:rsidTr="0036508D">
        <w:trPr>
          <w:tblCellSpacing w:w="0" w:type="dxa"/>
          <w:jc w:val="center"/>
        </w:trPr>
        <w:tc>
          <w:tcPr>
            <w:tcW w:w="1600" w:type="pct"/>
            <w:tcMar>
              <w:top w:w="45" w:type="dxa"/>
              <w:left w:w="45" w:type="dxa"/>
              <w:bottom w:w="45" w:type="dxa"/>
              <w:right w:w="45" w:type="dxa"/>
            </w:tcMar>
            <w:vAlign w:val="center"/>
            <w:hideMark/>
          </w:tcPr>
          <w:p w:rsidR="00AC50B7" w:rsidRPr="00FB7D85" w:rsidRDefault="00AC50B7" w:rsidP="0036508D">
            <w:pPr>
              <w:spacing w:after="0" w:line="240" w:lineRule="auto"/>
              <w:ind w:firstLine="75"/>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Рівень безробіття населення </w:t>
            </w:r>
            <w:r w:rsidRPr="00FB7D85">
              <w:rPr>
                <w:rFonts w:ascii="Times New Roman" w:eastAsia="Times New Roman" w:hAnsi="Times New Roman" w:cs="Times New Roman"/>
                <w:color w:val="000000"/>
                <w:sz w:val="24"/>
                <w:szCs w:val="28"/>
                <w:lang w:eastAsia="uk-UA"/>
              </w:rPr>
              <w:t>(за методологією МОП)</w:t>
            </w:r>
          </w:p>
        </w:tc>
        <w:tc>
          <w:tcPr>
            <w:tcW w:w="550" w:type="pct"/>
            <w:vMerge w:val="restart"/>
            <w:tcMar>
              <w:top w:w="45" w:type="dxa"/>
              <w:left w:w="45" w:type="dxa"/>
              <w:bottom w:w="45" w:type="dxa"/>
              <w:right w:w="45" w:type="dxa"/>
            </w:tcMar>
            <w:vAlign w:val="center"/>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 до робочої сили відповідної вікової групи</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r>
      <w:tr w:rsidR="00AC50B7" w:rsidRPr="00FB7D85" w:rsidTr="0036508D">
        <w:trPr>
          <w:tblCellSpacing w:w="0" w:type="dxa"/>
          <w:jc w:val="center"/>
        </w:trPr>
        <w:tc>
          <w:tcPr>
            <w:tcW w:w="1600"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 років і старше</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11,8</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10,1</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13,5</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11,0</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13,7</w:t>
            </w:r>
          </w:p>
        </w:tc>
      </w:tr>
      <w:tr w:rsidR="00AC50B7" w:rsidRPr="00FB7D85" w:rsidTr="0036508D">
        <w:trPr>
          <w:tblCellSpacing w:w="0" w:type="dxa"/>
          <w:jc w:val="center"/>
        </w:trPr>
        <w:tc>
          <w:tcPr>
            <w:tcW w:w="1600"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15-70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11,9</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10,2</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13,5</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11,0</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val="ru-RU" w:eastAsia="uk-UA"/>
              </w:rPr>
              <w:t>13,8</w:t>
            </w:r>
          </w:p>
        </w:tc>
      </w:tr>
      <w:tr w:rsidR="00AC50B7" w:rsidRPr="00FB7D85" w:rsidTr="0036508D">
        <w:trPr>
          <w:tblCellSpacing w:w="0" w:type="dxa"/>
          <w:jc w:val="center"/>
        </w:trPr>
        <w:tc>
          <w:tcPr>
            <w:tcW w:w="1600"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працездатного віку (15-59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12,3</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10,6</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14,0</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11,4</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14,4</w:t>
            </w:r>
          </w:p>
        </w:tc>
      </w:tr>
      <w:tr w:rsidR="00AC50B7" w:rsidRPr="00FB7D85" w:rsidTr="0036508D">
        <w:trPr>
          <w:tblCellSpacing w:w="0" w:type="dxa"/>
          <w:jc w:val="center"/>
        </w:trPr>
        <w:tc>
          <w:tcPr>
            <w:tcW w:w="1600" w:type="pct"/>
            <w:tcMar>
              <w:top w:w="45" w:type="dxa"/>
              <w:left w:w="45" w:type="dxa"/>
              <w:bottom w:w="45" w:type="dxa"/>
              <w:right w:w="45" w:type="dxa"/>
            </w:tcMar>
            <w:vAlign w:val="center"/>
            <w:hideMark/>
          </w:tcPr>
          <w:p w:rsidR="00AC50B7" w:rsidRPr="00FB7D85" w:rsidRDefault="00AC50B7" w:rsidP="0036508D">
            <w:pPr>
              <w:spacing w:after="0" w:line="240" w:lineRule="auto"/>
              <w:ind w:firstLine="75"/>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Особи, які не входять до складу робочої сили</w:t>
            </w:r>
          </w:p>
        </w:tc>
        <w:tc>
          <w:tcPr>
            <w:tcW w:w="550" w:type="pct"/>
            <w:vMerge w:val="restart"/>
            <w:tcMar>
              <w:top w:w="45" w:type="dxa"/>
              <w:left w:w="45" w:type="dxa"/>
              <w:bottom w:w="45" w:type="dxa"/>
              <w:right w:w="45" w:type="dxa"/>
            </w:tcMar>
            <w:vAlign w:val="center"/>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тис.</w:t>
            </w:r>
            <w:r>
              <w:rPr>
                <w:rFonts w:ascii="Times New Roman" w:eastAsia="Times New Roman" w:hAnsi="Times New Roman" w:cs="Times New Roman"/>
                <w:sz w:val="24"/>
                <w:szCs w:val="28"/>
                <w:lang w:eastAsia="uk-UA"/>
              </w:rPr>
              <w:t xml:space="preserve"> </w:t>
            </w:r>
            <w:r w:rsidRPr="00FB7D85">
              <w:rPr>
                <w:rFonts w:ascii="Times New Roman" w:eastAsia="Times New Roman" w:hAnsi="Times New Roman" w:cs="Times New Roman"/>
                <w:sz w:val="24"/>
                <w:szCs w:val="28"/>
                <w:lang w:eastAsia="uk-UA"/>
              </w:rPr>
              <w:t>осіб</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ind w:firstLine="75"/>
              <w:jc w:val="center"/>
              <w:rPr>
                <w:rFonts w:ascii="Times New Roman" w:eastAsia="Times New Roman" w:hAnsi="Times New Roman" w:cs="Times New Roman"/>
                <w:sz w:val="24"/>
                <w:szCs w:val="28"/>
                <w:lang w:eastAsia="uk-UA"/>
              </w:rPr>
            </w:pPr>
          </w:p>
        </w:tc>
      </w:tr>
      <w:tr w:rsidR="00AC50B7" w:rsidRPr="00FB7D85" w:rsidTr="0036508D">
        <w:trPr>
          <w:tblCellSpacing w:w="0" w:type="dxa"/>
          <w:jc w:val="center"/>
        </w:trPr>
        <w:tc>
          <w:tcPr>
            <w:tcW w:w="1600"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 років і старше</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381,5</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241,1</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140,4</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228,9</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152,6</w:t>
            </w:r>
          </w:p>
        </w:tc>
      </w:tr>
      <w:tr w:rsidR="00AC50B7" w:rsidRPr="00FB7D85" w:rsidTr="0036508D">
        <w:trPr>
          <w:tblCellSpacing w:w="0" w:type="dxa"/>
          <w:jc w:val="center"/>
        </w:trPr>
        <w:tc>
          <w:tcPr>
            <w:tcW w:w="1600" w:type="pct"/>
            <w:tcMar>
              <w:top w:w="45" w:type="dxa"/>
              <w:left w:w="45" w:type="dxa"/>
              <w:bottom w:w="45" w:type="dxa"/>
              <w:right w:w="45" w:type="dxa"/>
            </w:tcMar>
            <w:vAlign w:val="center"/>
            <w:hideMark/>
          </w:tcPr>
          <w:p w:rsidR="00AC50B7" w:rsidRPr="00FB7D85" w:rsidRDefault="00AC50B7" w:rsidP="0036508D">
            <w:pPr>
              <w:spacing w:after="0" w:line="240" w:lineRule="auto"/>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у віці 15-70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262,7</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155,0</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107,7</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170,4</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240" w:lineRule="auto"/>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val="ru-RU" w:eastAsia="uk-UA"/>
              </w:rPr>
              <w:t>92,3</w:t>
            </w:r>
          </w:p>
        </w:tc>
      </w:tr>
      <w:tr w:rsidR="00AC50B7" w:rsidRPr="00FB7D85" w:rsidTr="0036508D">
        <w:trPr>
          <w:trHeight w:val="35"/>
          <w:tblCellSpacing w:w="0" w:type="dxa"/>
          <w:jc w:val="center"/>
        </w:trPr>
        <w:tc>
          <w:tcPr>
            <w:tcW w:w="1600" w:type="pct"/>
            <w:tcMar>
              <w:top w:w="45" w:type="dxa"/>
              <w:left w:w="45" w:type="dxa"/>
              <w:bottom w:w="45" w:type="dxa"/>
              <w:right w:w="45" w:type="dxa"/>
            </w:tcMar>
            <w:vAlign w:val="center"/>
            <w:hideMark/>
          </w:tcPr>
          <w:p w:rsidR="00AC50B7" w:rsidRPr="00FB7D85" w:rsidRDefault="00AC50B7" w:rsidP="0036508D">
            <w:pPr>
              <w:spacing w:after="0" w:line="35" w:lineRule="atLeast"/>
              <w:ind w:firstLine="150"/>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працездатного віку (15-59 років)</w:t>
            </w:r>
          </w:p>
        </w:tc>
        <w:tc>
          <w:tcPr>
            <w:tcW w:w="0" w:type="auto"/>
            <w:vMerge/>
            <w:vAlign w:val="center"/>
            <w:hideMark/>
          </w:tcPr>
          <w:p w:rsidR="00AC50B7" w:rsidRPr="00FB7D85" w:rsidRDefault="00AC50B7" w:rsidP="0036508D">
            <w:pPr>
              <w:spacing w:after="0" w:line="240" w:lineRule="auto"/>
              <w:rPr>
                <w:rFonts w:ascii="Times New Roman" w:eastAsia="Times New Roman" w:hAnsi="Times New Roman" w:cs="Times New Roman"/>
                <w:sz w:val="24"/>
                <w:szCs w:val="28"/>
                <w:lang w:eastAsia="uk-UA"/>
              </w:rPr>
            </w:pPr>
          </w:p>
        </w:tc>
        <w:tc>
          <w:tcPr>
            <w:tcW w:w="550" w:type="pct"/>
            <w:noWrap/>
            <w:tcMar>
              <w:top w:w="45" w:type="dxa"/>
              <w:left w:w="45" w:type="dxa"/>
              <w:bottom w:w="45" w:type="dxa"/>
              <w:right w:w="45" w:type="dxa"/>
            </w:tcMar>
            <w:vAlign w:val="bottom"/>
            <w:hideMark/>
          </w:tcPr>
          <w:p w:rsidR="00AC50B7" w:rsidRPr="00FB7D85" w:rsidRDefault="00AC50B7" w:rsidP="0036508D">
            <w:pPr>
              <w:spacing w:after="0" w:line="35" w:lineRule="atLeast"/>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131,8</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35" w:lineRule="atLeast"/>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74,3</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35" w:lineRule="atLeast"/>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57,5</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35" w:lineRule="atLeast"/>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83,8</w:t>
            </w:r>
          </w:p>
        </w:tc>
        <w:tc>
          <w:tcPr>
            <w:tcW w:w="550" w:type="pct"/>
            <w:noWrap/>
            <w:tcMar>
              <w:top w:w="45" w:type="dxa"/>
              <w:left w:w="45" w:type="dxa"/>
              <w:bottom w:w="45" w:type="dxa"/>
              <w:right w:w="45" w:type="dxa"/>
            </w:tcMar>
            <w:vAlign w:val="bottom"/>
            <w:hideMark/>
          </w:tcPr>
          <w:p w:rsidR="00AC50B7" w:rsidRPr="00FB7D85" w:rsidRDefault="00AC50B7" w:rsidP="0036508D">
            <w:pPr>
              <w:spacing w:after="0" w:line="35" w:lineRule="atLeast"/>
              <w:jc w:val="center"/>
              <w:rPr>
                <w:rFonts w:ascii="Times New Roman" w:eastAsia="Times New Roman" w:hAnsi="Times New Roman" w:cs="Times New Roman"/>
                <w:sz w:val="24"/>
                <w:szCs w:val="28"/>
                <w:lang w:eastAsia="uk-UA"/>
              </w:rPr>
            </w:pPr>
            <w:r w:rsidRPr="00FB7D85">
              <w:rPr>
                <w:rFonts w:ascii="Times New Roman" w:eastAsia="Times New Roman" w:hAnsi="Times New Roman" w:cs="Times New Roman"/>
                <w:sz w:val="24"/>
                <w:szCs w:val="28"/>
                <w:lang w:eastAsia="uk-UA"/>
              </w:rPr>
              <w:t>48,0</w:t>
            </w:r>
          </w:p>
        </w:tc>
      </w:tr>
    </w:tbl>
    <w:p w:rsidR="00AC50B7" w:rsidRPr="00F425F4"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F425F4">
        <w:rPr>
          <w:rFonts w:ascii="Times New Roman" w:hAnsi="Times New Roman" w:cs="Times New Roman"/>
          <w:sz w:val="28"/>
          <w:szCs w:val="24"/>
        </w:rPr>
        <w:t>Джерело [12]</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AB6D11">
        <w:rPr>
          <w:rFonts w:ascii="Times New Roman" w:hAnsi="Times New Roman" w:cs="Times New Roman"/>
          <w:color w:val="000000"/>
          <w:sz w:val="28"/>
          <w:szCs w:val="28"/>
        </w:rPr>
        <w:t>За період з 2000 р. по 2019 р. спостерігається зменшення рівня зайнятості працездатного населення Чернігівської області, окрім 2012-2013 роках, коли рівень зайнятості тріш</w:t>
      </w:r>
      <w:r>
        <w:rPr>
          <w:rFonts w:ascii="Times New Roman" w:hAnsi="Times New Roman" w:cs="Times New Roman"/>
          <w:color w:val="000000"/>
          <w:sz w:val="28"/>
          <w:szCs w:val="28"/>
        </w:rPr>
        <w:t>ки збільшився (рис.3.1).</w:t>
      </w:r>
    </w:p>
    <w:p w:rsidR="00AC50B7" w:rsidRDefault="00AC50B7" w:rsidP="00AC50B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noProof/>
          <w:sz w:val="28"/>
          <w:szCs w:val="28"/>
          <w:lang w:val="ru-RU" w:eastAsia="ru-RU"/>
        </w:rPr>
        <w:drawing>
          <wp:inline distT="0" distB="0" distL="0" distR="0" wp14:anchorId="5F8CA1F4" wp14:editId="312E07DA">
            <wp:extent cx="5848709" cy="2829464"/>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50B7" w:rsidRPr="00B7121A" w:rsidRDefault="00AC50B7" w:rsidP="00AC50B7">
      <w:pPr>
        <w:autoSpaceDE w:val="0"/>
        <w:autoSpaceDN w:val="0"/>
        <w:adjustRightInd w:val="0"/>
        <w:spacing w:after="0" w:line="240" w:lineRule="auto"/>
        <w:ind w:firstLine="567"/>
        <w:jc w:val="center"/>
        <w:rPr>
          <w:rFonts w:ascii="Times New Roman" w:hAnsi="Times New Roman" w:cs="Times New Roman"/>
          <w:sz w:val="28"/>
          <w:szCs w:val="24"/>
        </w:rPr>
      </w:pPr>
      <w:r>
        <w:rPr>
          <w:rFonts w:ascii="Times New Roman" w:hAnsi="Times New Roman" w:cs="Times New Roman"/>
          <w:sz w:val="28"/>
          <w:szCs w:val="28"/>
        </w:rPr>
        <w:t xml:space="preserve">Рис.3.1. </w:t>
      </w:r>
      <w:r w:rsidRPr="009D52B6">
        <w:rPr>
          <w:rFonts w:ascii="Times New Roman" w:hAnsi="Times New Roman" w:cs="Times New Roman"/>
          <w:sz w:val="24"/>
          <w:szCs w:val="28"/>
        </w:rPr>
        <w:t xml:space="preserve">Динаміка </w:t>
      </w:r>
      <w:r w:rsidRPr="009D52B6">
        <w:rPr>
          <w:rFonts w:ascii="Times New Roman" w:hAnsi="Times New Roman" w:cs="Times New Roman"/>
          <w:color w:val="000000"/>
          <w:sz w:val="24"/>
          <w:szCs w:val="28"/>
        </w:rPr>
        <w:t>зайнятості працездатного населення Чернігівської області</w:t>
      </w:r>
      <w:r>
        <w:rPr>
          <w:rFonts w:ascii="Times New Roman" w:hAnsi="Times New Roman" w:cs="Times New Roman"/>
          <w:color w:val="000000"/>
          <w:sz w:val="24"/>
          <w:szCs w:val="28"/>
        </w:rPr>
        <w:t xml:space="preserve">, тис. осіб </w:t>
      </w:r>
      <w:r>
        <w:rPr>
          <w:rFonts w:ascii="Times New Roman" w:hAnsi="Times New Roman" w:cs="Times New Roman"/>
          <w:sz w:val="24"/>
          <w:szCs w:val="24"/>
        </w:rPr>
        <w:t>(с</w:t>
      </w:r>
      <w:r w:rsidRPr="00CC0C9F">
        <w:rPr>
          <w:rFonts w:ascii="Times New Roman" w:hAnsi="Times New Roman" w:cs="Times New Roman"/>
          <w:sz w:val="24"/>
          <w:szCs w:val="24"/>
        </w:rPr>
        <w:t>кладено автором за джерелом [12]</w:t>
      </w:r>
      <w:r>
        <w:rPr>
          <w:rFonts w:ascii="Times New Roman" w:hAnsi="Times New Roman" w:cs="Times New Roman"/>
          <w:sz w:val="24"/>
          <w:szCs w:val="24"/>
        </w:rPr>
        <w:t>)</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3153B9">
        <w:rPr>
          <w:rFonts w:ascii="Times New Roman" w:hAnsi="Times New Roman" w:cs="Times New Roman"/>
          <w:sz w:val="28"/>
          <w:szCs w:val="28"/>
        </w:rPr>
        <w:lastRenderedPageBreak/>
        <w:t xml:space="preserve">Серед населення у віці від 15 до 70 років у 2000 році зайнятість становила </w:t>
      </w:r>
      <w:r w:rsidRPr="00ED077F">
        <w:rPr>
          <w:rFonts w:ascii="Times New Roman" w:hAnsi="Times New Roman" w:cs="Times New Roman"/>
          <w:color w:val="000000"/>
          <w:sz w:val="28"/>
          <w:szCs w:val="28"/>
        </w:rPr>
        <w:t>520,5</w:t>
      </w:r>
      <w:r>
        <w:rPr>
          <w:rFonts w:ascii="Times New Roman" w:hAnsi="Times New Roman" w:cs="Times New Roman"/>
          <w:color w:val="000000"/>
          <w:sz w:val="28"/>
          <w:szCs w:val="28"/>
        </w:rPr>
        <w:t xml:space="preserve"> </w:t>
      </w:r>
      <w:r w:rsidRPr="00ED077F">
        <w:rPr>
          <w:rFonts w:ascii="Times New Roman" w:hAnsi="Times New Roman" w:cs="Times New Roman"/>
          <w:sz w:val="28"/>
          <w:szCs w:val="28"/>
        </w:rPr>
        <w:t>тис</w:t>
      </w:r>
      <w:r w:rsidRPr="003153B9">
        <w:rPr>
          <w:rFonts w:ascii="Times New Roman" w:hAnsi="Times New Roman" w:cs="Times New Roman"/>
          <w:sz w:val="28"/>
          <w:szCs w:val="28"/>
        </w:rPr>
        <w:t xml:space="preserve">. осіб, а </w:t>
      </w:r>
      <w:r>
        <w:rPr>
          <w:rFonts w:ascii="Times New Roman" w:hAnsi="Times New Roman" w:cs="Times New Roman"/>
          <w:sz w:val="28"/>
          <w:szCs w:val="28"/>
        </w:rPr>
        <w:t>у 2011 році</w:t>
      </w:r>
      <w:r w:rsidRPr="003153B9">
        <w:rPr>
          <w:rFonts w:ascii="Times New Roman" w:hAnsi="Times New Roman" w:cs="Times New Roman"/>
          <w:sz w:val="28"/>
          <w:szCs w:val="28"/>
        </w:rPr>
        <w:t xml:space="preserve"> - </w:t>
      </w:r>
      <w:r w:rsidRPr="00ED077F">
        <w:rPr>
          <w:rFonts w:ascii="Times New Roman" w:hAnsi="Times New Roman" w:cs="Times New Roman"/>
          <w:color w:val="000000"/>
          <w:sz w:val="28"/>
          <w:szCs w:val="16"/>
        </w:rPr>
        <w:t>511,0</w:t>
      </w:r>
      <w:r w:rsidRPr="00D70AB1">
        <w:rPr>
          <w:rFonts w:ascii="Times New Roman" w:hAnsi="Times New Roman" w:cs="Times New Roman"/>
          <w:sz w:val="48"/>
          <w:szCs w:val="28"/>
          <w:vertAlign w:val="subscript"/>
        </w:rPr>
        <w:t xml:space="preserve"> </w:t>
      </w:r>
      <w:r>
        <w:rPr>
          <w:rFonts w:ascii="Times New Roman" w:hAnsi="Times New Roman" w:cs="Times New Roman"/>
          <w:sz w:val="28"/>
          <w:szCs w:val="28"/>
        </w:rPr>
        <w:t>тисяч осіб</w:t>
      </w:r>
      <w:r w:rsidRPr="003153B9">
        <w:rPr>
          <w:rFonts w:ascii="Times New Roman" w:hAnsi="Times New Roman" w:cs="Times New Roman"/>
          <w:sz w:val="28"/>
          <w:szCs w:val="28"/>
        </w:rPr>
        <w:t xml:space="preserve">. Тобто, на </w:t>
      </w:r>
      <w:r>
        <w:rPr>
          <w:rFonts w:ascii="Times New Roman" w:hAnsi="Times New Roman" w:cs="Times New Roman"/>
          <w:sz w:val="28"/>
          <w:szCs w:val="28"/>
        </w:rPr>
        <w:t>9,5 тис. осіб менше.</w:t>
      </w:r>
    </w:p>
    <w:p w:rsidR="00AC50B7" w:rsidRPr="009C69CB"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3153B9">
        <w:rPr>
          <w:rFonts w:ascii="Times New Roman" w:hAnsi="Times New Roman" w:cs="Times New Roman"/>
          <w:sz w:val="28"/>
          <w:szCs w:val="28"/>
        </w:rPr>
        <w:t xml:space="preserve">Найвищий рівень зайнятості спостерігається серед осіб </w:t>
      </w:r>
      <w:r>
        <w:rPr>
          <w:rFonts w:ascii="Times New Roman" w:hAnsi="Times New Roman" w:cs="Times New Roman"/>
          <w:sz w:val="28"/>
          <w:szCs w:val="28"/>
        </w:rPr>
        <w:t>віком 40-49 років, а найнижчий -</w:t>
      </w:r>
      <w:r w:rsidRPr="003153B9">
        <w:rPr>
          <w:rFonts w:ascii="Times New Roman" w:hAnsi="Times New Roman" w:cs="Times New Roman"/>
          <w:sz w:val="28"/>
          <w:szCs w:val="28"/>
        </w:rPr>
        <w:t xml:space="preserve"> серед молоді 15-24 років та серед ос</w:t>
      </w:r>
      <w:r>
        <w:rPr>
          <w:rFonts w:ascii="Times New Roman" w:hAnsi="Times New Roman" w:cs="Times New Roman"/>
          <w:sz w:val="28"/>
          <w:szCs w:val="28"/>
        </w:rPr>
        <w:t>іб у віці 60-70 років (табл. 3.2).</w:t>
      </w:r>
    </w:p>
    <w:p w:rsidR="00AC50B7" w:rsidRPr="006C18FA" w:rsidRDefault="00AC50B7" w:rsidP="00AC50B7">
      <w:pPr>
        <w:spacing w:after="0" w:line="240" w:lineRule="auto"/>
        <w:jc w:val="right"/>
        <w:rPr>
          <w:rFonts w:ascii="Times New Roman" w:eastAsia="Times New Roman" w:hAnsi="Times New Roman" w:cs="Times New Roman"/>
          <w:i/>
          <w:snapToGrid w:val="0"/>
          <w:color w:val="000000"/>
          <w:sz w:val="28"/>
          <w:szCs w:val="20"/>
          <w:lang w:val="ru-RU" w:eastAsia="ru-RU"/>
        </w:rPr>
      </w:pPr>
      <w:r w:rsidRPr="00D444C6">
        <w:rPr>
          <w:rFonts w:ascii="Times New Roman" w:eastAsia="Times New Roman" w:hAnsi="Times New Roman" w:cs="Times New Roman"/>
          <w:i/>
          <w:snapToGrid w:val="0"/>
          <w:color w:val="000000"/>
          <w:sz w:val="28"/>
          <w:szCs w:val="20"/>
          <w:lang w:eastAsia="ru-RU"/>
        </w:rPr>
        <w:t>Таблиця</w:t>
      </w:r>
      <w:r w:rsidRPr="006C18FA">
        <w:rPr>
          <w:rFonts w:ascii="Times New Roman" w:eastAsia="Times New Roman" w:hAnsi="Times New Roman" w:cs="Times New Roman"/>
          <w:i/>
          <w:snapToGrid w:val="0"/>
          <w:color w:val="000000"/>
          <w:sz w:val="28"/>
          <w:szCs w:val="20"/>
          <w:lang w:val="ru-RU" w:eastAsia="ru-RU"/>
        </w:rPr>
        <w:t xml:space="preserve"> 3.2 </w:t>
      </w:r>
    </w:p>
    <w:p w:rsidR="00AC50B7" w:rsidRDefault="00AC50B7" w:rsidP="00AC50B7">
      <w:pPr>
        <w:spacing w:after="0" w:line="240" w:lineRule="auto"/>
        <w:jc w:val="center"/>
        <w:rPr>
          <w:rFonts w:ascii="Times New Roman" w:eastAsia="Times New Roman" w:hAnsi="Times New Roman" w:cs="Times New Roman"/>
          <w:b/>
          <w:snapToGrid w:val="0"/>
          <w:color w:val="000000"/>
          <w:sz w:val="28"/>
          <w:szCs w:val="20"/>
          <w:lang w:val="ru-RU" w:eastAsia="ru-RU"/>
        </w:rPr>
      </w:pPr>
      <w:r w:rsidRPr="00D444C6">
        <w:rPr>
          <w:rFonts w:ascii="Times New Roman" w:eastAsia="Times New Roman" w:hAnsi="Times New Roman" w:cs="Times New Roman"/>
          <w:b/>
          <w:snapToGrid w:val="0"/>
          <w:color w:val="000000"/>
          <w:sz w:val="28"/>
          <w:szCs w:val="20"/>
          <w:lang w:eastAsia="ru-RU"/>
        </w:rPr>
        <w:t>Заробітна</w:t>
      </w:r>
      <w:r>
        <w:rPr>
          <w:rFonts w:ascii="Times New Roman" w:eastAsia="Times New Roman" w:hAnsi="Times New Roman" w:cs="Times New Roman"/>
          <w:b/>
          <w:snapToGrid w:val="0"/>
          <w:color w:val="000000"/>
          <w:sz w:val="28"/>
          <w:szCs w:val="20"/>
          <w:lang w:val="ru-RU" w:eastAsia="ru-RU"/>
        </w:rPr>
        <w:t xml:space="preserve"> плата </w:t>
      </w:r>
      <w:r w:rsidRPr="00D444C6">
        <w:rPr>
          <w:rFonts w:ascii="Times New Roman" w:eastAsia="Times New Roman" w:hAnsi="Times New Roman" w:cs="Times New Roman"/>
          <w:b/>
          <w:snapToGrid w:val="0"/>
          <w:color w:val="000000"/>
          <w:sz w:val="28"/>
          <w:szCs w:val="20"/>
          <w:lang w:eastAsia="ru-RU"/>
        </w:rPr>
        <w:t>штатних</w:t>
      </w:r>
      <w:r>
        <w:rPr>
          <w:rFonts w:ascii="Times New Roman" w:eastAsia="Times New Roman" w:hAnsi="Times New Roman" w:cs="Times New Roman"/>
          <w:b/>
          <w:snapToGrid w:val="0"/>
          <w:color w:val="000000"/>
          <w:sz w:val="28"/>
          <w:szCs w:val="20"/>
          <w:lang w:val="ru-RU" w:eastAsia="ru-RU"/>
        </w:rPr>
        <w:t xml:space="preserve"> </w:t>
      </w:r>
      <w:r w:rsidRPr="00D444C6">
        <w:rPr>
          <w:rFonts w:ascii="Times New Roman" w:eastAsia="Times New Roman" w:hAnsi="Times New Roman" w:cs="Times New Roman"/>
          <w:b/>
          <w:snapToGrid w:val="0"/>
          <w:color w:val="000000"/>
          <w:sz w:val="28"/>
          <w:szCs w:val="20"/>
          <w:lang w:eastAsia="ru-RU"/>
        </w:rPr>
        <w:t>працівників</w:t>
      </w:r>
      <w:r>
        <w:rPr>
          <w:rFonts w:ascii="Times New Roman" w:eastAsia="Times New Roman" w:hAnsi="Times New Roman" w:cs="Times New Roman"/>
          <w:b/>
          <w:snapToGrid w:val="0"/>
          <w:color w:val="000000"/>
          <w:sz w:val="28"/>
          <w:szCs w:val="20"/>
          <w:lang w:val="ru-RU" w:eastAsia="ru-RU"/>
        </w:rPr>
        <w:t xml:space="preserve"> за видами</w:t>
      </w:r>
    </w:p>
    <w:p w:rsidR="00AC50B7" w:rsidRPr="002403AA" w:rsidRDefault="00AC50B7" w:rsidP="00AC50B7">
      <w:pPr>
        <w:spacing w:after="0" w:line="240" w:lineRule="auto"/>
        <w:jc w:val="center"/>
        <w:rPr>
          <w:rFonts w:ascii="Times New Roman" w:eastAsia="Times New Roman" w:hAnsi="Times New Roman" w:cs="Times New Roman"/>
          <w:b/>
          <w:snapToGrid w:val="0"/>
          <w:color w:val="000000"/>
          <w:sz w:val="28"/>
          <w:szCs w:val="20"/>
          <w:lang w:val="ru-RU" w:eastAsia="ru-RU"/>
        </w:rPr>
      </w:pPr>
      <w:r w:rsidRPr="00D444C6">
        <w:rPr>
          <w:rFonts w:ascii="Times New Roman" w:eastAsia="Times New Roman" w:hAnsi="Times New Roman" w:cs="Times New Roman"/>
          <w:b/>
          <w:snapToGrid w:val="0"/>
          <w:color w:val="000000"/>
          <w:sz w:val="28"/>
          <w:szCs w:val="20"/>
          <w:lang w:eastAsia="ru-RU"/>
        </w:rPr>
        <w:t xml:space="preserve">економічної діяльності </w:t>
      </w:r>
      <w:r w:rsidRPr="00F44295">
        <w:rPr>
          <w:rFonts w:ascii="Times New Roman" w:eastAsia="Times New Roman" w:hAnsi="Times New Roman" w:cs="Times New Roman"/>
          <w:b/>
          <w:snapToGrid w:val="0"/>
          <w:sz w:val="28"/>
          <w:szCs w:val="28"/>
          <w:lang w:eastAsia="ru-RU"/>
        </w:rPr>
        <w:t xml:space="preserve">в листопаді </w:t>
      </w:r>
      <w:r w:rsidRPr="00F44295">
        <w:rPr>
          <w:rFonts w:ascii="Times New Roman" w:eastAsia="Times New Roman" w:hAnsi="Times New Roman" w:cs="Times New Roman"/>
          <w:b/>
          <w:sz w:val="28"/>
          <w:szCs w:val="28"/>
          <w:lang w:eastAsia="ru-RU"/>
        </w:rPr>
        <w:t>2020 року</w:t>
      </w:r>
    </w:p>
    <w:p w:rsidR="00AC50B7" w:rsidRPr="00F44295" w:rsidRDefault="00AC50B7" w:rsidP="00AC50B7">
      <w:pPr>
        <w:spacing w:after="0" w:line="240" w:lineRule="auto"/>
        <w:ind w:right="-131"/>
        <w:jc w:val="center"/>
        <w:rPr>
          <w:rFonts w:ascii="Times New Roman" w:eastAsia="Times New Roman" w:hAnsi="Times New Roman" w:cs="Times New Roman"/>
          <w:b/>
          <w:sz w:val="4"/>
          <w:szCs w:val="4"/>
          <w:lang w:eastAsia="ru-RU"/>
        </w:rPr>
      </w:pPr>
    </w:p>
    <w:tbl>
      <w:tblPr>
        <w:tblW w:w="90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501"/>
        <w:gridCol w:w="895"/>
        <w:gridCol w:w="743"/>
        <w:gridCol w:w="816"/>
        <w:gridCol w:w="1045"/>
        <w:gridCol w:w="1187"/>
        <w:gridCol w:w="885"/>
      </w:tblGrid>
      <w:tr w:rsidR="00AC50B7" w:rsidRPr="00850637" w:rsidTr="0036508D">
        <w:trPr>
          <w:trHeight w:val="293"/>
          <w:jc w:val="center"/>
        </w:trPr>
        <w:tc>
          <w:tcPr>
            <w:tcW w:w="3501" w:type="dxa"/>
            <w:vMerge w:val="restart"/>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p>
        </w:tc>
        <w:tc>
          <w:tcPr>
            <w:tcW w:w="5571" w:type="dxa"/>
            <w:gridSpan w:val="6"/>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sidRPr="00850637">
              <w:rPr>
                <w:rFonts w:ascii="Times New Roman" w:hAnsi="Times New Roman" w:cs="Times New Roman"/>
                <w:snapToGrid w:val="0"/>
                <w:sz w:val="20"/>
                <w:szCs w:val="20"/>
                <w:lang w:eastAsia="ru-RU"/>
              </w:rPr>
              <w:t>Нараховано в середньому працівнику</w:t>
            </w:r>
          </w:p>
        </w:tc>
      </w:tr>
      <w:tr w:rsidR="00AC50B7" w:rsidRPr="00850637" w:rsidTr="0036508D">
        <w:trPr>
          <w:trHeight w:val="177"/>
          <w:jc w:val="center"/>
        </w:trPr>
        <w:tc>
          <w:tcPr>
            <w:tcW w:w="3501" w:type="dxa"/>
            <w:vMerge/>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p>
        </w:tc>
        <w:tc>
          <w:tcPr>
            <w:tcW w:w="895" w:type="dxa"/>
            <w:vMerge w:val="restart"/>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sidRPr="00850637">
              <w:rPr>
                <w:rFonts w:ascii="Times New Roman" w:hAnsi="Times New Roman" w:cs="Times New Roman"/>
                <w:snapToGrid w:val="0"/>
                <w:sz w:val="20"/>
                <w:szCs w:val="20"/>
                <w:lang w:eastAsia="ru-RU"/>
              </w:rPr>
              <w:t>за</w:t>
            </w:r>
          </w:p>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sidRPr="00850637">
              <w:rPr>
                <w:rFonts w:ascii="Times New Roman" w:hAnsi="Times New Roman" w:cs="Times New Roman"/>
                <w:snapToGrid w:val="0"/>
                <w:sz w:val="20"/>
                <w:szCs w:val="20"/>
                <w:lang w:eastAsia="ru-RU"/>
              </w:rPr>
              <w:t>листопад</w:t>
            </w:r>
          </w:p>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sidRPr="00850637">
              <w:rPr>
                <w:rFonts w:ascii="Times New Roman" w:hAnsi="Times New Roman" w:cs="Times New Roman"/>
                <w:snapToGrid w:val="0"/>
                <w:sz w:val="20"/>
                <w:szCs w:val="20"/>
                <w:lang w:eastAsia="ru-RU"/>
              </w:rPr>
              <w:t>2020р., грн</w:t>
            </w:r>
          </w:p>
        </w:tc>
        <w:tc>
          <w:tcPr>
            <w:tcW w:w="3791" w:type="dxa"/>
            <w:gridSpan w:val="4"/>
            <w:shd w:val="clear" w:color="auto" w:fill="auto"/>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sidRPr="00850637">
              <w:rPr>
                <w:rFonts w:ascii="Times New Roman" w:hAnsi="Times New Roman" w:cs="Times New Roman"/>
                <w:snapToGrid w:val="0"/>
                <w:sz w:val="20"/>
                <w:szCs w:val="20"/>
                <w:lang w:eastAsia="ru-RU"/>
              </w:rPr>
              <w:t>% до</w:t>
            </w:r>
          </w:p>
        </w:tc>
        <w:tc>
          <w:tcPr>
            <w:tcW w:w="885" w:type="dxa"/>
            <w:vMerge w:val="restart"/>
            <w:shd w:val="clear" w:color="auto" w:fill="auto"/>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Pr>
                <w:rFonts w:ascii="Times New Roman" w:hAnsi="Times New Roman" w:cs="Times New Roman"/>
                <w:snapToGrid w:val="0"/>
                <w:sz w:val="20"/>
                <w:szCs w:val="20"/>
                <w:lang w:eastAsia="ru-RU"/>
              </w:rPr>
              <w:t>за відпра</w:t>
            </w:r>
            <w:r w:rsidRPr="00850637">
              <w:rPr>
                <w:rFonts w:ascii="Times New Roman" w:hAnsi="Times New Roman" w:cs="Times New Roman"/>
                <w:snapToGrid w:val="0"/>
                <w:sz w:val="20"/>
                <w:szCs w:val="20"/>
                <w:lang w:eastAsia="ru-RU"/>
              </w:rPr>
              <w:t>цьовану годину, грн</w:t>
            </w:r>
          </w:p>
        </w:tc>
      </w:tr>
      <w:tr w:rsidR="00AC50B7" w:rsidRPr="00850637" w:rsidTr="0036508D">
        <w:trPr>
          <w:trHeight w:val="1073"/>
          <w:jc w:val="center"/>
        </w:trPr>
        <w:tc>
          <w:tcPr>
            <w:tcW w:w="3501" w:type="dxa"/>
            <w:vMerge/>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p>
        </w:tc>
        <w:tc>
          <w:tcPr>
            <w:tcW w:w="895" w:type="dxa"/>
            <w:vMerge/>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sidRPr="00850637">
              <w:rPr>
                <w:rFonts w:ascii="Times New Roman" w:hAnsi="Times New Roman" w:cs="Times New Roman"/>
                <w:snapToGrid w:val="0"/>
                <w:sz w:val="20"/>
                <w:szCs w:val="20"/>
                <w:lang w:eastAsia="ru-RU"/>
              </w:rPr>
              <w:t>жовтня</w:t>
            </w:r>
          </w:p>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sidRPr="00850637">
              <w:rPr>
                <w:rFonts w:ascii="Times New Roman" w:hAnsi="Times New Roman" w:cs="Times New Roman"/>
                <w:snapToGrid w:val="0"/>
                <w:sz w:val="20"/>
                <w:szCs w:val="20"/>
                <w:lang w:eastAsia="ru-RU"/>
              </w:rPr>
              <w:t>2020р.</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Pr>
                <w:rFonts w:ascii="Times New Roman" w:hAnsi="Times New Roman" w:cs="Times New Roman"/>
                <w:snapToGrid w:val="0"/>
                <w:sz w:val="20"/>
                <w:szCs w:val="20"/>
                <w:lang w:eastAsia="ru-RU"/>
              </w:rPr>
              <w:t>листо</w:t>
            </w:r>
            <w:r w:rsidRPr="00850637">
              <w:rPr>
                <w:rFonts w:ascii="Times New Roman" w:hAnsi="Times New Roman" w:cs="Times New Roman"/>
                <w:snapToGrid w:val="0"/>
                <w:sz w:val="20"/>
                <w:szCs w:val="20"/>
                <w:lang w:eastAsia="ru-RU"/>
              </w:rPr>
              <w:t>пада 2019р.</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sidRPr="00850637">
              <w:rPr>
                <w:rFonts w:ascii="Times New Roman" w:hAnsi="Times New Roman" w:cs="Times New Roman"/>
                <w:snapToGrid w:val="0"/>
                <w:sz w:val="20"/>
                <w:szCs w:val="20"/>
                <w:lang w:eastAsia="ru-RU"/>
              </w:rPr>
              <w:t>серед-нього рівня по економіці</w:t>
            </w:r>
          </w:p>
        </w:tc>
        <w:tc>
          <w:tcPr>
            <w:tcW w:w="1187" w:type="dxa"/>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sidRPr="00850637">
              <w:rPr>
                <w:rFonts w:ascii="Times New Roman" w:hAnsi="Times New Roman" w:cs="Times New Roman"/>
                <w:snapToGrid w:val="0"/>
                <w:sz w:val="20"/>
                <w:szCs w:val="20"/>
                <w:lang w:eastAsia="ru-RU"/>
              </w:rPr>
              <w:t>мінімальної заробітної плати</w:t>
            </w:r>
          </w:p>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sidRPr="00850637">
              <w:rPr>
                <w:rFonts w:ascii="Times New Roman" w:hAnsi="Times New Roman" w:cs="Times New Roman"/>
                <w:snapToGrid w:val="0"/>
                <w:sz w:val="20"/>
                <w:szCs w:val="20"/>
                <w:lang w:eastAsia="ru-RU"/>
              </w:rPr>
              <w:t>(5000 грн)</w:t>
            </w:r>
          </w:p>
        </w:tc>
        <w:tc>
          <w:tcPr>
            <w:tcW w:w="885" w:type="dxa"/>
            <w:vMerge/>
            <w:shd w:val="clear" w:color="auto" w:fill="auto"/>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p>
        </w:tc>
      </w:tr>
      <w:tr w:rsidR="00AC50B7" w:rsidRPr="00850637" w:rsidTr="0036508D">
        <w:trPr>
          <w:trHeight w:val="219"/>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
                <w:snapToGrid w:val="0"/>
                <w:sz w:val="20"/>
                <w:szCs w:val="20"/>
                <w:lang w:eastAsia="ru-RU"/>
              </w:rPr>
            </w:pPr>
            <w:r w:rsidRPr="00850637">
              <w:rPr>
                <w:rFonts w:ascii="Times New Roman" w:hAnsi="Times New Roman" w:cs="Times New Roman"/>
                <w:b/>
                <w:snapToGrid w:val="0"/>
                <w:sz w:val="20"/>
                <w:szCs w:val="20"/>
                <w:lang w:eastAsia="ru-RU"/>
              </w:rPr>
              <w:t>У середньому по області</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b/>
                <w:sz w:val="20"/>
                <w:szCs w:val="20"/>
                <w:lang w:eastAsia="uk-UA"/>
              </w:rPr>
            </w:pPr>
            <w:r w:rsidRPr="00850637">
              <w:rPr>
                <w:rFonts w:ascii="Times New Roman" w:hAnsi="Times New Roman" w:cs="Times New Roman"/>
                <w:b/>
                <w:sz w:val="20"/>
                <w:szCs w:val="20"/>
                <w:lang w:eastAsia="ru-RU"/>
              </w:rPr>
              <w:t>9615</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b/>
                <w:sz w:val="20"/>
                <w:szCs w:val="20"/>
                <w:lang w:eastAsia="ru-RU"/>
              </w:rPr>
            </w:pPr>
            <w:r w:rsidRPr="00850637">
              <w:rPr>
                <w:rFonts w:ascii="Times New Roman" w:hAnsi="Times New Roman" w:cs="Times New Roman"/>
                <w:b/>
                <w:sz w:val="20"/>
                <w:szCs w:val="20"/>
                <w:lang w:eastAsia="ru-RU"/>
              </w:rPr>
              <w:t>96,5</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b/>
                <w:sz w:val="20"/>
                <w:szCs w:val="20"/>
                <w:lang w:eastAsia="ru-RU"/>
              </w:rPr>
            </w:pPr>
            <w:r w:rsidRPr="00850637">
              <w:rPr>
                <w:rFonts w:ascii="Times New Roman" w:hAnsi="Times New Roman" w:cs="Times New Roman"/>
                <w:b/>
                <w:sz w:val="20"/>
                <w:szCs w:val="20"/>
                <w:lang w:eastAsia="ru-RU"/>
              </w:rPr>
              <w:t>115,3</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b/>
                <w:sz w:val="20"/>
                <w:szCs w:val="20"/>
                <w:lang w:eastAsia="ru-RU"/>
              </w:rPr>
            </w:pPr>
            <w:r w:rsidRPr="00850637">
              <w:rPr>
                <w:rFonts w:ascii="Times New Roman" w:hAnsi="Times New Roman" w:cs="Times New Roman"/>
                <w:b/>
                <w:sz w:val="20"/>
                <w:szCs w:val="20"/>
                <w:lang w:eastAsia="ru-RU"/>
              </w:rPr>
              <w:t>100,0</w:t>
            </w:r>
          </w:p>
        </w:tc>
        <w:tc>
          <w:tcPr>
            <w:tcW w:w="1187" w:type="dxa"/>
            <w:vAlign w:val="center"/>
          </w:tcPr>
          <w:p w:rsidR="00AC50B7" w:rsidRPr="00850637" w:rsidRDefault="00AC50B7" w:rsidP="0036508D">
            <w:pPr>
              <w:spacing w:after="0" w:line="240" w:lineRule="auto"/>
              <w:jc w:val="center"/>
              <w:rPr>
                <w:rFonts w:ascii="Times New Roman" w:hAnsi="Times New Roman" w:cs="Times New Roman"/>
                <w:b/>
                <w:sz w:val="20"/>
                <w:szCs w:val="20"/>
                <w:lang w:eastAsia="uk-UA"/>
              </w:rPr>
            </w:pPr>
            <w:r w:rsidRPr="00850637">
              <w:rPr>
                <w:rFonts w:ascii="Times New Roman" w:hAnsi="Times New Roman" w:cs="Times New Roman"/>
                <w:b/>
                <w:sz w:val="20"/>
                <w:szCs w:val="20"/>
                <w:lang w:eastAsia="ru-RU"/>
              </w:rPr>
              <w:t>192,3</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b/>
                <w:sz w:val="20"/>
                <w:szCs w:val="20"/>
                <w:lang w:eastAsia="ru-RU"/>
              </w:rPr>
            </w:pPr>
            <w:r w:rsidRPr="00850637">
              <w:rPr>
                <w:rFonts w:ascii="Times New Roman" w:hAnsi="Times New Roman" w:cs="Times New Roman"/>
                <w:b/>
                <w:sz w:val="20"/>
                <w:szCs w:val="20"/>
                <w:lang w:eastAsia="ru-RU"/>
              </w:rPr>
              <w:t>67,91</w:t>
            </w:r>
          </w:p>
        </w:tc>
      </w:tr>
      <w:tr w:rsidR="00AC50B7" w:rsidRPr="00850637" w:rsidTr="0036508D">
        <w:trPr>
          <w:trHeight w:val="293"/>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sidRPr="00850637">
              <w:rPr>
                <w:rFonts w:ascii="Times New Roman" w:hAnsi="Times New Roman" w:cs="Times New Roman"/>
                <w:bCs/>
                <w:sz w:val="20"/>
                <w:szCs w:val="20"/>
                <w:lang w:eastAsia="ru-RU"/>
              </w:rPr>
              <w:t>Сільське господарство, лісове господарство та рибне господарство</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11543</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93,1</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120,6</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120,1</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230,9</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77,03</w:t>
            </w:r>
          </w:p>
        </w:tc>
      </w:tr>
      <w:tr w:rsidR="00AC50B7" w:rsidRPr="00850637" w:rsidTr="0036508D">
        <w:trPr>
          <w:trHeight w:val="247"/>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snapToGrid w:val="0"/>
                <w:sz w:val="20"/>
                <w:szCs w:val="20"/>
                <w:lang w:eastAsia="ru-RU"/>
              </w:rPr>
            </w:pPr>
            <w:r w:rsidRPr="00850637">
              <w:rPr>
                <w:rFonts w:ascii="Times New Roman" w:hAnsi="Times New Roman" w:cs="Times New Roman"/>
                <w:bCs/>
                <w:sz w:val="20"/>
                <w:szCs w:val="20"/>
                <w:lang w:eastAsia="ru-RU"/>
              </w:rPr>
              <w:t>у т.ч. сільське господарство</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11722</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92,9</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119,0</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121,9</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234,4</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77,47</w:t>
            </w:r>
          </w:p>
        </w:tc>
      </w:tr>
      <w:tr w:rsidR="00AC50B7" w:rsidRPr="00850637" w:rsidTr="0036508D">
        <w:trPr>
          <w:trHeight w:val="176"/>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Промисловість</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10236</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97,7</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108,3</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106,5</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204,7</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72,24</w:t>
            </w:r>
          </w:p>
        </w:tc>
      </w:tr>
      <w:tr w:rsidR="00AC50B7" w:rsidRPr="00850637" w:rsidTr="0036508D">
        <w:trPr>
          <w:trHeight w:val="103"/>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Будівництво</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10476</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101,9</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116,9</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108,9</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209,5</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68,68</w:t>
            </w:r>
          </w:p>
        </w:tc>
      </w:tr>
      <w:tr w:rsidR="00AC50B7" w:rsidRPr="00850637" w:rsidTr="0036508D">
        <w:trPr>
          <w:trHeight w:val="244"/>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Оптова та роздрібна торгівля; ремонт автотранспортних засобів і мотоциклів</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7562</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100,0</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104,6</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78,6</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151,2</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51,26</w:t>
            </w:r>
          </w:p>
        </w:tc>
      </w:tr>
      <w:tr w:rsidR="00AC50B7" w:rsidRPr="00850637" w:rsidTr="0036508D">
        <w:trPr>
          <w:trHeight w:val="293"/>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Транспорт, складське господарство, поштова та кур'єрська діяльність</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9875</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93,4</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109,6</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102,7</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197,5</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70,85</w:t>
            </w:r>
          </w:p>
        </w:tc>
      </w:tr>
      <w:tr w:rsidR="00AC50B7" w:rsidRPr="00850637" w:rsidTr="0036508D">
        <w:trPr>
          <w:trHeight w:val="209"/>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транспорт</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8264</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94,4</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110,4</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85,9</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165,3</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59,65</w:t>
            </w:r>
          </w:p>
        </w:tc>
      </w:tr>
      <w:tr w:rsidR="00AC50B7" w:rsidRPr="00850637" w:rsidTr="0036508D">
        <w:trPr>
          <w:trHeight w:val="293"/>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sz w:val="20"/>
                <w:szCs w:val="20"/>
                <w:lang w:eastAsia="ru-RU"/>
              </w:rPr>
              <w:t>Тимчасове розміщування й організація харчування</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4956</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93,6</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89,0</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51,5</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99,1</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42,36</w:t>
            </w:r>
          </w:p>
        </w:tc>
      </w:tr>
      <w:tr w:rsidR="00AC50B7" w:rsidRPr="00850637" w:rsidTr="0036508D">
        <w:trPr>
          <w:trHeight w:val="194"/>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bCs/>
                <w:sz w:val="20"/>
                <w:szCs w:val="20"/>
                <w:lang w:eastAsia="ru-RU"/>
              </w:rPr>
              <w:t>Інформація та телекомунікації</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9970</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104,1</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112,2</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103,7</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199,4</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67,90</w:t>
            </w:r>
          </w:p>
        </w:tc>
      </w:tr>
      <w:tr w:rsidR="00AC50B7" w:rsidRPr="00850637" w:rsidTr="0036508D">
        <w:trPr>
          <w:trHeight w:val="121"/>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Фінансова та страхова діяльність</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12635</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100,2</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106,6</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131,4</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252,7</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90,95</w:t>
            </w:r>
          </w:p>
        </w:tc>
      </w:tr>
      <w:tr w:rsidR="00AC50B7" w:rsidRPr="00850637" w:rsidTr="0036508D">
        <w:trPr>
          <w:trHeight w:val="229"/>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Операції з нерухомим майном</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6819</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91,9</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101,2</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70,9</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136,4</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48,68</w:t>
            </w:r>
          </w:p>
        </w:tc>
      </w:tr>
      <w:tr w:rsidR="00AC50B7" w:rsidRPr="00850637" w:rsidTr="0036508D">
        <w:trPr>
          <w:trHeight w:val="293"/>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Професійна, наукова та технічна діяльність</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8620</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104,7</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114,3</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89,6</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172,4</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64,44</w:t>
            </w:r>
          </w:p>
        </w:tc>
      </w:tr>
      <w:tr w:rsidR="00AC50B7" w:rsidRPr="00850637" w:rsidTr="0036508D">
        <w:trPr>
          <w:trHeight w:val="275"/>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у т.ч. наукові дослідження та розробки</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7997</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108,3</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108,3</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83,2</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159,9</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55,93</w:t>
            </w:r>
          </w:p>
        </w:tc>
      </w:tr>
      <w:tr w:rsidR="00AC50B7" w:rsidRPr="00850637" w:rsidTr="0036508D">
        <w:trPr>
          <w:trHeight w:val="229"/>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Діяльність у сфері адміністративно-го та допоміжного обслуговування</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7795</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98,3</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98,4</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81,1</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155,9</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53,72</w:t>
            </w:r>
          </w:p>
        </w:tc>
      </w:tr>
      <w:tr w:rsidR="00AC50B7" w:rsidRPr="00850637" w:rsidTr="0036508D">
        <w:trPr>
          <w:trHeight w:val="293"/>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Державне управління й оборона; обов'язкове соціальне страхування</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12390</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101,0</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98,6</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128,9</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247,8</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86,09</w:t>
            </w:r>
          </w:p>
        </w:tc>
      </w:tr>
      <w:tr w:rsidR="00AC50B7" w:rsidRPr="00850637" w:rsidTr="0036508D">
        <w:trPr>
          <w:trHeight w:val="279"/>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Освіта</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8053</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97,1</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113,9</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83,7</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161,1</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59,06</w:t>
            </w:r>
          </w:p>
        </w:tc>
      </w:tr>
      <w:tr w:rsidR="00AC50B7" w:rsidRPr="00850637" w:rsidTr="0036508D">
        <w:trPr>
          <w:trHeight w:val="293"/>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Охорона здоров'я та надання соціальної допомоги</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8944</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94,3</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151,9</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93,0</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178,9</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63,77</w:t>
            </w:r>
          </w:p>
        </w:tc>
      </w:tr>
      <w:tr w:rsidR="00AC50B7" w:rsidRPr="00850637" w:rsidTr="0036508D">
        <w:trPr>
          <w:trHeight w:val="108"/>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у т.ч. охорона здоров'я</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9530</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96,1</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157,8</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99,1</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190,6</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67,99</w:t>
            </w:r>
          </w:p>
        </w:tc>
      </w:tr>
      <w:tr w:rsidR="00AC50B7" w:rsidRPr="00850637" w:rsidTr="0036508D">
        <w:trPr>
          <w:trHeight w:val="293"/>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Мистецтво, спорт, розваги та відпочинок</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6110</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94,9</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105,7</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63,5</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122,2</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50,21</w:t>
            </w:r>
          </w:p>
        </w:tc>
      </w:tr>
      <w:tr w:rsidR="00AC50B7" w:rsidRPr="00850637" w:rsidTr="0036508D">
        <w:trPr>
          <w:trHeight w:val="293"/>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bCs/>
                <w:sz w:val="20"/>
                <w:szCs w:val="20"/>
                <w:lang w:eastAsia="ru-RU"/>
              </w:rPr>
              <w:t>у тому числі діяльність у сфері творчості, мистецтва та розваг</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5328</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93,4</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98,9</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55,4</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106,6</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47,11</w:t>
            </w:r>
          </w:p>
        </w:tc>
      </w:tr>
      <w:tr w:rsidR="00AC50B7" w:rsidRPr="00850637" w:rsidTr="0036508D">
        <w:trPr>
          <w:trHeight w:val="293"/>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bCs/>
                <w:sz w:val="20"/>
                <w:szCs w:val="20"/>
                <w:lang w:eastAsia="ru-RU"/>
              </w:rPr>
            </w:pPr>
            <w:r w:rsidRPr="00850637">
              <w:rPr>
                <w:rFonts w:ascii="Times New Roman" w:hAnsi="Times New Roman" w:cs="Times New Roman"/>
                <w:sz w:val="20"/>
                <w:szCs w:val="20"/>
                <w:lang w:eastAsia="ru-RU"/>
              </w:rPr>
              <w:t>функціювання</w:t>
            </w:r>
            <w:r w:rsidRPr="00850637">
              <w:rPr>
                <w:rFonts w:ascii="Times New Roman" w:hAnsi="Times New Roman" w:cs="Times New Roman"/>
                <w:bCs/>
                <w:sz w:val="20"/>
                <w:szCs w:val="20"/>
                <w:lang w:eastAsia="ru-RU"/>
              </w:rPr>
              <w:t xml:space="preserve"> бібліотек, архівів, музеїв та інших закладів культури</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8054</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96,5</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105,8</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83,8</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161,1</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55,75</w:t>
            </w:r>
          </w:p>
        </w:tc>
      </w:tr>
      <w:tr w:rsidR="00AC50B7" w:rsidRPr="00850637" w:rsidTr="0036508D">
        <w:trPr>
          <w:trHeight w:val="385"/>
          <w:jc w:val="center"/>
        </w:trPr>
        <w:tc>
          <w:tcPr>
            <w:tcW w:w="3501"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bCs/>
                <w:sz w:val="20"/>
                <w:szCs w:val="20"/>
                <w:lang w:eastAsia="ru-RU"/>
              </w:rPr>
              <w:t>Надання інших видів послуг</w:t>
            </w:r>
          </w:p>
        </w:tc>
        <w:tc>
          <w:tcPr>
            <w:tcW w:w="89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8327</w:t>
            </w:r>
          </w:p>
        </w:tc>
        <w:tc>
          <w:tcPr>
            <w:tcW w:w="743"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99,9</w:t>
            </w:r>
          </w:p>
        </w:tc>
        <w:tc>
          <w:tcPr>
            <w:tcW w:w="816"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115,1</w:t>
            </w:r>
          </w:p>
        </w:tc>
        <w:tc>
          <w:tcPr>
            <w:tcW w:w="104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86,6</w:t>
            </w:r>
          </w:p>
        </w:tc>
        <w:tc>
          <w:tcPr>
            <w:tcW w:w="1187" w:type="dxa"/>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166,5</w:t>
            </w:r>
          </w:p>
        </w:tc>
        <w:tc>
          <w:tcPr>
            <w:tcW w:w="885" w:type="dxa"/>
            <w:shd w:val="clear" w:color="auto" w:fill="auto"/>
            <w:vAlign w:val="center"/>
          </w:tcPr>
          <w:p w:rsidR="00AC50B7" w:rsidRPr="00850637" w:rsidRDefault="00AC50B7" w:rsidP="0036508D">
            <w:pPr>
              <w:spacing w:after="0" w:line="240" w:lineRule="auto"/>
              <w:jc w:val="center"/>
              <w:rPr>
                <w:rFonts w:ascii="Times New Roman" w:hAnsi="Times New Roman" w:cs="Times New Roman"/>
                <w:sz w:val="20"/>
                <w:szCs w:val="20"/>
                <w:lang w:eastAsia="ru-RU"/>
              </w:rPr>
            </w:pPr>
            <w:r w:rsidRPr="00850637">
              <w:rPr>
                <w:rFonts w:ascii="Times New Roman" w:hAnsi="Times New Roman" w:cs="Times New Roman"/>
                <w:sz w:val="20"/>
                <w:szCs w:val="20"/>
                <w:lang w:eastAsia="ru-RU"/>
              </w:rPr>
              <w:t>61,02</w:t>
            </w:r>
          </w:p>
        </w:tc>
      </w:tr>
    </w:tbl>
    <w:p w:rsidR="00AC50B7" w:rsidRPr="00427FEF" w:rsidRDefault="00AC50B7" w:rsidP="00AC50B7">
      <w:pPr>
        <w:autoSpaceDE w:val="0"/>
        <w:autoSpaceDN w:val="0"/>
        <w:adjustRightInd w:val="0"/>
        <w:spacing w:after="0" w:line="360" w:lineRule="auto"/>
        <w:ind w:firstLine="567"/>
        <w:jc w:val="both"/>
        <w:rPr>
          <w:rFonts w:ascii="Times New Roman" w:hAnsi="Times New Roman" w:cs="Times New Roman"/>
          <w:sz w:val="20"/>
          <w:szCs w:val="24"/>
        </w:rPr>
      </w:pPr>
      <w:r w:rsidRPr="00427FEF">
        <w:rPr>
          <w:rFonts w:ascii="Times New Roman" w:hAnsi="Times New Roman" w:cs="Times New Roman"/>
          <w:sz w:val="20"/>
          <w:szCs w:val="24"/>
        </w:rPr>
        <w:t>Складено автором за джерелом [12]</w:t>
      </w:r>
    </w:p>
    <w:p w:rsidR="00AC50B7" w:rsidRPr="009E62A0" w:rsidRDefault="00AC50B7" w:rsidP="00AC50B7">
      <w:pPr>
        <w:autoSpaceDE w:val="0"/>
        <w:autoSpaceDN w:val="0"/>
        <w:adjustRightInd w:val="0"/>
        <w:spacing w:after="0" w:line="360" w:lineRule="auto"/>
        <w:ind w:firstLine="567"/>
        <w:jc w:val="right"/>
        <w:rPr>
          <w:rFonts w:ascii="Times New Roman" w:hAnsi="Times New Roman" w:cs="Times New Roman"/>
          <w:b/>
          <w:bCs/>
          <w:iCs/>
          <w:color w:val="000000"/>
          <w:sz w:val="14"/>
          <w:szCs w:val="28"/>
        </w:rPr>
      </w:pPr>
    </w:p>
    <w:p w:rsidR="00AC50B7" w:rsidRDefault="00AC50B7" w:rsidP="00AC50B7">
      <w:pPr>
        <w:spacing w:after="0" w:line="360" w:lineRule="auto"/>
        <w:ind w:firstLine="567"/>
        <w:jc w:val="both"/>
        <w:rPr>
          <w:rFonts w:ascii="Times New Roman" w:hAnsi="Times New Roman" w:cs="Times New Roman"/>
          <w:sz w:val="28"/>
        </w:rPr>
      </w:pPr>
      <w:r w:rsidRPr="00AB6D11">
        <w:rPr>
          <w:rFonts w:ascii="Times New Roman" w:hAnsi="Times New Roman" w:cs="Times New Roman"/>
          <w:sz w:val="28"/>
        </w:rPr>
        <w:t xml:space="preserve">Найбільша кількість </w:t>
      </w:r>
      <w:r w:rsidRPr="000A0C26">
        <w:rPr>
          <w:rFonts w:ascii="Times New Roman" w:hAnsi="Times New Roman" w:cs="Times New Roman"/>
          <w:bCs/>
          <w:color w:val="000000"/>
          <w:sz w:val="28"/>
          <w:szCs w:val="20"/>
        </w:rPr>
        <w:t>штатних працівників за видами економічної діяльності у січні 2021</w:t>
      </w:r>
      <w:r>
        <w:rPr>
          <w:rFonts w:ascii="Times New Roman" w:hAnsi="Times New Roman" w:cs="Times New Roman"/>
          <w:bCs/>
          <w:color w:val="000000"/>
          <w:sz w:val="28"/>
          <w:szCs w:val="20"/>
        </w:rPr>
        <w:t xml:space="preserve"> </w:t>
      </w:r>
      <w:r w:rsidRPr="000A0C26">
        <w:rPr>
          <w:rFonts w:ascii="Times New Roman" w:hAnsi="Times New Roman" w:cs="Times New Roman"/>
          <w:bCs/>
          <w:color w:val="000000"/>
          <w:sz w:val="28"/>
          <w:szCs w:val="20"/>
        </w:rPr>
        <w:t>року</w:t>
      </w:r>
      <w:r w:rsidRPr="00AB6D11">
        <w:rPr>
          <w:rFonts w:ascii="Times New Roman" w:hAnsi="Times New Roman" w:cs="Times New Roman"/>
          <w:sz w:val="28"/>
        </w:rPr>
        <w:t xml:space="preserve"> у </w:t>
      </w:r>
      <w:r>
        <w:rPr>
          <w:rFonts w:ascii="Times New Roman" w:hAnsi="Times New Roman" w:cs="Times New Roman"/>
          <w:sz w:val="28"/>
        </w:rPr>
        <w:t>промисловості</w:t>
      </w:r>
      <w:r w:rsidRPr="00AB6D11">
        <w:rPr>
          <w:rFonts w:ascii="Times New Roman" w:hAnsi="Times New Roman" w:cs="Times New Roman"/>
          <w:sz w:val="28"/>
        </w:rPr>
        <w:t xml:space="preserve"> </w:t>
      </w:r>
      <w:r>
        <w:rPr>
          <w:rFonts w:ascii="Times New Roman" w:hAnsi="Times New Roman" w:cs="Times New Roman"/>
          <w:sz w:val="28"/>
        </w:rPr>
        <w:t>34052 тис. осіб</w:t>
      </w:r>
      <w:r w:rsidRPr="00AB6D11">
        <w:rPr>
          <w:rFonts w:ascii="Times New Roman" w:hAnsi="Times New Roman" w:cs="Times New Roman"/>
          <w:sz w:val="28"/>
        </w:rPr>
        <w:t xml:space="preserve">, </w:t>
      </w:r>
      <w:r w:rsidRPr="00B83B67">
        <w:rPr>
          <w:rFonts w:ascii="Times New Roman" w:hAnsi="Times New Roman" w:cs="Times New Roman"/>
          <w:sz w:val="28"/>
        </w:rPr>
        <w:t>25064</w:t>
      </w:r>
      <w:r w:rsidRPr="00AB6D11">
        <w:rPr>
          <w:rFonts w:ascii="Times New Roman" w:hAnsi="Times New Roman" w:cs="Times New Roman"/>
          <w:sz w:val="28"/>
        </w:rPr>
        <w:t xml:space="preserve"> тис. осіб </w:t>
      </w:r>
      <w:r>
        <w:rPr>
          <w:rFonts w:ascii="Times New Roman" w:hAnsi="Times New Roman" w:cs="Times New Roman"/>
          <w:sz w:val="28"/>
        </w:rPr>
        <w:t>у сільському господарстві</w:t>
      </w:r>
      <w:r w:rsidRPr="00AB6D11">
        <w:rPr>
          <w:rFonts w:ascii="Times New Roman" w:hAnsi="Times New Roman" w:cs="Times New Roman"/>
          <w:sz w:val="28"/>
        </w:rPr>
        <w:t xml:space="preserve">, </w:t>
      </w:r>
      <w:r>
        <w:rPr>
          <w:rFonts w:ascii="Times New Roman" w:hAnsi="Times New Roman" w:cs="Times New Roman"/>
          <w:sz w:val="28"/>
        </w:rPr>
        <w:t xml:space="preserve">30478 </w:t>
      </w:r>
      <w:r w:rsidRPr="00AB6D11">
        <w:rPr>
          <w:rFonts w:ascii="Times New Roman" w:hAnsi="Times New Roman" w:cs="Times New Roman"/>
          <w:sz w:val="28"/>
        </w:rPr>
        <w:t xml:space="preserve"> ти</w:t>
      </w:r>
      <w:r>
        <w:rPr>
          <w:rFonts w:ascii="Times New Roman" w:hAnsi="Times New Roman" w:cs="Times New Roman"/>
          <w:sz w:val="28"/>
        </w:rPr>
        <w:t>с. осіб в освіті.</w:t>
      </w:r>
    </w:p>
    <w:p w:rsidR="00AC50B7" w:rsidRDefault="00AC50B7" w:rsidP="00AC50B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За даними </w:t>
      </w:r>
      <w:r>
        <w:rPr>
          <w:rFonts w:ascii="Times New Roman" w:hAnsi="Times New Roman" w:cs="Times New Roman"/>
          <w:sz w:val="28"/>
          <w:szCs w:val="28"/>
        </w:rPr>
        <w:t>Головного</w:t>
      </w:r>
      <w:r w:rsidRPr="00B46EA5">
        <w:rPr>
          <w:rFonts w:ascii="Times New Roman" w:hAnsi="Times New Roman" w:cs="Times New Roman"/>
          <w:sz w:val="28"/>
          <w:szCs w:val="28"/>
        </w:rPr>
        <w:t xml:space="preserve"> управління статистики у Чернігівській області</w:t>
      </w:r>
      <w:r>
        <w:rPr>
          <w:rFonts w:ascii="Times New Roman" w:hAnsi="Times New Roman" w:cs="Times New Roman"/>
          <w:sz w:val="28"/>
          <w:szCs w:val="28"/>
        </w:rPr>
        <w:t xml:space="preserve">, протягом </w:t>
      </w:r>
      <w:r w:rsidRPr="00B46EA5">
        <w:rPr>
          <w:rFonts w:ascii="Times New Roman" w:hAnsi="Times New Roman" w:cs="Times New Roman"/>
          <w:sz w:val="28"/>
          <w:szCs w:val="28"/>
        </w:rPr>
        <w:t>2012</w:t>
      </w:r>
      <w:r>
        <w:rPr>
          <w:rFonts w:ascii="Times New Roman" w:hAnsi="Times New Roman" w:cs="Times New Roman"/>
          <w:sz w:val="28"/>
        </w:rPr>
        <w:t xml:space="preserve"> року, чисельність зайнятого населення складало 475,5 тисяч осіб. Найбільше населення було задіяне у сільському господарстві – 25, 9%, оптовій та роздрібній торгівлі - 21,4 % та промисловості - 12,49 %.</w:t>
      </w:r>
    </w:p>
    <w:p w:rsidR="00AC50B7" w:rsidRDefault="00AC50B7" w:rsidP="00AC50B7">
      <w:pPr>
        <w:spacing w:after="0" w:line="360" w:lineRule="auto"/>
        <w:jc w:val="center"/>
        <w:rPr>
          <w:rFonts w:ascii="Times New Roman" w:hAnsi="Times New Roman" w:cs="Times New Roman"/>
          <w:sz w:val="28"/>
        </w:rPr>
      </w:pPr>
      <w:r w:rsidRPr="00F425F4">
        <w:rPr>
          <w:rFonts w:ascii="Times New Roman" w:hAnsi="Times New Roman" w:cs="Times New Roman"/>
          <w:noProof/>
          <w:lang w:val="ru-RU" w:eastAsia="ru-RU"/>
        </w:rPr>
        <w:drawing>
          <wp:inline distT="0" distB="0" distL="0" distR="0" wp14:anchorId="4DEFF37C" wp14:editId="095CCC38">
            <wp:extent cx="5940425" cy="4674319"/>
            <wp:effectExtent l="0" t="0" r="22225"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50B7" w:rsidRDefault="00AC50B7" w:rsidP="00AC50B7">
      <w:pPr>
        <w:autoSpaceDE w:val="0"/>
        <w:autoSpaceDN w:val="0"/>
        <w:adjustRightInd w:val="0"/>
        <w:spacing w:after="0" w:line="240" w:lineRule="auto"/>
        <w:ind w:firstLine="567"/>
        <w:jc w:val="center"/>
        <w:rPr>
          <w:rFonts w:ascii="Times New Roman" w:hAnsi="Times New Roman" w:cs="Times New Roman"/>
          <w:bCs/>
          <w:sz w:val="24"/>
          <w:szCs w:val="24"/>
        </w:rPr>
      </w:pPr>
      <w:r>
        <w:rPr>
          <w:rFonts w:ascii="Times New Roman" w:hAnsi="Times New Roman" w:cs="Times New Roman"/>
          <w:sz w:val="28"/>
          <w:szCs w:val="28"/>
        </w:rPr>
        <w:t>Рис. 3.2.</w:t>
      </w:r>
      <w:r w:rsidRPr="00B46EA5">
        <w:rPr>
          <w:rFonts w:ascii="Times New Roman" w:hAnsi="Times New Roman" w:cs="Times New Roman"/>
          <w:sz w:val="24"/>
          <w:szCs w:val="24"/>
        </w:rPr>
        <w:t xml:space="preserve"> </w:t>
      </w:r>
      <w:r w:rsidRPr="00B46EA5">
        <w:rPr>
          <w:rFonts w:ascii="Times New Roman" w:hAnsi="Times New Roman" w:cs="Times New Roman"/>
          <w:bCs/>
          <w:sz w:val="24"/>
          <w:szCs w:val="24"/>
        </w:rPr>
        <w:t xml:space="preserve">Зайнятість населення за видами економічної </w:t>
      </w:r>
      <w:r>
        <w:rPr>
          <w:rFonts w:ascii="Times New Roman" w:hAnsi="Times New Roman" w:cs="Times New Roman"/>
          <w:bCs/>
          <w:sz w:val="24"/>
          <w:szCs w:val="24"/>
        </w:rPr>
        <w:t xml:space="preserve"> </w:t>
      </w:r>
      <w:r w:rsidRPr="00B46EA5">
        <w:rPr>
          <w:rFonts w:ascii="Times New Roman" w:hAnsi="Times New Roman" w:cs="Times New Roman"/>
          <w:bCs/>
          <w:sz w:val="24"/>
          <w:szCs w:val="24"/>
        </w:rPr>
        <w:t>діяльності</w:t>
      </w:r>
      <w:r>
        <w:rPr>
          <w:rFonts w:ascii="Times New Roman" w:hAnsi="Times New Roman" w:cs="Times New Roman"/>
          <w:bCs/>
          <w:sz w:val="24"/>
          <w:szCs w:val="24"/>
        </w:rPr>
        <w:t xml:space="preserve"> протягом</w:t>
      </w:r>
    </w:p>
    <w:p w:rsidR="00AC50B7" w:rsidRPr="00B7121A" w:rsidRDefault="00AC50B7" w:rsidP="00AC50B7">
      <w:pPr>
        <w:autoSpaceDE w:val="0"/>
        <w:autoSpaceDN w:val="0"/>
        <w:adjustRightInd w:val="0"/>
        <w:spacing w:after="0" w:line="360" w:lineRule="auto"/>
        <w:ind w:firstLine="567"/>
        <w:jc w:val="center"/>
        <w:rPr>
          <w:rFonts w:ascii="Times New Roman" w:hAnsi="Times New Roman" w:cs="Times New Roman"/>
          <w:sz w:val="28"/>
          <w:szCs w:val="24"/>
        </w:rPr>
      </w:pPr>
      <w:r>
        <w:rPr>
          <w:rFonts w:ascii="Times New Roman" w:hAnsi="Times New Roman" w:cs="Times New Roman"/>
          <w:bCs/>
          <w:sz w:val="24"/>
          <w:szCs w:val="24"/>
        </w:rPr>
        <w:t>2012 року (%)</w:t>
      </w:r>
      <w:r w:rsidRPr="00CC0C9F">
        <w:rPr>
          <w:rFonts w:ascii="Times New Roman" w:hAnsi="Times New Roman" w:cs="Times New Roman"/>
          <w:bCs/>
          <w:sz w:val="24"/>
          <w:szCs w:val="24"/>
        </w:rPr>
        <w:t xml:space="preserve"> (</w:t>
      </w:r>
      <w:r>
        <w:rPr>
          <w:rFonts w:ascii="Times New Roman" w:hAnsi="Times New Roman" w:cs="Times New Roman"/>
          <w:sz w:val="24"/>
          <w:szCs w:val="24"/>
        </w:rPr>
        <w:t>с</w:t>
      </w:r>
      <w:r w:rsidRPr="00CC0C9F">
        <w:rPr>
          <w:rFonts w:ascii="Times New Roman" w:hAnsi="Times New Roman" w:cs="Times New Roman"/>
          <w:sz w:val="24"/>
          <w:szCs w:val="24"/>
        </w:rPr>
        <w:t>кладено автором за джерелом [62)]</w:t>
      </w:r>
    </w:p>
    <w:p w:rsidR="00AC50B7" w:rsidRDefault="00AC50B7" w:rsidP="00AC50B7">
      <w:pPr>
        <w:autoSpaceDE w:val="0"/>
        <w:autoSpaceDN w:val="0"/>
        <w:adjustRightInd w:val="0"/>
        <w:spacing w:after="0" w:line="360" w:lineRule="auto"/>
        <w:ind w:firstLine="567"/>
        <w:jc w:val="center"/>
        <w:rPr>
          <w:rFonts w:ascii="Times New Roman" w:hAnsi="Times New Roman" w:cs="Times New Roman"/>
          <w:bCs/>
          <w:sz w:val="24"/>
          <w:szCs w:val="24"/>
        </w:rPr>
      </w:pPr>
    </w:p>
    <w:p w:rsidR="00AC50B7" w:rsidRPr="008B047C" w:rsidRDefault="00AC50B7" w:rsidP="00AC50B7">
      <w:pPr>
        <w:autoSpaceDE w:val="0"/>
        <w:autoSpaceDN w:val="0"/>
        <w:adjustRightInd w:val="0"/>
        <w:spacing w:after="0" w:line="360" w:lineRule="auto"/>
        <w:ind w:firstLine="567"/>
        <w:jc w:val="both"/>
        <w:rPr>
          <w:rFonts w:ascii="Times New Roman" w:hAnsi="Times New Roman" w:cs="Times New Roman"/>
          <w:sz w:val="32"/>
          <w:szCs w:val="28"/>
        </w:rPr>
      </w:pPr>
      <w:r w:rsidRPr="008B047C">
        <w:rPr>
          <w:rFonts w:ascii="Times New Roman" w:hAnsi="Times New Roman" w:cs="Times New Roman"/>
          <w:bCs/>
          <w:sz w:val="28"/>
          <w:szCs w:val="24"/>
        </w:rPr>
        <w:t>У 2019 році зайняте населення становило 435, 8 тисяч осіб. За видами економічної діяльності</w:t>
      </w:r>
      <w:r>
        <w:rPr>
          <w:rFonts w:ascii="Times New Roman" w:hAnsi="Times New Roman" w:cs="Times New Roman"/>
          <w:bCs/>
          <w:sz w:val="28"/>
          <w:szCs w:val="24"/>
        </w:rPr>
        <w:t xml:space="preserve"> у сільському господарстві чисельність становила- 25,1 %, </w:t>
      </w:r>
      <w:r>
        <w:rPr>
          <w:rFonts w:ascii="Times New Roman" w:hAnsi="Times New Roman" w:cs="Times New Roman"/>
          <w:sz w:val="28"/>
        </w:rPr>
        <w:t>оптовій та роздрібній торгівлі- 23,06 % та промисловості -11,72 %.</w:t>
      </w:r>
    </w:p>
    <w:p w:rsidR="00AC50B7" w:rsidRDefault="00AC50B7" w:rsidP="00AC50B7">
      <w:pPr>
        <w:autoSpaceDE w:val="0"/>
        <w:autoSpaceDN w:val="0"/>
        <w:adjustRightInd w:val="0"/>
        <w:spacing w:after="0" w:line="360" w:lineRule="auto"/>
        <w:jc w:val="center"/>
        <w:rPr>
          <w:rFonts w:ascii="Times New Roman" w:hAnsi="Times New Roman" w:cs="Times New Roman"/>
          <w:sz w:val="28"/>
          <w:szCs w:val="28"/>
        </w:rPr>
      </w:pPr>
      <w:r>
        <w:rPr>
          <w:noProof/>
          <w:lang w:val="ru-RU" w:eastAsia="ru-RU"/>
        </w:rPr>
        <w:lastRenderedPageBreak/>
        <w:drawing>
          <wp:inline distT="0" distB="0" distL="0" distR="0" wp14:anchorId="48133099" wp14:editId="233C3686">
            <wp:extent cx="5922335" cy="3891517"/>
            <wp:effectExtent l="0" t="0" r="21590" b="1397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50B7" w:rsidRDefault="00AC50B7" w:rsidP="00AC50B7">
      <w:pPr>
        <w:autoSpaceDE w:val="0"/>
        <w:autoSpaceDN w:val="0"/>
        <w:adjustRightInd w:val="0"/>
        <w:spacing w:after="0" w:line="240" w:lineRule="auto"/>
        <w:ind w:firstLine="567"/>
        <w:jc w:val="center"/>
        <w:rPr>
          <w:rFonts w:ascii="Times New Roman" w:hAnsi="Times New Roman" w:cs="Times New Roman"/>
          <w:bCs/>
          <w:sz w:val="24"/>
          <w:szCs w:val="24"/>
        </w:rPr>
      </w:pPr>
      <w:r>
        <w:rPr>
          <w:rFonts w:ascii="Times New Roman" w:hAnsi="Times New Roman" w:cs="Times New Roman"/>
          <w:sz w:val="28"/>
          <w:szCs w:val="28"/>
        </w:rPr>
        <w:t>Рис. 3.3.</w:t>
      </w:r>
      <w:r w:rsidRPr="00B46EA5">
        <w:rPr>
          <w:rFonts w:ascii="Times New Roman" w:hAnsi="Times New Roman" w:cs="Times New Roman"/>
          <w:sz w:val="24"/>
          <w:szCs w:val="24"/>
        </w:rPr>
        <w:t xml:space="preserve"> </w:t>
      </w:r>
      <w:r w:rsidRPr="00B46EA5">
        <w:rPr>
          <w:rFonts w:ascii="Times New Roman" w:hAnsi="Times New Roman" w:cs="Times New Roman"/>
          <w:bCs/>
          <w:sz w:val="24"/>
          <w:szCs w:val="24"/>
        </w:rPr>
        <w:t xml:space="preserve">Зайнятість населення за видами економічної </w:t>
      </w:r>
    </w:p>
    <w:p w:rsidR="00AC50B7" w:rsidRPr="00CC0C9F" w:rsidRDefault="00AC50B7" w:rsidP="00AC50B7">
      <w:pPr>
        <w:autoSpaceDE w:val="0"/>
        <w:autoSpaceDN w:val="0"/>
        <w:adjustRightInd w:val="0"/>
        <w:spacing w:after="0" w:line="360" w:lineRule="auto"/>
        <w:ind w:firstLine="567"/>
        <w:jc w:val="center"/>
        <w:rPr>
          <w:rFonts w:ascii="Times New Roman" w:hAnsi="Times New Roman" w:cs="Times New Roman"/>
          <w:sz w:val="28"/>
          <w:szCs w:val="24"/>
        </w:rPr>
      </w:pPr>
      <w:r w:rsidRPr="00B46EA5">
        <w:rPr>
          <w:rFonts w:ascii="Times New Roman" w:hAnsi="Times New Roman" w:cs="Times New Roman"/>
          <w:bCs/>
          <w:sz w:val="24"/>
          <w:szCs w:val="24"/>
        </w:rPr>
        <w:t>діяльності</w:t>
      </w:r>
      <w:r>
        <w:rPr>
          <w:rFonts w:ascii="Times New Roman" w:hAnsi="Times New Roman" w:cs="Times New Roman"/>
          <w:bCs/>
          <w:sz w:val="24"/>
          <w:szCs w:val="24"/>
        </w:rPr>
        <w:t xml:space="preserve"> протягом 2019 </w:t>
      </w:r>
      <w:r w:rsidRPr="00CC0C9F">
        <w:rPr>
          <w:rFonts w:ascii="Times New Roman" w:hAnsi="Times New Roman" w:cs="Times New Roman"/>
          <w:bCs/>
          <w:sz w:val="24"/>
          <w:szCs w:val="24"/>
        </w:rPr>
        <w:t>року (%)</w:t>
      </w:r>
      <w:r w:rsidRPr="00CC0C9F">
        <w:rPr>
          <w:rFonts w:ascii="Times New Roman" w:hAnsi="Times New Roman" w:cs="Times New Roman"/>
          <w:sz w:val="24"/>
          <w:szCs w:val="24"/>
        </w:rPr>
        <w:t xml:space="preserve"> (складено автором за джерелом [62])</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даними діаграм можна стверджувати, що відсоток зайнятості майже однаковий протягом декількох років.</w:t>
      </w:r>
    </w:p>
    <w:p w:rsidR="00AC50B7" w:rsidRDefault="00AC50B7" w:rsidP="00AC50B7">
      <w:pPr>
        <w:autoSpaceDE w:val="0"/>
        <w:autoSpaceDN w:val="0"/>
        <w:adjustRightInd w:val="0"/>
        <w:spacing w:after="0" w:line="360" w:lineRule="auto"/>
        <w:ind w:firstLine="567"/>
        <w:jc w:val="both"/>
        <w:rPr>
          <w:rFonts w:ascii="Times New Roman" w:hAnsi="Times New Roman" w:cs="Times New Roman"/>
          <w:bCs/>
          <w:sz w:val="28"/>
          <w:szCs w:val="20"/>
        </w:rPr>
      </w:pPr>
      <w:r>
        <w:rPr>
          <w:rFonts w:ascii="Times New Roman" w:hAnsi="Times New Roman" w:cs="Times New Roman"/>
          <w:sz w:val="28"/>
          <w:szCs w:val="28"/>
        </w:rPr>
        <w:t xml:space="preserve">Динаміка </w:t>
      </w:r>
      <w:r>
        <w:rPr>
          <w:rFonts w:ascii="Times New Roman" w:hAnsi="Times New Roman" w:cs="Times New Roman"/>
          <w:bCs/>
          <w:sz w:val="28"/>
          <w:szCs w:val="20"/>
        </w:rPr>
        <w:t>зайнятості</w:t>
      </w:r>
      <w:r w:rsidRPr="008B047C">
        <w:rPr>
          <w:rFonts w:ascii="Times New Roman" w:hAnsi="Times New Roman" w:cs="Times New Roman"/>
          <w:bCs/>
          <w:sz w:val="28"/>
          <w:szCs w:val="20"/>
        </w:rPr>
        <w:t xml:space="preserve"> населення за </w:t>
      </w:r>
      <w:r>
        <w:rPr>
          <w:rFonts w:ascii="Times New Roman" w:hAnsi="Times New Roman" w:cs="Times New Roman"/>
          <w:bCs/>
          <w:sz w:val="28"/>
          <w:szCs w:val="20"/>
        </w:rPr>
        <w:t xml:space="preserve">основними </w:t>
      </w:r>
      <w:r w:rsidRPr="008B047C">
        <w:rPr>
          <w:rFonts w:ascii="Times New Roman" w:hAnsi="Times New Roman" w:cs="Times New Roman"/>
          <w:bCs/>
          <w:sz w:val="28"/>
          <w:szCs w:val="20"/>
        </w:rPr>
        <w:t>видами економічної діяльності</w:t>
      </w:r>
      <w:r>
        <w:rPr>
          <w:rFonts w:ascii="Times New Roman" w:hAnsi="Times New Roman" w:cs="Times New Roman"/>
          <w:bCs/>
          <w:sz w:val="28"/>
          <w:szCs w:val="20"/>
        </w:rPr>
        <w:t xml:space="preserve"> подана у таблиці 3.3.</w:t>
      </w:r>
    </w:p>
    <w:p w:rsidR="00AC50B7" w:rsidRPr="00222C14" w:rsidRDefault="00AC50B7" w:rsidP="00AC50B7">
      <w:pPr>
        <w:autoSpaceDE w:val="0"/>
        <w:autoSpaceDN w:val="0"/>
        <w:adjustRightInd w:val="0"/>
        <w:spacing w:after="0" w:line="360" w:lineRule="auto"/>
        <w:ind w:firstLine="567"/>
        <w:jc w:val="right"/>
        <w:rPr>
          <w:rFonts w:ascii="Times New Roman" w:hAnsi="Times New Roman" w:cs="Times New Roman"/>
          <w:i/>
          <w:sz w:val="28"/>
          <w:szCs w:val="28"/>
        </w:rPr>
      </w:pPr>
      <w:r>
        <w:rPr>
          <w:rFonts w:ascii="Times New Roman" w:hAnsi="Times New Roman" w:cs="Times New Roman"/>
          <w:i/>
          <w:sz w:val="28"/>
          <w:szCs w:val="28"/>
        </w:rPr>
        <w:t>Таблиця</w:t>
      </w:r>
      <w:r w:rsidRPr="00222C14">
        <w:rPr>
          <w:rFonts w:ascii="Times New Roman" w:hAnsi="Times New Roman" w:cs="Times New Roman"/>
          <w:i/>
          <w:sz w:val="28"/>
          <w:szCs w:val="28"/>
        </w:rPr>
        <w:t xml:space="preserve"> 3.3</w:t>
      </w:r>
    </w:p>
    <w:p w:rsidR="00AC50B7" w:rsidRPr="00DA2565" w:rsidRDefault="00AC50B7" w:rsidP="00AC50B7">
      <w:pPr>
        <w:autoSpaceDE w:val="0"/>
        <w:autoSpaceDN w:val="0"/>
        <w:adjustRightInd w:val="0"/>
        <w:spacing w:after="0" w:line="360" w:lineRule="auto"/>
        <w:ind w:firstLine="567"/>
        <w:jc w:val="center"/>
        <w:rPr>
          <w:rFonts w:ascii="Times New Roman" w:hAnsi="Times New Roman" w:cs="Times New Roman"/>
          <w:b/>
          <w:sz w:val="28"/>
          <w:szCs w:val="28"/>
        </w:rPr>
      </w:pPr>
      <w:r w:rsidRPr="00DA2565">
        <w:rPr>
          <w:rFonts w:ascii="Times New Roman" w:hAnsi="Times New Roman" w:cs="Times New Roman"/>
          <w:b/>
          <w:sz w:val="28"/>
          <w:szCs w:val="28"/>
        </w:rPr>
        <w:t>Основні види економічної діяльності (%)</w:t>
      </w:r>
    </w:p>
    <w:tbl>
      <w:tblPr>
        <w:tblStyle w:val="ae"/>
        <w:tblW w:w="0" w:type="auto"/>
        <w:tblLook w:val="04A0" w:firstRow="1" w:lastRow="0" w:firstColumn="1" w:lastColumn="0" w:noHBand="0" w:noVBand="1"/>
      </w:tblPr>
      <w:tblGrid>
        <w:gridCol w:w="4361"/>
        <w:gridCol w:w="1701"/>
        <w:gridCol w:w="1559"/>
        <w:gridCol w:w="1950"/>
      </w:tblGrid>
      <w:tr w:rsidR="00AC50B7" w:rsidTr="0036508D">
        <w:tc>
          <w:tcPr>
            <w:tcW w:w="4361" w:type="dxa"/>
            <w:vAlign w:val="center"/>
          </w:tcPr>
          <w:p w:rsidR="00AC50B7" w:rsidRPr="003B762D" w:rsidRDefault="00AC50B7" w:rsidP="0036508D">
            <w:pPr>
              <w:autoSpaceDE w:val="0"/>
              <w:autoSpaceDN w:val="0"/>
              <w:adjustRightInd w:val="0"/>
              <w:spacing w:line="360" w:lineRule="auto"/>
              <w:jc w:val="center"/>
              <w:rPr>
                <w:rFonts w:ascii="Times New Roman" w:hAnsi="Times New Roman" w:cs="Times New Roman"/>
                <w:b/>
                <w:sz w:val="28"/>
                <w:szCs w:val="28"/>
              </w:rPr>
            </w:pPr>
            <w:r w:rsidRPr="003B762D">
              <w:rPr>
                <w:rFonts w:ascii="Times New Roman" w:hAnsi="Times New Roman" w:cs="Times New Roman"/>
                <w:b/>
                <w:sz w:val="28"/>
                <w:szCs w:val="28"/>
              </w:rPr>
              <w:t>Вид економічної діяльності</w:t>
            </w:r>
          </w:p>
        </w:tc>
        <w:tc>
          <w:tcPr>
            <w:tcW w:w="1701" w:type="dxa"/>
            <w:vAlign w:val="center"/>
          </w:tcPr>
          <w:p w:rsidR="00AC50B7" w:rsidRPr="003B762D" w:rsidRDefault="00AC50B7" w:rsidP="0036508D">
            <w:pPr>
              <w:autoSpaceDE w:val="0"/>
              <w:autoSpaceDN w:val="0"/>
              <w:adjustRightInd w:val="0"/>
              <w:spacing w:line="360" w:lineRule="auto"/>
              <w:jc w:val="center"/>
              <w:rPr>
                <w:rFonts w:ascii="Times New Roman" w:hAnsi="Times New Roman" w:cs="Times New Roman"/>
                <w:b/>
                <w:sz w:val="28"/>
                <w:szCs w:val="28"/>
              </w:rPr>
            </w:pPr>
            <w:r w:rsidRPr="003B762D">
              <w:rPr>
                <w:rFonts w:ascii="Times New Roman" w:hAnsi="Times New Roman" w:cs="Times New Roman"/>
                <w:b/>
                <w:sz w:val="28"/>
                <w:szCs w:val="28"/>
              </w:rPr>
              <w:t>2012</w:t>
            </w:r>
            <w:r>
              <w:rPr>
                <w:rFonts w:ascii="Times New Roman" w:hAnsi="Times New Roman" w:cs="Times New Roman"/>
                <w:b/>
                <w:sz w:val="28"/>
                <w:szCs w:val="28"/>
              </w:rPr>
              <w:t xml:space="preserve"> р.</w:t>
            </w:r>
          </w:p>
        </w:tc>
        <w:tc>
          <w:tcPr>
            <w:tcW w:w="1559" w:type="dxa"/>
            <w:vAlign w:val="center"/>
          </w:tcPr>
          <w:p w:rsidR="00AC50B7" w:rsidRPr="003B762D" w:rsidRDefault="00AC50B7" w:rsidP="0036508D">
            <w:pPr>
              <w:autoSpaceDE w:val="0"/>
              <w:autoSpaceDN w:val="0"/>
              <w:adjustRightInd w:val="0"/>
              <w:spacing w:line="360" w:lineRule="auto"/>
              <w:jc w:val="center"/>
              <w:rPr>
                <w:rFonts w:ascii="Times New Roman" w:hAnsi="Times New Roman" w:cs="Times New Roman"/>
                <w:b/>
                <w:sz w:val="28"/>
                <w:szCs w:val="28"/>
              </w:rPr>
            </w:pPr>
            <w:r w:rsidRPr="003B762D">
              <w:rPr>
                <w:rFonts w:ascii="Times New Roman" w:hAnsi="Times New Roman" w:cs="Times New Roman"/>
                <w:b/>
                <w:sz w:val="28"/>
                <w:szCs w:val="28"/>
              </w:rPr>
              <w:t>2016</w:t>
            </w:r>
            <w:r>
              <w:rPr>
                <w:rFonts w:ascii="Times New Roman" w:hAnsi="Times New Roman" w:cs="Times New Roman"/>
                <w:b/>
                <w:sz w:val="28"/>
                <w:szCs w:val="28"/>
              </w:rPr>
              <w:t xml:space="preserve"> р.</w:t>
            </w:r>
          </w:p>
        </w:tc>
        <w:tc>
          <w:tcPr>
            <w:tcW w:w="1950" w:type="dxa"/>
            <w:vAlign w:val="center"/>
          </w:tcPr>
          <w:p w:rsidR="00AC50B7" w:rsidRPr="003B762D" w:rsidRDefault="00AC50B7" w:rsidP="0036508D">
            <w:pPr>
              <w:autoSpaceDE w:val="0"/>
              <w:autoSpaceDN w:val="0"/>
              <w:adjustRightInd w:val="0"/>
              <w:spacing w:line="360" w:lineRule="auto"/>
              <w:jc w:val="center"/>
              <w:rPr>
                <w:rFonts w:ascii="Times New Roman" w:hAnsi="Times New Roman" w:cs="Times New Roman"/>
                <w:b/>
                <w:sz w:val="28"/>
                <w:szCs w:val="28"/>
              </w:rPr>
            </w:pPr>
            <w:r w:rsidRPr="003B762D">
              <w:rPr>
                <w:rFonts w:ascii="Times New Roman" w:hAnsi="Times New Roman" w:cs="Times New Roman"/>
                <w:b/>
                <w:sz w:val="28"/>
                <w:szCs w:val="28"/>
              </w:rPr>
              <w:t>2019</w:t>
            </w:r>
            <w:r>
              <w:rPr>
                <w:rFonts w:ascii="Times New Roman" w:hAnsi="Times New Roman" w:cs="Times New Roman"/>
                <w:b/>
                <w:sz w:val="28"/>
                <w:szCs w:val="28"/>
              </w:rPr>
              <w:t xml:space="preserve"> р.</w:t>
            </w:r>
          </w:p>
        </w:tc>
      </w:tr>
      <w:tr w:rsidR="00AC50B7" w:rsidTr="0036508D">
        <w:tc>
          <w:tcPr>
            <w:tcW w:w="4361" w:type="dxa"/>
            <w:vAlign w:val="center"/>
          </w:tcPr>
          <w:p w:rsidR="00AC50B7" w:rsidRDefault="00AC50B7" w:rsidP="0036508D">
            <w:pPr>
              <w:autoSpaceDE w:val="0"/>
              <w:autoSpaceDN w:val="0"/>
              <w:adjustRightInd w:val="0"/>
              <w:spacing w:line="360" w:lineRule="auto"/>
              <w:ind w:firstLine="284"/>
              <w:rPr>
                <w:rFonts w:ascii="Times New Roman" w:hAnsi="Times New Roman" w:cs="Times New Roman"/>
                <w:sz w:val="28"/>
                <w:szCs w:val="28"/>
              </w:rPr>
            </w:pPr>
            <w:r>
              <w:rPr>
                <w:rFonts w:ascii="Times New Roman" w:hAnsi="Times New Roman" w:cs="Times New Roman"/>
                <w:sz w:val="28"/>
                <w:szCs w:val="28"/>
              </w:rPr>
              <w:t>Сільське господарство</w:t>
            </w:r>
          </w:p>
        </w:tc>
        <w:tc>
          <w:tcPr>
            <w:tcW w:w="1701"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25,9</w:t>
            </w:r>
          </w:p>
        </w:tc>
        <w:tc>
          <w:tcPr>
            <w:tcW w:w="1559"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950"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25,1</w:t>
            </w:r>
          </w:p>
        </w:tc>
      </w:tr>
      <w:tr w:rsidR="00AC50B7" w:rsidTr="0036508D">
        <w:tc>
          <w:tcPr>
            <w:tcW w:w="4361" w:type="dxa"/>
            <w:vAlign w:val="center"/>
          </w:tcPr>
          <w:p w:rsidR="00AC50B7" w:rsidRDefault="00AC50B7" w:rsidP="0036508D">
            <w:pPr>
              <w:autoSpaceDE w:val="0"/>
              <w:autoSpaceDN w:val="0"/>
              <w:adjustRightInd w:val="0"/>
              <w:spacing w:line="360" w:lineRule="auto"/>
              <w:ind w:firstLine="284"/>
              <w:rPr>
                <w:rFonts w:ascii="Times New Roman" w:hAnsi="Times New Roman" w:cs="Times New Roman"/>
                <w:sz w:val="28"/>
                <w:szCs w:val="28"/>
              </w:rPr>
            </w:pPr>
            <w:r>
              <w:rPr>
                <w:rFonts w:ascii="Times New Roman" w:hAnsi="Times New Roman" w:cs="Times New Roman"/>
                <w:sz w:val="28"/>
              </w:rPr>
              <w:t>Оптова та роздрібна торгівля</w:t>
            </w:r>
          </w:p>
        </w:tc>
        <w:tc>
          <w:tcPr>
            <w:tcW w:w="1701"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21,4</w:t>
            </w:r>
          </w:p>
        </w:tc>
        <w:tc>
          <w:tcPr>
            <w:tcW w:w="1559"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22,2</w:t>
            </w:r>
          </w:p>
        </w:tc>
        <w:tc>
          <w:tcPr>
            <w:tcW w:w="1950"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23,06</w:t>
            </w:r>
          </w:p>
        </w:tc>
      </w:tr>
      <w:tr w:rsidR="00AC50B7" w:rsidTr="0036508D">
        <w:tc>
          <w:tcPr>
            <w:tcW w:w="4361" w:type="dxa"/>
            <w:vAlign w:val="center"/>
          </w:tcPr>
          <w:p w:rsidR="00AC50B7" w:rsidRDefault="00AC50B7" w:rsidP="0036508D">
            <w:pPr>
              <w:autoSpaceDE w:val="0"/>
              <w:autoSpaceDN w:val="0"/>
              <w:adjustRightInd w:val="0"/>
              <w:spacing w:line="360" w:lineRule="auto"/>
              <w:ind w:firstLine="284"/>
              <w:rPr>
                <w:rFonts w:ascii="Times New Roman" w:hAnsi="Times New Roman" w:cs="Times New Roman"/>
                <w:sz w:val="28"/>
                <w:szCs w:val="28"/>
              </w:rPr>
            </w:pPr>
            <w:r>
              <w:rPr>
                <w:rFonts w:ascii="Times New Roman" w:hAnsi="Times New Roman" w:cs="Times New Roman"/>
                <w:sz w:val="28"/>
                <w:szCs w:val="28"/>
              </w:rPr>
              <w:t>Промисловість</w:t>
            </w:r>
          </w:p>
        </w:tc>
        <w:tc>
          <w:tcPr>
            <w:tcW w:w="1701"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12,49</w:t>
            </w:r>
          </w:p>
        </w:tc>
        <w:tc>
          <w:tcPr>
            <w:tcW w:w="1559"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12,7</w:t>
            </w:r>
          </w:p>
        </w:tc>
        <w:tc>
          <w:tcPr>
            <w:tcW w:w="1950"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11,72</w:t>
            </w:r>
          </w:p>
        </w:tc>
      </w:tr>
      <w:tr w:rsidR="00AC50B7" w:rsidTr="0036508D">
        <w:tc>
          <w:tcPr>
            <w:tcW w:w="4361" w:type="dxa"/>
            <w:vAlign w:val="center"/>
          </w:tcPr>
          <w:p w:rsidR="00AC50B7" w:rsidRDefault="00AC50B7" w:rsidP="0036508D">
            <w:pPr>
              <w:autoSpaceDE w:val="0"/>
              <w:autoSpaceDN w:val="0"/>
              <w:adjustRightInd w:val="0"/>
              <w:spacing w:line="360" w:lineRule="auto"/>
              <w:ind w:firstLine="284"/>
              <w:rPr>
                <w:rFonts w:ascii="Times New Roman" w:hAnsi="Times New Roman" w:cs="Times New Roman"/>
                <w:sz w:val="28"/>
                <w:szCs w:val="28"/>
              </w:rPr>
            </w:pPr>
            <w:r>
              <w:rPr>
                <w:rFonts w:ascii="Times New Roman" w:hAnsi="Times New Roman" w:cs="Times New Roman"/>
                <w:sz w:val="28"/>
                <w:szCs w:val="28"/>
              </w:rPr>
              <w:t>Освіта</w:t>
            </w:r>
          </w:p>
        </w:tc>
        <w:tc>
          <w:tcPr>
            <w:tcW w:w="1701"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8,64</w:t>
            </w:r>
          </w:p>
        </w:tc>
        <w:tc>
          <w:tcPr>
            <w:tcW w:w="1559"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1950"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8,07</w:t>
            </w:r>
          </w:p>
        </w:tc>
      </w:tr>
      <w:tr w:rsidR="00AC50B7" w:rsidTr="0036508D">
        <w:tc>
          <w:tcPr>
            <w:tcW w:w="4361" w:type="dxa"/>
            <w:vAlign w:val="center"/>
          </w:tcPr>
          <w:p w:rsidR="00AC50B7" w:rsidRDefault="00AC50B7" w:rsidP="0036508D">
            <w:pPr>
              <w:autoSpaceDE w:val="0"/>
              <w:autoSpaceDN w:val="0"/>
              <w:adjustRightInd w:val="0"/>
              <w:spacing w:line="360" w:lineRule="auto"/>
              <w:ind w:firstLine="284"/>
              <w:rPr>
                <w:rFonts w:ascii="Times New Roman" w:hAnsi="Times New Roman" w:cs="Times New Roman"/>
                <w:sz w:val="28"/>
                <w:szCs w:val="28"/>
              </w:rPr>
            </w:pPr>
            <w:r>
              <w:rPr>
                <w:rFonts w:ascii="Times New Roman" w:hAnsi="Times New Roman" w:cs="Times New Roman"/>
                <w:sz w:val="28"/>
                <w:szCs w:val="28"/>
              </w:rPr>
              <w:t>Охорона здоров’я</w:t>
            </w:r>
          </w:p>
        </w:tc>
        <w:tc>
          <w:tcPr>
            <w:tcW w:w="1701"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7,33</w:t>
            </w:r>
          </w:p>
        </w:tc>
        <w:tc>
          <w:tcPr>
            <w:tcW w:w="1559"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1950"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7,52</w:t>
            </w:r>
          </w:p>
        </w:tc>
      </w:tr>
      <w:tr w:rsidR="00AC50B7" w:rsidTr="0036508D">
        <w:tc>
          <w:tcPr>
            <w:tcW w:w="4361" w:type="dxa"/>
            <w:vAlign w:val="center"/>
          </w:tcPr>
          <w:p w:rsidR="00AC50B7" w:rsidRDefault="00AC50B7" w:rsidP="0036508D">
            <w:pPr>
              <w:autoSpaceDE w:val="0"/>
              <w:autoSpaceDN w:val="0"/>
              <w:adjustRightInd w:val="0"/>
              <w:spacing w:line="360" w:lineRule="auto"/>
              <w:ind w:firstLine="284"/>
              <w:rPr>
                <w:rFonts w:ascii="Times New Roman" w:hAnsi="Times New Roman" w:cs="Times New Roman"/>
                <w:sz w:val="28"/>
                <w:szCs w:val="28"/>
              </w:rPr>
            </w:pPr>
            <w:r>
              <w:rPr>
                <w:rFonts w:ascii="Times New Roman" w:hAnsi="Times New Roman" w:cs="Times New Roman"/>
                <w:sz w:val="28"/>
                <w:szCs w:val="28"/>
              </w:rPr>
              <w:t>Зайняте населення, тисяч осіб</w:t>
            </w:r>
          </w:p>
        </w:tc>
        <w:tc>
          <w:tcPr>
            <w:tcW w:w="1701"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475,5</w:t>
            </w:r>
          </w:p>
        </w:tc>
        <w:tc>
          <w:tcPr>
            <w:tcW w:w="1559"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424,8</w:t>
            </w:r>
          </w:p>
        </w:tc>
        <w:tc>
          <w:tcPr>
            <w:tcW w:w="1950" w:type="dxa"/>
          </w:tcPr>
          <w:p w:rsidR="00AC50B7" w:rsidRDefault="00AC50B7" w:rsidP="0036508D">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435,8</w:t>
            </w:r>
          </w:p>
        </w:tc>
      </w:tr>
    </w:tbl>
    <w:p w:rsidR="00AC50B7" w:rsidRPr="00B7121A"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F425F4">
        <w:rPr>
          <w:rFonts w:ascii="Times New Roman" w:hAnsi="Times New Roman" w:cs="Times New Roman"/>
          <w:sz w:val="28"/>
          <w:szCs w:val="24"/>
        </w:rPr>
        <w:t>Складено автором за джерелом</w:t>
      </w:r>
      <w:r w:rsidRPr="00427FEF">
        <w:rPr>
          <w:rFonts w:ascii="Times New Roman" w:hAnsi="Times New Roman" w:cs="Times New Roman"/>
          <w:sz w:val="24"/>
          <w:szCs w:val="24"/>
        </w:rPr>
        <w:t xml:space="preserve"> </w:t>
      </w:r>
      <w:r>
        <w:rPr>
          <w:rFonts w:ascii="Times New Roman" w:hAnsi="Times New Roman" w:cs="Times New Roman"/>
          <w:sz w:val="28"/>
          <w:szCs w:val="24"/>
        </w:rPr>
        <w:t>[62]</w:t>
      </w:r>
    </w:p>
    <w:p w:rsidR="00AC50B7" w:rsidRPr="0052778E"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3153B9">
        <w:rPr>
          <w:rFonts w:ascii="Times New Roman" w:hAnsi="Times New Roman" w:cs="Times New Roman"/>
          <w:sz w:val="28"/>
          <w:szCs w:val="28"/>
        </w:rPr>
        <w:lastRenderedPageBreak/>
        <w:t xml:space="preserve">Економічна активність населення будь-якого регіону значно залежить від кількості населення, зокрема у працездатному віці. Райони з високою економічною активністю населення та рівнем зайнятості: </w:t>
      </w:r>
      <w:r>
        <w:rPr>
          <w:rFonts w:ascii="Times New Roman" w:hAnsi="Times New Roman" w:cs="Times New Roman"/>
          <w:sz w:val="28"/>
          <w:szCs w:val="28"/>
        </w:rPr>
        <w:t>Чернігівський</w:t>
      </w:r>
      <w:r w:rsidRPr="003153B9">
        <w:rPr>
          <w:rFonts w:ascii="Times New Roman" w:hAnsi="Times New Roman" w:cs="Times New Roman"/>
          <w:sz w:val="28"/>
          <w:szCs w:val="28"/>
        </w:rPr>
        <w:t>,</w:t>
      </w:r>
      <w:r>
        <w:rPr>
          <w:rFonts w:ascii="Times New Roman" w:hAnsi="Times New Roman" w:cs="Times New Roman"/>
          <w:sz w:val="28"/>
          <w:szCs w:val="28"/>
        </w:rPr>
        <w:t xml:space="preserve"> Ніжинський, Прилуцький.</w:t>
      </w:r>
    </w:p>
    <w:p w:rsidR="00AC50B7" w:rsidRDefault="00AC50B7" w:rsidP="00AC50B7">
      <w:pPr>
        <w:pStyle w:val="1"/>
        <w:spacing w:before="0" w:after="60" w:line="360" w:lineRule="auto"/>
        <w:ind w:firstLine="567"/>
        <w:jc w:val="both"/>
        <w:rPr>
          <w:rFonts w:ascii="Times New Roman" w:hAnsi="Times New Roman" w:cs="Times New Roman"/>
          <w:color w:val="auto"/>
        </w:rPr>
      </w:pPr>
      <w:bookmarkStart w:id="25" w:name="_Toc86957522"/>
      <w:bookmarkStart w:id="26" w:name="_Toc89680758"/>
      <w:r w:rsidRPr="005A355D">
        <w:rPr>
          <w:rFonts w:ascii="Times New Roman" w:hAnsi="Times New Roman" w:cs="Times New Roman"/>
          <w:color w:val="auto"/>
        </w:rPr>
        <w:t>3.2 П</w:t>
      </w:r>
      <w:r>
        <w:rPr>
          <w:rFonts w:ascii="Times New Roman" w:hAnsi="Times New Roman" w:cs="Times New Roman"/>
          <w:color w:val="auto"/>
        </w:rPr>
        <w:t>роблеми та внутрішньообласні відмінності зайнятості населення</w:t>
      </w:r>
      <w:bookmarkEnd w:id="26"/>
    </w:p>
    <w:bookmarkEnd w:id="25"/>
    <w:p w:rsidR="00AC50B7" w:rsidRDefault="00AC50B7" w:rsidP="00AC50B7">
      <w:pPr>
        <w:spacing w:after="60" w:line="360" w:lineRule="auto"/>
        <w:ind w:firstLine="567"/>
        <w:jc w:val="both"/>
        <w:rPr>
          <w:rFonts w:ascii="Times New Roman" w:hAnsi="Times New Roman" w:cs="Times New Roman"/>
          <w:sz w:val="28"/>
          <w:szCs w:val="24"/>
        </w:rPr>
      </w:pPr>
      <w:r>
        <w:rPr>
          <w:rFonts w:ascii="Times New Roman" w:hAnsi="Times New Roman" w:cs="Times New Roman"/>
          <w:sz w:val="28"/>
          <w:szCs w:val="24"/>
        </w:rPr>
        <w:t>Чернігівсь</w:t>
      </w:r>
      <w:r w:rsidRPr="00AB0EFE">
        <w:rPr>
          <w:rFonts w:ascii="Times New Roman" w:hAnsi="Times New Roman" w:cs="Times New Roman"/>
          <w:sz w:val="28"/>
          <w:szCs w:val="24"/>
        </w:rPr>
        <w:t>кий регіональний ринок праці складається з</w:t>
      </w:r>
      <w:r>
        <w:rPr>
          <w:rFonts w:ascii="Times New Roman" w:hAnsi="Times New Roman" w:cs="Times New Roman"/>
          <w:sz w:val="28"/>
          <w:szCs w:val="24"/>
        </w:rPr>
        <w:t xml:space="preserve"> 22</w:t>
      </w:r>
      <w:r w:rsidRPr="00AB0EFE">
        <w:rPr>
          <w:rFonts w:ascii="Times New Roman" w:hAnsi="Times New Roman" w:cs="Times New Roman"/>
          <w:sz w:val="28"/>
          <w:szCs w:val="24"/>
        </w:rPr>
        <w:t xml:space="preserve"> лока</w:t>
      </w:r>
      <w:r>
        <w:rPr>
          <w:rFonts w:ascii="Times New Roman" w:hAnsi="Times New Roman" w:cs="Times New Roman"/>
          <w:sz w:val="28"/>
          <w:szCs w:val="24"/>
        </w:rPr>
        <w:t>льних ринків праці, що охоплюють 22 райони.</w:t>
      </w:r>
    </w:p>
    <w:p w:rsidR="00AC50B7" w:rsidRDefault="00AC50B7" w:rsidP="00AC50B7">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На основі групування територіальних одиниць області за складовими як кількість населення, кількість безробітних, середньомісячна заробітна плата, народжуваність, кількість підприємств було виокремлено три типи локальних ринків Чернігівської області.</w:t>
      </w:r>
    </w:p>
    <w:p w:rsidR="00AC50B7" w:rsidRPr="00AB0EFE" w:rsidRDefault="00AC50B7" w:rsidP="00AC50B7">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1. Локальний ринок</w:t>
      </w:r>
      <w:r w:rsidRPr="00AB0EFE">
        <w:rPr>
          <w:rFonts w:ascii="Times New Roman" w:hAnsi="Times New Roman" w:cs="Times New Roman"/>
          <w:sz w:val="28"/>
          <w:szCs w:val="24"/>
        </w:rPr>
        <w:t xml:space="preserve"> пра</w:t>
      </w:r>
      <w:r>
        <w:rPr>
          <w:rFonts w:ascii="Times New Roman" w:hAnsi="Times New Roman" w:cs="Times New Roman"/>
          <w:sz w:val="28"/>
          <w:szCs w:val="24"/>
        </w:rPr>
        <w:t xml:space="preserve">ці центрального типу: виступає «ядром» регіонального </w:t>
      </w:r>
      <w:r w:rsidRPr="00AB0EFE">
        <w:rPr>
          <w:rFonts w:ascii="Times New Roman" w:hAnsi="Times New Roman" w:cs="Times New Roman"/>
          <w:sz w:val="28"/>
          <w:szCs w:val="24"/>
        </w:rPr>
        <w:t>ринків пр</w:t>
      </w:r>
      <w:r>
        <w:rPr>
          <w:rFonts w:ascii="Times New Roman" w:hAnsi="Times New Roman" w:cs="Times New Roman"/>
          <w:sz w:val="28"/>
          <w:szCs w:val="24"/>
        </w:rPr>
        <w:t>аці; відзначається високими рівнем</w:t>
      </w:r>
      <w:r w:rsidRPr="00AB0EFE">
        <w:rPr>
          <w:rFonts w:ascii="Times New Roman" w:hAnsi="Times New Roman" w:cs="Times New Roman"/>
          <w:sz w:val="28"/>
          <w:szCs w:val="24"/>
        </w:rPr>
        <w:t xml:space="preserve"> працезабезпеченості, ціни робочої сили, ефективності</w:t>
      </w:r>
      <w:r>
        <w:rPr>
          <w:rFonts w:ascii="Times New Roman" w:hAnsi="Times New Roman" w:cs="Times New Roman"/>
          <w:sz w:val="28"/>
          <w:szCs w:val="24"/>
        </w:rPr>
        <w:t xml:space="preserve"> </w:t>
      </w:r>
      <w:r w:rsidRPr="00AB0EFE">
        <w:rPr>
          <w:rFonts w:ascii="Times New Roman" w:hAnsi="Times New Roman" w:cs="Times New Roman"/>
          <w:sz w:val="28"/>
          <w:szCs w:val="24"/>
        </w:rPr>
        <w:t>використання робочої си</w:t>
      </w:r>
      <w:r>
        <w:rPr>
          <w:rFonts w:ascii="Times New Roman" w:hAnsi="Times New Roman" w:cs="Times New Roman"/>
          <w:sz w:val="28"/>
          <w:szCs w:val="24"/>
        </w:rPr>
        <w:t>ли (Чернігівський, Ніжинський, Прилуцький</w:t>
      </w:r>
      <w:r w:rsidRPr="00AB0EFE">
        <w:rPr>
          <w:rFonts w:ascii="Times New Roman" w:hAnsi="Times New Roman" w:cs="Times New Roman"/>
          <w:sz w:val="28"/>
          <w:szCs w:val="24"/>
        </w:rPr>
        <w:t>); є визначальними</w:t>
      </w:r>
      <w:r>
        <w:rPr>
          <w:rFonts w:ascii="Times New Roman" w:hAnsi="Times New Roman" w:cs="Times New Roman"/>
          <w:sz w:val="28"/>
          <w:szCs w:val="24"/>
        </w:rPr>
        <w:t xml:space="preserve"> </w:t>
      </w:r>
      <w:r w:rsidRPr="00AB0EFE">
        <w:rPr>
          <w:rFonts w:ascii="Times New Roman" w:hAnsi="Times New Roman" w:cs="Times New Roman"/>
          <w:sz w:val="28"/>
          <w:szCs w:val="24"/>
        </w:rPr>
        <w:t>для формування попиту і про</w:t>
      </w:r>
      <w:r>
        <w:rPr>
          <w:rFonts w:ascii="Times New Roman" w:hAnsi="Times New Roman" w:cs="Times New Roman"/>
          <w:sz w:val="28"/>
          <w:szCs w:val="24"/>
        </w:rPr>
        <w:t>позиції робочої сили на регіона</w:t>
      </w:r>
      <w:r w:rsidRPr="00AB0EFE">
        <w:rPr>
          <w:rFonts w:ascii="Times New Roman" w:hAnsi="Times New Roman" w:cs="Times New Roman"/>
          <w:sz w:val="28"/>
          <w:szCs w:val="24"/>
        </w:rPr>
        <w:t>льному ринку праці.</w:t>
      </w:r>
    </w:p>
    <w:p w:rsidR="00AC50B7" w:rsidRPr="00AB0EFE" w:rsidRDefault="00AC50B7" w:rsidP="00AC50B7">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2.</w:t>
      </w:r>
      <w:r w:rsidRPr="00AB0EFE">
        <w:rPr>
          <w:rFonts w:ascii="Times New Roman" w:hAnsi="Times New Roman" w:cs="Times New Roman"/>
          <w:sz w:val="28"/>
          <w:szCs w:val="24"/>
        </w:rPr>
        <w:t xml:space="preserve"> Локальні ринки праці н</w:t>
      </w:r>
      <w:r>
        <w:rPr>
          <w:rFonts w:ascii="Times New Roman" w:hAnsi="Times New Roman" w:cs="Times New Roman"/>
          <w:sz w:val="28"/>
          <w:szCs w:val="24"/>
        </w:rPr>
        <w:t xml:space="preserve">апівпериферійного типу: Бобровицький, Бахмацький, Козелецький, Менський, Ічнянський, Носівський. Дані ринки </w:t>
      </w:r>
      <w:r w:rsidRPr="00AB0EFE">
        <w:rPr>
          <w:rFonts w:ascii="Times New Roman" w:hAnsi="Times New Roman" w:cs="Times New Roman"/>
          <w:sz w:val="28"/>
          <w:szCs w:val="24"/>
        </w:rPr>
        <w:t xml:space="preserve">відзначаються </w:t>
      </w:r>
      <w:r>
        <w:rPr>
          <w:rFonts w:ascii="Times New Roman" w:hAnsi="Times New Roman" w:cs="Times New Roman"/>
          <w:sz w:val="28"/>
          <w:szCs w:val="24"/>
        </w:rPr>
        <w:t>середнім рівнем працезабезпеченості, перебувають на межі між пери</w:t>
      </w:r>
      <w:r w:rsidRPr="00AB0EFE">
        <w:rPr>
          <w:rFonts w:ascii="Times New Roman" w:hAnsi="Times New Roman" w:cs="Times New Roman"/>
          <w:sz w:val="28"/>
          <w:szCs w:val="24"/>
        </w:rPr>
        <w:t>ферією та центром</w:t>
      </w:r>
      <w:r>
        <w:rPr>
          <w:rFonts w:ascii="Times New Roman" w:hAnsi="Times New Roman" w:cs="Times New Roman"/>
          <w:sz w:val="28"/>
          <w:szCs w:val="24"/>
        </w:rPr>
        <w:t xml:space="preserve"> та відіграють допомі</w:t>
      </w:r>
      <w:r w:rsidRPr="00AB0EFE">
        <w:rPr>
          <w:rFonts w:ascii="Times New Roman" w:hAnsi="Times New Roman" w:cs="Times New Roman"/>
          <w:sz w:val="28"/>
          <w:szCs w:val="24"/>
        </w:rPr>
        <w:t>жне значення на ринку прац</w:t>
      </w:r>
      <w:r>
        <w:rPr>
          <w:rFonts w:ascii="Times New Roman" w:hAnsi="Times New Roman" w:cs="Times New Roman"/>
          <w:sz w:val="28"/>
          <w:szCs w:val="24"/>
        </w:rPr>
        <w:t>і.</w:t>
      </w:r>
    </w:p>
    <w:p w:rsidR="00AC50B7" w:rsidRPr="00AB0EFE" w:rsidRDefault="00AC50B7" w:rsidP="00AC50B7">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3</w:t>
      </w:r>
      <w:r w:rsidRPr="00AB0EFE">
        <w:rPr>
          <w:rFonts w:ascii="Times New Roman" w:hAnsi="Times New Roman" w:cs="Times New Roman"/>
          <w:sz w:val="28"/>
          <w:szCs w:val="24"/>
        </w:rPr>
        <w:t>. Локальні ринки праці</w:t>
      </w:r>
      <w:r>
        <w:rPr>
          <w:rFonts w:ascii="Times New Roman" w:hAnsi="Times New Roman" w:cs="Times New Roman"/>
          <w:sz w:val="28"/>
          <w:szCs w:val="24"/>
        </w:rPr>
        <w:t xml:space="preserve"> Борзнянського, Н.Сіверського, Сновського, Коропського, Сосницького, Городнянського, Семенівського, Талалаївського, Срібнянського, Ріпкинського Куликівського та Варвинського районів є</w:t>
      </w:r>
      <w:r w:rsidRPr="00AB0EFE">
        <w:rPr>
          <w:rFonts w:ascii="Times New Roman" w:hAnsi="Times New Roman" w:cs="Times New Roman"/>
          <w:sz w:val="28"/>
          <w:szCs w:val="24"/>
        </w:rPr>
        <w:t xml:space="preserve"> </w:t>
      </w:r>
      <w:r>
        <w:rPr>
          <w:rFonts w:ascii="Times New Roman" w:hAnsi="Times New Roman" w:cs="Times New Roman"/>
          <w:sz w:val="28"/>
          <w:szCs w:val="24"/>
        </w:rPr>
        <w:t>найбільш віддаленими</w:t>
      </w:r>
      <w:r w:rsidRPr="00AB0EFE">
        <w:rPr>
          <w:rFonts w:ascii="Times New Roman" w:hAnsi="Times New Roman" w:cs="Times New Roman"/>
          <w:sz w:val="28"/>
          <w:szCs w:val="24"/>
        </w:rPr>
        <w:t xml:space="preserve"> від центрів</w:t>
      </w:r>
      <w:r>
        <w:rPr>
          <w:rFonts w:ascii="Times New Roman" w:hAnsi="Times New Roman" w:cs="Times New Roman"/>
          <w:sz w:val="28"/>
          <w:szCs w:val="24"/>
        </w:rPr>
        <w:t>,</w:t>
      </w:r>
      <w:r w:rsidRPr="00AB0EFE">
        <w:rPr>
          <w:rFonts w:ascii="Times New Roman" w:hAnsi="Times New Roman" w:cs="Times New Roman"/>
          <w:sz w:val="28"/>
          <w:szCs w:val="24"/>
        </w:rPr>
        <w:t xml:space="preserve"> </w:t>
      </w:r>
      <w:r>
        <w:rPr>
          <w:rFonts w:ascii="Times New Roman" w:hAnsi="Times New Roman" w:cs="Times New Roman"/>
          <w:sz w:val="28"/>
          <w:szCs w:val="24"/>
        </w:rPr>
        <w:t xml:space="preserve">характеризуються </w:t>
      </w:r>
      <w:r w:rsidRPr="00AB0EFE">
        <w:rPr>
          <w:rFonts w:ascii="Times New Roman" w:hAnsi="Times New Roman" w:cs="Times New Roman"/>
          <w:sz w:val="28"/>
          <w:szCs w:val="24"/>
        </w:rPr>
        <w:t>низьким рі</w:t>
      </w:r>
      <w:r>
        <w:rPr>
          <w:rFonts w:ascii="Times New Roman" w:hAnsi="Times New Roman" w:cs="Times New Roman"/>
          <w:sz w:val="28"/>
          <w:szCs w:val="24"/>
        </w:rPr>
        <w:t xml:space="preserve">внем оплати праці, </w:t>
      </w:r>
      <w:r w:rsidRPr="00AB0EFE">
        <w:rPr>
          <w:rFonts w:ascii="Times New Roman" w:hAnsi="Times New Roman" w:cs="Times New Roman"/>
          <w:sz w:val="28"/>
          <w:szCs w:val="24"/>
        </w:rPr>
        <w:t>високим рівнем напруженості</w:t>
      </w:r>
      <w:r>
        <w:rPr>
          <w:rFonts w:ascii="Times New Roman" w:hAnsi="Times New Roman" w:cs="Times New Roman"/>
          <w:sz w:val="28"/>
          <w:szCs w:val="24"/>
        </w:rPr>
        <w:t xml:space="preserve"> та найменше</w:t>
      </w:r>
      <w:r w:rsidRPr="00AB0EFE">
        <w:rPr>
          <w:rFonts w:ascii="Times New Roman" w:hAnsi="Times New Roman" w:cs="Times New Roman"/>
          <w:sz w:val="28"/>
          <w:szCs w:val="24"/>
        </w:rPr>
        <w:t xml:space="preserve"> вплив</w:t>
      </w:r>
      <w:r>
        <w:rPr>
          <w:rFonts w:ascii="Times New Roman" w:hAnsi="Times New Roman" w:cs="Times New Roman"/>
          <w:sz w:val="28"/>
          <w:szCs w:val="24"/>
        </w:rPr>
        <w:t>ають</w:t>
      </w:r>
      <w:r w:rsidRPr="00AB0EFE">
        <w:rPr>
          <w:rFonts w:ascii="Times New Roman" w:hAnsi="Times New Roman" w:cs="Times New Roman"/>
          <w:sz w:val="28"/>
          <w:szCs w:val="24"/>
        </w:rPr>
        <w:t xml:space="preserve"> на функціонування регіонального ринку праці й</w:t>
      </w:r>
      <w:r>
        <w:rPr>
          <w:rFonts w:ascii="Times New Roman" w:hAnsi="Times New Roman" w:cs="Times New Roman"/>
          <w:sz w:val="28"/>
          <w:szCs w:val="24"/>
        </w:rPr>
        <w:t xml:space="preserve"> </w:t>
      </w:r>
      <w:r w:rsidRPr="00AB0EFE">
        <w:rPr>
          <w:rFonts w:ascii="Times New Roman" w:hAnsi="Times New Roman" w:cs="Times New Roman"/>
          <w:sz w:val="28"/>
          <w:szCs w:val="24"/>
        </w:rPr>
        <w:t>перебувають у кризовому стані.</w:t>
      </w:r>
    </w:p>
    <w:p w:rsidR="00AC50B7" w:rsidRDefault="00AC50B7" w:rsidP="00AC50B7">
      <w:pPr>
        <w:spacing w:after="0" w:line="360" w:lineRule="auto"/>
        <w:ind w:firstLine="567"/>
        <w:jc w:val="both"/>
        <w:rPr>
          <w:rFonts w:ascii="Times New Roman" w:hAnsi="Times New Roman" w:cs="Times New Roman"/>
          <w:sz w:val="28"/>
          <w:szCs w:val="24"/>
        </w:rPr>
      </w:pPr>
      <w:r w:rsidRPr="00AB0EFE">
        <w:rPr>
          <w:rFonts w:ascii="Times New Roman" w:hAnsi="Times New Roman" w:cs="Times New Roman"/>
          <w:sz w:val="28"/>
          <w:szCs w:val="24"/>
        </w:rPr>
        <w:lastRenderedPageBreak/>
        <w:t>Аналізуючи територіальн</w:t>
      </w:r>
      <w:r>
        <w:rPr>
          <w:rFonts w:ascii="Times New Roman" w:hAnsi="Times New Roman" w:cs="Times New Roman"/>
          <w:sz w:val="28"/>
          <w:szCs w:val="24"/>
        </w:rPr>
        <w:t>ий розподіл основних типів лока</w:t>
      </w:r>
      <w:r w:rsidRPr="00AB0EFE">
        <w:rPr>
          <w:rFonts w:ascii="Times New Roman" w:hAnsi="Times New Roman" w:cs="Times New Roman"/>
          <w:sz w:val="28"/>
          <w:szCs w:val="24"/>
        </w:rPr>
        <w:t>льних ринків праці з урахува</w:t>
      </w:r>
      <w:r>
        <w:rPr>
          <w:rFonts w:ascii="Times New Roman" w:hAnsi="Times New Roman" w:cs="Times New Roman"/>
          <w:sz w:val="28"/>
          <w:szCs w:val="24"/>
        </w:rPr>
        <w:t>нням системи розселення та взає</w:t>
      </w:r>
      <w:r w:rsidRPr="00AB0EFE">
        <w:rPr>
          <w:rFonts w:ascii="Times New Roman" w:hAnsi="Times New Roman" w:cs="Times New Roman"/>
          <w:sz w:val="28"/>
          <w:szCs w:val="24"/>
        </w:rPr>
        <w:t>мозв'язків між ними, можна виділити три субрегіональні ринки</w:t>
      </w:r>
      <w:r>
        <w:rPr>
          <w:rFonts w:ascii="Times New Roman" w:hAnsi="Times New Roman" w:cs="Times New Roman"/>
          <w:sz w:val="28"/>
          <w:szCs w:val="24"/>
        </w:rPr>
        <w:t xml:space="preserve"> праці (рис.3.4).</w:t>
      </w:r>
    </w:p>
    <w:p w:rsidR="00AC50B7" w:rsidRDefault="00AC50B7" w:rsidP="00AC50B7">
      <w:pPr>
        <w:spacing w:after="0" w:line="360" w:lineRule="auto"/>
        <w:ind w:firstLine="567"/>
        <w:jc w:val="center"/>
        <w:rPr>
          <w:rFonts w:ascii="Times New Roman" w:hAnsi="Times New Roman" w:cs="Times New Roman"/>
          <w:sz w:val="28"/>
          <w:szCs w:val="24"/>
        </w:rPr>
      </w:pPr>
      <w:r>
        <w:rPr>
          <w:rFonts w:ascii="Times New Roman" w:hAnsi="Times New Roman" w:cs="Times New Roman"/>
          <w:noProof/>
          <w:sz w:val="28"/>
          <w:szCs w:val="24"/>
          <w:lang w:val="ru-RU" w:eastAsia="ru-RU"/>
        </w:rPr>
        <w:drawing>
          <wp:inline distT="0" distB="0" distL="0" distR="0" wp14:anchorId="58047D75" wp14:editId="3F4DD5FC">
            <wp:extent cx="4695825" cy="4238625"/>
            <wp:effectExtent l="0" t="0" r="9525" b="9525"/>
            <wp:docPr id="9" name="Рисунок 9" descr="D:\Downloads\сТАТИСТИКА\350px-Chernihiv_Oblast_subdivisionsшшш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сТАТИСТИКА\350px-Chernihiv_Oblast_subdivisionsшшш - копия.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13431" cy="4254517"/>
                    </a:xfrm>
                    <a:prstGeom prst="rect">
                      <a:avLst/>
                    </a:prstGeom>
                    <a:noFill/>
                    <a:ln>
                      <a:noFill/>
                    </a:ln>
                  </pic:spPr>
                </pic:pic>
              </a:graphicData>
            </a:graphic>
          </wp:inline>
        </w:drawing>
      </w:r>
    </w:p>
    <w:p w:rsidR="00AC50B7" w:rsidRPr="00FF4397" w:rsidRDefault="00AC50B7" w:rsidP="00AC50B7">
      <w:pPr>
        <w:spacing w:after="0" w:line="360" w:lineRule="auto"/>
        <w:ind w:firstLine="567"/>
        <w:jc w:val="center"/>
        <w:rPr>
          <w:rFonts w:ascii="Times New Roman" w:hAnsi="Times New Roman" w:cs="Times New Roman"/>
          <w:sz w:val="24"/>
          <w:szCs w:val="24"/>
        </w:rPr>
      </w:pPr>
      <w:r w:rsidRPr="00FF4397">
        <w:rPr>
          <w:rFonts w:ascii="Times New Roman" w:hAnsi="Times New Roman" w:cs="Times New Roman"/>
          <w:sz w:val="24"/>
          <w:szCs w:val="24"/>
        </w:rPr>
        <w:t>Р</w:t>
      </w:r>
      <w:r>
        <w:rPr>
          <w:rFonts w:ascii="Times New Roman" w:hAnsi="Times New Roman" w:cs="Times New Roman"/>
          <w:sz w:val="24"/>
          <w:szCs w:val="24"/>
        </w:rPr>
        <w:t>ис. 3.4</w:t>
      </w:r>
      <w:r w:rsidRPr="00FF4397">
        <w:rPr>
          <w:rFonts w:ascii="Times New Roman" w:hAnsi="Times New Roman" w:cs="Times New Roman"/>
          <w:sz w:val="24"/>
          <w:szCs w:val="24"/>
        </w:rPr>
        <w:t>. Субрегіональні ринки</w:t>
      </w:r>
      <w:r w:rsidRPr="003E19E1">
        <w:rPr>
          <w:rFonts w:ascii="Times New Roman" w:hAnsi="Times New Roman" w:cs="Times New Roman"/>
          <w:sz w:val="24"/>
          <w:szCs w:val="24"/>
        </w:rPr>
        <w:t xml:space="preserve"> праці Чернігівської області</w:t>
      </w:r>
    </w:p>
    <w:p w:rsidR="00AC50B7" w:rsidRPr="000700CC" w:rsidRDefault="00AC50B7" w:rsidP="00AC50B7">
      <w:pPr>
        <w:spacing w:after="0" w:line="360" w:lineRule="auto"/>
        <w:ind w:firstLine="567"/>
        <w:jc w:val="center"/>
        <w:rPr>
          <w:rFonts w:ascii="Times New Roman" w:hAnsi="Times New Roman" w:cs="Times New Roman"/>
          <w:sz w:val="14"/>
          <w:szCs w:val="24"/>
        </w:rPr>
      </w:pPr>
    </w:p>
    <w:p w:rsidR="00AC50B7" w:rsidRDefault="00AC50B7" w:rsidP="00AC50B7">
      <w:pPr>
        <w:spacing w:after="0" w:line="360" w:lineRule="auto"/>
        <w:ind w:firstLine="567"/>
        <w:jc w:val="both"/>
        <w:rPr>
          <w:rFonts w:ascii="Times New Roman" w:hAnsi="Times New Roman" w:cs="Times New Roman"/>
          <w:sz w:val="28"/>
          <w:szCs w:val="24"/>
        </w:rPr>
      </w:pPr>
      <w:r w:rsidRPr="00AB0EFE">
        <w:rPr>
          <w:rFonts w:ascii="Times New Roman" w:hAnsi="Times New Roman" w:cs="Times New Roman"/>
          <w:sz w:val="28"/>
          <w:szCs w:val="24"/>
        </w:rPr>
        <w:t xml:space="preserve">1) </w:t>
      </w:r>
      <w:r>
        <w:rPr>
          <w:rFonts w:ascii="Times New Roman" w:hAnsi="Times New Roman" w:cs="Times New Roman"/>
          <w:sz w:val="28"/>
          <w:szCs w:val="24"/>
        </w:rPr>
        <w:t>Чернігівський - включає 12</w:t>
      </w:r>
      <w:r w:rsidRPr="00AB0EFE">
        <w:rPr>
          <w:rFonts w:ascii="Times New Roman" w:hAnsi="Times New Roman" w:cs="Times New Roman"/>
          <w:sz w:val="28"/>
          <w:szCs w:val="24"/>
        </w:rPr>
        <w:t xml:space="preserve"> локальних ринків праці </w:t>
      </w:r>
      <w:r>
        <w:rPr>
          <w:rFonts w:ascii="Times New Roman" w:hAnsi="Times New Roman" w:cs="Times New Roman"/>
          <w:sz w:val="28"/>
          <w:szCs w:val="24"/>
        </w:rPr>
        <w:t xml:space="preserve">та </w:t>
      </w:r>
      <w:r w:rsidRPr="00AB0EFE">
        <w:rPr>
          <w:rFonts w:ascii="Times New Roman" w:hAnsi="Times New Roman" w:cs="Times New Roman"/>
          <w:sz w:val="28"/>
          <w:szCs w:val="24"/>
        </w:rPr>
        <w:t>займає</w:t>
      </w:r>
      <w:r>
        <w:rPr>
          <w:rFonts w:ascii="Times New Roman" w:hAnsi="Times New Roman" w:cs="Times New Roman"/>
          <w:sz w:val="28"/>
          <w:szCs w:val="24"/>
        </w:rPr>
        <w:t xml:space="preserve"> північну частину</w:t>
      </w:r>
      <w:r w:rsidRPr="00AB0EFE">
        <w:rPr>
          <w:rFonts w:ascii="Times New Roman" w:hAnsi="Times New Roman" w:cs="Times New Roman"/>
          <w:sz w:val="28"/>
          <w:szCs w:val="24"/>
        </w:rPr>
        <w:t xml:space="preserve"> території </w:t>
      </w:r>
      <w:r>
        <w:rPr>
          <w:rFonts w:ascii="Times New Roman" w:hAnsi="Times New Roman" w:cs="Times New Roman"/>
          <w:sz w:val="28"/>
          <w:szCs w:val="24"/>
        </w:rPr>
        <w:t>Чернігівс</w:t>
      </w:r>
      <w:r w:rsidRPr="00AB0EFE">
        <w:rPr>
          <w:rFonts w:ascii="Times New Roman" w:hAnsi="Times New Roman" w:cs="Times New Roman"/>
          <w:sz w:val="28"/>
          <w:szCs w:val="24"/>
        </w:rPr>
        <w:t>ької області, на якій проживає</w:t>
      </w:r>
      <w:r>
        <w:rPr>
          <w:rFonts w:ascii="Times New Roman" w:hAnsi="Times New Roman" w:cs="Times New Roman"/>
          <w:sz w:val="28"/>
          <w:szCs w:val="24"/>
        </w:rPr>
        <w:t xml:space="preserve">  604,386 тисяч</w:t>
      </w:r>
      <w:r w:rsidRPr="00AB0EFE">
        <w:rPr>
          <w:rFonts w:ascii="Times New Roman" w:hAnsi="Times New Roman" w:cs="Times New Roman"/>
          <w:sz w:val="28"/>
          <w:szCs w:val="24"/>
        </w:rPr>
        <w:t xml:space="preserve"> жителів</w:t>
      </w:r>
      <w:r>
        <w:rPr>
          <w:rFonts w:ascii="Times New Roman" w:hAnsi="Times New Roman" w:cs="Times New Roman"/>
          <w:sz w:val="28"/>
          <w:szCs w:val="24"/>
        </w:rPr>
        <w:t>.</w:t>
      </w:r>
    </w:p>
    <w:p w:rsidR="00AC50B7" w:rsidRDefault="00AC50B7" w:rsidP="00AC50B7">
      <w:pPr>
        <w:spacing w:after="0" w:line="360" w:lineRule="auto"/>
        <w:ind w:firstLine="567"/>
        <w:jc w:val="both"/>
        <w:rPr>
          <w:rFonts w:ascii="Times New Roman" w:hAnsi="Times New Roman" w:cs="Times New Roman"/>
          <w:sz w:val="28"/>
          <w:szCs w:val="24"/>
        </w:rPr>
      </w:pPr>
      <w:r w:rsidRPr="00AB0EFE">
        <w:rPr>
          <w:rFonts w:ascii="Times New Roman" w:hAnsi="Times New Roman" w:cs="Times New Roman"/>
          <w:sz w:val="28"/>
          <w:szCs w:val="24"/>
        </w:rPr>
        <w:t xml:space="preserve">2) </w:t>
      </w:r>
      <w:r>
        <w:rPr>
          <w:rFonts w:ascii="Times New Roman" w:hAnsi="Times New Roman" w:cs="Times New Roman"/>
          <w:sz w:val="28"/>
          <w:szCs w:val="24"/>
        </w:rPr>
        <w:t>Ніжинський - включає п'ять локальних ри</w:t>
      </w:r>
      <w:r w:rsidRPr="00AB0EFE">
        <w:rPr>
          <w:rFonts w:ascii="Times New Roman" w:hAnsi="Times New Roman" w:cs="Times New Roman"/>
          <w:sz w:val="28"/>
          <w:szCs w:val="24"/>
        </w:rPr>
        <w:t xml:space="preserve">нків праці </w:t>
      </w:r>
      <w:r>
        <w:rPr>
          <w:rFonts w:ascii="Times New Roman" w:hAnsi="Times New Roman" w:cs="Times New Roman"/>
          <w:sz w:val="28"/>
          <w:szCs w:val="24"/>
        </w:rPr>
        <w:t xml:space="preserve">на </w:t>
      </w:r>
      <w:r w:rsidRPr="00AB0EFE">
        <w:rPr>
          <w:rFonts w:ascii="Times New Roman" w:hAnsi="Times New Roman" w:cs="Times New Roman"/>
          <w:sz w:val="28"/>
          <w:szCs w:val="24"/>
        </w:rPr>
        <w:t xml:space="preserve">території </w:t>
      </w:r>
      <w:r>
        <w:rPr>
          <w:rFonts w:ascii="Times New Roman" w:hAnsi="Times New Roman" w:cs="Times New Roman"/>
          <w:sz w:val="28"/>
          <w:szCs w:val="24"/>
        </w:rPr>
        <w:t>яких</w:t>
      </w:r>
      <w:r w:rsidRPr="00AB0EFE">
        <w:rPr>
          <w:rFonts w:ascii="Times New Roman" w:hAnsi="Times New Roman" w:cs="Times New Roman"/>
          <w:sz w:val="28"/>
          <w:szCs w:val="24"/>
        </w:rPr>
        <w:t xml:space="preserve"> проживає</w:t>
      </w:r>
      <w:r>
        <w:rPr>
          <w:rFonts w:ascii="Times New Roman" w:hAnsi="Times New Roman" w:cs="Times New Roman"/>
          <w:sz w:val="28"/>
          <w:szCs w:val="24"/>
        </w:rPr>
        <w:t xml:space="preserve"> 221,121</w:t>
      </w:r>
      <w:r w:rsidRPr="00AB0EFE">
        <w:rPr>
          <w:rFonts w:ascii="Times New Roman" w:hAnsi="Times New Roman" w:cs="Times New Roman"/>
          <w:sz w:val="28"/>
          <w:szCs w:val="24"/>
        </w:rPr>
        <w:t xml:space="preserve"> тис</w:t>
      </w:r>
      <w:r>
        <w:rPr>
          <w:rFonts w:ascii="Times New Roman" w:hAnsi="Times New Roman" w:cs="Times New Roman"/>
          <w:sz w:val="28"/>
          <w:szCs w:val="24"/>
        </w:rPr>
        <w:t>яча жителів.</w:t>
      </w:r>
    </w:p>
    <w:p w:rsidR="00AC50B7" w:rsidRPr="00FD1605" w:rsidRDefault="00AC50B7" w:rsidP="00AC50B7">
      <w:pPr>
        <w:spacing w:after="0" w:line="360" w:lineRule="auto"/>
        <w:ind w:firstLine="567"/>
        <w:jc w:val="both"/>
        <w:rPr>
          <w:rFonts w:ascii="Times New Roman" w:hAnsi="Times New Roman" w:cs="Times New Roman"/>
          <w:sz w:val="28"/>
          <w:szCs w:val="24"/>
        </w:rPr>
      </w:pPr>
      <w:r w:rsidRPr="00AB0EFE">
        <w:rPr>
          <w:rFonts w:ascii="Times New Roman" w:hAnsi="Times New Roman" w:cs="Times New Roman"/>
          <w:sz w:val="28"/>
          <w:szCs w:val="24"/>
        </w:rPr>
        <w:t xml:space="preserve">3) </w:t>
      </w:r>
      <w:r>
        <w:rPr>
          <w:rFonts w:ascii="Times New Roman" w:hAnsi="Times New Roman" w:cs="Times New Roman"/>
          <w:sz w:val="28"/>
          <w:szCs w:val="24"/>
        </w:rPr>
        <w:t>Прилуцький –</w:t>
      </w:r>
      <w:r w:rsidRPr="00AB0EFE">
        <w:rPr>
          <w:rFonts w:ascii="Times New Roman" w:hAnsi="Times New Roman" w:cs="Times New Roman"/>
          <w:sz w:val="28"/>
          <w:szCs w:val="24"/>
        </w:rPr>
        <w:t xml:space="preserve"> </w:t>
      </w:r>
      <w:r>
        <w:rPr>
          <w:rFonts w:ascii="Times New Roman" w:hAnsi="Times New Roman" w:cs="Times New Roman"/>
          <w:sz w:val="28"/>
          <w:szCs w:val="24"/>
        </w:rPr>
        <w:t>складається з п'ять</w:t>
      </w:r>
      <w:r w:rsidRPr="00AB0EFE">
        <w:rPr>
          <w:rFonts w:ascii="Times New Roman" w:hAnsi="Times New Roman" w:cs="Times New Roman"/>
          <w:sz w:val="28"/>
          <w:szCs w:val="24"/>
        </w:rPr>
        <w:t xml:space="preserve"> </w:t>
      </w:r>
      <w:r>
        <w:rPr>
          <w:rFonts w:ascii="Times New Roman" w:hAnsi="Times New Roman" w:cs="Times New Roman"/>
          <w:sz w:val="28"/>
          <w:szCs w:val="24"/>
        </w:rPr>
        <w:t>локальних</w:t>
      </w:r>
      <w:r w:rsidRPr="00AB0EFE">
        <w:rPr>
          <w:rFonts w:ascii="Times New Roman" w:hAnsi="Times New Roman" w:cs="Times New Roman"/>
          <w:sz w:val="28"/>
          <w:szCs w:val="24"/>
        </w:rPr>
        <w:t xml:space="preserve"> ринк</w:t>
      </w:r>
      <w:r>
        <w:rPr>
          <w:rFonts w:ascii="Times New Roman" w:hAnsi="Times New Roman" w:cs="Times New Roman"/>
          <w:sz w:val="28"/>
          <w:szCs w:val="24"/>
        </w:rPr>
        <w:t xml:space="preserve">ів праці на </w:t>
      </w:r>
      <w:r w:rsidRPr="00AB0EFE">
        <w:rPr>
          <w:rFonts w:ascii="Times New Roman" w:hAnsi="Times New Roman" w:cs="Times New Roman"/>
          <w:sz w:val="28"/>
          <w:szCs w:val="24"/>
        </w:rPr>
        <w:t xml:space="preserve">території </w:t>
      </w:r>
      <w:r>
        <w:rPr>
          <w:rFonts w:ascii="Times New Roman" w:hAnsi="Times New Roman" w:cs="Times New Roman"/>
          <w:sz w:val="28"/>
          <w:szCs w:val="24"/>
        </w:rPr>
        <w:t>яких</w:t>
      </w:r>
      <w:r w:rsidRPr="00AB0EFE">
        <w:rPr>
          <w:rFonts w:ascii="Times New Roman" w:hAnsi="Times New Roman" w:cs="Times New Roman"/>
          <w:sz w:val="28"/>
          <w:szCs w:val="24"/>
        </w:rPr>
        <w:t xml:space="preserve"> проживає</w:t>
      </w:r>
      <w:r>
        <w:rPr>
          <w:rFonts w:ascii="Times New Roman" w:hAnsi="Times New Roman" w:cs="Times New Roman"/>
          <w:sz w:val="28"/>
          <w:szCs w:val="24"/>
        </w:rPr>
        <w:t xml:space="preserve"> 150,657 </w:t>
      </w:r>
      <w:r w:rsidRPr="00AB0EFE">
        <w:rPr>
          <w:rFonts w:ascii="Times New Roman" w:hAnsi="Times New Roman" w:cs="Times New Roman"/>
          <w:sz w:val="28"/>
          <w:szCs w:val="24"/>
        </w:rPr>
        <w:t>тис</w:t>
      </w:r>
      <w:r>
        <w:rPr>
          <w:rFonts w:ascii="Times New Roman" w:hAnsi="Times New Roman" w:cs="Times New Roman"/>
          <w:sz w:val="28"/>
          <w:szCs w:val="24"/>
        </w:rPr>
        <w:t>яча жителів.</w:t>
      </w:r>
    </w:p>
    <w:p w:rsidR="00AC50B7" w:rsidRPr="003153B9" w:rsidRDefault="00AC50B7" w:rsidP="00AC50B7">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Безробіття є соціально-економічним</w:t>
      </w:r>
      <w:r w:rsidRPr="003153B9">
        <w:rPr>
          <w:rFonts w:ascii="Times New Roman" w:hAnsi="Times New Roman" w:cs="Times New Roman"/>
          <w:color w:val="000000"/>
          <w:sz w:val="28"/>
          <w:szCs w:val="28"/>
        </w:rPr>
        <w:t xml:space="preserve"> явище</w:t>
      </w:r>
      <w:r>
        <w:rPr>
          <w:rFonts w:ascii="Times New Roman" w:hAnsi="Times New Roman" w:cs="Times New Roman"/>
          <w:color w:val="000000"/>
          <w:sz w:val="28"/>
          <w:szCs w:val="28"/>
        </w:rPr>
        <w:t xml:space="preserve">м </w:t>
      </w:r>
      <w:r w:rsidRPr="003153B9">
        <w:rPr>
          <w:rFonts w:ascii="Times New Roman" w:hAnsi="Times New Roman" w:cs="Times New Roman"/>
          <w:color w:val="000000"/>
          <w:sz w:val="28"/>
          <w:szCs w:val="28"/>
        </w:rPr>
        <w:t>при якому частина населення не зайнята у сфері економіки</w:t>
      </w:r>
      <w:r>
        <w:rPr>
          <w:rFonts w:ascii="Times New Roman" w:hAnsi="Times New Roman" w:cs="Times New Roman"/>
          <w:color w:val="000000"/>
          <w:sz w:val="28"/>
          <w:szCs w:val="28"/>
        </w:rPr>
        <w:t xml:space="preserve">. </w:t>
      </w:r>
      <w:r w:rsidRPr="003153B9">
        <w:rPr>
          <w:rFonts w:ascii="Times New Roman" w:hAnsi="Times New Roman" w:cs="Times New Roman"/>
          <w:color w:val="000000"/>
          <w:sz w:val="28"/>
          <w:szCs w:val="28"/>
        </w:rPr>
        <w:t xml:space="preserve">Рівень </w:t>
      </w:r>
      <w:r>
        <w:rPr>
          <w:rFonts w:ascii="Times New Roman" w:hAnsi="Times New Roman" w:cs="Times New Roman"/>
          <w:color w:val="000000"/>
          <w:sz w:val="28"/>
          <w:szCs w:val="28"/>
        </w:rPr>
        <w:t>зайнятості населення та безробіття</w:t>
      </w:r>
      <w:r w:rsidRPr="003153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(особливо приховане) відбивається на обсягах виробництва та розвитку регіону.</w:t>
      </w:r>
    </w:p>
    <w:p w:rsidR="00AC50B7" w:rsidRPr="00A114DC" w:rsidRDefault="00AC50B7" w:rsidP="00AC50B7">
      <w:pPr>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Збільшенню</w:t>
      </w:r>
      <w:r w:rsidRPr="003153B9">
        <w:rPr>
          <w:rFonts w:ascii="Times New Roman" w:hAnsi="Times New Roman" w:cs="Times New Roman"/>
          <w:color w:val="000000"/>
          <w:sz w:val="28"/>
          <w:szCs w:val="28"/>
        </w:rPr>
        <w:t xml:space="preserve"> безробіття в </w:t>
      </w:r>
      <w:r>
        <w:rPr>
          <w:rFonts w:ascii="Times New Roman" w:hAnsi="Times New Roman" w:cs="Times New Roman"/>
          <w:color w:val="000000"/>
          <w:sz w:val="28"/>
          <w:szCs w:val="28"/>
        </w:rPr>
        <w:t xml:space="preserve">Чернігівській </w:t>
      </w:r>
      <w:r w:rsidRPr="003153B9">
        <w:rPr>
          <w:rFonts w:ascii="Times New Roman" w:hAnsi="Times New Roman" w:cs="Times New Roman"/>
          <w:color w:val="000000"/>
          <w:sz w:val="28"/>
          <w:szCs w:val="28"/>
        </w:rPr>
        <w:t xml:space="preserve">області сприяють </w:t>
      </w:r>
      <w:r>
        <w:rPr>
          <w:rFonts w:ascii="Times New Roman" w:hAnsi="Times New Roman" w:cs="Times New Roman"/>
          <w:color w:val="000000"/>
          <w:sz w:val="28"/>
          <w:szCs w:val="28"/>
        </w:rPr>
        <w:t>як соціальні, так і економічні та</w:t>
      </w:r>
      <w:r w:rsidRPr="003153B9">
        <w:rPr>
          <w:rFonts w:ascii="Times New Roman" w:hAnsi="Times New Roman" w:cs="Times New Roman"/>
          <w:color w:val="000000"/>
          <w:sz w:val="28"/>
          <w:szCs w:val="28"/>
        </w:rPr>
        <w:t xml:space="preserve"> політичні </w:t>
      </w:r>
      <w:r>
        <w:rPr>
          <w:rFonts w:ascii="Times New Roman" w:hAnsi="Times New Roman" w:cs="Times New Roman"/>
          <w:color w:val="000000"/>
          <w:sz w:val="28"/>
          <w:szCs w:val="28"/>
        </w:rPr>
        <w:t>чинники</w:t>
      </w:r>
      <w:r w:rsidRPr="003153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Серед</w:t>
      </w:r>
      <w:r w:rsidRPr="003153B9">
        <w:rPr>
          <w:rFonts w:ascii="Times New Roman" w:hAnsi="Times New Roman" w:cs="Times New Roman"/>
          <w:color w:val="000000"/>
          <w:sz w:val="28"/>
          <w:szCs w:val="28"/>
        </w:rPr>
        <w:t xml:space="preserve"> основних </w:t>
      </w:r>
      <w:r>
        <w:rPr>
          <w:rFonts w:ascii="Times New Roman" w:hAnsi="Times New Roman" w:cs="Times New Roman"/>
          <w:color w:val="000000"/>
          <w:sz w:val="28"/>
          <w:szCs w:val="28"/>
        </w:rPr>
        <w:t xml:space="preserve">факторів слід виокремити </w:t>
      </w:r>
      <w:r w:rsidRPr="003153B9">
        <w:rPr>
          <w:rFonts w:ascii="Times New Roman" w:hAnsi="Times New Roman" w:cs="Times New Roman"/>
          <w:color w:val="000000"/>
          <w:sz w:val="28"/>
          <w:szCs w:val="28"/>
        </w:rPr>
        <w:t>скорочення обсягів виробниц</w:t>
      </w:r>
      <w:r>
        <w:rPr>
          <w:rFonts w:ascii="Times New Roman" w:hAnsi="Times New Roman" w:cs="Times New Roman"/>
          <w:color w:val="000000"/>
          <w:sz w:val="28"/>
          <w:szCs w:val="28"/>
        </w:rPr>
        <w:t xml:space="preserve">тва, зменшення платоспроможності </w:t>
      </w:r>
      <w:r w:rsidRPr="003153B9">
        <w:rPr>
          <w:rFonts w:ascii="Times New Roman" w:hAnsi="Times New Roman" w:cs="Times New Roman"/>
          <w:color w:val="000000"/>
          <w:sz w:val="28"/>
          <w:szCs w:val="28"/>
        </w:rPr>
        <w:t xml:space="preserve">населення, </w:t>
      </w:r>
      <w:r>
        <w:rPr>
          <w:rFonts w:ascii="Times New Roman" w:hAnsi="Times New Roman" w:cs="Times New Roman"/>
          <w:color w:val="000000"/>
          <w:sz w:val="28"/>
          <w:szCs w:val="28"/>
        </w:rPr>
        <w:t>низька інвестиційна активність, невідповідність деяких</w:t>
      </w:r>
      <w:r w:rsidRPr="003153B9">
        <w:rPr>
          <w:rFonts w:ascii="Times New Roman" w:hAnsi="Times New Roman" w:cs="Times New Roman"/>
          <w:color w:val="000000"/>
          <w:sz w:val="28"/>
          <w:szCs w:val="28"/>
        </w:rPr>
        <w:t xml:space="preserve"> про</w:t>
      </w:r>
      <w:r>
        <w:rPr>
          <w:rFonts w:ascii="Times New Roman" w:hAnsi="Times New Roman" w:cs="Times New Roman"/>
          <w:color w:val="000000"/>
          <w:sz w:val="28"/>
          <w:szCs w:val="28"/>
        </w:rPr>
        <w:t>фесій сучасним запитам та</w:t>
      </w:r>
      <w:r w:rsidRPr="003153B9">
        <w:rPr>
          <w:rFonts w:ascii="Times New Roman" w:hAnsi="Times New Roman" w:cs="Times New Roman"/>
          <w:color w:val="000000"/>
          <w:sz w:val="28"/>
          <w:szCs w:val="28"/>
        </w:rPr>
        <w:t xml:space="preserve"> скорочення продуктивності праці.</w:t>
      </w:r>
    </w:p>
    <w:p w:rsidR="00AC50B7" w:rsidRPr="008D419C" w:rsidRDefault="00AC50B7" w:rsidP="00AC50B7">
      <w:pPr>
        <w:spacing w:after="0" w:line="360" w:lineRule="auto"/>
        <w:ind w:firstLine="567"/>
        <w:jc w:val="both"/>
        <w:rPr>
          <w:rFonts w:ascii="Times New Roman" w:hAnsi="Times New Roman" w:cs="Times New Roman"/>
          <w:sz w:val="28"/>
          <w:szCs w:val="24"/>
        </w:rPr>
      </w:pPr>
      <w:r w:rsidRPr="008D419C">
        <w:rPr>
          <w:rFonts w:ascii="Times New Roman" w:hAnsi="Times New Roman" w:cs="Times New Roman"/>
          <w:sz w:val="28"/>
          <w:szCs w:val="24"/>
        </w:rPr>
        <w:t>За результатами обстеження робочої сили у 2020</w:t>
      </w:r>
      <w:r>
        <w:rPr>
          <w:rFonts w:ascii="Times New Roman" w:hAnsi="Times New Roman" w:cs="Times New Roman"/>
          <w:sz w:val="28"/>
          <w:szCs w:val="24"/>
        </w:rPr>
        <w:t xml:space="preserve"> </w:t>
      </w:r>
      <w:r w:rsidRPr="008D419C">
        <w:rPr>
          <w:rFonts w:ascii="Times New Roman" w:hAnsi="Times New Roman" w:cs="Times New Roman"/>
          <w:sz w:val="28"/>
          <w:szCs w:val="24"/>
        </w:rPr>
        <w:t>р</w:t>
      </w:r>
      <w:r>
        <w:rPr>
          <w:rFonts w:ascii="Times New Roman" w:hAnsi="Times New Roman" w:cs="Times New Roman"/>
          <w:sz w:val="28"/>
          <w:szCs w:val="24"/>
        </w:rPr>
        <w:t>оці</w:t>
      </w:r>
      <w:r w:rsidRPr="008D419C">
        <w:rPr>
          <w:rFonts w:ascii="Times New Roman" w:hAnsi="Times New Roman" w:cs="Times New Roman"/>
          <w:sz w:val="28"/>
          <w:szCs w:val="24"/>
        </w:rPr>
        <w:t xml:space="preserve"> </w:t>
      </w:r>
      <w:r>
        <w:rPr>
          <w:rFonts w:ascii="Times New Roman" w:hAnsi="Times New Roman" w:cs="Times New Roman"/>
          <w:sz w:val="28"/>
          <w:szCs w:val="24"/>
        </w:rPr>
        <w:t>чисельність</w:t>
      </w:r>
      <w:r w:rsidRPr="008D419C">
        <w:rPr>
          <w:rFonts w:ascii="Times New Roman" w:hAnsi="Times New Roman" w:cs="Times New Roman"/>
          <w:sz w:val="28"/>
          <w:szCs w:val="24"/>
        </w:rPr>
        <w:t xml:space="preserve"> зайнятого населення </w:t>
      </w:r>
      <w:r>
        <w:rPr>
          <w:rFonts w:ascii="Times New Roman" w:hAnsi="Times New Roman" w:cs="Times New Roman"/>
          <w:sz w:val="28"/>
          <w:szCs w:val="24"/>
        </w:rPr>
        <w:t xml:space="preserve">Чернігівської області </w:t>
      </w:r>
      <w:r w:rsidRPr="008D419C">
        <w:rPr>
          <w:rFonts w:ascii="Times New Roman" w:hAnsi="Times New Roman" w:cs="Times New Roman"/>
          <w:sz w:val="28"/>
          <w:szCs w:val="24"/>
        </w:rPr>
        <w:t xml:space="preserve">у віці 15 років і старше становила 412,9 тис. осіб, а у </w:t>
      </w:r>
      <w:r>
        <w:rPr>
          <w:rFonts w:ascii="Times New Roman" w:hAnsi="Times New Roman" w:cs="Times New Roman"/>
          <w:sz w:val="28"/>
          <w:szCs w:val="24"/>
        </w:rPr>
        <w:t>віці 15-70 років - 411,3 тис. осіб. Безробітне</w:t>
      </w:r>
      <w:r w:rsidRPr="008D419C">
        <w:rPr>
          <w:rFonts w:ascii="Times New Roman" w:hAnsi="Times New Roman" w:cs="Times New Roman"/>
          <w:sz w:val="28"/>
          <w:szCs w:val="24"/>
        </w:rPr>
        <w:t xml:space="preserve"> населення віком</w:t>
      </w:r>
      <w:r>
        <w:rPr>
          <w:rFonts w:ascii="Times New Roman" w:hAnsi="Times New Roman" w:cs="Times New Roman"/>
          <w:sz w:val="28"/>
          <w:szCs w:val="24"/>
        </w:rPr>
        <w:t xml:space="preserve"> 15 років і старше та у віці 15-</w:t>
      </w:r>
      <w:r w:rsidRPr="008D419C">
        <w:rPr>
          <w:rFonts w:ascii="Times New Roman" w:hAnsi="Times New Roman" w:cs="Times New Roman"/>
          <w:sz w:val="28"/>
          <w:szCs w:val="24"/>
        </w:rPr>
        <w:t>70 рокі</w:t>
      </w:r>
      <w:r>
        <w:rPr>
          <w:rFonts w:ascii="Times New Roman" w:hAnsi="Times New Roman" w:cs="Times New Roman"/>
          <w:sz w:val="28"/>
          <w:szCs w:val="24"/>
        </w:rPr>
        <w:t>в склало</w:t>
      </w:r>
      <w:r w:rsidRPr="008D419C">
        <w:rPr>
          <w:rFonts w:ascii="Times New Roman" w:hAnsi="Times New Roman" w:cs="Times New Roman"/>
          <w:sz w:val="28"/>
          <w:szCs w:val="24"/>
        </w:rPr>
        <w:t xml:space="preserve"> по 55,4 тис. осіб.</w:t>
      </w:r>
    </w:p>
    <w:p w:rsidR="00AC50B7" w:rsidRDefault="00AC50B7" w:rsidP="00AC50B7">
      <w:pPr>
        <w:spacing w:after="0" w:line="360" w:lineRule="auto"/>
        <w:ind w:firstLine="567"/>
        <w:jc w:val="both"/>
        <w:rPr>
          <w:rFonts w:ascii="Times New Roman" w:hAnsi="Times New Roman" w:cs="Times New Roman"/>
          <w:sz w:val="28"/>
          <w:szCs w:val="24"/>
        </w:rPr>
      </w:pPr>
      <w:r w:rsidRPr="008D419C">
        <w:rPr>
          <w:rFonts w:ascii="Times New Roman" w:hAnsi="Times New Roman" w:cs="Times New Roman"/>
          <w:sz w:val="28"/>
          <w:szCs w:val="24"/>
        </w:rPr>
        <w:t>Рівень зайнятості населення віком 15 років і старше становив 48</w:t>
      </w:r>
      <w:r>
        <w:rPr>
          <w:rFonts w:ascii="Times New Roman" w:hAnsi="Times New Roman" w:cs="Times New Roman"/>
          <w:sz w:val="28"/>
          <w:szCs w:val="24"/>
        </w:rPr>
        <w:t>,6%, а серед населення віком 15-70 років становив</w:t>
      </w:r>
      <w:r w:rsidRPr="008D419C">
        <w:rPr>
          <w:rFonts w:ascii="Times New Roman" w:hAnsi="Times New Roman" w:cs="Times New Roman"/>
          <w:sz w:val="28"/>
          <w:szCs w:val="24"/>
        </w:rPr>
        <w:t xml:space="preserve"> 56,4%. Рівень безробіття серед робочої сили віком 15 років і старше станов</w:t>
      </w:r>
      <w:r>
        <w:rPr>
          <w:rFonts w:ascii="Times New Roman" w:hAnsi="Times New Roman" w:cs="Times New Roman"/>
          <w:sz w:val="28"/>
          <w:szCs w:val="24"/>
        </w:rPr>
        <w:t>ив 11,8%, а серед осіб віком 15-70 років - 11,9% (табл. 3.4).</w:t>
      </w:r>
    </w:p>
    <w:p w:rsidR="00AC50B7" w:rsidRPr="00222C14" w:rsidRDefault="00AC50B7" w:rsidP="00AC50B7">
      <w:pPr>
        <w:spacing w:after="0" w:line="360" w:lineRule="auto"/>
        <w:ind w:firstLine="567"/>
        <w:jc w:val="right"/>
        <w:rPr>
          <w:rFonts w:ascii="Times New Roman" w:hAnsi="Times New Roman" w:cs="Times New Roman"/>
          <w:i/>
          <w:sz w:val="28"/>
          <w:szCs w:val="24"/>
        </w:rPr>
      </w:pPr>
      <w:r w:rsidRPr="00222C14">
        <w:rPr>
          <w:rFonts w:ascii="Times New Roman" w:hAnsi="Times New Roman" w:cs="Times New Roman"/>
          <w:i/>
          <w:sz w:val="28"/>
          <w:szCs w:val="24"/>
        </w:rPr>
        <w:t>Таблиця 3.4</w:t>
      </w:r>
    </w:p>
    <w:tbl>
      <w:tblPr>
        <w:tblStyle w:val="ae"/>
        <w:tblW w:w="0" w:type="auto"/>
        <w:jc w:val="center"/>
        <w:tblLook w:val="04A0" w:firstRow="1" w:lastRow="0" w:firstColumn="1" w:lastColumn="0" w:noHBand="0" w:noVBand="1"/>
      </w:tblPr>
      <w:tblGrid>
        <w:gridCol w:w="6345"/>
        <w:gridCol w:w="1418"/>
        <w:gridCol w:w="1808"/>
      </w:tblGrid>
      <w:tr w:rsidR="00AC50B7" w:rsidRPr="008D419C" w:rsidTr="0036508D">
        <w:trPr>
          <w:jc w:val="center"/>
        </w:trPr>
        <w:tc>
          <w:tcPr>
            <w:tcW w:w="6345" w:type="dxa"/>
          </w:tcPr>
          <w:p w:rsidR="00AC50B7" w:rsidRPr="008D419C" w:rsidRDefault="00AC50B7" w:rsidP="0036508D">
            <w:pPr>
              <w:ind w:firstLine="567"/>
              <w:jc w:val="both"/>
              <w:rPr>
                <w:rFonts w:ascii="Times New Roman" w:hAnsi="Times New Roman" w:cs="Times New Roman"/>
                <w:sz w:val="28"/>
                <w:szCs w:val="24"/>
              </w:rPr>
            </w:pPr>
          </w:p>
        </w:tc>
        <w:tc>
          <w:tcPr>
            <w:tcW w:w="1418" w:type="dxa"/>
            <w:vAlign w:val="center"/>
          </w:tcPr>
          <w:p w:rsidR="00AC50B7" w:rsidRPr="00DA2565" w:rsidRDefault="00AC50B7" w:rsidP="0036508D">
            <w:pPr>
              <w:ind w:firstLine="34"/>
              <w:jc w:val="center"/>
              <w:rPr>
                <w:rFonts w:ascii="Times New Roman" w:hAnsi="Times New Roman" w:cs="Times New Roman"/>
                <w:b/>
                <w:sz w:val="28"/>
                <w:szCs w:val="24"/>
              </w:rPr>
            </w:pPr>
            <w:r w:rsidRPr="00DA2565">
              <w:rPr>
                <w:rFonts w:ascii="Times New Roman" w:hAnsi="Times New Roman" w:cs="Times New Roman"/>
                <w:b/>
                <w:sz w:val="28"/>
                <w:szCs w:val="24"/>
              </w:rPr>
              <w:t>2020</w:t>
            </w:r>
          </w:p>
        </w:tc>
        <w:tc>
          <w:tcPr>
            <w:tcW w:w="1808" w:type="dxa"/>
            <w:vAlign w:val="center"/>
          </w:tcPr>
          <w:p w:rsidR="00AC50B7" w:rsidRPr="00DA2565" w:rsidRDefault="00AC50B7" w:rsidP="0036508D">
            <w:pPr>
              <w:ind w:firstLine="317"/>
              <w:rPr>
                <w:rFonts w:ascii="Times New Roman" w:hAnsi="Times New Roman" w:cs="Times New Roman"/>
                <w:b/>
                <w:sz w:val="28"/>
                <w:szCs w:val="24"/>
              </w:rPr>
            </w:pPr>
            <w:r w:rsidRPr="00DA2565">
              <w:rPr>
                <w:rFonts w:ascii="Times New Roman" w:hAnsi="Times New Roman" w:cs="Times New Roman"/>
                <w:b/>
                <w:sz w:val="28"/>
                <w:szCs w:val="24"/>
              </w:rPr>
              <w:t>2019</w:t>
            </w:r>
          </w:p>
        </w:tc>
      </w:tr>
      <w:tr w:rsidR="00AC50B7" w:rsidRPr="008D419C" w:rsidTr="0036508D">
        <w:trPr>
          <w:jc w:val="center"/>
        </w:trPr>
        <w:tc>
          <w:tcPr>
            <w:tcW w:w="6345" w:type="dxa"/>
          </w:tcPr>
          <w:p w:rsidR="00AC50B7" w:rsidRPr="008D419C" w:rsidRDefault="00AC50B7" w:rsidP="0036508D">
            <w:pPr>
              <w:ind w:firstLine="567"/>
              <w:jc w:val="both"/>
              <w:rPr>
                <w:rFonts w:ascii="Times New Roman" w:hAnsi="Times New Roman" w:cs="Times New Roman"/>
                <w:sz w:val="28"/>
                <w:szCs w:val="24"/>
              </w:rPr>
            </w:pPr>
            <w:r w:rsidRPr="008D419C">
              <w:rPr>
                <w:rFonts w:ascii="Times New Roman" w:hAnsi="Times New Roman" w:cs="Times New Roman"/>
                <w:sz w:val="28"/>
                <w:szCs w:val="24"/>
              </w:rPr>
              <w:t>Робоча</w:t>
            </w:r>
            <w:r>
              <w:rPr>
                <w:rFonts w:ascii="Times New Roman" w:hAnsi="Times New Roman" w:cs="Times New Roman"/>
                <w:sz w:val="28"/>
                <w:szCs w:val="24"/>
              </w:rPr>
              <w:t xml:space="preserve"> сила у віці 15 років і старше -</w:t>
            </w:r>
            <w:r w:rsidRPr="008D419C">
              <w:rPr>
                <w:rFonts w:ascii="Times New Roman" w:hAnsi="Times New Roman" w:cs="Times New Roman"/>
                <w:sz w:val="28"/>
                <w:szCs w:val="24"/>
              </w:rPr>
              <w:t xml:space="preserve"> усього, тис. осіб</w:t>
            </w:r>
          </w:p>
        </w:tc>
        <w:tc>
          <w:tcPr>
            <w:tcW w:w="141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468,3</w:t>
            </w:r>
          </w:p>
        </w:tc>
        <w:tc>
          <w:tcPr>
            <w:tcW w:w="180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487,0</w:t>
            </w:r>
          </w:p>
        </w:tc>
      </w:tr>
      <w:tr w:rsidR="00AC50B7" w:rsidRPr="008D419C" w:rsidTr="0036508D">
        <w:trPr>
          <w:jc w:val="center"/>
        </w:trPr>
        <w:tc>
          <w:tcPr>
            <w:tcW w:w="6345" w:type="dxa"/>
          </w:tcPr>
          <w:p w:rsidR="00AC50B7" w:rsidRPr="008D419C" w:rsidRDefault="00AC50B7" w:rsidP="0036508D">
            <w:pPr>
              <w:ind w:firstLine="567"/>
              <w:jc w:val="both"/>
              <w:rPr>
                <w:rFonts w:ascii="Times New Roman" w:hAnsi="Times New Roman" w:cs="Times New Roman"/>
                <w:sz w:val="28"/>
                <w:szCs w:val="24"/>
              </w:rPr>
            </w:pPr>
            <w:r>
              <w:rPr>
                <w:rFonts w:ascii="Times New Roman" w:hAnsi="Times New Roman" w:cs="Times New Roman"/>
                <w:sz w:val="28"/>
                <w:szCs w:val="24"/>
              </w:rPr>
              <w:t>з неї у віці 15-</w:t>
            </w:r>
            <w:r w:rsidRPr="008D419C">
              <w:rPr>
                <w:rFonts w:ascii="Times New Roman" w:hAnsi="Times New Roman" w:cs="Times New Roman"/>
                <w:sz w:val="28"/>
                <w:szCs w:val="24"/>
              </w:rPr>
              <w:t>70 років</w:t>
            </w:r>
          </w:p>
        </w:tc>
        <w:tc>
          <w:tcPr>
            <w:tcW w:w="141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466,7</w:t>
            </w:r>
          </w:p>
        </w:tc>
        <w:tc>
          <w:tcPr>
            <w:tcW w:w="180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485,1</w:t>
            </w:r>
          </w:p>
        </w:tc>
      </w:tr>
      <w:tr w:rsidR="00AC50B7" w:rsidRPr="008D419C" w:rsidTr="0036508D">
        <w:trPr>
          <w:jc w:val="center"/>
        </w:trPr>
        <w:tc>
          <w:tcPr>
            <w:tcW w:w="6345" w:type="dxa"/>
          </w:tcPr>
          <w:p w:rsidR="00AC50B7" w:rsidRPr="008D419C" w:rsidRDefault="00AC50B7" w:rsidP="0036508D">
            <w:pPr>
              <w:ind w:firstLine="567"/>
              <w:jc w:val="both"/>
              <w:rPr>
                <w:rFonts w:ascii="Times New Roman" w:hAnsi="Times New Roman" w:cs="Times New Roman"/>
                <w:sz w:val="28"/>
                <w:szCs w:val="24"/>
              </w:rPr>
            </w:pPr>
            <w:r>
              <w:rPr>
                <w:rFonts w:ascii="Times New Roman" w:hAnsi="Times New Roman" w:cs="Times New Roman"/>
                <w:sz w:val="28"/>
                <w:szCs w:val="24"/>
              </w:rPr>
              <w:t>працездатного віку (15-</w:t>
            </w:r>
            <w:r w:rsidRPr="008D419C">
              <w:rPr>
                <w:rFonts w:ascii="Times New Roman" w:hAnsi="Times New Roman" w:cs="Times New Roman"/>
                <w:sz w:val="28"/>
                <w:szCs w:val="24"/>
              </w:rPr>
              <w:t>59 років)</w:t>
            </w:r>
          </w:p>
        </w:tc>
        <w:tc>
          <w:tcPr>
            <w:tcW w:w="141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449,1</w:t>
            </w:r>
          </w:p>
        </w:tc>
        <w:tc>
          <w:tcPr>
            <w:tcW w:w="180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466,0</w:t>
            </w:r>
          </w:p>
        </w:tc>
      </w:tr>
      <w:tr w:rsidR="00AC50B7" w:rsidRPr="008D419C" w:rsidTr="0036508D">
        <w:trPr>
          <w:jc w:val="center"/>
        </w:trPr>
        <w:tc>
          <w:tcPr>
            <w:tcW w:w="6345" w:type="dxa"/>
          </w:tcPr>
          <w:p w:rsidR="00AC50B7" w:rsidRPr="008D419C" w:rsidRDefault="00AC50B7" w:rsidP="0036508D">
            <w:pPr>
              <w:ind w:firstLine="567"/>
              <w:jc w:val="both"/>
              <w:rPr>
                <w:rFonts w:ascii="Times New Roman" w:hAnsi="Times New Roman" w:cs="Times New Roman"/>
                <w:sz w:val="28"/>
                <w:szCs w:val="24"/>
              </w:rPr>
            </w:pPr>
            <w:r w:rsidRPr="008D419C">
              <w:rPr>
                <w:rFonts w:ascii="Times New Roman" w:hAnsi="Times New Roman" w:cs="Times New Roman"/>
                <w:sz w:val="28"/>
                <w:szCs w:val="24"/>
              </w:rPr>
              <w:t>Зайняте насе</w:t>
            </w:r>
            <w:r>
              <w:rPr>
                <w:rFonts w:ascii="Times New Roman" w:hAnsi="Times New Roman" w:cs="Times New Roman"/>
                <w:sz w:val="28"/>
                <w:szCs w:val="24"/>
              </w:rPr>
              <w:t>лення у віці 15 років і старше -</w:t>
            </w:r>
            <w:r w:rsidRPr="008D419C">
              <w:rPr>
                <w:rFonts w:ascii="Times New Roman" w:hAnsi="Times New Roman" w:cs="Times New Roman"/>
                <w:sz w:val="28"/>
                <w:szCs w:val="24"/>
              </w:rPr>
              <w:t xml:space="preserve"> усього, тис. осіб з нього</w:t>
            </w:r>
          </w:p>
        </w:tc>
        <w:tc>
          <w:tcPr>
            <w:tcW w:w="141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412,9</w:t>
            </w:r>
          </w:p>
        </w:tc>
        <w:tc>
          <w:tcPr>
            <w:tcW w:w="180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437,7</w:t>
            </w:r>
          </w:p>
        </w:tc>
      </w:tr>
      <w:tr w:rsidR="00AC50B7" w:rsidRPr="008D419C" w:rsidTr="0036508D">
        <w:trPr>
          <w:jc w:val="center"/>
        </w:trPr>
        <w:tc>
          <w:tcPr>
            <w:tcW w:w="6345" w:type="dxa"/>
          </w:tcPr>
          <w:p w:rsidR="00AC50B7" w:rsidRPr="008D419C" w:rsidRDefault="00AC50B7" w:rsidP="0036508D">
            <w:pPr>
              <w:ind w:firstLine="567"/>
              <w:jc w:val="both"/>
              <w:rPr>
                <w:rFonts w:ascii="Times New Roman" w:hAnsi="Times New Roman" w:cs="Times New Roman"/>
                <w:sz w:val="28"/>
                <w:szCs w:val="24"/>
              </w:rPr>
            </w:pPr>
            <w:r>
              <w:rPr>
                <w:rFonts w:ascii="Times New Roman" w:hAnsi="Times New Roman" w:cs="Times New Roman"/>
                <w:sz w:val="28"/>
                <w:szCs w:val="24"/>
              </w:rPr>
              <w:t>у віці 15-</w:t>
            </w:r>
            <w:r w:rsidRPr="008D419C">
              <w:rPr>
                <w:rFonts w:ascii="Times New Roman" w:hAnsi="Times New Roman" w:cs="Times New Roman"/>
                <w:sz w:val="28"/>
                <w:szCs w:val="24"/>
              </w:rPr>
              <w:t>70 років</w:t>
            </w:r>
          </w:p>
        </w:tc>
        <w:tc>
          <w:tcPr>
            <w:tcW w:w="141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411,3</w:t>
            </w:r>
          </w:p>
        </w:tc>
        <w:tc>
          <w:tcPr>
            <w:tcW w:w="180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435,8</w:t>
            </w:r>
          </w:p>
        </w:tc>
      </w:tr>
      <w:tr w:rsidR="00AC50B7" w:rsidRPr="008D419C" w:rsidTr="0036508D">
        <w:trPr>
          <w:jc w:val="center"/>
        </w:trPr>
        <w:tc>
          <w:tcPr>
            <w:tcW w:w="6345" w:type="dxa"/>
          </w:tcPr>
          <w:p w:rsidR="00AC50B7" w:rsidRPr="008D419C" w:rsidRDefault="00AC50B7" w:rsidP="0036508D">
            <w:pPr>
              <w:ind w:firstLine="567"/>
              <w:jc w:val="both"/>
              <w:rPr>
                <w:rFonts w:ascii="Times New Roman" w:hAnsi="Times New Roman" w:cs="Times New Roman"/>
                <w:sz w:val="28"/>
                <w:szCs w:val="24"/>
              </w:rPr>
            </w:pPr>
            <w:r>
              <w:rPr>
                <w:rFonts w:ascii="Times New Roman" w:hAnsi="Times New Roman" w:cs="Times New Roman"/>
                <w:sz w:val="28"/>
                <w:szCs w:val="24"/>
              </w:rPr>
              <w:t>працездатного віку (15-</w:t>
            </w:r>
            <w:r w:rsidRPr="008D419C">
              <w:rPr>
                <w:rFonts w:ascii="Times New Roman" w:hAnsi="Times New Roman" w:cs="Times New Roman"/>
                <w:sz w:val="28"/>
                <w:szCs w:val="24"/>
              </w:rPr>
              <w:t>59 років)</w:t>
            </w:r>
          </w:p>
        </w:tc>
        <w:tc>
          <w:tcPr>
            <w:tcW w:w="141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393,8</w:t>
            </w:r>
          </w:p>
        </w:tc>
        <w:tc>
          <w:tcPr>
            <w:tcW w:w="180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416,7</w:t>
            </w:r>
          </w:p>
        </w:tc>
      </w:tr>
      <w:tr w:rsidR="00AC50B7" w:rsidRPr="008D419C" w:rsidTr="0036508D">
        <w:trPr>
          <w:jc w:val="center"/>
        </w:trPr>
        <w:tc>
          <w:tcPr>
            <w:tcW w:w="6345" w:type="dxa"/>
          </w:tcPr>
          <w:p w:rsidR="00AC50B7" w:rsidRPr="008D419C" w:rsidRDefault="00AC50B7" w:rsidP="0036508D">
            <w:pPr>
              <w:ind w:firstLine="567"/>
              <w:jc w:val="both"/>
              <w:rPr>
                <w:rFonts w:ascii="Times New Roman" w:hAnsi="Times New Roman" w:cs="Times New Roman"/>
                <w:sz w:val="28"/>
                <w:szCs w:val="24"/>
              </w:rPr>
            </w:pPr>
            <w:r w:rsidRPr="008D419C">
              <w:rPr>
                <w:rFonts w:ascii="Times New Roman" w:hAnsi="Times New Roman" w:cs="Times New Roman"/>
                <w:sz w:val="28"/>
                <w:szCs w:val="24"/>
              </w:rPr>
              <w:t>Безробітне населення у віці 15 років і старше (з</w:t>
            </w:r>
            <w:r>
              <w:rPr>
                <w:rFonts w:ascii="Times New Roman" w:hAnsi="Times New Roman" w:cs="Times New Roman"/>
                <w:sz w:val="28"/>
                <w:szCs w:val="24"/>
              </w:rPr>
              <w:t>а методологією МОП) -</w:t>
            </w:r>
            <w:r w:rsidRPr="008D419C">
              <w:rPr>
                <w:rFonts w:ascii="Times New Roman" w:hAnsi="Times New Roman" w:cs="Times New Roman"/>
                <w:sz w:val="28"/>
                <w:szCs w:val="24"/>
              </w:rPr>
              <w:t xml:space="preserve"> усього, тис. осіб</w:t>
            </w:r>
          </w:p>
        </w:tc>
        <w:tc>
          <w:tcPr>
            <w:tcW w:w="141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55,4</w:t>
            </w:r>
          </w:p>
        </w:tc>
        <w:tc>
          <w:tcPr>
            <w:tcW w:w="180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49,3</w:t>
            </w:r>
          </w:p>
        </w:tc>
      </w:tr>
      <w:tr w:rsidR="00AC50B7" w:rsidRPr="008D419C" w:rsidTr="0036508D">
        <w:trPr>
          <w:jc w:val="center"/>
        </w:trPr>
        <w:tc>
          <w:tcPr>
            <w:tcW w:w="6345" w:type="dxa"/>
          </w:tcPr>
          <w:p w:rsidR="00AC50B7" w:rsidRPr="008D419C" w:rsidRDefault="00AC50B7" w:rsidP="0036508D">
            <w:pPr>
              <w:ind w:firstLine="567"/>
              <w:jc w:val="both"/>
              <w:rPr>
                <w:rFonts w:ascii="Times New Roman" w:hAnsi="Times New Roman" w:cs="Times New Roman"/>
                <w:sz w:val="28"/>
                <w:szCs w:val="24"/>
              </w:rPr>
            </w:pPr>
            <w:r>
              <w:rPr>
                <w:rFonts w:ascii="Times New Roman" w:hAnsi="Times New Roman" w:cs="Times New Roman"/>
                <w:sz w:val="28"/>
                <w:szCs w:val="24"/>
              </w:rPr>
              <w:t>з нього у віці 15-</w:t>
            </w:r>
            <w:r w:rsidRPr="008D419C">
              <w:rPr>
                <w:rFonts w:ascii="Times New Roman" w:hAnsi="Times New Roman" w:cs="Times New Roman"/>
                <w:sz w:val="28"/>
                <w:szCs w:val="24"/>
              </w:rPr>
              <w:t>70 років</w:t>
            </w:r>
          </w:p>
        </w:tc>
        <w:tc>
          <w:tcPr>
            <w:tcW w:w="141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55,4</w:t>
            </w:r>
          </w:p>
        </w:tc>
        <w:tc>
          <w:tcPr>
            <w:tcW w:w="1808" w:type="dxa"/>
            <w:vAlign w:val="center"/>
          </w:tcPr>
          <w:p w:rsidR="00AC50B7" w:rsidRPr="008D419C" w:rsidRDefault="00AC50B7" w:rsidP="0036508D">
            <w:pPr>
              <w:ind w:firstLine="318"/>
              <w:jc w:val="both"/>
              <w:rPr>
                <w:rFonts w:ascii="Times New Roman" w:hAnsi="Times New Roman" w:cs="Times New Roman"/>
                <w:sz w:val="28"/>
                <w:szCs w:val="24"/>
              </w:rPr>
            </w:pPr>
            <w:r w:rsidRPr="008D419C">
              <w:rPr>
                <w:rFonts w:ascii="Times New Roman" w:hAnsi="Times New Roman" w:cs="Times New Roman"/>
                <w:sz w:val="28"/>
                <w:szCs w:val="24"/>
              </w:rPr>
              <w:t>49,3</w:t>
            </w:r>
          </w:p>
        </w:tc>
      </w:tr>
      <w:tr w:rsidR="00AC50B7" w:rsidRPr="008D419C" w:rsidTr="0036508D">
        <w:trPr>
          <w:jc w:val="center"/>
        </w:trPr>
        <w:tc>
          <w:tcPr>
            <w:tcW w:w="6345" w:type="dxa"/>
          </w:tcPr>
          <w:p w:rsidR="00AC50B7" w:rsidRPr="008D419C" w:rsidRDefault="00AC50B7" w:rsidP="0036508D">
            <w:pPr>
              <w:spacing w:line="360" w:lineRule="auto"/>
              <w:ind w:firstLine="567"/>
              <w:jc w:val="both"/>
              <w:rPr>
                <w:rFonts w:ascii="Times New Roman" w:hAnsi="Times New Roman" w:cs="Times New Roman"/>
                <w:sz w:val="28"/>
                <w:szCs w:val="24"/>
              </w:rPr>
            </w:pPr>
            <w:r>
              <w:rPr>
                <w:rFonts w:ascii="Times New Roman" w:hAnsi="Times New Roman" w:cs="Times New Roman"/>
                <w:sz w:val="28"/>
                <w:szCs w:val="24"/>
              </w:rPr>
              <w:t>працездатного віку (15-</w:t>
            </w:r>
            <w:r w:rsidRPr="008D419C">
              <w:rPr>
                <w:rFonts w:ascii="Times New Roman" w:hAnsi="Times New Roman" w:cs="Times New Roman"/>
                <w:sz w:val="28"/>
                <w:szCs w:val="24"/>
              </w:rPr>
              <w:t>59 років)</w:t>
            </w:r>
          </w:p>
        </w:tc>
        <w:tc>
          <w:tcPr>
            <w:tcW w:w="1418" w:type="dxa"/>
            <w:vAlign w:val="center"/>
          </w:tcPr>
          <w:p w:rsidR="00AC50B7" w:rsidRPr="008D419C" w:rsidRDefault="00AC50B7" w:rsidP="0036508D">
            <w:pPr>
              <w:spacing w:line="360" w:lineRule="auto"/>
              <w:ind w:firstLine="318"/>
              <w:jc w:val="both"/>
              <w:rPr>
                <w:rFonts w:ascii="Times New Roman" w:hAnsi="Times New Roman" w:cs="Times New Roman"/>
                <w:sz w:val="28"/>
                <w:szCs w:val="24"/>
              </w:rPr>
            </w:pPr>
            <w:r w:rsidRPr="008D419C">
              <w:rPr>
                <w:rFonts w:ascii="Times New Roman" w:hAnsi="Times New Roman" w:cs="Times New Roman"/>
                <w:sz w:val="28"/>
                <w:szCs w:val="24"/>
              </w:rPr>
              <w:t>55,3</w:t>
            </w:r>
          </w:p>
        </w:tc>
        <w:tc>
          <w:tcPr>
            <w:tcW w:w="1808" w:type="dxa"/>
            <w:vAlign w:val="center"/>
          </w:tcPr>
          <w:p w:rsidR="00AC50B7" w:rsidRPr="008D419C" w:rsidRDefault="00AC50B7" w:rsidP="0036508D">
            <w:pPr>
              <w:spacing w:line="360" w:lineRule="auto"/>
              <w:ind w:firstLine="318"/>
              <w:jc w:val="both"/>
              <w:rPr>
                <w:rFonts w:ascii="Times New Roman" w:hAnsi="Times New Roman" w:cs="Times New Roman"/>
                <w:sz w:val="28"/>
                <w:szCs w:val="24"/>
              </w:rPr>
            </w:pPr>
            <w:r w:rsidRPr="008D419C">
              <w:rPr>
                <w:rFonts w:ascii="Times New Roman" w:hAnsi="Times New Roman" w:cs="Times New Roman"/>
                <w:sz w:val="28"/>
                <w:szCs w:val="24"/>
              </w:rPr>
              <w:t>49,3</w:t>
            </w:r>
          </w:p>
        </w:tc>
      </w:tr>
    </w:tbl>
    <w:p w:rsidR="00AC50B7" w:rsidRPr="00F425F4" w:rsidRDefault="00AC50B7" w:rsidP="00AC50B7">
      <w:pPr>
        <w:autoSpaceDE w:val="0"/>
        <w:autoSpaceDN w:val="0"/>
        <w:adjustRightInd w:val="0"/>
        <w:spacing w:after="0" w:line="360" w:lineRule="auto"/>
        <w:ind w:firstLine="567"/>
        <w:jc w:val="both"/>
        <w:rPr>
          <w:rFonts w:ascii="Times New Roman" w:hAnsi="Times New Roman" w:cs="Times New Roman"/>
          <w:sz w:val="32"/>
          <w:szCs w:val="24"/>
        </w:rPr>
      </w:pPr>
      <w:r w:rsidRPr="00F425F4">
        <w:rPr>
          <w:rFonts w:ascii="Times New Roman" w:hAnsi="Times New Roman" w:cs="Times New Roman"/>
          <w:sz w:val="28"/>
          <w:szCs w:val="24"/>
        </w:rPr>
        <w:t>Складено автором за джерелом [12]</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рівнем безробіття населення у 2019 році найвищий показник складав 17,9 % та 17 % відповідно до вікової групи 15-24 та 35-39 років. За статтю найвищий показник безробіття 22,5 % у чоловіків у віці 35-39 років. В сільській місцевості безробіття 18,5 % та 17,8 % у віці 25-29 та 35-39 відповідно (табл.3.5).</w:t>
      </w:r>
    </w:p>
    <w:p w:rsidR="00AC50B7" w:rsidRPr="00222C14" w:rsidRDefault="00AC50B7" w:rsidP="00AC50B7">
      <w:pPr>
        <w:autoSpaceDE w:val="0"/>
        <w:autoSpaceDN w:val="0"/>
        <w:adjustRightInd w:val="0"/>
        <w:spacing w:after="0" w:line="360" w:lineRule="auto"/>
        <w:ind w:firstLine="567"/>
        <w:jc w:val="right"/>
        <w:rPr>
          <w:rFonts w:ascii="Times New Roman" w:hAnsi="Times New Roman" w:cs="Times New Roman"/>
          <w:i/>
          <w:sz w:val="28"/>
          <w:szCs w:val="28"/>
        </w:rPr>
      </w:pPr>
      <w:r w:rsidRPr="00222C14">
        <w:rPr>
          <w:rFonts w:ascii="Times New Roman" w:hAnsi="Times New Roman" w:cs="Times New Roman"/>
          <w:i/>
          <w:sz w:val="28"/>
          <w:szCs w:val="28"/>
        </w:rPr>
        <w:lastRenderedPageBreak/>
        <w:t>Таблиця 3.5</w:t>
      </w:r>
    </w:p>
    <w:p w:rsidR="00AC50B7" w:rsidRPr="00156ED7" w:rsidRDefault="00AC50B7" w:rsidP="00AC50B7">
      <w:pPr>
        <w:spacing w:after="0" w:line="240" w:lineRule="auto"/>
        <w:ind w:firstLine="709"/>
        <w:jc w:val="center"/>
        <w:rPr>
          <w:rFonts w:ascii="Times New Roman" w:eastAsia="Times New Roman" w:hAnsi="Times New Roman" w:cs="Times New Roman"/>
          <w:i/>
          <w:iCs/>
          <w:sz w:val="28"/>
          <w:szCs w:val="24"/>
          <w:lang w:eastAsia="uk-UA"/>
        </w:rPr>
      </w:pPr>
      <w:r w:rsidRPr="00156ED7">
        <w:rPr>
          <w:rFonts w:ascii="Times New Roman" w:eastAsia="Times New Roman" w:hAnsi="Times New Roman" w:cs="Times New Roman"/>
          <w:b/>
          <w:bCs/>
          <w:sz w:val="28"/>
          <w:szCs w:val="24"/>
          <w:lang w:eastAsia="uk-UA"/>
        </w:rPr>
        <w:t>Рівень б</w:t>
      </w:r>
      <w:r>
        <w:rPr>
          <w:rFonts w:ascii="Times New Roman" w:eastAsia="Times New Roman" w:hAnsi="Times New Roman" w:cs="Times New Roman"/>
          <w:b/>
          <w:bCs/>
          <w:sz w:val="28"/>
          <w:szCs w:val="24"/>
          <w:lang w:eastAsia="uk-UA"/>
        </w:rPr>
        <w:t xml:space="preserve">езробіття населення за статтю, </w:t>
      </w:r>
      <w:r w:rsidRPr="00156ED7">
        <w:rPr>
          <w:rFonts w:ascii="Times New Roman" w:eastAsia="Times New Roman" w:hAnsi="Times New Roman" w:cs="Times New Roman"/>
          <w:b/>
          <w:bCs/>
          <w:sz w:val="28"/>
          <w:szCs w:val="24"/>
          <w:lang w:eastAsia="uk-UA"/>
        </w:rPr>
        <w:t xml:space="preserve">місцем проживання та віковими групами у 2019 році </w:t>
      </w:r>
      <w:r w:rsidRPr="00156ED7">
        <w:rPr>
          <w:rFonts w:ascii="Times New Roman" w:eastAsia="Times New Roman" w:hAnsi="Times New Roman" w:cs="Times New Roman"/>
          <w:i/>
          <w:iCs/>
          <w:sz w:val="28"/>
          <w:szCs w:val="24"/>
          <w:lang w:eastAsia="uk-UA"/>
        </w:rPr>
        <w:t>(% до робочої сили відповідної вікової групи)</w:t>
      </w:r>
    </w:p>
    <w:p w:rsidR="00AC50B7" w:rsidRPr="00156ED7" w:rsidRDefault="00AC50B7" w:rsidP="00AC50B7">
      <w:pPr>
        <w:spacing w:after="0" w:line="240" w:lineRule="auto"/>
        <w:ind w:firstLine="709"/>
        <w:jc w:val="center"/>
        <w:rPr>
          <w:rFonts w:ascii="Times New Roman" w:eastAsia="Times New Roman" w:hAnsi="Times New Roman" w:cs="Times New Roman"/>
          <w:b/>
          <w:bCs/>
          <w:sz w:val="24"/>
          <w:szCs w:val="24"/>
          <w:lang w:eastAsia="uk-UA"/>
        </w:rPr>
      </w:pPr>
    </w:p>
    <w:tbl>
      <w:tblPr>
        <w:tblStyle w:val="23"/>
        <w:tblW w:w="0" w:type="auto"/>
        <w:tblLayout w:type="fixed"/>
        <w:tblLook w:val="04A0" w:firstRow="1" w:lastRow="0" w:firstColumn="1" w:lastColumn="0" w:noHBand="0" w:noVBand="1"/>
      </w:tblPr>
      <w:tblGrid>
        <w:gridCol w:w="1335"/>
        <w:gridCol w:w="1004"/>
        <w:gridCol w:w="844"/>
        <w:gridCol w:w="790"/>
        <w:gridCol w:w="813"/>
        <w:gridCol w:w="851"/>
        <w:gridCol w:w="708"/>
        <w:gridCol w:w="851"/>
        <w:gridCol w:w="850"/>
        <w:gridCol w:w="709"/>
        <w:gridCol w:w="816"/>
      </w:tblGrid>
      <w:tr w:rsidR="00AC50B7" w:rsidRPr="004977C2" w:rsidTr="0036508D">
        <w:trPr>
          <w:trHeight w:val="603"/>
        </w:trPr>
        <w:tc>
          <w:tcPr>
            <w:tcW w:w="1335" w:type="dxa"/>
            <w:vAlign w:val="center"/>
          </w:tcPr>
          <w:p w:rsidR="00AC50B7" w:rsidRPr="004977C2" w:rsidRDefault="00AC50B7" w:rsidP="0036508D">
            <w:pPr>
              <w:jc w:val="center"/>
              <w:rPr>
                <w:rFonts w:ascii="Times New Roman" w:hAnsi="Times New Roman" w:cs="Times New Roman"/>
                <w:sz w:val="26"/>
                <w:szCs w:val="26"/>
              </w:rPr>
            </w:pPr>
          </w:p>
        </w:tc>
        <w:tc>
          <w:tcPr>
            <w:tcW w:w="1848" w:type="dxa"/>
            <w:gridSpan w:val="2"/>
            <w:vAlign w:val="center"/>
          </w:tcPr>
          <w:p w:rsidR="00AC50B7" w:rsidRPr="004977C2" w:rsidRDefault="00AC50B7" w:rsidP="0036508D">
            <w:pPr>
              <w:jc w:val="center"/>
              <w:rPr>
                <w:rFonts w:ascii="Times New Roman" w:hAnsi="Times New Roman" w:cs="Times New Roman"/>
                <w:bCs/>
                <w:sz w:val="26"/>
                <w:szCs w:val="26"/>
              </w:rPr>
            </w:pPr>
            <w:r w:rsidRPr="004977C2">
              <w:rPr>
                <w:rFonts w:ascii="Times New Roman" w:hAnsi="Times New Roman" w:cs="Times New Roman"/>
                <w:bCs/>
                <w:sz w:val="26"/>
                <w:szCs w:val="26"/>
              </w:rPr>
              <w:t>Усього у віці</w:t>
            </w:r>
          </w:p>
        </w:tc>
        <w:tc>
          <w:tcPr>
            <w:tcW w:w="6388" w:type="dxa"/>
            <w:gridSpan w:val="8"/>
            <w:vAlign w:val="center"/>
          </w:tcPr>
          <w:p w:rsidR="00AC50B7" w:rsidRPr="004977C2" w:rsidRDefault="00AC50B7" w:rsidP="0036508D">
            <w:pPr>
              <w:autoSpaceDE w:val="0"/>
              <w:autoSpaceDN w:val="0"/>
              <w:adjustRightInd w:val="0"/>
              <w:jc w:val="center"/>
              <w:rPr>
                <w:rFonts w:ascii="Times New Roman" w:hAnsi="Times New Roman" w:cs="Times New Roman"/>
                <w:bCs/>
                <w:sz w:val="26"/>
                <w:szCs w:val="26"/>
              </w:rPr>
            </w:pPr>
            <w:r w:rsidRPr="004977C2">
              <w:rPr>
                <w:rFonts w:ascii="Times New Roman" w:hAnsi="Times New Roman" w:cs="Times New Roman"/>
                <w:bCs/>
                <w:sz w:val="26"/>
                <w:szCs w:val="26"/>
              </w:rPr>
              <w:t>За віковими групами</w:t>
            </w:r>
          </w:p>
        </w:tc>
      </w:tr>
      <w:tr w:rsidR="00AC50B7" w:rsidRPr="004977C2" w:rsidTr="0036508D">
        <w:tc>
          <w:tcPr>
            <w:tcW w:w="1335" w:type="dxa"/>
            <w:vAlign w:val="center"/>
          </w:tcPr>
          <w:p w:rsidR="00AC50B7" w:rsidRPr="004977C2" w:rsidRDefault="00AC50B7" w:rsidP="0036508D">
            <w:pPr>
              <w:jc w:val="center"/>
              <w:rPr>
                <w:rFonts w:ascii="Times New Roman" w:hAnsi="Times New Roman" w:cs="Times New Roman"/>
                <w:sz w:val="26"/>
                <w:szCs w:val="26"/>
              </w:rPr>
            </w:pPr>
          </w:p>
        </w:tc>
        <w:tc>
          <w:tcPr>
            <w:tcW w:w="1004" w:type="dxa"/>
            <w:vAlign w:val="center"/>
          </w:tcPr>
          <w:p w:rsidR="00AC50B7" w:rsidRPr="004977C2" w:rsidRDefault="00AC50B7" w:rsidP="0036508D">
            <w:pPr>
              <w:autoSpaceDE w:val="0"/>
              <w:autoSpaceDN w:val="0"/>
              <w:adjustRightInd w:val="0"/>
              <w:jc w:val="center"/>
              <w:rPr>
                <w:rFonts w:ascii="Times New Roman" w:hAnsi="Times New Roman" w:cs="Times New Roman"/>
                <w:bCs/>
                <w:sz w:val="26"/>
                <w:szCs w:val="26"/>
              </w:rPr>
            </w:pPr>
            <w:r w:rsidRPr="004977C2">
              <w:rPr>
                <w:rFonts w:ascii="Times New Roman" w:hAnsi="Times New Roman" w:cs="Times New Roman"/>
                <w:bCs/>
                <w:sz w:val="26"/>
                <w:szCs w:val="26"/>
              </w:rPr>
              <w:t>15 років і старше</w:t>
            </w:r>
          </w:p>
        </w:tc>
        <w:tc>
          <w:tcPr>
            <w:tcW w:w="84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Cs/>
                <w:sz w:val="26"/>
                <w:szCs w:val="26"/>
              </w:rPr>
              <w:t>15-70 років</w:t>
            </w:r>
          </w:p>
        </w:tc>
        <w:tc>
          <w:tcPr>
            <w:tcW w:w="790"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Cs/>
                <w:sz w:val="26"/>
                <w:szCs w:val="26"/>
              </w:rPr>
              <w:t>15-24</w:t>
            </w:r>
          </w:p>
        </w:tc>
        <w:tc>
          <w:tcPr>
            <w:tcW w:w="813"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Cs/>
                <w:sz w:val="26"/>
                <w:szCs w:val="26"/>
              </w:rPr>
              <w:t>25-29</w:t>
            </w:r>
          </w:p>
        </w:tc>
        <w:tc>
          <w:tcPr>
            <w:tcW w:w="851"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Cs/>
                <w:sz w:val="26"/>
                <w:szCs w:val="26"/>
              </w:rPr>
              <w:t>30-34</w:t>
            </w:r>
          </w:p>
        </w:tc>
        <w:tc>
          <w:tcPr>
            <w:tcW w:w="708"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Cs/>
                <w:sz w:val="26"/>
                <w:szCs w:val="26"/>
              </w:rPr>
              <w:t>35-39</w:t>
            </w:r>
          </w:p>
        </w:tc>
        <w:tc>
          <w:tcPr>
            <w:tcW w:w="851"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Cs/>
                <w:sz w:val="26"/>
                <w:szCs w:val="26"/>
              </w:rPr>
              <w:t>40-49</w:t>
            </w:r>
          </w:p>
        </w:tc>
        <w:tc>
          <w:tcPr>
            <w:tcW w:w="850"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Cs/>
                <w:sz w:val="26"/>
                <w:szCs w:val="26"/>
              </w:rPr>
              <w:t>50–59</w:t>
            </w:r>
          </w:p>
        </w:tc>
        <w:tc>
          <w:tcPr>
            <w:tcW w:w="709"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Cs/>
                <w:sz w:val="26"/>
                <w:szCs w:val="26"/>
              </w:rPr>
              <w:t>60-70</w:t>
            </w:r>
          </w:p>
        </w:tc>
        <w:tc>
          <w:tcPr>
            <w:tcW w:w="816" w:type="dxa"/>
            <w:vAlign w:val="center"/>
          </w:tcPr>
          <w:p w:rsidR="00AC50B7" w:rsidRPr="004977C2" w:rsidRDefault="00AC50B7" w:rsidP="0036508D">
            <w:pPr>
              <w:autoSpaceDE w:val="0"/>
              <w:autoSpaceDN w:val="0"/>
              <w:adjustRightInd w:val="0"/>
              <w:jc w:val="center"/>
              <w:rPr>
                <w:rFonts w:ascii="Times New Roman" w:hAnsi="Times New Roman" w:cs="Times New Roman"/>
                <w:bCs/>
                <w:sz w:val="26"/>
                <w:szCs w:val="26"/>
              </w:rPr>
            </w:pPr>
            <w:r w:rsidRPr="004977C2">
              <w:rPr>
                <w:rFonts w:ascii="Times New Roman" w:hAnsi="Times New Roman" w:cs="Times New Roman"/>
                <w:bCs/>
                <w:sz w:val="26"/>
                <w:szCs w:val="26"/>
              </w:rPr>
              <w:t>71 і</w:t>
            </w:r>
          </w:p>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Cs/>
                <w:sz w:val="26"/>
                <w:szCs w:val="26"/>
              </w:rPr>
              <w:t>старше</w:t>
            </w:r>
          </w:p>
        </w:tc>
      </w:tr>
      <w:tr w:rsidR="00AC50B7" w:rsidRPr="004977C2" w:rsidTr="0036508D">
        <w:tc>
          <w:tcPr>
            <w:tcW w:w="1335" w:type="dxa"/>
            <w:vAlign w:val="center"/>
          </w:tcPr>
          <w:p w:rsidR="00AC50B7" w:rsidRPr="004977C2" w:rsidRDefault="00AC50B7" w:rsidP="0036508D">
            <w:pPr>
              <w:autoSpaceDE w:val="0"/>
              <w:autoSpaceDN w:val="0"/>
              <w:adjustRightInd w:val="0"/>
              <w:jc w:val="center"/>
              <w:rPr>
                <w:rFonts w:ascii="Times New Roman" w:hAnsi="Times New Roman" w:cs="Times New Roman"/>
                <w:b/>
                <w:sz w:val="26"/>
                <w:szCs w:val="26"/>
              </w:rPr>
            </w:pPr>
            <w:r w:rsidRPr="004977C2">
              <w:rPr>
                <w:rFonts w:ascii="Times New Roman" w:hAnsi="Times New Roman" w:cs="Times New Roman"/>
                <w:b/>
                <w:bCs/>
                <w:sz w:val="26"/>
                <w:szCs w:val="26"/>
              </w:rPr>
              <w:t>Усе</w:t>
            </w:r>
            <w:r>
              <w:rPr>
                <w:rFonts w:ascii="Times New Roman" w:hAnsi="Times New Roman" w:cs="Times New Roman"/>
                <w:b/>
                <w:bCs/>
                <w:sz w:val="26"/>
                <w:szCs w:val="26"/>
              </w:rPr>
              <w:t xml:space="preserve"> </w:t>
            </w:r>
            <w:r w:rsidRPr="004977C2">
              <w:rPr>
                <w:rFonts w:ascii="Times New Roman" w:hAnsi="Times New Roman" w:cs="Times New Roman"/>
                <w:b/>
                <w:bCs/>
                <w:sz w:val="26"/>
                <w:szCs w:val="26"/>
              </w:rPr>
              <w:t>населення</w:t>
            </w:r>
          </w:p>
        </w:tc>
        <w:tc>
          <w:tcPr>
            <w:tcW w:w="1004" w:type="dxa"/>
            <w:vAlign w:val="center"/>
          </w:tcPr>
          <w:p w:rsidR="00AC50B7" w:rsidRPr="004977C2" w:rsidRDefault="00AC50B7" w:rsidP="0036508D">
            <w:pPr>
              <w:jc w:val="center"/>
              <w:rPr>
                <w:rFonts w:ascii="Times New Roman" w:hAnsi="Times New Roman" w:cs="Times New Roman"/>
                <w:b/>
                <w:bCs/>
                <w:sz w:val="26"/>
                <w:szCs w:val="26"/>
              </w:rPr>
            </w:pPr>
            <w:r w:rsidRPr="004977C2">
              <w:rPr>
                <w:rFonts w:ascii="Times New Roman" w:hAnsi="Times New Roman" w:cs="Times New Roman"/>
                <w:b/>
                <w:bCs/>
                <w:sz w:val="26"/>
                <w:szCs w:val="26"/>
              </w:rPr>
              <w:t>10,1</w:t>
            </w:r>
          </w:p>
        </w:tc>
        <w:tc>
          <w:tcPr>
            <w:tcW w:w="844"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bCs/>
                <w:sz w:val="26"/>
                <w:szCs w:val="26"/>
              </w:rPr>
              <w:t>10,2</w:t>
            </w:r>
          </w:p>
        </w:tc>
        <w:tc>
          <w:tcPr>
            <w:tcW w:w="790"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bCs/>
                <w:sz w:val="26"/>
                <w:szCs w:val="26"/>
              </w:rPr>
              <w:t>17,9</w:t>
            </w:r>
          </w:p>
        </w:tc>
        <w:tc>
          <w:tcPr>
            <w:tcW w:w="813"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bCs/>
                <w:sz w:val="26"/>
                <w:szCs w:val="26"/>
              </w:rPr>
              <w:t>9,5</w:t>
            </w:r>
          </w:p>
        </w:tc>
        <w:tc>
          <w:tcPr>
            <w:tcW w:w="851"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bCs/>
                <w:sz w:val="26"/>
                <w:szCs w:val="26"/>
              </w:rPr>
              <w:t>8,2</w:t>
            </w:r>
          </w:p>
        </w:tc>
        <w:tc>
          <w:tcPr>
            <w:tcW w:w="708"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bCs/>
                <w:sz w:val="26"/>
                <w:szCs w:val="26"/>
              </w:rPr>
              <w:t>17,0</w:t>
            </w:r>
          </w:p>
        </w:tc>
        <w:tc>
          <w:tcPr>
            <w:tcW w:w="851"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bCs/>
                <w:sz w:val="26"/>
                <w:szCs w:val="26"/>
              </w:rPr>
              <w:t>9,1</w:t>
            </w:r>
          </w:p>
        </w:tc>
        <w:tc>
          <w:tcPr>
            <w:tcW w:w="850"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bCs/>
                <w:sz w:val="26"/>
                <w:szCs w:val="26"/>
              </w:rPr>
              <w:t>7,9</w:t>
            </w:r>
          </w:p>
        </w:tc>
        <w:tc>
          <w:tcPr>
            <w:tcW w:w="709"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sz w:val="26"/>
                <w:szCs w:val="26"/>
              </w:rPr>
              <w:t>-</w:t>
            </w:r>
          </w:p>
        </w:tc>
        <w:tc>
          <w:tcPr>
            <w:tcW w:w="816"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sz w:val="26"/>
                <w:szCs w:val="26"/>
              </w:rPr>
              <w:t>-</w:t>
            </w:r>
          </w:p>
        </w:tc>
      </w:tr>
      <w:tr w:rsidR="00AC50B7" w:rsidRPr="004977C2" w:rsidTr="0036508D">
        <w:tc>
          <w:tcPr>
            <w:tcW w:w="1335"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Жінки</w:t>
            </w:r>
          </w:p>
        </w:tc>
        <w:tc>
          <w:tcPr>
            <w:tcW w:w="100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7,6</w:t>
            </w:r>
          </w:p>
        </w:tc>
        <w:tc>
          <w:tcPr>
            <w:tcW w:w="84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7,7</w:t>
            </w:r>
          </w:p>
        </w:tc>
        <w:tc>
          <w:tcPr>
            <w:tcW w:w="790"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16,7</w:t>
            </w:r>
          </w:p>
        </w:tc>
        <w:tc>
          <w:tcPr>
            <w:tcW w:w="813"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4,9</w:t>
            </w:r>
          </w:p>
        </w:tc>
        <w:tc>
          <w:tcPr>
            <w:tcW w:w="851"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6,7</w:t>
            </w:r>
          </w:p>
        </w:tc>
        <w:tc>
          <w:tcPr>
            <w:tcW w:w="708"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10,4</w:t>
            </w:r>
          </w:p>
        </w:tc>
        <w:tc>
          <w:tcPr>
            <w:tcW w:w="851"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7,5</w:t>
            </w:r>
          </w:p>
        </w:tc>
        <w:tc>
          <w:tcPr>
            <w:tcW w:w="850"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7,3</w:t>
            </w:r>
          </w:p>
        </w:tc>
        <w:tc>
          <w:tcPr>
            <w:tcW w:w="709"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w:t>
            </w:r>
          </w:p>
        </w:tc>
        <w:tc>
          <w:tcPr>
            <w:tcW w:w="81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w:t>
            </w:r>
          </w:p>
        </w:tc>
      </w:tr>
      <w:tr w:rsidR="00AC50B7" w:rsidRPr="004977C2" w:rsidTr="0036508D">
        <w:tc>
          <w:tcPr>
            <w:tcW w:w="1335"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Чоловіки</w:t>
            </w:r>
          </w:p>
        </w:tc>
        <w:tc>
          <w:tcPr>
            <w:tcW w:w="100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12,5</w:t>
            </w:r>
          </w:p>
        </w:tc>
        <w:tc>
          <w:tcPr>
            <w:tcW w:w="84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12,6</w:t>
            </w:r>
          </w:p>
        </w:tc>
        <w:tc>
          <w:tcPr>
            <w:tcW w:w="790"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18,8</w:t>
            </w:r>
          </w:p>
        </w:tc>
        <w:tc>
          <w:tcPr>
            <w:tcW w:w="813"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13,2</w:t>
            </w:r>
          </w:p>
        </w:tc>
        <w:tc>
          <w:tcPr>
            <w:tcW w:w="851"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9,5</w:t>
            </w:r>
          </w:p>
        </w:tc>
        <w:tc>
          <w:tcPr>
            <w:tcW w:w="708"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22,5</w:t>
            </w:r>
          </w:p>
        </w:tc>
        <w:tc>
          <w:tcPr>
            <w:tcW w:w="851"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10,9</w:t>
            </w:r>
          </w:p>
        </w:tc>
        <w:tc>
          <w:tcPr>
            <w:tcW w:w="850"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8,5</w:t>
            </w:r>
          </w:p>
        </w:tc>
        <w:tc>
          <w:tcPr>
            <w:tcW w:w="709"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w:t>
            </w:r>
          </w:p>
        </w:tc>
        <w:tc>
          <w:tcPr>
            <w:tcW w:w="81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w:t>
            </w:r>
          </w:p>
        </w:tc>
      </w:tr>
      <w:tr w:rsidR="00AC50B7" w:rsidRPr="004977C2" w:rsidTr="0036508D">
        <w:tc>
          <w:tcPr>
            <w:tcW w:w="1335" w:type="dxa"/>
            <w:vAlign w:val="center"/>
          </w:tcPr>
          <w:p w:rsidR="00AC50B7" w:rsidRPr="004977C2" w:rsidRDefault="00AC50B7" w:rsidP="0036508D">
            <w:pPr>
              <w:autoSpaceDE w:val="0"/>
              <w:autoSpaceDN w:val="0"/>
              <w:adjustRightInd w:val="0"/>
              <w:jc w:val="center"/>
              <w:rPr>
                <w:rFonts w:ascii="Times New Roman" w:hAnsi="Times New Roman" w:cs="Times New Roman"/>
                <w:sz w:val="26"/>
                <w:szCs w:val="26"/>
              </w:rPr>
            </w:pPr>
            <w:r w:rsidRPr="004977C2">
              <w:rPr>
                <w:rFonts w:ascii="Times New Roman" w:hAnsi="Times New Roman" w:cs="Times New Roman"/>
                <w:sz w:val="26"/>
                <w:szCs w:val="26"/>
              </w:rPr>
              <w:t>Міська</w:t>
            </w:r>
          </w:p>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місцевість</w:t>
            </w:r>
          </w:p>
        </w:tc>
        <w:tc>
          <w:tcPr>
            <w:tcW w:w="100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10,0</w:t>
            </w:r>
          </w:p>
        </w:tc>
        <w:tc>
          <w:tcPr>
            <w:tcW w:w="84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10,1</w:t>
            </w:r>
          </w:p>
        </w:tc>
        <w:tc>
          <w:tcPr>
            <w:tcW w:w="790"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25,5</w:t>
            </w:r>
          </w:p>
        </w:tc>
        <w:tc>
          <w:tcPr>
            <w:tcW w:w="813"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4,9</w:t>
            </w:r>
          </w:p>
        </w:tc>
        <w:tc>
          <w:tcPr>
            <w:tcW w:w="851"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8,3</w:t>
            </w:r>
          </w:p>
        </w:tc>
        <w:tc>
          <w:tcPr>
            <w:tcW w:w="708"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16,7</w:t>
            </w:r>
          </w:p>
        </w:tc>
        <w:tc>
          <w:tcPr>
            <w:tcW w:w="851"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8,0</w:t>
            </w:r>
          </w:p>
        </w:tc>
        <w:tc>
          <w:tcPr>
            <w:tcW w:w="850"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8,4</w:t>
            </w:r>
          </w:p>
        </w:tc>
        <w:tc>
          <w:tcPr>
            <w:tcW w:w="709"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w:t>
            </w:r>
          </w:p>
        </w:tc>
        <w:tc>
          <w:tcPr>
            <w:tcW w:w="81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w:t>
            </w:r>
          </w:p>
        </w:tc>
      </w:tr>
      <w:tr w:rsidR="00AC50B7" w:rsidRPr="004977C2" w:rsidTr="0036508D">
        <w:tc>
          <w:tcPr>
            <w:tcW w:w="1335" w:type="dxa"/>
            <w:vAlign w:val="center"/>
          </w:tcPr>
          <w:p w:rsidR="00AC50B7" w:rsidRPr="004977C2" w:rsidRDefault="00AC50B7" w:rsidP="0036508D">
            <w:pPr>
              <w:autoSpaceDE w:val="0"/>
              <w:autoSpaceDN w:val="0"/>
              <w:adjustRightInd w:val="0"/>
              <w:jc w:val="center"/>
              <w:rPr>
                <w:rFonts w:ascii="Times New Roman" w:hAnsi="Times New Roman" w:cs="Times New Roman"/>
                <w:sz w:val="26"/>
                <w:szCs w:val="26"/>
              </w:rPr>
            </w:pPr>
            <w:r w:rsidRPr="004977C2">
              <w:rPr>
                <w:rFonts w:ascii="Times New Roman" w:hAnsi="Times New Roman" w:cs="Times New Roman"/>
                <w:sz w:val="26"/>
                <w:szCs w:val="26"/>
              </w:rPr>
              <w:t>Сільська</w:t>
            </w:r>
          </w:p>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місцевість</w:t>
            </w:r>
          </w:p>
        </w:tc>
        <w:tc>
          <w:tcPr>
            <w:tcW w:w="100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10,3</w:t>
            </w:r>
          </w:p>
        </w:tc>
        <w:tc>
          <w:tcPr>
            <w:tcW w:w="84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10,4</w:t>
            </w:r>
          </w:p>
        </w:tc>
        <w:tc>
          <w:tcPr>
            <w:tcW w:w="790"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7,2</w:t>
            </w:r>
          </w:p>
        </w:tc>
        <w:tc>
          <w:tcPr>
            <w:tcW w:w="813"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18,5</w:t>
            </w:r>
          </w:p>
        </w:tc>
        <w:tc>
          <w:tcPr>
            <w:tcW w:w="851"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8,1</w:t>
            </w:r>
          </w:p>
        </w:tc>
        <w:tc>
          <w:tcPr>
            <w:tcW w:w="708"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17,8</w:t>
            </w:r>
          </w:p>
        </w:tc>
        <w:tc>
          <w:tcPr>
            <w:tcW w:w="851"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11,7</w:t>
            </w:r>
          </w:p>
        </w:tc>
        <w:tc>
          <w:tcPr>
            <w:tcW w:w="850"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6,7</w:t>
            </w:r>
          </w:p>
        </w:tc>
        <w:tc>
          <w:tcPr>
            <w:tcW w:w="709"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w:t>
            </w:r>
          </w:p>
        </w:tc>
        <w:tc>
          <w:tcPr>
            <w:tcW w:w="81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w:t>
            </w:r>
          </w:p>
        </w:tc>
      </w:tr>
    </w:tbl>
    <w:p w:rsidR="00AC50B7" w:rsidRPr="00F425F4" w:rsidRDefault="00AC50B7" w:rsidP="00AC50B7">
      <w:pPr>
        <w:autoSpaceDE w:val="0"/>
        <w:autoSpaceDN w:val="0"/>
        <w:adjustRightInd w:val="0"/>
        <w:spacing w:after="0" w:line="360" w:lineRule="auto"/>
        <w:ind w:firstLine="567"/>
        <w:jc w:val="both"/>
        <w:rPr>
          <w:rFonts w:ascii="Times New Roman" w:hAnsi="Times New Roman" w:cs="Times New Roman"/>
          <w:sz w:val="28"/>
          <w:szCs w:val="24"/>
        </w:rPr>
      </w:pPr>
      <w:r w:rsidRPr="00F425F4">
        <w:rPr>
          <w:rFonts w:ascii="Times New Roman" w:hAnsi="Times New Roman" w:cs="Times New Roman"/>
          <w:sz w:val="28"/>
          <w:szCs w:val="24"/>
        </w:rPr>
        <w:t>Складено автором за джерелом [12]</w:t>
      </w:r>
    </w:p>
    <w:p w:rsidR="00AC50B7" w:rsidRPr="00222C14" w:rsidRDefault="00AC50B7" w:rsidP="00AC50B7">
      <w:pPr>
        <w:autoSpaceDE w:val="0"/>
        <w:autoSpaceDN w:val="0"/>
        <w:adjustRightInd w:val="0"/>
        <w:spacing w:after="0" w:line="360" w:lineRule="auto"/>
        <w:ind w:firstLine="567"/>
        <w:jc w:val="right"/>
        <w:rPr>
          <w:rFonts w:ascii="Times New Roman" w:hAnsi="Times New Roman" w:cs="Times New Roman"/>
          <w:i/>
          <w:sz w:val="28"/>
          <w:szCs w:val="28"/>
        </w:rPr>
      </w:pPr>
      <w:r w:rsidRPr="00222C14">
        <w:rPr>
          <w:rFonts w:ascii="Times New Roman" w:hAnsi="Times New Roman" w:cs="Times New Roman"/>
          <w:i/>
          <w:sz w:val="28"/>
          <w:szCs w:val="28"/>
        </w:rPr>
        <w:t>Таблиця 3.6</w:t>
      </w:r>
    </w:p>
    <w:p w:rsidR="00AC50B7" w:rsidRPr="00156ED7" w:rsidRDefault="00AC50B7" w:rsidP="00AC50B7">
      <w:pPr>
        <w:autoSpaceDE w:val="0"/>
        <w:autoSpaceDN w:val="0"/>
        <w:adjustRightInd w:val="0"/>
        <w:spacing w:after="0" w:line="240" w:lineRule="auto"/>
        <w:jc w:val="center"/>
        <w:rPr>
          <w:rFonts w:ascii="Times New Roman" w:eastAsiaTheme="minorEastAsia" w:hAnsi="Times New Roman" w:cs="Times New Roman"/>
          <w:iCs/>
          <w:sz w:val="28"/>
          <w:szCs w:val="28"/>
          <w:lang w:eastAsia="uk-UA"/>
        </w:rPr>
      </w:pPr>
      <w:r w:rsidRPr="00156ED7">
        <w:rPr>
          <w:rFonts w:ascii="Times New Roman" w:eastAsiaTheme="minorEastAsia" w:hAnsi="Times New Roman" w:cs="Times New Roman"/>
          <w:b/>
          <w:bCs/>
          <w:sz w:val="28"/>
          <w:szCs w:val="28"/>
          <w:lang w:eastAsia="uk-UA"/>
        </w:rPr>
        <w:t xml:space="preserve">Безробітні за тривалістю пошуку роботи </w:t>
      </w:r>
      <w:r w:rsidRPr="004977C2">
        <w:rPr>
          <w:rFonts w:ascii="Times New Roman" w:eastAsiaTheme="minorEastAsia" w:hAnsi="Times New Roman" w:cs="Times New Roman"/>
          <w:b/>
          <w:iCs/>
          <w:sz w:val="28"/>
          <w:szCs w:val="28"/>
          <w:lang w:eastAsia="uk-UA"/>
        </w:rPr>
        <w:t>(у віці 15–70 років)</w:t>
      </w:r>
    </w:p>
    <w:p w:rsidR="00AC50B7" w:rsidRPr="00156ED7" w:rsidRDefault="00AC50B7" w:rsidP="00AC50B7">
      <w:pPr>
        <w:autoSpaceDE w:val="0"/>
        <w:autoSpaceDN w:val="0"/>
        <w:adjustRightInd w:val="0"/>
        <w:spacing w:after="0" w:line="240" w:lineRule="auto"/>
        <w:jc w:val="center"/>
        <w:rPr>
          <w:rFonts w:ascii="Times New Roman" w:eastAsiaTheme="minorEastAsia" w:hAnsi="Times New Roman" w:cs="Times New Roman"/>
          <w:b/>
          <w:bCs/>
          <w:sz w:val="28"/>
          <w:szCs w:val="28"/>
          <w:lang w:eastAsia="uk-UA"/>
        </w:rPr>
      </w:pPr>
    </w:p>
    <w:tbl>
      <w:tblPr>
        <w:tblStyle w:val="23"/>
        <w:tblW w:w="0" w:type="auto"/>
        <w:jc w:val="center"/>
        <w:tblLook w:val="04A0" w:firstRow="1" w:lastRow="0" w:firstColumn="1" w:lastColumn="0" w:noHBand="0" w:noVBand="1"/>
      </w:tblPr>
      <w:tblGrid>
        <w:gridCol w:w="2518"/>
        <w:gridCol w:w="1134"/>
        <w:gridCol w:w="1134"/>
        <w:gridCol w:w="1276"/>
        <w:gridCol w:w="1134"/>
        <w:gridCol w:w="1276"/>
        <w:gridCol w:w="1099"/>
      </w:tblGrid>
      <w:tr w:rsidR="00AC50B7" w:rsidRPr="004977C2" w:rsidTr="0036508D">
        <w:trPr>
          <w:trHeight w:val="353"/>
          <w:jc w:val="center"/>
        </w:trPr>
        <w:tc>
          <w:tcPr>
            <w:tcW w:w="2518" w:type="dxa"/>
            <w:vAlign w:val="center"/>
          </w:tcPr>
          <w:p w:rsidR="00AC50B7" w:rsidRPr="004977C2" w:rsidRDefault="00AC50B7" w:rsidP="0036508D">
            <w:pPr>
              <w:jc w:val="center"/>
              <w:rPr>
                <w:rFonts w:ascii="Times New Roman" w:hAnsi="Times New Roman" w:cs="Times New Roman"/>
                <w:sz w:val="26"/>
                <w:szCs w:val="26"/>
              </w:rPr>
            </w:pPr>
          </w:p>
        </w:tc>
        <w:tc>
          <w:tcPr>
            <w:tcW w:w="1134"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sz w:val="26"/>
                <w:szCs w:val="26"/>
              </w:rPr>
              <w:t>2000</w:t>
            </w:r>
          </w:p>
        </w:tc>
        <w:tc>
          <w:tcPr>
            <w:tcW w:w="1134"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sz w:val="26"/>
                <w:szCs w:val="26"/>
              </w:rPr>
              <w:t>2005</w:t>
            </w:r>
          </w:p>
        </w:tc>
        <w:tc>
          <w:tcPr>
            <w:tcW w:w="1276"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sz w:val="26"/>
                <w:szCs w:val="26"/>
              </w:rPr>
              <w:t>2010</w:t>
            </w:r>
          </w:p>
        </w:tc>
        <w:tc>
          <w:tcPr>
            <w:tcW w:w="1134"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sz w:val="26"/>
                <w:szCs w:val="26"/>
              </w:rPr>
              <w:t>2015</w:t>
            </w:r>
          </w:p>
        </w:tc>
        <w:tc>
          <w:tcPr>
            <w:tcW w:w="1276"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sz w:val="26"/>
                <w:szCs w:val="26"/>
              </w:rPr>
              <w:t>2018</w:t>
            </w:r>
          </w:p>
        </w:tc>
        <w:tc>
          <w:tcPr>
            <w:tcW w:w="1099" w:type="dxa"/>
            <w:vAlign w:val="center"/>
          </w:tcPr>
          <w:p w:rsidR="00AC50B7" w:rsidRPr="004977C2" w:rsidRDefault="00AC50B7" w:rsidP="0036508D">
            <w:pPr>
              <w:jc w:val="center"/>
              <w:rPr>
                <w:rFonts w:ascii="Times New Roman" w:hAnsi="Times New Roman" w:cs="Times New Roman"/>
                <w:b/>
                <w:sz w:val="26"/>
                <w:szCs w:val="26"/>
              </w:rPr>
            </w:pPr>
            <w:r w:rsidRPr="004977C2">
              <w:rPr>
                <w:rFonts w:ascii="Times New Roman" w:hAnsi="Times New Roman" w:cs="Times New Roman"/>
                <w:b/>
                <w:sz w:val="26"/>
                <w:szCs w:val="26"/>
              </w:rPr>
              <w:t>2019</w:t>
            </w:r>
          </w:p>
        </w:tc>
      </w:tr>
      <w:tr w:rsidR="00AC50B7" w:rsidRPr="004977C2" w:rsidTr="0036508D">
        <w:trPr>
          <w:jc w:val="center"/>
        </w:trPr>
        <w:tc>
          <w:tcPr>
            <w:tcW w:w="2518"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
                <w:bCs/>
                <w:sz w:val="26"/>
                <w:szCs w:val="26"/>
              </w:rPr>
              <w:t xml:space="preserve">Усього безробітних, </w:t>
            </w:r>
            <w:r w:rsidRPr="004977C2">
              <w:rPr>
                <w:rFonts w:ascii="Times New Roman" w:hAnsi="Times New Roman" w:cs="Times New Roman"/>
                <w:sz w:val="26"/>
                <w:szCs w:val="26"/>
              </w:rPr>
              <w:t>тис</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
                <w:bCs/>
                <w:sz w:val="26"/>
                <w:szCs w:val="26"/>
              </w:rPr>
              <w:t>66,4</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
                <w:bCs/>
                <w:sz w:val="26"/>
                <w:szCs w:val="26"/>
              </w:rPr>
              <w:t>44,4</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
                <w:bCs/>
                <w:sz w:val="26"/>
                <w:szCs w:val="26"/>
              </w:rPr>
              <w:t>56,1</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
                <w:bCs/>
                <w:sz w:val="26"/>
                <w:szCs w:val="26"/>
              </w:rPr>
              <w:t>51,6</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b/>
                <w:bCs/>
                <w:sz w:val="26"/>
                <w:szCs w:val="26"/>
              </w:rPr>
              <w:t>51,0</w:t>
            </w:r>
          </w:p>
        </w:tc>
        <w:tc>
          <w:tcPr>
            <w:tcW w:w="1099" w:type="dxa"/>
            <w:vAlign w:val="center"/>
          </w:tcPr>
          <w:p w:rsidR="00AC50B7" w:rsidRPr="004977C2" w:rsidRDefault="00AC50B7" w:rsidP="0036508D">
            <w:pPr>
              <w:autoSpaceDE w:val="0"/>
              <w:autoSpaceDN w:val="0"/>
              <w:adjustRightInd w:val="0"/>
              <w:jc w:val="center"/>
              <w:rPr>
                <w:rFonts w:ascii="Times New Roman" w:hAnsi="Times New Roman" w:cs="Times New Roman"/>
                <w:b/>
                <w:bCs/>
                <w:sz w:val="26"/>
                <w:szCs w:val="26"/>
              </w:rPr>
            </w:pPr>
            <w:r w:rsidRPr="004977C2">
              <w:rPr>
                <w:rFonts w:ascii="Times New Roman" w:hAnsi="Times New Roman" w:cs="Times New Roman"/>
                <w:b/>
                <w:bCs/>
                <w:sz w:val="26"/>
                <w:szCs w:val="26"/>
              </w:rPr>
              <w:t>49,3</w:t>
            </w:r>
          </w:p>
        </w:tc>
      </w:tr>
      <w:tr w:rsidR="00AC50B7" w:rsidRPr="004977C2" w:rsidTr="0036508D">
        <w:trPr>
          <w:jc w:val="center"/>
        </w:trPr>
        <w:tc>
          <w:tcPr>
            <w:tcW w:w="2518" w:type="dxa"/>
            <w:vAlign w:val="center"/>
          </w:tcPr>
          <w:p w:rsidR="00AC50B7" w:rsidRPr="004977C2" w:rsidRDefault="00AC50B7" w:rsidP="0036508D">
            <w:pPr>
              <w:autoSpaceDE w:val="0"/>
              <w:autoSpaceDN w:val="0"/>
              <w:adjustRightInd w:val="0"/>
              <w:jc w:val="center"/>
              <w:rPr>
                <w:rFonts w:ascii="Times New Roman" w:hAnsi="Times New Roman" w:cs="Times New Roman"/>
                <w:sz w:val="26"/>
                <w:szCs w:val="26"/>
              </w:rPr>
            </w:pPr>
            <w:r w:rsidRPr="004977C2">
              <w:rPr>
                <w:rFonts w:ascii="Times New Roman" w:hAnsi="Times New Roman" w:cs="Times New Roman"/>
                <w:sz w:val="26"/>
                <w:szCs w:val="26"/>
              </w:rPr>
              <w:t>у тому числі особи, які шукали роботу, намагались організувати власну справу</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45,0</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43,4</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55,3</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51,0</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49,9</w:t>
            </w:r>
          </w:p>
        </w:tc>
        <w:tc>
          <w:tcPr>
            <w:tcW w:w="1099" w:type="dxa"/>
            <w:vAlign w:val="center"/>
          </w:tcPr>
          <w:p w:rsidR="00AC50B7" w:rsidRPr="004977C2" w:rsidRDefault="00AC50B7" w:rsidP="0036508D">
            <w:pPr>
              <w:autoSpaceDE w:val="0"/>
              <w:autoSpaceDN w:val="0"/>
              <w:adjustRightInd w:val="0"/>
              <w:jc w:val="center"/>
              <w:rPr>
                <w:rFonts w:ascii="Times New Roman" w:hAnsi="Times New Roman" w:cs="Times New Roman"/>
                <w:sz w:val="26"/>
                <w:szCs w:val="26"/>
              </w:rPr>
            </w:pPr>
            <w:r w:rsidRPr="004977C2">
              <w:rPr>
                <w:rFonts w:ascii="Times New Roman" w:hAnsi="Times New Roman" w:cs="Times New Roman"/>
                <w:sz w:val="26"/>
                <w:szCs w:val="26"/>
              </w:rPr>
              <w:t>48,2</w:t>
            </w:r>
          </w:p>
        </w:tc>
      </w:tr>
      <w:tr w:rsidR="00AC50B7" w:rsidRPr="004977C2" w:rsidTr="0036508D">
        <w:trPr>
          <w:jc w:val="center"/>
        </w:trPr>
        <w:tc>
          <w:tcPr>
            <w:tcW w:w="9571" w:type="dxa"/>
            <w:gridSpan w:val="7"/>
            <w:vAlign w:val="center"/>
          </w:tcPr>
          <w:p w:rsidR="00AC50B7" w:rsidRPr="004977C2" w:rsidRDefault="00AC50B7" w:rsidP="0036508D">
            <w:pPr>
              <w:autoSpaceDE w:val="0"/>
              <w:autoSpaceDN w:val="0"/>
              <w:adjustRightInd w:val="0"/>
              <w:jc w:val="center"/>
              <w:rPr>
                <w:rFonts w:ascii="Times New Roman" w:hAnsi="Times New Roman" w:cs="Times New Roman"/>
                <w:sz w:val="26"/>
                <w:szCs w:val="26"/>
              </w:rPr>
            </w:pPr>
            <w:r w:rsidRPr="004977C2">
              <w:rPr>
                <w:rFonts w:ascii="Times New Roman" w:hAnsi="Times New Roman" w:cs="Times New Roman"/>
                <w:sz w:val="26"/>
                <w:szCs w:val="26"/>
              </w:rPr>
              <w:t>з них за тривалістю пошуку роботи, %</w:t>
            </w:r>
          </w:p>
        </w:tc>
      </w:tr>
      <w:tr w:rsidR="00AC50B7" w:rsidRPr="004977C2" w:rsidTr="0036508D">
        <w:trPr>
          <w:jc w:val="center"/>
        </w:trPr>
        <w:tc>
          <w:tcPr>
            <w:tcW w:w="2518"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до 1 міс</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2,1</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3,1</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9,0</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9,6</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12,4</w:t>
            </w:r>
          </w:p>
        </w:tc>
        <w:tc>
          <w:tcPr>
            <w:tcW w:w="1099" w:type="dxa"/>
            <w:vAlign w:val="center"/>
          </w:tcPr>
          <w:p w:rsidR="00AC50B7" w:rsidRPr="004977C2" w:rsidRDefault="00AC50B7" w:rsidP="0036508D">
            <w:pPr>
              <w:autoSpaceDE w:val="0"/>
              <w:autoSpaceDN w:val="0"/>
              <w:adjustRightInd w:val="0"/>
              <w:jc w:val="center"/>
              <w:rPr>
                <w:rFonts w:ascii="Times New Roman" w:hAnsi="Times New Roman" w:cs="Times New Roman"/>
                <w:sz w:val="26"/>
                <w:szCs w:val="26"/>
              </w:rPr>
            </w:pPr>
            <w:r w:rsidRPr="004977C2">
              <w:rPr>
                <w:rFonts w:ascii="Times New Roman" w:hAnsi="Times New Roman" w:cs="Times New Roman"/>
                <w:sz w:val="26"/>
                <w:szCs w:val="26"/>
              </w:rPr>
              <w:t>28,0</w:t>
            </w:r>
          </w:p>
        </w:tc>
      </w:tr>
      <w:tr w:rsidR="00AC50B7" w:rsidRPr="004977C2" w:rsidTr="0036508D">
        <w:trPr>
          <w:jc w:val="center"/>
        </w:trPr>
        <w:tc>
          <w:tcPr>
            <w:tcW w:w="2518"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від 1 до 3 міс</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14,0</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14,5</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16,3</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25,7</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28,5</w:t>
            </w:r>
          </w:p>
        </w:tc>
        <w:tc>
          <w:tcPr>
            <w:tcW w:w="1099" w:type="dxa"/>
            <w:vAlign w:val="center"/>
          </w:tcPr>
          <w:p w:rsidR="00AC50B7" w:rsidRPr="004977C2" w:rsidRDefault="00AC50B7" w:rsidP="0036508D">
            <w:pPr>
              <w:autoSpaceDE w:val="0"/>
              <w:autoSpaceDN w:val="0"/>
              <w:adjustRightInd w:val="0"/>
              <w:jc w:val="center"/>
              <w:rPr>
                <w:rFonts w:ascii="Times New Roman" w:hAnsi="Times New Roman" w:cs="Times New Roman"/>
                <w:sz w:val="26"/>
                <w:szCs w:val="26"/>
              </w:rPr>
            </w:pPr>
            <w:r w:rsidRPr="004977C2">
              <w:rPr>
                <w:rFonts w:ascii="Times New Roman" w:hAnsi="Times New Roman" w:cs="Times New Roman"/>
                <w:sz w:val="26"/>
                <w:szCs w:val="26"/>
              </w:rPr>
              <w:t>20,9</w:t>
            </w:r>
          </w:p>
        </w:tc>
      </w:tr>
      <w:tr w:rsidR="00AC50B7" w:rsidRPr="004977C2" w:rsidTr="0036508D">
        <w:trPr>
          <w:jc w:val="center"/>
        </w:trPr>
        <w:tc>
          <w:tcPr>
            <w:tcW w:w="2518"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від 3 до 6 міс.</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12,9</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29,1</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21,8</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25,1</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26,3</w:t>
            </w:r>
          </w:p>
        </w:tc>
        <w:tc>
          <w:tcPr>
            <w:tcW w:w="1099" w:type="dxa"/>
            <w:vAlign w:val="center"/>
          </w:tcPr>
          <w:p w:rsidR="00AC50B7" w:rsidRPr="004977C2" w:rsidRDefault="00AC50B7" w:rsidP="0036508D">
            <w:pPr>
              <w:autoSpaceDE w:val="0"/>
              <w:autoSpaceDN w:val="0"/>
              <w:adjustRightInd w:val="0"/>
              <w:jc w:val="center"/>
              <w:rPr>
                <w:rFonts w:ascii="Times New Roman" w:hAnsi="Times New Roman" w:cs="Times New Roman"/>
                <w:sz w:val="26"/>
                <w:szCs w:val="26"/>
              </w:rPr>
            </w:pPr>
            <w:r w:rsidRPr="004977C2">
              <w:rPr>
                <w:rFonts w:ascii="Times New Roman" w:hAnsi="Times New Roman" w:cs="Times New Roman"/>
                <w:sz w:val="26"/>
                <w:szCs w:val="26"/>
              </w:rPr>
              <w:t>27,8</w:t>
            </w:r>
          </w:p>
        </w:tc>
      </w:tr>
      <w:tr w:rsidR="00AC50B7" w:rsidRPr="004977C2" w:rsidTr="0036508D">
        <w:trPr>
          <w:jc w:val="center"/>
        </w:trPr>
        <w:tc>
          <w:tcPr>
            <w:tcW w:w="2518"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від 6 до 9 міс.</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6,4</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6,4</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11,4</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14,3</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11,0</w:t>
            </w:r>
          </w:p>
        </w:tc>
        <w:tc>
          <w:tcPr>
            <w:tcW w:w="1099" w:type="dxa"/>
            <w:vAlign w:val="center"/>
          </w:tcPr>
          <w:p w:rsidR="00AC50B7" w:rsidRPr="004977C2" w:rsidRDefault="00AC50B7" w:rsidP="0036508D">
            <w:pPr>
              <w:autoSpaceDE w:val="0"/>
              <w:autoSpaceDN w:val="0"/>
              <w:adjustRightInd w:val="0"/>
              <w:jc w:val="center"/>
              <w:rPr>
                <w:rFonts w:ascii="Times New Roman" w:hAnsi="Times New Roman" w:cs="Times New Roman"/>
                <w:sz w:val="26"/>
                <w:szCs w:val="26"/>
              </w:rPr>
            </w:pPr>
            <w:r w:rsidRPr="004977C2">
              <w:rPr>
                <w:rFonts w:ascii="Times New Roman" w:hAnsi="Times New Roman" w:cs="Times New Roman"/>
                <w:sz w:val="26"/>
                <w:szCs w:val="26"/>
              </w:rPr>
              <w:t>10,0</w:t>
            </w:r>
          </w:p>
        </w:tc>
      </w:tr>
      <w:tr w:rsidR="00AC50B7" w:rsidRPr="004977C2" w:rsidTr="0036508D">
        <w:trPr>
          <w:jc w:val="center"/>
        </w:trPr>
        <w:tc>
          <w:tcPr>
            <w:tcW w:w="2518"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від 9 до 12 міс.</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12,9</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6,6</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10,4</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8,2</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5,0</w:t>
            </w:r>
          </w:p>
        </w:tc>
        <w:tc>
          <w:tcPr>
            <w:tcW w:w="1099" w:type="dxa"/>
            <w:vAlign w:val="center"/>
          </w:tcPr>
          <w:p w:rsidR="00AC50B7" w:rsidRPr="004977C2" w:rsidRDefault="00AC50B7" w:rsidP="0036508D">
            <w:pPr>
              <w:autoSpaceDE w:val="0"/>
              <w:autoSpaceDN w:val="0"/>
              <w:adjustRightInd w:val="0"/>
              <w:jc w:val="center"/>
              <w:rPr>
                <w:rFonts w:ascii="Times New Roman" w:hAnsi="Times New Roman" w:cs="Times New Roman"/>
                <w:sz w:val="26"/>
                <w:szCs w:val="26"/>
              </w:rPr>
            </w:pPr>
            <w:r w:rsidRPr="004977C2">
              <w:rPr>
                <w:rFonts w:ascii="Times New Roman" w:hAnsi="Times New Roman" w:cs="Times New Roman"/>
                <w:sz w:val="26"/>
                <w:szCs w:val="26"/>
              </w:rPr>
              <w:t>7,7</w:t>
            </w:r>
          </w:p>
        </w:tc>
      </w:tr>
      <w:tr w:rsidR="00AC50B7" w:rsidRPr="004977C2" w:rsidTr="0036508D">
        <w:trPr>
          <w:jc w:val="center"/>
        </w:trPr>
        <w:tc>
          <w:tcPr>
            <w:tcW w:w="2518"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12 міс. і більше</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51,7</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40,3</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31,1</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17,1</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16,8</w:t>
            </w:r>
          </w:p>
        </w:tc>
        <w:tc>
          <w:tcPr>
            <w:tcW w:w="1099" w:type="dxa"/>
            <w:vAlign w:val="center"/>
          </w:tcPr>
          <w:p w:rsidR="00AC50B7" w:rsidRPr="004977C2" w:rsidRDefault="00AC50B7" w:rsidP="0036508D">
            <w:pPr>
              <w:autoSpaceDE w:val="0"/>
              <w:autoSpaceDN w:val="0"/>
              <w:adjustRightInd w:val="0"/>
              <w:jc w:val="center"/>
              <w:rPr>
                <w:rFonts w:ascii="Times New Roman" w:hAnsi="Times New Roman" w:cs="Times New Roman"/>
                <w:sz w:val="26"/>
                <w:szCs w:val="26"/>
              </w:rPr>
            </w:pPr>
            <w:r w:rsidRPr="004977C2">
              <w:rPr>
                <w:rFonts w:ascii="Times New Roman" w:hAnsi="Times New Roman" w:cs="Times New Roman"/>
                <w:sz w:val="26"/>
                <w:szCs w:val="26"/>
              </w:rPr>
              <w:t>5,6</w:t>
            </w:r>
          </w:p>
        </w:tc>
      </w:tr>
      <w:tr w:rsidR="00AC50B7" w:rsidRPr="004977C2" w:rsidTr="0036508D">
        <w:trPr>
          <w:jc w:val="center"/>
        </w:trPr>
        <w:tc>
          <w:tcPr>
            <w:tcW w:w="2518" w:type="dxa"/>
            <w:vAlign w:val="center"/>
          </w:tcPr>
          <w:p w:rsidR="00AC50B7" w:rsidRPr="004977C2" w:rsidRDefault="00AC50B7" w:rsidP="0036508D">
            <w:pPr>
              <w:autoSpaceDE w:val="0"/>
              <w:autoSpaceDN w:val="0"/>
              <w:adjustRightInd w:val="0"/>
              <w:jc w:val="center"/>
              <w:rPr>
                <w:rFonts w:ascii="Times New Roman" w:hAnsi="Times New Roman" w:cs="Times New Roman"/>
                <w:iCs/>
                <w:sz w:val="26"/>
                <w:szCs w:val="26"/>
              </w:rPr>
            </w:pPr>
            <w:r w:rsidRPr="004977C2">
              <w:rPr>
                <w:rFonts w:ascii="Times New Roman" w:hAnsi="Times New Roman" w:cs="Times New Roman"/>
                <w:iCs/>
                <w:sz w:val="26"/>
                <w:szCs w:val="26"/>
              </w:rPr>
              <w:t>Середня тривалість</w:t>
            </w:r>
          </w:p>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iCs/>
                <w:sz w:val="26"/>
                <w:szCs w:val="26"/>
              </w:rPr>
              <w:t>пошуку роботи, міс.</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iCs/>
                <w:sz w:val="26"/>
                <w:szCs w:val="26"/>
              </w:rPr>
              <w:t>10</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iCs/>
                <w:sz w:val="26"/>
                <w:szCs w:val="26"/>
              </w:rPr>
              <w:t>8</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8</w:t>
            </w:r>
          </w:p>
        </w:tc>
        <w:tc>
          <w:tcPr>
            <w:tcW w:w="1134"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6</w:t>
            </w:r>
          </w:p>
        </w:tc>
        <w:tc>
          <w:tcPr>
            <w:tcW w:w="1276" w:type="dxa"/>
            <w:vAlign w:val="center"/>
          </w:tcPr>
          <w:p w:rsidR="00AC50B7" w:rsidRPr="004977C2" w:rsidRDefault="00AC50B7" w:rsidP="0036508D">
            <w:pPr>
              <w:jc w:val="center"/>
              <w:rPr>
                <w:rFonts w:ascii="Times New Roman" w:hAnsi="Times New Roman" w:cs="Times New Roman"/>
                <w:sz w:val="26"/>
                <w:szCs w:val="26"/>
              </w:rPr>
            </w:pPr>
            <w:r w:rsidRPr="004977C2">
              <w:rPr>
                <w:rFonts w:ascii="Times New Roman" w:hAnsi="Times New Roman" w:cs="Times New Roman"/>
                <w:sz w:val="26"/>
                <w:szCs w:val="26"/>
              </w:rPr>
              <w:t>6</w:t>
            </w:r>
          </w:p>
        </w:tc>
        <w:tc>
          <w:tcPr>
            <w:tcW w:w="1099" w:type="dxa"/>
            <w:vAlign w:val="center"/>
          </w:tcPr>
          <w:p w:rsidR="00AC50B7" w:rsidRPr="004977C2" w:rsidRDefault="00AC50B7" w:rsidP="0036508D">
            <w:pPr>
              <w:autoSpaceDE w:val="0"/>
              <w:autoSpaceDN w:val="0"/>
              <w:adjustRightInd w:val="0"/>
              <w:jc w:val="center"/>
              <w:rPr>
                <w:rFonts w:ascii="Times New Roman" w:hAnsi="Times New Roman" w:cs="Times New Roman"/>
                <w:sz w:val="26"/>
                <w:szCs w:val="26"/>
              </w:rPr>
            </w:pPr>
            <w:r w:rsidRPr="004977C2">
              <w:rPr>
                <w:rFonts w:ascii="Times New Roman" w:hAnsi="Times New Roman" w:cs="Times New Roman"/>
                <w:sz w:val="26"/>
                <w:szCs w:val="26"/>
              </w:rPr>
              <w:t>4</w:t>
            </w:r>
          </w:p>
        </w:tc>
      </w:tr>
    </w:tbl>
    <w:p w:rsidR="00AC50B7" w:rsidRPr="00F425F4" w:rsidRDefault="00AC50B7" w:rsidP="00AC50B7">
      <w:pPr>
        <w:autoSpaceDE w:val="0"/>
        <w:autoSpaceDN w:val="0"/>
        <w:adjustRightInd w:val="0"/>
        <w:spacing w:after="0" w:line="360" w:lineRule="auto"/>
        <w:ind w:firstLine="567"/>
        <w:jc w:val="both"/>
        <w:rPr>
          <w:rFonts w:ascii="Times New Roman" w:hAnsi="Times New Roman" w:cs="Times New Roman"/>
          <w:sz w:val="32"/>
          <w:szCs w:val="24"/>
        </w:rPr>
      </w:pPr>
      <w:r w:rsidRPr="00F425F4">
        <w:rPr>
          <w:rFonts w:ascii="Times New Roman" w:hAnsi="Times New Roman" w:cs="Times New Roman"/>
          <w:sz w:val="28"/>
          <w:szCs w:val="24"/>
        </w:rPr>
        <w:t>Складено автором за джерелом [12]</w:t>
      </w:r>
    </w:p>
    <w:p w:rsidR="00AC50B7" w:rsidRPr="004977C2"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 даними Державної служби з</w:t>
      </w:r>
      <w:r w:rsidRPr="003153B9">
        <w:rPr>
          <w:rFonts w:ascii="Times New Roman" w:hAnsi="Times New Roman" w:cs="Times New Roman"/>
          <w:sz w:val="28"/>
          <w:szCs w:val="28"/>
        </w:rPr>
        <w:t>айнятост</w:t>
      </w:r>
      <w:r>
        <w:rPr>
          <w:rFonts w:ascii="Times New Roman" w:hAnsi="Times New Roman" w:cs="Times New Roman"/>
          <w:sz w:val="28"/>
          <w:szCs w:val="28"/>
        </w:rPr>
        <w:t>і н</w:t>
      </w:r>
      <w:r w:rsidRPr="003153B9">
        <w:rPr>
          <w:rFonts w:ascii="Times New Roman" w:hAnsi="Times New Roman" w:cs="Times New Roman"/>
          <w:sz w:val="28"/>
          <w:szCs w:val="28"/>
        </w:rPr>
        <w:t>ай</w:t>
      </w:r>
      <w:r>
        <w:rPr>
          <w:rFonts w:ascii="Times New Roman" w:hAnsi="Times New Roman" w:cs="Times New Roman"/>
          <w:sz w:val="28"/>
          <w:szCs w:val="28"/>
        </w:rPr>
        <w:t>більший рівень безробіття мають</w:t>
      </w:r>
      <w:r w:rsidRPr="003153B9">
        <w:rPr>
          <w:rFonts w:ascii="Times New Roman" w:hAnsi="Times New Roman" w:cs="Times New Roman"/>
          <w:sz w:val="28"/>
          <w:szCs w:val="28"/>
        </w:rPr>
        <w:t xml:space="preserve"> райони об</w:t>
      </w:r>
      <w:r>
        <w:rPr>
          <w:rFonts w:ascii="Times New Roman" w:hAnsi="Times New Roman" w:cs="Times New Roman"/>
          <w:sz w:val="28"/>
          <w:szCs w:val="28"/>
        </w:rPr>
        <w:t>ласті -</w:t>
      </w:r>
      <w:r w:rsidRPr="003153B9">
        <w:rPr>
          <w:rFonts w:ascii="Times New Roman" w:hAnsi="Times New Roman" w:cs="Times New Roman"/>
          <w:sz w:val="28"/>
          <w:szCs w:val="28"/>
        </w:rPr>
        <w:t xml:space="preserve"> </w:t>
      </w:r>
      <w:r>
        <w:rPr>
          <w:rFonts w:ascii="Times New Roman" w:hAnsi="Times New Roman" w:cs="Times New Roman"/>
          <w:sz w:val="28"/>
          <w:szCs w:val="28"/>
        </w:rPr>
        <w:t>Бахмацький</w:t>
      </w:r>
      <w:r w:rsidRPr="003153B9">
        <w:rPr>
          <w:rFonts w:ascii="Times New Roman" w:hAnsi="Times New Roman" w:cs="Times New Roman"/>
          <w:sz w:val="28"/>
          <w:szCs w:val="28"/>
        </w:rPr>
        <w:t xml:space="preserve">, </w:t>
      </w:r>
      <w:r>
        <w:rPr>
          <w:rFonts w:ascii="Times New Roman" w:hAnsi="Times New Roman" w:cs="Times New Roman"/>
          <w:sz w:val="28"/>
          <w:szCs w:val="28"/>
        </w:rPr>
        <w:t>Варвинський, Новгород-Сіверський</w:t>
      </w:r>
      <w:r w:rsidRPr="003153B9">
        <w:rPr>
          <w:rFonts w:ascii="Times New Roman" w:hAnsi="Times New Roman" w:cs="Times New Roman"/>
          <w:sz w:val="28"/>
          <w:szCs w:val="28"/>
        </w:rPr>
        <w:t xml:space="preserve">, </w:t>
      </w:r>
      <w:r>
        <w:rPr>
          <w:rFonts w:ascii="Times New Roman" w:hAnsi="Times New Roman" w:cs="Times New Roman"/>
          <w:sz w:val="28"/>
          <w:szCs w:val="28"/>
        </w:rPr>
        <w:t>Семенівський, Сосницький, Городнянський, Срібнянський, Сновський та інші райони.</w:t>
      </w:r>
    </w:p>
    <w:p w:rsidR="00AC50B7" w:rsidRDefault="00AC50B7" w:rsidP="00AC50B7">
      <w:pPr>
        <w:spacing w:after="0" w:line="360" w:lineRule="auto"/>
        <w:ind w:firstLine="567"/>
        <w:jc w:val="both"/>
        <w:rPr>
          <w:rFonts w:ascii="Times New Roman" w:hAnsi="Times New Roman"/>
          <w:sz w:val="28"/>
          <w:szCs w:val="28"/>
        </w:rPr>
      </w:pPr>
      <w:r>
        <w:rPr>
          <w:rFonts w:ascii="Times New Roman" w:hAnsi="Times New Roman" w:cs="Times New Roman"/>
          <w:sz w:val="28"/>
          <w:szCs w:val="28"/>
        </w:rPr>
        <w:t>Т</w:t>
      </w:r>
      <w:r w:rsidRPr="003153B9">
        <w:rPr>
          <w:rFonts w:ascii="Times New Roman" w:hAnsi="Times New Roman" w:cs="Times New Roman"/>
          <w:sz w:val="28"/>
          <w:szCs w:val="28"/>
        </w:rPr>
        <w:t>ака ситуація пояснюється загальноеконо</w:t>
      </w:r>
      <w:r>
        <w:rPr>
          <w:rFonts w:ascii="Times New Roman" w:hAnsi="Times New Roman" w:cs="Times New Roman"/>
          <w:sz w:val="28"/>
          <w:szCs w:val="28"/>
        </w:rPr>
        <w:t>мічною ситуацією в цих районах,</w:t>
      </w:r>
      <w:r w:rsidRPr="00314B5C">
        <w:rPr>
          <w:rFonts w:ascii="Times New Roman" w:hAnsi="Times New Roman" w:cs="Times New Roman"/>
          <w:sz w:val="28"/>
          <w:szCs w:val="28"/>
        </w:rPr>
        <w:t xml:space="preserve"> </w:t>
      </w:r>
      <w:r w:rsidRPr="003153B9">
        <w:rPr>
          <w:rFonts w:ascii="Times New Roman" w:hAnsi="Times New Roman" w:cs="Times New Roman"/>
          <w:sz w:val="28"/>
          <w:szCs w:val="28"/>
        </w:rPr>
        <w:t>особливо</w:t>
      </w:r>
      <w:r>
        <w:rPr>
          <w:rFonts w:ascii="Times New Roman" w:hAnsi="Times New Roman" w:cs="Times New Roman"/>
          <w:sz w:val="28"/>
          <w:szCs w:val="28"/>
        </w:rPr>
        <w:t xml:space="preserve"> гострою є проблема в сільській місцевості</w:t>
      </w:r>
      <w:r w:rsidRPr="003153B9">
        <w:rPr>
          <w:rFonts w:ascii="Times New Roman" w:hAnsi="Times New Roman" w:cs="Times New Roman"/>
          <w:sz w:val="28"/>
          <w:szCs w:val="28"/>
        </w:rPr>
        <w:t>, де переважає сі</w:t>
      </w:r>
      <w:r>
        <w:rPr>
          <w:rFonts w:ascii="Times New Roman" w:hAnsi="Times New Roman" w:cs="Times New Roman"/>
          <w:sz w:val="28"/>
          <w:szCs w:val="28"/>
        </w:rPr>
        <w:t>льськогосподарське виробництво.</w:t>
      </w:r>
    </w:p>
    <w:p w:rsidR="00AC50B7" w:rsidRPr="004D3077" w:rsidRDefault="00AC50B7" w:rsidP="00AC50B7">
      <w:pPr>
        <w:spacing w:after="0" w:line="360" w:lineRule="auto"/>
        <w:ind w:firstLine="567"/>
        <w:jc w:val="both"/>
        <w:rPr>
          <w:rFonts w:ascii="Times New Roman" w:hAnsi="Times New Roman"/>
          <w:sz w:val="28"/>
          <w:szCs w:val="28"/>
        </w:rPr>
      </w:pPr>
      <w:r>
        <w:rPr>
          <w:rFonts w:ascii="Times New Roman" w:hAnsi="Times New Roman"/>
          <w:sz w:val="28"/>
          <w:szCs w:val="28"/>
        </w:rPr>
        <w:t>Р</w:t>
      </w:r>
      <w:r w:rsidRPr="004D3077">
        <w:rPr>
          <w:rFonts w:ascii="Times New Roman" w:hAnsi="Times New Roman"/>
          <w:sz w:val="28"/>
          <w:szCs w:val="28"/>
        </w:rPr>
        <w:t>озмір допомоги по безробітт</w:t>
      </w:r>
      <w:r>
        <w:rPr>
          <w:rFonts w:ascii="Times New Roman" w:hAnsi="Times New Roman"/>
          <w:sz w:val="28"/>
          <w:szCs w:val="28"/>
        </w:rPr>
        <w:t>ю в грудні 2019 року в середньому</w:t>
      </w:r>
      <w:r w:rsidRPr="004D3077">
        <w:rPr>
          <w:rFonts w:ascii="Times New Roman" w:hAnsi="Times New Roman"/>
          <w:sz w:val="28"/>
          <w:szCs w:val="28"/>
        </w:rPr>
        <w:t xml:space="preserve"> </w:t>
      </w:r>
      <w:r>
        <w:rPr>
          <w:rFonts w:ascii="Times New Roman" w:hAnsi="Times New Roman"/>
          <w:sz w:val="28"/>
          <w:szCs w:val="28"/>
        </w:rPr>
        <w:t>становив - 3739 грн., а у 2020 році -</w:t>
      </w:r>
      <w:r w:rsidRPr="004D3077">
        <w:rPr>
          <w:rFonts w:ascii="Times New Roman" w:hAnsi="Times New Roman"/>
          <w:sz w:val="28"/>
          <w:szCs w:val="28"/>
        </w:rPr>
        <w:t xml:space="preserve"> 3790. </w:t>
      </w:r>
    </w:p>
    <w:p w:rsidR="00AC50B7" w:rsidRPr="007820D6" w:rsidRDefault="00AC50B7" w:rsidP="00AC50B7">
      <w:pPr>
        <w:pStyle w:val="Default"/>
        <w:spacing w:line="360" w:lineRule="auto"/>
        <w:ind w:firstLine="567"/>
        <w:jc w:val="both"/>
        <w:rPr>
          <w:sz w:val="28"/>
          <w:szCs w:val="28"/>
        </w:rPr>
      </w:pPr>
      <w:r>
        <w:rPr>
          <w:bCs/>
          <w:sz w:val="28"/>
          <w:szCs w:val="28"/>
        </w:rPr>
        <w:t>На початку 2021 року роботодавцями  Чернігівської області були проінформовані</w:t>
      </w:r>
      <w:r w:rsidRPr="003E3549">
        <w:rPr>
          <w:bCs/>
          <w:sz w:val="28"/>
          <w:szCs w:val="28"/>
        </w:rPr>
        <w:t xml:space="preserve"> центри зайнятості про наявність 3425 вакансій</w:t>
      </w:r>
      <w:r w:rsidRPr="007820D6">
        <w:rPr>
          <w:b/>
          <w:bCs/>
          <w:sz w:val="28"/>
          <w:szCs w:val="28"/>
        </w:rPr>
        <w:t>,</w:t>
      </w:r>
      <w:r>
        <w:rPr>
          <w:b/>
          <w:bCs/>
          <w:sz w:val="28"/>
          <w:szCs w:val="28"/>
        </w:rPr>
        <w:t xml:space="preserve"> </w:t>
      </w:r>
      <w:r w:rsidRPr="007820D6">
        <w:rPr>
          <w:sz w:val="28"/>
          <w:szCs w:val="28"/>
        </w:rPr>
        <w:t>що</w:t>
      </w:r>
      <w:r>
        <w:rPr>
          <w:sz w:val="28"/>
          <w:szCs w:val="28"/>
        </w:rPr>
        <w:t xml:space="preserve"> </w:t>
      </w:r>
      <w:r w:rsidRPr="007820D6">
        <w:rPr>
          <w:sz w:val="28"/>
          <w:szCs w:val="28"/>
        </w:rPr>
        <w:t>на</w:t>
      </w:r>
      <w:r>
        <w:rPr>
          <w:sz w:val="28"/>
          <w:szCs w:val="28"/>
        </w:rPr>
        <w:t xml:space="preserve"> </w:t>
      </w:r>
      <w:r w:rsidRPr="007820D6">
        <w:rPr>
          <w:sz w:val="28"/>
          <w:szCs w:val="28"/>
        </w:rPr>
        <w:t>41,8%</w:t>
      </w:r>
      <w:r>
        <w:rPr>
          <w:sz w:val="28"/>
          <w:szCs w:val="28"/>
        </w:rPr>
        <w:t xml:space="preserve"> </w:t>
      </w:r>
      <w:r w:rsidRPr="007820D6">
        <w:rPr>
          <w:sz w:val="28"/>
          <w:szCs w:val="28"/>
        </w:rPr>
        <w:t>менше,</w:t>
      </w:r>
      <w:r>
        <w:rPr>
          <w:sz w:val="28"/>
          <w:szCs w:val="28"/>
        </w:rPr>
        <w:t xml:space="preserve"> </w:t>
      </w:r>
      <w:r w:rsidRPr="007820D6">
        <w:rPr>
          <w:sz w:val="28"/>
          <w:szCs w:val="28"/>
        </w:rPr>
        <w:t>ніж</w:t>
      </w:r>
      <w:r>
        <w:rPr>
          <w:sz w:val="28"/>
          <w:szCs w:val="28"/>
        </w:rPr>
        <w:t xml:space="preserve"> на початку </w:t>
      </w:r>
      <w:r w:rsidRPr="007820D6">
        <w:rPr>
          <w:sz w:val="28"/>
          <w:szCs w:val="28"/>
        </w:rPr>
        <w:t>2020</w:t>
      </w:r>
      <w:r>
        <w:rPr>
          <w:sz w:val="28"/>
          <w:szCs w:val="28"/>
        </w:rPr>
        <w:t xml:space="preserve"> </w:t>
      </w:r>
      <w:r w:rsidRPr="007820D6">
        <w:rPr>
          <w:sz w:val="28"/>
          <w:szCs w:val="28"/>
        </w:rPr>
        <w:t>року.</w:t>
      </w:r>
    </w:p>
    <w:p w:rsidR="00AC50B7" w:rsidRDefault="00AC50B7" w:rsidP="00AC50B7">
      <w:pPr>
        <w:pStyle w:val="Default"/>
        <w:spacing w:line="360" w:lineRule="auto"/>
        <w:ind w:firstLine="567"/>
        <w:jc w:val="both"/>
        <w:rPr>
          <w:sz w:val="28"/>
          <w:szCs w:val="28"/>
        </w:rPr>
      </w:pPr>
      <w:r w:rsidRPr="007820D6">
        <w:rPr>
          <w:sz w:val="28"/>
          <w:szCs w:val="28"/>
        </w:rPr>
        <w:t>Структура</w:t>
      </w:r>
      <w:r>
        <w:rPr>
          <w:sz w:val="28"/>
          <w:szCs w:val="28"/>
        </w:rPr>
        <w:t xml:space="preserve"> </w:t>
      </w:r>
      <w:r w:rsidRPr="007820D6">
        <w:rPr>
          <w:sz w:val="28"/>
          <w:szCs w:val="28"/>
        </w:rPr>
        <w:t>вакансій</w:t>
      </w:r>
      <w:r>
        <w:rPr>
          <w:sz w:val="28"/>
          <w:szCs w:val="28"/>
        </w:rPr>
        <w:t xml:space="preserve"> </w:t>
      </w:r>
      <w:r w:rsidRPr="008F739F">
        <w:rPr>
          <w:bCs/>
          <w:sz w:val="28"/>
          <w:szCs w:val="28"/>
        </w:rPr>
        <w:t>за видами економічної діяльності</w:t>
      </w:r>
      <w:r>
        <w:rPr>
          <w:b/>
          <w:bCs/>
          <w:sz w:val="28"/>
          <w:szCs w:val="28"/>
        </w:rPr>
        <w:t xml:space="preserve"> </w:t>
      </w:r>
      <w:r>
        <w:rPr>
          <w:sz w:val="28"/>
          <w:szCs w:val="28"/>
        </w:rPr>
        <w:t>має наступний вигляд</w:t>
      </w:r>
      <w:r w:rsidRPr="007820D6">
        <w:rPr>
          <w:sz w:val="28"/>
          <w:szCs w:val="28"/>
        </w:rPr>
        <w:t>:</w:t>
      </w:r>
    </w:p>
    <w:p w:rsidR="00AC50B7" w:rsidRDefault="00AC50B7" w:rsidP="00AC50B7">
      <w:pPr>
        <w:pStyle w:val="Default"/>
        <w:spacing w:line="360" w:lineRule="auto"/>
        <w:ind w:firstLine="567"/>
        <w:jc w:val="both"/>
        <w:rPr>
          <w:sz w:val="28"/>
          <w:szCs w:val="28"/>
        </w:rPr>
      </w:pPr>
      <w:r>
        <w:rPr>
          <w:sz w:val="28"/>
          <w:szCs w:val="28"/>
        </w:rPr>
        <w:t xml:space="preserve">1) </w:t>
      </w:r>
      <w:r w:rsidRPr="007820D6">
        <w:rPr>
          <w:sz w:val="28"/>
          <w:szCs w:val="28"/>
        </w:rPr>
        <w:t>19,2%</w:t>
      </w:r>
      <w:r>
        <w:rPr>
          <w:sz w:val="28"/>
          <w:szCs w:val="28"/>
        </w:rPr>
        <w:t xml:space="preserve"> - </w:t>
      </w:r>
      <w:r w:rsidRPr="007820D6">
        <w:rPr>
          <w:sz w:val="28"/>
          <w:szCs w:val="28"/>
        </w:rPr>
        <w:t>вакансій</w:t>
      </w:r>
      <w:r>
        <w:rPr>
          <w:sz w:val="28"/>
          <w:szCs w:val="28"/>
        </w:rPr>
        <w:t xml:space="preserve"> </w:t>
      </w:r>
      <w:r w:rsidRPr="007820D6">
        <w:rPr>
          <w:sz w:val="28"/>
          <w:szCs w:val="28"/>
        </w:rPr>
        <w:t>пропонувалося</w:t>
      </w:r>
      <w:r>
        <w:rPr>
          <w:sz w:val="28"/>
          <w:szCs w:val="28"/>
        </w:rPr>
        <w:t xml:space="preserve"> в </w:t>
      </w:r>
      <w:r w:rsidRPr="007820D6">
        <w:rPr>
          <w:sz w:val="28"/>
          <w:szCs w:val="28"/>
        </w:rPr>
        <w:t>сільському</w:t>
      </w:r>
      <w:r>
        <w:rPr>
          <w:sz w:val="28"/>
          <w:szCs w:val="28"/>
        </w:rPr>
        <w:t xml:space="preserve"> </w:t>
      </w:r>
      <w:r w:rsidRPr="007820D6">
        <w:rPr>
          <w:sz w:val="28"/>
          <w:szCs w:val="28"/>
        </w:rPr>
        <w:t>господарстві;</w:t>
      </w:r>
    </w:p>
    <w:p w:rsidR="00AC50B7" w:rsidRDefault="00AC50B7" w:rsidP="00AC50B7">
      <w:pPr>
        <w:pStyle w:val="Default"/>
        <w:spacing w:line="360" w:lineRule="auto"/>
        <w:ind w:firstLine="567"/>
        <w:jc w:val="both"/>
        <w:rPr>
          <w:sz w:val="28"/>
          <w:szCs w:val="28"/>
        </w:rPr>
      </w:pPr>
      <w:r>
        <w:rPr>
          <w:sz w:val="28"/>
          <w:szCs w:val="28"/>
        </w:rPr>
        <w:t xml:space="preserve">2) 17,6% - </w:t>
      </w:r>
      <w:r w:rsidRPr="007820D6">
        <w:rPr>
          <w:sz w:val="28"/>
          <w:szCs w:val="28"/>
        </w:rPr>
        <w:t>на</w:t>
      </w:r>
      <w:r>
        <w:rPr>
          <w:sz w:val="28"/>
          <w:szCs w:val="28"/>
        </w:rPr>
        <w:t xml:space="preserve"> </w:t>
      </w:r>
      <w:r w:rsidRPr="007820D6">
        <w:rPr>
          <w:sz w:val="28"/>
          <w:szCs w:val="28"/>
        </w:rPr>
        <w:t>підприємствах</w:t>
      </w:r>
      <w:r>
        <w:rPr>
          <w:sz w:val="28"/>
          <w:szCs w:val="28"/>
        </w:rPr>
        <w:t xml:space="preserve"> </w:t>
      </w:r>
      <w:r w:rsidRPr="007820D6">
        <w:rPr>
          <w:sz w:val="28"/>
          <w:szCs w:val="28"/>
        </w:rPr>
        <w:t>переробної</w:t>
      </w:r>
      <w:r>
        <w:rPr>
          <w:sz w:val="28"/>
          <w:szCs w:val="28"/>
        </w:rPr>
        <w:t xml:space="preserve"> </w:t>
      </w:r>
      <w:r w:rsidRPr="007820D6">
        <w:rPr>
          <w:sz w:val="28"/>
          <w:szCs w:val="28"/>
        </w:rPr>
        <w:t>промисловості;</w:t>
      </w:r>
    </w:p>
    <w:p w:rsidR="00AC50B7" w:rsidRPr="007820D6" w:rsidRDefault="00AC50B7" w:rsidP="00AC50B7">
      <w:pPr>
        <w:pStyle w:val="Default"/>
        <w:spacing w:line="360" w:lineRule="auto"/>
        <w:ind w:firstLine="567"/>
        <w:jc w:val="both"/>
        <w:rPr>
          <w:sz w:val="28"/>
          <w:szCs w:val="28"/>
        </w:rPr>
      </w:pPr>
      <w:r>
        <w:rPr>
          <w:sz w:val="28"/>
          <w:szCs w:val="28"/>
        </w:rPr>
        <w:t xml:space="preserve">3) </w:t>
      </w:r>
      <w:r w:rsidRPr="007820D6">
        <w:rPr>
          <w:sz w:val="28"/>
          <w:szCs w:val="28"/>
        </w:rPr>
        <w:t>13,0%</w:t>
      </w:r>
      <w:r>
        <w:rPr>
          <w:sz w:val="28"/>
          <w:szCs w:val="28"/>
        </w:rPr>
        <w:t xml:space="preserve"> </w:t>
      </w:r>
      <w:r w:rsidRPr="007820D6">
        <w:rPr>
          <w:sz w:val="28"/>
          <w:szCs w:val="28"/>
        </w:rPr>
        <w:t>-</w:t>
      </w:r>
      <w:r>
        <w:rPr>
          <w:sz w:val="28"/>
          <w:szCs w:val="28"/>
        </w:rPr>
        <w:t xml:space="preserve"> </w:t>
      </w:r>
      <w:r w:rsidRPr="007820D6">
        <w:rPr>
          <w:sz w:val="28"/>
          <w:szCs w:val="28"/>
        </w:rPr>
        <w:t>в</w:t>
      </w:r>
      <w:r>
        <w:rPr>
          <w:sz w:val="28"/>
          <w:szCs w:val="28"/>
        </w:rPr>
        <w:t xml:space="preserve"> </w:t>
      </w:r>
      <w:r w:rsidRPr="007820D6">
        <w:rPr>
          <w:sz w:val="28"/>
          <w:szCs w:val="28"/>
        </w:rPr>
        <w:t>оптовій</w:t>
      </w:r>
      <w:r>
        <w:rPr>
          <w:sz w:val="28"/>
          <w:szCs w:val="28"/>
        </w:rPr>
        <w:t xml:space="preserve"> та роздрібній торгівлі</w:t>
      </w:r>
      <w:r w:rsidRPr="007820D6">
        <w:rPr>
          <w:sz w:val="28"/>
          <w:szCs w:val="28"/>
        </w:rPr>
        <w:t>.</w:t>
      </w:r>
    </w:p>
    <w:p w:rsidR="00AC50B7" w:rsidRPr="007820D6" w:rsidRDefault="00AC50B7" w:rsidP="00AC50B7">
      <w:pPr>
        <w:pStyle w:val="Default"/>
        <w:spacing w:line="360" w:lineRule="auto"/>
        <w:ind w:firstLine="567"/>
        <w:jc w:val="both"/>
        <w:rPr>
          <w:sz w:val="28"/>
          <w:szCs w:val="28"/>
        </w:rPr>
      </w:pPr>
      <w:r>
        <w:rPr>
          <w:sz w:val="28"/>
          <w:szCs w:val="28"/>
        </w:rPr>
        <w:t xml:space="preserve">Найбільша кількість </w:t>
      </w:r>
      <w:r w:rsidRPr="007820D6">
        <w:rPr>
          <w:sz w:val="28"/>
          <w:szCs w:val="28"/>
        </w:rPr>
        <w:t>вакансій</w:t>
      </w:r>
      <w:r>
        <w:rPr>
          <w:sz w:val="28"/>
          <w:szCs w:val="28"/>
        </w:rPr>
        <w:t xml:space="preserve"> в професійному розрізі пропонувало</w:t>
      </w:r>
      <w:r w:rsidRPr="007820D6">
        <w:rPr>
          <w:sz w:val="28"/>
          <w:szCs w:val="28"/>
        </w:rPr>
        <w:t>ся</w:t>
      </w:r>
      <w:r>
        <w:rPr>
          <w:sz w:val="28"/>
          <w:szCs w:val="28"/>
        </w:rPr>
        <w:t xml:space="preserve"> </w:t>
      </w:r>
      <w:r w:rsidRPr="007820D6">
        <w:rPr>
          <w:sz w:val="28"/>
          <w:szCs w:val="28"/>
        </w:rPr>
        <w:t>для</w:t>
      </w:r>
      <w:r>
        <w:rPr>
          <w:sz w:val="28"/>
          <w:szCs w:val="28"/>
        </w:rPr>
        <w:t xml:space="preserve"> влаштування на роботу: </w:t>
      </w:r>
      <w:r w:rsidRPr="007820D6">
        <w:rPr>
          <w:sz w:val="28"/>
          <w:szCs w:val="28"/>
        </w:rPr>
        <w:t>робітників</w:t>
      </w:r>
      <w:r>
        <w:rPr>
          <w:sz w:val="28"/>
          <w:szCs w:val="28"/>
        </w:rPr>
        <w:t xml:space="preserve"> </w:t>
      </w:r>
      <w:r w:rsidRPr="007820D6">
        <w:rPr>
          <w:sz w:val="28"/>
          <w:szCs w:val="28"/>
        </w:rPr>
        <w:t>з</w:t>
      </w:r>
      <w:r>
        <w:rPr>
          <w:sz w:val="28"/>
          <w:szCs w:val="28"/>
        </w:rPr>
        <w:t xml:space="preserve"> </w:t>
      </w:r>
      <w:r w:rsidRPr="007820D6">
        <w:rPr>
          <w:sz w:val="28"/>
          <w:szCs w:val="28"/>
        </w:rPr>
        <w:t>обслуговування,</w:t>
      </w:r>
      <w:r>
        <w:rPr>
          <w:sz w:val="28"/>
          <w:szCs w:val="28"/>
        </w:rPr>
        <w:t xml:space="preserve"> </w:t>
      </w:r>
      <w:r w:rsidRPr="007820D6">
        <w:rPr>
          <w:sz w:val="28"/>
          <w:szCs w:val="28"/>
        </w:rPr>
        <w:t>експлуатації</w:t>
      </w:r>
      <w:r>
        <w:rPr>
          <w:sz w:val="28"/>
          <w:szCs w:val="28"/>
        </w:rPr>
        <w:t xml:space="preserve"> </w:t>
      </w:r>
      <w:r w:rsidRPr="007820D6">
        <w:rPr>
          <w:sz w:val="28"/>
          <w:szCs w:val="28"/>
        </w:rPr>
        <w:t>устаткування</w:t>
      </w:r>
      <w:r>
        <w:rPr>
          <w:sz w:val="28"/>
          <w:szCs w:val="28"/>
        </w:rPr>
        <w:t xml:space="preserve"> </w:t>
      </w:r>
      <w:r w:rsidRPr="007820D6">
        <w:rPr>
          <w:sz w:val="28"/>
          <w:szCs w:val="28"/>
        </w:rPr>
        <w:t>та</w:t>
      </w:r>
      <w:r>
        <w:rPr>
          <w:sz w:val="28"/>
          <w:szCs w:val="28"/>
        </w:rPr>
        <w:t xml:space="preserve"> </w:t>
      </w:r>
      <w:r w:rsidRPr="007820D6">
        <w:rPr>
          <w:sz w:val="28"/>
          <w:szCs w:val="28"/>
        </w:rPr>
        <w:t>машин</w:t>
      </w:r>
      <w:r>
        <w:rPr>
          <w:sz w:val="28"/>
          <w:szCs w:val="28"/>
        </w:rPr>
        <w:t xml:space="preserve"> (18,3%)</w:t>
      </w:r>
      <w:r w:rsidRPr="007820D6">
        <w:rPr>
          <w:sz w:val="28"/>
          <w:szCs w:val="28"/>
        </w:rPr>
        <w:t>;</w:t>
      </w:r>
      <w:r>
        <w:rPr>
          <w:sz w:val="28"/>
          <w:szCs w:val="28"/>
        </w:rPr>
        <w:t xml:space="preserve"> </w:t>
      </w:r>
      <w:r w:rsidRPr="00363D6F">
        <w:rPr>
          <w:color w:val="auto"/>
          <w:sz w:val="28"/>
          <w:szCs w:val="28"/>
        </w:rPr>
        <w:t>працівників сфери то</w:t>
      </w:r>
      <w:r>
        <w:rPr>
          <w:color w:val="auto"/>
          <w:sz w:val="28"/>
          <w:szCs w:val="28"/>
        </w:rPr>
        <w:t>ргівлі та послуг (16,2%)</w:t>
      </w:r>
      <w:r w:rsidRPr="00363D6F">
        <w:rPr>
          <w:color w:val="auto"/>
          <w:sz w:val="28"/>
          <w:szCs w:val="28"/>
        </w:rPr>
        <w:t>; кваліфікованих р</w:t>
      </w:r>
      <w:r>
        <w:rPr>
          <w:color w:val="auto"/>
          <w:sz w:val="28"/>
          <w:szCs w:val="28"/>
        </w:rPr>
        <w:t>обітників з інструментом (16,0%); некваліфікованих працівників (12,9%); професіоналів (11,8%); фахівців (10,0%)</w:t>
      </w:r>
      <w:r w:rsidRPr="00363D6F">
        <w:rPr>
          <w:color w:val="auto"/>
          <w:sz w:val="28"/>
          <w:szCs w:val="28"/>
        </w:rPr>
        <w:t>.</w:t>
      </w:r>
    </w:p>
    <w:p w:rsidR="00AC50B7" w:rsidRPr="00C612CC" w:rsidRDefault="00AC50B7" w:rsidP="00AC50B7">
      <w:pPr>
        <w:spacing w:after="0"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За видом</w:t>
      </w:r>
      <w:r w:rsidRPr="003E3549">
        <w:rPr>
          <w:rFonts w:ascii="Times New Roman" w:hAnsi="Times New Roman" w:cs="Times New Roman"/>
          <w:bCs/>
          <w:sz w:val="28"/>
          <w:szCs w:val="28"/>
        </w:rPr>
        <w:t xml:space="preserve"> економічної діяльності</w:t>
      </w:r>
      <w:r w:rsidRPr="003E3549">
        <w:rPr>
          <w:rFonts w:ascii="Times New Roman" w:hAnsi="Times New Roman" w:cs="Times New Roman"/>
          <w:sz w:val="28"/>
          <w:szCs w:val="28"/>
        </w:rPr>
        <w:t>,</w:t>
      </w:r>
      <w:r w:rsidRPr="00C612CC">
        <w:rPr>
          <w:rFonts w:ascii="Times New Roman" w:hAnsi="Times New Roman" w:cs="Times New Roman"/>
          <w:sz w:val="28"/>
          <w:szCs w:val="28"/>
        </w:rPr>
        <w:t xml:space="preserve"> </w:t>
      </w:r>
      <w:r>
        <w:rPr>
          <w:rFonts w:ascii="Times New Roman" w:hAnsi="Times New Roman" w:cs="Times New Roman"/>
          <w:sz w:val="28"/>
          <w:szCs w:val="28"/>
        </w:rPr>
        <w:t xml:space="preserve">найбільша кількість </w:t>
      </w:r>
      <w:r w:rsidRPr="00C612CC">
        <w:rPr>
          <w:rFonts w:ascii="Times New Roman" w:hAnsi="Times New Roman" w:cs="Times New Roman"/>
          <w:sz w:val="28"/>
          <w:szCs w:val="28"/>
        </w:rPr>
        <w:t xml:space="preserve">вакансій </w:t>
      </w:r>
      <w:r>
        <w:rPr>
          <w:rFonts w:ascii="Times New Roman" w:hAnsi="Times New Roman" w:cs="Times New Roman"/>
          <w:sz w:val="28"/>
          <w:szCs w:val="28"/>
        </w:rPr>
        <w:t>пропонувалася в сільському господарстві 28,1%</w:t>
      </w:r>
      <w:r w:rsidRPr="00C612CC">
        <w:rPr>
          <w:rFonts w:ascii="Times New Roman" w:hAnsi="Times New Roman" w:cs="Times New Roman"/>
          <w:sz w:val="28"/>
          <w:szCs w:val="28"/>
        </w:rPr>
        <w:t>, на підприєм</w:t>
      </w:r>
      <w:r>
        <w:rPr>
          <w:rFonts w:ascii="Times New Roman" w:hAnsi="Times New Roman" w:cs="Times New Roman"/>
          <w:sz w:val="28"/>
          <w:szCs w:val="28"/>
        </w:rPr>
        <w:t xml:space="preserve">ствах переробної промисловості </w:t>
      </w:r>
      <w:r w:rsidRPr="00C612CC">
        <w:rPr>
          <w:rFonts w:ascii="Times New Roman" w:hAnsi="Times New Roman" w:cs="Times New Roman"/>
          <w:sz w:val="28"/>
          <w:szCs w:val="28"/>
        </w:rPr>
        <w:t>18,</w:t>
      </w:r>
      <w:r>
        <w:rPr>
          <w:rFonts w:ascii="Times New Roman" w:hAnsi="Times New Roman" w:cs="Times New Roman"/>
          <w:sz w:val="28"/>
          <w:szCs w:val="28"/>
        </w:rPr>
        <w:t>5%</w:t>
      </w:r>
      <w:r w:rsidRPr="00C612CC">
        <w:rPr>
          <w:rFonts w:ascii="Times New Roman" w:hAnsi="Times New Roman" w:cs="Times New Roman"/>
          <w:sz w:val="28"/>
          <w:szCs w:val="28"/>
        </w:rPr>
        <w:t xml:space="preserve">, </w:t>
      </w:r>
      <w:r>
        <w:rPr>
          <w:rFonts w:ascii="Times New Roman" w:hAnsi="Times New Roman" w:cs="Times New Roman"/>
          <w:sz w:val="28"/>
          <w:szCs w:val="28"/>
        </w:rPr>
        <w:t>оптової та роздрібної торгівлі 10,1%, у сфері охорони здоров’я 8,8% і державному управлінні 7,5%</w:t>
      </w:r>
      <w:r w:rsidRPr="00C612CC">
        <w:rPr>
          <w:rFonts w:ascii="Times New Roman" w:hAnsi="Times New Roman" w:cs="Times New Roman"/>
          <w:sz w:val="28"/>
          <w:szCs w:val="28"/>
        </w:rPr>
        <w:t>.</w:t>
      </w:r>
    </w:p>
    <w:p w:rsidR="00AC50B7" w:rsidRDefault="00AC50B7" w:rsidP="00AC50B7">
      <w:pPr>
        <w:pStyle w:val="Default"/>
        <w:spacing w:line="360" w:lineRule="auto"/>
        <w:ind w:firstLine="567"/>
        <w:jc w:val="both"/>
        <w:rPr>
          <w:sz w:val="28"/>
          <w:szCs w:val="28"/>
        </w:rPr>
      </w:pPr>
      <w:r>
        <w:rPr>
          <w:sz w:val="28"/>
          <w:szCs w:val="28"/>
        </w:rPr>
        <w:t>Н</w:t>
      </w:r>
      <w:r w:rsidRPr="00225B2E">
        <w:rPr>
          <w:sz w:val="28"/>
          <w:szCs w:val="28"/>
        </w:rPr>
        <w:t>айбільший</w:t>
      </w:r>
      <w:r>
        <w:rPr>
          <w:sz w:val="28"/>
          <w:szCs w:val="28"/>
        </w:rPr>
        <w:t xml:space="preserve"> </w:t>
      </w:r>
      <w:r w:rsidRPr="00C612CC">
        <w:rPr>
          <w:sz w:val="28"/>
          <w:szCs w:val="28"/>
        </w:rPr>
        <w:t>попит</w:t>
      </w:r>
      <w:r>
        <w:rPr>
          <w:sz w:val="28"/>
          <w:szCs w:val="28"/>
        </w:rPr>
        <w:t>, з</w:t>
      </w:r>
      <w:r w:rsidRPr="00C612CC">
        <w:rPr>
          <w:sz w:val="28"/>
          <w:szCs w:val="28"/>
        </w:rPr>
        <w:t>а</w:t>
      </w:r>
      <w:r>
        <w:rPr>
          <w:sz w:val="28"/>
          <w:szCs w:val="28"/>
        </w:rPr>
        <w:t xml:space="preserve"> </w:t>
      </w:r>
      <w:r w:rsidRPr="00C612CC">
        <w:rPr>
          <w:sz w:val="28"/>
          <w:szCs w:val="28"/>
        </w:rPr>
        <w:t>професійними</w:t>
      </w:r>
      <w:r>
        <w:rPr>
          <w:sz w:val="28"/>
          <w:szCs w:val="28"/>
        </w:rPr>
        <w:t xml:space="preserve"> </w:t>
      </w:r>
      <w:r w:rsidRPr="00225B2E">
        <w:rPr>
          <w:sz w:val="28"/>
          <w:szCs w:val="28"/>
        </w:rPr>
        <w:t>групами</w:t>
      </w:r>
      <w:r>
        <w:rPr>
          <w:sz w:val="28"/>
          <w:szCs w:val="28"/>
        </w:rPr>
        <w:t xml:space="preserve">, </w:t>
      </w:r>
      <w:r w:rsidRPr="00C612CC">
        <w:rPr>
          <w:sz w:val="28"/>
          <w:szCs w:val="28"/>
        </w:rPr>
        <w:t>роботодавців</w:t>
      </w:r>
      <w:r>
        <w:rPr>
          <w:sz w:val="28"/>
          <w:szCs w:val="28"/>
        </w:rPr>
        <w:t xml:space="preserve"> </w:t>
      </w:r>
      <w:r w:rsidRPr="00C612CC">
        <w:rPr>
          <w:sz w:val="28"/>
          <w:szCs w:val="28"/>
        </w:rPr>
        <w:t>спостерігався</w:t>
      </w:r>
      <w:r>
        <w:rPr>
          <w:sz w:val="28"/>
          <w:szCs w:val="28"/>
        </w:rPr>
        <w:t xml:space="preserve"> </w:t>
      </w:r>
      <w:r w:rsidRPr="00C612CC">
        <w:rPr>
          <w:sz w:val="28"/>
          <w:szCs w:val="28"/>
        </w:rPr>
        <w:t>на</w:t>
      </w:r>
      <w:r>
        <w:rPr>
          <w:sz w:val="28"/>
          <w:szCs w:val="28"/>
        </w:rPr>
        <w:t xml:space="preserve"> </w:t>
      </w:r>
      <w:r w:rsidRPr="00C612CC">
        <w:rPr>
          <w:sz w:val="28"/>
          <w:szCs w:val="28"/>
        </w:rPr>
        <w:t>робітників</w:t>
      </w:r>
      <w:r>
        <w:rPr>
          <w:sz w:val="28"/>
          <w:szCs w:val="28"/>
        </w:rPr>
        <w:t xml:space="preserve">: </w:t>
      </w:r>
      <w:r w:rsidRPr="00C612CC">
        <w:rPr>
          <w:sz w:val="28"/>
          <w:szCs w:val="28"/>
        </w:rPr>
        <w:t>водій,</w:t>
      </w:r>
      <w:r>
        <w:rPr>
          <w:sz w:val="28"/>
          <w:szCs w:val="28"/>
        </w:rPr>
        <w:t xml:space="preserve"> </w:t>
      </w:r>
      <w:r w:rsidRPr="00C612CC">
        <w:rPr>
          <w:sz w:val="28"/>
          <w:szCs w:val="28"/>
        </w:rPr>
        <w:t>тракторист,</w:t>
      </w:r>
      <w:r>
        <w:rPr>
          <w:sz w:val="28"/>
          <w:szCs w:val="28"/>
        </w:rPr>
        <w:t xml:space="preserve"> </w:t>
      </w:r>
      <w:r w:rsidRPr="00C612CC">
        <w:rPr>
          <w:sz w:val="28"/>
          <w:szCs w:val="28"/>
        </w:rPr>
        <w:t>фрезерувальник</w:t>
      </w:r>
      <w:r>
        <w:rPr>
          <w:sz w:val="28"/>
          <w:szCs w:val="28"/>
        </w:rPr>
        <w:t>,</w:t>
      </w:r>
      <w:r w:rsidRPr="00225B2E">
        <w:rPr>
          <w:sz w:val="28"/>
          <w:szCs w:val="28"/>
        </w:rPr>
        <w:t xml:space="preserve"> </w:t>
      </w:r>
      <w:r w:rsidRPr="00C612CC">
        <w:rPr>
          <w:sz w:val="28"/>
          <w:szCs w:val="28"/>
        </w:rPr>
        <w:t>токар,</w:t>
      </w:r>
      <w:r>
        <w:rPr>
          <w:sz w:val="28"/>
          <w:szCs w:val="28"/>
        </w:rPr>
        <w:t xml:space="preserve"> </w:t>
      </w:r>
      <w:r w:rsidRPr="00C612CC">
        <w:rPr>
          <w:sz w:val="28"/>
          <w:szCs w:val="28"/>
        </w:rPr>
        <w:lastRenderedPageBreak/>
        <w:t>оператор</w:t>
      </w:r>
      <w:r>
        <w:rPr>
          <w:sz w:val="28"/>
          <w:szCs w:val="28"/>
        </w:rPr>
        <w:t xml:space="preserve"> </w:t>
      </w:r>
      <w:r w:rsidRPr="00C612CC">
        <w:rPr>
          <w:sz w:val="28"/>
          <w:szCs w:val="28"/>
        </w:rPr>
        <w:t>заправних</w:t>
      </w:r>
      <w:r>
        <w:rPr>
          <w:sz w:val="28"/>
          <w:szCs w:val="28"/>
        </w:rPr>
        <w:t xml:space="preserve"> </w:t>
      </w:r>
      <w:r w:rsidRPr="00C612CC">
        <w:rPr>
          <w:sz w:val="28"/>
          <w:szCs w:val="28"/>
        </w:rPr>
        <w:t>станцій,</w:t>
      </w:r>
      <w:r>
        <w:rPr>
          <w:sz w:val="28"/>
          <w:szCs w:val="28"/>
        </w:rPr>
        <w:t xml:space="preserve"> </w:t>
      </w:r>
      <w:r w:rsidRPr="00C612CC">
        <w:rPr>
          <w:sz w:val="28"/>
          <w:szCs w:val="28"/>
        </w:rPr>
        <w:t>оператор</w:t>
      </w:r>
      <w:r>
        <w:rPr>
          <w:sz w:val="28"/>
          <w:szCs w:val="28"/>
        </w:rPr>
        <w:t xml:space="preserve"> котельні</w:t>
      </w:r>
      <w:r w:rsidRPr="00C612CC">
        <w:rPr>
          <w:sz w:val="28"/>
          <w:szCs w:val="28"/>
        </w:rPr>
        <w:t>,</w:t>
      </w:r>
      <w:r>
        <w:rPr>
          <w:sz w:val="28"/>
          <w:szCs w:val="28"/>
        </w:rPr>
        <w:t xml:space="preserve"> </w:t>
      </w:r>
      <w:r w:rsidRPr="00C612CC">
        <w:rPr>
          <w:sz w:val="28"/>
          <w:szCs w:val="28"/>
        </w:rPr>
        <w:t>водій</w:t>
      </w:r>
      <w:r>
        <w:rPr>
          <w:sz w:val="28"/>
          <w:szCs w:val="28"/>
        </w:rPr>
        <w:t xml:space="preserve"> </w:t>
      </w:r>
      <w:r w:rsidRPr="00C612CC">
        <w:rPr>
          <w:sz w:val="28"/>
          <w:szCs w:val="28"/>
        </w:rPr>
        <w:t>навантажувача,</w:t>
      </w:r>
      <w:r>
        <w:rPr>
          <w:sz w:val="28"/>
          <w:szCs w:val="28"/>
        </w:rPr>
        <w:t xml:space="preserve"> </w:t>
      </w:r>
      <w:r w:rsidRPr="00C612CC">
        <w:rPr>
          <w:sz w:val="28"/>
          <w:szCs w:val="28"/>
        </w:rPr>
        <w:t>дорожній</w:t>
      </w:r>
      <w:r>
        <w:rPr>
          <w:sz w:val="28"/>
          <w:szCs w:val="28"/>
        </w:rPr>
        <w:t xml:space="preserve"> </w:t>
      </w:r>
      <w:r w:rsidRPr="00C612CC">
        <w:rPr>
          <w:sz w:val="28"/>
          <w:szCs w:val="28"/>
        </w:rPr>
        <w:t>робітник</w:t>
      </w:r>
      <w:r>
        <w:rPr>
          <w:sz w:val="28"/>
          <w:szCs w:val="28"/>
        </w:rPr>
        <w:t xml:space="preserve">, </w:t>
      </w:r>
      <w:r w:rsidRPr="00C612CC">
        <w:rPr>
          <w:sz w:val="28"/>
          <w:szCs w:val="28"/>
        </w:rPr>
        <w:t xml:space="preserve"> машиніст</w:t>
      </w:r>
      <w:r>
        <w:rPr>
          <w:sz w:val="28"/>
          <w:szCs w:val="28"/>
        </w:rPr>
        <w:t xml:space="preserve"> крана - </w:t>
      </w:r>
      <w:r w:rsidRPr="00C612CC">
        <w:rPr>
          <w:sz w:val="28"/>
          <w:szCs w:val="28"/>
        </w:rPr>
        <w:t>24,2%;</w:t>
      </w:r>
      <w:r>
        <w:rPr>
          <w:sz w:val="28"/>
          <w:szCs w:val="28"/>
        </w:rPr>
        <w:t xml:space="preserve"> </w:t>
      </w:r>
      <w:r w:rsidRPr="00C612CC">
        <w:rPr>
          <w:sz w:val="28"/>
          <w:szCs w:val="28"/>
        </w:rPr>
        <w:t>кваліфікованих</w:t>
      </w:r>
      <w:r>
        <w:rPr>
          <w:sz w:val="28"/>
          <w:szCs w:val="28"/>
        </w:rPr>
        <w:t xml:space="preserve"> </w:t>
      </w:r>
      <w:r w:rsidRPr="00C612CC">
        <w:rPr>
          <w:sz w:val="28"/>
          <w:szCs w:val="28"/>
        </w:rPr>
        <w:t>робітників</w:t>
      </w:r>
      <w:r>
        <w:rPr>
          <w:sz w:val="28"/>
          <w:szCs w:val="28"/>
        </w:rPr>
        <w:t xml:space="preserve"> </w:t>
      </w:r>
      <w:r w:rsidRPr="00C612CC">
        <w:rPr>
          <w:sz w:val="28"/>
          <w:szCs w:val="28"/>
        </w:rPr>
        <w:t>з</w:t>
      </w:r>
      <w:r>
        <w:rPr>
          <w:sz w:val="28"/>
          <w:szCs w:val="28"/>
        </w:rPr>
        <w:t xml:space="preserve"> </w:t>
      </w:r>
      <w:r w:rsidRPr="00C612CC">
        <w:rPr>
          <w:sz w:val="28"/>
          <w:szCs w:val="28"/>
        </w:rPr>
        <w:t>інструментом</w:t>
      </w:r>
      <w:r>
        <w:rPr>
          <w:sz w:val="28"/>
          <w:szCs w:val="28"/>
        </w:rPr>
        <w:t xml:space="preserve"> - </w:t>
      </w:r>
      <w:r w:rsidRPr="00C612CC">
        <w:rPr>
          <w:sz w:val="28"/>
          <w:szCs w:val="28"/>
        </w:rPr>
        <w:t>19,3%</w:t>
      </w:r>
      <w:r>
        <w:rPr>
          <w:sz w:val="28"/>
          <w:szCs w:val="28"/>
        </w:rPr>
        <w:t xml:space="preserve"> </w:t>
      </w:r>
      <w:r w:rsidRPr="00C612CC">
        <w:rPr>
          <w:sz w:val="28"/>
          <w:szCs w:val="28"/>
        </w:rPr>
        <w:t>всіх</w:t>
      </w:r>
      <w:r>
        <w:rPr>
          <w:sz w:val="28"/>
          <w:szCs w:val="28"/>
        </w:rPr>
        <w:t xml:space="preserve"> </w:t>
      </w:r>
      <w:r w:rsidRPr="00C612CC">
        <w:rPr>
          <w:sz w:val="28"/>
          <w:szCs w:val="28"/>
        </w:rPr>
        <w:t>поданих</w:t>
      </w:r>
      <w:r>
        <w:rPr>
          <w:sz w:val="28"/>
          <w:szCs w:val="28"/>
        </w:rPr>
        <w:t xml:space="preserve"> </w:t>
      </w:r>
      <w:r w:rsidRPr="00C612CC">
        <w:rPr>
          <w:sz w:val="28"/>
          <w:szCs w:val="28"/>
        </w:rPr>
        <w:t>вакансій</w:t>
      </w:r>
      <w:r>
        <w:rPr>
          <w:sz w:val="28"/>
          <w:szCs w:val="28"/>
        </w:rPr>
        <w:t xml:space="preserve"> </w:t>
      </w:r>
      <w:r w:rsidRPr="00C612CC">
        <w:rPr>
          <w:sz w:val="28"/>
          <w:szCs w:val="28"/>
        </w:rPr>
        <w:t>(електромонтер</w:t>
      </w:r>
      <w:r>
        <w:rPr>
          <w:sz w:val="28"/>
          <w:szCs w:val="28"/>
        </w:rPr>
        <w:t>,</w:t>
      </w:r>
      <w:r w:rsidRPr="00B409A5">
        <w:rPr>
          <w:sz w:val="28"/>
          <w:szCs w:val="28"/>
        </w:rPr>
        <w:t xml:space="preserve"> </w:t>
      </w:r>
      <w:r>
        <w:rPr>
          <w:sz w:val="28"/>
          <w:szCs w:val="28"/>
        </w:rPr>
        <w:t>швачка</w:t>
      </w:r>
      <w:r w:rsidRPr="00C612CC">
        <w:rPr>
          <w:sz w:val="28"/>
          <w:szCs w:val="28"/>
        </w:rPr>
        <w:t>,</w:t>
      </w:r>
      <w:r>
        <w:rPr>
          <w:sz w:val="28"/>
          <w:szCs w:val="28"/>
        </w:rPr>
        <w:t xml:space="preserve"> </w:t>
      </w:r>
      <w:r w:rsidRPr="00C612CC">
        <w:rPr>
          <w:sz w:val="28"/>
          <w:szCs w:val="28"/>
        </w:rPr>
        <w:t>слюсар-ремонтник,</w:t>
      </w:r>
      <w:r>
        <w:rPr>
          <w:sz w:val="28"/>
          <w:szCs w:val="28"/>
        </w:rPr>
        <w:t xml:space="preserve"> </w:t>
      </w:r>
      <w:r w:rsidRPr="00C612CC">
        <w:rPr>
          <w:sz w:val="28"/>
          <w:szCs w:val="28"/>
        </w:rPr>
        <w:t>слюсар-сантехнік,</w:t>
      </w:r>
      <w:r>
        <w:rPr>
          <w:sz w:val="28"/>
          <w:szCs w:val="28"/>
        </w:rPr>
        <w:t xml:space="preserve"> </w:t>
      </w:r>
      <w:r w:rsidRPr="00C612CC">
        <w:rPr>
          <w:sz w:val="28"/>
          <w:szCs w:val="28"/>
        </w:rPr>
        <w:t>електрогазозварник,</w:t>
      </w:r>
      <w:r>
        <w:rPr>
          <w:sz w:val="28"/>
          <w:szCs w:val="28"/>
        </w:rPr>
        <w:t xml:space="preserve"> </w:t>
      </w:r>
      <w:r w:rsidRPr="00C612CC">
        <w:rPr>
          <w:sz w:val="28"/>
          <w:szCs w:val="28"/>
        </w:rPr>
        <w:t>слюсар</w:t>
      </w:r>
      <w:r>
        <w:rPr>
          <w:sz w:val="28"/>
          <w:szCs w:val="28"/>
        </w:rPr>
        <w:t xml:space="preserve"> </w:t>
      </w:r>
      <w:r w:rsidRPr="00C612CC">
        <w:rPr>
          <w:sz w:val="28"/>
          <w:szCs w:val="28"/>
        </w:rPr>
        <w:t>з</w:t>
      </w:r>
      <w:r>
        <w:rPr>
          <w:sz w:val="28"/>
          <w:szCs w:val="28"/>
        </w:rPr>
        <w:t xml:space="preserve"> </w:t>
      </w:r>
      <w:r w:rsidRPr="00C612CC">
        <w:rPr>
          <w:sz w:val="28"/>
          <w:szCs w:val="28"/>
        </w:rPr>
        <w:t>ремонту</w:t>
      </w:r>
      <w:r>
        <w:rPr>
          <w:sz w:val="28"/>
          <w:szCs w:val="28"/>
        </w:rPr>
        <w:t xml:space="preserve"> </w:t>
      </w:r>
      <w:r w:rsidRPr="00C612CC">
        <w:rPr>
          <w:sz w:val="28"/>
          <w:szCs w:val="28"/>
        </w:rPr>
        <w:t>колісних</w:t>
      </w:r>
      <w:r>
        <w:rPr>
          <w:sz w:val="28"/>
          <w:szCs w:val="28"/>
        </w:rPr>
        <w:t xml:space="preserve"> </w:t>
      </w:r>
      <w:r w:rsidRPr="00C612CC">
        <w:rPr>
          <w:sz w:val="28"/>
          <w:szCs w:val="28"/>
        </w:rPr>
        <w:t>транспортних</w:t>
      </w:r>
      <w:r>
        <w:rPr>
          <w:sz w:val="28"/>
          <w:szCs w:val="28"/>
        </w:rPr>
        <w:t xml:space="preserve"> </w:t>
      </w:r>
      <w:r w:rsidRPr="00C612CC">
        <w:rPr>
          <w:sz w:val="28"/>
          <w:szCs w:val="28"/>
        </w:rPr>
        <w:t>засобів,</w:t>
      </w:r>
      <w:r>
        <w:rPr>
          <w:sz w:val="28"/>
          <w:szCs w:val="28"/>
        </w:rPr>
        <w:t xml:space="preserve"> </w:t>
      </w:r>
      <w:r w:rsidRPr="00C612CC">
        <w:rPr>
          <w:sz w:val="28"/>
          <w:szCs w:val="28"/>
        </w:rPr>
        <w:t>монтер</w:t>
      </w:r>
      <w:r>
        <w:rPr>
          <w:sz w:val="28"/>
          <w:szCs w:val="28"/>
        </w:rPr>
        <w:t xml:space="preserve"> </w:t>
      </w:r>
      <w:r w:rsidRPr="00C612CC">
        <w:rPr>
          <w:sz w:val="28"/>
          <w:szCs w:val="28"/>
        </w:rPr>
        <w:t>колії,</w:t>
      </w:r>
      <w:r>
        <w:rPr>
          <w:sz w:val="28"/>
          <w:szCs w:val="28"/>
        </w:rPr>
        <w:t xml:space="preserve"> </w:t>
      </w:r>
      <w:r w:rsidRPr="00C612CC">
        <w:rPr>
          <w:sz w:val="28"/>
          <w:szCs w:val="28"/>
        </w:rPr>
        <w:t>слюсар</w:t>
      </w:r>
      <w:r>
        <w:rPr>
          <w:sz w:val="28"/>
          <w:szCs w:val="28"/>
        </w:rPr>
        <w:t xml:space="preserve"> </w:t>
      </w:r>
      <w:r w:rsidRPr="00C612CC">
        <w:rPr>
          <w:sz w:val="28"/>
          <w:szCs w:val="28"/>
        </w:rPr>
        <w:t>аварійно-відбудовних</w:t>
      </w:r>
      <w:r>
        <w:rPr>
          <w:sz w:val="28"/>
          <w:szCs w:val="28"/>
        </w:rPr>
        <w:t xml:space="preserve"> </w:t>
      </w:r>
      <w:r w:rsidRPr="00C612CC">
        <w:rPr>
          <w:sz w:val="28"/>
          <w:szCs w:val="28"/>
        </w:rPr>
        <w:t>робіт,</w:t>
      </w:r>
      <w:r>
        <w:rPr>
          <w:sz w:val="28"/>
          <w:szCs w:val="28"/>
        </w:rPr>
        <w:t xml:space="preserve"> </w:t>
      </w:r>
      <w:r w:rsidRPr="00C612CC">
        <w:rPr>
          <w:sz w:val="28"/>
          <w:szCs w:val="28"/>
        </w:rPr>
        <w:t>робітник</w:t>
      </w:r>
      <w:r>
        <w:rPr>
          <w:sz w:val="28"/>
          <w:szCs w:val="28"/>
        </w:rPr>
        <w:t xml:space="preserve"> </w:t>
      </w:r>
      <w:r w:rsidRPr="00C612CC">
        <w:rPr>
          <w:sz w:val="28"/>
          <w:szCs w:val="28"/>
        </w:rPr>
        <w:t>з</w:t>
      </w:r>
      <w:r>
        <w:rPr>
          <w:sz w:val="28"/>
          <w:szCs w:val="28"/>
        </w:rPr>
        <w:t xml:space="preserve"> </w:t>
      </w:r>
      <w:r w:rsidRPr="00C612CC">
        <w:rPr>
          <w:sz w:val="28"/>
          <w:szCs w:val="28"/>
        </w:rPr>
        <w:t>комплексного</w:t>
      </w:r>
      <w:r>
        <w:rPr>
          <w:sz w:val="28"/>
          <w:szCs w:val="28"/>
        </w:rPr>
        <w:t xml:space="preserve"> </w:t>
      </w:r>
      <w:r w:rsidRPr="00C612CC">
        <w:rPr>
          <w:sz w:val="28"/>
          <w:szCs w:val="28"/>
        </w:rPr>
        <w:t>обслуговування</w:t>
      </w:r>
      <w:r>
        <w:rPr>
          <w:sz w:val="28"/>
          <w:szCs w:val="28"/>
        </w:rPr>
        <w:t xml:space="preserve"> </w:t>
      </w:r>
      <w:r w:rsidRPr="00C612CC">
        <w:rPr>
          <w:sz w:val="28"/>
          <w:szCs w:val="28"/>
        </w:rPr>
        <w:t>й</w:t>
      </w:r>
      <w:r>
        <w:rPr>
          <w:sz w:val="28"/>
          <w:szCs w:val="28"/>
        </w:rPr>
        <w:t xml:space="preserve"> </w:t>
      </w:r>
      <w:r w:rsidRPr="00C612CC">
        <w:rPr>
          <w:sz w:val="28"/>
          <w:szCs w:val="28"/>
        </w:rPr>
        <w:t>ремонту,</w:t>
      </w:r>
      <w:r>
        <w:rPr>
          <w:sz w:val="28"/>
          <w:szCs w:val="28"/>
        </w:rPr>
        <w:t xml:space="preserve"> </w:t>
      </w:r>
      <w:r w:rsidRPr="00C612CC">
        <w:rPr>
          <w:sz w:val="28"/>
          <w:szCs w:val="28"/>
        </w:rPr>
        <w:t>пекар,</w:t>
      </w:r>
      <w:r>
        <w:rPr>
          <w:sz w:val="28"/>
          <w:szCs w:val="28"/>
        </w:rPr>
        <w:t xml:space="preserve"> </w:t>
      </w:r>
      <w:r w:rsidRPr="00C612CC">
        <w:rPr>
          <w:sz w:val="28"/>
          <w:szCs w:val="28"/>
        </w:rPr>
        <w:t>муляр);</w:t>
      </w:r>
      <w:r>
        <w:rPr>
          <w:sz w:val="28"/>
          <w:szCs w:val="28"/>
        </w:rPr>
        <w:t xml:space="preserve"> </w:t>
      </w:r>
      <w:r w:rsidRPr="00C612CC">
        <w:rPr>
          <w:sz w:val="28"/>
          <w:szCs w:val="28"/>
        </w:rPr>
        <w:t>професіоналів</w:t>
      </w:r>
      <w:r>
        <w:rPr>
          <w:sz w:val="28"/>
          <w:szCs w:val="28"/>
        </w:rPr>
        <w:t xml:space="preserve"> - </w:t>
      </w:r>
      <w:r w:rsidRPr="00C612CC">
        <w:rPr>
          <w:sz w:val="28"/>
          <w:szCs w:val="28"/>
        </w:rPr>
        <w:t>спеціаліст</w:t>
      </w:r>
      <w:r>
        <w:rPr>
          <w:sz w:val="28"/>
          <w:szCs w:val="28"/>
        </w:rPr>
        <w:t xml:space="preserve"> </w:t>
      </w:r>
      <w:r w:rsidRPr="00C612CC">
        <w:rPr>
          <w:sz w:val="28"/>
          <w:szCs w:val="28"/>
        </w:rPr>
        <w:t>державної</w:t>
      </w:r>
      <w:r>
        <w:rPr>
          <w:sz w:val="28"/>
          <w:szCs w:val="28"/>
        </w:rPr>
        <w:t xml:space="preserve"> </w:t>
      </w:r>
      <w:r w:rsidRPr="00C612CC">
        <w:rPr>
          <w:sz w:val="28"/>
          <w:szCs w:val="28"/>
        </w:rPr>
        <w:t>служби,</w:t>
      </w:r>
      <w:r>
        <w:rPr>
          <w:sz w:val="28"/>
          <w:szCs w:val="28"/>
        </w:rPr>
        <w:t xml:space="preserve"> </w:t>
      </w:r>
      <w:r w:rsidRPr="00C612CC">
        <w:rPr>
          <w:sz w:val="28"/>
          <w:szCs w:val="28"/>
        </w:rPr>
        <w:t>вчитель,</w:t>
      </w:r>
      <w:r>
        <w:rPr>
          <w:sz w:val="28"/>
          <w:szCs w:val="28"/>
        </w:rPr>
        <w:t xml:space="preserve"> </w:t>
      </w:r>
      <w:r w:rsidRPr="00C612CC">
        <w:rPr>
          <w:sz w:val="28"/>
          <w:szCs w:val="28"/>
        </w:rPr>
        <w:t>вихователь,</w:t>
      </w:r>
      <w:r>
        <w:rPr>
          <w:sz w:val="28"/>
          <w:szCs w:val="28"/>
        </w:rPr>
        <w:t xml:space="preserve"> </w:t>
      </w:r>
      <w:r w:rsidRPr="00C612CC">
        <w:rPr>
          <w:sz w:val="28"/>
          <w:szCs w:val="28"/>
        </w:rPr>
        <w:t>інспектор,</w:t>
      </w:r>
      <w:r>
        <w:rPr>
          <w:sz w:val="28"/>
          <w:szCs w:val="28"/>
        </w:rPr>
        <w:t xml:space="preserve"> </w:t>
      </w:r>
      <w:r w:rsidRPr="00C612CC">
        <w:rPr>
          <w:sz w:val="28"/>
          <w:szCs w:val="28"/>
        </w:rPr>
        <w:t>провізор,</w:t>
      </w:r>
      <w:r>
        <w:rPr>
          <w:sz w:val="28"/>
          <w:szCs w:val="28"/>
        </w:rPr>
        <w:t xml:space="preserve"> </w:t>
      </w:r>
      <w:r w:rsidRPr="00C612CC">
        <w:rPr>
          <w:sz w:val="28"/>
          <w:szCs w:val="28"/>
        </w:rPr>
        <w:t>інженер,</w:t>
      </w:r>
      <w:r>
        <w:rPr>
          <w:sz w:val="28"/>
          <w:szCs w:val="28"/>
        </w:rPr>
        <w:t xml:space="preserve"> </w:t>
      </w:r>
      <w:r w:rsidRPr="00C612CC">
        <w:rPr>
          <w:sz w:val="28"/>
          <w:szCs w:val="28"/>
        </w:rPr>
        <w:t>лікар,</w:t>
      </w:r>
      <w:r>
        <w:rPr>
          <w:sz w:val="28"/>
          <w:szCs w:val="28"/>
        </w:rPr>
        <w:t xml:space="preserve"> </w:t>
      </w:r>
      <w:r w:rsidRPr="00C612CC">
        <w:rPr>
          <w:sz w:val="28"/>
          <w:szCs w:val="28"/>
        </w:rPr>
        <w:t>економіст,</w:t>
      </w:r>
      <w:r>
        <w:rPr>
          <w:sz w:val="28"/>
          <w:szCs w:val="28"/>
        </w:rPr>
        <w:t xml:space="preserve"> </w:t>
      </w:r>
      <w:r w:rsidRPr="00C612CC">
        <w:rPr>
          <w:sz w:val="28"/>
          <w:szCs w:val="28"/>
        </w:rPr>
        <w:t>керівник</w:t>
      </w:r>
      <w:r>
        <w:rPr>
          <w:sz w:val="28"/>
          <w:szCs w:val="28"/>
        </w:rPr>
        <w:t xml:space="preserve"> </w:t>
      </w:r>
      <w:r w:rsidRPr="00C612CC">
        <w:rPr>
          <w:sz w:val="28"/>
          <w:szCs w:val="28"/>
        </w:rPr>
        <w:t>музичний,</w:t>
      </w:r>
      <w:r>
        <w:rPr>
          <w:sz w:val="28"/>
          <w:szCs w:val="28"/>
        </w:rPr>
        <w:t xml:space="preserve"> </w:t>
      </w:r>
      <w:r w:rsidRPr="00C612CC">
        <w:rPr>
          <w:sz w:val="28"/>
          <w:szCs w:val="28"/>
        </w:rPr>
        <w:t>практичний</w:t>
      </w:r>
      <w:r>
        <w:rPr>
          <w:sz w:val="28"/>
          <w:szCs w:val="28"/>
        </w:rPr>
        <w:t xml:space="preserve"> </w:t>
      </w:r>
      <w:r w:rsidRPr="00C612CC">
        <w:rPr>
          <w:sz w:val="28"/>
          <w:szCs w:val="28"/>
        </w:rPr>
        <w:t>психолог</w:t>
      </w:r>
      <w:r>
        <w:rPr>
          <w:sz w:val="28"/>
          <w:szCs w:val="28"/>
        </w:rPr>
        <w:t xml:space="preserve"> - </w:t>
      </w:r>
      <w:r w:rsidRPr="00C612CC">
        <w:rPr>
          <w:sz w:val="28"/>
          <w:szCs w:val="28"/>
        </w:rPr>
        <w:t>13,3%;</w:t>
      </w:r>
      <w:r>
        <w:rPr>
          <w:sz w:val="28"/>
          <w:szCs w:val="28"/>
        </w:rPr>
        <w:t xml:space="preserve"> </w:t>
      </w:r>
      <w:r w:rsidRPr="00C612CC">
        <w:rPr>
          <w:sz w:val="28"/>
          <w:szCs w:val="28"/>
        </w:rPr>
        <w:t>некваліфікованих</w:t>
      </w:r>
      <w:r>
        <w:rPr>
          <w:sz w:val="28"/>
          <w:szCs w:val="28"/>
        </w:rPr>
        <w:t xml:space="preserve"> </w:t>
      </w:r>
      <w:r w:rsidRPr="00C612CC">
        <w:rPr>
          <w:sz w:val="28"/>
          <w:szCs w:val="28"/>
        </w:rPr>
        <w:t>робітників</w:t>
      </w:r>
      <w:r>
        <w:rPr>
          <w:sz w:val="28"/>
          <w:szCs w:val="28"/>
        </w:rPr>
        <w:t xml:space="preserve"> </w:t>
      </w:r>
      <w:r w:rsidRPr="00C612CC">
        <w:rPr>
          <w:sz w:val="28"/>
          <w:szCs w:val="28"/>
        </w:rPr>
        <w:t>10,6%</w:t>
      </w:r>
      <w:r>
        <w:rPr>
          <w:sz w:val="28"/>
          <w:szCs w:val="28"/>
        </w:rPr>
        <w:t xml:space="preserve"> </w:t>
      </w:r>
      <w:r w:rsidRPr="00C612CC">
        <w:rPr>
          <w:sz w:val="28"/>
          <w:szCs w:val="28"/>
        </w:rPr>
        <w:t>(робітник,</w:t>
      </w:r>
      <w:r>
        <w:rPr>
          <w:sz w:val="28"/>
          <w:szCs w:val="28"/>
        </w:rPr>
        <w:t xml:space="preserve"> </w:t>
      </w:r>
      <w:r w:rsidRPr="00C612CC">
        <w:rPr>
          <w:sz w:val="28"/>
          <w:szCs w:val="28"/>
        </w:rPr>
        <w:t>прибиральник</w:t>
      </w:r>
      <w:r>
        <w:rPr>
          <w:sz w:val="28"/>
          <w:szCs w:val="28"/>
        </w:rPr>
        <w:t xml:space="preserve"> </w:t>
      </w:r>
      <w:r w:rsidRPr="00C612CC">
        <w:rPr>
          <w:sz w:val="28"/>
          <w:szCs w:val="28"/>
        </w:rPr>
        <w:t>службових</w:t>
      </w:r>
      <w:r>
        <w:rPr>
          <w:sz w:val="28"/>
          <w:szCs w:val="28"/>
        </w:rPr>
        <w:t xml:space="preserve"> </w:t>
      </w:r>
      <w:r w:rsidRPr="00C612CC">
        <w:rPr>
          <w:sz w:val="28"/>
          <w:szCs w:val="28"/>
        </w:rPr>
        <w:t>приміщень,</w:t>
      </w:r>
      <w:r>
        <w:rPr>
          <w:sz w:val="28"/>
          <w:szCs w:val="28"/>
        </w:rPr>
        <w:t xml:space="preserve"> </w:t>
      </w:r>
      <w:r w:rsidRPr="00C612CC">
        <w:rPr>
          <w:sz w:val="28"/>
          <w:szCs w:val="28"/>
        </w:rPr>
        <w:t>робітник</w:t>
      </w:r>
      <w:r>
        <w:rPr>
          <w:sz w:val="28"/>
          <w:szCs w:val="28"/>
        </w:rPr>
        <w:t xml:space="preserve"> </w:t>
      </w:r>
      <w:r w:rsidRPr="00C612CC">
        <w:rPr>
          <w:sz w:val="28"/>
          <w:szCs w:val="28"/>
        </w:rPr>
        <w:t>з</w:t>
      </w:r>
      <w:r>
        <w:rPr>
          <w:sz w:val="28"/>
          <w:szCs w:val="28"/>
        </w:rPr>
        <w:t xml:space="preserve"> </w:t>
      </w:r>
      <w:r w:rsidRPr="00C612CC">
        <w:rPr>
          <w:sz w:val="28"/>
          <w:szCs w:val="28"/>
        </w:rPr>
        <w:t>комплексного</w:t>
      </w:r>
      <w:r>
        <w:rPr>
          <w:sz w:val="28"/>
          <w:szCs w:val="28"/>
        </w:rPr>
        <w:t xml:space="preserve"> </w:t>
      </w:r>
      <w:r w:rsidRPr="00C612CC">
        <w:rPr>
          <w:sz w:val="28"/>
          <w:szCs w:val="28"/>
        </w:rPr>
        <w:t>прибирання</w:t>
      </w:r>
      <w:r>
        <w:rPr>
          <w:sz w:val="28"/>
          <w:szCs w:val="28"/>
        </w:rPr>
        <w:t xml:space="preserve"> </w:t>
      </w:r>
      <w:r w:rsidRPr="00C612CC">
        <w:rPr>
          <w:sz w:val="28"/>
          <w:szCs w:val="28"/>
        </w:rPr>
        <w:t>будинків,</w:t>
      </w:r>
      <w:r>
        <w:rPr>
          <w:sz w:val="28"/>
          <w:szCs w:val="28"/>
        </w:rPr>
        <w:t xml:space="preserve"> </w:t>
      </w:r>
      <w:r w:rsidRPr="00C612CC">
        <w:rPr>
          <w:sz w:val="28"/>
          <w:szCs w:val="28"/>
        </w:rPr>
        <w:t>двірник,</w:t>
      </w:r>
      <w:r>
        <w:rPr>
          <w:sz w:val="28"/>
          <w:szCs w:val="28"/>
        </w:rPr>
        <w:t xml:space="preserve"> </w:t>
      </w:r>
      <w:r w:rsidRPr="00C612CC">
        <w:rPr>
          <w:sz w:val="28"/>
          <w:szCs w:val="28"/>
        </w:rPr>
        <w:t>вантажник,</w:t>
      </w:r>
      <w:r>
        <w:rPr>
          <w:sz w:val="28"/>
          <w:szCs w:val="28"/>
        </w:rPr>
        <w:t xml:space="preserve"> </w:t>
      </w:r>
      <w:r w:rsidRPr="00C612CC">
        <w:rPr>
          <w:sz w:val="28"/>
          <w:szCs w:val="28"/>
        </w:rPr>
        <w:t>сторож,</w:t>
      </w:r>
      <w:r>
        <w:rPr>
          <w:sz w:val="28"/>
          <w:szCs w:val="28"/>
        </w:rPr>
        <w:t xml:space="preserve"> </w:t>
      </w:r>
      <w:r w:rsidRPr="00C612CC">
        <w:rPr>
          <w:sz w:val="28"/>
          <w:szCs w:val="28"/>
        </w:rPr>
        <w:t>укладальник-пакувальник,</w:t>
      </w:r>
      <w:r>
        <w:rPr>
          <w:sz w:val="28"/>
          <w:szCs w:val="28"/>
        </w:rPr>
        <w:t xml:space="preserve"> </w:t>
      </w:r>
      <w:r w:rsidRPr="00C612CC">
        <w:rPr>
          <w:sz w:val="28"/>
          <w:szCs w:val="28"/>
        </w:rPr>
        <w:t>комірник,</w:t>
      </w:r>
      <w:r>
        <w:rPr>
          <w:sz w:val="28"/>
          <w:szCs w:val="28"/>
        </w:rPr>
        <w:t xml:space="preserve"> </w:t>
      </w:r>
      <w:r w:rsidRPr="00C612CC">
        <w:rPr>
          <w:sz w:val="28"/>
          <w:szCs w:val="28"/>
        </w:rPr>
        <w:t>кухонний</w:t>
      </w:r>
      <w:r>
        <w:rPr>
          <w:sz w:val="28"/>
          <w:szCs w:val="28"/>
        </w:rPr>
        <w:t xml:space="preserve"> </w:t>
      </w:r>
      <w:r w:rsidRPr="00C612CC">
        <w:rPr>
          <w:sz w:val="28"/>
          <w:szCs w:val="28"/>
        </w:rPr>
        <w:t>робітник,</w:t>
      </w:r>
      <w:r>
        <w:rPr>
          <w:sz w:val="28"/>
          <w:szCs w:val="28"/>
        </w:rPr>
        <w:t xml:space="preserve"> кур’єр).</w:t>
      </w:r>
    </w:p>
    <w:p w:rsidR="00AC50B7" w:rsidRPr="00363D6F" w:rsidRDefault="00AC50B7" w:rsidP="00AC50B7">
      <w:pPr>
        <w:pStyle w:val="Default"/>
        <w:spacing w:line="360" w:lineRule="auto"/>
        <w:ind w:firstLine="567"/>
        <w:jc w:val="both"/>
        <w:rPr>
          <w:sz w:val="28"/>
          <w:szCs w:val="28"/>
        </w:rPr>
      </w:pPr>
      <w:r>
        <w:rPr>
          <w:sz w:val="28"/>
          <w:szCs w:val="28"/>
        </w:rPr>
        <w:t>П</w:t>
      </w:r>
      <w:r w:rsidRPr="00363D6F">
        <w:rPr>
          <w:sz w:val="28"/>
          <w:szCs w:val="28"/>
        </w:rPr>
        <w:t>ослугами Чернігівської</w:t>
      </w:r>
      <w:r>
        <w:rPr>
          <w:sz w:val="28"/>
          <w:szCs w:val="28"/>
        </w:rPr>
        <w:t xml:space="preserve"> </w:t>
      </w:r>
      <w:r w:rsidRPr="00363D6F">
        <w:rPr>
          <w:sz w:val="28"/>
          <w:szCs w:val="28"/>
        </w:rPr>
        <w:t>обласної служби зайнятості</w:t>
      </w:r>
      <w:r>
        <w:rPr>
          <w:sz w:val="28"/>
          <w:szCs w:val="28"/>
        </w:rPr>
        <w:t>, за шість місяців</w:t>
      </w:r>
      <w:r w:rsidRPr="00363D6F">
        <w:rPr>
          <w:sz w:val="28"/>
          <w:szCs w:val="28"/>
        </w:rPr>
        <w:t xml:space="preserve"> 2021 року </w:t>
      </w:r>
      <w:r>
        <w:rPr>
          <w:sz w:val="28"/>
          <w:szCs w:val="28"/>
        </w:rPr>
        <w:t xml:space="preserve">були охоплені </w:t>
      </w:r>
      <w:r w:rsidRPr="00363D6F">
        <w:rPr>
          <w:sz w:val="28"/>
          <w:szCs w:val="28"/>
        </w:rPr>
        <w:t>27,7 тис</w:t>
      </w:r>
      <w:r>
        <w:rPr>
          <w:sz w:val="28"/>
          <w:szCs w:val="28"/>
        </w:rPr>
        <w:t xml:space="preserve">яч безробітних, що на 6,1% менше, ніж за аналогічний період </w:t>
      </w:r>
      <w:r w:rsidRPr="00363D6F">
        <w:rPr>
          <w:sz w:val="28"/>
          <w:szCs w:val="28"/>
        </w:rPr>
        <w:t>2020 року.</w:t>
      </w:r>
    </w:p>
    <w:p w:rsidR="00AC50B7" w:rsidRPr="00363D6F" w:rsidRDefault="00AC50B7" w:rsidP="00AC50B7">
      <w:pPr>
        <w:pStyle w:val="Default"/>
        <w:spacing w:line="360" w:lineRule="auto"/>
        <w:ind w:firstLine="567"/>
        <w:jc w:val="both"/>
        <w:rPr>
          <w:sz w:val="28"/>
          <w:szCs w:val="28"/>
        </w:rPr>
      </w:pPr>
      <w:r>
        <w:rPr>
          <w:sz w:val="28"/>
          <w:szCs w:val="28"/>
        </w:rPr>
        <w:t>С</w:t>
      </w:r>
      <w:r w:rsidRPr="00363D6F">
        <w:rPr>
          <w:sz w:val="28"/>
          <w:szCs w:val="28"/>
        </w:rPr>
        <w:t>еред безробітних</w:t>
      </w:r>
      <w:r>
        <w:rPr>
          <w:sz w:val="28"/>
          <w:szCs w:val="28"/>
        </w:rPr>
        <w:t xml:space="preserve"> за видом економічної діяльності,</w:t>
      </w:r>
      <w:r w:rsidRPr="00363D6F">
        <w:rPr>
          <w:sz w:val="28"/>
          <w:szCs w:val="28"/>
        </w:rPr>
        <w:t xml:space="preserve"> </w:t>
      </w:r>
      <w:r>
        <w:rPr>
          <w:sz w:val="28"/>
          <w:szCs w:val="28"/>
        </w:rPr>
        <w:t>що раніше</w:t>
      </w:r>
      <w:r w:rsidRPr="00363D6F">
        <w:rPr>
          <w:sz w:val="28"/>
          <w:szCs w:val="28"/>
        </w:rPr>
        <w:t xml:space="preserve"> </w:t>
      </w:r>
      <w:r>
        <w:rPr>
          <w:sz w:val="28"/>
          <w:szCs w:val="28"/>
        </w:rPr>
        <w:t>мали професійний досвід, 19,9%</w:t>
      </w:r>
      <w:r w:rsidRPr="00363D6F">
        <w:rPr>
          <w:sz w:val="28"/>
          <w:szCs w:val="28"/>
        </w:rPr>
        <w:t xml:space="preserve"> працювали у</w:t>
      </w:r>
      <w:r>
        <w:rPr>
          <w:sz w:val="28"/>
          <w:szCs w:val="28"/>
        </w:rPr>
        <w:t xml:space="preserve"> державному управлінні,</w:t>
      </w:r>
      <w:r w:rsidRPr="00363D6F">
        <w:rPr>
          <w:sz w:val="28"/>
          <w:szCs w:val="28"/>
        </w:rPr>
        <w:t xml:space="preserve"> 17</w:t>
      </w:r>
      <w:r>
        <w:rPr>
          <w:sz w:val="28"/>
          <w:szCs w:val="28"/>
        </w:rPr>
        <w:t xml:space="preserve">,5% - у сільському господарстві, </w:t>
      </w:r>
      <w:r w:rsidRPr="00363D6F">
        <w:rPr>
          <w:sz w:val="28"/>
          <w:szCs w:val="28"/>
        </w:rPr>
        <w:t>17,2% - в</w:t>
      </w:r>
      <w:r>
        <w:rPr>
          <w:sz w:val="28"/>
          <w:szCs w:val="28"/>
        </w:rPr>
        <w:t xml:space="preserve"> оптовій та роздрібній торгівлі та</w:t>
      </w:r>
      <w:r w:rsidRPr="00363D6F">
        <w:rPr>
          <w:sz w:val="28"/>
          <w:szCs w:val="28"/>
        </w:rPr>
        <w:t xml:space="preserve"> 12,0% - у</w:t>
      </w:r>
      <w:r>
        <w:rPr>
          <w:sz w:val="28"/>
          <w:szCs w:val="28"/>
        </w:rPr>
        <w:t xml:space="preserve"> переробній промисловості.</w:t>
      </w:r>
    </w:p>
    <w:p w:rsidR="00AC50B7" w:rsidRPr="00363D6F" w:rsidRDefault="00AC50B7" w:rsidP="00AC50B7">
      <w:pPr>
        <w:pStyle w:val="Default"/>
        <w:spacing w:line="360" w:lineRule="auto"/>
        <w:ind w:firstLine="567"/>
        <w:jc w:val="both"/>
        <w:rPr>
          <w:sz w:val="28"/>
          <w:szCs w:val="28"/>
        </w:rPr>
      </w:pPr>
      <w:r>
        <w:rPr>
          <w:sz w:val="28"/>
          <w:szCs w:val="28"/>
        </w:rPr>
        <w:t>За професійними групами с</w:t>
      </w:r>
      <w:r w:rsidRPr="00363D6F">
        <w:rPr>
          <w:sz w:val="28"/>
          <w:szCs w:val="28"/>
        </w:rPr>
        <w:t>еред зареєстрованих</w:t>
      </w:r>
      <w:r>
        <w:rPr>
          <w:sz w:val="28"/>
          <w:szCs w:val="28"/>
        </w:rPr>
        <w:t xml:space="preserve"> </w:t>
      </w:r>
      <w:r w:rsidRPr="00363D6F">
        <w:rPr>
          <w:sz w:val="28"/>
          <w:szCs w:val="28"/>
        </w:rPr>
        <w:t xml:space="preserve">безробітних </w:t>
      </w:r>
      <w:r>
        <w:rPr>
          <w:sz w:val="28"/>
          <w:szCs w:val="28"/>
        </w:rPr>
        <w:t xml:space="preserve">переважали працівники сфери </w:t>
      </w:r>
      <w:r w:rsidRPr="00363D6F">
        <w:rPr>
          <w:sz w:val="28"/>
          <w:szCs w:val="28"/>
        </w:rPr>
        <w:t>торгівлі</w:t>
      </w:r>
      <w:r>
        <w:rPr>
          <w:sz w:val="28"/>
          <w:szCs w:val="28"/>
        </w:rPr>
        <w:t xml:space="preserve"> 19,6%</w:t>
      </w:r>
      <w:r w:rsidRPr="00363D6F">
        <w:rPr>
          <w:sz w:val="28"/>
          <w:szCs w:val="28"/>
        </w:rPr>
        <w:t>, робітники з експлуатації</w:t>
      </w:r>
      <w:r>
        <w:rPr>
          <w:sz w:val="28"/>
          <w:szCs w:val="28"/>
        </w:rPr>
        <w:t xml:space="preserve"> та обслуговування</w:t>
      </w:r>
      <w:r w:rsidRPr="00363D6F">
        <w:rPr>
          <w:sz w:val="28"/>
          <w:szCs w:val="28"/>
        </w:rPr>
        <w:t xml:space="preserve"> </w:t>
      </w:r>
      <w:r>
        <w:rPr>
          <w:sz w:val="28"/>
          <w:szCs w:val="28"/>
        </w:rPr>
        <w:t>устаткування 18,0%</w:t>
      </w:r>
      <w:r w:rsidRPr="00363D6F">
        <w:rPr>
          <w:sz w:val="28"/>
          <w:szCs w:val="28"/>
        </w:rPr>
        <w:t>; представники найпростіших</w:t>
      </w:r>
      <w:r>
        <w:rPr>
          <w:sz w:val="28"/>
          <w:szCs w:val="28"/>
        </w:rPr>
        <w:t xml:space="preserve"> професій 14,1%, законодавці, службовці 11,3%</w:t>
      </w:r>
      <w:r w:rsidRPr="00363D6F">
        <w:rPr>
          <w:sz w:val="28"/>
          <w:szCs w:val="28"/>
        </w:rPr>
        <w:t>.</w:t>
      </w:r>
    </w:p>
    <w:p w:rsidR="00AC50B7" w:rsidRPr="00363D6F" w:rsidRDefault="00AC50B7" w:rsidP="00AC50B7">
      <w:pPr>
        <w:pStyle w:val="Default"/>
        <w:spacing w:line="360" w:lineRule="auto"/>
        <w:ind w:firstLine="567"/>
        <w:jc w:val="both"/>
        <w:rPr>
          <w:sz w:val="28"/>
          <w:szCs w:val="28"/>
        </w:rPr>
      </w:pPr>
      <w:r w:rsidRPr="00363D6F">
        <w:rPr>
          <w:sz w:val="28"/>
          <w:szCs w:val="28"/>
        </w:rPr>
        <w:t>За вікови</w:t>
      </w:r>
      <w:r>
        <w:rPr>
          <w:sz w:val="28"/>
          <w:szCs w:val="28"/>
        </w:rPr>
        <w:t xml:space="preserve">ми групами: 22,6% </w:t>
      </w:r>
      <w:r w:rsidRPr="00363D6F">
        <w:rPr>
          <w:sz w:val="28"/>
          <w:szCs w:val="28"/>
        </w:rPr>
        <w:t>безробітних були у віці до 35 років; 26,9% - у віці від 35</w:t>
      </w:r>
      <w:r>
        <w:rPr>
          <w:sz w:val="28"/>
          <w:szCs w:val="28"/>
        </w:rPr>
        <w:t xml:space="preserve"> </w:t>
      </w:r>
      <w:r w:rsidRPr="00363D6F">
        <w:rPr>
          <w:sz w:val="28"/>
          <w:szCs w:val="28"/>
        </w:rPr>
        <w:t>до 44 років; 30,2% - у віці від 45 до 55 років; 20,3% -</w:t>
      </w:r>
      <w:r>
        <w:rPr>
          <w:sz w:val="28"/>
          <w:szCs w:val="28"/>
        </w:rPr>
        <w:t xml:space="preserve"> </w:t>
      </w:r>
      <w:r w:rsidRPr="00363D6F">
        <w:rPr>
          <w:sz w:val="28"/>
          <w:szCs w:val="28"/>
        </w:rPr>
        <w:t>понад 55 років.</w:t>
      </w:r>
    </w:p>
    <w:p w:rsidR="00AC50B7" w:rsidRPr="008F739F" w:rsidRDefault="00AC50B7" w:rsidP="00AC50B7">
      <w:pPr>
        <w:pStyle w:val="Default"/>
        <w:spacing w:line="360" w:lineRule="auto"/>
        <w:ind w:firstLine="567"/>
        <w:jc w:val="both"/>
        <w:rPr>
          <w:sz w:val="28"/>
          <w:szCs w:val="28"/>
        </w:rPr>
      </w:pPr>
      <w:r>
        <w:rPr>
          <w:sz w:val="28"/>
          <w:szCs w:val="28"/>
        </w:rPr>
        <w:t>За освітою</w:t>
      </w:r>
      <w:r w:rsidRPr="00363D6F">
        <w:rPr>
          <w:sz w:val="28"/>
          <w:szCs w:val="28"/>
        </w:rPr>
        <w:t xml:space="preserve"> 48,9% зареєстрованих безробітних </w:t>
      </w:r>
      <w:r>
        <w:rPr>
          <w:sz w:val="28"/>
          <w:szCs w:val="28"/>
        </w:rPr>
        <w:t>з вищою освітою</w:t>
      </w:r>
      <w:r w:rsidRPr="00363D6F">
        <w:rPr>
          <w:sz w:val="28"/>
          <w:szCs w:val="28"/>
        </w:rPr>
        <w:t xml:space="preserve">, 27,0% - </w:t>
      </w:r>
      <w:r>
        <w:rPr>
          <w:sz w:val="28"/>
          <w:szCs w:val="28"/>
        </w:rPr>
        <w:t>з професійно-технічною</w:t>
      </w:r>
      <w:r w:rsidRPr="00363D6F">
        <w:rPr>
          <w:sz w:val="28"/>
          <w:szCs w:val="28"/>
        </w:rPr>
        <w:t>, 24,1% -</w:t>
      </w:r>
      <w:r>
        <w:rPr>
          <w:sz w:val="28"/>
          <w:szCs w:val="28"/>
        </w:rPr>
        <w:t xml:space="preserve"> загальною</w:t>
      </w:r>
      <w:r w:rsidRPr="00363D6F">
        <w:rPr>
          <w:sz w:val="28"/>
          <w:szCs w:val="28"/>
        </w:rPr>
        <w:t xml:space="preserve"> середн</w:t>
      </w:r>
      <w:r>
        <w:rPr>
          <w:sz w:val="28"/>
          <w:szCs w:val="28"/>
        </w:rPr>
        <w:t>ьою</w:t>
      </w:r>
      <w:r w:rsidRPr="00363D6F">
        <w:rPr>
          <w:sz w:val="28"/>
          <w:szCs w:val="28"/>
        </w:rPr>
        <w:t>.</w:t>
      </w:r>
      <w:r>
        <w:rPr>
          <w:sz w:val="28"/>
          <w:szCs w:val="28"/>
        </w:rPr>
        <w:t xml:space="preserve"> </w:t>
      </w:r>
    </w:p>
    <w:p w:rsidR="00AC50B7" w:rsidRDefault="00AC50B7" w:rsidP="00AC50B7">
      <w:pPr>
        <w:pStyle w:val="Default"/>
        <w:spacing w:line="360" w:lineRule="auto"/>
        <w:ind w:firstLine="567"/>
        <w:jc w:val="both"/>
        <w:rPr>
          <w:sz w:val="28"/>
          <w:szCs w:val="26"/>
        </w:rPr>
      </w:pPr>
      <w:r>
        <w:rPr>
          <w:sz w:val="28"/>
          <w:szCs w:val="26"/>
        </w:rPr>
        <w:lastRenderedPageBreak/>
        <w:t xml:space="preserve">Вагомим чинником залишився </w:t>
      </w:r>
      <w:r w:rsidRPr="003E3549">
        <w:rPr>
          <w:sz w:val="28"/>
          <w:szCs w:val="26"/>
        </w:rPr>
        <w:t>дисбаланс</w:t>
      </w:r>
      <w:r>
        <w:rPr>
          <w:sz w:val="28"/>
          <w:szCs w:val="26"/>
        </w:rPr>
        <w:t xml:space="preserve"> </w:t>
      </w:r>
      <w:r w:rsidRPr="003E3549">
        <w:rPr>
          <w:sz w:val="28"/>
          <w:szCs w:val="26"/>
        </w:rPr>
        <w:t>між</w:t>
      </w:r>
      <w:r>
        <w:rPr>
          <w:sz w:val="28"/>
          <w:szCs w:val="26"/>
        </w:rPr>
        <w:t xml:space="preserve"> </w:t>
      </w:r>
      <w:r w:rsidRPr="003E3549">
        <w:rPr>
          <w:sz w:val="28"/>
          <w:szCs w:val="26"/>
        </w:rPr>
        <w:t>попитом</w:t>
      </w:r>
      <w:r>
        <w:rPr>
          <w:sz w:val="28"/>
          <w:szCs w:val="26"/>
        </w:rPr>
        <w:t xml:space="preserve"> </w:t>
      </w:r>
      <w:r w:rsidRPr="003E3549">
        <w:rPr>
          <w:sz w:val="28"/>
          <w:szCs w:val="26"/>
        </w:rPr>
        <w:t>та</w:t>
      </w:r>
      <w:r>
        <w:rPr>
          <w:sz w:val="28"/>
          <w:szCs w:val="26"/>
        </w:rPr>
        <w:t xml:space="preserve"> </w:t>
      </w:r>
      <w:r w:rsidRPr="003E3549">
        <w:rPr>
          <w:sz w:val="28"/>
          <w:szCs w:val="26"/>
        </w:rPr>
        <w:t>пропозицією</w:t>
      </w:r>
      <w:r>
        <w:rPr>
          <w:sz w:val="28"/>
          <w:szCs w:val="26"/>
        </w:rPr>
        <w:t xml:space="preserve"> </w:t>
      </w:r>
      <w:r w:rsidRPr="003E3549">
        <w:rPr>
          <w:sz w:val="28"/>
          <w:szCs w:val="26"/>
        </w:rPr>
        <w:t>робочої</w:t>
      </w:r>
      <w:r>
        <w:rPr>
          <w:sz w:val="28"/>
          <w:szCs w:val="26"/>
        </w:rPr>
        <w:t xml:space="preserve"> </w:t>
      </w:r>
      <w:r w:rsidRPr="003E3549">
        <w:rPr>
          <w:sz w:val="28"/>
          <w:szCs w:val="26"/>
        </w:rPr>
        <w:t>сили</w:t>
      </w:r>
      <w:r>
        <w:rPr>
          <w:sz w:val="28"/>
          <w:szCs w:val="26"/>
        </w:rPr>
        <w:t xml:space="preserve"> на ринку праці області</w:t>
      </w:r>
      <w:r w:rsidRPr="003E3549">
        <w:rPr>
          <w:sz w:val="28"/>
          <w:szCs w:val="26"/>
        </w:rPr>
        <w:t>.</w:t>
      </w:r>
      <w:r>
        <w:rPr>
          <w:sz w:val="28"/>
          <w:szCs w:val="26"/>
        </w:rPr>
        <w:t xml:space="preserve"> </w:t>
      </w:r>
      <w:r>
        <w:rPr>
          <w:bCs/>
          <w:sz w:val="28"/>
          <w:szCs w:val="26"/>
        </w:rPr>
        <w:t xml:space="preserve">На початок </w:t>
      </w:r>
      <w:r w:rsidRPr="008F739F">
        <w:rPr>
          <w:bCs/>
          <w:sz w:val="28"/>
          <w:szCs w:val="26"/>
        </w:rPr>
        <w:t xml:space="preserve"> 2021 року</w:t>
      </w:r>
      <w:r w:rsidRPr="00CA0162">
        <w:rPr>
          <w:sz w:val="28"/>
          <w:szCs w:val="26"/>
        </w:rPr>
        <w:t xml:space="preserve"> </w:t>
      </w:r>
      <w:r w:rsidRPr="003E3549">
        <w:rPr>
          <w:sz w:val="28"/>
          <w:szCs w:val="26"/>
        </w:rPr>
        <w:t>по</w:t>
      </w:r>
      <w:r>
        <w:rPr>
          <w:sz w:val="28"/>
          <w:szCs w:val="26"/>
        </w:rPr>
        <w:t xml:space="preserve"> </w:t>
      </w:r>
      <w:r w:rsidRPr="003E3549">
        <w:rPr>
          <w:sz w:val="28"/>
          <w:szCs w:val="26"/>
        </w:rPr>
        <w:t>Чернігівській</w:t>
      </w:r>
      <w:r>
        <w:rPr>
          <w:sz w:val="28"/>
          <w:szCs w:val="26"/>
        </w:rPr>
        <w:t xml:space="preserve"> області</w:t>
      </w:r>
      <w:r>
        <w:rPr>
          <w:b/>
          <w:bCs/>
          <w:sz w:val="28"/>
          <w:szCs w:val="26"/>
        </w:rPr>
        <w:t xml:space="preserve"> </w:t>
      </w:r>
      <w:r w:rsidRPr="003E3549">
        <w:rPr>
          <w:sz w:val="28"/>
          <w:szCs w:val="26"/>
        </w:rPr>
        <w:t>в</w:t>
      </w:r>
      <w:r>
        <w:rPr>
          <w:sz w:val="28"/>
          <w:szCs w:val="26"/>
        </w:rPr>
        <w:t xml:space="preserve"> </w:t>
      </w:r>
      <w:r w:rsidRPr="003E3549">
        <w:rPr>
          <w:sz w:val="28"/>
          <w:szCs w:val="26"/>
        </w:rPr>
        <w:t>середньому</w:t>
      </w:r>
      <w:r>
        <w:rPr>
          <w:sz w:val="28"/>
          <w:szCs w:val="26"/>
        </w:rPr>
        <w:t xml:space="preserve"> </w:t>
      </w:r>
      <w:r w:rsidRPr="008F739F">
        <w:rPr>
          <w:bCs/>
          <w:sz w:val="28"/>
          <w:szCs w:val="26"/>
        </w:rPr>
        <w:t>на одне вільне робоче місце претендувало 13 безробітних</w:t>
      </w:r>
      <w:r>
        <w:rPr>
          <w:b/>
          <w:bCs/>
          <w:sz w:val="28"/>
          <w:szCs w:val="26"/>
        </w:rPr>
        <w:t xml:space="preserve"> </w:t>
      </w:r>
      <w:r>
        <w:rPr>
          <w:sz w:val="28"/>
          <w:szCs w:val="26"/>
        </w:rPr>
        <w:t xml:space="preserve">(у 2020 році - </w:t>
      </w:r>
      <w:r w:rsidRPr="003E3549">
        <w:rPr>
          <w:sz w:val="28"/>
          <w:szCs w:val="26"/>
        </w:rPr>
        <w:t>9</w:t>
      </w:r>
      <w:r>
        <w:rPr>
          <w:sz w:val="28"/>
          <w:szCs w:val="26"/>
        </w:rPr>
        <w:t xml:space="preserve"> </w:t>
      </w:r>
      <w:r w:rsidRPr="003E3549">
        <w:rPr>
          <w:sz w:val="28"/>
          <w:szCs w:val="26"/>
        </w:rPr>
        <w:t>осіб).</w:t>
      </w:r>
    </w:p>
    <w:p w:rsidR="00AC50B7" w:rsidRPr="003E3549" w:rsidRDefault="00AC50B7" w:rsidP="00AC50B7">
      <w:pPr>
        <w:pStyle w:val="Default"/>
        <w:spacing w:line="360" w:lineRule="auto"/>
        <w:jc w:val="center"/>
        <w:rPr>
          <w:sz w:val="28"/>
          <w:szCs w:val="26"/>
        </w:rPr>
      </w:pPr>
      <w:r>
        <w:rPr>
          <w:noProof/>
          <w:sz w:val="28"/>
          <w:szCs w:val="26"/>
          <w:lang w:val="ru-RU" w:eastAsia="ru-RU"/>
        </w:rPr>
        <w:drawing>
          <wp:inline distT="0" distB="0" distL="0" distR="0" wp14:anchorId="2816EE47" wp14:editId="12BFE972">
            <wp:extent cx="4628444" cy="3333750"/>
            <wp:effectExtent l="0" t="0" r="1270" b="0"/>
            <wp:docPr id="10" name="Рисунок 10" descr="F:\кількість вакансій табезр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кількість вакансій табезроб.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6844" cy="3339800"/>
                    </a:xfrm>
                    <a:prstGeom prst="rect">
                      <a:avLst/>
                    </a:prstGeom>
                    <a:noFill/>
                    <a:ln>
                      <a:noFill/>
                    </a:ln>
                  </pic:spPr>
                </pic:pic>
              </a:graphicData>
            </a:graphic>
          </wp:inline>
        </w:drawing>
      </w:r>
    </w:p>
    <w:p w:rsidR="00AC50B7" w:rsidRDefault="00AC50B7" w:rsidP="00AC50B7">
      <w:pPr>
        <w:autoSpaceDE w:val="0"/>
        <w:autoSpaceDN w:val="0"/>
        <w:adjustRightInd w:val="0"/>
        <w:spacing w:after="0" w:line="240" w:lineRule="auto"/>
        <w:ind w:firstLine="567"/>
        <w:jc w:val="center"/>
        <w:rPr>
          <w:rFonts w:ascii="Times New Roman" w:hAnsi="Times New Roman" w:cs="Times New Roman"/>
          <w:sz w:val="24"/>
          <w:szCs w:val="24"/>
        </w:rPr>
      </w:pPr>
      <w:r w:rsidRPr="00F425F4">
        <w:rPr>
          <w:rFonts w:ascii="Times New Roman" w:hAnsi="Times New Roman" w:cs="Times New Roman"/>
          <w:sz w:val="28"/>
          <w:szCs w:val="24"/>
        </w:rPr>
        <w:t xml:space="preserve">Рис. 3.5. </w:t>
      </w:r>
      <w:r w:rsidRPr="00CC0C9F">
        <w:rPr>
          <w:rFonts w:ascii="Times New Roman" w:hAnsi="Times New Roman" w:cs="Times New Roman"/>
          <w:sz w:val="24"/>
          <w:szCs w:val="24"/>
        </w:rPr>
        <w:t>Кількість вакансій та кількість безробітних на початок 2021 року</w:t>
      </w:r>
    </w:p>
    <w:p w:rsidR="00AC50B7" w:rsidRPr="00CC0C9F" w:rsidRDefault="00AC50B7" w:rsidP="00AC50B7">
      <w:pPr>
        <w:autoSpaceDE w:val="0"/>
        <w:autoSpaceDN w:val="0"/>
        <w:adjustRightInd w:val="0"/>
        <w:spacing w:after="0" w:line="240" w:lineRule="auto"/>
        <w:ind w:firstLine="567"/>
        <w:jc w:val="center"/>
        <w:rPr>
          <w:rFonts w:ascii="Times New Roman" w:hAnsi="Times New Roman" w:cs="Times New Roman"/>
          <w:sz w:val="24"/>
          <w:szCs w:val="24"/>
        </w:rPr>
      </w:pPr>
      <w:r w:rsidRPr="00CC0C9F">
        <w:rPr>
          <w:rFonts w:ascii="Times New Roman" w:hAnsi="Times New Roman" w:cs="Times New Roman"/>
          <w:sz w:val="24"/>
          <w:szCs w:val="24"/>
        </w:rPr>
        <w:t>(джерело [62]</w:t>
      </w:r>
      <w:r>
        <w:rPr>
          <w:rFonts w:ascii="Times New Roman" w:hAnsi="Times New Roman" w:cs="Times New Roman"/>
          <w:sz w:val="24"/>
          <w:szCs w:val="24"/>
        </w:rPr>
        <w:t>)</w:t>
      </w:r>
    </w:p>
    <w:p w:rsidR="00AC50B7" w:rsidRPr="003E3549" w:rsidRDefault="00AC50B7" w:rsidP="00AC50B7">
      <w:pPr>
        <w:pStyle w:val="Default"/>
        <w:spacing w:line="360" w:lineRule="auto"/>
        <w:ind w:firstLine="567"/>
        <w:jc w:val="both"/>
        <w:rPr>
          <w:sz w:val="28"/>
          <w:szCs w:val="26"/>
        </w:rPr>
      </w:pPr>
      <w:r w:rsidRPr="003E3549">
        <w:rPr>
          <w:sz w:val="28"/>
          <w:szCs w:val="26"/>
        </w:rPr>
        <w:t>Найбільша</w:t>
      </w:r>
      <w:r>
        <w:rPr>
          <w:sz w:val="28"/>
          <w:szCs w:val="26"/>
        </w:rPr>
        <w:t xml:space="preserve"> </w:t>
      </w:r>
      <w:r w:rsidRPr="003E3549">
        <w:rPr>
          <w:sz w:val="28"/>
          <w:szCs w:val="26"/>
        </w:rPr>
        <w:t>невідповідність</w:t>
      </w:r>
      <w:r>
        <w:rPr>
          <w:sz w:val="28"/>
          <w:szCs w:val="26"/>
        </w:rPr>
        <w:t xml:space="preserve"> </w:t>
      </w:r>
      <w:r w:rsidRPr="003E3549">
        <w:rPr>
          <w:sz w:val="28"/>
          <w:szCs w:val="26"/>
        </w:rPr>
        <w:t>попиту</w:t>
      </w:r>
      <w:r>
        <w:rPr>
          <w:sz w:val="28"/>
          <w:szCs w:val="26"/>
        </w:rPr>
        <w:t xml:space="preserve"> </w:t>
      </w:r>
      <w:r w:rsidRPr="003E3549">
        <w:rPr>
          <w:sz w:val="28"/>
          <w:szCs w:val="26"/>
        </w:rPr>
        <w:t>на</w:t>
      </w:r>
      <w:r>
        <w:rPr>
          <w:sz w:val="28"/>
          <w:szCs w:val="26"/>
        </w:rPr>
        <w:t xml:space="preserve"> </w:t>
      </w:r>
      <w:r w:rsidRPr="003E3549">
        <w:rPr>
          <w:sz w:val="28"/>
          <w:szCs w:val="26"/>
        </w:rPr>
        <w:t>робочу</w:t>
      </w:r>
      <w:r>
        <w:rPr>
          <w:sz w:val="28"/>
          <w:szCs w:val="26"/>
        </w:rPr>
        <w:t xml:space="preserve"> </w:t>
      </w:r>
      <w:r w:rsidRPr="003E3549">
        <w:rPr>
          <w:sz w:val="28"/>
          <w:szCs w:val="26"/>
        </w:rPr>
        <w:t>силу</w:t>
      </w:r>
      <w:r>
        <w:rPr>
          <w:sz w:val="28"/>
          <w:szCs w:val="26"/>
        </w:rPr>
        <w:t xml:space="preserve"> </w:t>
      </w:r>
      <w:r w:rsidRPr="003E3549">
        <w:rPr>
          <w:sz w:val="28"/>
          <w:szCs w:val="26"/>
        </w:rPr>
        <w:t>та</w:t>
      </w:r>
      <w:r>
        <w:rPr>
          <w:sz w:val="28"/>
          <w:szCs w:val="26"/>
        </w:rPr>
        <w:t xml:space="preserve"> </w:t>
      </w:r>
      <w:r w:rsidRPr="003E3549">
        <w:rPr>
          <w:sz w:val="28"/>
          <w:szCs w:val="26"/>
        </w:rPr>
        <w:t>її</w:t>
      </w:r>
      <w:r>
        <w:rPr>
          <w:sz w:val="28"/>
          <w:szCs w:val="26"/>
        </w:rPr>
        <w:t xml:space="preserve"> </w:t>
      </w:r>
      <w:r w:rsidRPr="003E3549">
        <w:rPr>
          <w:sz w:val="28"/>
          <w:szCs w:val="26"/>
        </w:rPr>
        <w:t>пропозиції</w:t>
      </w:r>
      <w:r>
        <w:rPr>
          <w:sz w:val="28"/>
          <w:szCs w:val="26"/>
        </w:rPr>
        <w:t xml:space="preserve"> </w:t>
      </w:r>
      <w:r w:rsidRPr="003E3549">
        <w:rPr>
          <w:sz w:val="28"/>
          <w:szCs w:val="26"/>
        </w:rPr>
        <w:t>у</w:t>
      </w:r>
      <w:r>
        <w:rPr>
          <w:sz w:val="28"/>
          <w:szCs w:val="26"/>
        </w:rPr>
        <w:t xml:space="preserve"> </w:t>
      </w:r>
      <w:r w:rsidRPr="003E3549">
        <w:rPr>
          <w:sz w:val="28"/>
          <w:szCs w:val="26"/>
        </w:rPr>
        <w:t>професійно-кваліфікаційному</w:t>
      </w:r>
      <w:r>
        <w:rPr>
          <w:sz w:val="28"/>
          <w:szCs w:val="26"/>
        </w:rPr>
        <w:t xml:space="preserve"> </w:t>
      </w:r>
      <w:r w:rsidRPr="003E3549">
        <w:rPr>
          <w:sz w:val="28"/>
          <w:szCs w:val="26"/>
        </w:rPr>
        <w:t>розрізі</w:t>
      </w:r>
      <w:r>
        <w:rPr>
          <w:sz w:val="28"/>
          <w:szCs w:val="26"/>
        </w:rPr>
        <w:t xml:space="preserve"> </w:t>
      </w:r>
      <w:r w:rsidRPr="003E3549">
        <w:rPr>
          <w:sz w:val="28"/>
          <w:szCs w:val="26"/>
        </w:rPr>
        <w:t>спостерігалася</w:t>
      </w:r>
      <w:r>
        <w:rPr>
          <w:sz w:val="28"/>
          <w:szCs w:val="26"/>
        </w:rPr>
        <w:t xml:space="preserve"> </w:t>
      </w:r>
      <w:r w:rsidRPr="003E3549">
        <w:rPr>
          <w:sz w:val="28"/>
          <w:szCs w:val="26"/>
        </w:rPr>
        <w:t>серед</w:t>
      </w:r>
      <w:r>
        <w:rPr>
          <w:sz w:val="28"/>
          <w:szCs w:val="26"/>
        </w:rPr>
        <w:t xml:space="preserve"> </w:t>
      </w:r>
      <w:r w:rsidRPr="003E3549">
        <w:rPr>
          <w:sz w:val="28"/>
          <w:szCs w:val="26"/>
        </w:rPr>
        <w:t>працівників</w:t>
      </w:r>
      <w:r>
        <w:rPr>
          <w:sz w:val="28"/>
          <w:szCs w:val="26"/>
        </w:rPr>
        <w:t xml:space="preserve"> </w:t>
      </w:r>
      <w:r w:rsidRPr="003E3549">
        <w:rPr>
          <w:sz w:val="28"/>
          <w:szCs w:val="26"/>
        </w:rPr>
        <w:t>сфери</w:t>
      </w:r>
      <w:r>
        <w:rPr>
          <w:sz w:val="28"/>
          <w:szCs w:val="26"/>
        </w:rPr>
        <w:t xml:space="preserve"> </w:t>
      </w:r>
      <w:r w:rsidRPr="003E3549">
        <w:rPr>
          <w:sz w:val="28"/>
          <w:szCs w:val="26"/>
        </w:rPr>
        <w:t>торгівлі</w:t>
      </w:r>
      <w:r>
        <w:rPr>
          <w:sz w:val="28"/>
          <w:szCs w:val="26"/>
        </w:rPr>
        <w:t xml:space="preserve"> </w:t>
      </w:r>
      <w:r w:rsidRPr="003E3549">
        <w:rPr>
          <w:sz w:val="28"/>
          <w:szCs w:val="26"/>
        </w:rPr>
        <w:t>та</w:t>
      </w:r>
      <w:r>
        <w:rPr>
          <w:sz w:val="28"/>
          <w:szCs w:val="26"/>
        </w:rPr>
        <w:t xml:space="preserve"> </w:t>
      </w:r>
      <w:r w:rsidRPr="003E3549">
        <w:rPr>
          <w:sz w:val="28"/>
          <w:szCs w:val="26"/>
        </w:rPr>
        <w:t>послуг</w:t>
      </w:r>
      <w:r>
        <w:rPr>
          <w:sz w:val="28"/>
          <w:szCs w:val="26"/>
        </w:rPr>
        <w:t xml:space="preserve"> </w:t>
      </w:r>
      <w:r w:rsidRPr="003E3549">
        <w:rPr>
          <w:sz w:val="28"/>
          <w:szCs w:val="26"/>
        </w:rPr>
        <w:t>(на</w:t>
      </w:r>
      <w:r>
        <w:rPr>
          <w:sz w:val="28"/>
          <w:szCs w:val="26"/>
        </w:rPr>
        <w:t xml:space="preserve"> </w:t>
      </w:r>
      <w:r w:rsidRPr="003E3549">
        <w:rPr>
          <w:sz w:val="28"/>
          <w:szCs w:val="26"/>
        </w:rPr>
        <w:t>1</w:t>
      </w:r>
      <w:r>
        <w:rPr>
          <w:sz w:val="28"/>
          <w:szCs w:val="26"/>
        </w:rPr>
        <w:t xml:space="preserve"> </w:t>
      </w:r>
      <w:r w:rsidRPr="003E3549">
        <w:rPr>
          <w:sz w:val="28"/>
          <w:szCs w:val="26"/>
        </w:rPr>
        <w:t>вакансію</w:t>
      </w:r>
      <w:r>
        <w:rPr>
          <w:sz w:val="28"/>
          <w:szCs w:val="26"/>
        </w:rPr>
        <w:t xml:space="preserve"> </w:t>
      </w:r>
      <w:r w:rsidRPr="003E3549">
        <w:rPr>
          <w:sz w:val="28"/>
          <w:szCs w:val="26"/>
        </w:rPr>
        <w:t>претендувало</w:t>
      </w:r>
      <w:r>
        <w:rPr>
          <w:sz w:val="28"/>
          <w:szCs w:val="26"/>
        </w:rPr>
        <w:t xml:space="preserve"> </w:t>
      </w:r>
      <w:r w:rsidRPr="003E3549">
        <w:rPr>
          <w:sz w:val="28"/>
          <w:szCs w:val="26"/>
        </w:rPr>
        <w:t>29</w:t>
      </w:r>
      <w:r>
        <w:rPr>
          <w:sz w:val="28"/>
          <w:szCs w:val="26"/>
        </w:rPr>
        <w:t xml:space="preserve"> </w:t>
      </w:r>
      <w:r w:rsidRPr="003E3549">
        <w:rPr>
          <w:sz w:val="28"/>
          <w:szCs w:val="26"/>
        </w:rPr>
        <w:t>осіб),</w:t>
      </w:r>
      <w:r>
        <w:rPr>
          <w:sz w:val="28"/>
          <w:szCs w:val="26"/>
        </w:rPr>
        <w:t xml:space="preserve"> </w:t>
      </w:r>
      <w:r w:rsidRPr="003E3549">
        <w:rPr>
          <w:sz w:val="28"/>
          <w:szCs w:val="26"/>
        </w:rPr>
        <w:t>технічних</w:t>
      </w:r>
      <w:r>
        <w:rPr>
          <w:sz w:val="28"/>
          <w:szCs w:val="26"/>
        </w:rPr>
        <w:t xml:space="preserve"> </w:t>
      </w:r>
      <w:r w:rsidRPr="003E3549">
        <w:rPr>
          <w:sz w:val="28"/>
          <w:szCs w:val="26"/>
        </w:rPr>
        <w:t>службовців</w:t>
      </w:r>
      <w:r>
        <w:rPr>
          <w:sz w:val="28"/>
          <w:szCs w:val="26"/>
        </w:rPr>
        <w:t xml:space="preserve"> </w:t>
      </w:r>
      <w:r w:rsidRPr="003E3549">
        <w:rPr>
          <w:sz w:val="28"/>
          <w:szCs w:val="26"/>
        </w:rPr>
        <w:t>(27</w:t>
      </w:r>
      <w:r>
        <w:rPr>
          <w:sz w:val="28"/>
          <w:szCs w:val="26"/>
        </w:rPr>
        <w:t xml:space="preserve"> </w:t>
      </w:r>
      <w:r w:rsidRPr="003E3549">
        <w:rPr>
          <w:sz w:val="28"/>
          <w:szCs w:val="26"/>
        </w:rPr>
        <w:t>осіб),</w:t>
      </w:r>
      <w:r>
        <w:rPr>
          <w:sz w:val="28"/>
          <w:szCs w:val="26"/>
        </w:rPr>
        <w:t xml:space="preserve"> </w:t>
      </w:r>
      <w:r w:rsidRPr="003E3549">
        <w:rPr>
          <w:sz w:val="28"/>
          <w:szCs w:val="26"/>
        </w:rPr>
        <w:t>кваліфікованих</w:t>
      </w:r>
      <w:r>
        <w:rPr>
          <w:sz w:val="28"/>
          <w:szCs w:val="26"/>
        </w:rPr>
        <w:t xml:space="preserve"> </w:t>
      </w:r>
      <w:r w:rsidRPr="003E3549">
        <w:rPr>
          <w:sz w:val="28"/>
          <w:szCs w:val="26"/>
        </w:rPr>
        <w:t>робітників</w:t>
      </w:r>
      <w:r>
        <w:rPr>
          <w:sz w:val="28"/>
          <w:szCs w:val="26"/>
        </w:rPr>
        <w:t xml:space="preserve"> </w:t>
      </w:r>
      <w:r w:rsidRPr="003E3549">
        <w:rPr>
          <w:sz w:val="28"/>
          <w:szCs w:val="26"/>
        </w:rPr>
        <w:t>сільського</w:t>
      </w:r>
      <w:r>
        <w:rPr>
          <w:sz w:val="28"/>
          <w:szCs w:val="26"/>
        </w:rPr>
        <w:t xml:space="preserve"> </w:t>
      </w:r>
      <w:r w:rsidRPr="003E3549">
        <w:rPr>
          <w:sz w:val="28"/>
          <w:szCs w:val="26"/>
        </w:rPr>
        <w:t>та</w:t>
      </w:r>
      <w:r>
        <w:rPr>
          <w:sz w:val="28"/>
          <w:szCs w:val="26"/>
        </w:rPr>
        <w:t xml:space="preserve"> </w:t>
      </w:r>
      <w:r w:rsidRPr="003E3549">
        <w:rPr>
          <w:sz w:val="28"/>
          <w:szCs w:val="26"/>
        </w:rPr>
        <w:t>лісового</w:t>
      </w:r>
      <w:r>
        <w:rPr>
          <w:sz w:val="28"/>
          <w:szCs w:val="26"/>
        </w:rPr>
        <w:t xml:space="preserve"> </w:t>
      </w:r>
      <w:r w:rsidRPr="003E3549">
        <w:rPr>
          <w:sz w:val="28"/>
          <w:szCs w:val="26"/>
        </w:rPr>
        <w:t>господарства</w:t>
      </w:r>
      <w:r>
        <w:rPr>
          <w:sz w:val="28"/>
          <w:szCs w:val="26"/>
        </w:rPr>
        <w:t xml:space="preserve"> </w:t>
      </w:r>
      <w:r w:rsidRPr="003E3549">
        <w:rPr>
          <w:sz w:val="28"/>
          <w:szCs w:val="26"/>
        </w:rPr>
        <w:t>(20</w:t>
      </w:r>
      <w:r>
        <w:rPr>
          <w:sz w:val="28"/>
          <w:szCs w:val="26"/>
        </w:rPr>
        <w:t xml:space="preserve"> </w:t>
      </w:r>
      <w:r w:rsidRPr="003E3549">
        <w:rPr>
          <w:sz w:val="28"/>
          <w:szCs w:val="26"/>
        </w:rPr>
        <w:t>осіб),</w:t>
      </w:r>
      <w:r>
        <w:rPr>
          <w:sz w:val="28"/>
          <w:szCs w:val="26"/>
        </w:rPr>
        <w:t xml:space="preserve"> </w:t>
      </w:r>
      <w:r w:rsidRPr="003E3549">
        <w:rPr>
          <w:sz w:val="28"/>
          <w:szCs w:val="26"/>
        </w:rPr>
        <w:t>керівників,</w:t>
      </w:r>
      <w:r>
        <w:rPr>
          <w:sz w:val="28"/>
          <w:szCs w:val="26"/>
        </w:rPr>
        <w:t xml:space="preserve"> </w:t>
      </w:r>
      <w:r w:rsidRPr="003E3549">
        <w:rPr>
          <w:sz w:val="28"/>
          <w:szCs w:val="26"/>
        </w:rPr>
        <w:t>менеджерів</w:t>
      </w:r>
      <w:r>
        <w:rPr>
          <w:sz w:val="28"/>
          <w:szCs w:val="26"/>
        </w:rPr>
        <w:t xml:space="preserve"> </w:t>
      </w:r>
      <w:r w:rsidRPr="003E3549">
        <w:rPr>
          <w:sz w:val="28"/>
          <w:szCs w:val="26"/>
        </w:rPr>
        <w:t>(18</w:t>
      </w:r>
      <w:r>
        <w:rPr>
          <w:sz w:val="28"/>
          <w:szCs w:val="26"/>
        </w:rPr>
        <w:t xml:space="preserve"> </w:t>
      </w:r>
      <w:r w:rsidRPr="003E3549">
        <w:rPr>
          <w:sz w:val="28"/>
          <w:szCs w:val="26"/>
        </w:rPr>
        <w:t>осіб).</w:t>
      </w:r>
    </w:p>
    <w:p w:rsidR="00AC50B7" w:rsidRPr="003E3549" w:rsidRDefault="00AC50B7" w:rsidP="00AC50B7">
      <w:pPr>
        <w:pStyle w:val="Default"/>
        <w:spacing w:line="360" w:lineRule="auto"/>
        <w:ind w:firstLine="567"/>
        <w:jc w:val="both"/>
        <w:rPr>
          <w:sz w:val="28"/>
          <w:szCs w:val="26"/>
        </w:rPr>
      </w:pPr>
      <w:r>
        <w:rPr>
          <w:sz w:val="28"/>
          <w:szCs w:val="26"/>
        </w:rPr>
        <w:t xml:space="preserve">Великих </w:t>
      </w:r>
      <w:r w:rsidRPr="003E3549">
        <w:rPr>
          <w:sz w:val="28"/>
          <w:szCs w:val="26"/>
        </w:rPr>
        <w:t xml:space="preserve">труднощів зазнають </w:t>
      </w:r>
      <w:r>
        <w:rPr>
          <w:sz w:val="28"/>
          <w:szCs w:val="26"/>
        </w:rPr>
        <w:t>і</w:t>
      </w:r>
      <w:r w:rsidRPr="003E3549">
        <w:rPr>
          <w:sz w:val="28"/>
          <w:szCs w:val="26"/>
        </w:rPr>
        <w:t>з</w:t>
      </w:r>
      <w:r>
        <w:rPr>
          <w:sz w:val="28"/>
          <w:szCs w:val="26"/>
        </w:rPr>
        <w:t xml:space="preserve"> </w:t>
      </w:r>
      <w:r w:rsidRPr="003E3549">
        <w:rPr>
          <w:sz w:val="28"/>
          <w:szCs w:val="26"/>
        </w:rPr>
        <w:t>працевлаштуванням</w:t>
      </w:r>
      <w:r>
        <w:rPr>
          <w:sz w:val="28"/>
          <w:szCs w:val="26"/>
        </w:rPr>
        <w:t xml:space="preserve"> </w:t>
      </w:r>
      <w:r w:rsidRPr="003E3549">
        <w:rPr>
          <w:sz w:val="28"/>
          <w:szCs w:val="26"/>
        </w:rPr>
        <w:t>представники</w:t>
      </w:r>
      <w:r>
        <w:rPr>
          <w:sz w:val="28"/>
          <w:szCs w:val="26"/>
        </w:rPr>
        <w:t xml:space="preserve"> таких </w:t>
      </w:r>
      <w:r w:rsidRPr="003E3549">
        <w:rPr>
          <w:sz w:val="28"/>
          <w:szCs w:val="26"/>
        </w:rPr>
        <w:t>професій</w:t>
      </w:r>
      <w:r>
        <w:rPr>
          <w:sz w:val="28"/>
          <w:szCs w:val="26"/>
        </w:rPr>
        <w:t xml:space="preserve"> як</w:t>
      </w:r>
      <w:r w:rsidRPr="003E3549">
        <w:rPr>
          <w:sz w:val="28"/>
          <w:szCs w:val="26"/>
        </w:rPr>
        <w:t>:</w:t>
      </w:r>
      <w:r>
        <w:rPr>
          <w:sz w:val="28"/>
          <w:szCs w:val="26"/>
        </w:rPr>
        <w:t xml:space="preserve"> </w:t>
      </w:r>
      <w:r w:rsidRPr="003E3549">
        <w:rPr>
          <w:sz w:val="28"/>
          <w:szCs w:val="26"/>
        </w:rPr>
        <w:t>підсобний</w:t>
      </w:r>
      <w:r>
        <w:rPr>
          <w:sz w:val="28"/>
          <w:szCs w:val="26"/>
        </w:rPr>
        <w:t xml:space="preserve"> </w:t>
      </w:r>
      <w:r w:rsidRPr="003E3549">
        <w:rPr>
          <w:sz w:val="28"/>
          <w:szCs w:val="26"/>
        </w:rPr>
        <w:t>робітник,</w:t>
      </w:r>
      <w:r>
        <w:rPr>
          <w:sz w:val="28"/>
          <w:szCs w:val="26"/>
        </w:rPr>
        <w:t xml:space="preserve"> </w:t>
      </w:r>
      <w:r w:rsidRPr="003E3549">
        <w:rPr>
          <w:sz w:val="28"/>
          <w:szCs w:val="26"/>
        </w:rPr>
        <w:t>водій,</w:t>
      </w:r>
      <w:r>
        <w:rPr>
          <w:sz w:val="28"/>
          <w:szCs w:val="26"/>
        </w:rPr>
        <w:t xml:space="preserve"> </w:t>
      </w:r>
      <w:r w:rsidRPr="003E3549">
        <w:rPr>
          <w:sz w:val="28"/>
          <w:szCs w:val="26"/>
        </w:rPr>
        <w:t>продавець,</w:t>
      </w:r>
      <w:r>
        <w:rPr>
          <w:sz w:val="28"/>
          <w:szCs w:val="26"/>
        </w:rPr>
        <w:t xml:space="preserve"> </w:t>
      </w:r>
      <w:r w:rsidRPr="003E3549">
        <w:rPr>
          <w:sz w:val="28"/>
          <w:szCs w:val="26"/>
        </w:rPr>
        <w:t>охоронник,</w:t>
      </w:r>
      <w:r>
        <w:rPr>
          <w:sz w:val="28"/>
          <w:szCs w:val="26"/>
        </w:rPr>
        <w:t xml:space="preserve"> </w:t>
      </w:r>
      <w:r w:rsidRPr="003E3549">
        <w:rPr>
          <w:sz w:val="28"/>
          <w:szCs w:val="26"/>
        </w:rPr>
        <w:t>кухар.</w:t>
      </w:r>
      <w:r>
        <w:rPr>
          <w:sz w:val="28"/>
          <w:szCs w:val="26"/>
        </w:rPr>
        <w:t xml:space="preserve"> Д</w:t>
      </w:r>
      <w:r w:rsidRPr="003E3549">
        <w:rPr>
          <w:sz w:val="28"/>
          <w:szCs w:val="26"/>
        </w:rPr>
        <w:t>ля</w:t>
      </w:r>
      <w:r>
        <w:rPr>
          <w:sz w:val="28"/>
          <w:szCs w:val="26"/>
        </w:rPr>
        <w:t xml:space="preserve"> </w:t>
      </w:r>
      <w:r w:rsidRPr="003E3549">
        <w:rPr>
          <w:sz w:val="28"/>
          <w:szCs w:val="26"/>
        </w:rPr>
        <w:t>833</w:t>
      </w:r>
      <w:r>
        <w:rPr>
          <w:sz w:val="28"/>
          <w:szCs w:val="26"/>
        </w:rPr>
        <w:t xml:space="preserve"> </w:t>
      </w:r>
      <w:r w:rsidRPr="003E3549">
        <w:rPr>
          <w:sz w:val="28"/>
          <w:szCs w:val="26"/>
        </w:rPr>
        <w:t>безробітних</w:t>
      </w:r>
      <w:r>
        <w:rPr>
          <w:sz w:val="28"/>
          <w:szCs w:val="26"/>
        </w:rPr>
        <w:t xml:space="preserve"> </w:t>
      </w:r>
      <w:r w:rsidRPr="003E3549">
        <w:rPr>
          <w:sz w:val="28"/>
          <w:szCs w:val="26"/>
        </w:rPr>
        <w:t>підсобних</w:t>
      </w:r>
      <w:r>
        <w:rPr>
          <w:sz w:val="28"/>
          <w:szCs w:val="26"/>
        </w:rPr>
        <w:t xml:space="preserve"> </w:t>
      </w:r>
      <w:r w:rsidRPr="003E3549">
        <w:rPr>
          <w:sz w:val="28"/>
          <w:szCs w:val="26"/>
        </w:rPr>
        <w:t>робітників</w:t>
      </w:r>
      <w:r>
        <w:rPr>
          <w:sz w:val="28"/>
          <w:szCs w:val="26"/>
        </w:rPr>
        <w:t xml:space="preserve"> була </w:t>
      </w:r>
      <w:r w:rsidRPr="003E3549">
        <w:rPr>
          <w:sz w:val="28"/>
          <w:szCs w:val="26"/>
        </w:rPr>
        <w:t>131</w:t>
      </w:r>
      <w:r>
        <w:rPr>
          <w:sz w:val="28"/>
          <w:szCs w:val="26"/>
        </w:rPr>
        <w:t xml:space="preserve"> </w:t>
      </w:r>
      <w:r w:rsidRPr="003E3549">
        <w:rPr>
          <w:sz w:val="28"/>
          <w:szCs w:val="26"/>
        </w:rPr>
        <w:t>вакансія;</w:t>
      </w:r>
      <w:r>
        <w:rPr>
          <w:sz w:val="28"/>
          <w:szCs w:val="26"/>
        </w:rPr>
        <w:t xml:space="preserve"> </w:t>
      </w:r>
      <w:r w:rsidRPr="003E3549">
        <w:rPr>
          <w:sz w:val="28"/>
          <w:szCs w:val="26"/>
        </w:rPr>
        <w:t>для</w:t>
      </w:r>
      <w:r>
        <w:rPr>
          <w:sz w:val="28"/>
          <w:szCs w:val="26"/>
        </w:rPr>
        <w:t xml:space="preserve"> </w:t>
      </w:r>
      <w:r w:rsidRPr="003E3549">
        <w:rPr>
          <w:sz w:val="28"/>
          <w:szCs w:val="26"/>
        </w:rPr>
        <w:t>810</w:t>
      </w:r>
      <w:r>
        <w:rPr>
          <w:sz w:val="28"/>
          <w:szCs w:val="26"/>
        </w:rPr>
        <w:t xml:space="preserve"> </w:t>
      </w:r>
      <w:r w:rsidRPr="003E3549">
        <w:rPr>
          <w:sz w:val="28"/>
          <w:szCs w:val="26"/>
        </w:rPr>
        <w:t>безробітних</w:t>
      </w:r>
      <w:r>
        <w:rPr>
          <w:sz w:val="28"/>
          <w:szCs w:val="26"/>
        </w:rPr>
        <w:t xml:space="preserve"> </w:t>
      </w:r>
      <w:r w:rsidRPr="003E3549">
        <w:rPr>
          <w:sz w:val="28"/>
          <w:szCs w:val="26"/>
        </w:rPr>
        <w:t>водіїв</w:t>
      </w:r>
      <w:r>
        <w:rPr>
          <w:sz w:val="28"/>
          <w:szCs w:val="26"/>
        </w:rPr>
        <w:t xml:space="preserve"> </w:t>
      </w:r>
      <w:r w:rsidRPr="003E3549">
        <w:rPr>
          <w:sz w:val="28"/>
          <w:szCs w:val="26"/>
        </w:rPr>
        <w:t>автотранспортних</w:t>
      </w:r>
      <w:r>
        <w:rPr>
          <w:sz w:val="28"/>
          <w:szCs w:val="26"/>
        </w:rPr>
        <w:t xml:space="preserve"> </w:t>
      </w:r>
      <w:r w:rsidRPr="003E3549">
        <w:rPr>
          <w:sz w:val="28"/>
          <w:szCs w:val="26"/>
        </w:rPr>
        <w:t>засобів</w:t>
      </w:r>
      <w:r>
        <w:rPr>
          <w:sz w:val="28"/>
          <w:szCs w:val="26"/>
        </w:rPr>
        <w:t xml:space="preserve"> - </w:t>
      </w:r>
      <w:r w:rsidRPr="003E3549">
        <w:rPr>
          <w:sz w:val="28"/>
          <w:szCs w:val="26"/>
        </w:rPr>
        <w:t>205</w:t>
      </w:r>
      <w:r>
        <w:rPr>
          <w:sz w:val="28"/>
          <w:szCs w:val="26"/>
        </w:rPr>
        <w:t xml:space="preserve"> </w:t>
      </w:r>
      <w:r w:rsidRPr="003E3549">
        <w:rPr>
          <w:sz w:val="28"/>
          <w:szCs w:val="26"/>
        </w:rPr>
        <w:t>вакансій;</w:t>
      </w:r>
      <w:r>
        <w:rPr>
          <w:sz w:val="28"/>
          <w:szCs w:val="26"/>
        </w:rPr>
        <w:t xml:space="preserve"> </w:t>
      </w:r>
      <w:r w:rsidRPr="003E3549">
        <w:rPr>
          <w:sz w:val="28"/>
          <w:szCs w:val="26"/>
        </w:rPr>
        <w:t>для</w:t>
      </w:r>
      <w:r>
        <w:rPr>
          <w:sz w:val="28"/>
          <w:szCs w:val="26"/>
        </w:rPr>
        <w:t xml:space="preserve"> </w:t>
      </w:r>
      <w:r w:rsidRPr="003E3549">
        <w:rPr>
          <w:sz w:val="28"/>
          <w:szCs w:val="26"/>
        </w:rPr>
        <w:t>721</w:t>
      </w:r>
      <w:r>
        <w:rPr>
          <w:sz w:val="28"/>
          <w:szCs w:val="26"/>
        </w:rPr>
        <w:t xml:space="preserve"> </w:t>
      </w:r>
      <w:r w:rsidRPr="003E3549">
        <w:rPr>
          <w:sz w:val="28"/>
          <w:szCs w:val="26"/>
        </w:rPr>
        <w:t>безробітного</w:t>
      </w:r>
      <w:r>
        <w:rPr>
          <w:sz w:val="28"/>
          <w:szCs w:val="26"/>
        </w:rPr>
        <w:t xml:space="preserve"> </w:t>
      </w:r>
      <w:r w:rsidRPr="003E3549">
        <w:rPr>
          <w:sz w:val="28"/>
          <w:szCs w:val="26"/>
        </w:rPr>
        <w:t>продавця</w:t>
      </w:r>
      <w:r>
        <w:rPr>
          <w:sz w:val="28"/>
          <w:szCs w:val="26"/>
        </w:rPr>
        <w:t xml:space="preserve"> </w:t>
      </w:r>
      <w:r w:rsidRPr="003E3549">
        <w:rPr>
          <w:sz w:val="28"/>
          <w:szCs w:val="26"/>
        </w:rPr>
        <w:t>продовольчих</w:t>
      </w:r>
      <w:r>
        <w:rPr>
          <w:sz w:val="28"/>
          <w:szCs w:val="26"/>
        </w:rPr>
        <w:t xml:space="preserve"> </w:t>
      </w:r>
      <w:r w:rsidRPr="003E3549">
        <w:rPr>
          <w:sz w:val="28"/>
          <w:szCs w:val="26"/>
        </w:rPr>
        <w:t>товарів</w:t>
      </w:r>
      <w:r>
        <w:rPr>
          <w:sz w:val="28"/>
          <w:szCs w:val="26"/>
        </w:rPr>
        <w:t xml:space="preserve"> була 1</w:t>
      </w:r>
      <w:r w:rsidRPr="003E3549">
        <w:rPr>
          <w:sz w:val="28"/>
          <w:szCs w:val="26"/>
        </w:rPr>
        <w:t>23</w:t>
      </w:r>
      <w:r>
        <w:rPr>
          <w:sz w:val="28"/>
          <w:szCs w:val="26"/>
        </w:rPr>
        <w:t xml:space="preserve"> </w:t>
      </w:r>
      <w:r w:rsidRPr="003E3549">
        <w:rPr>
          <w:sz w:val="28"/>
          <w:szCs w:val="26"/>
        </w:rPr>
        <w:t>вакансії;</w:t>
      </w:r>
      <w:r>
        <w:rPr>
          <w:sz w:val="28"/>
          <w:szCs w:val="26"/>
        </w:rPr>
        <w:t xml:space="preserve"> </w:t>
      </w:r>
      <w:r w:rsidRPr="003E3549">
        <w:rPr>
          <w:sz w:val="28"/>
          <w:szCs w:val="26"/>
        </w:rPr>
        <w:t>для</w:t>
      </w:r>
      <w:r>
        <w:rPr>
          <w:sz w:val="28"/>
          <w:szCs w:val="26"/>
        </w:rPr>
        <w:t xml:space="preserve"> </w:t>
      </w:r>
      <w:r w:rsidRPr="003E3549">
        <w:rPr>
          <w:sz w:val="28"/>
          <w:szCs w:val="26"/>
        </w:rPr>
        <w:t>555</w:t>
      </w:r>
      <w:r>
        <w:rPr>
          <w:sz w:val="28"/>
          <w:szCs w:val="26"/>
        </w:rPr>
        <w:t xml:space="preserve"> </w:t>
      </w:r>
      <w:r w:rsidRPr="003E3549">
        <w:rPr>
          <w:sz w:val="28"/>
          <w:szCs w:val="26"/>
        </w:rPr>
        <w:t>безробітних</w:t>
      </w:r>
      <w:r>
        <w:rPr>
          <w:sz w:val="28"/>
          <w:szCs w:val="26"/>
        </w:rPr>
        <w:t xml:space="preserve"> </w:t>
      </w:r>
      <w:r w:rsidRPr="003E3549">
        <w:rPr>
          <w:sz w:val="28"/>
          <w:szCs w:val="26"/>
        </w:rPr>
        <w:t>продавців</w:t>
      </w:r>
      <w:r>
        <w:rPr>
          <w:sz w:val="28"/>
          <w:szCs w:val="26"/>
        </w:rPr>
        <w:t xml:space="preserve"> </w:t>
      </w:r>
      <w:r w:rsidRPr="003E3549">
        <w:rPr>
          <w:sz w:val="28"/>
          <w:szCs w:val="26"/>
        </w:rPr>
        <w:t>непродовольчих</w:t>
      </w:r>
      <w:r>
        <w:rPr>
          <w:sz w:val="28"/>
          <w:szCs w:val="26"/>
        </w:rPr>
        <w:t xml:space="preserve"> </w:t>
      </w:r>
      <w:r w:rsidRPr="003E3549">
        <w:rPr>
          <w:sz w:val="28"/>
          <w:szCs w:val="26"/>
        </w:rPr>
        <w:t>товарів</w:t>
      </w:r>
      <w:r>
        <w:rPr>
          <w:sz w:val="28"/>
          <w:szCs w:val="26"/>
        </w:rPr>
        <w:t xml:space="preserve"> - </w:t>
      </w:r>
      <w:r w:rsidRPr="003E3549">
        <w:rPr>
          <w:sz w:val="28"/>
          <w:szCs w:val="26"/>
        </w:rPr>
        <w:t>44</w:t>
      </w:r>
      <w:r>
        <w:rPr>
          <w:sz w:val="28"/>
          <w:szCs w:val="26"/>
        </w:rPr>
        <w:t xml:space="preserve"> </w:t>
      </w:r>
      <w:r w:rsidRPr="003E3549">
        <w:rPr>
          <w:sz w:val="28"/>
          <w:szCs w:val="26"/>
        </w:rPr>
        <w:t>вакансії.</w:t>
      </w:r>
    </w:p>
    <w:p w:rsidR="00AC50B7" w:rsidRDefault="00AC50B7" w:rsidP="00217CDE">
      <w:pPr>
        <w:autoSpaceDE w:val="0"/>
        <w:autoSpaceDN w:val="0"/>
        <w:adjustRightInd w:val="0"/>
        <w:spacing w:after="0" w:line="360" w:lineRule="auto"/>
        <w:ind w:firstLine="567"/>
        <w:jc w:val="both"/>
        <w:rPr>
          <w:rFonts w:ascii="Times New Roman" w:hAnsi="Times New Roman" w:cs="Times New Roman"/>
          <w:sz w:val="28"/>
        </w:rPr>
      </w:pPr>
      <w:r w:rsidRPr="003E3549">
        <w:rPr>
          <w:rFonts w:ascii="Times New Roman" w:hAnsi="Times New Roman" w:cs="Times New Roman"/>
          <w:sz w:val="28"/>
          <w:szCs w:val="26"/>
        </w:rPr>
        <w:lastRenderedPageBreak/>
        <w:t>Не</w:t>
      </w:r>
      <w:r>
        <w:rPr>
          <w:rFonts w:ascii="Times New Roman" w:hAnsi="Times New Roman" w:cs="Times New Roman"/>
          <w:sz w:val="28"/>
          <w:szCs w:val="26"/>
        </w:rPr>
        <w:t xml:space="preserve">дораховуються спеціалістів у представниках </w:t>
      </w:r>
      <w:r w:rsidRPr="003E3549">
        <w:rPr>
          <w:rFonts w:ascii="Times New Roman" w:hAnsi="Times New Roman" w:cs="Times New Roman"/>
          <w:sz w:val="28"/>
          <w:szCs w:val="26"/>
        </w:rPr>
        <w:t>таких</w:t>
      </w:r>
      <w:r>
        <w:rPr>
          <w:rFonts w:ascii="Times New Roman" w:hAnsi="Times New Roman" w:cs="Times New Roman"/>
          <w:sz w:val="28"/>
          <w:szCs w:val="26"/>
        </w:rPr>
        <w:t xml:space="preserve"> </w:t>
      </w:r>
      <w:r w:rsidRPr="003E3549">
        <w:rPr>
          <w:rFonts w:ascii="Times New Roman" w:hAnsi="Times New Roman" w:cs="Times New Roman"/>
          <w:sz w:val="28"/>
          <w:szCs w:val="26"/>
        </w:rPr>
        <w:t>професій</w:t>
      </w:r>
      <w:r>
        <w:rPr>
          <w:rFonts w:ascii="Times New Roman" w:hAnsi="Times New Roman" w:cs="Times New Roman"/>
          <w:sz w:val="28"/>
          <w:szCs w:val="26"/>
        </w:rPr>
        <w:t xml:space="preserve"> як</w:t>
      </w:r>
      <w:r w:rsidRPr="003E3549">
        <w:rPr>
          <w:rFonts w:ascii="Times New Roman" w:hAnsi="Times New Roman" w:cs="Times New Roman"/>
          <w:sz w:val="28"/>
          <w:szCs w:val="26"/>
        </w:rPr>
        <w:t>:</w:t>
      </w:r>
      <w:r>
        <w:rPr>
          <w:rFonts w:ascii="Times New Roman" w:hAnsi="Times New Roman" w:cs="Times New Roman"/>
          <w:sz w:val="28"/>
          <w:szCs w:val="26"/>
        </w:rPr>
        <w:t xml:space="preserve"> </w:t>
      </w:r>
      <w:r w:rsidRPr="003E3549">
        <w:rPr>
          <w:rFonts w:ascii="Times New Roman" w:hAnsi="Times New Roman" w:cs="Times New Roman"/>
          <w:sz w:val="28"/>
          <w:szCs w:val="26"/>
        </w:rPr>
        <w:t>слюсар</w:t>
      </w:r>
      <w:r>
        <w:rPr>
          <w:rFonts w:ascii="Times New Roman" w:hAnsi="Times New Roman" w:cs="Times New Roman"/>
          <w:sz w:val="28"/>
          <w:szCs w:val="26"/>
        </w:rPr>
        <w:t xml:space="preserve"> </w:t>
      </w:r>
      <w:r w:rsidRPr="003E3549">
        <w:rPr>
          <w:rFonts w:ascii="Times New Roman" w:hAnsi="Times New Roman" w:cs="Times New Roman"/>
          <w:sz w:val="28"/>
          <w:szCs w:val="26"/>
        </w:rPr>
        <w:t>з</w:t>
      </w:r>
      <w:r>
        <w:rPr>
          <w:rFonts w:ascii="Times New Roman" w:hAnsi="Times New Roman" w:cs="Times New Roman"/>
          <w:sz w:val="28"/>
          <w:szCs w:val="26"/>
        </w:rPr>
        <w:t xml:space="preserve"> </w:t>
      </w:r>
      <w:r w:rsidRPr="003E3549">
        <w:rPr>
          <w:rFonts w:ascii="Times New Roman" w:hAnsi="Times New Roman" w:cs="Times New Roman"/>
          <w:sz w:val="28"/>
          <w:szCs w:val="26"/>
        </w:rPr>
        <w:t>експлуатації</w:t>
      </w:r>
      <w:r>
        <w:rPr>
          <w:rFonts w:ascii="Times New Roman" w:hAnsi="Times New Roman" w:cs="Times New Roman"/>
          <w:sz w:val="28"/>
          <w:szCs w:val="26"/>
        </w:rPr>
        <w:t xml:space="preserve">, </w:t>
      </w:r>
      <w:r w:rsidRPr="003E3549">
        <w:rPr>
          <w:rFonts w:ascii="Times New Roman" w:hAnsi="Times New Roman" w:cs="Times New Roman"/>
          <w:sz w:val="28"/>
          <w:szCs w:val="26"/>
        </w:rPr>
        <w:t>ремонту</w:t>
      </w:r>
      <w:r>
        <w:rPr>
          <w:rFonts w:ascii="Times New Roman" w:hAnsi="Times New Roman" w:cs="Times New Roman"/>
          <w:sz w:val="28"/>
          <w:szCs w:val="26"/>
        </w:rPr>
        <w:t xml:space="preserve"> </w:t>
      </w:r>
      <w:r w:rsidRPr="003E3549">
        <w:rPr>
          <w:rFonts w:ascii="Times New Roman" w:hAnsi="Times New Roman" w:cs="Times New Roman"/>
          <w:sz w:val="28"/>
          <w:szCs w:val="26"/>
        </w:rPr>
        <w:t>газового</w:t>
      </w:r>
      <w:r>
        <w:rPr>
          <w:rFonts w:ascii="Times New Roman" w:hAnsi="Times New Roman" w:cs="Times New Roman"/>
          <w:sz w:val="28"/>
          <w:szCs w:val="26"/>
        </w:rPr>
        <w:t xml:space="preserve"> обладна</w:t>
      </w:r>
      <w:r w:rsidRPr="003E3549">
        <w:rPr>
          <w:rFonts w:ascii="Times New Roman" w:hAnsi="Times New Roman" w:cs="Times New Roman"/>
          <w:sz w:val="28"/>
          <w:szCs w:val="26"/>
        </w:rPr>
        <w:t>ння,</w:t>
      </w:r>
      <w:r>
        <w:rPr>
          <w:rFonts w:ascii="Times New Roman" w:hAnsi="Times New Roman" w:cs="Times New Roman"/>
          <w:sz w:val="28"/>
          <w:szCs w:val="26"/>
        </w:rPr>
        <w:t xml:space="preserve"> </w:t>
      </w:r>
      <w:r w:rsidRPr="003E3549">
        <w:rPr>
          <w:rFonts w:ascii="Times New Roman" w:hAnsi="Times New Roman" w:cs="Times New Roman"/>
          <w:sz w:val="28"/>
          <w:szCs w:val="26"/>
        </w:rPr>
        <w:t>сімейний</w:t>
      </w:r>
      <w:r>
        <w:rPr>
          <w:rFonts w:ascii="Times New Roman" w:hAnsi="Times New Roman" w:cs="Times New Roman"/>
          <w:sz w:val="28"/>
          <w:szCs w:val="26"/>
        </w:rPr>
        <w:t xml:space="preserve"> </w:t>
      </w:r>
      <w:r w:rsidRPr="003E3549">
        <w:rPr>
          <w:rFonts w:ascii="Times New Roman" w:hAnsi="Times New Roman" w:cs="Times New Roman"/>
          <w:sz w:val="28"/>
          <w:szCs w:val="26"/>
        </w:rPr>
        <w:t>лікар,</w:t>
      </w:r>
      <w:r>
        <w:rPr>
          <w:rFonts w:ascii="Times New Roman" w:hAnsi="Times New Roman" w:cs="Times New Roman"/>
          <w:sz w:val="28"/>
          <w:szCs w:val="26"/>
        </w:rPr>
        <w:t xml:space="preserve"> </w:t>
      </w:r>
      <w:r w:rsidRPr="003E3549">
        <w:rPr>
          <w:rFonts w:ascii="Times New Roman" w:hAnsi="Times New Roman" w:cs="Times New Roman"/>
          <w:sz w:val="28"/>
          <w:szCs w:val="26"/>
        </w:rPr>
        <w:t>швачка,</w:t>
      </w:r>
      <w:r>
        <w:rPr>
          <w:rFonts w:ascii="Times New Roman" w:hAnsi="Times New Roman" w:cs="Times New Roman"/>
          <w:sz w:val="28"/>
          <w:szCs w:val="26"/>
        </w:rPr>
        <w:t xml:space="preserve"> </w:t>
      </w:r>
      <w:r w:rsidRPr="003E3549">
        <w:rPr>
          <w:rFonts w:ascii="Times New Roman" w:hAnsi="Times New Roman" w:cs="Times New Roman"/>
          <w:sz w:val="28"/>
          <w:szCs w:val="26"/>
        </w:rPr>
        <w:t>електромонтер,</w:t>
      </w:r>
      <w:r>
        <w:rPr>
          <w:rFonts w:ascii="Times New Roman" w:hAnsi="Times New Roman" w:cs="Times New Roman"/>
          <w:sz w:val="28"/>
          <w:szCs w:val="26"/>
        </w:rPr>
        <w:t xml:space="preserve"> </w:t>
      </w:r>
      <w:r w:rsidRPr="003E3549">
        <w:rPr>
          <w:rFonts w:ascii="Times New Roman" w:hAnsi="Times New Roman" w:cs="Times New Roman"/>
          <w:sz w:val="28"/>
          <w:szCs w:val="26"/>
        </w:rPr>
        <w:t>лікар-терапевт.</w:t>
      </w:r>
    </w:p>
    <w:p w:rsidR="00AC50B7" w:rsidRDefault="00AC50B7" w:rsidP="00AC50B7">
      <w:pPr>
        <w:autoSpaceDE w:val="0"/>
        <w:autoSpaceDN w:val="0"/>
        <w:adjustRightInd w:val="0"/>
        <w:spacing w:after="0" w:line="360" w:lineRule="auto"/>
        <w:jc w:val="center"/>
        <w:rPr>
          <w:rFonts w:ascii="Times New Roman" w:hAnsi="Times New Roman" w:cs="Times New Roman"/>
          <w:sz w:val="28"/>
        </w:rPr>
      </w:pPr>
      <w:r>
        <w:rPr>
          <w:rFonts w:ascii="Times New Roman" w:hAnsi="Times New Roman" w:cs="Times New Roman"/>
          <w:noProof/>
          <w:sz w:val="28"/>
          <w:lang w:val="ru-RU" w:eastAsia="ru-RU"/>
        </w:rPr>
        <w:drawing>
          <wp:inline distT="0" distB="0" distL="0" distR="0" wp14:anchorId="676B711C" wp14:editId="1FDF2FF1">
            <wp:extent cx="5672667" cy="4094480"/>
            <wp:effectExtent l="0" t="0" r="4445" b="1270"/>
            <wp:docPr id="8" name="Рисунок 8" descr="F:\вакансі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вакансії.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73788" cy="4095289"/>
                    </a:xfrm>
                    <a:prstGeom prst="rect">
                      <a:avLst/>
                    </a:prstGeom>
                    <a:noFill/>
                    <a:ln>
                      <a:noFill/>
                    </a:ln>
                  </pic:spPr>
                </pic:pic>
              </a:graphicData>
            </a:graphic>
          </wp:inline>
        </w:drawing>
      </w:r>
    </w:p>
    <w:p w:rsidR="00AC50B7" w:rsidRDefault="00AC50B7" w:rsidP="00AC50B7">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8"/>
        </w:rPr>
        <w:t xml:space="preserve">Рис. 3.6. </w:t>
      </w:r>
      <w:r w:rsidRPr="00C45EEC">
        <w:rPr>
          <w:rFonts w:ascii="Times New Roman" w:hAnsi="Times New Roman" w:cs="Times New Roman"/>
          <w:sz w:val="24"/>
        </w:rPr>
        <w:t xml:space="preserve">Кількість вакансій та безробітних за філіями </w:t>
      </w:r>
      <w:r w:rsidRPr="00C45EEC">
        <w:rPr>
          <w:rFonts w:ascii="Times New Roman" w:hAnsi="Times New Roman" w:cs="Times New Roman"/>
          <w:sz w:val="24"/>
          <w:szCs w:val="28"/>
        </w:rPr>
        <w:t>Чернігівської обласної служби зайнятості у січні-липні 2021 року</w:t>
      </w:r>
      <w:r>
        <w:rPr>
          <w:rFonts w:ascii="Times New Roman" w:hAnsi="Times New Roman" w:cs="Times New Roman"/>
          <w:sz w:val="24"/>
          <w:szCs w:val="28"/>
        </w:rPr>
        <w:t xml:space="preserve"> </w:t>
      </w:r>
      <w:r w:rsidRPr="00CC0C9F">
        <w:rPr>
          <w:rFonts w:ascii="Times New Roman" w:hAnsi="Times New Roman" w:cs="Times New Roman"/>
          <w:sz w:val="24"/>
          <w:szCs w:val="24"/>
        </w:rPr>
        <w:t>(джерело [62]</w:t>
      </w:r>
      <w:r>
        <w:rPr>
          <w:rFonts w:ascii="Times New Roman" w:hAnsi="Times New Roman" w:cs="Times New Roman"/>
          <w:sz w:val="24"/>
          <w:szCs w:val="24"/>
        </w:rPr>
        <w:t>)</w:t>
      </w:r>
    </w:p>
    <w:p w:rsidR="00AC50B7" w:rsidRPr="00CC0C9F" w:rsidRDefault="00AC50B7" w:rsidP="00AC50B7">
      <w:pPr>
        <w:autoSpaceDE w:val="0"/>
        <w:autoSpaceDN w:val="0"/>
        <w:adjustRightInd w:val="0"/>
        <w:spacing w:after="0" w:line="240" w:lineRule="auto"/>
        <w:ind w:firstLine="567"/>
        <w:jc w:val="center"/>
        <w:rPr>
          <w:rFonts w:ascii="Times New Roman" w:hAnsi="Times New Roman" w:cs="Times New Roman"/>
          <w:sz w:val="24"/>
          <w:szCs w:val="24"/>
        </w:rPr>
      </w:pPr>
    </w:p>
    <w:p w:rsidR="00AC50B7" w:rsidRPr="00222C14" w:rsidRDefault="00AC50B7" w:rsidP="00AC50B7">
      <w:pPr>
        <w:autoSpaceDE w:val="0"/>
        <w:autoSpaceDN w:val="0"/>
        <w:adjustRightInd w:val="0"/>
        <w:spacing w:after="0" w:line="360" w:lineRule="auto"/>
        <w:jc w:val="right"/>
        <w:rPr>
          <w:rFonts w:ascii="Times New Roman" w:hAnsi="Times New Roman" w:cs="Times New Roman"/>
          <w:i/>
          <w:color w:val="000000"/>
          <w:sz w:val="28"/>
          <w:szCs w:val="28"/>
        </w:rPr>
      </w:pPr>
      <w:r w:rsidRPr="00222C14">
        <w:rPr>
          <w:rFonts w:ascii="Times New Roman" w:hAnsi="Times New Roman" w:cs="Times New Roman"/>
          <w:i/>
          <w:color w:val="000000"/>
          <w:sz w:val="28"/>
          <w:szCs w:val="28"/>
        </w:rPr>
        <w:t>Таблиця 3.7</w:t>
      </w:r>
    </w:p>
    <w:p w:rsidR="00AC50B7" w:rsidRPr="00EA45E3" w:rsidRDefault="00AC50B7" w:rsidP="00AC50B7">
      <w:pPr>
        <w:autoSpaceDE w:val="0"/>
        <w:autoSpaceDN w:val="0"/>
        <w:adjustRightInd w:val="0"/>
        <w:spacing w:after="0" w:line="240" w:lineRule="auto"/>
        <w:ind w:firstLine="567"/>
        <w:jc w:val="center"/>
        <w:rPr>
          <w:rFonts w:ascii="Times New Roman" w:hAnsi="Times New Roman" w:cs="Times New Roman"/>
          <w:b/>
          <w:color w:val="000000"/>
          <w:sz w:val="28"/>
          <w:szCs w:val="28"/>
        </w:rPr>
      </w:pPr>
      <w:r w:rsidRPr="00EA45E3">
        <w:rPr>
          <w:rFonts w:ascii="Times New Roman" w:hAnsi="Times New Roman" w:cs="Times New Roman"/>
          <w:b/>
          <w:color w:val="000000"/>
          <w:sz w:val="28"/>
          <w:szCs w:val="28"/>
        </w:rPr>
        <w:t xml:space="preserve">Всього отримували послуги Чернігівською обласною службою зайнятості, осіб </w:t>
      </w:r>
    </w:p>
    <w:tbl>
      <w:tblPr>
        <w:tblW w:w="8840" w:type="dxa"/>
        <w:tblInd w:w="93" w:type="dxa"/>
        <w:tblLook w:val="04A0" w:firstRow="1" w:lastRow="0" w:firstColumn="1" w:lastColumn="0" w:noHBand="0" w:noVBand="1"/>
      </w:tblPr>
      <w:tblGrid>
        <w:gridCol w:w="3701"/>
        <w:gridCol w:w="1369"/>
        <w:gridCol w:w="1885"/>
        <w:gridCol w:w="1885"/>
      </w:tblGrid>
      <w:tr w:rsidR="00AC50B7" w:rsidRPr="0086045D" w:rsidTr="0036508D">
        <w:trPr>
          <w:trHeight w:val="51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0B7" w:rsidRPr="0086045D" w:rsidRDefault="00AC50B7" w:rsidP="0036508D">
            <w:pPr>
              <w:spacing w:after="0" w:line="240" w:lineRule="auto"/>
              <w:jc w:val="center"/>
              <w:rPr>
                <w:rFonts w:ascii="Times New Roman" w:eastAsia="Times New Roman" w:hAnsi="Times New Roman" w:cs="Times New Roman"/>
                <w:b/>
                <w:bCs/>
                <w:sz w:val="24"/>
                <w:szCs w:val="24"/>
                <w:lang w:eastAsia="uk-UA"/>
              </w:rPr>
            </w:pP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AC50B7" w:rsidRPr="0086045D" w:rsidRDefault="00AC50B7" w:rsidP="0036508D">
            <w:pPr>
              <w:spacing w:after="0" w:line="240" w:lineRule="auto"/>
              <w:jc w:val="center"/>
              <w:rPr>
                <w:rFonts w:ascii="Times New Roman" w:eastAsia="Times New Roman" w:hAnsi="Times New Roman" w:cs="Times New Roman"/>
                <w:b/>
                <w:bCs/>
                <w:sz w:val="24"/>
                <w:szCs w:val="24"/>
                <w:lang w:eastAsia="uk-UA"/>
              </w:rPr>
            </w:pPr>
            <w:r w:rsidRPr="0086045D">
              <w:rPr>
                <w:rFonts w:ascii="Times New Roman" w:eastAsia="Times New Roman" w:hAnsi="Times New Roman" w:cs="Times New Roman"/>
                <w:b/>
                <w:bCs/>
                <w:sz w:val="24"/>
                <w:szCs w:val="24"/>
                <w:lang w:eastAsia="uk-UA"/>
              </w:rPr>
              <w:t>2019</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AC50B7" w:rsidRPr="0086045D" w:rsidRDefault="00AC50B7" w:rsidP="0036508D">
            <w:pPr>
              <w:spacing w:after="0" w:line="240" w:lineRule="auto"/>
              <w:jc w:val="center"/>
              <w:rPr>
                <w:rFonts w:ascii="Times New Roman" w:eastAsia="Times New Roman" w:hAnsi="Times New Roman" w:cs="Times New Roman"/>
                <w:b/>
                <w:bCs/>
                <w:sz w:val="24"/>
                <w:szCs w:val="24"/>
                <w:lang w:eastAsia="uk-UA"/>
              </w:rPr>
            </w:pPr>
            <w:r w:rsidRPr="0086045D">
              <w:rPr>
                <w:rFonts w:ascii="Times New Roman" w:eastAsia="Times New Roman" w:hAnsi="Times New Roman" w:cs="Times New Roman"/>
                <w:b/>
                <w:bCs/>
                <w:sz w:val="24"/>
                <w:szCs w:val="24"/>
                <w:lang w:eastAsia="uk-UA"/>
              </w:rPr>
              <w:t>2020</w:t>
            </w:r>
          </w:p>
        </w:tc>
        <w:tc>
          <w:tcPr>
            <w:tcW w:w="1885" w:type="dxa"/>
            <w:tcBorders>
              <w:top w:val="single" w:sz="4" w:space="0" w:color="auto"/>
              <w:left w:val="nil"/>
              <w:bottom w:val="single" w:sz="4" w:space="0" w:color="auto"/>
              <w:right w:val="single" w:sz="4" w:space="0" w:color="auto"/>
            </w:tcBorders>
            <w:vAlign w:val="center"/>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у порівнянні з минулим роком</w:t>
            </w:r>
          </w:p>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w:t>
            </w:r>
          </w:p>
        </w:tc>
      </w:tr>
      <w:tr w:rsidR="00AC50B7" w:rsidRPr="0086045D" w:rsidTr="0036508D">
        <w:trPr>
          <w:trHeight w:val="51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0B7" w:rsidRPr="0086045D" w:rsidRDefault="00AC50B7" w:rsidP="0036508D">
            <w:pPr>
              <w:spacing w:after="0" w:line="240" w:lineRule="auto"/>
              <w:jc w:val="center"/>
              <w:rPr>
                <w:rFonts w:ascii="Times New Roman" w:eastAsia="Times New Roman" w:hAnsi="Times New Roman" w:cs="Times New Roman"/>
                <w:b/>
                <w:bCs/>
                <w:sz w:val="24"/>
                <w:szCs w:val="24"/>
                <w:lang w:eastAsia="uk-UA"/>
              </w:rPr>
            </w:pPr>
            <w:r w:rsidRPr="0086045D">
              <w:rPr>
                <w:rFonts w:ascii="Times New Roman" w:eastAsia="Times New Roman" w:hAnsi="Times New Roman" w:cs="Times New Roman"/>
                <w:b/>
                <w:bCs/>
                <w:sz w:val="24"/>
                <w:szCs w:val="24"/>
                <w:lang w:eastAsia="uk-UA"/>
              </w:rPr>
              <w:t>Всього</w:t>
            </w:r>
          </w:p>
        </w:tc>
        <w:tc>
          <w:tcPr>
            <w:tcW w:w="1369" w:type="dxa"/>
            <w:tcBorders>
              <w:top w:val="single" w:sz="4" w:space="0" w:color="auto"/>
              <w:left w:val="nil"/>
              <w:bottom w:val="single" w:sz="4" w:space="0" w:color="auto"/>
              <w:right w:val="single" w:sz="4" w:space="0" w:color="auto"/>
            </w:tcBorders>
            <w:shd w:val="clear" w:color="auto" w:fill="auto"/>
            <w:noWrap/>
            <w:vAlign w:val="bottom"/>
          </w:tcPr>
          <w:p w:rsidR="00AC50B7" w:rsidRPr="0086045D" w:rsidRDefault="00AC50B7" w:rsidP="0036508D">
            <w:pPr>
              <w:spacing w:after="0" w:line="240" w:lineRule="auto"/>
              <w:jc w:val="center"/>
              <w:rPr>
                <w:rFonts w:ascii="Times New Roman" w:eastAsia="Times New Roman" w:hAnsi="Times New Roman" w:cs="Times New Roman"/>
                <w:b/>
                <w:bCs/>
                <w:sz w:val="24"/>
                <w:szCs w:val="24"/>
                <w:lang w:eastAsia="uk-UA"/>
              </w:rPr>
            </w:pPr>
            <w:r w:rsidRPr="0086045D">
              <w:rPr>
                <w:rFonts w:ascii="Times New Roman" w:eastAsia="Times New Roman" w:hAnsi="Times New Roman" w:cs="Times New Roman"/>
                <w:b/>
                <w:bCs/>
                <w:sz w:val="24"/>
                <w:szCs w:val="24"/>
                <w:lang w:eastAsia="uk-UA"/>
              </w:rPr>
              <w:t>83283</w:t>
            </w:r>
          </w:p>
        </w:tc>
        <w:tc>
          <w:tcPr>
            <w:tcW w:w="1885" w:type="dxa"/>
            <w:tcBorders>
              <w:top w:val="single" w:sz="4" w:space="0" w:color="auto"/>
              <w:left w:val="nil"/>
              <w:bottom w:val="single" w:sz="4" w:space="0" w:color="auto"/>
              <w:right w:val="single" w:sz="4" w:space="0" w:color="auto"/>
            </w:tcBorders>
            <w:shd w:val="clear" w:color="auto" w:fill="auto"/>
            <w:noWrap/>
            <w:vAlign w:val="bottom"/>
          </w:tcPr>
          <w:p w:rsidR="00AC50B7" w:rsidRPr="0086045D" w:rsidRDefault="00AC50B7" w:rsidP="0036508D">
            <w:pPr>
              <w:spacing w:after="0" w:line="240" w:lineRule="auto"/>
              <w:jc w:val="center"/>
              <w:rPr>
                <w:rFonts w:ascii="Times New Roman" w:eastAsia="Times New Roman" w:hAnsi="Times New Roman" w:cs="Times New Roman"/>
                <w:b/>
                <w:bCs/>
                <w:sz w:val="24"/>
                <w:szCs w:val="24"/>
                <w:lang w:eastAsia="uk-UA"/>
              </w:rPr>
            </w:pPr>
            <w:r w:rsidRPr="0086045D">
              <w:rPr>
                <w:rFonts w:ascii="Times New Roman" w:eastAsia="Times New Roman" w:hAnsi="Times New Roman" w:cs="Times New Roman"/>
                <w:b/>
                <w:bCs/>
                <w:sz w:val="24"/>
                <w:szCs w:val="24"/>
                <w:lang w:eastAsia="uk-UA"/>
              </w:rPr>
              <w:t>85599</w:t>
            </w:r>
          </w:p>
        </w:tc>
        <w:tc>
          <w:tcPr>
            <w:tcW w:w="1885" w:type="dxa"/>
            <w:tcBorders>
              <w:top w:val="single" w:sz="4" w:space="0" w:color="auto"/>
              <w:left w:val="nil"/>
              <w:bottom w:val="single" w:sz="4" w:space="0" w:color="auto"/>
              <w:right w:val="single" w:sz="4" w:space="0" w:color="auto"/>
            </w:tcBorders>
            <w:vAlign w:val="center"/>
          </w:tcPr>
          <w:p w:rsidR="00AC50B7" w:rsidRPr="0086045D" w:rsidRDefault="00AC50B7" w:rsidP="0036508D">
            <w:pPr>
              <w:spacing w:after="0" w:line="240" w:lineRule="auto"/>
              <w:jc w:val="center"/>
              <w:rPr>
                <w:rFonts w:ascii="Times New Roman" w:eastAsia="Times New Roman" w:hAnsi="Times New Roman" w:cs="Times New Roman"/>
                <w:b/>
                <w:bCs/>
                <w:sz w:val="24"/>
                <w:szCs w:val="24"/>
                <w:lang w:eastAsia="uk-UA"/>
              </w:rPr>
            </w:pPr>
            <w:r w:rsidRPr="0086045D">
              <w:rPr>
                <w:rFonts w:ascii="Times New Roman" w:eastAsia="Times New Roman" w:hAnsi="Times New Roman" w:cs="Times New Roman"/>
                <w:b/>
                <w:bCs/>
                <w:sz w:val="24"/>
                <w:szCs w:val="24"/>
                <w:lang w:eastAsia="uk-UA"/>
              </w:rPr>
              <w:t>2316</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Бахмацька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4 290</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4 556</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266</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Борзнянська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3 023</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2 976</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-47</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 xml:space="preserve">Варвинська районна філія </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1 880</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1 700</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-180</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Городнянська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2 505</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2 459</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-46</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Ічнянська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2 376</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2 255</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-121</w:t>
            </w:r>
          </w:p>
        </w:tc>
      </w:tr>
    </w:tbl>
    <w:p w:rsidR="00AC50B7" w:rsidRPr="00427FEF" w:rsidRDefault="00AC50B7" w:rsidP="00AC50B7">
      <w:pPr>
        <w:autoSpaceDE w:val="0"/>
        <w:autoSpaceDN w:val="0"/>
        <w:adjustRightInd w:val="0"/>
        <w:spacing w:after="0" w:line="360" w:lineRule="auto"/>
        <w:ind w:firstLine="567"/>
        <w:jc w:val="right"/>
        <w:rPr>
          <w:rFonts w:ascii="Times New Roman" w:hAnsi="Times New Roman" w:cs="Times New Roman"/>
          <w:i/>
          <w:sz w:val="28"/>
        </w:rPr>
      </w:pPr>
      <w:r>
        <w:rPr>
          <w:rFonts w:ascii="Times New Roman" w:hAnsi="Times New Roman" w:cs="Times New Roman"/>
          <w:i/>
          <w:sz w:val="28"/>
        </w:rPr>
        <w:lastRenderedPageBreak/>
        <w:t>продовж. табл. 3.7</w:t>
      </w:r>
    </w:p>
    <w:tbl>
      <w:tblPr>
        <w:tblW w:w="8840" w:type="dxa"/>
        <w:tblInd w:w="93" w:type="dxa"/>
        <w:tblLook w:val="04A0" w:firstRow="1" w:lastRow="0" w:firstColumn="1" w:lastColumn="0" w:noHBand="0" w:noVBand="1"/>
      </w:tblPr>
      <w:tblGrid>
        <w:gridCol w:w="3701"/>
        <w:gridCol w:w="1369"/>
        <w:gridCol w:w="1885"/>
        <w:gridCol w:w="1885"/>
      </w:tblGrid>
      <w:tr w:rsidR="00AC50B7" w:rsidRPr="0086045D" w:rsidTr="0036508D">
        <w:trPr>
          <w:trHeight w:val="497"/>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Козелецька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2 964</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2 716</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-248</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Коропська районна філія</w:t>
            </w:r>
          </w:p>
        </w:tc>
        <w:tc>
          <w:tcPr>
            <w:tcW w:w="1369" w:type="dxa"/>
            <w:tcBorders>
              <w:top w:val="nil"/>
              <w:left w:val="nil"/>
              <w:bottom w:val="single" w:sz="4" w:space="0" w:color="auto"/>
              <w:right w:val="single" w:sz="4" w:space="0" w:color="auto"/>
            </w:tcBorders>
            <w:shd w:val="clear" w:color="auto" w:fill="auto"/>
            <w:noWrap/>
            <w:vAlign w:val="bottom"/>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792</w:t>
            </w:r>
          </w:p>
        </w:tc>
        <w:tc>
          <w:tcPr>
            <w:tcW w:w="1885" w:type="dxa"/>
            <w:tcBorders>
              <w:top w:val="nil"/>
              <w:left w:val="nil"/>
              <w:bottom w:val="single" w:sz="4" w:space="0" w:color="auto"/>
              <w:right w:val="single" w:sz="4" w:space="0" w:color="auto"/>
            </w:tcBorders>
            <w:shd w:val="clear" w:color="auto" w:fill="auto"/>
            <w:noWrap/>
            <w:vAlign w:val="bottom"/>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802</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10</w:t>
            </w:r>
          </w:p>
        </w:tc>
      </w:tr>
      <w:tr w:rsidR="00AC50B7" w:rsidRPr="0086045D" w:rsidTr="0036508D">
        <w:trPr>
          <w:trHeight w:val="52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Корюківська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3 011</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2 639</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-372</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Куликівська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1 757</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1 698</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-59</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Менська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2 229</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1 976</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-253</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Н.-Сіверська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2 120</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2 267</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147</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Носівська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4 342</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4 624</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282</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Ріпкинська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1 578</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1 455</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-123</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Семенівська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1 820</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1 942</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122</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Сновська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1 682</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1 316</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-366</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Сосницька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1 690</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1 666</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-24</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Срібнянська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1 971</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1 712</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-259</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Чернігівська 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2 232</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2 626</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394</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 xml:space="preserve">Чернігівський МЦЗ </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22 356</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26 309</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3 953</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Ніжинська міськрайонна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10 229</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9 967</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-262</w:t>
            </w:r>
          </w:p>
        </w:tc>
      </w:tr>
      <w:tr w:rsidR="00AC50B7" w:rsidRPr="0086045D" w:rsidTr="0036508D">
        <w:trPr>
          <w:trHeight w:val="439"/>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Прилуцька міськрайонна філія</w:t>
            </w:r>
          </w:p>
        </w:tc>
        <w:tc>
          <w:tcPr>
            <w:tcW w:w="1369"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8 436</w:t>
            </w:r>
          </w:p>
        </w:tc>
        <w:tc>
          <w:tcPr>
            <w:tcW w:w="1885" w:type="dxa"/>
            <w:tcBorders>
              <w:top w:val="nil"/>
              <w:left w:val="nil"/>
              <w:bottom w:val="single" w:sz="4" w:space="0" w:color="auto"/>
              <w:right w:val="single" w:sz="4" w:space="0" w:color="auto"/>
            </w:tcBorders>
            <w:shd w:val="clear" w:color="auto" w:fill="auto"/>
            <w:noWrap/>
            <w:vAlign w:val="bottom"/>
            <w:hideMark/>
          </w:tcPr>
          <w:p w:rsidR="00AC50B7" w:rsidRPr="0086045D" w:rsidRDefault="00AC50B7" w:rsidP="0036508D">
            <w:pPr>
              <w:spacing w:after="0" w:line="240" w:lineRule="auto"/>
              <w:jc w:val="center"/>
              <w:rPr>
                <w:rFonts w:ascii="Times New Roman" w:eastAsia="Times New Roman" w:hAnsi="Times New Roman" w:cs="Times New Roman"/>
                <w:sz w:val="24"/>
                <w:szCs w:val="24"/>
                <w:lang w:eastAsia="uk-UA"/>
              </w:rPr>
            </w:pPr>
            <w:r w:rsidRPr="0086045D">
              <w:rPr>
                <w:rFonts w:ascii="Times New Roman" w:eastAsia="Times New Roman" w:hAnsi="Times New Roman" w:cs="Times New Roman"/>
                <w:sz w:val="24"/>
                <w:szCs w:val="24"/>
                <w:lang w:eastAsia="uk-UA"/>
              </w:rPr>
              <w:t>7 938</w:t>
            </w:r>
          </w:p>
        </w:tc>
        <w:tc>
          <w:tcPr>
            <w:tcW w:w="1885" w:type="dxa"/>
            <w:tcBorders>
              <w:top w:val="nil"/>
              <w:left w:val="nil"/>
              <w:bottom w:val="single" w:sz="4" w:space="0" w:color="auto"/>
              <w:right w:val="single" w:sz="4" w:space="0" w:color="auto"/>
            </w:tcBorders>
            <w:vAlign w:val="bottom"/>
          </w:tcPr>
          <w:p w:rsidR="00AC50B7" w:rsidRPr="0086045D" w:rsidRDefault="00AC50B7" w:rsidP="0036508D">
            <w:pPr>
              <w:spacing w:after="0" w:line="240" w:lineRule="auto"/>
              <w:jc w:val="center"/>
              <w:rPr>
                <w:rFonts w:ascii="Times New Roman" w:hAnsi="Times New Roman" w:cs="Times New Roman"/>
                <w:b/>
                <w:bCs/>
                <w:sz w:val="24"/>
                <w:szCs w:val="24"/>
              </w:rPr>
            </w:pPr>
            <w:r w:rsidRPr="0086045D">
              <w:rPr>
                <w:rFonts w:ascii="Times New Roman" w:hAnsi="Times New Roman" w:cs="Times New Roman"/>
                <w:b/>
                <w:bCs/>
                <w:sz w:val="24"/>
                <w:szCs w:val="24"/>
              </w:rPr>
              <w:t>-498</w:t>
            </w:r>
          </w:p>
        </w:tc>
      </w:tr>
    </w:tbl>
    <w:p w:rsidR="00AC50B7" w:rsidRPr="00F425F4" w:rsidRDefault="00AC50B7" w:rsidP="00AC50B7">
      <w:pPr>
        <w:autoSpaceDE w:val="0"/>
        <w:autoSpaceDN w:val="0"/>
        <w:adjustRightInd w:val="0"/>
        <w:spacing w:after="0" w:line="360" w:lineRule="auto"/>
        <w:ind w:firstLine="567"/>
        <w:rPr>
          <w:rFonts w:ascii="Times New Roman" w:hAnsi="Times New Roman" w:cs="Times New Roman"/>
          <w:sz w:val="36"/>
          <w:szCs w:val="24"/>
        </w:rPr>
      </w:pPr>
      <w:r w:rsidRPr="00F425F4">
        <w:rPr>
          <w:rFonts w:ascii="Times New Roman" w:hAnsi="Times New Roman" w:cs="Times New Roman"/>
          <w:sz w:val="28"/>
          <w:szCs w:val="24"/>
        </w:rPr>
        <w:t>Складено автором за джерелом [62]</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rPr>
      </w:pPr>
      <w:r w:rsidRPr="007B705E">
        <w:rPr>
          <w:rFonts w:ascii="Times New Roman" w:hAnsi="Times New Roman" w:cs="Times New Roman"/>
          <w:sz w:val="28"/>
        </w:rPr>
        <w:t xml:space="preserve">Негативним </w:t>
      </w:r>
      <w:r>
        <w:rPr>
          <w:rFonts w:ascii="Times New Roman" w:hAnsi="Times New Roman" w:cs="Times New Roman"/>
          <w:sz w:val="28"/>
        </w:rPr>
        <w:t>для</w:t>
      </w:r>
      <w:r w:rsidRPr="007B705E">
        <w:rPr>
          <w:rFonts w:ascii="Times New Roman" w:hAnsi="Times New Roman" w:cs="Times New Roman"/>
          <w:sz w:val="28"/>
        </w:rPr>
        <w:t xml:space="preserve"> розвитку ринку праці </w:t>
      </w:r>
      <w:r>
        <w:rPr>
          <w:rFonts w:ascii="Times New Roman" w:hAnsi="Times New Roman" w:cs="Times New Roman"/>
          <w:sz w:val="28"/>
        </w:rPr>
        <w:t>Чернігів</w:t>
      </w:r>
      <w:r w:rsidRPr="007B705E">
        <w:rPr>
          <w:rFonts w:ascii="Times New Roman" w:hAnsi="Times New Roman" w:cs="Times New Roman"/>
          <w:sz w:val="28"/>
        </w:rPr>
        <w:t xml:space="preserve">ської області є </w:t>
      </w:r>
      <w:r>
        <w:rPr>
          <w:rFonts w:ascii="Times New Roman" w:hAnsi="Times New Roman" w:cs="Times New Roman"/>
          <w:sz w:val="28"/>
        </w:rPr>
        <w:t>значна</w:t>
      </w:r>
      <w:r w:rsidRPr="007B705E">
        <w:rPr>
          <w:rFonts w:ascii="Times New Roman" w:hAnsi="Times New Roman" w:cs="Times New Roman"/>
          <w:sz w:val="28"/>
        </w:rPr>
        <w:t xml:space="preserve"> частка безробітних серед </w:t>
      </w:r>
      <w:r>
        <w:rPr>
          <w:rFonts w:ascii="Times New Roman" w:hAnsi="Times New Roman" w:cs="Times New Roman"/>
          <w:sz w:val="28"/>
        </w:rPr>
        <w:t>молодого населення. Дана си</w:t>
      </w:r>
      <w:r w:rsidRPr="007B705E">
        <w:rPr>
          <w:rFonts w:ascii="Times New Roman" w:hAnsi="Times New Roman" w:cs="Times New Roman"/>
          <w:sz w:val="28"/>
        </w:rPr>
        <w:t>туація спричинена невідповідністю попиту на робочу силу і професіями, яких набу</w:t>
      </w:r>
      <w:r>
        <w:rPr>
          <w:rFonts w:ascii="Times New Roman" w:hAnsi="Times New Roman" w:cs="Times New Roman"/>
          <w:sz w:val="28"/>
        </w:rPr>
        <w:t>вають молоді люди у професійно-</w:t>
      </w:r>
      <w:r w:rsidRPr="007B705E">
        <w:rPr>
          <w:rFonts w:ascii="Times New Roman" w:hAnsi="Times New Roman" w:cs="Times New Roman"/>
          <w:sz w:val="28"/>
        </w:rPr>
        <w:t>технічних і вищих навчальних</w:t>
      </w:r>
      <w:r>
        <w:rPr>
          <w:rFonts w:ascii="Times New Roman" w:hAnsi="Times New Roman" w:cs="Times New Roman"/>
          <w:sz w:val="28"/>
        </w:rPr>
        <w:t xml:space="preserve"> закладах. Існування такої дис</w:t>
      </w:r>
      <w:r w:rsidRPr="007B705E">
        <w:rPr>
          <w:rFonts w:ascii="Times New Roman" w:hAnsi="Times New Roman" w:cs="Times New Roman"/>
          <w:sz w:val="28"/>
        </w:rPr>
        <w:t xml:space="preserve">пропорції </w:t>
      </w:r>
      <w:r>
        <w:rPr>
          <w:rFonts w:ascii="Times New Roman" w:hAnsi="Times New Roman" w:cs="Times New Roman"/>
          <w:sz w:val="28"/>
        </w:rPr>
        <w:t>обмежує можливості працевлашту</w:t>
      </w:r>
      <w:r w:rsidRPr="007B705E">
        <w:rPr>
          <w:rFonts w:ascii="Times New Roman" w:hAnsi="Times New Roman" w:cs="Times New Roman"/>
          <w:sz w:val="28"/>
        </w:rPr>
        <w:t>вання, з одного боку, і задово</w:t>
      </w:r>
      <w:r>
        <w:rPr>
          <w:rFonts w:ascii="Times New Roman" w:hAnsi="Times New Roman" w:cs="Times New Roman"/>
          <w:sz w:val="28"/>
        </w:rPr>
        <w:t>лення потреб роботодавців у пра</w:t>
      </w:r>
      <w:r w:rsidRPr="007B705E">
        <w:rPr>
          <w:rFonts w:ascii="Times New Roman" w:hAnsi="Times New Roman" w:cs="Times New Roman"/>
          <w:sz w:val="28"/>
        </w:rPr>
        <w:t>цівниках за окре</w:t>
      </w:r>
      <w:r>
        <w:rPr>
          <w:rFonts w:ascii="Times New Roman" w:hAnsi="Times New Roman" w:cs="Times New Roman"/>
          <w:sz w:val="28"/>
        </w:rPr>
        <w:t>мими спеціальностями, з іншого.</w:t>
      </w:r>
    </w:p>
    <w:p w:rsidR="00AC50B7" w:rsidRPr="00490F0C" w:rsidRDefault="00AC50B7" w:rsidP="00AC50B7">
      <w:pPr>
        <w:autoSpaceDE w:val="0"/>
        <w:autoSpaceDN w:val="0"/>
        <w:adjustRightInd w:val="0"/>
        <w:spacing w:after="0" w:line="360" w:lineRule="auto"/>
        <w:ind w:firstLine="567"/>
        <w:jc w:val="both"/>
        <w:rPr>
          <w:rFonts w:ascii="Times New Roman" w:hAnsi="Times New Roman" w:cs="Times New Roman"/>
          <w:sz w:val="28"/>
        </w:rPr>
      </w:pPr>
      <w:r w:rsidRPr="00490F0C">
        <w:rPr>
          <w:rFonts w:ascii="Times New Roman" w:hAnsi="Times New Roman" w:cs="Times New Roman"/>
          <w:sz w:val="28"/>
        </w:rPr>
        <w:t xml:space="preserve">Спостерігається </w:t>
      </w:r>
      <w:r>
        <w:rPr>
          <w:rFonts w:ascii="Times New Roman" w:hAnsi="Times New Roman" w:cs="Times New Roman"/>
          <w:sz w:val="28"/>
        </w:rPr>
        <w:t>суттєве</w:t>
      </w:r>
      <w:r w:rsidRPr="00490F0C">
        <w:rPr>
          <w:rFonts w:ascii="Times New Roman" w:hAnsi="Times New Roman" w:cs="Times New Roman"/>
          <w:sz w:val="28"/>
        </w:rPr>
        <w:t xml:space="preserve"> відставання Чернігівської області від </w:t>
      </w:r>
      <w:r>
        <w:rPr>
          <w:rFonts w:ascii="Times New Roman" w:hAnsi="Times New Roman" w:cs="Times New Roman"/>
          <w:sz w:val="28"/>
        </w:rPr>
        <w:t xml:space="preserve">значної частини регіонів </w:t>
      </w:r>
      <w:r w:rsidRPr="00490F0C">
        <w:rPr>
          <w:rFonts w:ascii="Times New Roman" w:hAnsi="Times New Roman" w:cs="Times New Roman"/>
          <w:sz w:val="28"/>
        </w:rPr>
        <w:t xml:space="preserve">України за </w:t>
      </w:r>
      <w:r>
        <w:rPr>
          <w:rFonts w:ascii="Times New Roman" w:hAnsi="Times New Roman" w:cs="Times New Roman"/>
          <w:sz w:val="28"/>
        </w:rPr>
        <w:t>оплатою</w:t>
      </w:r>
      <w:r w:rsidRPr="00490F0C">
        <w:rPr>
          <w:rFonts w:ascii="Times New Roman" w:hAnsi="Times New Roman" w:cs="Times New Roman"/>
          <w:sz w:val="28"/>
        </w:rPr>
        <w:t xml:space="preserve"> праці. Середньомісячна номінальна заробітна плата працівників області в 2019</w:t>
      </w:r>
      <w:r>
        <w:rPr>
          <w:rFonts w:ascii="Times New Roman" w:hAnsi="Times New Roman" w:cs="Times New Roman"/>
          <w:sz w:val="28"/>
        </w:rPr>
        <w:t xml:space="preserve"> році</w:t>
      </w:r>
      <w:r w:rsidRPr="00490F0C">
        <w:rPr>
          <w:rFonts w:ascii="Times New Roman" w:hAnsi="Times New Roman" w:cs="Times New Roman"/>
          <w:sz w:val="28"/>
        </w:rPr>
        <w:t xml:space="preserve"> становила </w:t>
      </w:r>
      <w:r w:rsidRPr="00490F0C">
        <w:rPr>
          <w:rFonts w:ascii="Times New Roman" w:hAnsi="Times New Roman" w:cs="Times New Roman"/>
          <w:bCs/>
          <w:color w:val="000000"/>
          <w:sz w:val="28"/>
          <w:szCs w:val="24"/>
        </w:rPr>
        <w:t>8206</w:t>
      </w:r>
      <w:r w:rsidRPr="00490F0C">
        <w:rPr>
          <w:rFonts w:ascii="Times New Roman" w:hAnsi="Times New Roman" w:cs="Times New Roman"/>
          <w:sz w:val="28"/>
        </w:rPr>
        <w:t xml:space="preserve"> гривень. </w:t>
      </w:r>
      <w:r>
        <w:rPr>
          <w:rFonts w:ascii="Times New Roman" w:hAnsi="Times New Roman" w:cs="Times New Roman"/>
          <w:sz w:val="28"/>
        </w:rPr>
        <w:t>Вищою</w:t>
      </w:r>
      <w:r w:rsidRPr="00490F0C">
        <w:rPr>
          <w:rFonts w:ascii="Times New Roman" w:hAnsi="Times New Roman" w:cs="Times New Roman"/>
          <w:sz w:val="28"/>
        </w:rPr>
        <w:t xml:space="preserve"> сере</w:t>
      </w:r>
      <w:r>
        <w:rPr>
          <w:rFonts w:ascii="Times New Roman" w:hAnsi="Times New Roman" w:cs="Times New Roman"/>
          <w:sz w:val="28"/>
        </w:rPr>
        <w:t>дньомісячною</w:t>
      </w:r>
      <w:r w:rsidRPr="00490F0C">
        <w:rPr>
          <w:rFonts w:ascii="Times New Roman" w:hAnsi="Times New Roman" w:cs="Times New Roman"/>
          <w:sz w:val="28"/>
        </w:rPr>
        <w:t xml:space="preserve"> заробіт</w:t>
      </w:r>
      <w:r>
        <w:rPr>
          <w:rFonts w:ascii="Times New Roman" w:hAnsi="Times New Roman" w:cs="Times New Roman"/>
          <w:sz w:val="28"/>
        </w:rPr>
        <w:t xml:space="preserve">ною платою відзначались </w:t>
      </w:r>
      <w:r w:rsidRPr="00490F0C">
        <w:rPr>
          <w:rFonts w:ascii="Times New Roman" w:hAnsi="Times New Roman" w:cs="Times New Roman"/>
          <w:sz w:val="28"/>
        </w:rPr>
        <w:t>працівни</w:t>
      </w:r>
      <w:r>
        <w:rPr>
          <w:rFonts w:ascii="Times New Roman" w:hAnsi="Times New Roman" w:cs="Times New Roman"/>
          <w:sz w:val="28"/>
        </w:rPr>
        <w:t>ки</w:t>
      </w:r>
      <w:r w:rsidRPr="00490F0C">
        <w:rPr>
          <w:rFonts w:ascii="Times New Roman" w:hAnsi="Times New Roman" w:cs="Times New Roman"/>
          <w:sz w:val="28"/>
        </w:rPr>
        <w:t xml:space="preserve"> таких галузей, </w:t>
      </w:r>
      <w:r>
        <w:rPr>
          <w:rFonts w:ascii="Times New Roman" w:hAnsi="Times New Roman" w:cs="Times New Roman"/>
          <w:sz w:val="28"/>
        </w:rPr>
        <w:t>як ф</w:t>
      </w:r>
      <w:r w:rsidRPr="00490F0C">
        <w:rPr>
          <w:rFonts w:ascii="Times New Roman" w:hAnsi="Times New Roman" w:cs="Times New Roman"/>
          <w:sz w:val="28"/>
        </w:rPr>
        <w:t>інансова діяльність і державне управління,</w:t>
      </w:r>
      <w:r>
        <w:rPr>
          <w:rFonts w:ascii="Times New Roman" w:hAnsi="Times New Roman" w:cs="Times New Roman"/>
          <w:sz w:val="28"/>
        </w:rPr>
        <w:t xml:space="preserve"> транспорт і </w:t>
      </w:r>
      <w:r>
        <w:rPr>
          <w:rFonts w:ascii="Times New Roman" w:hAnsi="Times New Roman" w:cs="Times New Roman"/>
          <w:sz w:val="28"/>
        </w:rPr>
        <w:lastRenderedPageBreak/>
        <w:t xml:space="preserve">зв'язок, а </w:t>
      </w:r>
      <w:r w:rsidRPr="00490F0C">
        <w:rPr>
          <w:rFonts w:ascii="Times New Roman" w:hAnsi="Times New Roman" w:cs="Times New Roman"/>
          <w:sz w:val="28"/>
        </w:rPr>
        <w:t>у діяльності готелів і ресторанів</w:t>
      </w:r>
      <w:r>
        <w:rPr>
          <w:rFonts w:ascii="Times New Roman" w:hAnsi="Times New Roman" w:cs="Times New Roman"/>
          <w:sz w:val="28"/>
        </w:rPr>
        <w:t>,</w:t>
      </w:r>
      <w:r w:rsidRPr="00490F0C">
        <w:rPr>
          <w:rFonts w:ascii="Times New Roman" w:hAnsi="Times New Roman" w:cs="Times New Roman"/>
          <w:sz w:val="28"/>
        </w:rPr>
        <w:t xml:space="preserve"> рибальстві й рибництві</w:t>
      </w:r>
      <w:r>
        <w:rPr>
          <w:rFonts w:ascii="Times New Roman" w:hAnsi="Times New Roman" w:cs="Times New Roman"/>
          <w:sz w:val="28"/>
        </w:rPr>
        <w:t xml:space="preserve"> та в сільському господарстві –</w:t>
      </w:r>
      <w:r w:rsidRPr="007178CB">
        <w:rPr>
          <w:rFonts w:ascii="Times New Roman" w:hAnsi="Times New Roman" w:cs="Times New Roman"/>
          <w:sz w:val="28"/>
        </w:rPr>
        <w:t xml:space="preserve"> </w:t>
      </w:r>
      <w:r>
        <w:rPr>
          <w:rFonts w:ascii="Times New Roman" w:hAnsi="Times New Roman" w:cs="Times New Roman"/>
          <w:sz w:val="28"/>
        </w:rPr>
        <w:t>найменша.</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rPr>
      </w:pPr>
      <w:r w:rsidRPr="007B705E">
        <w:rPr>
          <w:rFonts w:ascii="Times New Roman" w:hAnsi="Times New Roman" w:cs="Times New Roman"/>
          <w:sz w:val="28"/>
        </w:rPr>
        <w:t xml:space="preserve">Така ситуація на </w:t>
      </w:r>
      <w:r>
        <w:rPr>
          <w:rFonts w:ascii="Times New Roman" w:hAnsi="Times New Roman" w:cs="Times New Roman"/>
          <w:sz w:val="28"/>
        </w:rPr>
        <w:t>Чернігів</w:t>
      </w:r>
      <w:r w:rsidRPr="007B705E">
        <w:rPr>
          <w:rFonts w:ascii="Times New Roman" w:hAnsi="Times New Roman" w:cs="Times New Roman"/>
          <w:sz w:val="28"/>
        </w:rPr>
        <w:t>ському регіональному ринку праці зумовлена соціально-економічними чинниками й</w:t>
      </w:r>
      <w:r>
        <w:rPr>
          <w:rFonts w:ascii="Times New Roman" w:hAnsi="Times New Roman" w:cs="Times New Roman"/>
          <w:sz w:val="28"/>
        </w:rPr>
        <w:t>ого роз</w:t>
      </w:r>
      <w:r w:rsidRPr="007B705E">
        <w:rPr>
          <w:rFonts w:ascii="Times New Roman" w:hAnsi="Times New Roman" w:cs="Times New Roman"/>
          <w:sz w:val="28"/>
        </w:rPr>
        <w:t>витку, насамперед низьким рів</w:t>
      </w:r>
      <w:r>
        <w:rPr>
          <w:rFonts w:ascii="Times New Roman" w:hAnsi="Times New Roman" w:cs="Times New Roman"/>
          <w:sz w:val="28"/>
        </w:rPr>
        <w:t>нем соціально-економічного роз</w:t>
      </w:r>
      <w:r w:rsidRPr="007B705E">
        <w:rPr>
          <w:rFonts w:ascii="Times New Roman" w:hAnsi="Times New Roman" w:cs="Times New Roman"/>
          <w:sz w:val="28"/>
        </w:rPr>
        <w:t>витку регіону. У регіоні пошире</w:t>
      </w:r>
      <w:r>
        <w:rPr>
          <w:rFonts w:ascii="Times New Roman" w:hAnsi="Times New Roman" w:cs="Times New Roman"/>
          <w:sz w:val="28"/>
        </w:rPr>
        <w:t>но цілий ряд соціальних негара</w:t>
      </w:r>
      <w:r w:rsidRPr="007B705E">
        <w:rPr>
          <w:rFonts w:ascii="Times New Roman" w:hAnsi="Times New Roman" w:cs="Times New Roman"/>
          <w:sz w:val="28"/>
        </w:rPr>
        <w:t xml:space="preserve">здів, таких як невисокі темпи формування середнього класу, бідність населення, низький рівень життя населення. Також на </w:t>
      </w:r>
      <w:r>
        <w:rPr>
          <w:rFonts w:ascii="Times New Roman" w:hAnsi="Times New Roman" w:cs="Times New Roman"/>
          <w:sz w:val="28"/>
        </w:rPr>
        <w:t>будову</w:t>
      </w:r>
      <w:r w:rsidRPr="007B705E">
        <w:rPr>
          <w:rFonts w:ascii="Times New Roman" w:hAnsi="Times New Roman" w:cs="Times New Roman"/>
          <w:sz w:val="28"/>
        </w:rPr>
        <w:t xml:space="preserve"> </w:t>
      </w:r>
      <w:r>
        <w:rPr>
          <w:rFonts w:ascii="Times New Roman" w:hAnsi="Times New Roman" w:cs="Times New Roman"/>
          <w:sz w:val="28"/>
        </w:rPr>
        <w:t xml:space="preserve">особливих </w:t>
      </w:r>
      <w:r w:rsidRPr="007B705E">
        <w:rPr>
          <w:rFonts w:ascii="Times New Roman" w:hAnsi="Times New Roman" w:cs="Times New Roman"/>
          <w:sz w:val="28"/>
        </w:rPr>
        <w:t xml:space="preserve">рис </w:t>
      </w:r>
      <w:r>
        <w:rPr>
          <w:rFonts w:ascii="Times New Roman" w:hAnsi="Times New Roman" w:cs="Times New Roman"/>
          <w:sz w:val="28"/>
        </w:rPr>
        <w:t>ринку праці Чернігівської об</w:t>
      </w:r>
      <w:r w:rsidRPr="007B705E">
        <w:rPr>
          <w:rFonts w:ascii="Times New Roman" w:hAnsi="Times New Roman" w:cs="Times New Roman"/>
          <w:sz w:val="28"/>
        </w:rPr>
        <w:t>ласті впливає її</w:t>
      </w:r>
      <w:r>
        <w:rPr>
          <w:rFonts w:ascii="Times New Roman" w:hAnsi="Times New Roman" w:cs="Times New Roman"/>
          <w:sz w:val="28"/>
        </w:rPr>
        <w:t xml:space="preserve"> географічне положення. Область розміщена поруч</w:t>
      </w:r>
      <w:r w:rsidRPr="007B705E">
        <w:rPr>
          <w:rFonts w:ascii="Times New Roman" w:hAnsi="Times New Roman" w:cs="Times New Roman"/>
          <w:sz w:val="28"/>
        </w:rPr>
        <w:t xml:space="preserve"> з е</w:t>
      </w:r>
      <w:r>
        <w:rPr>
          <w:rFonts w:ascii="Times New Roman" w:hAnsi="Times New Roman" w:cs="Times New Roman"/>
          <w:sz w:val="28"/>
        </w:rPr>
        <w:t xml:space="preserve">кономічно розвинутими регіонами в  порівнянні </w:t>
      </w:r>
      <w:r w:rsidRPr="007B705E">
        <w:rPr>
          <w:rFonts w:ascii="Times New Roman" w:hAnsi="Times New Roman" w:cs="Times New Roman"/>
          <w:sz w:val="28"/>
        </w:rPr>
        <w:t>з якими регіон</w:t>
      </w:r>
      <w:r>
        <w:rPr>
          <w:rFonts w:ascii="Times New Roman" w:hAnsi="Times New Roman" w:cs="Times New Roman"/>
          <w:sz w:val="28"/>
        </w:rPr>
        <w:t xml:space="preserve"> розглядається периферійним.</w:t>
      </w:r>
    </w:p>
    <w:p w:rsidR="00AC50B7" w:rsidRPr="007B705E" w:rsidRDefault="00AC50B7" w:rsidP="00AC50B7">
      <w:pPr>
        <w:autoSpaceDE w:val="0"/>
        <w:autoSpaceDN w:val="0"/>
        <w:adjustRightInd w:val="0"/>
        <w:spacing w:after="0" w:line="360" w:lineRule="auto"/>
        <w:ind w:firstLine="567"/>
        <w:jc w:val="both"/>
        <w:rPr>
          <w:rFonts w:ascii="Times New Roman" w:hAnsi="Times New Roman" w:cs="Times New Roman"/>
          <w:sz w:val="28"/>
        </w:rPr>
      </w:pPr>
      <w:r w:rsidRPr="007B705E">
        <w:rPr>
          <w:rFonts w:ascii="Times New Roman" w:hAnsi="Times New Roman" w:cs="Times New Roman"/>
          <w:sz w:val="28"/>
        </w:rPr>
        <w:t xml:space="preserve">Аналіз </w:t>
      </w:r>
      <w:r>
        <w:rPr>
          <w:rFonts w:ascii="Times New Roman" w:hAnsi="Times New Roman" w:cs="Times New Roman"/>
          <w:sz w:val="28"/>
        </w:rPr>
        <w:t xml:space="preserve">вивчених </w:t>
      </w:r>
      <w:r w:rsidRPr="007B705E">
        <w:rPr>
          <w:rFonts w:ascii="Times New Roman" w:hAnsi="Times New Roman" w:cs="Times New Roman"/>
          <w:sz w:val="28"/>
        </w:rPr>
        <w:t>те</w:t>
      </w:r>
      <w:r>
        <w:rPr>
          <w:rFonts w:ascii="Times New Roman" w:hAnsi="Times New Roman" w:cs="Times New Roman"/>
          <w:sz w:val="28"/>
        </w:rPr>
        <w:t>нденцій ринку праці Чернігівської об</w:t>
      </w:r>
      <w:r w:rsidRPr="007B705E">
        <w:rPr>
          <w:rFonts w:ascii="Times New Roman" w:hAnsi="Times New Roman" w:cs="Times New Roman"/>
          <w:sz w:val="28"/>
        </w:rPr>
        <w:t xml:space="preserve">ласті </w:t>
      </w:r>
      <w:r>
        <w:rPr>
          <w:rFonts w:ascii="Times New Roman" w:hAnsi="Times New Roman" w:cs="Times New Roman"/>
          <w:sz w:val="28"/>
        </w:rPr>
        <w:t>дає змогу зробити висновок, що ситуація нині і надалі хара</w:t>
      </w:r>
      <w:r w:rsidRPr="007B705E">
        <w:rPr>
          <w:rFonts w:ascii="Times New Roman" w:hAnsi="Times New Roman" w:cs="Times New Roman"/>
          <w:sz w:val="28"/>
        </w:rPr>
        <w:t>ктеризуватиметься праценадли</w:t>
      </w:r>
      <w:r>
        <w:rPr>
          <w:rFonts w:ascii="Times New Roman" w:hAnsi="Times New Roman" w:cs="Times New Roman"/>
          <w:sz w:val="28"/>
        </w:rPr>
        <w:t>шковою кон'юнктурою та потребою</w:t>
      </w:r>
      <w:r w:rsidRPr="007B705E">
        <w:rPr>
          <w:rFonts w:ascii="Times New Roman" w:hAnsi="Times New Roman" w:cs="Times New Roman"/>
          <w:sz w:val="28"/>
        </w:rPr>
        <w:t xml:space="preserve"> підвищення освітньо-кваліфікаційного рівня робочої сили.</w:t>
      </w:r>
    </w:p>
    <w:p w:rsidR="00AC50B7" w:rsidRPr="007B705E" w:rsidRDefault="00AC50B7" w:rsidP="00AC50B7">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Отже, основними проблемами</w:t>
      </w:r>
      <w:r w:rsidRPr="007B705E">
        <w:rPr>
          <w:rFonts w:ascii="Times New Roman" w:hAnsi="Times New Roman" w:cs="Times New Roman"/>
          <w:sz w:val="28"/>
        </w:rPr>
        <w:t xml:space="preserve"> </w:t>
      </w:r>
      <w:r>
        <w:rPr>
          <w:rFonts w:ascii="Times New Roman" w:hAnsi="Times New Roman" w:cs="Times New Roman"/>
          <w:sz w:val="28"/>
        </w:rPr>
        <w:t xml:space="preserve">Чернігівського регіонального ринку праці </w:t>
      </w:r>
      <w:r w:rsidRPr="007B705E">
        <w:rPr>
          <w:rFonts w:ascii="Times New Roman" w:hAnsi="Times New Roman" w:cs="Times New Roman"/>
          <w:sz w:val="28"/>
        </w:rPr>
        <w:t>є:</w:t>
      </w:r>
    </w:p>
    <w:p w:rsidR="00AC50B7" w:rsidRPr="007B705E" w:rsidRDefault="00AC50B7" w:rsidP="00AC50B7">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високий рівень </w:t>
      </w:r>
      <w:r w:rsidRPr="007B705E">
        <w:rPr>
          <w:rFonts w:ascii="Times New Roman" w:hAnsi="Times New Roman" w:cs="Times New Roman"/>
          <w:sz w:val="28"/>
        </w:rPr>
        <w:t xml:space="preserve">безробіття </w:t>
      </w:r>
      <w:r>
        <w:rPr>
          <w:rFonts w:ascii="Times New Roman" w:hAnsi="Times New Roman" w:cs="Times New Roman"/>
          <w:sz w:val="28"/>
        </w:rPr>
        <w:t xml:space="preserve">населення (при порівняно низькому рівні </w:t>
      </w:r>
      <w:r w:rsidRPr="007B705E">
        <w:rPr>
          <w:rFonts w:ascii="Times New Roman" w:hAnsi="Times New Roman" w:cs="Times New Roman"/>
          <w:sz w:val="28"/>
        </w:rPr>
        <w:t>зареєстр</w:t>
      </w:r>
      <w:r>
        <w:rPr>
          <w:rFonts w:ascii="Times New Roman" w:hAnsi="Times New Roman" w:cs="Times New Roman"/>
          <w:sz w:val="28"/>
        </w:rPr>
        <w:t xml:space="preserve">ованого </w:t>
      </w:r>
      <w:r w:rsidRPr="007B705E">
        <w:rPr>
          <w:rFonts w:ascii="Times New Roman" w:hAnsi="Times New Roman" w:cs="Times New Roman"/>
          <w:sz w:val="28"/>
        </w:rPr>
        <w:t>безр</w:t>
      </w:r>
      <w:r>
        <w:rPr>
          <w:rFonts w:ascii="Times New Roman" w:hAnsi="Times New Roman" w:cs="Times New Roman"/>
          <w:sz w:val="28"/>
        </w:rPr>
        <w:t>обіття в регіоні високими є показники</w:t>
      </w:r>
      <w:r w:rsidRPr="007B705E">
        <w:rPr>
          <w:rFonts w:ascii="Times New Roman" w:hAnsi="Times New Roman" w:cs="Times New Roman"/>
          <w:sz w:val="28"/>
        </w:rPr>
        <w:t xml:space="preserve"> рівн</w:t>
      </w:r>
      <w:r>
        <w:rPr>
          <w:rFonts w:ascii="Times New Roman" w:hAnsi="Times New Roman" w:cs="Times New Roman"/>
          <w:sz w:val="28"/>
        </w:rPr>
        <w:t>я безробіття, визначеного за методологією МОП, та обсяги «прихованого»</w:t>
      </w:r>
      <w:r w:rsidRPr="007B705E">
        <w:rPr>
          <w:rFonts w:ascii="Times New Roman" w:hAnsi="Times New Roman" w:cs="Times New Roman"/>
          <w:sz w:val="28"/>
        </w:rPr>
        <w:t xml:space="preserve"> безробіття);</w:t>
      </w:r>
    </w:p>
    <w:p w:rsidR="00AC50B7" w:rsidRPr="007B705E" w:rsidRDefault="00AC50B7" w:rsidP="00AC50B7">
      <w:pPr>
        <w:autoSpaceDE w:val="0"/>
        <w:autoSpaceDN w:val="0"/>
        <w:adjustRightInd w:val="0"/>
        <w:spacing w:after="0" w:line="360" w:lineRule="auto"/>
        <w:ind w:firstLine="567"/>
        <w:jc w:val="both"/>
        <w:rPr>
          <w:rFonts w:ascii="Times New Roman" w:hAnsi="Times New Roman" w:cs="Times New Roman"/>
          <w:sz w:val="28"/>
        </w:rPr>
      </w:pPr>
      <w:r w:rsidRPr="007B705E">
        <w:rPr>
          <w:rFonts w:ascii="Times New Roman" w:hAnsi="Times New Roman" w:cs="Times New Roman"/>
          <w:sz w:val="28"/>
        </w:rPr>
        <w:t>• праценадлишкова кон'юнктура, суттєва диспропорція між попитом і пропозицією робочої сили, високі показники навантаження на одне вільне робоче місце;</w:t>
      </w:r>
    </w:p>
    <w:p w:rsidR="00AC50B7" w:rsidRPr="007B705E" w:rsidRDefault="00AC50B7" w:rsidP="00AC50B7">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 низький рівень</w:t>
      </w:r>
      <w:r w:rsidRPr="007B705E">
        <w:rPr>
          <w:rFonts w:ascii="Times New Roman" w:hAnsi="Times New Roman" w:cs="Times New Roman"/>
          <w:sz w:val="28"/>
        </w:rPr>
        <w:t xml:space="preserve"> забезпече</w:t>
      </w:r>
      <w:r>
        <w:rPr>
          <w:rFonts w:ascii="Times New Roman" w:hAnsi="Times New Roman" w:cs="Times New Roman"/>
          <w:sz w:val="28"/>
        </w:rPr>
        <w:t xml:space="preserve">ності робочими місцями жителів сільської </w:t>
      </w:r>
      <w:r w:rsidRPr="007B705E">
        <w:rPr>
          <w:rFonts w:ascii="Times New Roman" w:hAnsi="Times New Roman" w:cs="Times New Roman"/>
          <w:sz w:val="28"/>
        </w:rPr>
        <w:t>місцевості;</w:t>
      </w:r>
    </w:p>
    <w:p w:rsidR="00AC50B7" w:rsidRPr="007B705E" w:rsidRDefault="00AC50B7" w:rsidP="00AC50B7">
      <w:pPr>
        <w:autoSpaceDE w:val="0"/>
        <w:autoSpaceDN w:val="0"/>
        <w:adjustRightInd w:val="0"/>
        <w:spacing w:after="0" w:line="360" w:lineRule="auto"/>
        <w:ind w:firstLine="567"/>
        <w:rPr>
          <w:rFonts w:ascii="Times New Roman" w:hAnsi="Times New Roman" w:cs="Times New Roman"/>
          <w:sz w:val="28"/>
        </w:rPr>
      </w:pPr>
      <w:r>
        <w:rPr>
          <w:rFonts w:ascii="Times New Roman" w:hAnsi="Times New Roman" w:cs="Times New Roman"/>
          <w:sz w:val="28"/>
        </w:rPr>
        <w:t>• низький рівень оплати праці та</w:t>
      </w:r>
      <w:r w:rsidRPr="007B705E">
        <w:rPr>
          <w:rFonts w:ascii="Times New Roman" w:hAnsi="Times New Roman" w:cs="Times New Roman"/>
          <w:sz w:val="28"/>
        </w:rPr>
        <w:t xml:space="preserve"> доходів населення;</w:t>
      </w:r>
    </w:p>
    <w:p w:rsidR="00AC50B7" w:rsidRPr="007B705E" w:rsidRDefault="00AC50B7" w:rsidP="00AC50B7">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 значні обсяги постійних і</w:t>
      </w:r>
      <w:r w:rsidRPr="007B705E">
        <w:rPr>
          <w:rFonts w:ascii="Times New Roman" w:hAnsi="Times New Roman" w:cs="Times New Roman"/>
          <w:sz w:val="28"/>
        </w:rPr>
        <w:t xml:space="preserve"> т</w:t>
      </w:r>
      <w:r>
        <w:rPr>
          <w:rFonts w:ascii="Times New Roman" w:hAnsi="Times New Roman" w:cs="Times New Roman"/>
          <w:sz w:val="28"/>
        </w:rPr>
        <w:t>рудових міграцій жителів регіону</w:t>
      </w:r>
      <w:r w:rsidRPr="007B705E">
        <w:rPr>
          <w:rFonts w:ascii="Times New Roman" w:hAnsi="Times New Roman" w:cs="Times New Roman"/>
          <w:sz w:val="28"/>
        </w:rPr>
        <w:t xml:space="preserve"> в</w:t>
      </w:r>
      <w:r>
        <w:rPr>
          <w:rFonts w:ascii="Times New Roman" w:hAnsi="Times New Roman" w:cs="Times New Roman"/>
          <w:sz w:val="28"/>
        </w:rPr>
        <w:t xml:space="preserve"> межах України та за</w:t>
      </w:r>
      <w:r w:rsidRPr="007B705E">
        <w:rPr>
          <w:rFonts w:ascii="Times New Roman" w:hAnsi="Times New Roman" w:cs="Times New Roman"/>
          <w:sz w:val="28"/>
        </w:rPr>
        <w:t xml:space="preserve"> кордон;</w:t>
      </w:r>
    </w:p>
    <w:p w:rsidR="00AC50B7" w:rsidRPr="007B705E" w:rsidRDefault="00AC50B7" w:rsidP="00AC50B7">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 високий рівень безробіття та обмежені можливості пра</w:t>
      </w:r>
      <w:r w:rsidRPr="007B705E">
        <w:rPr>
          <w:rFonts w:ascii="Times New Roman" w:hAnsi="Times New Roman" w:cs="Times New Roman"/>
          <w:sz w:val="28"/>
        </w:rPr>
        <w:t>цевлаштування  молоді;</w:t>
      </w:r>
    </w:p>
    <w:p w:rsidR="00AC50B7" w:rsidRPr="007B705E" w:rsidRDefault="00AC50B7" w:rsidP="00AC50B7">
      <w:pPr>
        <w:autoSpaceDE w:val="0"/>
        <w:autoSpaceDN w:val="0"/>
        <w:adjustRightInd w:val="0"/>
        <w:spacing w:after="0" w:line="360" w:lineRule="auto"/>
        <w:ind w:firstLine="567"/>
        <w:jc w:val="both"/>
        <w:rPr>
          <w:rFonts w:ascii="Times New Roman" w:hAnsi="Times New Roman" w:cs="Times New Roman"/>
          <w:sz w:val="28"/>
        </w:rPr>
      </w:pPr>
      <w:r w:rsidRPr="007B705E">
        <w:rPr>
          <w:rFonts w:ascii="Times New Roman" w:hAnsi="Times New Roman" w:cs="Times New Roman"/>
          <w:sz w:val="28"/>
        </w:rPr>
        <w:lastRenderedPageBreak/>
        <w:t>• недостатній рівень про</w:t>
      </w:r>
      <w:r>
        <w:rPr>
          <w:rFonts w:ascii="Times New Roman" w:hAnsi="Times New Roman" w:cs="Times New Roman"/>
          <w:sz w:val="28"/>
        </w:rPr>
        <w:t>фесійно-кваліфікаційної підгото</w:t>
      </w:r>
      <w:r w:rsidRPr="007B705E">
        <w:rPr>
          <w:rFonts w:ascii="Times New Roman" w:hAnsi="Times New Roman" w:cs="Times New Roman"/>
          <w:sz w:val="28"/>
        </w:rPr>
        <w:t>вки фахівців і невідповідність структури їхньої підготовки потребам роботодавців;</w:t>
      </w:r>
    </w:p>
    <w:p w:rsidR="00AC50B7" w:rsidRPr="007B705E" w:rsidRDefault="00AC50B7" w:rsidP="00AC50B7">
      <w:pPr>
        <w:autoSpaceDE w:val="0"/>
        <w:autoSpaceDN w:val="0"/>
        <w:adjustRightInd w:val="0"/>
        <w:spacing w:after="0" w:line="360" w:lineRule="auto"/>
        <w:ind w:firstLine="567"/>
        <w:jc w:val="both"/>
        <w:rPr>
          <w:rFonts w:ascii="Times New Roman" w:hAnsi="Times New Roman" w:cs="Times New Roman"/>
          <w:sz w:val="28"/>
        </w:rPr>
      </w:pPr>
      <w:r w:rsidRPr="007B705E">
        <w:rPr>
          <w:rFonts w:ascii="Times New Roman" w:hAnsi="Times New Roman" w:cs="Times New Roman"/>
          <w:sz w:val="28"/>
        </w:rPr>
        <w:t>• недостатньо ефективна система п</w:t>
      </w:r>
      <w:r>
        <w:rPr>
          <w:rFonts w:ascii="Times New Roman" w:hAnsi="Times New Roman" w:cs="Times New Roman"/>
          <w:sz w:val="28"/>
        </w:rPr>
        <w:t>рофорієнтації школя</w:t>
      </w:r>
      <w:r w:rsidRPr="007B705E">
        <w:rPr>
          <w:rFonts w:ascii="Times New Roman" w:hAnsi="Times New Roman" w:cs="Times New Roman"/>
          <w:sz w:val="28"/>
        </w:rPr>
        <w:t>рів і низький рівень поінформованості населення про стан і динаміку ринку праці;</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значні </w:t>
      </w:r>
      <w:r w:rsidRPr="007B705E">
        <w:rPr>
          <w:rFonts w:ascii="Times New Roman" w:hAnsi="Times New Roman" w:cs="Times New Roman"/>
          <w:sz w:val="28"/>
        </w:rPr>
        <w:t xml:space="preserve">показники </w:t>
      </w:r>
      <w:r>
        <w:rPr>
          <w:rFonts w:ascii="Times New Roman" w:hAnsi="Times New Roman" w:cs="Times New Roman"/>
          <w:sz w:val="28"/>
        </w:rPr>
        <w:t>прихованого безробіття та «тіньової зайнятості»</w:t>
      </w:r>
      <w:r w:rsidRPr="007B705E">
        <w:rPr>
          <w:rFonts w:ascii="Times New Roman" w:hAnsi="Times New Roman" w:cs="Times New Roman"/>
          <w:sz w:val="28"/>
        </w:rPr>
        <w:t xml:space="preserve"> в регіоні.</w:t>
      </w:r>
    </w:p>
    <w:p w:rsidR="00AC50B7" w:rsidRDefault="00AC50B7" w:rsidP="00AC50B7">
      <w:pPr>
        <w:spacing w:after="0" w:line="360" w:lineRule="auto"/>
        <w:ind w:firstLine="567"/>
        <w:jc w:val="both"/>
        <w:rPr>
          <w:rFonts w:ascii="Times New Roman" w:hAnsi="Times New Roman" w:cs="Times New Roman"/>
          <w:sz w:val="28"/>
        </w:rPr>
      </w:pPr>
      <w:r w:rsidRPr="00D56E35">
        <w:rPr>
          <w:rFonts w:ascii="Times New Roman" w:hAnsi="Times New Roman" w:cs="Times New Roman"/>
          <w:sz w:val="28"/>
          <w:szCs w:val="24"/>
        </w:rPr>
        <w:t>Регіональна диференціація показників офіційно зареєстрованого рівня безробіття показує, що найкраща ситуація характерна для міс</w:t>
      </w:r>
      <w:r>
        <w:rPr>
          <w:rFonts w:ascii="Times New Roman" w:hAnsi="Times New Roman" w:cs="Times New Roman"/>
          <w:sz w:val="28"/>
          <w:szCs w:val="24"/>
        </w:rPr>
        <w:t>ьких поселень</w:t>
      </w:r>
      <w:r w:rsidRPr="00D56E35">
        <w:rPr>
          <w:rFonts w:ascii="Times New Roman" w:hAnsi="Times New Roman" w:cs="Times New Roman"/>
          <w:sz w:val="28"/>
          <w:szCs w:val="24"/>
        </w:rPr>
        <w:t>, позитивного соціально-економічного розвитку, натомість аграрні та аграрно-промислові райони характеризуються значно гіршими показниками рі</w:t>
      </w:r>
      <w:r w:rsidR="00B9775F">
        <w:rPr>
          <w:rFonts w:ascii="Times New Roman" w:hAnsi="Times New Roman" w:cs="Times New Roman"/>
          <w:sz w:val="28"/>
          <w:szCs w:val="24"/>
        </w:rPr>
        <w:t>вня зареєстрованого безробіття.</w:t>
      </w:r>
    </w:p>
    <w:p w:rsidR="00AC50B7" w:rsidRDefault="00AC50B7" w:rsidP="00AC50B7">
      <w:pPr>
        <w:pStyle w:val="1"/>
        <w:spacing w:before="0" w:line="360" w:lineRule="auto"/>
        <w:ind w:firstLine="567"/>
        <w:contextualSpacing/>
        <w:jc w:val="both"/>
        <w:rPr>
          <w:rFonts w:ascii="Times New Roman" w:hAnsi="Times New Roman" w:cs="Times New Roman"/>
          <w:color w:val="000000" w:themeColor="text1"/>
        </w:rPr>
      </w:pPr>
      <w:bookmarkStart w:id="27" w:name="_Toc89680759"/>
      <w:r>
        <w:rPr>
          <w:rFonts w:ascii="Times New Roman" w:hAnsi="Times New Roman" w:cs="Times New Roman"/>
          <w:color w:val="auto"/>
        </w:rPr>
        <w:t xml:space="preserve">3.3 </w:t>
      </w:r>
      <w:r w:rsidRPr="00982BD3">
        <w:rPr>
          <w:rFonts w:ascii="Times New Roman" w:hAnsi="Times New Roman" w:cs="Times New Roman"/>
          <w:color w:val="000000" w:themeColor="text1"/>
        </w:rPr>
        <w:t>Ш</w:t>
      </w:r>
      <w:r>
        <w:rPr>
          <w:rFonts w:ascii="Times New Roman" w:hAnsi="Times New Roman" w:cs="Times New Roman"/>
          <w:color w:val="000000" w:themeColor="text1"/>
        </w:rPr>
        <w:t>ляхи подолання проблем ринку праці Чернігівської області</w:t>
      </w:r>
      <w:bookmarkEnd w:id="27"/>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За результатами проведеного групування районів та аналізу ринку праці області виявлено основні проблеми регіонального ринку праці.</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Для пошуку шляхів вирішення проблем регіонального ринку праці у сфері зайнятості, головним є здійснення державного регулювання ринку праці з метою розширення сфери застосування праці та забезпечення стабільного соціального захисту населення.</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Першочерговими заходами є економічні, соціальні, правові заходи, які забезпечать кількісне та якісне зростання населення в рамках демографічної, міграційної, соціальної політики.</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xml:space="preserve">Беручи до уваги теперішні тенденції розвитку економіки, слід приділити значну увагу якості трудового потенціалу, його освітньо-професійному рівню та психологічним особливостям, забезпечити відповідність професійного складу населення сучасному запиту. Створити умови для безперервного навчання, підготовки та підвищенні кваліфікації працівників, формувати психологічні якості працівників у сучасних умовах. </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lastRenderedPageBreak/>
        <w:t>Є необхідність створити умови для ефективної зайнятості населення, гнучкого працевлаштування, зменшення безробіття, повернення міграційного населення, що працює за межами Черні</w:t>
      </w:r>
      <w:r>
        <w:rPr>
          <w:rFonts w:ascii="Times New Roman" w:hAnsi="Times New Roman" w:cs="Times New Roman"/>
          <w:sz w:val="28"/>
          <w:szCs w:val="28"/>
        </w:rPr>
        <w:t>гівської області.</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Райони які характеризуються природним і механічним скороченням населення, високим рівнем безробіття, великою кількістю зайнятих у підсобних домашніх господарствах потребують розробки заходів для відтворення трудового потенціалу.</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Структура зайнятості населення області характеризується сільськогосподарською спеціалізацією</w:t>
      </w:r>
      <w:r>
        <w:rPr>
          <w:rFonts w:ascii="Times New Roman" w:hAnsi="Times New Roman" w:cs="Times New Roman"/>
          <w:sz w:val="28"/>
          <w:szCs w:val="28"/>
        </w:rPr>
        <w:t>,</w:t>
      </w:r>
      <w:r w:rsidRPr="00265061">
        <w:rPr>
          <w:rFonts w:ascii="Times New Roman" w:hAnsi="Times New Roman" w:cs="Times New Roman"/>
          <w:sz w:val="28"/>
          <w:szCs w:val="28"/>
        </w:rPr>
        <w:t xml:space="preserve"> тому постає необхідність сприяти створенню аграрних підприємств та фермерських господарств. Дані дії приведуть до зменшення сектора неформальної зайнятості, рівня безробіття та підвищать показники ефективності використання трудового потенціалу.</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xml:space="preserve">Географічне положення Новгород-Сіверського, Семенівського, Сновського районів характеризується віддаленістю від обласного центру та периферійністю, в них існує проблема відтоку робочої сили, малої кількості працівників. Першочерговим завданням в даних регіонах є збереження й ефективне використання трудового потенціалу, розробка заходів щодо повернення частки робочої сили, яка реалізується поза межами області. </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Існує проблема інвестицій, яку можна вирішити лише впровадженням цільових програм в малому та середньому бізнесі. Є потреба, враховуючи спеціалізацію районів, у створенні оптимальних умов для залучення коштів. Найбільш привабливими можуть стати проекти з розвитку так званого «зеленого туризму».</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У районах, які відзначаються стабільністю показника ефективності використання трудового потенціалу, невисоким рівнем безробіття, значною часткою сільського населення, нестабільною демографічною ситуацією, слід проводити демографічну та соціальну політику спрямовану на збереження трудового потенціалу.</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lastRenderedPageBreak/>
        <w:t>Враховуючи територіальну кількість навчальних закладів, існує потреба у розвитку молодіжного ринку праці. У взаємодії закладів освіти з підприємствами можна забезпечити попит на відповідні спеціальності, працевлаштовувати випускників, забезпечити удосконалення механізму формування державного замовлення в системі вищої і професійно-технічної освіти.</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В сфері зайнятості існує потреба у створенні системи професійної орієнтації молоді, яка навчається чи закінчила навчальні заклади, популяризації професій які необхідні для розвитку регіону.</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Зменшення рівня безробіття можна здійснювати через профорієнтацію, перекваліфікацію, розвиток фермерських господарств, покращення показників соціально-економічного розвитку.</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xml:space="preserve">Враховуючи активні механізми розвитку підприємницької діяльності, запровадити гнучкі форми зайнятості, сприяти виявленню прихованого безробіття. </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Важливою складовою є підтримка підприємництва та створення робочих місць. Підприємці повинні мати гарантії, які дозволять їм інвестувати кошти у стабільний бізнес. Створені нові робі місця - повинні сприяти зайнятості, а не бути тягарем для підприємців.</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Основними діями у даній сфері мають стати:</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зниження податкового навантаження;</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xml:space="preserve"> - спрощення системи документообігу в податковій сфері;</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доступ до фінансових ресурсів для створення малих та середніх підприємств;</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підвищення управлінської культури;</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зниження податкових нарахувань на заробітну плату низькокваліфікованих працівників.</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Система регулювання зайнятості і використання трудових ресурсів на регіональному ринку потребує:</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lastRenderedPageBreak/>
        <w:t>- зміну положень трудового законодавства, юридичного оформлення основ трудової діяльності;</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координації дії служби зайнятості, підприємств, вищих та професійних навчальних закладів регіону для швидкого реагування на зміну кон’юнктури ринку праці.</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На територіально-адміністративному рівні слід впроваджувати такі заходи:</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сприяння розвитку малого бізнесу;</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створення нових робочих місць;</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державне замовлення на підготовку і перепідготовку фахівців учбовими закладами за окремими спеціальностями, для яких на цій території є характерним дисбаланс між попитом і пропозицією;</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розробка заходів міграційної політики, спрямованої на залучення в регіони тільки робочих тих спеціальностей, яких потребує ринок.</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Вирішення проблеми безробіття серед молоді потребує:</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w:t>
      </w:r>
      <w:r w:rsidRPr="00265061">
        <w:rPr>
          <w:rFonts w:ascii="Times New Roman" w:hAnsi="Times New Roman" w:cs="Times New Roman"/>
          <w:sz w:val="28"/>
          <w:szCs w:val="28"/>
        </w:rPr>
        <w:tab/>
        <w:t>розробки проектів орієнтованих на фінансування заходів, які сприятимуть зайнятості молоді;</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w:t>
      </w:r>
      <w:r w:rsidRPr="00265061">
        <w:rPr>
          <w:rFonts w:ascii="Times New Roman" w:hAnsi="Times New Roman" w:cs="Times New Roman"/>
          <w:sz w:val="28"/>
          <w:szCs w:val="28"/>
        </w:rPr>
        <w:tab/>
        <w:t>проведення досліджень щодо професійних навичок та рівня кваліфікації, якими мають володіти випускники навчальних закладів;</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w:t>
      </w:r>
      <w:r w:rsidRPr="00265061">
        <w:rPr>
          <w:rFonts w:ascii="Times New Roman" w:hAnsi="Times New Roman" w:cs="Times New Roman"/>
          <w:sz w:val="28"/>
          <w:szCs w:val="28"/>
        </w:rPr>
        <w:tab/>
        <w:t>залучення студентської та учнівської молоді до роботи за сумісництвом у вільний від навчання час (на добровільній основі);</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w:t>
      </w:r>
      <w:r w:rsidRPr="00265061">
        <w:rPr>
          <w:rFonts w:ascii="Times New Roman" w:hAnsi="Times New Roman" w:cs="Times New Roman"/>
          <w:sz w:val="28"/>
          <w:szCs w:val="28"/>
        </w:rPr>
        <w:tab/>
        <w:t>включити до навчальних програм обов’язково якісне стажування студентів на підприємствах, в установах чи організаціях для набуття випускниками практичного досвіду роботи:</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w:t>
      </w:r>
      <w:r w:rsidRPr="00265061">
        <w:rPr>
          <w:rFonts w:ascii="Times New Roman" w:hAnsi="Times New Roman" w:cs="Times New Roman"/>
          <w:sz w:val="28"/>
          <w:szCs w:val="28"/>
        </w:rPr>
        <w:tab/>
        <w:t>здійснювати навчання і тренінги з техніки пошуку роботи, розповсюджувати матеріали про стан ринку праці з метою створення умов для самовизначення молоді;</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w:t>
      </w:r>
      <w:r w:rsidRPr="00265061">
        <w:rPr>
          <w:rFonts w:ascii="Times New Roman" w:hAnsi="Times New Roman" w:cs="Times New Roman"/>
          <w:sz w:val="28"/>
          <w:szCs w:val="28"/>
        </w:rPr>
        <w:tab/>
        <w:t>фінансова підтримка підприємств та організацій, для реалізації програм зайнятості молоді;</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lastRenderedPageBreak/>
        <w:t>•</w:t>
      </w:r>
      <w:r w:rsidRPr="00265061">
        <w:rPr>
          <w:rFonts w:ascii="Times New Roman" w:hAnsi="Times New Roman" w:cs="Times New Roman"/>
          <w:sz w:val="28"/>
          <w:szCs w:val="28"/>
        </w:rPr>
        <w:tab/>
        <w:t>впровадження ефективних програм міжнародного обміну студентами з метою стажування;</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w:t>
      </w:r>
      <w:r w:rsidRPr="00265061">
        <w:rPr>
          <w:rFonts w:ascii="Times New Roman" w:hAnsi="Times New Roman" w:cs="Times New Roman"/>
          <w:sz w:val="28"/>
          <w:szCs w:val="28"/>
        </w:rPr>
        <w:tab/>
        <w:t>організовувати зустрічі колишніми безробітними, які успішно заснували власний бізнес.</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w:t>
      </w:r>
      <w:r w:rsidRPr="00265061">
        <w:rPr>
          <w:rFonts w:ascii="Times New Roman" w:hAnsi="Times New Roman" w:cs="Times New Roman"/>
          <w:sz w:val="28"/>
          <w:szCs w:val="28"/>
        </w:rPr>
        <w:tab/>
        <w:t>висвітлення позитивного досвіду з працевлаштування у ЗМІ;</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w:t>
      </w:r>
      <w:r w:rsidRPr="00265061">
        <w:rPr>
          <w:rFonts w:ascii="Times New Roman" w:hAnsi="Times New Roman" w:cs="Times New Roman"/>
          <w:sz w:val="28"/>
          <w:szCs w:val="28"/>
        </w:rPr>
        <w:tab/>
        <w:t>запровадити в навчальних закладів курси та факультативні заняття з організації власної справи;</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Для ефективної реалізації вище запропонованих заходів необхідні  зусилля міністерств, територіальних громад, обласної служби зайнятості, громадських об’єднань, навчальних закладів які в єдності створять сприятливе середовище для розвитку економічної активності молоді.</w:t>
      </w:r>
    </w:p>
    <w:p w:rsidR="00AC50B7" w:rsidRPr="00265061" w:rsidRDefault="00AC50B7" w:rsidP="00AC50B7">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AC50B7" w:rsidRPr="009149D7" w:rsidRDefault="00AC50B7" w:rsidP="00AC50B7">
      <w:pPr>
        <w:pStyle w:val="1"/>
        <w:spacing w:before="0" w:line="360" w:lineRule="auto"/>
        <w:ind w:firstLine="567"/>
        <w:jc w:val="center"/>
        <w:rPr>
          <w:rFonts w:ascii="Times New Roman" w:hAnsi="Times New Roman" w:cs="Times New Roman"/>
          <w:color w:val="auto"/>
        </w:rPr>
      </w:pPr>
      <w:bookmarkStart w:id="28" w:name="_Toc89680760"/>
      <w:r w:rsidRPr="009149D7">
        <w:rPr>
          <w:rFonts w:ascii="Times New Roman" w:hAnsi="Times New Roman" w:cs="Times New Roman"/>
          <w:color w:val="auto"/>
        </w:rPr>
        <w:lastRenderedPageBreak/>
        <w:t>ВИСНОВКИ ДО РОЗДІЛУ</w:t>
      </w:r>
      <w:r>
        <w:rPr>
          <w:rFonts w:ascii="Times New Roman" w:hAnsi="Times New Roman" w:cs="Times New Roman"/>
          <w:color w:val="auto"/>
        </w:rPr>
        <w:t xml:space="preserve"> ІІІ</w:t>
      </w:r>
      <w:bookmarkEnd w:id="28"/>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Розвиток конкурентної ринкової економіки неможливий без побудови цивілізованого ринку праці, який являє собою суспільно-географічну категорію, специфічний суспільний механізм, що реалізує певний комплекс соціально-трудових відносин і сприяє дотриманню балансу інтересів між працівниками та роботодавцями.</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Загрозами соціально-економічної стабільності регіону є низький рівень інвестиційної та інноваційної активності, розшарування населення, скорочення ресурсного потенціалу, відтік з регіону трудових ресурсів. Взаємовплив цих негативних процесів на розвиток регіонального ринку праці є дуже тісним.</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xml:space="preserve">Аналіз сучасних тенденцій на ринку праці Чернігівської області дозволяє зробити висновок про те, </w:t>
      </w:r>
      <w:r>
        <w:rPr>
          <w:rFonts w:ascii="Times New Roman" w:hAnsi="Times New Roman" w:cs="Times New Roman"/>
          <w:sz w:val="28"/>
          <w:szCs w:val="28"/>
        </w:rPr>
        <w:t xml:space="preserve">що основними його проблемами є: </w:t>
      </w:r>
      <w:r w:rsidRPr="00265061">
        <w:rPr>
          <w:rFonts w:ascii="Times New Roman" w:hAnsi="Times New Roman" w:cs="Times New Roman"/>
          <w:sz w:val="28"/>
          <w:szCs w:val="28"/>
        </w:rPr>
        <w:t>зростання ча</w:t>
      </w:r>
      <w:r>
        <w:rPr>
          <w:rFonts w:ascii="Times New Roman" w:hAnsi="Times New Roman" w:cs="Times New Roman"/>
          <w:sz w:val="28"/>
          <w:szCs w:val="28"/>
        </w:rPr>
        <w:t>стки осіб старших вікових груп;</w:t>
      </w:r>
      <w:r>
        <w:rPr>
          <w:rFonts w:ascii="Times New Roman" w:hAnsi="Times New Roman" w:cs="Times New Roman"/>
          <w:sz w:val="28"/>
          <w:szCs w:val="28"/>
        </w:rPr>
        <w:tab/>
        <w:t xml:space="preserve">безробіття; </w:t>
      </w:r>
      <w:r w:rsidRPr="00265061">
        <w:rPr>
          <w:rFonts w:ascii="Times New Roman" w:hAnsi="Times New Roman" w:cs="Times New Roman"/>
          <w:sz w:val="28"/>
          <w:szCs w:val="28"/>
        </w:rPr>
        <w:t>диспропорція між попитом і пропозиці</w:t>
      </w:r>
      <w:r>
        <w:rPr>
          <w:rFonts w:ascii="Times New Roman" w:hAnsi="Times New Roman" w:cs="Times New Roman"/>
          <w:sz w:val="28"/>
          <w:szCs w:val="28"/>
        </w:rPr>
        <w:t xml:space="preserve">єю робочої сили; низький рівень оплати праці; </w:t>
      </w:r>
      <w:r w:rsidRPr="00265061">
        <w:rPr>
          <w:rFonts w:ascii="Times New Roman" w:hAnsi="Times New Roman" w:cs="Times New Roman"/>
          <w:sz w:val="28"/>
          <w:szCs w:val="28"/>
        </w:rPr>
        <w:t>відсутність</w:t>
      </w:r>
      <w:r>
        <w:rPr>
          <w:rFonts w:ascii="Times New Roman" w:hAnsi="Times New Roman" w:cs="Times New Roman"/>
          <w:sz w:val="28"/>
          <w:szCs w:val="28"/>
        </w:rPr>
        <w:t xml:space="preserve"> роботи в сільській місцевості; </w:t>
      </w:r>
      <w:r w:rsidRPr="00265061">
        <w:rPr>
          <w:rFonts w:ascii="Times New Roman" w:hAnsi="Times New Roman" w:cs="Times New Roman"/>
          <w:sz w:val="28"/>
          <w:szCs w:val="28"/>
        </w:rPr>
        <w:t>недостатній р</w:t>
      </w:r>
      <w:r>
        <w:rPr>
          <w:rFonts w:ascii="Times New Roman" w:hAnsi="Times New Roman" w:cs="Times New Roman"/>
          <w:sz w:val="28"/>
          <w:szCs w:val="28"/>
        </w:rPr>
        <w:t xml:space="preserve">івень кваліфікації працівників; </w:t>
      </w:r>
      <w:r w:rsidRPr="00265061">
        <w:rPr>
          <w:rFonts w:ascii="Times New Roman" w:hAnsi="Times New Roman" w:cs="Times New Roman"/>
          <w:sz w:val="28"/>
          <w:szCs w:val="28"/>
        </w:rPr>
        <w:t>трудова міграція.</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Значна частина районів Чернігівської області (Срібнянський, Сновський, Талалаївський, Семенівський та інші) мають невелику кількість населення, високі показники смертності та низькі показники народжуваності.  Область характеризуються високими показниками демографічного навантаження, коли значна частина непрацездатного населення (особи  старші за працездатний вік) припадає на невелику кількість населення працездатного віку.</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Аналіз сільськогосподарського та промислового розвитку районів дає підстави сказати про низький рівень розвитку промисловості (Сновський, Талалаївський, Семенівський, Срібнянський, Коропський та інші райони) та деяких районів сільського господарства.</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lastRenderedPageBreak/>
        <w:t>Високий рівень розвитку ринків праці спостерігається у обласному центрі та містах обласного підпорядкування, де склалися кращі умови для ефективного функціонування. Завдяки розвитку малого підприємництва, залученню інвестицій, роботі обласного центру занятості, постійно збільшується потреба у працівниках, змінюється кількість зайнятих на малих підприємствах.</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Розвиток локальних ринків праці Чернігівської області пояснюється низькими тенденціями у розвитку інвестиційної, соціальної, виробничої та невиробничої сфер, відсутністю місць праці, віддаленістю від потужних центрів, відсутністю працездатного населенням, що формує пропозицію на ринку праці, через демографічну кризу в області.</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Одним з індикаторів ринку праці регіону є рівень заробітної плати. Чернігівська область посідає одне з останніх міс</w:t>
      </w:r>
      <w:r>
        <w:rPr>
          <w:rFonts w:ascii="Times New Roman" w:hAnsi="Times New Roman" w:cs="Times New Roman"/>
          <w:sz w:val="28"/>
          <w:szCs w:val="28"/>
        </w:rPr>
        <w:t>ць в Україні за цим показником.</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У професійному розрізі найбільше вакансій пропонувалося для працевлаштування: робітників з обслуговування, експлуатації устаткування та машин (18,3%), працівників сфери торгівлі та послуг (16,2%); кваліфікованих робітників з інструментом (16,0%); некваліфікованих працівників  (12,9%); професіоналів (11,8%); фахівців (10,0%).</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Регіональна диференціація показників офіційно зареєстрованого рівня безробіття показує, що найкраща ситуація характерна для міських територій, натомість аграрні райони характеризуються значно гіршими показниками рівня зареєстрованого безробіття.</w:t>
      </w:r>
    </w:p>
    <w:p w:rsidR="00AC50B7" w:rsidRPr="00265061" w:rsidRDefault="00AC50B7" w:rsidP="00AC50B7">
      <w:pPr>
        <w:spacing w:after="0" w:line="360" w:lineRule="auto"/>
        <w:ind w:firstLine="567"/>
        <w:jc w:val="both"/>
        <w:rPr>
          <w:rFonts w:ascii="Times New Roman" w:hAnsi="Times New Roman" w:cs="Times New Roman"/>
          <w:sz w:val="28"/>
          <w:szCs w:val="28"/>
        </w:rPr>
      </w:pPr>
      <w:r w:rsidRPr="00265061">
        <w:rPr>
          <w:rFonts w:ascii="Times New Roman" w:hAnsi="Times New Roman" w:cs="Times New Roman"/>
          <w:sz w:val="28"/>
          <w:szCs w:val="28"/>
        </w:rPr>
        <w:t xml:space="preserve">Для вирішення проблем регіонального ринку </w:t>
      </w:r>
      <w:r>
        <w:rPr>
          <w:rFonts w:ascii="Times New Roman" w:hAnsi="Times New Roman" w:cs="Times New Roman"/>
          <w:sz w:val="28"/>
          <w:szCs w:val="28"/>
        </w:rPr>
        <w:t xml:space="preserve">слід впроваджувати такі заходи: </w:t>
      </w:r>
      <w:r w:rsidRPr="00265061">
        <w:rPr>
          <w:rFonts w:ascii="Times New Roman" w:hAnsi="Times New Roman" w:cs="Times New Roman"/>
          <w:sz w:val="28"/>
          <w:szCs w:val="28"/>
        </w:rPr>
        <w:t>сп</w:t>
      </w:r>
      <w:r>
        <w:rPr>
          <w:rFonts w:ascii="Times New Roman" w:hAnsi="Times New Roman" w:cs="Times New Roman"/>
          <w:sz w:val="28"/>
          <w:szCs w:val="28"/>
        </w:rPr>
        <w:t xml:space="preserve">рияння розвитку малого бізнесу; створення нових робочих місць; </w:t>
      </w:r>
      <w:r w:rsidRPr="00265061">
        <w:rPr>
          <w:rFonts w:ascii="Times New Roman" w:hAnsi="Times New Roman" w:cs="Times New Roman"/>
          <w:sz w:val="28"/>
          <w:szCs w:val="28"/>
        </w:rPr>
        <w:t>державне замовлення на підгот</w:t>
      </w:r>
      <w:r>
        <w:rPr>
          <w:rFonts w:ascii="Times New Roman" w:hAnsi="Times New Roman" w:cs="Times New Roman"/>
          <w:sz w:val="28"/>
          <w:szCs w:val="28"/>
        </w:rPr>
        <w:t xml:space="preserve">овку і перепідготовку фахівців: </w:t>
      </w:r>
      <w:r w:rsidRPr="00265061">
        <w:rPr>
          <w:rFonts w:ascii="Times New Roman" w:hAnsi="Times New Roman" w:cs="Times New Roman"/>
          <w:sz w:val="28"/>
          <w:szCs w:val="28"/>
        </w:rPr>
        <w:t>розробка заходів міграційної політики, спрямованої на залучення в регіони тільки робочих тих спец</w:t>
      </w:r>
      <w:r>
        <w:rPr>
          <w:rFonts w:ascii="Times New Roman" w:hAnsi="Times New Roman" w:cs="Times New Roman"/>
          <w:sz w:val="28"/>
          <w:szCs w:val="28"/>
        </w:rPr>
        <w:t xml:space="preserve">іальностей, яких потребує ринок; </w:t>
      </w:r>
      <w:r w:rsidRPr="00265061">
        <w:rPr>
          <w:rFonts w:ascii="Times New Roman" w:hAnsi="Times New Roman" w:cs="Times New Roman"/>
          <w:sz w:val="28"/>
          <w:szCs w:val="28"/>
        </w:rPr>
        <w:t>розробки проектів орієнтованих на фінансування заходів для сприяння зайнятості серед молоді.</w:t>
      </w:r>
    </w:p>
    <w:p w:rsidR="00AC50B7" w:rsidRPr="0086045D" w:rsidRDefault="00AC50B7" w:rsidP="00AC50B7">
      <w:pPr>
        <w:pStyle w:val="1"/>
        <w:spacing w:before="0" w:line="360" w:lineRule="auto"/>
        <w:ind w:firstLine="567"/>
        <w:jc w:val="center"/>
        <w:rPr>
          <w:rFonts w:ascii="Times New Roman" w:hAnsi="Times New Roman" w:cs="Times New Roman"/>
          <w:color w:val="auto"/>
          <w:lang w:val="ru-RU"/>
        </w:rPr>
      </w:pPr>
      <w:bookmarkStart w:id="29" w:name="_Toc86957525"/>
      <w:bookmarkStart w:id="30" w:name="_Toc89680761"/>
      <w:r>
        <w:rPr>
          <w:rFonts w:ascii="Times New Roman" w:hAnsi="Times New Roman" w:cs="Times New Roman"/>
          <w:color w:val="auto"/>
        </w:rPr>
        <w:lastRenderedPageBreak/>
        <w:t>РОЗДІЛ І</w:t>
      </w:r>
      <w:r>
        <w:rPr>
          <w:rFonts w:ascii="Times New Roman" w:hAnsi="Times New Roman" w:cs="Times New Roman"/>
          <w:color w:val="auto"/>
          <w:lang w:val="en-US"/>
        </w:rPr>
        <w:t>V</w:t>
      </w:r>
      <w:bookmarkEnd w:id="30"/>
    </w:p>
    <w:p w:rsidR="00AC50B7" w:rsidRDefault="00AC50B7" w:rsidP="00AC50B7">
      <w:pPr>
        <w:pStyle w:val="1"/>
        <w:spacing w:before="0" w:line="360" w:lineRule="auto"/>
        <w:ind w:firstLine="567"/>
        <w:jc w:val="center"/>
        <w:rPr>
          <w:rFonts w:ascii="Times New Roman" w:hAnsi="Times New Roman" w:cs="Times New Roman"/>
          <w:color w:val="auto"/>
        </w:rPr>
      </w:pPr>
      <w:bookmarkStart w:id="31" w:name="_Toc89680762"/>
      <w:r>
        <w:rPr>
          <w:rFonts w:ascii="Times New Roman" w:hAnsi="Times New Roman" w:cs="Times New Roman"/>
          <w:color w:val="auto"/>
        </w:rPr>
        <w:t>ВИКОРИСТАННЯ ПРОБЛЕМАТИКИ МАГІСТЕРСЬКОЇ РОБОТИ В ШКІЛЬНОМУ КУРСІ ГЕОГРАФІЇ</w:t>
      </w:r>
      <w:bookmarkEnd w:id="31"/>
    </w:p>
    <w:p w:rsidR="00AC50B7" w:rsidRPr="00FC1902" w:rsidRDefault="00AC50B7" w:rsidP="00AC50B7">
      <w:pPr>
        <w:spacing w:after="0" w:line="360" w:lineRule="auto"/>
        <w:ind w:firstLine="567"/>
        <w:jc w:val="both"/>
        <w:rPr>
          <w:rFonts w:ascii="Times New Roman" w:eastAsia="Arial Unicode MS" w:hAnsi="Times New Roman" w:cs="Times New Roman"/>
          <w:color w:val="000000"/>
          <w:sz w:val="28"/>
          <w:szCs w:val="24"/>
          <w:lang w:eastAsia="uk-UA"/>
        </w:rPr>
      </w:pPr>
      <w:r w:rsidRPr="00FC1902">
        <w:rPr>
          <w:rFonts w:ascii="Times New Roman" w:eastAsia="Arial Unicode MS" w:hAnsi="Times New Roman" w:cs="Times New Roman"/>
          <w:color w:val="000000"/>
          <w:sz w:val="28"/>
          <w:szCs w:val="24"/>
          <w:lang w:eastAsia="uk-UA"/>
        </w:rPr>
        <w:t>Процеси ринкової трансформації сформували потребу в розширенні економічного світогляду учнів шляхом їх економічної освіти.</w:t>
      </w:r>
    </w:p>
    <w:p w:rsidR="00AC50B7" w:rsidRPr="00FC1902" w:rsidRDefault="00AC50B7" w:rsidP="00AC50B7">
      <w:pPr>
        <w:spacing w:after="0" w:line="360" w:lineRule="auto"/>
        <w:ind w:firstLine="567"/>
        <w:jc w:val="both"/>
        <w:rPr>
          <w:rFonts w:ascii="Times New Roman" w:eastAsia="Arial Unicode MS" w:hAnsi="Times New Roman" w:cs="Times New Roman"/>
          <w:color w:val="000000"/>
          <w:sz w:val="28"/>
          <w:szCs w:val="24"/>
          <w:lang w:eastAsia="uk-UA"/>
        </w:rPr>
      </w:pPr>
      <w:r w:rsidRPr="00FC1902">
        <w:rPr>
          <w:rFonts w:ascii="Times New Roman" w:eastAsia="Arial Unicode MS" w:hAnsi="Times New Roman" w:cs="Times New Roman"/>
          <w:color w:val="000000"/>
          <w:sz w:val="28"/>
          <w:szCs w:val="24"/>
          <w:lang w:eastAsia="uk-UA"/>
        </w:rPr>
        <w:t>Проаналізувавши  деякі підручники з географії для загальноосвітніх навчальних закладів освіти можна стверджувати, що однією з тем у шкільному курсі соціально-економічної географії є «Зайнятість населення». Серед найактуальніших питань які вивчають учні є «економічно активне населення», «зайнятість» та «безробіття», «трудові ресурси», «кількість, якість трудових ресурсів».</w:t>
      </w:r>
    </w:p>
    <w:p w:rsidR="00AC50B7" w:rsidRPr="00FC1902" w:rsidRDefault="00AC50B7" w:rsidP="00AC50B7">
      <w:pPr>
        <w:spacing w:after="0" w:line="360" w:lineRule="auto"/>
        <w:ind w:firstLine="567"/>
        <w:jc w:val="both"/>
        <w:rPr>
          <w:rFonts w:ascii="Times New Roman" w:eastAsia="Arial Unicode MS" w:hAnsi="Times New Roman" w:cs="Times New Roman"/>
          <w:color w:val="000000"/>
          <w:sz w:val="28"/>
          <w:szCs w:val="28"/>
          <w:lang w:eastAsia="uk-UA"/>
        </w:rPr>
      </w:pPr>
      <w:r w:rsidRPr="00FC1902">
        <w:rPr>
          <w:rFonts w:ascii="Times New Roman" w:eastAsia="Arial Unicode MS" w:hAnsi="Times New Roman" w:cs="Times New Roman"/>
          <w:color w:val="000000"/>
          <w:sz w:val="28"/>
          <w:szCs w:val="28"/>
          <w:lang w:eastAsia="uk-UA"/>
        </w:rPr>
        <w:t>Зокрема, підручники з географії для 8-го класу (автори: Г. Довгань, О. Стадник та В. Пестушко, А. Довгань, Г. Уварова) містять  трактування понять «зайнятість населення», «безробіття», «зареєстроване безробіття», «трудові ресурси». У той же час ряд понять, таких як «ринок праці», «регіональний ринок праці» відсутні у даних виданнях.</w:t>
      </w:r>
    </w:p>
    <w:p w:rsidR="00AC50B7" w:rsidRPr="00FC1902" w:rsidRDefault="00AC50B7" w:rsidP="00AC50B7">
      <w:pPr>
        <w:spacing w:after="0" w:line="360" w:lineRule="auto"/>
        <w:ind w:firstLine="567"/>
        <w:jc w:val="both"/>
        <w:rPr>
          <w:rFonts w:ascii="Times New Roman" w:eastAsia="Arial Unicode MS" w:hAnsi="Times New Roman" w:cs="Times New Roman"/>
          <w:color w:val="000000"/>
          <w:sz w:val="28"/>
          <w:szCs w:val="28"/>
          <w:lang w:eastAsia="uk-UA"/>
        </w:rPr>
      </w:pPr>
      <w:r w:rsidRPr="00FC1902">
        <w:rPr>
          <w:rFonts w:ascii="Times New Roman" w:eastAsia="Arial Unicode MS" w:hAnsi="Times New Roman" w:cs="Times New Roman"/>
          <w:color w:val="000000"/>
          <w:sz w:val="28"/>
          <w:szCs w:val="28"/>
          <w:lang w:eastAsia="uk-UA"/>
        </w:rPr>
        <w:t>В шкільному курсі передбачено розгляд особливостей зайнятості населення, проте інформація про конкретні регіони практично відсутня. В підручниках є фрагментарні відомості, наприклад, найвищий та найнижчий рівень безробіття, рівень зайнятості по галузях та інше.</w:t>
      </w:r>
    </w:p>
    <w:p w:rsidR="00AC50B7" w:rsidRPr="00FC1902" w:rsidRDefault="00AC50B7" w:rsidP="00AC50B7">
      <w:pPr>
        <w:spacing w:after="0" w:line="360" w:lineRule="auto"/>
        <w:ind w:firstLine="567"/>
        <w:jc w:val="both"/>
        <w:rPr>
          <w:rFonts w:ascii="Times New Roman" w:eastAsia="Arial Unicode MS" w:hAnsi="Times New Roman" w:cs="Times New Roman"/>
          <w:color w:val="000000"/>
          <w:sz w:val="28"/>
          <w:szCs w:val="28"/>
          <w:lang w:eastAsia="uk-UA"/>
        </w:rPr>
      </w:pPr>
      <w:r w:rsidRPr="00FC1902">
        <w:rPr>
          <w:rFonts w:ascii="Times New Roman" w:eastAsia="Arial Unicode MS" w:hAnsi="Times New Roman" w:cs="Times New Roman"/>
          <w:color w:val="000000"/>
          <w:sz w:val="28"/>
          <w:szCs w:val="28"/>
          <w:lang w:eastAsia="uk-UA"/>
        </w:rPr>
        <w:t>Проведений аналіз підручників з соціально-економічної географії, що використовуються у загальноосвітніх навчальних закладах, свідчить про те, що основні елементи ринку праці не вивчаються на належному рівні, а деякі відсутні як предмет вивчення у розділах,  що відображають географію праці.</w:t>
      </w:r>
    </w:p>
    <w:p w:rsidR="00AC50B7" w:rsidRPr="00FC1902" w:rsidRDefault="00AC50B7" w:rsidP="00AC50B7">
      <w:pPr>
        <w:spacing w:after="0" w:line="360" w:lineRule="auto"/>
        <w:ind w:firstLine="567"/>
        <w:jc w:val="both"/>
        <w:rPr>
          <w:rFonts w:ascii="Times New Roman" w:eastAsia="Arial Unicode MS" w:hAnsi="Times New Roman" w:cs="Times New Roman"/>
          <w:color w:val="000000"/>
          <w:sz w:val="28"/>
          <w:szCs w:val="28"/>
          <w:lang w:eastAsia="uk-UA"/>
        </w:rPr>
      </w:pPr>
      <w:r w:rsidRPr="00FC1902">
        <w:rPr>
          <w:rFonts w:ascii="Times New Roman" w:eastAsia="Arial Unicode MS" w:hAnsi="Times New Roman" w:cs="Times New Roman"/>
          <w:color w:val="000000"/>
          <w:sz w:val="28"/>
          <w:szCs w:val="28"/>
          <w:lang w:eastAsia="uk-UA"/>
        </w:rPr>
        <w:t>Тому, доцільно включити до підручників з соціально-економічної географії для загальноосвітніх закладів освіти наступну системну інформацію, що характеризує ринок праці та зайнятість населення:</w:t>
      </w:r>
    </w:p>
    <w:p w:rsidR="00AC50B7" w:rsidRPr="00FC1902" w:rsidRDefault="00AC50B7" w:rsidP="00AC50B7">
      <w:pPr>
        <w:numPr>
          <w:ilvl w:val="0"/>
          <w:numId w:val="25"/>
        </w:numPr>
        <w:spacing w:after="0" w:line="360" w:lineRule="auto"/>
        <w:contextualSpacing/>
        <w:jc w:val="both"/>
        <w:rPr>
          <w:rFonts w:ascii="Times New Roman" w:eastAsia="Arial Unicode MS" w:hAnsi="Times New Roman" w:cs="Times New Roman"/>
          <w:sz w:val="28"/>
          <w:szCs w:val="28"/>
          <w:lang w:eastAsia="uk-UA"/>
        </w:rPr>
      </w:pPr>
      <w:r w:rsidRPr="00FC1902">
        <w:rPr>
          <w:rFonts w:ascii="Times New Roman" w:eastAsia="Arial Unicode MS" w:hAnsi="Times New Roman" w:cs="Times New Roman"/>
          <w:iCs/>
          <w:sz w:val="28"/>
          <w:szCs w:val="28"/>
          <w:lang w:eastAsia="uk-UA"/>
        </w:rPr>
        <w:t xml:space="preserve">Ринок праці </w:t>
      </w:r>
      <w:r w:rsidRPr="00FC1902">
        <w:rPr>
          <w:rFonts w:ascii="Times New Roman" w:eastAsia="Arial Unicode MS" w:hAnsi="Times New Roman" w:cs="Times New Roman"/>
          <w:sz w:val="28"/>
          <w:szCs w:val="28"/>
          <w:lang w:eastAsia="uk-UA"/>
        </w:rPr>
        <w:t xml:space="preserve">– це суспільно-економічна система, метою функціонування якої є нагромадження, використання і відтворення </w:t>
      </w:r>
      <w:r w:rsidRPr="00FC1902">
        <w:rPr>
          <w:rFonts w:ascii="Times New Roman" w:eastAsia="Arial Unicode MS" w:hAnsi="Times New Roman" w:cs="Times New Roman"/>
          <w:sz w:val="28"/>
          <w:szCs w:val="28"/>
          <w:lang w:eastAsia="uk-UA"/>
        </w:rPr>
        <w:lastRenderedPageBreak/>
        <w:t>людських ресурсів в умовах досягнутого рівня розвитку продуктивних сил і науково-технічним прогресом.</w:t>
      </w:r>
    </w:p>
    <w:p w:rsidR="00AC50B7" w:rsidRPr="00FC1902" w:rsidRDefault="00AC50B7" w:rsidP="00AC50B7">
      <w:pPr>
        <w:numPr>
          <w:ilvl w:val="0"/>
          <w:numId w:val="25"/>
        </w:numPr>
        <w:autoSpaceDE w:val="0"/>
        <w:autoSpaceDN w:val="0"/>
        <w:adjustRightInd w:val="0"/>
        <w:spacing w:after="0" w:line="360" w:lineRule="auto"/>
        <w:contextualSpacing/>
        <w:jc w:val="both"/>
        <w:rPr>
          <w:rFonts w:ascii="Times New Roman" w:eastAsia="Arial Unicode MS" w:hAnsi="Times New Roman" w:cs="Times New Roman"/>
          <w:sz w:val="28"/>
          <w:lang w:eastAsia="uk-UA"/>
        </w:rPr>
      </w:pPr>
      <w:r w:rsidRPr="00FC1902">
        <w:rPr>
          <w:rFonts w:ascii="Times New Roman" w:eastAsia="Arial Unicode MS" w:hAnsi="Times New Roman" w:cs="Times New Roman"/>
          <w:iCs/>
          <w:sz w:val="28"/>
          <w:lang w:eastAsia="uk-UA"/>
        </w:rPr>
        <w:t xml:space="preserve">Регіональний ринок праці </w:t>
      </w:r>
      <w:r w:rsidRPr="00FC1902">
        <w:rPr>
          <w:rFonts w:ascii="Times New Roman" w:eastAsia="Arial Unicode MS" w:hAnsi="Times New Roman" w:cs="Times New Roman"/>
          <w:sz w:val="28"/>
          <w:lang w:eastAsia="uk-UA"/>
        </w:rPr>
        <w:t>– це суспільно-географічний простір, де в результаті взаємовідносин між роботодавцями та найманими працівниками відбувається узгодження попиту, пропозиції та ціни робочої сили, яке обумовлено соціально-економічними та географічними чинниками.</w:t>
      </w:r>
    </w:p>
    <w:p w:rsidR="00AC50B7" w:rsidRPr="00FC1902" w:rsidRDefault="00AC50B7" w:rsidP="00AC50B7">
      <w:pPr>
        <w:numPr>
          <w:ilvl w:val="0"/>
          <w:numId w:val="25"/>
        </w:numPr>
        <w:autoSpaceDE w:val="0"/>
        <w:autoSpaceDN w:val="0"/>
        <w:adjustRightInd w:val="0"/>
        <w:spacing w:after="0" w:line="360" w:lineRule="auto"/>
        <w:contextualSpacing/>
        <w:jc w:val="both"/>
        <w:rPr>
          <w:rFonts w:ascii="Times New Roman" w:eastAsia="Arial Unicode MS" w:hAnsi="Times New Roman" w:cs="Times New Roman"/>
          <w:sz w:val="28"/>
          <w:lang w:eastAsia="uk-UA"/>
        </w:rPr>
      </w:pPr>
      <w:r w:rsidRPr="00FC1902">
        <w:rPr>
          <w:rFonts w:ascii="Times New Roman" w:eastAsia="Arial Unicode MS" w:hAnsi="Times New Roman" w:cs="Times New Roman"/>
          <w:iCs/>
          <w:sz w:val="28"/>
          <w:lang w:eastAsia="uk-UA"/>
        </w:rPr>
        <w:t xml:space="preserve">Субрегіональний ринок праці </w:t>
      </w:r>
      <w:r w:rsidRPr="00FC1902">
        <w:rPr>
          <w:rFonts w:ascii="Times New Roman" w:eastAsia="Arial Unicode MS" w:hAnsi="Times New Roman" w:cs="Times New Roman"/>
          <w:sz w:val="28"/>
          <w:lang w:eastAsia="uk-UA"/>
        </w:rPr>
        <w:t>– це територіально (просторово)</w:t>
      </w:r>
      <w:r w:rsidRPr="00FC1902">
        <w:rPr>
          <w:rFonts w:ascii="Times New Roman" w:eastAsia="Arial Unicode MS" w:hAnsi="Times New Roman" w:cs="Times New Roman"/>
          <w:sz w:val="32"/>
          <w:lang w:eastAsia="uk-UA"/>
        </w:rPr>
        <w:t xml:space="preserve"> </w:t>
      </w:r>
      <w:r w:rsidRPr="00FC1902">
        <w:rPr>
          <w:rFonts w:ascii="Times New Roman" w:eastAsia="Arial Unicode MS" w:hAnsi="Times New Roman" w:cs="Times New Roman"/>
          <w:sz w:val="28"/>
          <w:lang w:eastAsia="uk-UA"/>
        </w:rPr>
        <w:t>сформований механізм взаємодії трудоресурсного потенціалу цілісної частини регіону, що сформувався під впливом суспільно-географічних чинників і дає можливість повніше врахувати потре-би регіону.</w:t>
      </w:r>
    </w:p>
    <w:p w:rsidR="00AC50B7" w:rsidRPr="00FC1902" w:rsidRDefault="00AC50B7" w:rsidP="00AC50B7">
      <w:pPr>
        <w:numPr>
          <w:ilvl w:val="0"/>
          <w:numId w:val="25"/>
        </w:numPr>
        <w:autoSpaceDE w:val="0"/>
        <w:autoSpaceDN w:val="0"/>
        <w:adjustRightInd w:val="0"/>
        <w:spacing w:after="0" w:line="360" w:lineRule="auto"/>
        <w:contextualSpacing/>
        <w:jc w:val="both"/>
        <w:rPr>
          <w:rFonts w:ascii="Times New Roman" w:eastAsia="Arial Unicode MS" w:hAnsi="Times New Roman" w:cs="Times New Roman"/>
          <w:iCs/>
          <w:sz w:val="28"/>
          <w:szCs w:val="28"/>
          <w:lang w:eastAsia="uk-UA"/>
        </w:rPr>
      </w:pPr>
      <w:r w:rsidRPr="00FC1902">
        <w:rPr>
          <w:rFonts w:ascii="Times New Roman" w:eastAsia="Arial Unicode MS" w:hAnsi="Times New Roman" w:cs="Times New Roman"/>
          <w:sz w:val="28"/>
          <w:lang w:eastAsia="uk-UA"/>
        </w:rPr>
        <w:t>Локальний ринок праці</w:t>
      </w:r>
      <w:r w:rsidRPr="00FC1902">
        <w:rPr>
          <w:rFonts w:ascii="Times New Roman" w:eastAsia="Arial Unicode MS" w:hAnsi="Times New Roman" w:cs="Times New Roman"/>
          <w:sz w:val="32"/>
          <w:lang w:eastAsia="uk-UA"/>
        </w:rPr>
        <w:t xml:space="preserve"> </w:t>
      </w:r>
      <w:r w:rsidRPr="00FC1902">
        <w:rPr>
          <w:rFonts w:ascii="Times New Roman" w:eastAsia="Arial Unicode MS" w:hAnsi="Times New Roman" w:cs="Times New Roman"/>
          <w:sz w:val="28"/>
          <w:lang w:eastAsia="uk-UA"/>
        </w:rPr>
        <w:t>охоплює компактну територію і формується на основі мережі</w:t>
      </w:r>
      <w:r w:rsidRPr="00FC1902">
        <w:rPr>
          <w:rFonts w:ascii="Times New Roman" w:eastAsia="Arial Unicode MS" w:hAnsi="Times New Roman" w:cs="Times New Roman"/>
          <w:sz w:val="32"/>
          <w:lang w:eastAsia="uk-UA"/>
        </w:rPr>
        <w:t xml:space="preserve"> </w:t>
      </w:r>
      <w:r w:rsidRPr="00FC1902">
        <w:rPr>
          <w:rFonts w:ascii="Times New Roman" w:eastAsia="Arial Unicode MS" w:hAnsi="Times New Roman" w:cs="Times New Roman"/>
          <w:sz w:val="28"/>
          <w:lang w:eastAsia="uk-UA"/>
        </w:rPr>
        <w:t>поселень, що об'єднані між собою виробничими зв'язками, системою обслуговування, транспортною мережею, системою інформації.</w:t>
      </w:r>
    </w:p>
    <w:p w:rsidR="00AC50B7" w:rsidRPr="00FC1902" w:rsidRDefault="00AC50B7" w:rsidP="00AC50B7">
      <w:pPr>
        <w:numPr>
          <w:ilvl w:val="0"/>
          <w:numId w:val="25"/>
        </w:numPr>
        <w:spacing w:after="0" w:line="360" w:lineRule="auto"/>
        <w:contextualSpacing/>
        <w:jc w:val="both"/>
        <w:rPr>
          <w:rFonts w:ascii="Times New Roman" w:eastAsia="Arial Unicode MS" w:hAnsi="Times New Roman" w:cs="Times New Roman"/>
          <w:sz w:val="28"/>
          <w:lang w:eastAsia="uk-UA"/>
        </w:rPr>
      </w:pPr>
      <w:r w:rsidRPr="00FC1902">
        <w:rPr>
          <w:rFonts w:ascii="Times New Roman" w:eastAsia="Arial Unicode MS" w:hAnsi="Times New Roman" w:cs="Times New Roman"/>
          <w:iCs/>
          <w:sz w:val="28"/>
          <w:lang w:eastAsia="uk-UA"/>
        </w:rPr>
        <w:t>Пропозиція робочої сили</w:t>
      </w:r>
      <w:r w:rsidRPr="00FC1902">
        <w:rPr>
          <w:rFonts w:ascii="Times New Roman" w:eastAsia="Arial Unicode MS" w:hAnsi="Times New Roman" w:cs="Times New Roman"/>
          <w:i/>
          <w:iCs/>
          <w:sz w:val="28"/>
          <w:lang w:eastAsia="uk-UA"/>
        </w:rPr>
        <w:t xml:space="preserve"> </w:t>
      </w:r>
      <w:r w:rsidRPr="00FC1902">
        <w:rPr>
          <w:rFonts w:ascii="Times New Roman" w:eastAsia="Arial Unicode MS" w:hAnsi="Times New Roman" w:cs="Times New Roman"/>
          <w:sz w:val="28"/>
          <w:lang w:eastAsia="uk-UA"/>
        </w:rPr>
        <w:t>на ринку праці – це різноманітність і</w:t>
      </w:r>
      <w:r w:rsidRPr="00FC1902">
        <w:rPr>
          <w:rFonts w:ascii="Times New Roman" w:eastAsia="Arial Unicode MS" w:hAnsi="Times New Roman" w:cs="Times New Roman"/>
          <w:sz w:val="32"/>
          <w:lang w:eastAsia="uk-UA"/>
        </w:rPr>
        <w:t xml:space="preserve"> </w:t>
      </w:r>
      <w:r w:rsidRPr="00FC1902">
        <w:rPr>
          <w:rFonts w:ascii="Times New Roman" w:eastAsia="Arial Unicode MS" w:hAnsi="Times New Roman" w:cs="Times New Roman"/>
          <w:sz w:val="28"/>
          <w:lang w:eastAsia="uk-UA"/>
        </w:rPr>
        <w:t>якість трудових послуг, які підлягають продажу.</w:t>
      </w:r>
    </w:p>
    <w:p w:rsidR="00AC50B7" w:rsidRPr="00FC1902" w:rsidRDefault="00AC50B7" w:rsidP="00AC50B7">
      <w:pPr>
        <w:numPr>
          <w:ilvl w:val="0"/>
          <w:numId w:val="25"/>
        </w:numPr>
        <w:autoSpaceDE w:val="0"/>
        <w:autoSpaceDN w:val="0"/>
        <w:adjustRightInd w:val="0"/>
        <w:spacing w:after="0" w:line="360" w:lineRule="auto"/>
        <w:contextualSpacing/>
        <w:jc w:val="both"/>
        <w:rPr>
          <w:rFonts w:ascii="Times New Roman" w:eastAsia="Arial Unicode MS" w:hAnsi="Times New Roman" w:cs="Times New Roman"/>
          <w:sz w:val="28"/>
          <w:lang w:eastAsia="uk-UA"/>
        </w:rPr>
      </w:pPr>
      <w:r w:rsidRPr="00FC1902">
        <w:rPr>
          <w:rFonts w:ascii="Times New Roman" w:eastAsia="Arial Unicode MS" w:hAnsi="Times New Roman" w:cs="Times New Roman"/>
          <w:iCs/>
          <w:sz w:val="28"/>
          <w:lang w:eastAsia="uk-UA"/>
        </w:rPr>
        <w:t xml:space="preserve">Попит на робочу силу </w:t>
      </w:r>
      <w:r w:rsidRPr="00FC1902">
        <w:rPr>
          <w:rFonts w:ascii="Times New Roman" w:eastAsia="Arial Unicode MS" w:hAnsi="Times New Roman" w:cs="Times New Roman"/>
          <w:sz w:val="28"/>
          <w:lang w:eastAsia="uk-UA"/>
        </w:rPr>
        <w:t>– це платоспроможна потреба роботодавців у трудових послугах працівників визначених професій.</w:t>
      </w:r>
    </w:p>
    <w:p w:rsidR="00AC50B7" w:rsidRPr="00FC1902" w:rsidRDefault="00AC50B7" w:rsidP="00AC50B7">
      <w:pPr>
        <w:autoSpaceDE w:val="0"/>
        <w:autoSpaceDN w:val="0"/>
        <w:adjustRightInd w:val="0"/>
        <w:spacing w:after="0" w:line="360" w:lineRule="auto"/>
        <w:ind w:firstLine="567"/>
        <w:contextualSpacing/>
        <w:jc w:val="both"/>
        <w:rPr>
          <w:rFonts w:ascii="Times New Roman" w:eastAsia="Arial Unicode MS" w:hAnsi="Times New Roman" w:cs="Times New Roman"/>
          <w:sz w:val="28"/>
          <w:lang w:eastAsia="uk-UA"/>
        </w:rPr>
      </w:pPr>
      <w:r w:rsidRPr="00FC1902">
        <w:rPr>
          <w:rFonts w:ascii="Times New Roman" w:eastAsia="Arial Unicode MS" w:hAnsi="Times New Roman" w:cs="Times New Roman"/>
          <w:sz w:val="28"/>
          <w:lang w:eastAsia="uk-UA"/>
        </w:rPr>
        <w:t>Для характеристики ринку праці Чернігівської області можна використати наступну інформацію:</w:t>
      </w:r>
    </w:p>
    <w:p w:rsidR="00AC50B7" w:rsidRPr="006D16BB" w:rsidRDefault="00AC50B7" w:rsidP="00AC50B7">
      <w:pPr>
        <w:numPr>
          <w:ilvl w:val="0"/>
          <w:numId w:val="26"/>
        </w:numPr>
        <w:autoSpaceDE w:val="0"/>
        <w:autoSpaceDN w:val="0"/>
        <w:adjustRightInd w:val="0"/>
        <w:spacing w:after="0" w:line="360" w:lineRule="auto"/>
        <w:contextualSpacing/>
        <w:jc w:val="both"/>
        <w:rPr>
          <w:rFonts w:ascii="Times New Roman" w:eastAsia="Arial Unicode MS" w:hAnsi="Times New Roman" w:cs="Times New Roman"/>
          <w:color w:val="000000"/>
          <w:sz w:val="28"/>
          <w:szCs w:val="28"/>
          <w:lang w:val="ru" w:eastAsia="uk-UA"/>
        </w:rPr>
      </w:pPr>
      <w:r w:rsidRPr="003B7E74">
        <w:rPr>
          <w:rFonts w:ascii="Times New Roman" w:eastAsia="Times New Roman" w:hAnsi="Times New Roman" w:cs="Times New Roman"/>
          <w:color w:val="000000"/>
          <w:sz w:val="28"/>
          <w:szCs w:val="28"/>
          <w:lang w:eastAsia="ru-RU"/>
        </w:rPr>
        <w:t>Динаміка</w:t>
      </w:r>
      <w:r w:rsidRPr="003B7E74">
        <w:rPr>
          <w:rFonts w:ascii="Times New Roman" w:eastAsia="Times New Roman" w:hAnsi="Times New Roman" w:cs="Times New Roman"/>
          <w:color w:val="000000"/>
          <w:sz w:val="28"/>
          <w:szCs w:val="28"/>
          <w:lang w:val="ru" w:eastAsia="ru-RU"/>
        </w:rPr>
        <w:t xml:space="preserve"> </w:t>
      </w:r>
      <w:r w:rsidRPr="003B7E74">
        <w:rPr>
          <w:rFonts w:ascii="Times New Roman" w:eastAsia="Times New Roman" w:hAnsi="Times New Roman" w:cs="Times New Roman"/>
          <w:color w:val="000000"/>
          <w:sz w:val="28"/>
          <w:szCs w:val="28"/>
          <w:lang w:eastAsia="ru-RU"/>
        </w:rPr>
        <w:t>зменшення</w:t>
      </w:r>
      <w:r w:rsidRPr="003B7E74">
        <w:rPr>
          <w:rFonts w:ascii="Times New Roman" w:eastAsia="Times New Roman" w:hAnsi="Times New Roman" w:cs="Times New Roman"/>
          <w:color w:val="000000"/>
          <w:sz w:val="28"/>
          <w:szCs w:val="28"/>
          <w:lang w:val="ru" w:eastAsia="ru-RU"/>
        </w:rPr>
        <w:t xml:space="preserve"> населення за роки </w:t>
      </w:r>
      <w:r w:rsidRPr="003B7E74">
        <w:rPr>
          <w:rFonts w:ascii="Times New Roman" w:eastAsia="Times New Roman" w:hAnsi="Times New Roman" w:cs="Times New Roman"/>
          <w:color w:val="000000"/>
          <w:sz w:val="28"/>
          <w:szCs w:val="28"/>
          <w:lang w:eastAsia="ru-RU"/>
        </w:rPr>
        <w:t>незалежності</w:t>
      </w:r>
      <w:r w:rsidRPr="003B7E74">
        <w:rPr>
          <w:rFonts w:ascii="Times New Roman" w:eastAsia="Times New Roman" w:hAnsi="Times New Roman" w:cs="Times New Roman"/>
          <w:color w:val="000000"/>
          <w:sz w:val="28"/>
          <w:szCs w:val="28"/>
          <w:lang w:val="ru" w:eastAsia="ru-RU"/>
        </w:rPr>
        <w:t xml:space="preserve"> з 1991 по 2021 роки </w:t>
      </w:r>
      <w:r w:rsidRPr="003B7E74">
        <w:rPr>
          <w:rFonts w:ascii="Times New Roman" w:eastAsia="Times New Roman" w:hAnsi="Times New Roman" w:cs="Times New Roman"/>
          <w:color w:val="000000"/>
          <w:sz w:val="28"/>
          <w:szCs w:val="28"/>
          <w:lang w:eastAsia="ru-RU"/>
        </w:rPr>
        <w:t xml:space="preserve">яку </w:t>
      </w:r>
      <w:r w:rsidRPr="003B7E74">
        <w:rPr>
          <w:rFonts w:ascii="Times New Roman" w:eastAsia="Times New Roman" w:hAnsi="Times New Roman" w:cs="Times New Roman"/>
          <w:color w:val="000000"/>
          <w:sz w:val="28"/>
          <w:szCs w:val="28"/>
          <w:lang w:val="ru" w:eastAsia="ru-RU"/>
        </w:rPr>
        <w:t xml:space="preserve">наведено в </w:t>
      </w:r>
      <w:r w:rsidRPr="003B7E74">
        <w:rPr>
          <w:rFonts w:ascii="Times New Roman" w:eastAsia="Times New Roman" w:hAnsi="Times New Roman" w:cs="Times New Roman"/>
          <w:color w:val="000000"/>
          <w:sz w:val="28"/>
          <w:szCs w:val="28"/>
          <w:lang w:eastAsia="ru-RU"/>
        </w:rPr>
        <w:t>таблиці 2.1 підрозділу 2.1 Демографічні чинники;</w:t>
      </w:r>
    </w:p>
    <w:p w:rsidR="00AC50B7" w:rsidRPr="006D16BB" w:rsidRDefault="00AC50B7" w:rsidP="00AC50B7">
      <w:pPr>
        <w:numPr>
          <w:ilvl w:val="0"/>
          <w:numId w:val="26"/>
        </w:numPr>
        <w:autoSpaceDE w:val="0"/>
        <w:autoSpaceDN w:val="0"/>
        <w:adjustRightInd w:val="0"/>
        <w:spacing w:after="0" w:line="360" w:lineRule="auto"/>
        <w:contextualSpacing/>
        <w:jc w:val="both"/>
        <w:rPr>
          <w:rFonts w:ascii="Times New Roman" w:eastAsia="Arial Unicode MS" w:hAnsi="Times New Roman" w:cs="Times New Roman"/>
          <w:color w:val="000000"/>
          <w:sz w:val="28"/>
          <w:szCs w:val="28"/>
          <w:lang w:val="ru" w:eastAsia="uk-UA"/>
        </w:rPr>
      </w:pPr>
      <w:r w:rsidRPr="003B7E74">
        <w:rPr>
          <w:rFonts w:ascii="Times New Roman" w:eastAsia="Arial Unicode MS" w:hAnsi="Times New Roman" w:cs="Times New Roman"/>
          <w:color w:val="000000"/>
          <w:sz w:val="28"/>
          <w:szCs w:val="24"/>
          <w:lang w:eastAsia="uk-UA"/>
        </w:rPr>
        <w:t>Загальну динаміку</w:t>
      </w:r>
      <w:r w:rsidRPr="003B7E74">
        <w:rPr>
          <w:rFonts w:ascii="Times New Roman" w:eastAsia="Arial Unicode MS" w:hAnsi="Times New Roman" w:cs="Times New Roman"/>
          <w:color w:val="000000"/>
          <w:sz w:val="28"/>
          <w:szCs w:val="24"/>
          <w:lang w:val="ru" w:eastAsia="uk-UA"/>
        </w:rPr>
        <w:t xml:space="preserve"> народжуваності </w:t>
      </w:r>
      <w:r w:rsidRPr="003B7E74">
        <w:rPr>
          <w:rFonts w:ascii="Times New Roman" w:eastAsia="Arial Unicode MS" w:hAnsi="Times New Roman" w:cs="Times New Roman"/>
          <w:color w:val="000000"/>
          <w:sz w:val="28"/>
          <w:szCs w:val="24"/>
          <w:lang w:eastAsia="uk-UA"/>
        </w:rPr>
        <w:t>з 1991 по 2020 роки поданої у вигляді діаграми;</w:t>
      </w:r>
    </w:p>
    <w:p w:rsidR="00AC50B7" w:rsidRPr="006D16BB" w:rsidRDefault="00AC50B7" w:rsidP="00AC50B7">
      <w:pPr>
        <w:numPr>
          <w:ilvl w:val="0"/>
          <w:numId w:val="26"/>
        </w:numPr>
        <w:autoSpaceDE w:val="0"/>
        <w:autoSpaceDN w:val="0"/>
        <w:adjustRightInd w:val="0"/>
        <w:spacing w:after="0" w:line="360" w:lineRule="auto"/>
        <w:contextualSpacing/>
        <w:jc w:val="both"/>
        <w:rPr>
          <w:rFonts w:ascii="Times New Roman" w:eastAsia="Arial Unicode MS" w:hAnsi="Times New Roman" w:cs="Times New Roman"/>
          <w:color w:val="000000"/>
          <w:sz w:val="28"/>
          <w:szCs w:val="28"/>
          <w:lang w:val="ru" w:eastAsia="uk-UA"/>
        </w:rPr>
      </w:pPr>
      <w:r w:rsidRPr="003B7E74">
        <w:rPr>
          <w:rFonts w:ascii="Times New Roman" w:eastAsia="Arial Unicode MS" w:hAnsi="Times New Roman" w:cs="Times New Roman"/>
          <w:color w:val="000000"/>
          <w:sz w:val="28"/>
          <w:szCs w:val="24"/>
          <w:lang w:eastAsia="uk-UA"/>
        </w:rPr>
        <w:t xml:space="preserve">Смертність жителів </w:t>
      </w:r>
      <w:r w:rsidRPr="003B7E74">
        <w:rPr>
          <w:rFonts w:ascii="Times New Roman" w:eastAsia="Arial Unicode MS" w:hAnsi="Times New Roman" w:cs="Times New Roman"/>
          <w:color w:val="000000"/>
          <w:sz w:val="28"/>
          <w:szCs w:val="24"/>
          <w:lang w:val="ru" w:eastAsia="uk-UA"/>
        </w:rPr>
        <w:t xml:space="preserve">Чернігівської області в період з 1991-2020 </w:t>
      </w:r>
      <w:r w:rsidRPr="003B7E74">
        <w:rPr>
          <w:rFonts w:ascii="Times New Roman" w:eastAsia="Arial Unicode MS" w:hAnsi="Times New Roman" w:cs="Times New Roman"/>
          <w:color w:val="000000"/>
          <w:sz w:val="28"/>
          <w:szCs w:val="24"/>
          <w:lang w:eastAsia="uk-UA"/>
        </w:rPr>
        <w:t>роки поданої у вигляді діаграми;</w:t>
      </w:r>
    </w:p>
    <w:p w:rsidR="00AC50B7" w:rsidRPr="006D16BB" w:rsidRDefault="00AC50B7" w:rsidP="00AC50B7">
      <w:pPr>
        <w:numPr>
          <w:ilvl w:val="0"/>
          <w:numId w:val="26"/>
        </w:numPr>
        <w:autoSpaceDE w:val="0"/>
        <w:autoSpaceDN w:val="0"/>
        <w:adjustRightInd w:val="0"/>
        <w:spacing w:after="0" w:line="360" w:lineRule="auto"/>
        <w:contextualSpacing/>
        <w:jc w:val="both"/>
        <w:rPr>
          <w:rFonts w:ascii="Times New Roman" w:eastAsia="Arial Unicode MS" w:hAnsi="Times New Roman" w:cs="Times New Roman"/>
          <w:color w:val="000000"/>
          <w:sz w:val="28"/>
          <w:szCs w:val="28"/>
          <w:lang w:val="ru" w:eastAsia="uk-UA"/>
        </w:rPr>
      </w:pPr>
      <w:r w:rsidRPr="003B7E74">
        <w:rPr>
          <w:rFonts w:ascii="Times New Roman" w:eastAsia="Arial Unicode MS" w:hAnsi="Times New Roman" w:cs="Times New Roman"/>
          <w:color w:val="000000"/>
          <w:sz w:val="28"/>
          <w:szCs w:val="24"/>
          <w:lang w:val="ru" w:eastAsia="uk-UA"/>
        </w:rPr>
        <w:lastRenderedPageBreak/>
        <w:t>Статево-віков</w:t>
      </w:r>
      <w:r w:rsidRPr="003B7E74">
        <w:rPr>
          <w:rFonts w:ascii="Times New Roman" w:eastAsia="Arial Unicode MS" w:hAnsi="Times New Roman" w:cs="Times New Roman"/>
          <w:color w:val="000000"/>
          <w:sz w:val="28"/>
          <w:szCs w:val="24"/>
          <w:lang w:eastAsia="uk-UA"/>
        </w:rPr>
        <w:t>у</w:t>
      </w:r>
      <w:r w:rsidRPr="003B7E74">
        <w:rPr>
          <w:rFonts w:ascii="Times New Roman" w:eastAsia="Arial Unicode MS" w:hAnsi="Times New Roman" w:cs="Times New Roman"/>
          <w:color w:val="000000"/>
          <w:sz w:val="28"/>
          <w:szCs w:val="24"/>
          <w:lang w:val="ru" w:eastAsia="uk-UA"/>
        </w:rPr>
        <w:t xml:space="preserve"> структура населення</w:t>
      </w:r>
      <w:r w:rsidRPr="003B7E74">
        <w:rPr>
          <w:rFonts w:ascii="Times New Roman" w:eastAsia="Arial Unicode MS" w:hAnsi="Times New Roman" w:cs="Times New Roman"/>
          <w:color w:val="000000"/>
          <w:sz w:val="28"/>
          <w:szCs w:val="24"/>
          <w:lang w:eastAsia="uk-UA"/>
        </w:rPr>
        <w:t>;</w:t>
      </w:r>
    </w:p>
    <w:p w:rsidR="00AC50B7" w:rsidRPr="003B7E74" w:rsidRDefault="00AC50B7" w:rsidP="00AC50B7">
      <w:pPr>
        <w:numPr>
          <w:ilvl w:val="0"/>
          <w:numId w:val="26"/>
        </w:numPr>
        <w:autoSpaceDE w:val="0"/>
        <w:autoSpaceDN w:val="0"/>
        <w:adjustRightInd w:val="0"/>
        <w:spacing w:after="0" w:line="360" w:lineRule="auto"/>
        <w:contextualSpacing/>
        <w:jc w:val="both"/>
        <w:rPr>
          <w:rFonts w:ascii="Times New Roman" w:eastAsia="Arial Unicode MS" w:hAnsi="Times New Roman" w:cs="Times New Roman"/>
          <w:color w:val="000000"/>
          <w:sz w:val="28"/>
          <w:szCs w:val="28"/>
          <w:lang w:val="ru" w:eastAsia="uk-UA"/>
        </w:rPr>
      </w:pPr>
      <w:r w:rsidRPr="003B7E74">
        <w:rPr>
          <w:rFonts w:ascii="Times New Roman" w:eastAsia="Arial Unicode MS" w:hAnsi="Times New Roman" w:cs="Times New Roman"/>
          <w:color w:val="000000"/>
          <w:sz w:val="28"/>
          <w:szCs w:val="28"/>
          <w:lang w:eastAsia="uk-UA"/>
        </w:rPr>
        <w:t xml:space="preserve">Про </w:t>
      </w:r>
      <w:r>
        <w:rPr>
          <w:rFonts w:ascii="Times New Roman" w:eastAsia="Arial Unicode MS" w:hAnsi="Times New Roman" w:cs="Times New Roman"/>
          <w:color w:val="000000"/>
          <w:sz w:val="28"/>
          <w:szCs w:val="24"/>
          <w:lang w:eastAsia="uk-UA"/>
        </w:rPr>
        <w:t>міграційні</w:t>
      </w:r>
      <w:r w:rsidRPr="003B7E74">
        <w:rPr>
          <w:rFonts w:ascii="Times New Roman" w:eastAsia="Arial Unicode MS" w:hAnsi="Times New Roman" w:cs="Times New Roman"/>
          <w:color w:val="000000"/>
          <w:sz w:val="28"/>
          <w:szCs w:val="24"/>
          <w:lang w:val="ru" w:eastAsia="uk-UA"/>
        </w:rPr>
        <w:t xml:space="preserve"> </w:t>
      </w:r>
      <w:r w:rsidRPr="003B7E74">
        <w:rPr>
          <w:rFonts w:ascii="Times New Roman" w:eastAsia="Arial Unicode MS" w:hAnsi="Times New Roman" w:cs="Times New Roman"/>
          <w:color w:val="000000"/>
          <w:sz w:val="28"/>
          <w:szCs w:val="24"/>
          <w:lang w:eastAsia="uk-UA"/>
        </w:rPr>
        <w:t>процеси</w:t>
      </w:r>
      <w:r w:rsidRPr="003B7E74">
        <w:rPr>
          <w:rFonts w:ascii="Times New Roman" w:eastAsia="Arial Unicode MS" w:hAnsi="Times New Roman" w:cs="Times New Roman"/>
          <w:color w:val="000000"/>
          <w:sz w:val="28"/>
          <w:szCs w:val="24"/>
          <w:lang w:val="ru" w:eastAsia="uk-UA"/>
        </w:rPr>
        <w:t xml:space="preserve">  </w:t>
      </w:r>
      <w:r w:rsidRPr="003B7E74">
        <w:rPr>
          <w:rFonts w:ascii="Times New Roman" w:eastAsia="Arial Unicode MS" w:hAnsi="Times New Roman" w:cs="Times New Roman"/>
          <w:color w:val="000000"/>
          <w:sz w:val="28"/>
          <w:szCs w:val="24"/>
          <w:lang w:eastAsia="uk-UA"/>
        </w:rPr>
        <w:t>Чернігівщини;</w:t>
      </w:r>
    </w:p>
    <w:p w:rsidR="00AC50B7" w:rsidRPr="003B7E74" w:rsidRDefault="00AC50B7" w:rsidP="00AC50B7">
      <w:pPr>
        <w:numPr>
          <w:ilvl w:val="0"/>
          <w:numId w:val="26"/>
        </w:numPr>
        <w:autoSpaceDE w:val="0"/>
        <w:autoSpaceDN w:val="0"/>
        <w:adjustRightInd w:val="0"/>
        <w:spacing w:after="0" w:line="360" w:lineRule="auto"/>
        <w:contextualSpacing/>
        <w:rPr>
          <w:rFonts w:ascii="Times New Roman" w:eastAsia="Arial Unicode MS" w:hAnsi="Times New Roman" w:cs="Times New Roman"/>
          <w:color w:val="000000"/>
          <w:sz w:val="28"/>
          <w:szCs w:val="36"/>
          <w:lang w:val="ru" w:eastAsia="uk-UA"/>
        </w:rPr>
      </w:pPr>
      <w:r w:rsidRPr="003B7E74">
        <w:rPr>
          <w:rFonts w:ascii="Times New Roman" w:eastAsia="Arial Unicode MS" w:hAnsi="Times New Roman" w:cs="Times New Roman"/>
          <w:color w:val="000000"/>
          <w:sz w:val="28"/>
          <w:szCs w:val="36"/>
          <w:lang w:eastAsia="uk-UA"/>
        </w:rPr>
        <w:t>Валовий</w:t>
      </w:r>
      <w:r w:rsidRPr="003B7E74">
        <w:rPr>
          <w:rFonts w:ascii="Times New Roman" w:eastAsia="Arial Unicode MS" w:hAnsi="Times New Roman" w:cs="Times New Roman"/>
          <w:color w:val="000000"/>
          <w:sz w:val="28"/>
          <w:szCs w:val="36"/>
          <w:lang w:val="ru" w:eastAsia="uk-UA"/>
        </w:rPr>
        <w:t xml:space="preserve"> </w:t>
      </w:r>
      <w:r w:rsidRPr="003B7E74">
        <w:rPr>
          <w:rFonts w:ascii="Times New Roman" w:eastAsia="Arial Unicode MS" w:hAnsi="Times New Roman" w:cs="Times New Roman"/>
          <w:color w:val="000000"/>
          <w:sz w:val="28"/>
          <w:szCs w:val="36"/>
          <w:lang w:eastAsia="uk-UA"/>
        </w:rPr>
        <w:t>регіональний</w:t>
      </w:r>
      <w:r w:rsidRPr="003B7E74">
        <w:rPr>
          <w:rFonts w:ascii="Times New Roman" w:eastAsia="Arial Unicode MS" w:hAnsi="Times New Roman" w:cs="Times New Roman"/>
          <w:color w:val="000000"/>
          <w:sz w:val="28"/>
          <w:szCs w:val="36"/>
          <w:lang w:val="ru" w:eastAsia="uk-UA"/>
        </w:rPr>
        <w:t xml:space="preserve"> продукт</w:t>
      </w:r>
      <w:r w:rsidRPr="003B7E74">
        <w:rPr>
          <w:rFonts w:ascii="Times New Roman" w:eastAsia="Arial Unicode MS" w:hAnsi="Times New Roman" w:cs="Times New Roman"/>
          <w:color w:val="000000"/>
          <w:sz w:val="28"/>
          <w:szCs w:val="36"/>
          <w:lang w:eastAsia="uk-UA"/>
        </w:rPr>
        <w:t>;</w:t>
      </w:r>
    </w:p>
    <w:p w:rsidR="00AC50B7" w:rsidRPr="003B7E74" w:rsidRDefault="00AC50B7" w:rsidP="00AC50B7">
      <w:pPr>
        <w:numPr>
          <w:ilvl w:val="0"/>
          <w:numId w:val="26"/>
        </w:numPr>
        <w:autoSpaceDE w:val="0"/>
        <w:autoSpaceDN w:val="0"/>
        <w:adjustRightInd w:val="0"/>
        <w:spacing w:after="0" w:line="360" w:lineRule="auto"/>
        <w:contextualSpacing/>
        <w:jc w:val="both"/>
        <w:rPr>
          <w:rFonts w:ascii="Times New Roman" w:eastAsia="Arial Unicode MS" w:hAnsi="Times New Roman" w:cs="Times New Roman"/>
          <w:color w:val="000000"/>
          <w:sz w:val="28"/>
          <w:szCs w:val="28"/>
          <w:lang w:val="ru" w:eastAsia="uk-UA"/>
        </w:rPr>
      </w:pPr>
      <w:r w:rsidRPr="003B7E74">
        <w:rPr>
          <w:rFonts w:ascii="Times New Roman" w:eastAsia="Arial Unicode MS" w:hAnsi="Times New Roman" w:cs="Times New Roman"/>
          <w:color w:val="000000"/>
          <w:sz w:val="28"/>
          <w:szCs w:val="28"/>
          <w:lang w:eastAsia="uk-UA"/>
        </w:rPr>
        <w:t>Стан освіти та медицини;</w:t>
      </w:r>
    </w:p>
    <w:p w:rsidR="00AC50B7" w:rsidRPr="003B7E74" w:rsidRDefault="00AC50B7" w:rsidP="00AC50B7">
      <w:pPr>
        <w:numPr>
          <w:ilvl w:val="0"/>
          <w:numId w:val="26"/>
        </w:numPr>
        <w:autoSpaceDE w:val="0"/>
        <w:autoSpaceDN w:val="0"/>
        <w:adjustRightInd w:val="0"/>
        <w:spacing w:after="0" w:line="360" w:lineRule="auto"/>
        <w:contextualSpacing/>
        <w:jc w:val="both"/>
        <w:rPr>
          <w:rFonts w:ascii="Times New Roman" w:eastAsia="Arial Unicode MS" w:hAnsi="Times New Roman" w:cs="Times New Roman"/>
          <w:color w:val="000000"/>
          <w:sz w:val="28"/>
          <w:szCs w:val="28"/>
          <w:lang w:val="ru" w:eastAsia="uk-UA"/>
        </w:rPr>
      </w:pPr>
      <w:r w:rsidRPr="003B7E74">
        <w:rPr>
          <w:rFonts w:ascii="Times New Roman" w:eastAsia="Arial Unicode MS" w:hAnsi="Times New Roman" w:cs="Times New Roman"/>
          <w:color w:val="000000"/>
          <w:sz w:val="28"/>
          <w:szCs w:val="28"/>
          <w:lang w:eastAsia="uk-UA"/>
        </w:rPr>
        <w:t>Про робочу силу;</w:t>
      </w:r>
    </w:p>
    <w:p w:rsidR="00AC50B7" w:rsidRPr="003B7E74" w:rsidRDefault="00AC50B7" w:rsidP="00AC50B7">
      <w:pPr>
        <w:numPr>
          <w:ilvl w:val="0"/>
          <w:numId w:val="26"/>
        </w:numPr>
        <w:autoSpaceDE w:val="0"/>
        <w:autoSpaceDN w:val="0"/>
        <w:adjustRightInd w:val="0"/>
        <w:spacing w:after="0" w:line="360" w:lineRule="auto"/>
        <w:contextualSpacing/>
        <w:jc w:val="both"/>
        <w:rPr>
          <w:rFonts w:ascii="Times New Roman" w:eastAsia="Arial Unicode MS" w:hAnsi="Times New Roman" w:cs="Times New Roman"/>
          <w:color w:val="000000"/>
          <w:sz w:val="32"/>
          <w:szCs w:val="28"/>
          <w:lang w:val="ru" w:eastAsia="uk-UA"/>
        </w:rPr>
      </w:pPr>
      <w:r w:rsidRPr="003B7E74">
        <w:rPr>
          <w:rFonts w:ascii="Times New Roman" w:eastAsia="Arial Unicode MS" w:hAnsi="Times New Roman" w:cs="Times New Roman"/>
          <w:bCs/>
          <w:color w:val="000000"/>
          <w:sz w:val="28"/>
          <w:szCs w:val="24"/>
          <w:lang w:eastAsia="uk-UA"/>
        </w:rPr>
        <w:t xml:space="preserve">Про </w:t>
      </w:r>
      <w:r>
        <w:rPr>
          <w:rFonts w:ascii="Times New Roman" w:eastAsia="Arial Unicode MS" w:hAnsi="Times New Roman" w:cs="Times New Roman"/>
          <w:bCs/>
          <w:color w:val="000000"/>
          <w:sz w:val="28"/>
          <w:szCs w:val="24"/>
          <w:lang w:eastAsia="uk-UA"/>
        </w:rPr>
        <w:t>зайняте</w:t>
      </w:r>
      <w:r w:rsidRPr="003B7E74">
        <w:rPr>
          <w:rFonts w:ascii="Times New Roman" w:eastAsia="Arial Unicode MS" w:hAnsi="Times New Roman" w:cs="Times New Roman"/>
          <w:bCs/>
          <w:color w:val="000000"/>
          <w:sz w:val="28"/>
          <w:szCs w:val="24"/>
          <w:lang w:val="ru" w:eastAsia="uk-UA"/>
        </w:rPr>
        <w:t xml:space="preserve"> населення </w:t>
      </w:r>
      <w:r w:rsidRPr="003B7E74">
        <w:rPr>
          <w:rFonts w:ascii="Times New Roman" w:eastAsia="Arial Unicode MS" w:hAnsi="Times New Roman" w:cs="Times New Roman"/>
          <w:bCs/>
          <w:color w:val="000000"/>
          <w:sz w:val="28"/>
          <w:szCs w:val="24"/>
          <w:lang w:eastAsia="uk-UA"/>
        </w:rPr>
        <w:t xml:space="preserve">за </w:t>
      </w:r>
      <w:r w:rsidRPr="003B7E74">
        <w:rPr>
          <w:rFonts w:ascii="Times New Roman" w:eastAsia="Arial Unicode MS" w:hAnsi="Times New Roman" w:cs="Times New Roman"/>
          <w:bCs/>
          <w:color w:val="000000"/>
          <w:sz w:val="28"/>
          <w:szCs w:val="24"/>
          <w:lang w:val="ru" w:eastAsia="uk-UA"/>
        </w:rPr>
        <w:t xml:space="preserve">видами </w:t>
      </w:r>
      <w:r w:rsidRPr="003B7E74">
        <w:rPr>
          <w:rFonts w:ascii="Times New Roman" w:eastAsia="Arial Unicode MS" w:hAnsi="Times New Roman" w:cs="Times New Roman"/>
          <w:bCs/>
          <w:color w:val="000000"/>
          <w:sz w:val="28"/>
          <w:szCs w:val="24"/>
          <w:lang w:eastAsia="uk-UA"/>
        </w:rPr>
        <w:t>економічної діяльності;</w:t>
      </w:r>
    </w:p>
    <w:p w:rsidR="00AC50B7" w:rsidRPr="003B7E74" w:rsidRDefault="00AC50B7" w:rsidP="00AC50B7">
      <w:pPr>
        <w:numPr>
          <w:ilvl w:val="0"/>
          <w:numId w:val="26"/>
        </w:numPr>
        <w:autoSpaceDE w:val="0"/>
        <w:autoSpaceDN w:val="0"/>
        <w:adjustRightInd w:val="0"/>
        <w:spacing w:after="0" w:line="360" w:lineRule="auto"/>
        <w:ind w:left="924"/>
        <w:contextualSpacing/>
        <w:jc w:val="both"/>
        <w:rPr>
          <w:rFonts w:ascii="Times New Roman" w:eastAsia="Arial Unicode MS" w:hAnsi="Times New Roman" w:cs="Times New Roman"/>
          <w:bCs/>
          <w:color w:val="000000"/>
          <w:sz w:val="28"/>
          <w:szCs w:val="20"/>
          <w:lang w:val="ru" w:eastAsia="uk-UA"/>
        </w:rPr>
      </w:pPr>
      <w:r>
        <w:rPr>
          <w:rFonts w:ascii="Times New Roman" w:eastAsia="Arial Unicode MS" w:hAnsi="Times New Roman" w:cs="Times New Roman"/>
          <w:color w:val="000000"/>
          <w:sz w:val="28"/>
          <w:szCs w:val="28"/>
          <w:lang w:val="ru" w:eastAsia="uk-UA"/>
        </w:rPr>
        <w:t xml:space="preserve">Динаміку </w:t>
      </w:r>
      <w:r w:rsidRPr="003B7E74">
        <w:rPr>
          <w:rFonts w:ascii="Times New Roman" w:eastAsia="Arial Unicode MS" w:hAnsi="Times New Roman" w:cs="Times New Roman"/>
          <w:bCs/>
          <w:color w:val="000000"/>
          <w:sz w:val="28"/>
          <w:szCs w:val="20"/>
          <w:lang w:eastAsia="uk-UA"/>
        </w:rPr>
        <w:t>зайнятості</w:t>
      </w:r>
      <w:r w:rsidRPr="003B7E74">
        <w:rPr>
          <w:rFonts w:ascii="Times New Roman" w:eastAsia="Arial Unicode MS" w:hAnsi="Times New Roman" w:cs="Times New Roman"/>
          <w:bCs/>
          <w:color w:val="000000"/>
          <w:sz w:val="28"/>
          <w:szCs w:val="20"/>
          <w:lang w:val="ru" w:eastAsia="uk-UA"/>
        </w:rPr>
        <w:t xml:space="preserve"> населення за </w:t>
      </w:r>
      <w:r w:rsidRPr="003B7E74">
        <w:rPr>
          <w:rFonts w:ascii="Times New Roman" w:eastAsia="Arial Unicode MS" w:hAnsi="Times New Roman" w:cs="Times New Roman"/>
          <w:bCs/>
          <w:color w:val="000000"/>
          <w:sz w:val="28"/>
          <w:szCs w:val="20"/>
          <w:lang w:eastAsia="uk-UA"/>
        </w:rPr>
        <w:t>основними</w:t>
      </w:r>
      <w:r w:rsidRPr="003B7E74">
        <w:rPr>
          <w:rFonts w:ascii="Times New Roman" w:eastAsia="Arial Unicode MS" w:hAnsi="Times New Roman" w:cs="Times New Roman"/>
          <w:bCs/>
          <w:color w:val="000000"/>
          <w:sz w:val="28"/>
          <w:szCs w:val="20"/>
          <w:lang w:val="ru" w:eastAsia="uk-UA"/>
        </w:rPr>
        <w:t xml:space="preserve"> видами </w:t>
      </w:r>
      <w:r w:rsidRPr="003B7E74">
        <w:rPr>
          <w:rFonts w:ascii="Times New Roman" w:eastAsia="Arial Unicode MS" w:hAnsi="Times New Roman" w:cs="Times New Roman"/>
          <w:bCs/>
          <w:color w:val="000000"/>
          <w:sz w:val="28"/>
          <w:szCs w:val="20"/>
          <w:lang w:eastAsia="uk-UA"/>
        </w:rPr>
        <w:t>економічної діяльності;</w:t>
      </w:r>
    </w:p>
    <w:p w:rsidR="00AC50B7" w:rsidRPr="003B7E74" w:rsidRDefault="00AC50B7" w:rsidP="00AC50B7">
      <w:pPr>
        <w:numPr>
          <w:ilvl w:val="0"/>
          <w:numId w:val="26"/>
        </w:numPr>
        <w:autoSpaceDE w:val="0"/>
        <w:autoSpaceDN w:val="0"/>
        <w:adjustRightInd w:val="0"/>
        <w:spacing w:after="0" w:line="360" w:lineRule="auto"/>
        <w:contextualSpacing/>
        <w:jc w:val="both"/>
        <w:rPr>
          <w:rFonts w:ascii="Times New Roman" w:eastAsia="Arial Unicode MS" w:hAnsi="Times New Roman" w:cs="Times New Roman"/>
          <w:sz w:val="28"/>
          <w:lang w:eastAsia="uk-UA"/>
        </w:rPr>
      </w:pPr>
      <w:r w:rsidRPr="003B7E74">
        <w:rPr>
          <w:rFonts w:ascii="Times New Roman" w:eastAsia="Arial Unicode MS" w:hAnsi="Times New Roman" w:cs="Times New Roman"/>
          <w:sz w:val="28"/>
          <w:lang w:eastAsia="uk-UA"/>
        </w:rPr>
        <w:t>Рівень заробітної плати;</w:t>
      </w:r>
    </w:p>
    <w:p w:rsidR="00AC50B7" w:rsidRPr="003B7E74" w:rsidRDefault="00AC50B7" w:rsidP="00AC50B7">
      <w:pPr>
        <w:numPr>
          <w:ilvl w:val="0"/>
          <w:numId w:val="26"/>
        </w:numPr>
        <w:spacing w:after="0" w:line="360" w:lineRule="auto"/>
        <w:contextualSpacing/>
        <w:jc w:val="both"/>
        <w:rPr>
          <w:rFonts w:ascii="Times New Roman" w:eastAsia="Arial Unicode MS" w:hAnsi="Times New Roman" w:cs="Times New Roman"/>
          <w:color w:val="000000"/>
          <w:sz w:val="28"/>
          <w:szCs w:val="24"/>
          <w:lang w:val="ru" w:eastAsia="uk-UA"/>
        </w:rPr>
      </w:pPr>
      <w:r w:rsidRPr="003B7E74">
        <w:rPr>
          <w:rFonts w:ascii="Times New Roman" w:eastAsia="Arial Unicode MS" w:hAnsi="Times New Roman" w:cs="Times New Roman"/>
          <w:color w:val="000000"/>
          <w:sz w:val="28"/>
          <w:szCs w:val="24"/>
          <w:lang w:eastAsia="uk-UA"/>
        </w:rPr>
        <w:t>Про л</w:t>
      </w:r>
      <w:r w:rsidRPr="003B7E74">
        <w:rPr>
          <w:rFonts w:ascii="Times New Roman" w:eastAsia="Arial Unicode MS" w:hAnsi="Times New Roman" w:cs="Times New Roman"/>
          <w:color w:val="000000"/>
          <w:sz w:val="28"/>
          <w:szCs w:val="24"/>
          <w:lang w:val="ru" w:eastAsia="uk-UA"/>
        </w:rPr>
        <w:t>о</w:t>
      </w:r>
      <w:r w:rsidRPr="003B7E74">
        <w:rPr>
          <w:rFonts w:ascii="Times New Roman" w:eastAsia="Arial Unicode MS" w:hAnsi="Times New Roman" w:cs="Times New Roman"/>
          <w:color w:val="000000"/>
          <w:sz w:val="28"/>
          <w:szCs w:val="24"/>
          <w:lang w:eastAsia="uk-UA"/>
        </w:rPr>
        <w:t>кальні ринки</w:t>
      </w:r>
      <w:r w:rsidRPr="003B7E74">
        <w:rPr>
          <w:rFonts w:ascii="Times New Roman" w:eastAsia="Arial Unicode MS" w:hAnsi="Times New Roman" w:cs="Times New Roman"/>
          <w:color w:val="000000"/>
          <w:sz w:val="28"/>
          <w:szCs w:val="24"/>
          <w:lang w:val="ru" w:eastAsia="uk-UA"/>
        </w:rPr>
        <w:t xml:space="preserve">  Чернігівської області</w:t>
      </w:r>
      <w:r w:rsidRPr="003B7E74">
        <w:rPr>
          <w:rFonts w:ascii="Times New Roman" w:eastAsia="Arial Unicode MS" w:hAnsi="Times New Roman" w:cs="Times New Roman"/>
          <w:color w:val="000000"/>
          <w:sz w:val="28"/>
          <w:szCs w:val="24"/>
          <w:lang w:eastAsia="uk-UA"/>
        </w:rPr>
        <w:t>;</w:t>
      </w:r>
    </w:p>
    <w:p w:rsidR="00AC50B7" w:rsidRPr="003B7E74" w:rsidRDefault="00AC50B7" w:rsidP="00AC50B7">
      <w:pPr>
        <w:numPr>
          <w:ilvl w:val="0"/>
          <w:numId w:val="26"/>
        </w:numPr>
        <w:autoSpaceDE w:val="0"/>
        <w:autoSpaceDN w:val="0"/>
        <w:adjustRightInd w:val="0"/>
        <w:spacing w:after="0" w:line="360" w:lineRule="auto"/>
        <w:contextualSpacing/>
        <w:jc w:val="both"/>
        <w:rPr>
          <w:rFonts w:ascii="Times New Roman" w:eastAsia="Arial Unicode MS" w:hAnsi="Times New Roman" w:cs="Times New Roman"/>
          <w:sz w:val="28"/>
          <w:lang w:eastAsia="uk-UA"/>
        </w:rPr>
      </w:pPr>
      <w:r w:rsidRPr="003B7E74">
        <w:rPr>
          <w:rFonts w:ascii="Times New Roman" w:eastAsia="Arial Unicode MS" w:hAnsi="Times New Roman" w:cs="Times New Roman"/>
          <w:color w:val="000000"/>
          <w:sz w:val="28"/>
          <w:szCs w:val="28"/>
          <w:lang w:eastAsia="uk-UA"/>
        </w:rPr>
        <w:t xml:space="preserve">Рівень </w:t>
      </w:r>
      <w:r w:rsidRPr="003B7E74">
        <w:rPr>
          <w:rFonts w:ascii="Times New Roman" w:eastAsia="Arial Unicode MS" w:hAnsi="Times New Roman" w:cs="Times New Roman"/>
          <w:color w:val="000000"/>
          <w:sz w:val="28"/>
          <w:szCs w:val="28"/>
          <w:lang w:val="ru" w:eastAsia="uk-UA"/>
        </w:rPr>
        <w:t xml:space="preserve"> </w:t>
      </w:r>
      <w:r w:rsidRPr="003B7E74">
        <w:rPr>
          <w:rFonts w:ascii="Times New Roman" w:eastAsia="Arial Unicode MS" w:hAnsi="Times New Roman" w:cs="Times New Roman"/>
          <w:color w:val="000000"/>
          <w:sz w:val="28"/>
          <w:szCs w:val="28"/>
          <w:lang w:eastAsia="uk-UA"/>
        </w:rPr>
        <w:t>безробіття</w:t>
      </w:r>
      <w:r w:rsidRPr="003B7E74">
        <w:rPr>
          <w:rFonts w:ascii="Times New Roman" w:eastAsia="Arial Unicode MS" w:hAnsi="Times New Roman" w:cs="Times New Roman"/>
          <w:color w:val="000000"/>
          <w:sz w:val="28"/>
          <w:szCs w:val="28"/>
          <w:lang w:val="ru" w:eastAsia="uk-UA"/>
        </w:rPr>
        <w:t xml:space="preserve"> населення </w:t>
      </w:r>
      <w:r w:rsidRPr="003B7E74">
        <w:rPr>
          <w:rFonts w:ascii="Times New Roman" w:eastAsia="Arial Unicode MS" w:hAnsi="Times New Roman" w:cs="Times New Roman"/>
          <w:color w:val="000000"/>
          <w:sz w:val="28"/>
          <w:szCs w:val="28"/>
          <w:lang w:eastAsia="uk-UA"/>
        </w:rPr>
        <w:t>Чернігівської області;</w:t>
      </w:r>
    </w:p>
    <w:p w:rsidR="00AC50B7" w:rsidRPr="003B7E74" w:rsidRDefault="00AC50B7" w:rsidP="00AC50B7">
      <w:pPr>
        <w:numPr>
          <w:ilvl w:val="0"/>
          <w:numId w:val="26"/>
        </w:numPr>
        <w:autoSpaceDE w:val="0"/>
        <w:autoSpaceDN w:val="0"/>
        <w:adjustRightInd w:val="0"/>
        <w:spacing w:after="0" w:line="360" w:lineRule="auto"/>
        <w:jc w:val="both"/>
        <w:rPr>
          <w:rFonts w:ascii="Times New Roman" w:hAnsi="Times New Roman" w:cs="Times New Roman"/>
          <w:color w:val="000000"/>
          <w:sz w:val="28"/>
          <w:szCs w:val="28"/>
        </w:rPr>
      </w:pPr>
      <w:r w:rsidRPr="003B7E74">
        <w:rPr>
          <w:rFonts w:ascii="Times New Roman" w:hAnsi="Times New Roman" w:cs="Times New Roman"/>
          <w:color w:val="000000"/>
          <w:sz w:val="28"/>
          <w:szCs w:val="28"/>
        </w:rPr>
        <w:t xml:space="preserve">Структуру вакансій </w:t>
      </w:r>
      <w:r w:rsidRPr="003B7E74">
        <w:rPr>
          <w:rFonts w:ascii="Times New Roman" w:hAnsi="Times New Roman" w:cs="Times New Roman"/>
          <w:bCs/>
          <w:color w:val="000000"/>
          <w:sz w:val="28"/>
          <w:szCs w:val="28"/>
        </w:rPr>
        <w:t>з</w:t>
      </w:r>
      <w:r>
        <w:rPr>
          <w:rFonts w:ascii="Times New Roman" w:hAnsi="Times New Roman" w:cs="Times New Roman"/>
          <w:bCs/>
          <w:color w:val="000000"/>
          <w:sz w:val="28"/>
          <w:szCs w:val="28"/>
        </w:rPr>
        <w:t>а видами економічної діяльності.</w:t>
      </w:r>
    </w:p>
    <w:p w:rsidR="006D16BB" w:rsidRDefault="00AC50B7" w:rsidP="00AC50B7">
      <w:pPr>
        <w:spacing w:after="0" w:line="360" w:lineRule="auto"/>
        <w:ind w:firstLine="567"/>
        <w:jc w:val="both"/>
        <w:rPr>
          <w:rFonts w:ascii="Times New Roman" w:eastAsia="Times New Roman" w:hAnsi="Times New Roman" w:cs="Times New Roman"/>
          <w:sz w:val="28"/>
          <w:szCs w:val="28"/>
          <w:lang w:eastAsia="ru-RU"/>
        </w:rPr>
      </w:pPr>
      <w:r w:rsidRPr="003B7E74">
        <w:rPr>
          <w:rFonts w:ascii="Times New Roman" w:eastAsia="Times New Roman" w:hAnsi="Times New Roman" w:cs="Times New Roman"/>
          <w:sz w:val="28"/>
          <w:szCs w:val="28"/>
          <w:lang w:eastAsia="ru-RU"/>
        </w:rPr>
        <w:t xml:space="preserve">Під час вивчення зайнятості </w:t>
      </w:r>
      <w:r>
        <w:rPr>
          <w:rFonts w:ascii="Times New Roman" w:eastAsia="Times New Roman" w:hAnsi="Times New Roman" w:cs="Times New Roman"/>
          <w:sz w:val="28"/>
          <w:szCs w:val="28"/>
          <w:lang w:eastAsia="ru-RU"/>
        </w:rPr>
        <w:t>Чернігівської</w:t>
      </w:r>
      <w:r w:rsidRPr="003B7E74">
        <w:rPr>
          <w:rFonts w:ascii="Times New Roman" w:eastAsia="Times New Roman" w:hAnsi="Times New Roman" w:cs="Times New Roman"/>
          <w:sz w:val="28"/>
          <w:szCs w:val="28"/>
          <w:lang w:eastAsia="ru-RU"/>
        </w:rPr>
        <w:t xml:space="preserve"> області в нагоді як вчителю так і учням будуть корисними матеріали з розділів 2 </w:t>
      </w:r>
      <w:r>
        <w:rPr>
          <w:rFonts w:ascii="Times New Roman" w:eastAsia="Times New Roman" w:hAnsi="Times New Roman" w:cs="Times New Roman"/>
          <w:sz w:val="28"/>
          <w:szCs w:val="28"/>
          <w:lang w:eastAsia="ru-RU"/>
        </w:rPr>
        <w:t xml:space="preserve">та 3, адже </w:t>
      </w:r>
      <w:r w:rsidRPr="003B7E74">
        <w:rPr>
          <w:rFonts w:ascii="Times New Roman" w:eastAsia="Times New Roman" w:hAnsi="Times New Roman" w:cs="Times New Roman"/>
          <w:sz w:val="28"/>
          <w:szCs w:val="28"/>
          <w:lang w:eastAsia="ru-RU"/>
        </w:rPr>
        <w:t xml:space="preserve">вся інформація зібрана з офіційних </w:t>
      </w:r>
      <w:r>
        <w:rPr>
          <w:rFonts w:ascii="Times New Roman" w:eastAsia="Times New Roman" w:hAnsi="Times New Roman" w:cs="Times New Roman"/>
          <w:sz w:val="28"/>
          <w:szCs w:val="28"/>
          <w:lang w:eastAsia="ru-RU"/>
        </w:rPr>
        <w:t>джерел та є достовірною.</w:t>
      </w:r>
      <w:r w:rsidR="006D16BB">
        <w:rPr>
          <w:rFonts w:ascii="Times New Roman" w:eastAsia="Times New Roman" w:hAnsi="Times New Roman" w:cs="Times New Roman"/>
          <w:sz w:val="28"/>
          <w:szCs w:val="28"/>
          <w:lang w:eastAsia="ru-RU"/>
        </w:rPr>
        <w:t xml:space="preserve"> </w:t>
      </w:r>
    </w:p>
    <w:p w:rsidR="006D16BB" w:rsidRDefault="006D16BB" w:rsidP="00AC50B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 з варіантів інформації</w:t>
      </w:r>
      <w:r w:rsidR="00F752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яку можна використати при вивченні ринку праці Чернігівської області на уроці, подано у зразку.</w:t>
      </w:r>
    </w:p>
    <w:p w:rsidR="006D16BB" w:rsidRPr="006D16BB" w:rsidRDefault="006D16BB" w:rsidP="006D16BB">
      <w:pPr>
        <w:spacing w:after="0" w:line="360" w:lineRule="auto"/>
        <w:ind w:firstLine="567"/>
        <w:jc w:val="right"/>
        <w:rPr>
          <w:rFonts w:ascii="Times New Roman" w:eastAsia="Times New Roman" w:hAnsi="Times New Roman" w:cs="Times New Roman"/>
          <w:i/>
          <w:sz w:val="28"/>
          <w:szCs w:val="28"/>
          <w:lang w:eastAsia="ru-RU"/>
        </w:rPr>
      </w:pPr>
      <w:r w:rsidRPr="006D16BB">
        <w:rPr>
          <w:rFonts w:ascii="Times New Roman" w:eastAsia="Times New Roman" w:hAnsi="Times New Roman" w:cs="Times New Roman"/>
          <w:i/>
          <w:sz w:val="28"/>
          <w:szCs w:val="28"/>
          <w:lang w:eastAsia="ru-RU"/>
        </w:rPr>
        <w:t>Зразок</w:t>
      </w:r>
    </w:p>
    <w:p w:rsidR="006D16BB" w:rsidRDefault="006D16BB" w:rsidP="006D16BB">
      <w:pPr>
        <w:spacing w:after="0" w:line="360" w:lineRule="auto"/>
        <w:ind w:firstLine="567"/>
        <w:jc w:val="both"/>
        <w:rPr>
          <w:rFonts w:ascii="Times New Roman" w:eastAsia="Times New Roman" w:hAnsi="Times New Roman" w:cs="Times New Roman"/>
          <w:bCs/>
          <w:color w:val="000000"/>
          <w:sz w:val="28"/>
          <w:szCs w:val="24"/>
          <w:lang w:eastAsia="uk-UA"/>
        </w:rPr>
      </w:pPr>
      <w:r>
        <w:rPr>
          <w:rFonts w:ascii="Times New Roman" w:eastAsia="Times New Roman" w:hAnsi="Times New Roman" w:cs="Times New Roman"/>
          <w:b/>
          <w:bCs/>
          <w:color w:val="000000"/>
          <w:sz w:val="28"/>
          <w:szCs w:val="24"/>
          <w:lang w:eastAsia="uk-UA"/>
        </w:rPr>
        <w:t>Тема: Ринок праці Чернігівської області.</w:t>
      </w:r>
    </w:p>
    <w:p w:rsidR="006D16BB" w:rsidRPr="00EE7032" w:rsidRDefault="006D16BB" w:rsidP="006D16BB">
      <w:pPr>
        <w:spacing w:after="0" w:line="360" w:lineRule="auto"/>
        <w:ind w:firstLine="567"/>
        <w:jc w:val="both"/>
        <w:rPr>
          <w:rFonts w:ascii="Times New Roman" w:eastAsia="Times New Roman" w:hAnsi="Times New Roman" w:cs="Times New Roman"/>
          <w:bCs/>
          <w:color w:val="000000"/>
          <w:sz w:val="28"/>
          <w:szCs w:val="24"/>
          <w:lang w:eastAsia="uk-UA"/>
        </w:rPr>
      </w:pPr>
      <w:r w:rsidRPr="0091348E">
        <w:rPr>
          <w:rFonts w:ascii="Times New Roman" w:hAnsi="Times New Roman" w:cs="Times New Roman"/>
          <w:sz w:val="28"/>
          <w:szCs w:val="28"/>
        </w:rPr>
        <w:t>Чернігівська область є одн</w:t>
      </w:r>
      <w:r>
        <w:rPr>
          <w:rFonts w:ascii="Times New Roman" w:hAnsi="Times New Roman" w:cs="Times New Roman"/>
          <w:sz w:val="28"/>
          <w:szCs w:val="28"/>
        </w:rPr>
        <w:t xml:space="preserve">ією з найбільших за територією </w:t>
      </w:r>
      <w:r w:rsidRPr="0091348E">
        <w:rPr>
          <w:rFonts w:ascii="Times New Roman" w:hAnsi="Times New Roman" w:cs="Times New Roman"/>
          <w:sz w:val="28"/>
          <w:szCs w:val="28"/>
        </w:rPr>
        <w:t>31,9 тис. км</w:t>
      </w:r>
      <w:r w:rsidRPr="003C0511">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3C0511">
        <w:rPr>
          <w:rFonts w:ascii="Times New Roman" w:hAnsi="Times New Roman" w:cs="Times New Roman"/>
          <w:sz w:val="28"/>
          <w:szCs w:val="28"/>
        </w:rPr>
        <w:t xml:space="preserve">а за чисельністю населення </w:t>
      </w:r>
      <w:r>
        <w:rPr>
          <w:rFonts w:ascii="Times New Roman" w:hAnsi="Times New Roman" w:cs="Times New Roman"/>
          <w:sz w:val="28"/>
          <w:szCs w:val="28"/>
        </w:rPr>
        <w:t>перебуває</w:t>
      </w:r>
      <w:r w:rsidRPr="003C0511">
        <w:rPr>
          <w:rFonts w:ascii="Times New Roman" w:hAnsi="Times New Roman" w:cs="Times New Roman"/>
          <w:sz w:val="28"/>
          <w:szCs w:val="28"/>
        </w:rPr>
        <w:t xml:space="preserve"> на 23-му</w:t>
      </w:r>
      <w:r>
        <w:rPr>
          <w:rFonts w:ascii="Times New Roman" w:hAnsi="Times New Roman" w:cs="Times New Roman"/>
          <w:sz w:val="28"/>
          <w:szCs w:val="28"/>
        </w:rPr>
        <w:t xml:space="preserve"> місці</w:t>
      </w:r>
      <w:r w:rsidRPr="003C0511">
        <w:rPr>
          <w:rFonts w:ascii="Times New Roman" w:hAnsi="Times New Roman" w:cs="Times New Roman"/>
          <w:sz w:val="28"/>
          <w:szCs w:val="28"/>
        </w:rPr>
        <w:t xml:space="preserve">. </w:t>
      </w:r>
      <w:r>
        <w:rPr>
          <w:rFonts w:ascii="Times New Roman" w:hAnsi="Times New Roman" w:cs="Times New Roman"/>
          <w:sz w:val="28"/>
          <w:szCs w:val="28"/>
        </w:rPr>
        <w:t>Як результат</w:t>
      </w:r>
      <w:r w:rsidRPr="003C0511">
        <w:rPr>
          <w:rFonts w:ascii="Times New Roman" w:hAnsi="Times New Roman" w:cs="Times New Roman"/>
          <w:sz w:val="28"/>
          <w:szCs w:val="28"/>
        </w:rPr>
        <w:t xml:space="preserve"> співвідношення </w:t>
      </w:r>
      <w:r>
        <w:rPr>
          <w:rFonts w:ascii="Times New Roman" w:hAnsi="Times New Roman" w:cs="Times New Roman"/>
          <w:sz w:val="28"/>
          <w:szCs w:val="28"/>
        </w:rPr>
        <w:t xml:space="preserve">даних </w:t>
      </w:r>
      <w:r w:rsidRPr="003C0511">
        <w:rPr>
          <w:rFonts w:ascii="Times New Roman" w:hAnsi="Times New Roman" w:cs="Times New Roman"/>
          <w:sz w:val="28"/>
          <w:szCs w:val="28"/>
        </w:rPr>
        <w:t xml:space="preserve">щільність населення </w:t>
      </w:r>
      <w:r>
        <w:rPr>
          <w:rFonts w:ascii="Times New Roman" w:hAnsi="Times New Roman" w:cs="Times New Roman"/>
          <w:sz w:val="28"/>
          <w:szCs w:val="28"/>
        </w:rPr>
        <w:t xml:space="preserve">Чернігівської </w:t>
      </w:r>
      <w:r w:rsidRPr="003C0511">
        <w:rPr>
          <w:rFonts w:ascii="Times New Roman" w:hAnsi="Times New Roman" w:cs="Times New Roman"/>
          <w:sz w:val="28"/>
          <w:szCs w:val="28"/>
        </w:rPr>
        <w:t xml:space="preserve">області </w:t>
      </w:r>
      <w:r>
        <w:rPr>
          <w:rFonts w:ascii="Times New Roman" w:hAnsi="Times New Roman" w:cs="Times New Roman"/>
          <w:sz w:val="28"/>
          <w:szCs w:val="28"/>
        </w:rPr>
        <w:t xml:space="preserve">становить </w:t>
      </w:r>
      <w:r w:rsidRPr="003C0511">
        <w:rPr>
          <w:rFonts w:ascii="Times New Roman" w:hAnsi="Times New Roman" w:cs="Times New Roman"/>
          <w:sz w:val="28"/>
          <w:szCs w:val="28"/>
        </w:rPr>
        <w:t>32 особи на 1 км</w:t>
      </w:r>
      <w:r w:rsidRPr="003C0511">
        <w:rPr>
          <w:rFonts w:ascii="Times New Roman" w:hAnsi="Times New Roman" w:cs="Times New Roman"/>
          <w:sz w:val="28"/>
          <w:szCs w:val="28"/>
          <w:vertAlign w:val="superscript"/>
        </w:rPr>
        <w:t>2</w:t>
      </w:r>
      <w:r w:rsidRPr="003C0511">
        <w:rPr>
          <w:rFonts w:ascii="Times New Roman" w:hAnsi="Times New Roman" w:cs="Times New Roman"/>
          <w:sz w:val="28"/>
          <w:szCs w:val="28"/>
        </w:rPr>
        <w:t xml:space="preserve"> </w:t>
      </w:r>
      <w:r>
        <w:rPr>
          <w:rFonts w:ascii="Times New Roman" w:hAnsi="Times New Roman" w:cs="Times New Roman"/>
          <w:sz w:val="28"/>
          <w:szCs w:val="28"/>
        </w:rPr>
        <w:t>та є найменшою в Україні.</w:t>
      </w:r>
      <w:r>
        <w:rPr>
          <w:rFonts w:ascii="Times New Roman" w:eastAsia="Times New Roman" w:hAnsi="Times New Roman" w:cs="Times New Roman"/>
          <w:bCs/>
          <w:color w:val="000000"/>
          <w:sz w:val="28"/>
          <w:szCs w:val="24"/>
          <w:lang w:eastAsia="uk-UA"/>
        </w:rPr>
        <w:t xml:space="preserve"> </w:t>
      </w:r>
      <w:r>
        <w:rPr>
          <w:rFonts w:ascii="Times New Roman" w:eastAsia="Times New Roman" w:hAnsi="Times New Roman" w:cs="Times New Roman"/>
          <w:color w:val="000000"/>
          <w:sz w:val="28"/>
          <w:szCs w:val="24"/>
          <w:lang w:eastAsia="uk-UA"/>
        </w:rPr>
        <w:t>Чисельність населення Чернігівської області подано на рисунку 4.1.</w:t>
      </w:r>
    </w:p>
    <w:p w:rsidR="006D16BB" w:rsidRDefault="006D16BB" w:rsidP="006D16BB">
      <w:pPr>
        <w:spacing w:after="0" w:line="360" w:lineRule="auto"/>
        <w:jc w:val="both"/>
        <w:rPr>
          <w:rFonts w:ascii="Times New Roman" w:eastAsia="Times New Roman" w:hAnsi="Times New Roman" w:cs="Times New Roman"/>
          <w:color w:val="000000"/>
          <w:sz w:val="28"/>
          <w:szCs w:val="24"/>
          <w:lang w:eastAsia="uk-UA"/>
        </w:rPr>
      </w:pPr>
      <w:r>
        <w:rPr>
          <w:rFonts w:ascii="Times New Roman" w:eastAsia="Times New Roman" w:hAnsi="Times New Roman" w:cs="Times New Roman"/>
          <w:noProof/>
          <w:color w:val="000000"/>
          <w:sz w:val="28"/>
          <w:szCs w:val="24"/>
          <w:lang w:val="ru-RU" w:eastAsia="ru-RU"/>
        </w:rPr>
        <w:lastRenderedPageBreak/>
        <w:drawing>
          <wp:inline distT="0" distB="0" distL="0" distR="0" wp14:anchorId="503EF230" wp14:editId="19DDF9C6">
            <wp:extent cx="5486400" cy="27813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16BB" w:rsidRDefault="006D16BB" w:rsidP="006D16BB">
      <w:pPr>
        <w:spacing w:after="0" w:line="360" w:lineRule="auto"/>
        <w:ind w:firstLine="567"/>
        <w:jc w:val="both"/>
        <w:rPr>
          <w:rFonts w:ascii="Times New Roman" w:eastAsia="Times New Roman" w:hAnsi="Times New Roman" w:cs="Times New Roman"/>
          <w:color w:val="000000"/>
          <w:sz w:val="28"/>
          <w:szCs w:val="24"/>
          <w:lang w:eastAsia="uk-UA"/>
        </w:rPr>
      </w:pPr>
      <w:r>
        <w:rPr>
          <w:rFonts w:ascii="Times New Roman" w:eastAsia="Times New Roman" w:hAnsi="Times New Roman" w:cs="Times New Roman"/>
          <w:color w:val="000000"/>
          <w:sz w:val="28"/>
          <w:szCs w:val="24"/>
          <w:lang w:eastAsia="uk-UA"/>
        </w:rPr>
        <w:t>Рис. 4.1. Динаміка чисельності населення Чернігівської області, осіб</w:t>
      </w:r>
    </w:p>
    <w:p w:rsidR="006D16BB" w:rsidRDefault="006D16BB" w:rsidP="006D16BB">
      <w:pPr>
        <w:autoSpaceDE w:val="0"/>
        <w:autoSpaceDN w:val="0"/>
        <w:adjustRightInd w:val="0"/>
        <w:spacing w:after="0" w:line="360" w:lineRule="auto"/>
        <w:ind w:firstLine="567"/>
        <w:jc w:val="both"/>
        <w:rPr>
          <w:rFonts w:ascii="Times New Roman" w:hAnsi="Times New Roman" w:cs="Times New Roman"/>
          <w:sz w:val="28"/>
          <w:szCs w:val="28"/>
        </w:rPr>
      </w:pPr>
      <w:r w:rsidRPr="00AB6D11">
        <w:rPr>
          <w:rFonts w:ascii="Times New Roman" w:hAnsi="Times New Roman" w:cs="Times New Roman"/>
          <w:color w:val="000000"/>
          <w:sz w:val="28"/>
          <w:szCs w:val="28"/>
        </w:rPr>
        <w:t>За період з 2000 р. по 2019 р. спостерігається зменшення рівня зайнятості працездатного населення Чернігівської області, окрім 2012-2013 роках, коли рівень зайнятості тріш</w:t>
      </w:r>
      <w:r>
        <w:rPr>
          <w:rFonts w:ascii="Times New Roman" w:hAnsi="Times New Roman" w:cs="Times New Roman"/>
          <w:color w:val="000000"/>
          <w:sz w:val="28"/>
          <w:szCs w:val="28"/>
        </w:rPr>
        <w:t>ки збільшився (рис.4.2).</w:t>
      </w:r>
    </w:p>
    <w:p w:rsidR="006D16BB" w:rsidRDefault="006D16BB" w:rsidP="006D16B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noProof/>
          <w:sz w:val="28"/>
          <w:szCs w:val="28"/>
          <w:lang w:val="ru-RU" w:eastAsia="ru-RU"/>
        </w:rPr>
        <w:drawing>
          <wp:inline distT="0" distB="0" distL="0" distR="0" wp14:anchorId="73C3EEB4" wp14:editId="3EA95E0F">
            <wp:extent cx="5848350" cy="272415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16BB" w:rsidRPr="00B7121A" w:rsidRDefault="006D16BB" w:rsidP="006D16BB">
      <w:pPr>
        <w:autoSpaceDE w:val="0"/>
        <w:autoSpaceDN w:val="0"/>
        <w:adjustRightInd w:val="0"/>
        <w:spacing w:after="0" w:line="240" w:lineRule="auto"/>
        <w:ind w:firstLine="567"/>
        <w:jc w:val="center"/>
        <w:rPr>
          <w:rFonts w:ascii="Times New Roman" w:hAnsi="Times New Roman" w:cs="Times New Roman"/>
          <w:sz w:val="28"/>
          <w:szCs w:val="24"/>
        </w:rPr>
      </w:pPr>
      <w:r>
        <w:rPr>
          <w:rFonts w:ascii="Times New Roman" w:hAnsi="Times New Roman" w:cs="Times New Roman"/>
          <w:sz w:val="28"/>
          <w:szCs w:val="28"/>
        </w:rPr>
        <w:t xml:space="preserve">Рис.4.2. </w:t>
      </w:r>
      <w:r w:rsidRPr="009D52B6">
        <w:rPr>
          <w:rFonts w:ascii="Times New Roman" w:hAnsi="Times New Roman" w:cs="Times New Roman"/>
          <w:sz w:val="24"/>
          <w:szCs w:val="28"/>
        </w:rPr>
        <w:t xml:space="preserve">Динаміка </w:t>
      </w:r>
      <w:r w:rsidRPr="009D52B6">
        <w:rPr>
          <w:rFonts w:ascii="Times New Roman" w:hAnsi="Times New Roman" w:cs="Times New Roman"/>
          <w:color w:val="000000"/>
          <w:sz w:val="24"/>
          <w:szCs w:val="28"/>
        </w:rPr>
        <w:t>зайнятості працездатного населення Чернігівської області</w:t>
      </w:r>
      <w:r>
        <w:rPr>
          <w:rFonts w:ascii="Times New Roman" w:hAnsi="Times New Roman" w:cs="Times New Roman"/>
          <w:color w:val="000000"/>
          <w:sz w:val="24"/>
          <w:szCs w:val="28"/>
        </w:rPr>
        <w:t xml:space="preserve">, тис. осіб </w:t>
      </w:r>
      <w:r>
        <w:rPr>
          <w:rFonts w:ascii="Times New Roman" w:hAnsi="Times New Roman" w:cs="Times New Roman"/>
          <w:sz w:val="24"/>
          <w:szCs w:val="24"/>
        </w:rPr>
        <w:t>(с</w:t>
      </w:r>
      <w:r w:rsidRPr="00CC0C9F">
        <w:rPr>
          <w:rFonts w:ascii="Times New Roman" w:hAnsi="Times New Roman" w:cs="Times New Roman"/>
          <w:sz w:val="24"/>
          <w:szCs w:val="24"/>
        </w:rPr>
        <w:t>кладено автором за джерелом [12]</w:t>
      </w:r>
      <w:r>
        <w:rPr>
          <w:rFonts w:ascii="Times New Roman" w:hAnsi="Times New Roman" w:cs="Times New Roman"/>
          <w:sz w:val="24"/>
          <w:szCs w:val="24"/>
        </w:rPr>
        <w:t>)</w:t>
      </w:r>
    </w:p>
    <w:p w:rsidR="006D16BB" w:rsidRDefault="006D16BB" w:rsidP="006D16BB">
      <w:pPr>
        <w:autoSpaceDE w:val="0"/>
        <w:autoSpaceDN w:val="0"/>
        <w:adjustRightInd w:val="0"/>
        <w:spacing w:after="0" w:line="360" w:lineRule="auto"/>
        <w:ind w:firstLine="567"/>
        <w:jc w:val="both"/>
        <w:rPr>
          <w:rFonts w:ascii="Times New Roman" w:hAnsi="Times New Roman" w:cs="Times New Roman"/>
          <w:sz w:val="28"/>
          <w:szCs w:val="28"/>
        </w:rPr>
      </w:pPr>
    </w:p>
    <w:p w:rsidR="006D16BB" w:rsidRDefault="006D16BB" w:rsidP="006D16BB">
      <w:pPr>
        <w:autoSpaceDE w:val="0"/>
        <w:autoSpaceDN w:val="0"/>
        <w:adjustRightInd w:val="0"/>
        <w:spacing w:after="0" w:line="360" w:lineRule="auto"/>
        <w:ind w:firstLine="567"/>
        <w:jc w:val="both"/>
        <w:rPr>
          <w:rFonts w:ascii="Times New Roman" w:hAnsi="Times New Roman" w:cs="Times New Roman"/>
          <w:bCs/>
          <w:sz w:val="28"/>
          <w:szCs w:val="20"/>
        </w:rPr>
      </w:pPr>
      <w:r>
        <w:rPr>
          <w:rFonts w:ascii="Times New Roman" w:hAnsi="Times New Roman" w:cs="Times New Roman"/>
          <w:sz w:val="28"/>
          <w:szCs w:val="28"/>
        </w:rPr>
        <w:t xml:space="preserve">Динаміка </w:t>
      </w:r>
      <w:r>
        <w:rPr>
          <w:rFonts w:ascii="Times New Roman" w:hAnsi="Times New Roman" w:cs="Times New Roman"/>
          <w:bCs/>
          <w:sz w:val="28"/>
          <w:szCs w:val="20"/>
        </w:rPr>
        <w:t>зайнятості</w:t>
      </w:r>
      <w:r w:rsidRPr="008B047C">
        <w:rPr>
          <w:rFonts w:ascii="Times New Roman" w:hAnsi="Times New Roman" w:cs="Times New Roman"/>
          <w:bCs/>
          <w:sz w:val="28"/>
          <w:szCs w:val="20"/>
        </w:rPr>
        <w:t xml:space="preserve"> населення за </w:t>
      </w:r>
      <w:r>
        <w:rPr>
          <w:rFonts w:ascii="Times New Roman" w:hAnsi="Times New Roman" w:cs="Times New Roman"/>
          <w:bCs/>
          <w:sz w:val="28"/>
          <w:szCs w:val="20"/>
        </w:rPr>
        <w:t xml:space="preserve">основними </w:t>
      </w:r>
      <w:r w:rsidRPr="008B047C">
        <w:rPr>
          <w:rFonts w:ascii="Times New Roman" w:hAnsi="Times New Roman" w:cs="Times New Roman"/>
          <w:bCs/>
          <w:sz w:val="28"/>
          <w:szCs w:val="20"/>
        </w:rPr>
        <w:t>видами економічної діяльності</w:t>
      </w:r>
      <w:r>
        <w:rPr>
          <w:rFonts w:ascii="Times New Roman" w:hAnsi="Times New Roman" w:cs="Times New Roman"/>
          <w:bCs/>
          <w:sz w:val="28"/>
          <w:szCs w:val="20"/>
        </w:rPr>
        <w:t xml:space="preserve"> області подана у таблиці 4.1.</w:t>
      </w:r>
    </w:p>
    <w:p w:rsidR="006D16BB" w:rsidRDefault="006D16BB" w:rsidP="006D16BB">
      <w:pPr>
        <w:autoSpaceDE w:val="0"/>
        <w:autoSpaceDN w:val="0"/>
        <w:adjustRightInd w:val="0"/>
        <w:spacing w:after="0" w:line="360" w:lineRule="auto"/>
        <w:ind w:firstLine="567"/>
        <w:jc w:val="right"/>
        <w:rPr>
          <w:rFonts w:ascii="Times New Roman" w:hAnsi="Times New Roman" w:cs="Times New Roman"/>
          <w:i/>
          <w:sz w:val="28"/>
          <w:szCs w:val="28"/>
        </w:rPr>
      </w:pPr>
    </w:p>
    <w:p w:rsidR="006D16BB" w:rsidRDefault="006D16BB" w:rsidP="006D16BB">
      <w:pPr>
        <w:autoSpaceDE w:val="0"/>
        <w:autoSpaceDN w:val="0"/>
        <w:adjustRightInd w:val="0"/>
        <w:spacing w:after="0" w:line="360" w:lineRule="auto"/>
        <w:ind w:firstLine="567"/>
        <w:jc w:val="right"/>
        <w:rPr>
          <w:rFonts w:ascii="Times New Roman" w:hAnsi="Times New Roman" w:cs="Times New Roman"/>
          <w:i/>
          <w:sz w:val="28"/>
          <w:szCs w:val="28"/>
        </w:rPr>
      </w:pPr>
    </w:p>
    <w:p w:rsidR="006D16BB" w:rsidRPr="00222C14" w:rsidRDefault="006D16BB" w:rsidP="006D16BB">
      <w:pPr>
        <w:autoSpaceDE w:val="0"/>
        <w:autoSpaceDN w:val="0"/>
        <w:adjustRightInd w:val="0"/>
        <w:spacing w:after="0" w:line="360" w:lineRule="auto"/>
        <w:ind w:firstLine="567"/>
        <w:jc w:val="right"/>
        <w:rPr>
          <w:rFonts w:ascii="Times New Roman" w:hAnsi="Times New Roman" w:cs="Times New Roman"/>
          <w:i/>
          <w:sz w:val="28"/>
          <w:szCs w:val="28"/>
        </w:rPr>
      </w:pPr>
      <w:r>
        <w:rPr>
          <w:rFonts w:ascii="Times New Roman" w:hAnsi="Times New Roman" w:cs="Times New Roman"/>
          <w:i/>
          <w:sz w:val="28"/>
          <w:szCs w:val="28"/>
        </w:rPr>
        <w:lastRenderedPageBreak/>
        <w:t>Таблиця</w:t>
      </w:r>
      <w:r w:rsidRPr="00222C14">
        <w:rPr>
          <w:rFonts w:ascii="Times New Roman" w:hAnsi="Times New Roman" w:cs="Times New Roman"/>
          <w:i/>
          <w:sz w:val="28"/>
          <w:szCs w:val="28"/>
        </w:rPr>
        <w:t xml:space="preserve"> </w:t>
      </w:r>
      <w:r>
        <w:rPr>
          <w:rFonts w:ascii="Times New Roman" w:hAnsi="Times New Roman" w:cs="Times New Roman"/>
          <w:i/>
          <w:sz w:val="28"/>
          <w:szCs w:val="28"/>
        </w:rPr>
        <w:t>4.1</w:t>
      </w:r>
    </w:p>
    <w:p w:rsidR="006D16BB" w:rsidRPr="00DA2565" w:rsidRDefault="006D16BB" w:rsidP="006D16BB">
      <w:pPr>
        <w:autoSpaceDE w:val="0"/>
        <w:autoSpaceDN w:val="0"/>
        <w:adjustRightInd w:val="0"/>
        <w:spacing w:after="0" w:line="360" w:lineRule="auto"/>
        <w:ind w:firstLine="567"/>
        <w:jc w:val="center"/>
        <w:rPr>
          <w:rFonts w:ascii="Times New Roman" w:hAnsi="Times New Roman" w:cs="Times New Roman"/>
          <w:b/>
          <w:sz w:val="28"/>
          <w:szCs w:val="28"/>
        </w:rPr>
      </w:pPr>
      <w:r w:rsidRPr="00DA2565">
        <w:rPr>
          <w:rFonts w:ascii="Times New Roman" w:hAnsi="Times New Roman" w:cs="Times New Roman"/>
          <w:b/>
          <w:sz w:val="28"/>
          <w:szCs w:val="28"/>
        </w:rPr>
        <w:t>Основні види економічної діяльності (%)</w:t>
      </w:r>
    </w:p>
    <w:tbl>
      <w:tblPr>
        <w:tblStyle w:val="ae"/>
        <w:tblW w:w="0" w:type="auto"/>
        <w:tblLook w:val="04A0" w:firstRow="1" w:lastRow="0" w:firstColumn="1" w:lastColumn="0" w:noHBand="0" w:noVBand="1"/>
      </w:tblPr>
      <w:tblGrid>
        <w:gridCol w:w="4361"/>
        <w:gridCol w:w="1701"/>
        <w:gridCol w:w="1559"/>
        <w:gridCol w:w="1950"/>
      </w:tblGrid>
      <w:tr w:rsidR="006D16BB" w:rsidTr="006D16BB">
        <w:tc>
          <w:tcPr>
            <w:tcW w:w="4361" w:type="dxa"/>
            <w:vAlign w:val="center"/>
          </w:tcPr>
          <w:p w:rsidR="006D16BB" w:rsidRPr="003B762D" w:rsidRDefault="006D16BB" w:rsidP="006D16BB">
            <w:pPr>
              <w:autoSpaceDE w:val="0"/>
              <w:autoSpaceDN w:val="0"/>
              <w:adjustRightInd w:val="0"/>
              <w:spacing w:line="360" w:lineRule="auto"/>
              <w:jc w:val="center"/>
              <w:rPr>
                <w:rFonts w:ascii="Times New Roman" w:hAnsi="Times New Roman" w:cs="Times New Roman"/>
                <w:b/>
                <w:sz w:val="28"/>
                <w:szCs w:val="28"/>
              </w:rPr>
            </w:pPr>
            <w:r w:rsidRPr="003B762D">
              <w:rPr>
                <w:rFonts w:ascii="Times New Roman" w:hAnsi="Times New Roman" w:cs="Times New Roman"/>
                <w:b/>
                <w:sz w:val="28"/>
                <w:szCs w:val="28"/>
              </w:rPr>
              <w:t>Вид економічної діяльності</w:t>
            </w:r>
          </w:p>
        </w:tc>
        <w:tc>
          <w:tcPr>
            <w:tcW w:w="1701" w:type="dxa"/>
            <w:vAlign w:val="center"/>
          </w:tcPr>
          <w:p w:rsidR="006D16BB" w:rsidRPr="003B762D" w:rsidRDefault="006D16BB" w:rsidP="006D16BB">
            <w:pPr>
              <w:autoSpaceDE w:val="0"/>
              <w:autoSpaceDN w:val="0"/>
              <w:adjustRightInd w:val="0"/>
              <w:spacing w:line="360" w:lineRule="auto"/>
              <w:jc w:val="center"/>
              <w:rPr>
                <w:rFonts w:ascii="Times New Roman" w:hAnsi="Times New Roman" w:cs="Times New Roman"/>
                <w:b/>
                <w:sz w:val="28"/>
                <w:szCs w:val="28"/>
              </w:rPr>
            </w:pPr>
            <w:r w:rsidRPr="003B762D">
              <w:rPr>
                <w:rFonts w:ascii="Times New Roman" w:hAnsi="Times New Roman" w:cs="Times New Roman"/>
                <w:b/>
                <w:sz w:val="28"/>
                <w:szCs w:val="28"/>
              </w:rPr>
              <w:t>2012</w:t>
            </w:r>
            <w:r>
              <w:rPr>
                <w:rFonts w:ascii="Times New Roman" w:hAnsi="Times New Roman" w:cs="Times New Roman"/>
                <w:b/>
                <w:sz w:val="28"/>
                <w:szCs w:val="28"/>
              </w:rPr>
              <w:t xml:space="preserve"> р.</w:t>
            </w:r>
          </w:p>
        </w:tc>
        <w:tc>
          <w:tcPr>
            <w:tcW w:w="1559" w:type="dxa"/>
            <w:vAlign w:val="center"/>
          </w:tcPr>
          <w:p w:rsidR="006D16BB" w:rsidRPr="003B762D" w:rsidRDefault="006D16BB" w:rsidP="006D16BB">
            <w:pPr>
              <w:autoSpaceDE w:val="0"/>
              <w:autoSpaceDN w:val="0"/>
              <w:adjustRightInd w:val="0"/>
              <w:spacing w:line="360" w:lineRule="auto"/>
              <w:jc w:val="center"/>
              <w:rPr>
                <w:rFonts w:ascii="Times New Roman" w:hAnsi="Times New Roman" w:cs="Times New Roman"/>
                <w:b/>
                <w:sz w:val="28"/>
                <w:szCs w:val="28"/>
              </w:rPr>
            </w:pPr>
            <w:r w:rsidRPr="003B762D">
              <w:rPr>
                <w:rFonts w:ascii="Times New Roman" w:hAnsi="Times New Roman" w:cs="Times New Roman"/>
                <w:b/>
                <w:sz w:val="28"/>
                <w:szCs w:val="28"/>
              </w:rPr>
              <w:t>2016</w:t>
            </w:r>
            <w:r>
              <w:rPr>
                <w:rFonts w:ascii="Times New Roman" w:hAnsi="Times New Roman" w:cs="Times New Roman"/>
                <w:b/>
                <w:sz w:val="28"/>
                <w:szCs w:val="28"/>
              </w:rPr>
              <w:t xml:space="preserve"> р.</w:t>
            </w:r>
          </w:p>
        </w:tc>
        <w:tc>
          <w:tcPr>
            <w:tcW w:w="1950" w:type="dxa"/>
            <w:vAlign w:val="center"/>
          </w:tcPr>
          <w:p w:rsidR="006D16BB" w:rsidRPr="003B762D" w:rsidRDefault="006D16BB" w:rsidP="006D16BB">
            <w:pPr>
              <w:autoSpaceDE w:val="0"/>
              <w:autoSpaceDN w:val="0"/>
              <w:adjustRightInd w:val="0"/>
              <w:spacing w:line="360" w:lineRule="auto"/>
              <w:jc w:val="center"/>
              <w:rPr>
                <w:rFonts w:ascii="Times New Roman" w:hAnsi="Times New Roman" w:cs="Times New Roman"/>
                <w:b/>
                <w:sz w:val="28"/>
                <w:szCs w:val="28"/>
              </w:rPr>
            </w:pPr>
            <w:r w:rsidRPr="003B762D">
              <w:rPr>
                <w:rFonts w:ascii="Times New Roman" w:hAnsi="Times New Roman" w:cs="Times New Roman"/>
                <w:b/>
                <w:sz w:val="28"/>
                <w:szCs w:val="28"/>
              </w:rPr>
              <w:t>2019</w:t>
            </w:r>
            <w:r>
              <w:rPr>
                <w:rFonts w:ascii="Times New Roman" w:hAnsi="Times New Roman" w:cs="Times New Roman"/>
                <w:b/>
                <w:sz w:val="28"/>
                <w:szCs w:val="28"/>
              </w:rPr>
              <w:t xml:space="preserve"> р.</w:t>
            </w:r>
          </w:p>
        </w:tc>
      </w:tr>
      <w:tr w:rsidR="006D16BB" w:rsidTr="006D16BB">
        <w:tc>
          <w:tcPr>
            <w:tcW w:w="4361" w:type="dxa"/>
            <w:vAlign w:val="center"/>
          </w:tcPr>
          <w:p w:rsidR="006D16BB" w:rsidRDefault="006D16BB" w:rsidP="006D16BB">
            <w:pPr>
              <w:autoSpaceDE w:val="0"/>
              <w:autoSpaceDN w:val="0"/>
              <w:adjustRightInd w:val="0"/>
              <w:spacing w:line="360" w:lineRule="auto"/>
              <w:ind w:firstLine="284"/>
              <w:rPr>
                <w:rFonts w:ascii="Times New Roman" w:hAnsi="Times New Roman" w:cs="Times New Roman"/>
                <w:sz w:val="28"/>
                <w:szCs w:val="28"/>
              </w:rPr>
            </w:pPr>
            <w:r>
              <w:rPr>
                <w:rFonts w:ascii="Times New Roman" w:hAnsi="Times New Roman" w:cs="Times New Roman"/>
                <w:sz w:val="28"/>
                <w:szCs w:val="28"/>
              </w:rPr>
              <w:t>Сільське господарство</w:t>
            </w:r>
          </w:p>
        </w:tc>
        <w:tc>
          <w:tcPr>
            <w:tcW w:w="1701"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25,9</w:t>
            </w:r>
          </w:p>
        </w:tc>
        <w:tc>
          <w:tcPr>
            <w:tcW w:w="1559"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1950"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25,1</w:t>
            </w:r>
          </w:p>
        </w:tc>
      </w:tr>
      <w:tr w:rsidR="006D16BB" w:rsidTr="006D16BB">
        <w:tc>
          <w:tcPr>
            <w:tcW w:w="4361" w:type="dxa"/>
            <w:vAlign w:val="center"/>
          </w:tcPr>
          <w:p w:rsidR="006D16BB" w:rsidRDefault="006D16BB" w:rsidP="006D16BB">
            <w:pPr>
              <w:autoSpaceDE w:val="0"/>
              <w:autoSpaceDN w:val="0"/>
              <w:adjustRightInd w:val="0"/>
              <w:spacing w:line="360" w:lineRule="auto"/>
              <w:ind w:firstLine="284"/>
              <w:rPr>
                <w:rFonts w:ascii="Times New Roman" w:hAnsi="Times New Roman" w:cs="Times New Roman"/>
                <w:sz w:val="28"/>
                <w:szCs w:val="28"/>
              </w:rPr>
            </w:pPr>
            <w:r>
              <w:rPr>
                <w:rFonts w:ascii="Times New Roman" w:hAnsi="Times New Roman" w:cs="Times New Roman"/>
                <w:sz w:val="28"/>
              </w:rPr>
              <w:t>Оптова та роздрібна торгівля</w:t>
            </w:r>
          </w:p>
        </w:tc>
        <w:tc>
          <w:tcPr>
            <w:tcW w:w="1701"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21,4</w:t>
            </w:r>
          </w:p>
        </w:tc>
        <w:tc>
          <w:tcPr>
            <w:tcW w:w="1559"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22,2</w:t>
            </w:r>
          </w:p>
        </w:tc>
        <w:tc>
          <w:tcPr>
            <w:tcW w:w="1950"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23,06</w:t>
            </w:r>
          </w:p>
        </w:tc>
      </w:tr>
      <w:tr w:rsidR="006D16BB" w:rsidTr="006D16BB">
        <w:tc>
          <w:tcPr>
            <w:tcW w:w="4361" w:type="dxa"/>
            <w:vAlign w:val="center"/>
          </w:tcPr>
          <w:p w:rsidR="006D16BB" w:rsidRDefault="006D16BB" w:rsidP="006D16BB">
            <w:pPr>
              <w:autoSpaceDE w:val="0"/>
              <w:autoSpaceDN w:val="0"/>
              <w:adjustRightInd w:val="0"/>
              <w:spacing w:line="360" w:lineRule="auto"/>
              <w:ind w:firstLine="284"/>
              <w:rPr>
                <w:rFonts w:ascii="Times New Roman" w:hAnsi="Times New Roman" w:cs="Times New Roman"/>
                <w:sz w:val="28"/>
                <w:szCs w:val="28"/>
              </w:rPr>
            </w:pPr>
            <w:r>
              <w:rPr>
                <w:rFonts w:ascii="Times New Roman" w:hAnsi="Times New Roman" w:cs="Times New Roman"/>
                <w:sz w:val="28"/>
                <w:szCs w:val="28"/>
              </w:rPr>
              <w:t>Промисловість</w:t>
            </w:r>
          </w:p>
        </w:tc>
        <w:tc>
          <w:tcPr>
            <w:tcW w:w="1701"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12,49</w:t>
            </w:r>
          </w:p>
        </w:tc>
        <w:tc>
          <w:tcPr>
            <w:tcW w:w="1559"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12,7</w:t>
            </w:r>
          </w:p>
        </w:tc>
        <w:tc>
          <w:tcPr>
            <w:tcW w:w="1950"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11,72</w:t>
            </w:r>
          </w:p>
        </w:tc>
      </w:tr>
      <w:tr w:rsidR="006D16BB" w:rsidTr="006D16BB">
        <w:tc>
          <w:tcPr>
            <w:tcW w:w="4361" w:type="dxa"/>
            <w:vAlign w:val="center"/>
          </w:tcPr>
          <w:p w:rsidR="006D16BB" w:rsidRDefault="006D16BB" w:rsidP="006D16BB">
            <w:pPr>
              <w:autoSpaceDE w:val="0"/>
              <w:autoSpaceDN w:val="0"/>
              <w:adjustRightInd w:val="0"/>
              <w:spacing w:line="360" w:lineRule="auto"/>
              <w:ind w:firstLine="284"/>
              <w:rPr>
                <w:rFonts w:ascii="Times New Roman" w:hAnsi="Times New Roman" w:cs="Times New Roman"/>
                <w:sz w:val="28"/>
                <w:szCs w:val="28"/>
              </w:rPr>
            </w:pPr>
            <w:r>
              <w:rPr>
                <w:rFonts w:ascii="Times New Roman" w:hAnsi="Times New Roman" w:cs="Times New Roman"/>
                <w:sz w:val="28"/>
                <w:szCs w:val="28"/>
              </w:rPr>
              <w:t>Освіта</w:t>
            </w:r>
          </w:p>
        </w:tc>
        <w:tc>
          <w:tcPr>
            <w:tcW w:w="1701"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8,64</w:t>
            </w:r>
          </w:p>
        </w:tc>
        <w:tc>
          <w:tcPr>
            <w:tcW w:w="1559"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1950"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8,07</w:t>
            </w:r>
          </w:p>
        </w:tc>
      </w:tr>
      <w:tr w:rsidR="006D16BB" w:rsidTr="006D16BB">
        <w:tc>
          <w:tcPr>
            <w:tcW w:w="4361" w:type="dxa"/>
            <w:vAlign w:val="center"/>
          </w:tcPr>
          <w:p w:rsidR="006D16BB" w:rsidRDefault="006D16BB" w:rsidP="006D16BB">
            <w:pPr>
              <w:autoSpaceDE w:val="0"/>
              <w:autoSpaceDN w:val="0"/>
              <w:adjustRightInd w:val="0"/>
              <w:spacing w:line="360" w:lineRule="auto"/>
              <w:ind w:firstLine="284"/>
              <w:rPr>
                <w:rFonts w:ascii="Times New Roman" w:hAnsi="Times New Roman" w:cs="Times New Roman"/>
                <w:sz w:val="28"/>
                <w:szCs w:val="28"/>
              </w:rPr>
            </w:pPr>
            <w:r>
              <w:rPr>
                <w:rFonts w:ascii="Times New Roman" w:hAnsi="Times New Roman" w:cs="Times New Roman"/>
                <w:sz w:val="28"/>
                <w:szCs w:val="28"/>
              </w:rPr>
              <w:t>Охорона здоров’я</w:t>
            </w:r>
          </w:p>
        </w:tc>
        <w:tc>
          <w:tcPr>
            <w:tcW w:w="1701"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7,33</w:t>
            </w:r>
          </w:p>
        </w:tc>
        <w:tc>
          <w:tcPr>
            <w:tcW w:w="1559"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1950"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7,52</w:t>
            </w:r>
          </w:p>
        </w:tc>
      </w:tr>
      <w:tr w:rsidR="006D16BB" w:rsidTr="006D16BB">
        <w:tc>
          <w:tcPr>
            <w:tcW w:w="4361" w:type="dxa"/>
            <w:vAlign w:val="center"/>
          </w:tcPr>
          <w:p w:rsidR="006D16BB" w:rsidRDefault="006D16BB" w:rsidP="006D16BB">
            <w:pPr>
              <w:autoSpaceDE w:val="0"/>
              <w:autoSpaceDN w:val="0"/>
              <w:adjustRightInd w:val="0"/>
              <w:spacing w:line="360" w:lineRule="auto"/>
              <w:ind w:firstLine="284"/>
              <w:rPr>
                <w:rFonts w:ascii="Times New Roman" w:hAnsi="Times New Roman" w:cs="Times New Roman"/>
                <w:sz w:val="28"/>
                <w:szCs w:val="28"/>
              </w:rPr>
            </w:pPr>
            <w:r>
              <w:rPr>
                <w:rFonts w:ascii="Times New Roman" w:hAnsi="Times New Roman" w:cs="Times New Roman"/>
                <w:sz w:val="28"/>
                <w:szCs w:val="28"/>
              </w:rPr>
              <w:t>Зайняте населення, тисяч осіб</w:t>
            </w:r>
          </w:p>
        </w:tc>
        <w:tc>
          <w:tcPr>
            <w:tcW w:w="1701"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475,5</w:t>
            </w:r>
          </w:p>
        </w:tc>
        <w:tc>
          <w:tcPr>
            <w:tcW w:w="1559"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424,8</w:t>
            </w:r>
          </w:p>
        </w:tc>
        <w:tc>
          <w:tcPr>
            <w:tcW w:w="1950" w:type="dxa"/>
          </w:tcPr>
          <w:p w:rsidR="006D16BB" w:rsidRDefault="006D16BB" w:rsidP="006D16B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435,8</w:t>
            </w:r>
          </w:p>
        </w:tc>
      </w:tr>
    </w:tbl>
    <w:p w:rsidR="006D16BB" w:rsidRPr="00B7121A" w:rsidRDefault="006D16BB" w:rsidP="006D16BB">
      <w:pPr>
        <w:autoSpaceDE w:val="0"/>
        <w:autoSpaceDN w:val="0"/>
        <w:adjustRightInd w:val="0"/>
        <w:spacing w:after="0" w:line="360" w:lineRule="auto"/>
        <w:ind w:firstLine="567"/>
        <w:jc w:val="both"/>
        <w:rPr>
          <w:rFonts w:ascii="Times New Roman" w:hAnsi="Times New Roman" w:cs="Times New Roman"/>
          <w:sz w:val="28"/>
          <w:szCs w:val="24"/>
        </w:rPr>
      </w:pPr>
      <w:r w:rsidRPr="00F425F4">
        <w:rPr>
          <w:rFonts w:ascii="Times New Roman" w:hAnsi="Times New Roman" w:cs="Times New Roman"/>
          <w:sz w:val="28"/>
          <w:szCs w:val="24"/>
        </w:rPr>
        <w:t>Складено автором за джерелом</w:t>
      </w:r>
      <w:r w:rsidRPr="00427FEF">
        <w:rPr>
          <w:rFonts w:ascii="Times New Roman" w:hAnsi="Times New Roman" w:cs="Times New Roman"/>
          <w:sz w:val="24"/>
          <w:szCs w:val="24"/>
        </w:rPr>
        <w:t xml:space="preserve"> </w:t>
      </w:r>
      <w:r>
        <w:rPr>
          <w:rFonts w:ascii="Times New Roman" w:hAnsi="Times New Roman" w:cs="Times New Roman"/>
          <w:sz w:val="28"/>
          <w:szCs w:val="24"/>
        </w:rPr>
        <w:t>[62]</w:t>
      </w:r>
    </w:p>
    <w:p w:rsidR="006D16BB" w:rsidRDefault="006D16BB" w:rsidP="006D16BB">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8"/>
        </w:rPr>
        <w:t>Аналіз таблиці дає підстави стверджувати, що відсоток за видами економічної діяльності майже незмінний протягом декількох років.</w:t>
      </w:r>
    </w:p>
    <w:p w:rsidR="006D16BB" w:rsidRPr="008D419C" w:rsidRDefault="006D16BB" w:rsidP="006D16BB">
      <w:pPr>
        <w:spacing w:after="0" w:line="360" w:lineRule="auto"/>
        <w:ind w:firstLine="567"/>
        <w:jc w:val="both"/>
        <w:rPr>
          <w:rFonts w:ascii="Times New Roman" w:hAnsi="Times New Roman" w:cs="Times New Roman"/>
          <w:sz w:val="28"/>
          <w:szCs w:val="24"/>
        </w:rPr>
      </w:pPr>
      <w:r>
        <w:rPr>
          <w:rFonts w:ascii="Times New Roman" w:hAnsi="Times New Roman" w:cs="Times New Roman"/>
          <w:sz w:val="28"/>
          <w:szCs w:val="24"/>
        </w:rPr>
        <w:t>За результатами</w:t>
      </w:r>
      <w:r w:rsidRPr="008D419C">
        <w:rPr>
          <w:rFonts w:ascii="Times New Roman" w:hAnsi="Times New Roman" w:cs="Times New Roman"/>
          <w:sz w:val="28"/>
          <w:szCs w:val="24"/>
        </w:rPr>
        <w:t xml:space="preserve"> 2020</w:t>
      </w:r>
      <w:r>
        <w:rPr>
          <w:rFonts w:ascii="Times New Roman" w:hAnsi="Times New Roman" w:cs="Times New Roman"/>
          <w:sz w:val="28"/>
          <w:szCs w:val="24"/>
        </w:rPr>
        <w:t xml:space="preserve"> </w:t>
      </w:r>
      <w:r w:rsidRPr="008D419C">
        <w:rPr>
          <w:rFonts w:ascii="Times New Roman" w:hAnsi="Times New Roman" w:cs="Times New Roman"/>
          <w:sz w:val="28"/>
          <w:szCs w:val="24"/>
        </w:rPr>
        <w:t>р</w:t>
      </w:r>
      <w:r>
        <w:rPr>
          <w:rFonts w:ascii="Times New Roman" w:hAnsi="Times New Roman" w:cs="Times New Roman"/>
          <w:sz w:val="28"/>
          <w:szCs w:val="24"/>
        </w:rPr>
        <w:t>оку</w:t>
      </w:r>
      <w:r w:rsidRPr="008D419C">
        <w:rPr>
          <w:rFonts w:ascii="Times New Roman" w:hAnsi="Times New Roman" w:cs="Times New Roman"/>
          <w:sz w:val="28"/>
          <w:szCs w:val="24"/>
        </w:rPr>
        <w:t xml:space="preserve"> </w:t>
      </w:r>
      <w:r>
        <w:rPr>
          <w:rFonts w:ascii="Times New Roman" w:hAnsi="Times New Roman" w:cs="Times New Roman"/>
          <w:sz w:val="28"/>
          <w:szCs w:val="24"/>
        </w:rPr>
        <w:t>чисельність</w:t>
      </w:r>
      <w:r w:rsidRPr="008D419C">
        <w:rPr>
          <w:rFonts w:ascii="Times New Roman" w:hAnsi="Times New Roman" w:cs="Times New Roman"/>
          <w:sz w:val="28"/>
          <w:szCs w:val="24"/>
        </w:rPr>
        <w:t xml:space="preserve"> зайнятого населення </w:t>
      </w:r>
      <w:r>
        <w:rPr>
          <w:rFonts w:ascii="Times New Roman" w:hAnsi="Times New Roman" w:cs="Times New Roman"/>
          <w:sz w:val="28"/>
          <w:szCs w:val="24"/>
        </w:rPr>
        <w:t xml:space="preserve">Чернігівської області </w:t>
      </w:r>
      <w:r w:rsidRPr="008D419C">
        <w:rPr>
          <w:rFonts w:ascii="Times New Roman" w:hAnsi="Times New Roman" w:cs="Times New Roman"/>
          <w:sz w:val="28"/>
          <w:szCs w:val="24"/>
        </w:rPr>
        <w:t xml:space="preserve">у віці 15 років і старше становила 412,9 тис. осіб, а у </w:t>
      </w:r>
      <w:r>
        <w:rPr>
          <w:rFonts w:ascii="Times New Roman" w:hAnsi="Times New Roman" w:cs="Times New Roman"/>
          <w:sz w:val="28"/>
          <w:szCs w:val="24"/>
        </w:rPr>
        <w:t>віці 15-70 років - 411,3 тис. осіб. Безробітне</w:t>
      </w:r>
      <w:r w:rsidRPr="008D419C">
        <w:rPr>
          <w:rFonts w:ascii="Times New Roman" w:hAnsi="Times New Roman" w:cs="Times New Roman"/>
          <w:sz w:val="28"/>
          <w:szCs w:val="24"/>
        </w:rPr>
        <w:t xml:space="preserve"> населення віком</w:t>
      </w:r>
      <w:r>
        <w:rPr>
          <w:rFonts w:ascii="Times New Roman" w:hAnsi="Times New Roman" w:cs="Times New Roman"/>
          <w:sz w:val="28"/>
          <w:szCs w:val="24"/>
        </w:rPr>
        <w:t xml:space="preserve"> 15 років і старше та у віці 15-</w:t>
      </w:r>
      <w:r w:rsidRPr="008D419C">
        <w:rPr>
          <w:rFonts w:ascii="Times New Roman" w:hAnsi="Times New Roman" w:cs="Times New Roman"/>
          <w:sz w:val="28"/>
          <w:szCs w:val="24"/>
        </w:rPr>
        <w:t>70 рокі</w:t>
      </w:r>
      <w:r>
        <w:rPr>
          <w:rFonts w:ascii="Times New Roman" w:hAnsi="Times New Roman" w:cs="Times New Roman"/>
          <w:sz w:val="28"/>
          <w:szCs w:val="24"/>
        </w:rPr>
        <w:t>в склало</w:t>
      </w:r>
      <w:r w:rsidRPr="008D419C">
        <w:rPr>
          <w:rFonts w:ascii="Times New Roman" w:hAnsi="Times New Roman" w:cs="Times New Roman"/>
          <w:sz w:val="28"/>
          <w:szCs w:val="24"/>
        </w:rPr>
        <w:t xml:space="preserve"> по 55,4 тис. осіб.</w:t>
      </w:r>
    </w:p>
    <w:p w:rsidR="006D16BB" w:rsidRDefault="006D16BB" w:rsidP="006D16BB">
      <w:pPr>
        <w:spacing w:after="0" w:line="360" w:lineRule="auto"/>
        <w:ind w:firstLine="567"/>
        <w:jc w:val="both"/>
        <w:rPr>
          <w:rFonts w:ascii="Times New Roman" w:hAnsi="Times New Roman" w:cs="Times New Roman"/>
          <w:sz w:val="28"/>
          <w:szCs w:val="24"/>
        </w:rPr>
      </w:pPr>
      <w:r w:rsidRPr="008D419C">
        <w:rPr>
          <w:rFonts w:ascii="Times New Roman" w:hAnsi="Times New Roman" w:cs="Times New Roman"/>
          <w:sz w:val="28"/>
          <w:szCs w:val="24"/>
        </w:rPr>
        <w:t>Рівень зайнятості населення віком 15 років і старше становив 48</w:t>
      </w:r>
      <w:r>
        <w:rPr>
          <w:rFonts w:ascii="Times New Roman" w:hAnsi="Times New Roman" w:cs="Times New Roman"/>
          <w:sz w:val="28"/>
          <w:szCs w:val="24"/>
        </w:rPr>
        <w:t>,6%, а серед населення віком 15-70 років становив</w:t>
      </w:r>
      <w:r w:rsidRPr="008D419C">
        <w:rPr>
          <w:rFonts w:ascii="Times New Roman" w:hAnsi="Times New Roman" w:cs="Times New Roman"/>
          <w:sz w:val="28"/>
          <w:szCs w:val="24"/>
        </w:rPr>
        <w:t xml:space="preserve"> 56,4%. Рівень безробіття серед робочої сили віком 15 років і старше станов</w:t>
      </w:r>
      <w:r>
        <w:rPr>
          <w:rFonts w:ascii="Times New Roman" w:hAnsi="Times New Roman" w:cs="Times New Roman"/>
          <w:sz w:val="28"/>
          <w:szCs w:val="24"/>
        </w:rPr>
        <w:t>ив 11,8%, а серед осіб віком 15-70 років - 11,9%.</w:t>
      </w:r>
    </w:p>
    <w:p w:rsidR="006D16BB" w:rsidRDefault="006D16BB" w:rsidP="006D16B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За рівнем безробіття населення у 2019 році найвищий показник складав 17,9 % та 17 % відповідно до вікової групи 15-24 та 35-39 років. За статтю найвищий показник безробіття 22,5 % у чоловіків у віці 35-39 років. В сільській місцевості безробіття 18,5 % та 17,8 % у віці 25-29 та 35-39 відповідно.</w:t>
      </w:r>
    </w:p>
    <w:p w:rsidR="006D16BB" w:rsidRDefault="006D16BB" w:rsidP="006D16BB">
      <w:pPr>
        <w:spacing w:after="0" w:line="360" w:lineRule="auto"/>
        <w:ind w:firstLine="567"/>
        <w:jc w:val="both"/>
        <w:rPr>
          <w:rFonts w:ascii="Times New Roman" w:hAnsi="Times New Roman" w:cs="Times New Roman"/>
          <w:sz w:val="28"/>
          <w:szCs w:val="26"/>
        </w:rPr>
      </w:pPr>
      <w:r>
        <w:rPr>
          <w:rFonts w:ascii="Times New Roman" w:hAnsi="Times New Roman" w:cs="Times New Roman"/>
          <w:sz w:val="28"/>
          <w:szCs w:val="26"/>
        </w:rPr>
        <w:t>Вагомим чинником залишаєть</w:t>
      </w:r>
      <w:r w:rsidRPr="00133CA2">
        <w:rPr>
          <w:rFonts w:ascii="Times New Roman" w:hAnsi="Times New Roman" w:cs="Times New Roman"/>
          <w:sz w:val="28"/>
          <w:szCs w:val="26"/>
        </w:rPr>
        <w:t xml:space="preserve">ся дисбаланс між попитом та пропозицією робочої сили на ринку праці області. </w:t>
      </w:r>
      <w:r w:rsidRPr="00133CA2">
        <w:rPr>
          <w:rFonts w:ascii="Times New Roman" w:hAnsi="Times New Roman" w:cs="Times New Roman"/>
          <w:bCs/>
          <w:sz w:val="28"/>
          <w:szCs w:val="26"/>
        </w:rPr>
        <w:t>На початок  2021 року</w:t>
      </w:r>
      <w:r w:rsidRPr="00133CA2">
        <w:rPr>
          <w:rFonts w:ascii="Times New Roman" w:hAnsi="Times New Roman" w:cs="Times New Roman"/>
          <w:sz w:val="28"/>
          <w:szCs w:val="26"/>
        </w:rPr>
        <w:t xml:space="preserve"> по Чернігівській області</w:t>
      </w:r>
      <w:r w:rsidRPr="00133CA2">
        <w:rPr>
          <w:rFonts w:ascii="Times New Roman" w:hAnsi="Times New Roman" w:cs="Times New Roman"/>
          <w:b/>
          <w:bCs/>
          <w:sz w:val="28"/>
          <w:szCs w:val="26"/>
        </w:rPr>
        <w:t xml:space="preserve"> </w:t>
      </w:r>
      <w:r w:rsidRPr="00133CA2">
        <w:rPr>
          <w:rFonts w:ascii="Times New Roman" w:hAnsi="Times New Roman" w:cs="Times New Roman"/>
          <w:sz w:val="28"/>
          <w:szCs w:val="26"/>
        </w:rPr>
        <w:t xml:space="preserve">в середньому </w:t>
      </w:r>
      <w:r w:rsidRPr="00133CA2">
        <w:rPr>
          <w:rFonts w:ascii="Times New Roman" w:hAnsi="Times New Roman" w:cs="Times New Roman"/>
          <w:bCs/>
          <w:sz w:val="28"/>
          <w:szCs w:val="26"/>
        </w:rPr>
        <w:t>на одне вільне робоче місце претендувало 13 безробітних</w:t>
      </w:r>
      <w:r w:rsidRPr="00133CA2">
        <w:rPr>
          <w:rFonts w:ascii="Times New Roman" w:hAnsi="Times New Roman" w:cs="Times New Roman"/>
          <w:b/>
          <w:bCs/>
          <w:sz w:val="28"/>
          <w:szCs w:val="26"/>
        </w:rPr>
        <w:t xml:space="preserve"> </w:t>
      </w:r>
      <w:r w:rsidRPr="00133CA2">
        <w:rPr>
          <w:rFonts w:ascii="Times New Roman" w:hAnsi="Times New Roman" w:cs="Times New Roman"/>
          <w:sz w:val="28"/>
          <w:szCs w:val="26"/>
        </w:rPr>
        <w:t>(у 2020 році - 9 осіб).</w:t>
      </w:r>
    </w:p>
    <w:p w:rsidR="006D16BB" w:rsidRPr="00D05EEA" w:rsidRDefault="006D16BB" w:rsidP="006D16BB">
      <w:pPr>
        <w:spacing w:after="0" w:line="360" w:lineRule="auto"/>
        <w:ind w:firstLine="567"/>
        <w:jc w:val="both"/>
        <w:rPr>
          <w:rFonts w:ascii="Times New Roman" w:hAnsi="Times New Roman" w:cs="Times New Roman"/>
          <w:sz w:val="28"/>
        </w:rPr>
      </w:pPr>
      <w:r w:rsidRPr="00D05EEA">
        <w:rPr>
          <w:rFonts w:ascii="Times New Roman" w:hAnsi="Times New Roman" w:cs="Times New Roman"/>
          <w:sz w:val="28"/>
          <w:szCs w:val="28"/>
        </w:rPr>
        <w:lastRenderedPageBreak/>
        <w:t>За кількістю підприємств в області вирізняються - м. Чернігів, м. Ніжин, м. Прилуки, Чернігівський, Козелецький, Бахмацький та Менський райони</w:t>
      </w:r>
      <w:r>
        <w:rPr>
          <w:rFonts w:ascii="Times New Roman" w:hAnsi="Times New Roman" w:cs="Times New Roman"/>
          <w:sz w:val="28"/>
          <w:szCs w:val="28"/>
        </w:rPr>
        <w:t>.</w:t>
      </w:r>
    </w:p>
    <w:p w:rsidR="006D16BB" w:rsidRDefault="006D16BB" w:rsidP="006D16BB">
      <w:pPr>
        <w:spacing w:after="0" w:line="360" w:lineRule="auto"/>
        <w:ind w:firstLine="567"/>
        <w:jc w:val="both"/>
        <w:rPr>
          <w:rFonts w:ascii="Times New Roman" w:hAnsi="Times New Roman" w:cs="Times New Roman"/>
          <w:sz w:val="28"/>
          <w:szCs w:val="28"/>
        </w:rPr>
      </w:pPr>
      <w:r w:rsidRPr="00B63C38">
        <w:rPr>
          <w:rFonts w:ascii="Times New Roman" w:hAnsi="Times New Roman" w:cs="Times New Roman"/>
          <w:sz w:val="28"/>
          <w:szCs w:val="28"/>
        </w:rPr>
        <w:t xml:space="preserve">Чернігівська область посідає одне з останніх місць в Україні за </w:t>
      </w:r>
      <w:r>
        <w:rPr>
          <w:rFonts w:ascii="Times New Roman" w:hAnsi="Times New Roman" w:cs="Times New Roman"/>
          <w:sz w:val="28"/>
          <w:szCs w:val="28"/>
        </w:rPr>
        <w:t>рівнем</w:t>
      </w:r>
      <w:r w:rsidRPr="00B63C38">
        <w:rPr>
          <w:rFonts w:ascii="Times New Roman" w:hAnsi="Times New Roman" w:cs="Times New Roman"/>
          <w:sz w:val="28"/>
          <w:szCs w:val="28"/>
        </w:rPr>
        <w:t xml:space="preserve"> заробітної плати. Середньомісячна номінальна заробітна плата працівників області стан</w:t>
      </w:r>
      <w:r>
        <w:rPr>
          <w:rFonts w:ascii="Times New Roman" w:hAnsi="Times New Roman" w:cs="Times New Roman"/>
          <w:sz w:val="28"/>
          <w:szCs w:val="28"/>
        </w:rPr>
        <w:t>ом на січень 2021 року становила</w:t>
      </w:r>
      <w:r w:rsidRPr="00B63C38">
        <w:rPr>
          <w:rFonts w:ascii="Times New Roman" w:hAnsi="Times New Roman" w:cs="Times New Roman"/>
          <w:sz w:val="28"/>
          <w:szCs w:val="28"/>
        </w:rPr>
        <w:t xml:space="preserve"> 9877 гривень.</w:t>
      </w:r>
    </w:p>
    <w:p w:rsidR="006D16BB" w:rsidRDefault="006D16BB" w:rsidP="006D16BB">
      <w:pPr>
        <w:autoSpaceDE w:val="0"/>
        <w:autoSpaceDN w:val="0"/>
        <w:adjustRightInd w:val="0"/>
        <w:spacing w:after="0" w:line="360" w:lineRule="auto"/>
        <w:ind w:firstLine="567"/>
        <w:jc w:val="both"/>
        <w:rPr>
          <w:rFonts w:ascii="Times New Roman" w:hAnsi="Times New Roman" w:cs="Times New Roman"/>
          <w:sz w:val="28"/>
        </w:rPr>
      </w:pPr>
      <w:r w:rsidRPr="007B705E">
        <w:rPr>
          <w:rFonts w:ascii="Times New Roman" w:hAnsi="Times New Roman" w:cs="Times New Roman"/>
          <w:sz w:val="28"/>
        </w:rPr>
        <w:t xml:space="preserve">Така ситуація на </w:t>
      </w:r>
      <w:r>
        <w:rPr>
          <w:rFonts w:ascii="Times New Roman" w:hAnsi="Times New Roman" w:cs="Times New Roman"/>
          <w:sz w:val="28"/>
        </w:rPr>
        <w:t>Чернігів</w:t>
      </w:r>
      <w:r w:rsidRPr="007B705E">
        <w:rPr>
          <w:rFonts w:ascii="Times New Roman" w:hAnsi="Times New Roman" w:cs="Times New Roman"/>
          <w:sz w:val="28"/>
        </w:rPr>
        <w:t>ському регіональному ринку праці зумовлена соціально-економічними чинниками й</w:t>
      </w:r>
      <w:r>
        <w:rPr>
          <w:rFonts w:ascii="Times New Roman" w:hAnsi="Times New Roman" w:cs="Times New Roman"/>
          <w:sz w:val="28"/>
        </w:rPr>
        <w:t>ого роз</w:t>
      </w:r>
      <w:r w:rsidRPr="007B705E">
        <w:rPr>
          <w:rFonts w:ascii="Times New Roman" w:hAnsi="Times New Roman" w:cs="Times New Roman"/>
          <w:sz w:val="28"/>
        </w:rPr>
        <w:t>витку, насамперед низьким рів</w:t>
      </w:r>
      <w:r>
        <w:rPr>
          <w:rFonts w:ascii="Times New Roman" w:hAnsi="Times New Roman" w:cs="Times New Roman"/>
          <w:sz w:val="28"/>
        </w:rPr>
        <w:t>нем соціально-економічного роз</w:t>
      </w:r>
      <w:r w:rsidRPr="007B705E">
        <w:rPr>
          <w:rFonts w:ascii="Times New Roman" w:hAnsi="Times New Roman" w:cs="Times New Roman"/>
          <w:sz w:val="28"/>
        </w:rPr>
        <w:t>витку регіону. У регіоні пошире</w:t>
      </w:r>
      <w:r>
        <w:rPr>
          <w:rFonts w:ascii="Times New Roman" w:hAnsi="Times New Roman" w:cs="Times New Roman"/>
          <w:sz w:val="28"/>
        </w:rPr>
        <w:t>но цілий ряд соціальних негара</w:t>
      </w:r>
      <w:r w:rsidRPr="007B705E">
        <w:rPr>
          <w:rFonts w:ascii="Times New Roman" w:hAnsi="Times New Roman" w:cs="Times New Roman"/>
          <w:sz w:val="28"/>
        </w:rPr>
        <w:t xml:space="preserve">здів, таких як невисокі темпи формування середнього класу, бідність населення, низький рівень життя населення. Також на </w:t>
      </w:r>
      <w:r>
        <w:rPr>
          <w:rFonts w:ascii="Times New Roman" w:hAnsi="Times New Roman" w:cs="Times New Roman"/>
          <w:sz w:val="28"/>
        </w:rPr>
        <w:t>будову</w:t>
      </w:r>
      <w:r w:rsidRPr="007B705E">
        <w:rPr>
          <w:rFonts w:ascii="Times New Roman" w:hAnsi="Times New Roman" w:cs="Times New Roman"/>
          <w:sz w:val="28"/>
        </w:rPr>
        <w:t xml:space="preserve"> </w:t>
      </w:r>
      <w:r>
        <w:rPr>
          <w:rFonts w:ascii="Times New Roman" w:hAnsi="Times New Roman" w:cs="Times New Roman"/>
          <w:sz w:val="28"/>
        </w:rPr>
        <w:t xml:space="preserve">особливих </w:t>
      </w:r>
      <w:r w:rsidRPr="007B705E">
        <w:rPr>
          <w:rFonts w:ascii="Times New Roman" w:hAnsi="Times New Roman" w:cs="Times New Roman"/>
          <w:sz w:val="28"/>
        </w:rPr>
        <w:t xml:space="preserve">рис </w:t>
      </w:r>
      <w:r>
        <w:rPr>
          <w:rFonts w:ascii="Times New Roman" w:hAnsi="Times New Roman" w:cs="Times New Roman"/>
          <w:sz w:val="28"/>
        </w:rPr>
        <w:t>ринку праці Чернігівської об</w:t>
      </w:r>
      <w:r w:rsidRPr="007B705E">
        <w:rPr>
          <w:rFonts w:ascii="Times New Roman" w:hAnsi="Times New Roman" w:cs="Times New Roman"/>
          <w:sz w:val="28"/>
        </w:rPr>
        <w:t>ласті впливає її</w:t>
      </w:r>
      <w:r>
        <w:rPr>
          <w:rFonts w:ascii="Times New Roman" w:hAnsi="Times New Roman" w:cs="Times New Roman"/>
          <w:sz w:val="28"/>
        </w:rPr>
        <w:t xml:space="preserve"> географічне положення. Область розміщена поруч</w:t>
      </w:r>
      <w:r w:rsidRPr="007B705E">
        <w:rPr>
          <w:rFonts w:ascii="Times New Roman" w:hAnsi="Times New Roman" w:cs="Times New Roman"/>
          <w:sz w:val="28"/>
        </w:rPr>
        <w:t xml:space="preserve"> з е</w:t>
      </w:r>
      <w:r>
        <w:rPr>
          <w:rFonts w:ascii="Times New Roman" w:hAnsi="Times New Roman" w:cs="Times New Roman"/>
          <w:sz w:val="28"/>
        </w:rPr>
        <w:t xml:space="preserve">кономічно розвинутими регіонами в  порівнянні </w:t>
      </w:r>
      <w:r w:rsidRPr="007B705E">
        <w:rPr>
          <w:rFonts w:ascii="Times New Roman" w:hAnsi="Times New Roman" w:cs="Times New Roman"/>
          <w:sz w:val="28"/>
        </w:rPr>
        <w:t>з якими регіон</w:t>
      </w:r>
      <w:r>
        <w:rPr>
          <w:rFonts w:ascii="Times New Roman" w:hAnsi="Times New Roman" w:cs="Times New Roman"/>
          <w:sz w:val="28"/>
        </w:rPr>
        <w:t xml:space="preserve"> розглядається периферійним.</w:t>
      </w:r>
    </w:p>
    <w:p w:rsidR="006D16BB" w:rsidRDefault="006D16BB" w:rsidP="006D16BB">
      <w:pPr>
        <w:spacing w:after="0" w:line="360" w:lineRule="auto"/>
        <w:jc w:val="both"/>
        <w:rPr>
          <w:rFonts w:ascii="Times New Roman" w:eastAsia="Times New Roman" w:hAnsi="Times New Roman" w:cs="Times New Roman"/>
          <w:sz w:val="28"/>
          <w:szCs w:val="28"/>
          <w:lang w:eastAsia="ru-RU"/>
        </w:rPr>
      </w:pPr>
    </w:p>
    <w:p w:rsidR="00AC50B7" w:rsidRDefault="00AC50B7" w:rsidP="00AC50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C50B7" w:rsidRPr="005805E8" w:rsidRDefault="00AC50B7" w:rsidP="00157AED">
      <w:pPr>
        <w:pStyle w:val="1"/>
        <w:spacing w:before="0" w:line="360" w:lineRule="auto"/>
        <w:ind w:firstLine="567"/>
        <w:jc w:val="center"/>
        <w:rPr>
          <w:rFonts w:ascii="Times New Roman" w:eastAsia="Arial Unicode MS" w:hAnsi="Times New Roman" w:cs="Times New Roman"/>
          <w:color w:val="auto"/>
          <w:lang w:eastAsia="uk-UA"/>
        </w:rPr>
      </w:pPr>
      <w:bookmarkStart w:id="32" w:name="_Toc89680763"/>
      <w:r>
        <w:rPr>
          <w:rFonts w:ascii="Times New Roman" w:eastAsia="Arial Unicode MS" w:hAnsi="Times New Roman" w:cs="Times New Roman"/>
          <w:color w:val="auto"/>
          <w:lang w:eastAsia="uk-UA"/>
        </w:rPr>
        <w:lastRenderedPageBreak/>
        <w:t xml:space="preserve">ВИСНОВКИ </w:t>
      </w:r>
      <w:r w:rsidRPr="009149D7">
        <w:rPr>
          <w:rFonts w:ascii="Times New Roman" w:hAnsi="Times New Roman" w:cs="Times New Roman"/>
          <w:color w:val="auto"/>
        </w:rPr>
        <w:t>ДО РОЗДІЛУ</w:t>
      </w:r>
      <w:r>
        <w:rPr>
          <w:rFonts w:ascii="Times New Roman" w:hAnsi="Times New Roman" w:cs="Times New Roman"/>
          <w:color w:val="auto"/>
        </w:rPr>
        <w:t xml:space="preserve"> І</w:t>
      </w:r>
      <w:r>
        <w:rPr>
          <w:rFonts w:ascii="Times New Roman" w:hAnsi="Times New Roman" w:cs="Times New Roman"/>
          <w:color w:val="auto"/>
          <w:lang w:val="en-US"/>
        </w:rPr>
        <w:t>V</w:t>
      </w:r>
      <w:bookmarkEnd w:id="32"/>
    </w:p>
    <w:p w:rsidR="008519FE" w:rsidRDefault="008519FE" w:rsidP="00170850">
      <w:pPr>
        <w:autoSpaceDE w:val="0"/>
        <w:autoSpaceDN w:val="0"/>
        <w:adjustRightInd w:val="0"/>
        <w:spacing w:after="0" w:line="360" w:lineRule="auto"/>
        <w:ind w:firstLine="567"/>
        <w:jc w:val="both"/>
        <w:rPr>
          <w:rFonts w:ascii="Times New Roman" w:hAnsi="Times New Roman" w:cs="Times New Roman"/>
          <w:sz w:val="28"/>
          <w:szCs w:val="28"/>
        </w:rPr>
      </w:pPr>
    </w:p>
    <w:p w:rsidR="008519FE" w:rsidRDefault="008519FE" w:rsidP="008519FE">
      <w:pPr>
        <w:pStyle w:val="ad"/>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Шкільний курс «Географії» передбачає</w:t>
      </w:r>
      <w:r w:rsidRPr="00F717BC">
        <w:rPr>
          <w:rFonts w:ascii="Times New Roman" w:hAnsi="Times New Roman" w:cs="Times New Roman"/>
          <w:sz w:val="28"/>
          <w:szCs w:val="28"/>
        </w:rPr>
        <w:t xml:space="preserve"> </w:t>
      </w:r>
      <w:r>
        <w:rPr>
          <w:rFonts w:ascii="Times New Roman" w:hAnsi="Times New Roman" w:cs="Times New Roman"/>
          <w:sz w:val="28"/>
          <w:szCs w:val="28"/>
        </w:rPr>
        <w:t>вивчення</w:t>
      </w:r>
      <w:r w:rsidRPr="00F717BC">
        <w:rPr>
          <w:rFonts w:ascii="Times New Roman" w:hAnsi="Times New Roman" w:cs="Times New Roman"/>
          <w:sz w:val="28"/>
          <w:szCs w:val="28"/>
        </w:rPr>
        <w:t xml:space="preserve"> </w:t>
      </w:r>
      <w:r>
        <w:rPr>
          <w:rFonts w:ascii="Times New Roman" w:hAnsi="Times New Roman" w:cs="Times New Roman"/>
          <w:sz w:val="28"/>
          <w:szCs w:val="28"/>
        </w:rPr>
        <w:t xml:space="preserve">загальних </w:t>
      </w:r>
      <w:r w:rsidRPr="00F717BC">
        <w:rPr>
          <w:rFonts w:ascii="Times New Roman" w:hAnsi="Times New Roman" w:cs="Times New Roman"/>
          <w:sz w:val="28"/>
          <w:szCs w:val="28"/>
        </w:rPr>
        <w:t>особливостей зайнятості населення, проте інформація про конкретні регіони</w:t>
      </w:r>
      <w:r>
        <w:rPr>
          <w:rFonts w:ascii="Times New Roman" w:hAnsi="Times New Roman" w:cs="Times New Roman"/>
          <w:sz w:val="28"/>
          <w:szCs w:val="28"/>
        </w:rPr>
        <w:t xml:space="preserve"> практично відсутня та містить</w:t>
      </w:r>
      <w:r w:rsidRPr="00F717BC">
        <w:rPr>
          <w:rFonts w:ascii="Times New Roman" w:hAnsi="Times New Roman" w:cs="Times New Roman"/>
          <w:sz w:val="28"/>
          <w:szCs w:val="28"/>
        </w:rPr>
        <w:t xml:space="preserve"> фра</w:t>
      </w:r>
      <w:r>
        <w:rPr>
          <w:rFonts w:ascii="Times New Roman" w:hAnsi="Times New Roman" w:cs="Times New Roman"/>
          <w:sz w:val="28"/>
          <w:szCs w:val="28"/>
        </w:rPr>
        <w:t>гментарні відомості  про їх ринки праці.</w:t>
      </w:r>
    </w:p>
    <w:p w:rsidR="008519FE" w:rsidRPr="00FF6461" w:rsidRDefault="008519FE" w:rsidP="008519FE">
      <w:pPr>
        <w:pStyle w:val="ad"/>
        <w:numPr>
          <w:ilvl w:val="0"/>
          <w:numId w:val="30"/>
        </w:numPr>
        <w:spacing w:line="360" w:lineRule="auto"/>
        <w:rPr>
          <w:rFonts w:ascii="Times New Roman" w:hAnsi="Times New Roman" w:cs="Times New Roman"/>
          <w:sz w:val="28"/>
          <w:szCs w:val="28"/>
        </w:rPr>
      </w:pPr>
      <w:r w:rsidRPr="00FF6461">
        <w:rPr>
          <w:rFonts w:ascii="Times New Roman" w:hAnsi="Times New Roman" w:cs="Times New Roman"/>
          <w:sz w:val="28"/>
          <w:szCs w:val="28"/>
        </w:rPr>
        <w:t xml:space="preserve">З метою підвищення знання учнів про ринок праці, доцільним є впровадження </w:t>
      </w:r>
      <w:r>
        <w:rPr>
          <w:rFonts w:ascii="Times New Roman" w:hAnsi="Times New Roman" w:cs="Times New Roman"/>
          <w:sz w:val="28"/>
          <w:szCs w:val="28"/>
        </w:rPr>
        <w:t xml:space="preserve">в програму </w:t>
      </w:r>
      <w:r w:rsidRPr="00FF6461">
        <w:rPr>
          <w:rFonts w:ascii="Times New Roman" w:hAnsi="Times New Roman" w:cs="Times New Roman"/>
          <w:sz w:val="28"/>
          <w:szCs w:val="28"/>
        </w:rPr>
        <w:t>теми регіональних ринків праці.  Це дасть змогу учням значно підвищити рівень знань та уявлень про ситуацію на ринку</w:t>
      </w:r>
      <w:r>
        <w:rPr>
          <w:rFonts w:ascii="Times New Roman" w:hAnsi="Times New Roman" w:cs="Times New Roman"/>
          <w:sz w:val="28"/>
          <w:szCs w:val="28"/>
        </w:rPr>
        <w:t xml:space="preserve"> праці своєї області та визначитись у професійному напрямку.</w:t>
      </w:r>
    </w:p>
    <w:p w:rsidR="008519FE" w:rsidRDefault="008519FE" w:rsidP="008519FE">
      <w:pPr>
        <w:pStyle w:val="ad"/>
        <w:numPr>
          <w:ilvl w:val="0"/>
          <w:numId w:val="30"/>
        </w:numPr>
        <w:spacing w:line="360" w:lineRule="auto"/>
        <w:rPr>
          <w:rFonts w:ascii="Times New Roman" w:hAnsi="Times New Roman" w:cs="Times New Roman"/>
          <w:sz w:val="28"/>
          <w:szCs w:val="28"/>
        </w:rPr>
      </w:pPr>
      <w:r w:rsidRPr="00F717BC">
        <w:rPr>
          <w:rFonts w:ascii="Times New Roman" w:hAnsi="Times New Roman" w:cs="Times New Roman"/>
          <w:sz w:val="28"/>
          <w:szCs w:val="28"/>
        </w:rPr>
        <w:t xml:space="preserve">До підручників з соціально-економічної географії для загальноосвітніх закладів освіти доцільно включити </w:t>
      </w:r>
      <w:r>
        <w:rPr>
          <w:rFonts w:ascii="Times New Roman" w:hAnsi="Times New Roman" w:cs="Times New Roman"/>
          <w:sz w:val="28"/>
          <w:szCs w:val="28"/>
        </w:rPr>
        <w:t>наступ</w:t>
      </w:r>
      <w:r w:rsidRPr="00F717BC">
        <w:rPr>
          <w:rFonts w:ascii="Times New Roman" w:hAnsi="Times New Roman" w:cs="Times New Roman"/>
          <w:sz w:val="28"/>
          <w:szCs w:val="28"/>
        </w:rPr>
        <w:t xml:space="preserve">ну термінологію: ринок праці, регіональний ринок праці, субрегіональний ринок праці, локальний ринок праці, пропозиція </w:t>
      </w:r>
      <w:r w:rsidRPr="00FF6461">
        <w:rPr>
          <w:rFonts w:ascii="Times New Roman" w:hAnsi="Times New Roman" w:cs="Times New Roman"/>
          <w:sz w:val="28"/>
          <w:szCs w:val="28"/>
        </w:rPr>
        <w:t>робочої сили на ринку праці, попит на робочу силу.  Перелічені терміни ширше характеризують ринок праці та зайнятість населення.</w:t>
      </w:r>
    </w:p>
    <w:p w:rsidR="00AC50B7" w:rsidRPr="008519FE" w:rsidRDefault="008519FE" w:rsidP="008519FE">
      <w:pPr>
        <w:pStyle w:val="ad"/>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При вивченні регіонального ринку праці в школі, для збору матеріалу доцільним буде використання інформації з офіційних джерел, таких  як  Державна служба статистики </w:t>
      </w:r>
      <w:r w:rsidR="00F931B4">
        <w:rPr>
          <w:rFonts w:ascii="Times New Roman" w:hAnsi="Times New Roman" w:cs="Times New Roman"/>
          <w:sz w:val="28"/>
          <w:szCs w:val="28"/>
        </w:rPr>
        <w:t xml:space="preserve">України </w:t>
      </w:r>
      <w:r>
        <w:rPr>
          <w:rFonts w:ascii="Times New Roman" w:hAnsi="Times New Roman" w:cs="Times New Roman"/>
          <w:sz w:val="28"/>
          <w:szCs w:val="28"/>
        </w:rPr>
        <w:t xml:space="preserve">(або її Головні управління статистики в областях), Державна служба занятості </w:t>
      </w:r>
      <w:r w:rsidR="00F931B4">
        <w:rPr>
          <w:rFonts w:ascii="Times New Roman" w:hAnsi="Times New Roman" w:cs="Times New Roman"/>
          <w:sz w:val="28"/>
          <w:szCs w:val="28"/>
        </w:rPr>
        <w:t xml:space="preserve">України </w:t>
      </w:r>
      <w:r>
        <w:rPr>
          <w:rFonts w:ascii="Times New Roman" w:hAnsi="Times New Roman" w:cs="Times New Roman"/>
          <w:sz w:val="28"/>
          <w:szCs w:val="28"/>
        </w:rPr>
        <w:t>та даної кваліфікаційної роботи.</w:t>
      </w:r>
      <w:r w:rsidR="00AC50B7" w:rsidRPr="008519FE">
        <w:rPr>
          <w:rFonts w:ascii="Times New Roman" w:hAnsi="Times New Roman" w:cs="Times New Roman"/>
        </w:rPr>
        <w:br w:type="page"/>
      </w:r>
    </w:p>
    <w:p w:rsidR="00AC50B7" w:rsidRPr="005A355D" w:rsidRDefault="00AC50B7" w:rsidP="00AC50B7">
      <w:pPr>
        <w:pStyle w:val="1"/>
        <w:spacing w:before="0" w:line="360" w:lineRule="auto"/>
        <w:ind w:firstLine="567"/>
        <w:jc w:val="center"/>
        <w:rPr>
          <w:rFonts w:ascii="Times New Roman" w:hAnsi="Times New Roman" w:cs="Times New Roman"/>
          <w:color w:val="auto"/>
        </w:rPr>
      </w:pPr>
      <w:bookmarkStart w:id="33" w:name="_Toc89680764"/>
      <w:r w:rsidRPr="005A355D">
        <w:rPr>
          <w:rFonts w:ascii="Times New Roman" w:hAnsi="Times New Roman" w:cs="Times New Roman"/>
          <w:color w:val="auto"/>
        </w:rPr>
        <w:lastRenderedPageBreak/>
        <w:t>ВИСНОВКИ</w:t>
      </w:r>
      <w:bookmarkEnd w:id="29"/>
      <w:bookmarkEnd w:id="33"/>
    </w:p>
    <w:p w:rsidR="00AC50B7" w:rsidRPr="00B63C38"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B63C38">
        <w:rPr>
          <w:rFonts w:ascii="Times New Roman" w:hAnsi="Times New Roman" w:cs="Times New Roman"/>
          <w:sz w:val="28"/>
          <w:szCs w:val="28"/>
        </w:rPr>
        <w:t xml:space="preserve">Для збалансованого розвитку </w:t>
      </w:r>
      <w:r>
        <w:rPr>
          <w:rFonts w:ascii="Times New Roman" w:hAnsi="Times New Roman" w:cs="Times New Roman"/>
          <w:sz w:val="28"/>
          <w:szCs w:val="28"/>
        </w:rPr>
        <w:t xml:space="preserve">Чернігівської області </w:t>
      </w:r>
      <w:r w:rsidRPr="00B63C38">
        <w:rPr>
          <w:rFonts w:ascii="Times New Roman" w:hAnsi="Times New Roman" w:cs="Times New Roman"/>
          <w:sz w:val="28"/>
          <w:szCs w:val="28"/>
        </w:rPr>
        <w:t xml:space="preserve">важливу роль відіграє регіональний ринок праці. </w:t>
      </w:r>
      <w:r>
        <w:rPr>
          <w:rFonts w:ascii="Times New Roman" w:hAnsi="Times New Roman" w:cs="Times New Roman"/>
          <w:sz w:val="28"/>
          <w:szCs w:val="28"/>
        </w:rPr>
        <w:t xml:space="preserve">Його аналіз дозволяє зробити такі висновки. </w:t>
      </w:r>
    </w:p>
    <w:p w:rsidR="00AC50B7" w:rsidRPr="00B63C38"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B63C38">
        <w:rPr>
          <w:rFonts w:ascii="Times New Roman" w:hAnsi="Times New Roman" w:cs="Times New Roman"/>
          <w:sz w:val="28"/>
          <w:szCs w:val="28"/>
        </w:rPr>
        <w:t xml:space="preserve">1. Регіональний ринок праці – це сукупність соціально-трудових відносин, форм і методів узгодження і регулювання інтересів безпосередніх виробників і роботодавців, що працюють в певному регіоні. До об’єктів такого ринку належать: організація, оплата та охорона праці, наймання і звільнення працівників, їхній професійний розвиток і зростання, врегулювання </w:t>
      </w:r>
      <w:r>
        <w:rPr>
          <w:rFonts w:ascii="Times New Roman" w:hAnsi="Times New Roman" w:cs="Times New Roman"/>
          <w:sz w:val="28"/>
          <w:szCs w:val="28"/>
        </w:rPr>
        <w:t xml:space="preserve">трудових конфліктів, утворення </w:t>
      </w:r>
      <w:r w:rsidRPr="00B63C38">
        <w:rPr>
          <w:rFonts w:ascii="Times New Roman" w:hAnsi="Times New Roman" w:cs="Times New Roman"/>
          <w:sz w:val="28"/>
          <w:szCs w:val="28"/>
        </w:rPr>
        <w:t>трудових колективів.</w:t>
      </w:r>
    </w:p>
    <w:p w:rsidR="00AC50B7" w:rsidRPr="00B63C38"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B63C38">
        <w:rPr>
          <w:rFonts w:ascii="Times New Roman" w:hAnsi="Times New Roman" w:cs="Times New Roman"/>
          <w:sz w:val="28"/>
          <w:szCs w:val="28"/>
        </w:rPr>
        <w:t>Регіональний ринок праці, з одного боку має риси національного, а з іншого є специфічним, що зумовлено особливостями конкретної території.</w:t>
      </w:r>
    </w:p>
    <w:p w:rsidR="00AC50B7" w:rsidRPr="00B63C38"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B63C38">
        <w:rPr>
          <w:rFonts w:ascii="Times New Roman" w:hAnsi="Times New Roman" w:cs="Times New Roman"/>
          <w:sz w:val="28"/>
          <w:szCs w:val="28"/>
        </w:rPr>
        <w:t>2. Механізм дії регіональних ринків праці реалізується через виконання ними функцій: функція суспільного поділу праці; відтворювальна функція; посередницька функція; мотиваційна (створення конкурентного середовища); ціноутворююча функція; інтеграцій</w:t>
      </w:r>
      <w:r>
        <w:rPr>
          <w:rFonts w:ascii="Times New Roman" w:hAnsi="Times New Roman" w:cs="Times New Roman"/>
          <w:sz w:val="28"/>
          <w:szCs w:val="28"/>
        </w:rPr>
        <w:t xml:space="preserve">на функція; соціальна функція; </w:t>
      </w:r>
      <w:r w:rsidRPr="00B63C38">
        <w:rPr>
          <w:rFonts w:ascii="Times New Roman" w:hAnsi="Times New Roman" w:cs="Times New Roman"/>
          <w:sz w:val="28"/>
          <w:szCs w:val="28"/>
        </w:rPr>
        <w:t>інвестиційна функція; оздоровлююча та регулююча.</w:t>
      </w:r>
    </w:p>
    <w:p w:rsidR="00AC50B7" w:rsidRPr="00B63C38"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B63C38">
        <w:rPr>
          <w:rFonts w:ascii="Times New Roman" w:hAnsi="Times New Roman" w:cs="Times New Roman"/>
          <w:sz w:val="28"/>
          <w:szCs w:val="28"/>
        </w:rPr>
        <w:t>3. Основними демографічними чинниками, які впливають на формування регіонального ринку праці є народжуваність, смертність та природний приріст. Чернігівщина характеризується скороченням чисельності населення та низьким рівнем народжуваності; стабільно високим рівнем смертності і від’ємним природним приростом, що зменшує природну базу економічно активного населення області.</w:t>
      </w:r>
      <w:r>
        <w:rPr>
          <w:rFonts w:ascii="Times New Roman" w:hAnsi="Times New Roman" w:cs="Times New Roman"/>
          <w:sz w:val="28"/>
          <w:szCs w:val="28"/>
        </w:rPr>
        <w:t xml:space="preserve"> </w:t>
      </w:r>
      <w:r w:rsidRPr="00B63C38">
        <w:rPr>
          <w:rFonts w:ascii="Times New Roman" w:hAnsi="Times New Roman" w:cs="Times New Roman"/>
          <w:sz w:val="28"/>
          <w:szCs w:val="28"/>
        </w:rPr>
        <w:t>Внаслідок природного відтворення населення змінюється кількість економічно активного населення, яке формує базу пропозиції робочої сили на ринку праці.</w:t>
      </w:r>
    </w:p>
    <w:p w:rsidR="00AC50B7" w:rsidRPr="00B63C38"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B63C38">
        <w:rPr>
          <w:rFonts w:ascii="Times New Roman" w:hAnsi="Times New Roman" w:cs="Times New Roman"/>
          <w:sz w:val="28"/>
          <w:szCs w:val="28"/>
        </w:rPr>
        <w:t>Фактор вікової структури населення позначається негативно на формуванні трудових ресурсів Чернігівського регіону, що проявляється, у зниженні резервів поповнення трудових ресурсів та їх старінні.</w:t>
      </w:r>
    </w:p>
    <w:p w:rsidR="00AC50B7" w:rsidRPr="00B63C38"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sidRPr="00B63C38">
        <w:rPr>
          <w:rFonts w:ascii="Times New Roman" w:hAnsi="Times New Roman" w:cs="Times New Roman"/>
          <w:sz w:val="28"/>
          <w:szCs w:val="28"/>
        </w:rPr>
        <w:lastRenderedPageBreak/>
        <w:t>Чернігівська область характеризується переважанням представниць жіночої статі. Гендерна диспропорція спотворює процес відтворення населення, що є наслідком гендерної нерівн</w:t>
      </w:r>
      <w:r>
        <w:rPr>
          <w:rFonts w:ascii="Times New Roman" w:hAnsi="Times New Roman" w:cs="Times New Roman"/>
          <w:sz w:val="28"/>
          <w:szCs w:val="28"/>
        </w:rPr>
        <w:t>о</w:t>
      </w:r>
      <w:r w:rsidRPr="00B63C38">
        <w:rPr>
          <w:rFonts w:ascii="Times New Roman" w:hAnsi="Times New Roman" w:cs="Times New Roman"/>
          <w:sz w:val="28"/>
          <w:szCs w:val="28"/>
        </w:rPr>
        <w:t>сті на регіональному ринку праці.</w:t>
      </w:r>
      <w:r w:rsidRPr="0090004F">
        <w:rPr>
          <w:rFonts w:ascii="Times New Roman" w:hAnsi="Times New Roman" w:cs="Times New Roman"/>
          <w:sz w:val="28"/>
          <w:szCs w:val="28"/>
        </w:rPr>
        <w:t xml:space="preserve"> </w:t>
      </w:r>
      <w:r w:rsidRPr="00B63C38">
        <w:rPr>
          <w:rFonts w:ascii="Times New Roman" w:hAnsi="Times New Roman" w:cs="Times New Roman"/>
          <w:sz w:val="28"/>
          <w:szCs w:val="28"/>
        </w:rPr>
        <w:t>Область характеризуються високими показниками демографічного навантаження, коли значна частина непрацездатного населення припадає на невелику кількість населення працездатного віку.</w:t>
      </w:r>
    </w:p>
    <w:p w:rsidR="00AC50B7" w:rsidRPr="00B63C38"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B63C38">
        <w:rPr>
          <w:rFonts w:ascii="Times New Roman" w:hAnsi="Times New Roman" w:cs="Times New Roman"/>
          <w:sz w:val="28"/>
          <w:szCs w:val="28"/>
        </w:rPr>
        <w:t>. Чернігівська область має від’ємний міграційний приріст населення. Найбільшу загрозу становлять міжрегіональні трудові міграції та близькість до столиці України міста Києва. Значна частина населення області працездатного віку, яка проживає у слаборозвинених міських та сільських територіях Чернігівської області</w:t>
      </w:r>
      <w:r>
        <w:rPr>
          <w:rFonts w:ascii="Times New Roman" w:hAnsi="Times New Roman" w:cs="Times New Roman"/>
          <w:sz w:val="28"/>
          <w:szCs w:val="28"/>
        </w:rPr>
        <w:t>,</w:t>
      </w:r>
      <w:r w:rsidRPr="00B63C38">
        <w:rPr>
          <w:rFonts w:ascii="Times New Roman" w:hAnsi="Times New Roman" w:cs="Times New Roman"/>
          <w:sz w:val="28"/>
          <w:szCs w:val="28"/>
        </w:rPr>
        <w:t xml:space="preserve"> перебуває у трудовій міграції.</w:t>
      </w:r>
    </w:p>
    <w:p w:rsidR="00AC50B7" w:rsidRPr="00B63C38" w:rsidRDefault="00AC50B7" w:rsidP="00AC50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B63C38">
        <w:rPr>
          <w:rFonts w:ascii="Times New Roman" w:hAnsi="Times New Roman" w:cs="Times New Roman"/>
          <w:sz w:val="28"/>
          <w:szCs w:val="28"/>
        </w:rPr>
        <w:t>. Недостатній рівень профорієнтаційної роботи серед молоді зумовлює невідповідність потреб регіонального ринку праці у спеціалістах з вищою освітою обсягам їхньої підготовки, що породжує проблему пошуку першого робочого місця. Система вищої та фахової передвищої освіти Чернігівської області спрямована на задоволення потреб особистості, ринку освітніх послуг та ринку праці регіону.</w:t>
      </w:r>
    </w:p>
    <w:p w:rsidR="00AC50B7" w:rsidRDefault="00AC50B7" w:rsidP="00AC50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B63C38">
        <w:rPr>
          <w:rFonts w:ascii="Times New Roman" w:hAnsi="Times New Roman" w:cs="Times New Roman"/>
          <w:sz w:val="28"/>
          <w:szCs w:val="28"/>
        </w:rPr>
        <w:t>. Зменшення кількості лікарняних закладів і кількості в них лікарняних ліжок (насамперед у сільській місцевості), зменшення кількості лікарів і середнього медичного персоналу негативно впливають на рівень захворюваності населення Чернігівської області, який постійно підвищується. Область уже багато років характеризується як регіон з незадовільним станом здоров'я населення, який визначають: високий рівень захворюваності населення особливо в працездатному віці; швидкі темпи поширення соціальних хвороб. Це є негативним чинником формування трудоресурсного потенціалу на регіональному ринку праці.</w:t>
      </w:r>
    </w:p>
    <w:p w:rsidR="00AC50B7" w:rsidRPr="005A1A72" w:rsidRDefault="00AC50B7" w:rsidP="00AC50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За результатами моніторингу та оцінки соціально-економічного розвитку регіонів протягом 2019 року Чернігівська область перебувала на 22 позиції. </w:t>
      </w:r>
      <w:r>
        <w:rPr>
          <w:rFonts w:ascii="Times New Roman" w:hAnsi="Times New Roman" w:cs="Times New Roman"/>
          <w:sz w:val="28"/>
        </w:rPr>
        <w:t xml:space="preserve">В рейтингу </w:t>
      </w:r>
      <w:r>
        <w:rPr>
          <w:rFonts w:ascii="Times New Roman" w:hAnsi="Times New Roman" w:cs="Times New Roman"/>
          <w:sz w:val="28"/>
          <w:szCs w:val="28"/>
        </w:rPr>
        <w:t xml:space="preserve">за </w:t>
      </w:r>
      <w:r>
        <w:rPr>
          <w:rFonts w:ascii="Times New Roman" w:hAnsi="Times New Roman" w:cs="Times New Roman"/>
          <w:sz w:val="28"/>
        </w:rPr>
        <w:t xml:space="preserve">ВРП </w:t>
      </w:r>
      <w:r w:rsidRPr="00ED2FDD">
        <w:rPr>
          <w:rFonts w:ascii="Times New Roman" w:hAnsi="Times New Roman" w:cs="Times New Roman"/>
          <w:sz w:val="28"/>
        </w:rPr>
        <w:t xml:space="preserve">(у фактичних цінах) у розрахунку на одну особу </w:t>
      </w:r>
      <w:r w:rsidRPr="00ED2FDD">
        <w:rPr>
          <w:rFonts w:ascii="Times New Roman" w:hAnsi="Times New Roman" w:cs="Times New Roman"/>
          <w:sz w:val="28"/>
        </w:rPr>
        <w:lastRenderedPageBreak/>
        <w:t>населення</w:t>
      </w:r>
      <w:r>
        <w:rPr>
          <w:rFonts w:ascii="Times New Roman" w:hAnsi="Times New Roman" w:cs="Times New Roman"/>
          <w:sz w:val="28"/>
        </w:rPr>
        <w:t xml:space="preserve"> посіла 12 місце, а за показником наявного дохо</w:t>
      </w:r>
      <w:r w:rsidRPr="005A1A72">
        <w:rPr>
          <w:rFonts w:ascii="Times New Roman" w:hAnsi="Times New Roman" w:cs="Times New Roman"/>
          <w:sz w:val="28"/>
        </w:rPr>
        <w:t>д</w:t>
      </w:r>
      <w:r>
        <w:rPr>
          <w:rFonts w:ascii="Times New Roman" w:hAnsi="Times New Roman" w:cs="Times New Roman"/>
          <w:sz w:val="28"/>
        </w:rPr>
        <w:t>у</w:t>
      </w:r>
      <w:r w:rsidRPr="005A1A72">
        <w:rPr>
          <w:rFonts w:ascii="Times New Roman" w:hAnsi="Times New Roman" w:cs="Times New Roman"/>
          <w:sz w:val="28"/>
        </w:rPr>
        <w:t xml:space="preserve"> населення у розрахунку на одну особу </w:t>
      </w:r>
      <w:r>
        <w:rPr>
          <w:rFonts w:ascii="Times New Roman" w:hAnsi="Times New Roman" w:cs="Times New Roman"/>
          <w:sz w:val="28"/>
        </w:rPr>
        <w:t>- 13 місце з показником 58904 гривень. В розвитку малого та середнього підприємництва Чернігівська область – 7, хоча у  2018 році була 18.</w:t>
      </w:r>
    </w:p>
    <w:p w:rsidR="00AC50B7" w:rsidRDefault="00AC50B7" w:rsidP="00AC50B7">
      <w:pPr>
        <w:autoSpaceDE w:val="0"/>
        <w:autoSpaceDN w:val="0"/>
        <w:adjustRightInd w:val="0"/>
        <w:spacing w:after="0" w:line="360" w:lineRule="auto"/>
        <w:ind w:firstLine="567"/>
        <w:jc w:val="both"/>
        <w:rPr>
          <w:rFonts w:ascii="Times New Roman" w:hAnsi="Times New Roman" w:cs="Times New Roman"/>
          <w:bCs/>
          <w:sz w:val="28"/>
          <w:szCs w:val="24"/>
        </w:rPr>
      </w:pPr>
      <w:r>
        <w:rPr>
          <w:rFonts w:ascii="Times New Roman" w:hAnsi="Times New Roman" w:cs="Times New Roman"/>
          <w:sz w:val="28"/>
          <w:szCs w:val="28"/>
        </w:rPr>
        <w:t>8</w:t>
      </w:r>
      <w:r w:rsidRPr="005A1A72">
        <w:rPr>
          <w:rFonts w:ascii="Times New Roman" w:hAnsi="Times New Roman" w:cs="Times New Roman"/>
          <w:sz w:val="28"/>
          <w:szCs w:val="28"/>
        </w:rPr>
        <w:t xml:space="preserve">. </w:t>
      </w:r>
      <w:r w:rsidRPr="003153B9">
        <w:rPr>
          <w:rFonts w:ascii="Times New Roman" w:hAnsi="Times New Roman" w:cs="Times New Roman"/>
          <w:sz w:val="28"/>
          <w:szCs w:val="28"/>
        </w:rPr>
        <w:t xml:space="preserve">Найвищий рівень зайнятості </w:t>
      </w:r>
      <w:r>
        <w:rPr>
          <w:rFonts w:ascii="Times New Roman" w:hAnsi="Times New Roman" w:cs="Times New Roman"/>
          <w:sz w:val="28"/>
          <w:szCs w:val="28"/>
        </w:rPr>
        <w:t xml:space="preserve">в області </w:t>
      </w:r>
      <w:r w:rsidRPr="003153B9">
        <w:rPr>
          <w:rFonts w:ascii="Times New Roman" w:hAnsi="Times New Roman" w:cs="Times New Roman"/>
          <w:sz w:val="28"/>
          <w:szCs w:val="28"/>
        </w:rPr>
        <w:t xml:space="preserve">спостерігається серед осіб </w:t>
      </w:r>
      <w:r>
        <w:rPr>
          <w:rFonts w:ascii="Times New Roman" w:hAnsi="Times New Roman" w:cs="Times New Roman"/>
          <w:sz w:val="28"/>
          <w:szCs w:val="28"/>
        </w:rPr>
        <w:t>віком 40-49 років, а найнижчий -</w:t>
      </w:r>
      <w:r w:rsidRPr="003153B9">
        <w:rPr>
          <w:rFonts w:ascii="Times New Roman" w:hAnsi="Times New Roman" w:cs="Times New Roman"/>
          <w:sz w:val="28"/>
          <w:szCs w:val="28"/>
        </w:rPr>
        <w:t xml:space="preserve"> серед молоді 15-24 років та серед ос</w:t>
      </w:r>
      <w:r>
        <w:rPr>
          <w:rFonts w:ascii="Times New Roman" w:hAnsi="Times New Roman" w:cs="Times New Roman"/>
          <w:sz w:val="28"/>
          <w:szCs w:val="28"/>
        </w:rPr>
        <w:t xml:space="preserve">іб у віці 60-70 років. </w:t>
      </w:r>
      <w:r w:rsidRPr="008B047C">
        <w:rPr>
          <w:rFonts w:ascii="Times New Roman" w:hAnsi="Times New Roman" w:cs="Times New Roman"/>
          <w:bCs/>
          <w:sz w:val="28"/>
          <w:szCs w:val="24"/>
        </w:rPr>
        <w:t>У 2019 році зайняте населен</w:t>
      </w:r>
      <w:r>
        <w:rPr>
          <w:rFonts w:ascii="Times New Roman" w:hAnsi="Times New Roman" w:cs="Times New Roman"/>
          <w:bCs/>
          <w:sz w:val="28"/>
          <w:szCs w:val="24"/>
        </w:rPr>
        <w:t>ня становило 435, 8 тисяч осіб.</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rPr>
      </w:pPr>
      <w:r>
        <w:rPr>
          <w:rFonts w:ascii="Times New Roman" w:hAnsi="Times New Roman" w:cs="Times New Roman"/>
          <w:bCs/>
          <w:sz w:val="28"/>
          <w:szCs w:val="24"/>
        </w:rPr>
        <w:t xml:space="preserve">У структурі зайнятості населення переважають сільське господарство (25,1 %), </w:t>
      </w:r>
      <w:r>
        <w:rPr>
          <w:rFonts w:ascii="Times New Roman" w:hAnsi="Times New Roman" w:cs="Times New Roman"/>
          <w:sz w:val="28"/>
        </w:rPr>
        <w:t>оптова та роздрібна торгівля (23,06 %) та промисловість (11,72 %).</w:t>
      </w:r>
    </w:p>
    <w:p w:rsidR="00AC50B7" w:rsidRDefault="00AC50B7" w:rsidP="00AC50B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rPr>
        <w:t xml:space="preserve">9. </w:t>
      </w:r>
      <w:r w:rsidRPr="004E413B">
        <w:rPr>
          <w:rFonts w:ascii="Times New Roman" w:hAnsi="Times New Roman" w:cs="Times New Roman"/>
          <w:sz w:val="28"/>
          <w:szCs w:val="28"/>
        </w:rPr>
        <w:t>Найбільший рівень безробіття мають Бахмацький, Варвинський, Новгород-Сіверський, Семенівський, Сосницький, Городнянський, Срібнянський</w:t>
      </w:r>
      <w:r>
        <w:rPr>
          <w:rFonts w:ascii="Times New Roman" w:hAnsi="Times New Roman" w:cs="Times New Roman"/>
          <w:sz w:val="28"/>
          <w:szCs w:val="28"/>
        </w:rPr>
        <w:t xml:space="preserve"> та</w:t>
      </w:r>
      <w:r w:rsidRPr="004E413B">
        <w:rPr>
          <w:rFonts w:ascii="Times New Roman" w:hAnsi="Times New Roman" w:cs="Times New Roman"/>
          <w:sz w:val="28"/>
          <w:szCs w:val="28"/>
        </w:rPr>
        <w:t xml:space="preserve"> Сновський</w:t>
      </w:r>
      <w:r>
        <w:rPr>
          <w:rFonts w:ascii="Times New Roman" w:hAnsi="Times New Roman" w:cs="Times New Roman"/>
          <w:sz w:val="28"/>
          <w:szCs w:val="28"/>
        </w:rPr>
        <w:t xml:space="preserve"> райони</w:t>
      </w:r>
      <w:r w:rsidRPr="004E413B">
        <w:rPr>
          <w:rFonts w:ascii="Times New Roman" w:hAnsi="Times New Roman" w:cs="Times New Roman"/>
          <w:sz w:val="28"/>
          <w:szCs w:val="28"/>
        </w:rPr>
        <w:t>.</w:t>
      </w:r>
      <w:r>
        <w:rPr>
          <w:rFonts w:ascii="Times New Roman" w:hAnsi="Times New Roman" w:cs="Times New Roman"/>
          <w:sz w:val="28"/>
          <w:szCs w:val="28"/>
        </w:rPr>
        <w:t xml:space="preserve"> Т</w:t>
      </w:r>
      <w:r w:rsidRPr="003153B9">
        <w:rPr>
          <w:rFonts w:ascii="Times New Roman" w:hAnsi="Times New Roman" w:cs="Times New Roman"/>
          <w:sz w:val="28"/>
          <w:szCs w:val="28"/>
        </w:rPr>
        <w:t>ака ситуація пояснюється загальноеконо</w:t>
      </w:r>
      <w:r>
        <w:rPr>
          <w:rFonts w:ascii="Times New Roman" w:hAnsi="Times New Roman" w:cs="Times New Roman"/>
          <w:sz w:val="28"/>
          <w:szCs w:val="28"/>
        </w:rPr>
        <w:t>мічною ситуацією в цих районах.</w:t>
      </w:r>
      <w:r w:rsidRPr="00314B5C">
        <w:rPr>
          <w:rFonts w:ascii="Times New Roman" w:hAnsi="Times New Roman" w:cs="Times New Roman"/>
          <w:sz w:val="28"/>
          <w:szCs w:val="28"/>
        </w:rPr>
        <w:t xml:space="preserve"> </w:t>
      </w:r>
      <w:r>
        <w:rPr>
          <w:rFonts w:ascii="Times New Roman" w:hAnsi="Times New Roman" w:cs="Times New Roman"/>
          <w:sz w:val="28"/>
          <w:szCs w:val="28"/>
        </w:rPr>
        <w:t>О</w:t>
      </w:r>
      <w:r w:rsidRPr="003153B9">
        <w:rPr>
          <w:rFonts w:ascii="Times New Roman" w:hAnsi="Times New Roman" w:cs="Times New Roman"/>
          <w:sz w:val="28"/>
          <w:szCs w:val="28"/>
        </w:rPr>
        <w:t>собливо</w:t>
      </w:r>
      <w:r>
        <w:rPr>
          <w:rFonts w:ascii="Times New Roman" w:hAnsi="Times New Roman" w:cs="Times New Roman"/>
          <w:sz w:val="28"/>
          <w:szCs w:val="28"/>
        </w:rPr>
        <w:t xml:space="preserve"> гострою є ця проблема в сільській місцевості</w:t>
      </w:r>
      <w:r w:rsidRPr="003153B9">
        <w:rPr>
          <w:rFonts w:ascii="Times New Roman" w:hAnsi="Times New Roman" w:cs="Times New Roman"/>
          <w:sz w:val="28"/>
          <w:szCs w:val="28"/>
        </w:rPr>
        <w:t>, де переважає сі</w:t>
      </w:r>
      <w:r>
        <w:rPr>
          <w:rFonts w:ascii="Times New Roman" w:hAnsi="Times New Roman" w:cs="Times New Roman"/>
          <w:sz w:val="28"/>
          <w:szCs w:val="28"/>
        </w:rPr>
        <w:t>льськогосподарське виробництво.</w:t>
      </w:r>
    </w:p>
    <w:p w:rsidR="00AC50B7" w:rsidRPr="00B63C38" w:rsidRDefault="00AC50B7" w:rsidP="00AC50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5A1A72">
        <w:rPr>
          <w:rFonts w:ascii="Times New Roman" w:hAnsi="Times New Roman" w:cs="Times New Roman"/>
          <w:sz w:val="28"/>
          <w:szCs w:val="28"/>
        </w:rPr>
        <w:t>Загрозами соціально-економічної стабільності регіону є низький рівень інвестиційної та інноваційної</w:t>
      </w:r>
      <w:r w:rsidRPr="00B63C38">
        <w:rPr>
          <w:rFonts w:ascii="Times New Roman" w:hAnsi="Times New Roman" w:cs="Times New Roman"/>
          <w:sz w:val="28"/>
          <w:szCs w:val="28"/>
        </w:rPr>
        <w:t xml:space="preserve"> активності, розшарування населення, скорочення ресурсного потенціалу, відтік з регіону трудових ресурсів. Взаємовплив цих негативних процесів на розвиток регіонального ринку праці є дуже тісним.</w:t>
      </w:r>
    </w:p>
    <w:p w:rsidR="00AC50B7" w:rsidRPr="00B63C38" w:rsidRDefault="00AC50B7" w:rsidP="00AC50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B63C38">
        <w:rPr>
          <w:rFonts w:ascii="Times New Roman" w:hAnsi="Times New Roman" w:cs="Times New Roman"/>
          <w:sz w:val="28"/>
          <w:szCs w:val="28"/>
        </w:rPr>
        <w:t>. Аналіз сучасних тенденцій на ринку праці Чернігівської області дозволяє виокремити основні його проблеми: зростання частки осіб старших вікових груп; безробіття; диспропорція між попитом і пропозицією робочої сили; низький рівень оплати праці; відсутність роботи в сільській місцевості; недостатній рівень кваліфікації працівників; трудова міграція.</w:t>
      </w:r>
    </w:p>
    <w:p w:rsidR="00AC50B7" w:rsidRPr="000D49D4" w:rsidRDefault="00AC50B7" w:rsidP="00AC50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0D49D4">
        <w:rPr>
          <w:rFonts w:ascii="Times New Roman" w:hAnsi="Times New Roman" w:cs="Times New Roman"/>
          <w:sz w:val="28"/>
          <w:szCs w:val="28"/>
        </w:rPr>
        <w:t xml:space="preserve">. Високий рівень розвитку ринків праці спостерігається у обласному центрі та містах обласного підпорядкування, де склалися кращі умови для ефективного функціонування. Завдяки розвитку малого підприємництва, залученню інвестицій, роботі обласного центру занятості, постійно </w:t>
      </w:r>
      <w:r w:rsidRPr="000D49D4">
        <w:rPr>
          <w:rFonts w:ascii="Times New Roman" w:hAnsi="Times New Roman" w:cs="Times New Roman"/>
          <w:sz w:val="28"/>
          <w:szCs w:val="28"/>
        </w:rPr>
        <w:lastRenderedPageBreak/>
        <w:t>збільшується потреба у працівниках, змінюється кількість зайнятих на малих підприємствах.</w:t>
      </w:r>
    </w:p>
    <w:p w:rsidR="00AC50B7" w:rsidRPr="000D49D4" w:rsidRDefault="00AC50B7" w:rsidP="00AC50B7">
      <w:pPr>
        <w:spacing w:after="0" w:line="360" w:lineRule="auto"/>
        <w:ind w:firstLine="567"/>
        <w:jc w:val="both"/>
        <w:rPr>
          <w:rFonts w:ascii="Times New Roman" w:hAnsi="Times New Roman" w:cs="Times New Roman"/>
          <w:sz w:val="28"/>
          <w:szCs w:val="28"/>
        </w:rPr>
      </w:pPr>
      <w:r w:rsidRPr="000D49D4">
        <w:rPr>
          <w:rFonts w:ascii="Times New Roman" w:hAnsi="Times New Roman" w:cs="Times New Roman"/>
          <w:sz w:val="28"/>
          <w:szCs w:val="28"/>
        </w:rPr>
        <w:t>1</w:t>
      </w:r>
      <w:r>
        <w:rPr>
          <w:rFonts w:ascii="Times New Roman" w:hAnsi="Times New Roman" w:cs="Times New Roman"/>
          <w:sz w:val="28"/>
          <w:szCs w:val="28"/>
        </w:rPr>
        <w:t>3</w:t>
      </w:r>
      <w:r w:rsidRPr="000D49D4">
        <w:rPr>
          <w:rFonts w:ascii="Times New Roman" w:hAnsi="Times New Roman" w:cs="Times New Roman"/>
          <w:sz w:val="28"/>
          <w:szCs w:val="28"/>
        </w:rPr>
        <w:t>. Розвиток локальних ринків праці Чернігівської області визначається низькими тенденціями у розвитку інвестиційної, соціальної, виробничої та невиробничої сфер, відсутністю місць праці, віддаленістю від потужних центрів, відсутністю працездатного населенням, що формує пропозицію на ринку праці, через демографічну кризу в області.</w:t>
      </w:r>
    </w:p>
    <w:p w:rsidR="00AC50B7" w:rsidRPr="00B63C38" w:rsidRDefault="006D16BB" w:rsidP="00AC50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AC50B7" w:rsidRPr="000D49D4">
        <w:rPr>
          <w:rFonts w:ascii="Times New Roman" w:hAnsi="Times New Roman" w:cs="Times New Roman"/>
          <w:sz w:val="28"/>
          <w:szCs w:val="28"/>
        </w:rPr>
        <w:t>Важливими чинниками, що визначають ступінь наповненості регіонального ринку праці є мобільність та консерватизм працівників стосовно зміни місця роботи. Високий рівень мобільності трудових ресурсів підвищує конкуренцію серед працівників і сприяє зростанню якісних параметрів їхньої здатності до конкретного виду праці. Негативним наслідком високої трудової мобільності є зростання кількості незайнятого населення на ринках праці усіх рівнів.</w:t>
      </w:r>
    </w:p>
    <w:p w:rsidR="008519FE" w:rsidRDefault="00AC50B7" w:rsidP="008519FE">
      <w:pPr>
        <w:spacing w:after="0" w:line="360" w:lineRule="auto"/>
        <w:ind w:firstLine="567"/>
        <w:jc w:val="both"/>
        <w:rPr>
          <w:rFonts w:ascii="Times New Roman" w:hAnsi="Times New Roman" w:cs="Times New Roman"/>
          <w:sz w:val="28"/>
          <w:szCs w:val="28"/>
        </w:rPr>
      </w:pPr>
      <w:r w:rsidRPr="00B63C38">
        <w:rPr>
          <w:rFonts w:ascii="Times New Roman" w:hAnsi="Times New Roman" w:cs="Times New Roman"/>
          <w:sz w:val="28"/>
          <w:szCs w:val="28"/>
        </w:rPr>
        <w:t>1</w:t>
      </w:r>
      <w:r>
        <w:rPr>
          <w:rFonts w:ascii="Times New Roman" w:hAnsi="Times New Roman" w:cs="Times New Roman"/>
          <w:sz w:val="28"/>
          <w:szCs w:val="28"/>
        </w:rPr>
        <w:t>5</w:t>
      </w:r>
      <w:r w:rsidRPr="00B63C38">
        <w:rPr>
          <w:rFonts w:ascii="Times New Roman" w:hAnsi="Times New Roman" w:cs="Times New Roman"/>
          <w:sz w:val="28"/>
          <w:szCs w:val="28"/>
        </w:rPr>
        <w:t>. Для вирішення проблем регіонального ринку слід впроваджувати такі заходи: сприяння розвитку малого бізнесу, створення нових робочих місць, державне замовлення на підготовку і перепідготовку фахівців, розробка заходів міграційної політики, спрямованої на залучення в регіони тільки робочих тих спеціальностей, яких потребує ринок, розробки проектів орієнтованих на фінансування заходів для сприяння зайнятості серед молоді.</w:t>
      </w:r>
    </w:p>
    <w:p w:rsidR="008519FE" w:rsidRDefault="008519FE" w:rsidP="008519FE">
      <w:pPr>
        <w:spacing w:after="0" w:line="360" w:lineRule="auto"/>
        <w:ind w:firstLine="567"/>
        <w:jc w:val="both"/>
        <w:rPr>
          <w:rFonts w:ascii="Times New Roman" w:hAnsi="Times New Roman" w:cs="Times New Roman"/>
          <w:sz w:val="28"/>
          <w:szCs w:val="28"/>
        </w:rPr>
      </w:pPr>
      <w:r w:rsidRPr="008519FE">
        <w:rPr>
          <w:rFonts w:ascii="Times New Roman" w:hAnsi="Times New Roman" w:cs="Times New Roman"/>
          <w:sz w:val="28"/>
          <w:szCs w:val="28"/>
        </w:rPr>
        <w:t xml:space="preserve">16. З метою підвищення знання учнів про ринок праці, доцільним є впровадження в </w:t>
      </w:r>
      <w:r>
        <w:rPr>
          <w:rFonts w:ascii="Times New Roman" w:hAnsi="Times New Roman" w:cs="Times New Roman"/>
          <w:sz w:val="28"/>
          <w:szCs w:val="28"/>
        </w:rPr>
        <w:t xml:space="preserve">шкільну </w:t>
      </w:r>
      <w:r w:rsidRPr="008519FE">
        <w:rPr>
          <w:rFonts w:ascii="Times New Roman" w:hAnsi="Times New Roman" w:cs="Times New Roman"/>
          <w:sz w:val="28"/>
          <w:szCs w:val="28"/>
        </w:rPr>
        <w:t xml:space="preserve">програму </w:t>
      </w:r>
      <w:r>
        <w:rPr>
          <w:rFonts w:ascii="Times New Roman" w:hAnsi="Times New Roman" w:cs="Times New Roman"/>
          <w:sz w:val="28"/>
          <w:szCs w:val="28"/>
        </w:rPr>
        <w:t xml:space="preserve">«Географії» </w:t>
      </w:r>
      <w:r w:rsidRPr="008519FE">
        <w:rPr>
          <w:rFonts w:ascii="Times New Roman" w:hAnsi="Times New Roman" w:cs="Times New Roman"/>
          <w:sz w:val="28"/>
          <w:szCs w:val="28"/>
        </w:rPr>
        <w:t xml:space="preserve">теми регіональних ринків праці.  Це дасть змогу учням значно підвищити рівень знань та уявлень про ситуацію на ринку праці своєї області та визначитись </w:t>
      </w:r>
      <w:r>
        <w:rPr>
          <w:rFonts w:ascii="Times New Roman" w:hAnsi="Times New Roman" w:cs="Times New Roman"/>
          <w:sz w:val="28"/>
          <w:szCs w:val="28"/>
        </w:rPr>
        <w:t>у професійному напрямку.</w:t>
      </w:r>
    </w:p>
    <w:p w:rsidR="008519FE" w:rsidRPr="00204B00" w:rsidRDefault="008519FE" w:rsidP="008519FE">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17. Т</w:t>
      </w:r>
      <w:r w:rsidRPr="00D9515C">
        <w:rPr>
          <w:rFonts w:ascii="Times New Roman" w:hAnsi="Times New Roman" w:cs="Times New Roman"/>
          <w:sz w:val="28"/>
          <w:szCs w:val="28"/>
        </w:rPr>
        <w:t>ео</w:t>
      </w:r>
      <w:r>
        <w:rPr>
          <w:rFonts w:ascii="Times New Roman" w:hAnsi="Times New Roman" w:cs="Times New Roman"/>
          <w:sz w:val="28"/>
          <w:szCs w:val="28"/>
        </w:rPr>
        <w:t xml:space="preserve">ретико-методологічні положення </w:t>
      </w:r>
      <w:r w:rsidRPr="00D9515C">
        <w:rPr>
          <w:rFonts w:ascii="Times New Roman" w:hAnsi="Times New Roman" w:cs="Times New Roman"/>
          <w:sz w:val="28"/>
          <w:szCs w:val="28"/>
        </w:rPr>
        <w:t>та</w:t>
      </w:r>
      <w:r>
        <w:rPr>
          <w:rFonts w:ascii="Times New Roman" w:hAnsi="Times New Roman" w:cs="Times New Roman"/>
          <w:sz w:val="28"/>
          <w:szCs w:val="28"/>
        </w:rPr>
        <w:t xml:space="preserve"> практичні рекомендації кваліфікаційної </w:t>
      </w:r>
      <w:r w:rsidRPr="00D9515C">
        <w:rPr>
          <w:rFonts w:ascii="Times New Roman" w:hAnsi="Times New Roman" w:cs="Times New Roman"/>
          <w:sz w:val="28"/>
          <w:szCs w:val="28"/>
        </w:rPr>
        <w:t xml:space="preserve">роботи становлять наукове підґрунтя </w:t>
      </w:r>
      <w:r>
        <w:rPr>
          <w:rFonts w:ascii="Times New Roman" w:hAnsi="Times New Roman" w:cs="Times New Roman"/>
          <w:sz w:val="28"/>
          <w:szCs w:val="28"/>
        </w:rPr>
        <w:t>для подальшого вивчення ринку праці Чернігівської області.</w:t>
      </w:r>
    </w:p>
    <w:p w:rsidR="00AC50B7" w:rsidRDefault="00AC50B7" w:rsidP="00AC50B7">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AC50B7" w:rsidRPr="00C1576A" w:rsidRDefault="00AC50B7" w:rsidP="00AC50B7">
      <w:pPr>
        <w:pStyle w:val="1"/>
        <w:spacing w:before="0" w:line="360" w:lineRule="auto"/>
        <w:jc w:val="center"/>
        <w:rPr>
          <w:rFonts w:ascii="Times New Roman" w:hAnsi="Times New Roman" w:cs="Times New Roman"/>
          <w:color w:val="auto"/>
        </w:rPr>
      </w:pPr>
      <w:bookmarkStart w:id="34" w:name="_Toc89680765"/>
      <w:r w:rsidRPr="00C1576A">
        <w:rPr>
          <w:rFonts w:ascii="Times New Roman" w:hAnsi="Times New Roman" w:cs="Times New Roman"/>
          <w:color w:val="auto"/>
        </w:rPr>
        <w:lastRenderedPageBreak/>
        <w:t>СПИСОК ВИКОРИСТАН</w:t>
      </w:r>
      <w:r>
        <w:rPr>
          <w:rFonts w:ascii="Times New Roman" w:hAnsi="Times New Roman" w:cs="Times New Roman"/>
          <w:color w:val="auto"/>
        </w:rPr>
        <w:t>ИХ ДЖЕРЕЛ</w:t>
      </w:r>
      <w:bookmarkEnd w:id="34"/>
    </w:p>
    <w:p w:rsidR="00AC50B7" w:rsidRPr="00FC7C0C" w:rsidRDefault="00AC50B7" w:rsidP="00AC50B7">
      <w:pPr>
        <w:pStyle w:val="ad"/>
        <w:numPr>
          <w:ilvl w:val="0"/>
          <w:numId w:val="11"/>
        </w:numPr>
        <w:spacing w:line="360" w:lineRule="auto"/>
        <w:ind w:left="426" w:hanging="284"/>
        <w:rPr>
          <w:rFonts w:ascii="Times New Roman" w:hAnsi="Times New Roman" w:cs="Times New Roman"/>
          <w:sz w:val="28"/>
        </w:rPr>
      </w:pPr>
      <w:r w:rsidRPr="00C1576A">
        <w:rPr>
          <w:rFonts w:ascii="Times New Roman" w:hAnsi="Times New Roman" w:cs="Times New Roman"/>
          <w:sz w:val="28"/>
        </w:rPr>
        <w:t xml:space="preserve">Афоніна О. Демографічні фактори формування регіонального </w:t>
      </w:r>
      <w:r w:rsidRPr="00FC7C0C">
        <w:rPr>
          <w:rFonts w:ascii="Times New Roman" w:hAnsi="Times New Roman" w:cs="Times New Roman"/>
          <w:sz w:val="28"/>
        </w:rPr>
        <w:t>ринку праці (на прикладі Чернігівської області). Економічна та соціальна географія. Н</w:t>
      </w:r>
      <w:r>
        <w:rPr>
          <w:rFonts w:ascii="Times New Roman" w:hAnsi="Times New Roman" w:cs="Times New Roman"/>
          <w:sz w:val="28"/>
        </w:rPr>
        <w:t>аукові записки.  2019. Вип. №1. С. 81-90</w:t>
      </w:r>
      <w:r w:rsidRPr="00FC7C0C">
        <w:rPr>
          <w:rFonts w:ascii="Times New Roman" w:hAnsi="Times New Roman" w:cs="Times New Roman"/>
          <w:sz w:val="28"/>
        </w:rPr>
        <w:t>.</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FC7C0C">
        <w:rPr>
          <w:rFonts w:ascii="Times New Roman" w:hAnsi="Times New Roman" w:cs="Times New Roman"/>
          <w:sz w:val="28"/>
        </w:rPr>
        <w:t>Афоніна О. Сучасний ринок праці сільських територій України. Економічна та соціальна географія. Наукові записки</w:t>
      </w:r>
      <w:r>
        <w:rPr>
          <w:rFonts w:ascii="Times New Roman" w:hAnsi="Times New Roman" w:cs="Times New Roman"/>
          <w:sz w:val="28"/>
        </w:rPr>
        <w:t>.</w:t>
      </w:r>
      <w:r w:rsidRPr="00FC7C0C">
        <w:rPr>
          <w:rFonts w:ascii="Times New Roman" w:hAnsi="Times New Roman" w:cs="Times New Roman"/>
          <w:sz w:val="28"/>
        </w:rPr>
        <w:t xml:space="preserve"> 2020</w:t>
      </w:r>
      <w:r>
        <w:rPr>
          <w:rFonts w:ascii="Times New Roman" w:hAnsi="Times New Roman" w:cs="Times New Roman"/>
          <w:sz w:val="28"/>
        </w:rPr>
        <w:t>. Вип. №1.</w:t>
      </w:r>
      <w:r w:rsidRPr="00FC7C0C">
        <w:rPr>
          <w:rFonts w:ascii="Times New Roman" w:hAnsi="Times New Roman" w:cs="Times New Roman"/>
          <w:sz w:val="28"/>
        </w:rPr>
        <w:t xml:space="preserve"> </w:t>
      </w:r>
      <w:r>
        <w:rPr>
          <w:rFonts w:ascii="Times New Roman" w:hAnsi="Times New Roman" w:cs="Times New Roman"/>
          <w:sz w:val="28"/>
        </w:rPr>
        <w:t>С. 49-61</w:t>
      </w:r>
      <w:r w:rsidRPr="00FC7C0C">
        <w:rPr>
          <w:rFonts w:ascii="Times New Roman" w:hAnsi="Times New Roman" w:cs="Times New Roman"/>
          <w:sz w:val="28"/>
        </w:rPr>
        <w:t>.</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Балакірєва О.М. Соціокультурні чинники розвитку українського ринку праці: колективна монографія; НАН України, ДУ «Інститут економіки та  прогнозування. НАН України»</w:t>
      </w:r>
      <w:r>
        <w:rPr>
          <w:rFonts w:ascii="Times New Roman" w:hAnsi="Times New Roman" w:cs="Times New Roman"/>
          <w:sz w:val="28"/>
        </w:rPr>
        <w:t xml:space="preserve">. </w:t>
      </w:r>
      <w:r w:rsidRPr="00FC7C0C">
        <w:rPr>
          <w:rFonts w:ascii="Times New Roman" w:hAnsi="Times New Roman" w:cs="Times New Roman"/>
          <w:sz w:val="28"/>
        </w:rPr>
        <w:t>Еле</w:t>
      </w:r>
      <w:r>
        <w:rPr>
          <w:rFonts w:ascii="Times New Roman" w:hAnsi="Times New Roman" w:cs="Times New Roman"/>
          <w:sz w:val="28"/>
        </w:rPr>
        <w:t xml:space="preserve">ктронні дані, </w:t>
      </w:r>
      <w:r w:rsidRPr="00FC7C0C">
        <w:rPr>
          <w:rFonts w:ascii="Times New Roman" w:hAnsi="Times New Roman" w:cs="Times New Roman"/>
          <w:sz w:val="28"/>
        </w:rPr>
        <w:t>К</w:t>
      </w:r>
      <w:r>
        <w:rPr>
          <w:rFonts w:ascii="Times New Roman" w:hAnsi="Times New Roman" w:cs="Times New Roman"/>
          <w:sz w:val="28"/>
        </w:rPr>
        <w:t xml:space="preserve">иїв, 2017. </w:t>
      </w:r>
      <w:r w:rsidRPr="00FC7C0C">
        <w:rPr>
          <w:rFonts w:ascii="Times New Roman" w:hAnsi="Times New Roman" w:cs="Times New Roman"/>
          <w:sz w:val="28"/>
        </w:rPr>
        <w:t>264 с.</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Берданова О. В., Вакуленко В. М., Інструменти регіонального розвитку України: навчальний посібник. Київ: НАДУ, 2013. 286 с.</w:t>
      </w:r>
    </w:p>
    <w:p w:rsidR="00AC50B7" w:rsidRDefault="00AC50B7" w:rsidP="00F75205">
      <w:pPr>
        <w:pStyle w:val="ad"/>
        <w:numPr>
          <w:ilvl w:val="0"/>
          <w:numId w:val="11"/>
        </w:numPr>
        <w:spacing w:line="276" w:lineRule="auto"/>
        <w:ind w:left="426" w:hanging="284"/>
        <w:rPr>
          <w:rFonts w:ascii="Times New Roman" w:hAnsi="Times New Roman" w:cs="Times New Roman"/>
          <w:sz w:val="28"/>
        </w:rPr>
      </w:pPr>
      <w:r w:rsidRPr="00FC7C0C">
        <w:rPr>
          <w:rFonts w:ascii="Times New Roman" w:hAnsi="Times New Roman" w:cs="Times New Roman"/>
          <w:sz w:val="28"/>
        </w:rPr>
        <w:t xml:space="preserve">Борщевський В. В. Розвиток сільських територій в системі євроінтеграційних пріоритетів України: [монографія]/НАН України. Ін-т регіональних досліджень; наук. ред. В. </w:t>
      </w:r>
      <w:r>
        <w:rPr>
          <w:rFonts w:ascii="Times New Roman" w:hAnsi="Times New Roman" w:cs="Times New Roman"/>
          <w:sz w:val="28"/>
        </w:rPr>
        <w:t>В</w:t>
      </w:r>
      <w:r w:rsidR="001F2809">
        <w:rPr>
          <w:rFonts w:ascii="Times New Roman" w:hAnsi="Times New Roman" w:cs="Times New Roman"/>
          <w:sz w:val="28"/>
        </w:rPr>
        <w:t xml:space="preserve">. Борщевський. Львів, 2012. 216 </w:t>
      </w:r>
      <w:r>
        <w:rPr>
          <w:rFonts w:ascii="Times New Roman" w:hAnsi="Times New Roman" w:cs="Times New Roman"/>
          <w:sz w:val="28"/>
        </w:rPr>
        <w:t xml:space="preserve">с. </w:t>
      </w:r>
    </w:p>
    <w:p w:rsidR="00AC50B7" w:rsidRDefault="00AC50B7" w:rsidP="00F75205">
      <w:pPr>
        <w:pStyle w:val="ad"/>
        <w:numPr>
          <w:ilvl w:val="0"/>
          <w:numId w:val="11"/>
        </w:numPr>
        <w:spacing w:line="276" w:lineRule="auto"/>
        <w:ind w:left="426" w:hanging="284"/>
        <w:rPr>
          <w:rFonts w:ascii="Times New Roman" w:hAnsi="Times New Roman" w:cs="Times New Roman"/>
          <w:sz w:val="28"/>
        </w:rPr>
      </w:pPr>
      <w:r w:rsidRPr="005036E3">
        <w:rPr>
          <w:rFonts w:ascii="Times New Roman" w:hAnsi="Times New Roman" w:cs="Times New Roman"/>
          <w:iCs/>
          <w:sz w:val="28"/>
        </w:rPr>
        <w:t>Брич В. Я.</w:t>
      </w:r>
      <w:r>
        <w:rPr>
          <w:rFonts w:ascii="Times New Roman" w:hAnsi="Times New Roman" w:cs="Times New Roman"/>
          <w:iCs/>
          <w:sz w:val="28"/>
        </w:rPr>
        <w:t>,</w:t>
      </w:r>
      <w:r w:rsidRPr="005036E3">
        <w:rPr>
          <w:rFonts w:ascii="Times New Roman" w:hAnsi="Times New Roman" w:cs="Times New Roman"/>
          <w:iCs/>
          <w:sz w:val="28"/>
        </w:rPr>
        <w:t xml:space="preserve"> </w:t>
      </w:r>
      <w:r>
        <w:rPr>
          <w:rFonts w:ascii="Times New Roman" w:hAnsi="Times New Roman" w:cs="Times New Roman"/>
          <w:sz w:val="28"/>
        </w:rPr>
        <w:t>І. Б Шевченко.  Регіональний ринок праці. Тернопіль</w:t>
      </w:r>
      <w:r w:rsidRPr="005036E3">
        <w:rPr>
          <w:rFonts w:ascii="Times New Roman" w:hAnsi="Times New Roman" w:cs="Times New Roman"/>
          <w:sz w:val="28"/>
        </w:rPr>
        <w:t>, 2003</w:t>
      </w:r>
      <w:r>
        <w:rPr>
          <w:rFonts w:ascii="Times New Roman" w:hAnsi="Times New Roman" w:cs="Times New Roman"/>
          <w:sz w:val="28"/>
        </w:rPr>
        <w:t xml:space="preserve">. </w:t>
      </w:r>
      <w:r w:rsidRPr="005036E3">
        <w:rPr>
          <w:rFonts w:ascii="Times New Roman" w:hAnsi="Times New Roman" w:cs="Times New Roman"/>
          <w:sz w:val="28"/>
        </w:rPr>
        <w:t>204 с.</w:t>
      </w:r>
    </w:p>
    <w:p w:rsidR="001F2809" w:rsidRPr="001F2809" w:rsidRDefault="001F2809" w:rsidP="00F75205">
      <w:pPr>
        <w:pStyle w:val="ad"/>
        <w:numPr>
          <w:ilvl w:val="0"/>
          <w:numId w:val="11"/>
        </w:numPr>
        <w:spacing w:line="276" w:lineRule="auto"/>
        <w:ind w:left="426" w:hanging="284"/>
        <w:rPr>
          <w:rFonts w:ascii="Times New Roman" w:hAnsi="Times New Roman" w:cs="Times New Roman"/>
          <w:sz w:val="28"/>
        </w:rPr>
      </w:pPr>
      <w:r>
        <w:rPr>
          <w:rFonts w:ascii="Times New Roman" w:hAnsi="Times New Roman" w:cs="Times New Roman"/>
          <w:bCs/>
          <w:sz w:val="28"/>
          <w:szCs w:val="28"/>
        </w:rPr>
        <w:t xml:space="preserve">Брич В. Я. </w:t>
      </w:r>
      <w:r w:rsidRPr="001F2809">
        <w:rPr>
          <w:rFonts w:ascii="Times New Roman" w:hAnsi="Times New Roman" w:cs="Times New Roman"/>
          <w:sz w:val="28"/>
        </w:rPr>
        <w:t>Трансформація ринку праці та її вплив на</w:t>
      </w:r>
      <w:r>
        <w:rPr>
          <w:rFonts w:ascii="Times New Roman" w:hAnsi="Times New Roman" w:cs="Times New Roman"/>
          <w:sz w:val="28"/>
        </w:rPr>
        <w:t xml:space="preserve"> рівень життя населення: дис.</w:t>
      </w:r>
      <w:r w:rsidRPr="001F2809">
        <w:rPr>
          <w:rFonts w:ascii="Times New Roman" w:hAnsi="Times New Roman" w:cs="Times New Roman"/>
          <w:sz w:val="28"/>
        </w:rPr>
        <w:t xml:space="preserve"> д-ра екон. наук: 08.09.01. Тернопільська академі</w:t>
      </w:r>
      <w:r>
        <w:rPr>
          <w:rFonts w:ascii="Times New Roman" w:hAnsi="Times New Roman" w:cs="Times New Roman"/>
          <w:sz w:val="28"/>
        </w:rPr>
        <w:t xml:space="preserve">я народного господарства. Тернопіль, 2005. </w:t>
      </w:r>
      <w:r w:rsidRPr="001F2809">
        <w:rPr>
          <w:rFonts w:ascii="Times New Roman" w:hAnsi="Times New Roman" w:cs="Times New Roman"/>
          <w:sz w:val="28"/>
        </w:rPr>
        <w:t>471 с.</w:t>
      </w:r>
    </w:p>
    <w:p w:rsidR="00AC50B7" w:rsidRPr="00F75205" w:rsidRDefault="00AC50B7" w:rsidP="00F75205">
      <w:pPr>
        <w:pStyle w:val="ad"/>
        <w:numPr>
          <w:ilvl w:val="0"/>
          <w:numId w:val="11"/>
        </w:numPr>
        <w:spacing w:line="276" w:lineRule="auto"/>
        <w:ind w:left="426" w:hanging="284"/>
        <w:rPr>
          <w:rFonts w:ascii="Times New Roman" w:hAnsi="Times New Roman" w:cs="Times New Roman"/>
          <w:sz w:val="28"/>
        </w:rPr>
      </w:pPr>
      <w:r w:rsidRPr="00F75205">
        <w:rPr>
          <w:rFonts w:ascii="Times New Roman" w:hAnsi="Times New Roman" w:cs="Times New Roman"/>
          <w:sz w:val="28"/>
          <w:szCs w:val="28"/>
        </w:rPr>
        <w:t>Брич В. Я., Дяків О. П., Надвиничний С. А., Островерхов В. М., Слівінська Н. М., Прохоровська С. А. Економіка праці та соціально-трудові відносини: Навчально-метод. Посібник / За заг. ред. проф. Качана Є. П. Тернопіль: ТДЕУ, 2006. 373 с.</w:t>
      </w:r>
    </w:p>
    <w:p w:rsidR="00AC50B7" w:rsidRPr="005036E3" w:rsidRDefault="00AC50B7" w:rsidP="00F75205">
      <w:pPr>
        <w:pStyle w:val="ad"/>
        <w:numPr>
          <w:ilvl w:val="0"/>
          <w:numId w:val="11"/>
        </w:numPr>
        <w:spacing w:line="276" w:lineRule="auto"/>
        <w:ind w:left="426" w:hanging="284"/>
        <w:rPr>
          <w:rFonts w:ascii="Times New Roman" w:hAnsi="Times New Roman" w:cs="Times New Roman"/>
          <w:sz w:val="28"/>
        </w:rPr>
      </w:pPr>
      <w:r w:rsidRPr="005036E3">
        <w:rPr>
          <w:rFonts w:ascii="Times New Roman" w:hAnsi="Times New Roman" w:cs="Times New Roman"/>
          <w:sz w:val="28"/>
        </w:rPr>
        <w:t>Волкова О.В. Ринок праці. Навчальний посібник. Центр у</w:t>
      </w:r>
      <w:r>
        <w:rPr>
          <w:rFonts w:ascii="Times New Roman" w:hAnsi="Times New Roman" w:cs="Times New Roman"/>
          <w:sz w:val="28"/>
        </w:rPr>
        <w:t>чбової літератури. Київ, 2007.</w:t>
      </w:r>
      <w:r w:rsidRPr="005036E3">
        <w:rPr>
          <w:rFonts w:ascii="Times New Roman" w:hAnsi="Times New Roman" w:cs="Times New Roman"/>
          <w:sz w:val="28"/>
        </w:rPr>
        <w:t xml:space="preserve"> 624 с.</w:t>
      </w:r>
    </w:p>
    <w:p w:rsidR="00AC50B7" w:rsidRPr="005036E3" w:rsidRDefault="00AC50B7" w:rsidP="00F75205">
      <w:pPr>
        <w:pStyle w:val="ad"/>
        <w:numPr>
          <w:ilvl w:val="0"/>
          <w:numId w:val="11"/>
        </w:numPr>
        <w:spacing w:line="276" w:lineRule="auto"/>
        <w:ind w:left="567" w:hanging="425"/>
        <w:rPr>
          <w:rFonts w:ascii="Times New Roman" w:hAnsi="Times New Roman" w:cs="Times New Roman"/>
          <w:bCs/>
          <w:sz w:val="28"/>
          <w:szCs w:val="28"/>
        </w:rPr>
      </w:pPr>
      <w:r w:rsidRPr="005036E3">
        <w:rPr>
          <w:rFonts w:ascii="Times New Roman" w:hAnsi="Times New Roman" w:cs="Times New Roman"/>
          <w:bCs/>
          <w:sz w:val="28"/>
          <w:szCs w:val="28"/>
        </w:rPr>
        <w:t>Ворвинець Б. Регулювання регіонального ринку праці в сучасних умовах. Національна еко</w:t>
      </w:r>
      <w:r>
        <w:rPr>
          <w:rFonts w:ascii="Times New Roman" w:hAnsi="Times New Roman" w:cs="Times New Roman"/>
          <w:bCs/>
          <w:sz w:val="28"/>
          <w:szCs w:val="28"/>
        </w:rPr>
        <w:t>номіка. Вісник ТНЕУ. Вип. №4. 2014. С. 75-85</w:t>
      </w:r>
      <w:r w:rsidRPr="005036E3">
        <w:rPr>
          <w:rFonts w:ascii="Times New Roman" w:hAnsi="Times New Roman" w:cs="Times New Roman"/>
          <w:bCs/>
          <w:sz w:val="28"/>
          <w:szCs w:val="28"/>
        </w:rPr>
        <w:t>.</w:t>
      </w:r>
    </w:p>
    <w:p w:rsidR="00AC50B7" w:rsidRDefault="00AC50B7" w:rsidP="00F75205">
      <w:pPr>
        <w:pStyle w:val="ad"/>
        <w:numPr>
          <w:ilvl w:val="0"/>
          <w:numId w:val="11"/>
        </w:numPr>
        <w:spacing w:line="276" w:lineRule="auto"/>
        <w:ind w:left="426" w:hanging="284"/>
        <w:rPr>
          <w:rFonts w:ascii="Times New Roman" w:hAnsi="Times New Roman" w:cs="Times New Roman"/>
          <w:sz w:val="28"/>
        </w:rPr>
      </w:pPr>
      <w:r w:rsidRPr="00FC7C0C">
        <w:rPr>
          <w:rFonts w:ascii="Times New Roman" w:hAnsi="Times New Roman" w:cs="Times New Roman"/>
          <w:bCs/>
          <w:sz w:val="28"/>
        </w:rPr>
        <w:t>Вплив коронавірусної кризи на бідність: перші наслідки для України</w:t>
      </w:r>
      <w:r w:rsidRPr="00FC7C0C">
        <w:rPr>
          <w:rFonts w:ascii="Times New Roman" w:hAnsi="Times New Roman" w:cs="Times New Roman"/>
          <w:sz w:val="28"/>
        </w:rPr>
        <w:t>/</w:t>
      </w:r>
      <w:r>
        <w:rPr>
          <w:rFonts w:ascii="Times New Roman" w:hAnsi="Times New Roman" w:cs="Times New Roman"/>
          <w:sz w:val="28"/>
        </w:rPr>
        <w:t xml:space="preserve"> </w:t>
      </w:r>
      <w:r w:rsidRPr="00FC7C0C">
        <w:rPr>
          <w:rFonts w:ascii="Times New Roman" w:hAnsi="Times New Roman" w:cs="Times New Roman"/>
          <w:sz w:val="28"/>
        </w:rPr>
        <w:t>Черенько Л.М., Полякова С.В., Шишкін В.С., Реут А.Г., Васильєв О.А., Когатько Ю.Л., Заяць В.С., Клименко Ю.А., Новосільська Т.В.; НАН України, Ін-т демографічних та соціальн</w:t>
      </w:r>
      <w:r>
        <w:rPr>
          <w:rFonts w:ascii="Times New Roman" w:hAnsi="Times New Roman" w:cs="Times New Roman"/>
          <w:sz w:val="28"/>
        </w:rPr>
        <w:t xml:space="preserve">их досліджень ім. М.В. Птухи. </w:t>
      </w:r>
      <w:r w:rsidRPr="00FC7C0C">
        <w:rPr>
          <w:rFonts w:ascii="Times New Roman" w:hAnsi="Times New Roman" w:cs="Times New Roman"/>
          <w:sz w:val="28"/>
        </w:rPr>
        <w:t>Електронне</w:t>
      </w:r>
      <w:r w:rsidRPr="007B2E42">
        <w:rPr>
          <w:rFonts w:ascii="Times New Roman" w:hAnsi="Times New Roman" w:cs="Times New Roman"/>
          <w:sz w:val="28"/>
        </w:rPr>
        <w:t xml:space="preserve"> виданн</w:t>
      </w:r>
      <w:r>
        <w:rPr>
          <w:rFonts w:ascii="Times New Roman" w:hAnsi="Times New Roman" w:cs="Times New Roman"/>
          <w:sz w:val="28"/>
        </w:rPr>
        <w:t xml:space="preserve">я. </w:t>
      </w:r>
      <w:r w:rsidRPr="007B2E42">
        <w:rPr>
          <w:rFonts w:ascii="Times New Roman" w:hAnsi="Times New Roman" w:cs="Times New Roman"/>
          <w:sz w:val="28"/>
        </w:rPr>
        <w:t>Київ, 2020.</w:t>
      </w:r>
      <w:r>
        <w:rPr>
          <w:rFonts w:ascii="Times New Roman" w:hAnsi="Times New Roman" w:cs="Times New Roman"/>
          <w:sz w:val="28"/>
        </w:rPr>
        <w:t xml:space="preserve"> </w:t>
      </w:r>
      <w:r w:rsidRPr="00FC7C0C">
        <w:rPr>
          <w:rFonts w:ascii="Times New Roman" w:hAnsi="Times New Roman" w:cs="Times New Roman"/>
          <w:sz w:val="28"/>
        </w:rPr>
        <w:t>76 с.</w:t>
      </w:r>
    </w:p>
    <w:p w:rsidR="00AC50B7" w:rsidRPr="00036A5D" w:rsidRDefault="00AC50B7" w:rsidP="00F75205">
      <w:pPr>
        <w:pStyle w:val="ad"/>
        <w:numPr>
          <w:ilvl w:val="0"/>
          <w:numId w:val="11"/>
        </w:numPr>
        <w:ind w:left="426" w:hanging="284"/>
        <w:rPr>
          <w:rFonts w:ascii="Times New Roman" w:hAnsi="Times New Roman" w:cs="Times New Roman"/>
          <w:sz w:val="28"/>
        </w:rPr>
      </w:pPr>
      <w:r w:rsidRPr="00036A5D">
        <w:rPr>
          <w:rFonts w:ascii="Times New Roman" w:hAnsi="Times New Roman" w:cs="Times New Roman"/>
          <w:sz w:val="28"/>
        </w:rPr>
        <w:t>Головне управління статистики у Чернігівській області</w:t>
      </w:r>
      <w:r w:rsidRPr="00B7121A">
        <w:rPr>
          <w:rFonts w:ascii="Times New Roman" w:hAnsi="Times New Roman" w:cs="Times New Roman"/>
          <w:sz w:val="28"/>
          <w:lang w:val="ru-RU"/>
        </w:rPr>
        <w:t xml:space="preserve"> </w:t>
      </w:r>
      <w:r>
        <w:rPr>
          <w:rFonts w:ascii="Times New Roman" w:hAnsi="Times New Roman" w:cs="Times New Roman"/>
          <w:sz w:val="28"/>
          <w:lang w:val="en-US"/>
        </w:rPr>
        <w:t>URL</w:t>
      </w:r>
      <w:r w:rsidRPr="00B7121A">
        <w:rPr>
          <w:rFonts w:ascii="Times New Roman" w:hAnsi="Times New Roman" w:cs="Times New Roman"/>
          <w:sz w:val="28"/>
          <w:lang w:val="ru-RU"/>
        </w:rPr>
        <w:t>:</w:t>
      </w:r>
      <w:r w:rsidRPr="00036A5D">
        <w:rPr>
          <w:rFonts w:ascii="Times New Roman" w:hAnsi="Times New Roman" w:cs="Times New Roman"/>
          <w:sz w:val="28"/>
        </w:rPr>
        <w:t xml:space="preserve"> </w:t>
      </w:r>
      <w:hyperlink r:id="rId25" w:history="1">
        <w:r w:rsidRPr="008E6594">
          <w:rPr>
            <w:rStyle w:val="a8"/>
            <w:rFonts w:ascii="Times New Roman" w:hAnsi="Times New Roman" w:cs="Times New Roman"/>
            <w:sz w:val="28"/>
          </w:rPr>
          <w:t>https://www.chernigivstat.gov.ua</w:t>
        </w:r>
      </w:hyperlink>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Pr>
          <w:rFonts w:ascii="Times New Roman" w:hAnsi="Times New Roman" w:cs="Times New Roman"/>
          <w:sz w:val="28"/>
        </w:rPr>
        <w:lastRenderedPageBreak/>
        <w:t xml:space="preserve">Гладун </w:t>
      </w:r>
      <w:r w:rsidRPr="00FC7C0C">
        <w:rPr>
          <w:rFonts w:ascii="Times New Roman" w:hAnsi="Times New Roman" w:cs="Times New Roman"/>
          <w:sz w:val="28"/>
        </w:rPr>
        <w:t xml:space="preserve"> О.М. Населення України. Демографічний вимір якості життя: кол. моногр./за ред. О.М. Гладуна; НАН України, Ін-т демографії та соціальних</w:t>
      </w:r>
      <w:r>
        <w:rPr>
          <w:rFonts w:ascii="Times New Roman" w:hAnsi="Times New Roman" w:cs="Times New Roman"/>
          <w:sz w:val="28"/>
        </w:rPr>
        <w:t xml:space="preserve"> досліджень імені М.В. Птухи. Київ, 2019. </w:t>
      </w:r>
      <w:r w:rsidRPr="00FC7C0C">
        <w:rPr>
          <w:rFonts w:ascii="Times New Roman" w:hAnsi="Times New Roman" w:cs="Times New Roman"/>
          <w:sz w:val="28"/>
        </w:rPr>
        <w:t>396 с.</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Гнатенко І. А., Рубежаська В. О. Теоретико-методологічні аспекти визначення специфічних ознак регіонального ринку праці. Вісник Східноукраїнського національного університету ім. Володимира Даля. 2016. Вип.  № 6 (230). С. 36-39.</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D82E55">
        <w:rPr>
          <w:rFonts w:ascii="Times New Roman" w:hAnsi="Times New Roman" w:cs="Times New Roman"/>
          <w:bCs/>
          <w:sz w:val="28"/>
          <w:szCs w:val="28"/>
        </w:rPr>
        <w:t>Грішнова О. А. Економіка праці та соціально-трудові відносини: підручник К.: Знання, 2009. 559 с</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Гриневич Л.В. Проблеми розвитку регіональних ринків праці в Україні. Вісник соціально-економічних досліджень. 2012. Вип. 4 (47). С. 277-281.</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Гукалова І. В. Якість життя населення України: суспільно-географічна концеп</w:t>
      </w:r>
      <w:r>
        <w:rPr>
          <w:rFonts w:ascii="Times New Roman" w:hAnsi="Times New Roman" w:cs="Times New Roman"/>
          <w:sz w:val="28"/>
        </w:rPr>
        <w:t xml:space="preserve">туалізація. Монографія, Київ, 2009. </w:t>
      </w:r>
      <w:r w:rsidRPr="00FC7C0C">
        <w:rPr>
          <w:rFonts w:ascii="Times New Roman" w:hAnsi="Times New Roman" w:cs="Times New Roman"/>
          <w:sz w:val="28"/>
        </w:rPr>
        <w:t>346 с.</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010C8E">
        <w:rPr>
          <w:rFonts w:ascii="Times New Roman" w:hAnsi="Times New Roman" w:cs="Times New Roman"/>
          <w:bCs/>
          <w:sz w:val="28"/>
          <w:szCs w:val="28"/>
        </w:rPr>
        <w:t>Державна регіональна політика України: особливості та стратегічні пріори</w:t>
      </w:r>
      <w:r>
        <w:rPr>
          <w:rFonts w:ascii="Times New Roman" w:hAnsi="Times New Roman" w:cs="Times New Roman"/>
          <w:bCs/>
          <w:sz w:val="28"/>
          <w:szCs w:val="28"/>
        </w:rPr>
        <w:t>тети: Монографія/</w:t>
      </w:r>
      <w:r w:rsidRPr="00010C8E">
        <w:rPr>
          <w:rFonts w:ascii="Times New Roman" w:hAnsi="Times New Roman" w:cs="Times New Roman"/>
          <w:bCs/>
          <w:sz w:val="28"/>
          <w:szCs w:val="28"/>
        </w:rPr>
        <w:t>за ред. З.С</w:t>
      </w:r>
      <w:r>
        <w:rPr>
          <w:rFonts w:ascii="Times New Roman" w:hAnsi="Times New Roman" w:cs="Times New Roman"/>
          <w:bCs/>
          <w:sz w:val="28"/>
          <w:szCs w:val="28"/>
        </w:rPr>
        <w:t xml:space="preserve">. Варналія. Київ: НІСД, 2007. </w:t>
      </w:r>
      <w:r w:rsidRPr="00010C8E">
        <w:rPr>
          <w:rFonts w:ascii="Times New Roman" w:hAnsi="Times New Roman" w:cs="Times New Roman"/>
          <w:bCs/>
          <w:sz w:val="28"/>
          <w:szCs w:val="28"/>
        </w:rPr>
        <w:t>820 с.</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Долішнний М. І., Паламарчук М. М., Паламарчук О. М., Шевчук Л. Т. Соціально-економічне районування України. Львів, 1997. 50 с.</w:t>
      </w:r>
    </w:p>
    <w:p w:rsidR="00AC50B7" w:rsidRDefault="00AC50B7" w:rsidP="00AC50B7">
      <w:pPr>
        <w:pStyle w:val="ad"/>
        <w:numPr>
          <w:ilvl w:val="0"/>
          <w:numId w:val="11"/>
        </w:numPr>
        <w:spacing w:after="200" w:line="276" w:lineRule="auto"/>
        <w:ind w:left="709" w:hanging="567"/>
        <w:rPr>
          <w:rFonts w:ascii="Times New Roman" w:hAnsi="Times New Roman" w:cs="Times New Roman"/>
          <w:bCs/>
          <w:sz w:val="28"/>
          <w:szCs w:val="28"/>
        </w:rPr>
      </w:pPr>
      <w:r w:rsidRPr="00FB5C63">
        <w:rPr>
          <w:rFonts w:ascii="Times New Roman" w:hAnsi="Times New Roman" w:cs="Times New Roman"/>
          <w:bCs/>
          <w:sz w:val="28"/>
          <w:szCs w:val="28"/>
        </w:rPr>
        <w:t>Єсінова Н.І. Економіка праці та соці</w:t>
      </w:r>
      <w:r>
        <w:rPr>
          <w:rFonts w:ascii="Times New Roman" w:hAnsi="Times New Roman" w:cs="Times New Roman"/>
          <w:bCs/>
          <w:sz w:val="28"/>
          <w:szCs w:val="28"/>
        </w:rPr>
        <w:t xml:space="preserve">ально-трудові відносини. Київ: Кондор, 2004. </w:t>
      </w:r>
      <w:r w:rsidRPr="00FB5C63">
        <w:rPr>
          <w:rFonts w:ascii="Times New Roman" w:hAnsi="Times New Roman" w:cs="Times New Roman"/>
          <w:bCs/>
          <w:sz w:val="28"/>
          <w:szCs w:val="28"/>
        </w:rPr>
        <w:t>432 с.</w:t>
      </w:r>
    </w:p>
    <w:p w:rsidR="00AC50B7" w:rsidRPr="00543A8A" w:rsidRDefault="00AC50B7" w:rsidP="00AC50B7">
      <w:pPr>
        <w:pStyle w:val="ad"/>
        <w:numPr>
          <w:ilvl w:val="0"/>
          <w:numId w:val="11"/>
        </w:numPr>
        <w:spacing w:after="200" w:line="276" w:lineRule="auto"/>
        <w:ind w:left="709" w:hanging="567"/>
        <w:rPr>
          <w:rFonts w:ascii="Times New Roman" w:hAnsi="Times New Roman" w:cs="Times New Roman"/>
          <w:bCs/>
          <w:sz w:val="28"/>
          <w:szCs w:val="28"/>
        </w:rPr>
      </w:pPr>
      <w:r w:rsidRPr="00543A8A">
        <w:rPr>
          <w:rFonts w:ascii="Times New Roman" w:hAnsi="Times New Roman" w:cs="Times New Roman"/>
          <w:bCs/>
          <w:sz w:val="28"/>
          <w:szCs w:val="28"/>
        </w:rPr>
        <w:t xml:space="preserve">Запухляк Н. І. Суспільно-географічні засади функціонування ринку праці та зайнятості населення (на прикладі Івано-Франківської області): </w:t>
      </w:r>
      <w:r>
        <w:rPr>
          <w:rFonts w:ascii="Times New Roman" w:hAnsi="Times New Roman" w:cs="Times New Roman"/>
          <w:bCs/>
          <w:sz w:val="28"/>
          <w:szCs w:val="28"/>
        </w:rPr>
        <w:t>автореф. дис. канд. геогр. наук: спец. 11.00.02 «</w:t>
      </w:r>
      <w:r w:rsidRPr="00543A8A">
        <w:rPr>
          <w:rFonts w:ascii="Times New Roman" w:hAnsi="Times New Roman" w:cs="Times New Roman"/>
          <w:bCs/>
          <w:sz w:val="28"/>
          <w:szCs w:val="28"/>
        </w:rPr>
        <w:t>Економічна та соціальна географі</w:t>
      </w:r>
      <w:r>
        <w:rPr>
          <w:rFonts w:ascii="Times New Roman" w:hAnsi="Times New Roman" w:cs="Times New Roman"/>
          <w:bCs/>
          <w:sz w:val="28"/>
          <w:szCs w:val="28"/>
        </w:rPr>
        <w:t>я». Київ, 2007. 16</w:t>
      </w:r>
      <w:r>
        <w:rPr>
          <w:rFonts w:ascii="Times New Roman" w:hAnsi="Times New Roman" w:cs="Times New Roman"/>
          <w:bCs/>
          <w:sz w:val="28"/>
          <w:szCs w:val="28"/>
          <w:lang w:val="en-US"/>
        </w:rPr>
        <w:t xml:space="preserve"> c</w:t>
      </w:r>
      <w:r>
        <w:rPr>
          <w:rFonts w:ascii="Times New Roman" w:hAnsi="Times New Roman" w:cs="Times New Roman"/>
          <w:bCs/>
          <w:sz w:val="28"/>
          <w:szCs w:val="28"/>
        </w:rPr>
        <w:t>.</w:t>
      </w:r>
    </w:p>
    <w:p w:rsidR="00AC50B7" w:rsidRPr="00F02EDA"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Кабаченко Г. С. Дослідження регіональних особливостей регулювання ринку праці України.</w:t>
      </w:r>
      <w:r w:rsidRPr="00385DEE">
        <w:rPr>
          <w:rFonts w:ascii="Times New Roman" w:hAnsi="Times New Roman" w:cs="Times New Roman"/>
          <w:bCs/>
          <w:sz w:val="28"/>
          <w:szCs w:val="28"/>
        </w:rPr>
        <w:t xml:space="preserve"> </w:t>
      </w:r>
      <w:r>
        <w:rPr>
          <w:rFonts w:ascii="Times New Roman" w:hAnsi="Times New Roman" w:cs="Times New Roman"/>
          <w:bCs/>
          <w:sz w:val="28"/>
          <w:szCs w:val="28"/>
        </w:rPr>
        <w:t>Економіка і організація управління. 2016. Вип. №3 (23). С. 390-398.</w:t>
      </w:r>
    </w:p>
    <w:p w:rsidR="00AC50B7" w:rsidRPr="00385DEE"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Качан Є. П. Регіональна економіка. Підручник. Тернопіль, 2008. 800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Коваліско Н. В., Хоронжий А. Г. Трудова мобільність в умовах регіонального ринку праці. Видавничий центр ЛНУ іме</w:t>
      </w:r>
      <w:r>
        <w:rPr>
          <w:rFonts w:ascii="Times New Roman" w:hAnsi="Times New Roman" w:cs="Times New Roman"/>
          <w:sz w:val="28"/>
        </w:rPr>
        <w:t>ні Івана Франка, Львів, 2002.</w:t>
      </w:r>
      <w:r w:rsidRPr="00FC7C0C">
        <w:rPr>
          <w:rFonts w:ascii="Times New Roman" w:hAnsi="Times New Roman" w:cs="Times New Roman"/>
          <w:sz w:val="28"/>
        </w:rPr>
        <w:t xml:space="preserve"> 174 с. </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Комісарова Л. О. Функції та умови ефективного розвитку регіонального ринку праці. Науково-виробничий журнал «Бізнес-навігатор». 2014. Вип. №1 (33). С. 103-109.</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FC7C0C">
        <w:rPr>
          <w:rFonts w:ascii="Times New Roman" w:hAnsi="Times New Roman" w:cs="Times New Roman"/>
          <w:bCs/>
          <w:sz w:val="28"/>
          <w:szCs w:val="28"/>
        </w:rPr>
        <w:t>Кравців В.С. Адміністративно-територіальний устрій України: методологічні основи та практика реформування: монографія/ДУ «Інститут регіональних досліджень імені</w:t>
      </w:r>
      <w:r>
        <w:rPr>
          <w:rFonts w:ascii="Times New Roman" w:hAnsi="Times New Roman" w:cs="Times New Roman"/>
          <w:bCs/>
          <w:sz w:val="28"/>
          <w:szCs w:val="28"/>
        </w:rPr>
        <w:t xml:space="preserve"> М.І. Долішнього НАН України»; Львів, 2016. 264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bCs/>
          <w:sz w:val="36"/>
          <w:szCs w:val="28"/>
        </w:rPr>
      </w:pPr>
      <w:r w:rsidRPr="00FC7C0C">
        <w:rPr>
          <w:rFonts w:ascii="Times New Roman" w:hAnsi="Times New Roman" w:cs="Times New Roman"/>
          <w:bCs/>
          <w:sz w:val="28"/>
          <w:szCs w:val="23"/>
        </w:rPr>
        <w:lastRenderedPageBreak/>
        <w:t>Кравців В.С. Територіальний розвиток та регіональна політика в Україні: актуальні проблеми, ризики та перспективи адміністративно-</w:t>
      </w:r>
      <w:r>
        <w:rPr>
          <w:rFonts w:ascii="Times New Roman" w:hAnsi="Times New Roman" w:cs="Times New Roman"/>
          <w:bCs/>
          <w:sz w:val="28"/>
          <w:szCs w:val="23"/>
        </w:rPr>
        <w:t>фінансової децентралізації/</w:t>
      </w:r>
      <w:r w:rsidRPr="00FC7C0C">
        <w:rPr>
          <w:rFonts w:ascii="Times New Roman" w:hAnsi="Times New Roman" w:cs="Times New Roman"/>
          <w:bCs/>
          <w:sz w:val="28"/>
          <w:szCs w:val="23"/>
        </w:rPr>
        <w:t>НАН України. ДУ «Інститут регіональних досліджень імені М. І. Долішнього НАН України»; наук. редактор</w:t>
      </w:r>
      <w:r>
        <w:rPr>
          <w:rFonts w:ascii="Times New Roman" w:hAnsi="Times New Roman" w:cs="Times New Roman"/>
          <w:bCs/>
          <w:sz w:val="28"/>
          <w:szCs w:val="23"/>
        </w:rPr>
        <w:t xml:space="preserve"> В.С. Кравців.  Львів, 2017. </w:t>
      </w:r>
      <w:r w:rsidRPr="00FC7C0C">
        <w:rPr>
          <w:rFonts w:ascii="Times New Roman" w:hAnsi="Times New Roman" w:cs="Times New Roman"/>
          <w:bCs/>
          <w:sz w:val="28"/>
          <w:szCs w:val="23"/>
        </w:rPr>
        <w:t>120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FC7C0C">
        <w:rPr>
          <w:rFonts w:ascii="Times New Roman" w:hAnsi="Times New Roman" w:cs="Times New Roman"/>
          <w:bCs/>
          <w:sz w:val="28"/>
          <w:szCs w:val="28"/>
        </w:rPr>
        <w:t>Кравців В.С. Територіальний розвиток та</w:t>
      </w:r>
      <w:r>
        <w:rPr>
          <w:rFonts w:ascii="Times New Roman" w:hAnsi="Times New Roman" w:cs="Times New Roman"/>
          <w:bCs/>
          <w:sz w:val="28"/>
          <w:szCs w:val="28"/>
        </w:rPr>
        <w:t xml:space="preserve"> регіональна політика України /</w:t>
      </w:r>
      <w:r w:rsidRPr="00FC7C0C">
        <w:rPr>
          <w:rFonts w:ascii="Times New Roman" w:hAnsi="Times New Roman" w:cs="Times New Roman"/>
          <w:bCs/>
          <w:sz w:val="28"/>
          <w:szCs w:val="28"/>
        </w:rPr>
        <w:t>НАН України ДУ «Інститут регіональних досліджень імені М. І. Долішнього НАН Укр</w:t>
      </w:r>
      <w:r>
        <w:rPr>
          <w:rFonts w:ascii="Times New Roman" w:hAnsi="Times New Roman" w:cs="Times New Roman"/>
          <w:bCs/>
          <w:sz w:val="28"/>
          <w:szCs w:val="28"/>
        </w:rPr>
        <w:t xml:space="preserve">аїни»;  Львів, 2015. </w:t>
      </w:r>
      <w:r w:rsidRPr="00FC7C0C">
        <w:rPr>
          <w:rFonts w:ascii="Times New Roman" w:hAnsi="Times New Roman" w:cs="Times New Roman"/>
          <w:bCs/>
          <w:sz w:val="28"/>
          <w:szCs w:val="28"/>
        </w:rPr>
        <w:t>246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Лібанова Е. М. Комплексний демографічний прогноз України на період до 2050 р. (колектив авторів)/ за ред. чл.-кор. НАНУ, д.</w:t>
      </w:r>
      <w:r>
        <w:rPr>
          <w:rFonts w:ascii="Times New Roman" w:hAnsi="Times New Roman" w:cs="Times New Roman"/>
          <w:sz w:val="28"/>
        </w:rPr>
        <w:t xml:space="preserve"> е. н., проф. Е.М. Лібанової. Київ</w:t>
      </w:r>
      <w:r w:rsidRPr="00FC7C0C">
        <w:rPr>
          <w:rFonts w:ascii="Times New Roman" w:hAnsi="Times New Roman" w:cs="Times New Roman"/>
          <w:sz w:val="28"/>
        </w:rPr>
        <w:t>: Український ц</w:t>
      </w:r>
      <w:r>
        <w:rPr>
          <w:rFonts w:ascii="Times New Roman" w:hAnsi="Times New Roman" w:cs="Times New Roman"/>
          <w:sz w:val="28"/>
        </w:rPr>
        <w:t xml:space="preserve">ентр соціальних реформ, 2006. </w:t>
      </w:r>
      <w:r w:rsidRPr="00FC7C0C">
        <w:rPr>
          <w:rFonts w:ascii="Times New Roman" w:hAnsi="Times New Roman" w:cs="Times New Roman"/>
          <w:sz w:val="28"/>
        </w:rPr>
        <w:t>138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Лібанова Е. М. Смертність населення України у трудоактивному віці (монографія)/В</w:t>
      </w:r>
      <w:r>
        <w:rPr>
          <w:rFonts w:ascii="Times New Roman" w:hAnsi="Times New Roman" w:cs="Times New Roman"/>
          <w:sz w:val="28"/>
        </w:rPr>
        <w:t>ідпов. ред. Е. М. Лібанова. Київ</w:t>
      </w:r>
      <w:r w:rsidRPr="00FC7C0C">
        <w:rPr>
          <w:rFonts w:ascii="Times New Roman" w:hAnsi="Times New Roman" w:cs="Times New Roman"/>
          <w:sz w:val="28"/>
        </w:rPr>
        <w:t xml:space="preserve">: Ін-т демографії та соціальних </w:t>
      </w:r>
      <w:r>
        <w:rPr>
          <w:rFonts w:ascii="Times New Roman" w:hAnsi="Times New Roman" w:cs="Times New Roman"/>
          <w:sz w:val="28"/>
        </w:rPr>
        <w:t xml:space="preserve">досліджень НАН України, 2007. </w:t>
      </w:r>
      <w:r w:rsidRPr="00FC7C0C">
        <w:rPr>
          <w:rFonts w:ascii="Times New Roman" w:hAnsi="Times New Roman" w:cs="Times New Roman"/>
          <w:sz w:val="28"/>
        </w:rPr>
        <w:t>211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Лібанова Е.М. Людський розвиток в Україні. Модернізація соціальної політики: регіональний аспект. Колективна монографія. Інститут демографії та соціальних досліджен</w:t>
      </w:r>
      <w:r>
        <w:rPr>
          <w:rFonts w:ascii="Times New Roman" w:hAnsi="Times New Roman" w:cs="Times New Roman"/>
          <w:sz w:val="28"/>
        </w:rPr>
        <w:t xml:space="preserve">ь ім. М.В. Птухи НАН України, </w:t>
      </w:r>
      <w:r w:rsidRPr="00FC7C0C">
        <w:rPr>
          <w:rFonts w:ascii="Times New Roman" w:hAnsi="Times New Roman" w:cs="Times New Roman"/>
          <w:sz w:val="28"/>
        </w:rPr>
        <w:t>К</w:t>
      </w:r>
      <w:r>
        <w:rPr>
          <w:rFonts w:ascii="Times New Roman" w:hAnsi="Times New Roman" w:cs="Times New Roman"/>
          <w:sz w:val="28"/>
        </w:rPr>
        <w:t xml:space="preserve">иїв, 2015. </w:t>
      </w:r>
      <w:r w:rsidRPr="00FC7C0C">
        <w:rPr>
          <w:rFonts w:ascii="Times New Roman" w:hAnsi="Times New Roman" w:cs="Times New Roman"/>
          <w:sz w:val="28"/>
        </w:rPr>
        <w:t>356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FC7C0C">
        <w:rPr>
          <w:rFonts w:ascii="Times New Roman" w:hAnsi="Times New Roman" w:cs="Times New Roman"/>
          <w:bCs/>
          <w:sz w:val="28"/>
          <w:szCs w:val="28"/>
        </w:rPr>
        <w:t>Лопушняк Г.С. Мінімальна заробітна плата: практика України та досвід країн Європейського Союзу. Демографія та соціальна економі</w:t>
      </w:r>
      <w:r>
        <w:rPr>
          <w:rFonts w:ascii="Times New Roman" w:hAnsi="Times New Roman" w:cs="Times New Roman"/>
          <w:bCs/>
          <w:sz w:val="28"/>
          <w:szCs w:val="28"/>
        </w:rPr>
        <w:t xml:space="preserve">ка. 2017. Вип. </w:t>
      </w:r>
      <w:r w:rsidRPr="00FC7C0C">
        <w:rPr>
          <w:rFonts w:ascii="Times New Roman" w:hAnsi="Times New Roman" w:cs="Times New Roman"/>
          <w:bCs/>
          <w:sz w:val="28"/>
          <w:szCs w:val="28"/>
        </w:rPr>
        <w:t xml:space="preserve"> №1 (29)</w:t>
      </w:r>
      <w:r>
        <w:rPr>
          <w:rFonts w:ascii="Times New Roman" w:hAnsi="Times New Roman" w:cs="Times New Roman"/>
          <w:bCs/>
          <w:sz w:val="28"/>
          <w:szCs w:val="28"/>
        </w:rPr>
        <w:t>.</w:t>
      </w:r>
      <w:r w:rsidRPr="00FC7C0C">
        <w:rPr>
          <w:rFonts w:ascii="Times New Roman" w:hAnsi="Times New Roman" w:cs="Times New Roman"/>
          <w:bCs/>
          <w:sz w:val="28"/>
          <w:szCs w:val="28"/>
        </w:rPr>
        <w:t xml:space="preserve"> </w:t>
      </w:r>
      <w:r>
        <w:rPr>
          <w:rFonts w:ascii="Times New Roman" w:hAnsi="Times New Roman" w:cs="Times New Roman"/>
          <w:bCs/>
          <w:sz w:val="28"/>
          <w:szCs w:val="28"/>
        </w:rPr>
        <w:t>С. 132-144</w:t>
      </w:r>
      <w:r w:rsidRPr="00FC7C0C">
        <w:rPr>
          <w:rFonts w:ascii="Times New Roman" w:hAnsi="Times New Roman" w:cs="Times New Roman"/>
          <w:bCs/>
          <w:sz w:val="28"/>
          <w:szCs w:val="28"/>
        </w:rPr>
        <w:t>.</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b/>
          <w:bCs/>
          <w:sz w:val="28"/>
        </w:rPr>
      </w:pPr>
      <w:r w:rsidRPr="00FC7C0C">
        <w:rPr>
          <w:rFonts w:ascii="Times New Roman" w:hAnsi="Times New Roman" w:cs="Times New Roman"/>
          <w:bCs/>
          <w:sz w:val="28"/>
        </w:rPr>
        <w:t>Лукашевич Μ. Π.</w:t>
      </w:r>
      <w:r w:rsidRPr="00FC7C0C">
        <w:rPr>
          <w:rFonts w:ascii="Times New Roman" w:hAnsi="Times New Roman" w:cs="Times New Roman"/>
          <w:b/>
          <w:bCs/>
          <w:sz w:val="28"/>
        </w:rPr>
        <w:t xml:space="preserve"> </w:t>
      </w:r>
      <w:r>
        <w:rPr>
          <w:rFonts w:ascii="Times New Roman" w:hAnsi="Times New Roman" w:cs="Times New Roman"/>
          <w:sz w:val="28"/>
        </w:rPr>
        <w:t xml:space="preserve">Соціологія праці: Підручник. </w:t>
      </w:r>
      <w:r w:rsidRPr="00FC7C0C">
        <w:rPr>
          <w:rFonts w:ascii="Times New Roman" w:hAnsi="Times New Roman" w:cs="Times New Roman"/>
          <w:sz w:val="28"/>
        </w:rPr>
        <w:t>К</w:t>
      </w:r>
      <w:r>
        <w:rPr>
          <w:rFonts w:ascii="Times New Roman" w:hAnsi="Times New Roman" w:cs="Times New Roman"/>
          <w:sz w:val="28"/>
        </w:rPr>
        <w:t>иїв: Либідь, 2004.</w:t>
      </w:r>
      <w:r w:rsidRPr="00FC7C0C">
        <w:rPr>
          <w:rFonts w:ascii="Times New Roman" w:hAnsi="Times New Roman" w:cs="Times New Roman"/>
          <w:sz w:val="28"/>
        </w:rPr>
        <w:t xml:space="preserve"> 440</w:t>
      </w:r>
      <w:r>
        <w:rPr>
          <w:rFonts w:ascii="Times New Roman" w:hAnsi="Times New Roman" w:cs="Times New Roman"/>
          <w:sz w:val="28"/>
        </w:rPr>
        <w:t> </w:t>
      </w:r>
      <w:r w:rsidRPr="00FC7C0C">
        <w:rPr>
          <w:rFonts w:ascii="Times New Roman" w:hAnsi="Times New Roman" w:cs="Times New Roman"/>
          <w:sz w:val="28"/>
        </w:rPr>
        <w:t>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 xml:space="preserve">Македон Г. М. </w:t>
      </w:r>
      <w:r w:rsidRPr="007B2E42">
        <w:rPr>
          <w:rFonts w:ascii="Times New Roman" w:hAnsi="Times New Roman" w:cs="Times New Roman"/>
          <w:sz w:val="28"/>
        </w:rPr>
        <w:t>Людський</w:t>
      </w:r>
      <w:r w:rsidRPr="00FC7C0C">
        <w:rPr>
          <w:rFonts w:ascii="Times New Roman" w:hAnsi="Times New Roman" w:cs="Times New Roman"/>
          <w:sz w:val="28"/>
        </w:rPr>
        <w:t xml:space="preserve"> </w:t>
      </w:r>
      <w:r w:rsidRPr="007B2E42">
        <w:rPr>
          <w:rFonts w:ascii="Times New Roman" w:hAnsi="Times New Roman" w:cs="Times New Roman"/>
          <w:sz w:val="28"/>
        </w:rPr>
        <w:t>потенціал</w:t>
      </w:r>
      <w:r w:rsidRPr="00FC7C0C">
        <w:rPr>
          <w:rFonts w:ascii="Times New Roman" w:hAnsi="Times New Roman" w:cs="Times New Roman"/>
          <w:sz w:val="28"/>
        </w:rPr>
        <w:t xml:space="preserve"> </w:t>
      </w:r>
      <w:r w:rsidRPr="007B2E42">
        <w:rPr>
          <w:rFonts w:ascii="Times New Roman" w:hAnsi="Times New Roman" w:cs="Times New Roman"/>
          <w:sz w:val="28"/>
        </w:rPr>
        <w:t>Чернігівщини</w:t>
      </w:r>
      <w:r w:rsidRPr="00FC7C0C">
        <w:rPr>
          <w:rFonts w:ascii="Times New Roman" w:hAnsi="Times New Roman" w:cs="Times New Roman"/>
          <w:sz w:val="28"/>
        </w:rPr>
        <w:t xml:space="preserve"> в </w:t>
      </w:r>
      <w:r w:rsidRPr="007B2E42">
        <w:rPr>
          <w:rFonts w:ascii="Times New Roman" w:hAnsi="Times New Roman" w:cs="Times New Roman"/>
          <w:sz w:val="28"/>
        </w:rPr>
        <w:t>контексті стратегічного</w:t>
      </w:r>
      <w:r w:rsidRPr="00FC7C0C">
        <w:rPr>
          <w:rFonts w:ascii="Times New Roman" w:hAnsi="Times New Roman" w:cs="Times New Roman"/>
          <w:sz w:val="28"/>
        </w:rPr>
        <w:t xml:space="preserve"> </w:t>
      </w:r>
      <w:r w:rsidRPr="007B2E42">
        <w:rPr>
          <w:rFonts w:ascii="Times New Roman" w:hAnsi="Times New Roman" w:cs="Times New Roman"/>
          <w:sz w:val="28"/>
        </w:rPr>
        <w:t>розвитку</w:t>
      </w:r>
      <w:r w:rsidRPr="00FC7C0C">
        <w:rPr>
          <w:rFonts w:ascii="Times New Roman" w:hAnsi="Times New Roman" w:cs="Times New Roman"/>
          <w:sz w:val="28"/>
        </w:rPr>
        <w:t xml:space="preserve"> </w:t>
      </w:r>
      <w:r w:rsidRPr="007B2E42">
        <w:rPr>
          <w:rFonts w:ascii="Times New Roman" w:hAnsi="Times New Roman" w:cs="Times New Roman"/>
          <w:sz w:val="28"/>
        </w:rPr>
        <w:t>регіону</w:t>
      </w:r>
      <w:r w:rsidRPr="00FC7C0C">
        <w:rPr>
          <w:rFonts w:ascii="Times New Roman" w:hAnsi="Times New Roman" w:cs="Times New Roman"/>
          <w:sz w:val="28"/>
        </w:rPr>
        <w:t>. </w:t>
      </w:r>
      <w:r w:rsidRPr="007B2E42">
        <w:rPr>
          <w:rFonts w:ascii="Times New Roman" w:hAnsi="Times New Roman" w:cs="Times New Roman"/>
          <w:iCs/>
          <w:sz w:val="28"/>
        </w:rPr>
        <w:t>Регіональна</w:t>
      </w:r>
      <w:r w:rsidRPr="00FC7C0C">
        <w:rPr>
          <w:rFonts w:ascii="Times New Roman" w:hAnsi="Times New Roman" w:cs="Times New Roman"/>
          <w:iCs/>
          <w:sz w:val="28"/>
        </w:rPr>
        <w:t xml:space="preserve"> </w:t>
      </w:r>
      <w:r w:rsidRPr="007B2E42">
        <w:rPr>
          <w:rFonts w:ascii="Times New Roman" w:hAnsi="Times New Roman" w:cs="Times New Roman"/>
          <w:iCs/>
          <w:sz w:val="28"/>
        </w:rPr>
        <w:t>економіка</w:t>
      </w:r>
      <w:r w:rsidRPr="00FC7C0C">
        <w:rPr>
          <w:rFonts w:ascii="Times New Roman" w:hAnsi="Times New Roman" w:cs="Times New Roman"/>
          <w:sz w:val="28"/>
        </w:rPr>
        <w:t>. 2020. №3(97). С.</w:t>
      </w:r>
      <w:r>
        <w:rPr>
          <w:rFonts w:ascii="Times New Roman" w:hAnsi="Times New Roman" w:cs="Times New Roman"/>
          <w:sz w:val="28"/>
        </w:rPr>
        <w:t> </w:t>
      </w:r>
      <w:r w:rsidRPr="00FC7C0C">
        <w:rPr>
          <w:rFonts w:ascii="Times New Roman" w:hAnsi="Times New Roman" w:cs="Times New Roman"/>
          <w:sz w:val="28"/>
        </w:rPr>
        <w:t xml:space="preserve">65-70. </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Марченко І. С. Інфраструктурна підтримка розвитку ринку праці України:[монографія]. Київ. Інститут демографічних та соціальних досліджень імені М.В. Птухи НАН України, 2013. 150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Маршавін Ю. М. Регулювання ринку праці України: теорія і практика си</w:t>
      </w:r>
      <w:r>
        <w:rPr>
          <w:rFonts w:ascii="Times New Roman" w:hAnsi="Times New Roman" w:cs="Times New Roman"/>
          <w:sz w:val="28"/>
        </w:rPr>
        <w:t xml:space="preserve">стемного підходу; монографія. </w:t>
      </w:r>
      <w:r w:rsidRPr="00FC7C0C">
        <w:rPr>
          <w:rFonts w:ascii="Times New Roman" w:hAnsi="Times New Roman" w:cs="Times New Roman"/>
          <w:sz w:val="28"/>
        </w:rPr>
        <w:t>К</w:t>
      </w:r>
      <w:r>
        <w:rPr>
          <w:rFonts w:ascii="Times New Roman" w:hAnsi="Times New Roman" w:cs="Times New Roman"/>
          <w:sz w:val="28"/>
        </w:rPr>
        <w:t>иїв</w:t>
      </w:r>
      <w:r w:rsidRPr="00FC7C0C">
        <w:rPr>
          <w:rFonts w:ascii="Times New Roman" w:hAnsi="Times New Roman" w:cs="Times New Roman"/>
          <w:sz w:val="28"/>
        </w:rPr>
        <w:t>:</w:t>
      </w:r>
      <w:r>
        <w:rPr>
          <w:rFonts w:ascii="Times New Roman" w:hAnsi="Times New Roman" w:cs="Times New Roman"/>
          <w:sz w:val="28"/>
        </w:rPr>
        <w:t xml:space="preserve"> Альтерпрес, 2011.</w:t>
      </w:r>
      <w:r w:rsidRPr="00FC7C0C">
        <w:rPr>
          <w:rFonts w:ascii="Times New Roman" w:hAnsi="Times New Roman" w:cs="Times New Roman"/>
          <w:sz w:val="28"/>
        </w:rPr>
        <w:t xml:space="preserve"> 396 с.</w:t>
      </w:r>
    </w:p>
    <w:p w:rsidR="00AC50B7" w:rsidRPr="00BF356D"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BF356D">
        <w:rPr>
          <w:rFonts w:ascii="Times New Roman" w:hAnsi="Times New Roman" w:cs="Times New Roman"/>
          <w:bCs/>
          <w:sz w:val="28"/>
          <w:szCs w:val="28"/>
        </w:rPr>
        <w:t>Мезенцев К. В., Підгрушний Г. П., Мезенцева Н. І. Регіональний розвиток</w:t>
      </w:r>
      <w:r>
        <w:rPr>
          <w:rFonts w:ascii="Times New Roman" w:hAnsi="Times New Roman" w:cs="Times New Roman"/>
          <w:bCs/>
          <w:sz w:val="28"/>
          <w:szCs w:val="28"/>
        </w:rPr>
        <w:t xml:space="preserve"> в Україні</w:t>
      </w:r>
      <w:r w:rsidRPr="00BF356D">
        <w:rPr>
          <w:rFonts w:ascii="Times New Roman" w:hAnsi="Times New Roman" w:cs="Times New Roman"/>
          <w:bCs/>
          <w:sz w:val="28"/>
          <w:szCs w:val="28"/>
        </w:rPr>
        <w:t>: суспільно-просторова нерівні</w:t>
      </w:r>
      <w:r>
        <w:rPr>
          <w:rFonts w:ascii="Times New Roman" w:hAnsi="Times New Roman" w:cs="Times New Roman"/>
          <w:bCs/>
          <w:sz w:val="28"/>
          <w:szCs w:val="28"/>
        </w:rPr>
        <w:t xml:space="preserve">сть і поляризація: Монографія. Київ: ДП «Прінт Сервіс», 2014. </w:t>
      </w:r>
      <w:r w:rsidRPr="00BF356D">
        <w:rPr>
          <w:rFonts w:ascii="Times New Roman" w:hAnsi="Times New Roman" w:cs="Times New Roman"/>
          <w:bCs/>
          <w:sz w:val="28"/>
          <w:szCs w:val="28"/>
        </w:rPr>
        <w:t>132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Мезенцев К.В., Мезенцева Н.І., Мостова І.О., Сайчук В.С. Географія праці: сучасні концепти та ринки праці регіонів. Навчальний посібник. Видавничо-поліграфічний центр «Київський університет», К</w:t>
      </w:r>
      <w:r>
        <w:rPr>
          <w:rFonts w:ascii="Times New Roman" w:hAnsi="Times New Roman" w:cs="Times New Roman"/>
          <w:sz w:val="28"/>
        </w:rPr>
        <w:t xml:space="preserve">иїв, 2014. </w:t>
      </w:r>
      <w:r w:rsidRPr="00FC7C0C">
        <w:rPr>
          <w:rFonts w:ascii="Times New Roman" w:hAnsi="Times New Roman" w:cs="Times New Roman"/>
          <w:sz w:val="28"/>
        </w:rPr>
        <w:t xml:space="preserve"> 190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FC7C0C">
        <w:rPr>
          <w:rFonts w:ascii="Times New Roman" w:hAnsi="Times New Roman" w:cs="Times New Roman"/>
          <w:bCs/>
          <w:sz w:val="28"/>
          <w:szCs w:val="28"/>
        </w:rPr>
        <w:lastRenderedPageBreak/>
        <w:t>Михальченко Г.Г. Розвиток регіонального ринку</w:t>
      </w:r>
      <w:r>
        <w:rPr>
          <w:rFonts w:ascii="Times New Roman" w:hAnsi="Times New Roman" w:cs="Times New Roman"/>
          <w:bCs/>
          <w:sz w:val="28"/>
          <w:szCs w:val="28"/>
        </w:rPr>
        <w:t xml:space="preserve"> праці. Економіка промисловості. 2012. Вип.  №1-2. С</w:t>
      </w:r>
      <w:r w:rsidRPr="00FC7C0C">
        <w:rPr>
          <w:rFonts w:ascii="Times New Roman" w:hAnsi="Times New Roman" w:cs="Times New Roman"/>
          <w:bCs/>
          <w:sz w:val="28"/>
          <w:szCs w:val="28"/>
        </w:rPr>
        <w:t>.</w:t>
      </w:r>
      <w:r>
        <w:rPr>
          <w:rFonts w:ascii="Times New Roman" w:hAnsi="Times New Roman" w:cs="Times New Roman"/>
          <w:bCs/>
          <w:sz w:val="28"/>
          <w:szCs w:val="28"/>
        </w:rPr>
        <w:t xml:space="preserve"> </w:t>
      </w:r>
      <w:r w:rsidRPr="00FC7C0C">
        <w:rPr>
          <w:rFonts w:ascii="Times New Roman" w:hAnsi="Times New Roman" w:cs="Times New Roman"/>
          <w:bCs/>
          <w:sz w:val="28"/>
          <w:szCs w:val="28"/>
        </w:rPr>
        <w:t>329-340.</w:t>
      </w:r>
    </w:p>
    <w:p w:rsidR="00AC50B7" w:rsidRPr="00BF34EB"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BF34EB">
        <w:rPr>
          <w:rFonts w:ascii="Times New Roman" w:hAnsi="Times New Roman" w:cs="Times New Roman"/>
          <w:bCs/>
          <w:sz w:val="28"/>
          <w:szCs w:val="28"/>
        </w:rPr>
        <w:t xml:space="preserve">Нємець </w:t>
      </w:r>
      <w:r>
        <w:rPr>
          <w:rFonts w:ascii="Times New Roman" w:hAnsi="Times New Roman" w:cs="Times New Roman"/>
          <w:bCs/>
          <w:sz w:val="28"/>
          <w:szCs w:val="28"/>
        </w:rPr>
        <w:t xml:space="preserve">Л., </w:t>
      </w:r>
      <w:r w:rsidRPr="00BF34EB">
        <w:rPr>
          <w:rFonts w:ascii="Times New Roman" w:hAnsi="Times New Roman" w:cs="Times New Roman"/>
          <w:bCs/>
          <w:sz w:val="28"/>
          <w:szCs w:val="28"/>
        </w:rPr>
        <w:t>Мезенцева К. Соціальна</w:t>
      </w:r>
      <w:r>
        <w:rPr>
          <w:rFonts w:ascii="Times New Roman" w:hAnsi="Times New Roman" w:cs="Times New Roman"/>
          <w:bCs/>
          <w:sz w:val="28"/>
          <w:szCs w:val="28"/>
        </w:rPr>
        <w:t xml:space="preserve"> </w:t>
      </w:r>
      <w:r w:rsidRPr="00BF34EB">
        <w:rPr>
          <w:rFonts w:ascii="Times New Roman" w:hAnsi="Times New Roman" w:cs="Times New Roman"/>
          <w:bCs/>
          <w:sz w:val="28"/>
          <w:szCs w:val="28"/>
        </w:rPr>
        <w:t>географія</w:t>
      </w:r>
      <w:r>
        <w:rPr>
          <w:rFonts w:ascii="Times New Roman" w:hAnsi="Times New Roman" w:cs="Times New Roman"/>
          <w:bCs/>
          <w:sz w:val="28"/>
          <w:szCs w:val="28"/>
        </w:rPr>
        <w:t>: Підручник</w:t>
      </w:r>
      <w:r w:rsidRPr="00BF34EB">
        <w:rPr>
          <w:rFonts w:ascii="Times New Roman" w:hAnsi="Times New Roman" w:cs="Times New Roman"/>
          <w:bCs/>
          <w:sz w:val="28"/>
          <w:szCs w:val="28"/>
        </w:rPr>
        <w:t xml:space="preserve"> / за р</w:t>
      </w:r>
      <w:r>
        <w:rPr>
          <w:rFonts w:ascii="Times New Roman" w:hAnsi="Times New Roman" w:cs="Times New Roman"/>
          <w:bCs/>
          <w:sz w:val="28"/>
          <w:szCs w:val="28"/>
        </w:rPr>
        <w:t xml:space="preserve">ед. Л. Нємець та К. Мезенцева. </w:t>
      </w:r>
      <w:r w:rsidRPr="00BF34EB">
        <w:rPr>
          <w:rFonts w:ascii="Times New Roman" w:hAnsi="Times New Roman" w:cs="Times New Roman"/>
          <w:bCs/>
          <w:sz w:val="28"/>
          <w:szCs w:val="28"/>
        </w:rPr>
        <w:t xml:space="preserve"> Київ: Видавницт</w:t>
      </w:r>
      <w:r>
        <w:rPr>
          <w:rFonts w:ascii="Times New Roman" w:hAnsi="Times New Roman" w:cs="Times New Roman"/>
          <w:bCs/>
          <w:sz w:val="28"/>
          <w:szCs w:val="28"/>
        </w:rPr>
        <w:t xml:space="preserve">во «Фенікс», 2019. </w:t>
      </w:r>
      <w:r w:rsidRPr="00BF34EB">
        <w:rPr>
          <w:rFonts w:ascii="Times New Roman" w:hAnsi="Times New Roman" w:cs="Times New Roman"/>
          <w:bCs/>
          <w:sz w:val="28"/>
          <w:szCs w:val="28"/>
        </w:rPr>
        <w:t>304 с.</w:t>
      </w:r>
    </w:p>
    <w:p w:rsidR="00AC50B7" w:rsidRPr="00BC4092"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012FC2">
        <w:rPr>
          <w:rFonts w:ascii="Times New Roman" w:hAnsi="Times New Roman" w:cs="Times New Roman"/>
          <w:sz w:val="28"/>
          <w:szCs w:val="26"/>
        </w:rPr>
        <w:t xml:space="preserve">Онікієнко </w:t>
      </w:r>
      <w:r>
        <w:rPr>
          <w:rFonts w:ascii="Times New Roman" w:hAnsi="Times New Roman" w:cs="Times New Roman"/>
          <w:sz w:val="28"/>
          <w:szCs w:val="26"/>
        </w:rPr>
        <w:t xml:space="preserve"> В. В. </w:t>
      </w:r>
      <w:r w:rsidRPr="00012FC2">
        <w:rPr>
          <w:rFonts w:ascii="Times New Roman" w:hAnsi="Times New Roman" w:cs="Times New Roman"/>
          <w:sz w:val="28"/>
          <w:szCs w:val="26"/>
        </w:rPr>
        <w:t xml:space="preserve">Ринок праці та соціальний захист населення України: ретроаналіз, проблеми, шляхи вирішення: </w:t>
      </w:r>
      <w:r w:rsidRPr="00012FC2">
        <w:rPr>
          <w:rFonts w:ascii="Times New Roman" w:hAnsi="Times New Roman" w:cs="Times New Roman"/>
          <w:sz w:val="28"/>
          <w:szCs w:val="28"/>
        </w:rPr>
        <w:t>[науково-аналітична</w:t>
      </w:r>
      <w:r>
        <w:rPr>
          <w:rFonts w:ascii="Times New Roman" w:hAnsi="Times New Roman" w:cs="Times New Roman"/>
          <w:sz w:val="28"/>
          <w:szCs w:val="28"/>
        </w:rPr>
        <w:t xml:space="preserve"> монографія]. </w:t>
      </w:r>
      <w:r w:rsidRPr="00012FC2">
        <w:rPr>
          <w:rFonts w:ascii="Times New Roman" w:hAnsi="Times New Roman" w:cs="Times New Roman"/>
          <w:sz w:val="28"/>
          <w:szCs w:val="28"/>
        </w:rPr>
        <w:t>К</w:t>
      </w:r>
      <w:r>
        <w:rPr>
          <w:rFonts w:ascii="Times New Roman" w:hAnsi="Times New Roman" w:cs="Times New Roman"/>
          <w:sz w:val="28"/>
          <w:szCs w:val="28"/>
        </w:rPr>
        <w:t>иїв</w:t>
      </w:r>
      <w:r w:rsidRPr="00012FC2">
        <w:rPr>
          <w:rFonts w:ascii="Times New Roman" w:hAnsi="Times New Roman" w:cs="Times New Roman"/>
          <w:sz w:val="28"/>
          <w:szCs w:val="28"/>
        </w:rPr>
        <w:t>: Ін-т демографії та соціальних досліджень імені М.В. Птухи НАН Ук</w:t>
      </w:r>
      <w:r>
        <w:rPr>
          <w:rFonts w:ascii="Times New Roman" w:hAnsi="Times New Roman" w:cs="Times New Roman"/>
          <w:sz w:val="28"/>
          <w:szCs w:val="28"/>
        </w:rPr>
        <w:t xml:space="preserve">раїни, 2013. </w:t>
      </w:r>
      <w:r w:rsidRPr="00012FC2">
        <w:rPr>
          <w:rFonts w:ascii="Times New Roman" w:hAnsi="Times New Roman" w:cs="Times New Roman"/>
          <w:sz w:val="28"/>
          <w:szCs w:val="28"/>
        </w:rPr>
        <w:t>456 с.</w:t>
      </w:r>
    </w:p>
    <w:p w:rsidR="00AC50B7" w:rsidRPr="00012FC2" w:rsidRDefault="00AC50B7" w:rsidP="00AC50B7">
      <w:pPr>
        <w:pStyle w:val="ad"/>
        <w:numPr>
          <w:ilvl w:val="0"/>
          <w:numId w:val="11"/>
        </w:numPr>
        <w:spacing w:after="200" w:line="276" w:lineRule="auto"/>
        <w:ind w:left="709" w:hanging="567"/>
        <w:rPr>
          <w:rFonts w:ascii="Times New Roman" w:hAnsi="Times New Roman" w:cs="Times New Roman"/>
          <w:bCs/>
          <w:sz w:val="28"/>
          <w:szCs w:val="28"/>
        </w:rPr>
      </w:pPr>
      <w:r w:rsidRPr="00BC4092">
        <w:rPr>
          <w:rFonts w:ascii="Times New Roman" w:hAnsi="Times New Roman" w:cs="Times New Roman"/>
          <w:bCs/>
          <w:sz w:val="28"/>
          <w:szCs w:val="28"/>
        </w:rPr>
        <w:t>Онікієнко В. В.</w:t>
      </w:r>
      <w:r>
        <w:rPr>
          <w:rFonts w:ascii="Times New Roman" w:hAnsi="Times New Roman" w:cs="Times New Roman"/>
          <w:bCs/>
          <w:sz w:val="28"/>
          <w:szCs w:val="28"/>
        </w:rPr>
        <w:t>, Герасимчук В.І.</w:t>
      </w:r>
      <w:r w:rsidRPr="00BC4092">
        <w:rPr>
          <w:rFonts w:ascii="Times New Roman" w:hAnsi="Times New Roman" w:cs="Times New Roman"/>
          <w:bCs/>
          <w:sz w:val="28"/>
          <w:szCs w:val="28"/>
        </w:rPr>
        <w:t xml:space="preserve"> Методологія державного регулювання соціалізації ринку праці в Україні/</w:t>
      </w:r>
      <w:r>
        <w:rPr>
          <w:rFonts w:ascii="Times New Roman" w:hAnsi="Times New Roman" w:cs="Times New Roman"/>
          <w:bCs/>
          <w:sz w:val="28"/>
          <w:szCs w:val="28"/>
        </w:rPr>
        <w:t xml:space="preserve">Зайнятість та ринок праці. 2003. Вип. 18. </w:t>
      </w:r>
      <w:r w:rsidRPr="00BC4092">
        <w:rPr>
          <w:rFonts w:ascii="Times New Roman" w:hAnsi="Times New Roman" w:cs="Times New Roman"/>
          <w:bCs/>
          <w:sz w:val="28"/>
          <w:szCs w:val="28"/>
        </w:rPr>
        <w:t xml:space="preserve"> С. 64.</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 xml:space="preserve">Павлова Л.О Регіональні особливості становлення та розвитку праці в Україні. Київський національний економічний університет ім. Вадима </w:t>
      </w:r>
      <w:r>
        <w:rPr>
          <w:rFonts w:ascii="Times New Roman" w:hAnsi="Times New Roman" w:cs="Times New Roman"/>
          <w:sz w:val="28"/>
        </w:rPr>
        <w:t>Гетьмана,  Економічний простір. 2019. Вип. №147</w:t>
      </w:r>
      <w:r w:rsidRPr="00FC7C0C">
        <w:rPr>
          <w:rFonts w:ascii="Times New Roman" w:hAnsi="Times New Roman" w:cs="Times New Roman"/>
          <w:sz w:val="28"/>
        </w:rPr>
        <w:t>.</w:t>
      </w:r>
      <w:r w:rsidR="00B5654F">
        <w:rPr>
          <w:rFonts w:ascii="Times New Roman" w:hAnsi="Times New Roman" w:cs="Times New Roman"/>
          <w:sz w:val="28"/>
        </w:rPr>
        <w:t xml:space="preserve"> С. </w:t>
      </w:r>
      <w:r>
        <w:rPr>
          <w:rFonts w:ascii="Times New Roman" w:hAnsi="Times New Roman" w:cs="Times New Roman"/>
          <w:sz w:val="28"/>
        </w:rPr>
        <w:t>12-18.</w:t>
      </w:r>
      <w:r w:rsidRPr="00FC7C0C">
        <w:rPr>
          <w:rFonts w:ascii="Times New Roman" w:hAnsi="Times New Roman" w:cs="Times New Roman"/>
          <w:sz w:val="28"/>
        </w:rPr>
        <w:t xml:space="preserve"> </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Падалка Л.В. Підвищення ефективності пошуку роботи для безробітних. Ринок праці та зайнятість населення. 2016. Вип. №1, С. 68-70.</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Петрова І. Л. Український ринок праці: особливості розвитку та ефективність функціону</w:t>
      </w:r>
      <w:r>
        <w:rPr>
          <w:rFonts w:ascii="Times New Roman" w:hAnsi="Times New Roman" w:cs="Times New Roman"/>
          <w:sz w:val="28"/>
        </w:rPr>
        <w:t xml:space="preserve">вання. Колективна монографія. Київ, 2009. </w:t>
      </w:r>
      <w:r w:rsidRPr="00FC7C0C">
        <w:rPr>
          <w:rFonts w:ascii="Times New Roman" w:hAnsi="Times New Roman" w:cs="Times New Roman"/>
          <w:sz w:val="28"/>
        </w:rPr>
        <w:t>450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Pr>
          <w:rFonts w:ascii="Times New Roman" w:hAnsi="Times New Roman" w:cs="Times New Roman"/>
          <w:sz w:val="28"/>
        </w:rPr>
        <w:t>Петрова І. Л., Близ</w:t>
      </w:r>
      <w:r w:rsidRPr="00FC7C0C">
        <w:rPr>
          <w:rFonts w:ascii="Times New Roman" w:hAnsi="Times New Roman" w:cs="Times New Roman"/>
          <w:sz w:val="28"/>
        </w:rPr>
        <w:t>нюк В.В. Український ринок праці: імперативи та можливості змін: колективна монографія. НАН України, ДУ «Інститут економіки та  прогнозування. НА</w:t>
      </w:r>
      <w:r>
        <w:rPr>
          <w:rFonts w:ascii="Times New Roman" w:hAnsi="Times New Roman" w:cs="Times New Roman"/>
          <w:sz w:val="28"/>
        </w:rPr>
        <w:t xml:space="preserve">Н України». Електронні дані. </w:t>
      </w:r>
      <w:r w:rsidRPr="00FC7C0C">
        <w:rPr>
          <w:rFonts w:ascii="Times New Roman" w:hAnsi="Times New Roman" w:cs="Times New Roman"/>
          <w:sz w:val="28"/>
        </w:rPr>
        <w:t>К</w:t>
      </w:r>
      <w:r>
        <w:rPr>
          <w:rFonts w:ascii="Times New Roman" w:hAnsi="Times New Roman" w:cs="Times New Roman"/>
          <w:sz w:val="28"/>
        </w:rPr>
        <w:t xml:space="preserve">иїв, 2018.  </w:t>
      </w:r>
      <w:r w:rsidRPr="00FC7C0C">
        <w:rPr>
          <w:rFonts w:ascii="Times New Roman" w:hAnsi="Times New Roman" w:cs="Times New Roman"/>
          <w:sz w:val="28"/>
        </w:rPr>
        <w:t>356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Петюх В. М. Рино</w:t>
      </w:r>
      <w:r>
        <w:rPr>
          <w:rFonts w:ascii="Times New Roman" w:hAnsi="Times New Roman" w:cs="Times New Roman"/>
          <w:sz w:val="28"/>
        </w:rPr>
        <w:t xml:space="preserve">к праці: Навчальний посібник, </w:t>
      </w:r>
      <w:r w:rsidRPr="00FC7C0C">
        <w:rPr>
          <w:rFonts w:ascii="Times New Roman" w:hAnsi="Times New Roman" w:cs="Times New Roman"/>
          <w:sz w:val="28"/>
        </w:rPr>
        <w:t>К</w:t>
      </w:r>
      <w:r>
        <w:rPr>
          <w:rFonts w:ascii="Times New Roman" w:hAnsi="Times New Roman" w:cs="Times New Roman"/>
          <w:sz w:val="28"/>
        </w:rPr>
        <w:t>иїв</w:t>
      </w:r>
      <w:r w:rsidRPr="00FC7C0C">
        <w:rPr>
          <w:rFonts w:ascii="Times New Roman" w:hAnsi="Times New Roman" w:cs="Times New Roman"/>
          <w:sz w:val="28"/>
        </w:rPr>
        <w:t>:</w:t>
      </w:r>
      <w:r>
        <w:rPr>
          <w:rFonts w:ascii="Times New Roman" w:hAnsi="Times New Roman" w:cs="Times New Roman"/>
          <w:sz w:val="28"/>
        </w:rPr>
        <w:t xml:space="preserve"> КНЕУ, 1999. </w:t>
      </w:r>
      <w:r w:rsidRPr="00FC7C0C">
        <w:rPr>
          <w:rFonts w:ascii="Times New Roman" w:hAnsi="Times New Roman" w:cs="Times New Roman"/>
          <w:sz w:val="28"/>
        </w:rPr>
        <w:t>288</w:t>
      </w:r>
      <w:r w:rsidR="00B5654F">
        <w:rPr>
          <w:rFonts w:ascii="Times New Roman" w:hAnsi="Times New Roman" w:cs="Times New Roman"/>
          <w:sz w:val="28"/>
        </w:rPr>
        <w:t xml:space="preserve"> </w:t>
      </w:r>
      <w:r w:rsidRPr="00FC7C0C">
        <w:rPr>
          <w:rFonts w:ascii="Times New Roman" w:hAnsi="Times New Roman" w:cs="Times New Roman"/>
          <w:sz w:val="28"/>
        </w:rPr>
        <w:t>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FC7C0C">
        <w:rPr>
          <w:rFonts w:ascii="Times New Roman" w:hAnsi="Times New Roman" w:cs="Times New Roman"/>
          <w:bCs/>
          <w:sz w:val="28"/>
          <w:szCs w:val="28"/>
        </w:rPr>
        <w:t>Радіонова О. М. Зайнятість у великих містах: сучасний економіко-теоретичний аналіз:</w:t>
      </w:r>
      <w:r>
        <w:rPr>
          <w:rFonts w:ascii="Times New Roman" w:hAnsi="Times New Roman" w:cs="Times New Roman"/>
          <w:bCs/>
          <w:sz w:val="28"/>
          <w:szCs w:val="28"/>
        </w:rPr>
        <w:t> </w:t>
      </w:r>
      <w:r w:rsidRPr="00FC7C0C">
        <w:rPr>
          <w:rFonts w:ascii="Times New Roman" w:hAnsi="Times New Roman" w:cs="Times New Roman"/>
          <w:bCs/>
          <w:sz w:val="28"/>
          <w:szCs w:val="28"/>
        </w:rPr>
        <w:t>монографія</w:t>
      </w:r>
      <w:r>
        <w:rPr>
          <w:rFonts w:ascii="Times New Roman" w:hAnsi="Times New Roman" w:cs="Times New Roman"/>
          <w:bCs/>
          <w:sz w:val="28"/>
          <w:szCs w:val="28"/>
        </w:rPr>
        <w:t xml:space="preserve">. </w:t>
      </w:r>
      <w:r w:rsidRPr="00FC7C0C">
        <w:rPr>
          <w:rFonts w:ascii="Times New Roman" w:hAnsi="Times New Roman" w:cs="Times New Roman"/>
          <w:bCs/>
          <w:sz w:val="28"/>
          <w:szCs w:val="28"/>
        </w:rPr>
        <w:t>Харківський нац. ун-т міськ. гос</w:t>
      </w:r>
      <w:r>
        <w:rPr>
          <w:rFonts w:ascii="Times New Roman" w:hAnsi="Times New Roman" w:cs="Times New Roman"/>
          <w:bCs/>
          <w:sz w:val="28"/>
          <w:szCs w:val="28"/>
        </w:rPr>
        <w:t xml:space="preserve">подарства ім. О. М. Бекетова. </w:t>
      </w:r>
      <w:r w:rsidRPr="00FC7C0C">
        <w:rPr>
          <w:rFonts w:ascii="Times New Roman" w:hAnsi="Times New Roman" w:cs="Times New Roman"/>
          <w:bCs/>
          <w:sz w:val="28"/>
          <w:szCs w:val="28"/>
        </w:rPr>
        <w:t>Х</w:t>
      </w:r>
      <w:r>
        <w:rPr>
          <w:rFonts w:ascii="Times New Roman" w:hAnsi="Times New Roman" w:cs="Times New Roman"/>
          <w:bCs/>
          <w:sz w:val="28"/>
          <w:szCs w:val="28"/>
        </w:rPr>
        <w:t xml:space="preserve">арків: ХНУМГ, 2014. </w:t>
      </w:r>
      <w:r w:rsidRPr="00FC7C0C">
        <w:rPr>
          <w:rFonts w:ascii="Times New Roman" w:hAnsi="Times New Roman" w:cs="Times New Roman"/>
          <w:bCs/>
          <w:sz w:val="28"/>
          <w:szCs w:val="28"/>
        </w:rPr>
        <w:t>178 с.</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BF34EB">
        <w:rPr>
          <w:rFonts w:ascii="Times New Roman" w:hAnsi="Times New Roman" w:cs="Times New Roman"/>
          <w:bCs/>
          <w:sz w:val="28"/>
          <w:szCs w:val="28"/>
        </w:rPr>
        <w:t>Регіональні проблеми України: географічний а</w:t>
      </w:r>
      <w:r>
        <w:rPr>
          <w:rFonts w:ascii="Times New Roman" w:hAnsi="Times New Roman" w:cs="Times New Roman"/>
          <w:bCs/>
          <w:sz w:val="28"/>
          <w:szCs w:val="28"/>
        </w:rPr>
        <w:t>наліз та пошук шляхів вирішення</w:t>
      </w:r>
      <w:r w:rsidRPr="00BF34EB">
        <w:rPr>
          <w:rFonts w:ascii="Times New Roman" w:hAnsi="Times New Roman" w:cs="Times New Roman"/>
          <w:bCs/>
          <w:sz w:val="28"/>
          <w:szCs w:val="28"/>
        </w:rPr>
        <w:t>: матеріали VIIІ Всеукраїнської науково-практичної конференції (з міжнародною участю), м. Херсон, 3-4 жовтня 2019 р. / За заг. ред. І. Пили</w:t>
      </w:r>
      <w:r>
        <w:rPr>
          <w:rFonts w:ascii="Times New Roman" w:hAnsi="Times New Roman" w:cs="Times New Roman"/>
          <w:bCs/>
          <w:sz w:val="28"/>
          <w:szCs w:val="28"/>
        </w:rPr>
        <w:t>пенка, Д. Мальчикової. Херсон</w:t>
      </w:r>
      <w:r w:rsidRPr="00BF34EB">
        <w:rPr>
          <w:rFonts w:ascii="Times New Roman" w:hAnsi="Times New Roman" w:cs="Times New Roman"/>
          <w:bCs/>
          <w:sz w:val="28"/>
          <w:szCs w:val="28"/>
        </w:rPr>
        <w:t>: Видав</w:t>
      </w:r>
      <w:r>
        <w:rPr>
          <w:rFonts w:ascii="Times New Roman" w:hAnsi="Times New Roman" w:cs="Times New Roman"/>
          <w:bCs/>
          <w:sz w:val="28"/>
          <w:szCs w:val="28"/>
        </w:rPr>
        <w:t xml:space="preserve">ничий дім «Гельветика», 2019. </w:t>
      </w:r>
      <w:r w:rsidRPr="00BF34EB">
        <w:rPr>
          <w:rFonts w:ascii="Times New Roman" w:hAnsi="Times New Roman" w:cs="Times New Roman"/>
          <w:bCs/>
          <w:sz w:val="28"/>
          <w:szCs w:val="28"/>
        </w:rPr>
        <w:t>276 с.</w:t>
      </w:r>
    </w:p>
    <w:p w:rsidR="00AC50B7" w:rsidRPr="00CD23F1"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BF4385">
        <w:rPr>
          <w:rFonts w:ascii="Times New Roman" w:hAnsi="Times New Roman" w:cs="Times New Roman"/>
          <w:sz w:val="28"/>
          <w:szCs w:val="28"/>
        </w:rPr>
        <w:t>Ринок</w:t>
      </w:r>
      <w:r w:rsidRPr="00CD23F1">
        <w:rPr>
          <w:rFonts w:ascii="Times New Roman" w:hAnsi="Times New Roman" w:cs="Times New Roman"/>
          <w:sz w:val="28"/>
          <w:szCs w:val="28"/>
        </w:rPr>
        <w:t xml:space="preserve"> </w:t>
      </w:r>
      <w:r w:rsidRPr="00BF4385">
        <w:rPr>
          <w:rFonts w:ascii="Times New Roman" w:hAnsi="Times New Roman" w:cs="Times New Roman"/>
          <w:sz w:val="28"/>
          <w:szCs w:val="28"/>
        </w:rPr>
        <w:t>праці</w:t>
      </w:r>
      <w:r w:rsidRPr="00CD23F1">
        <w:rPr>
          <w:rFonts w:ascii="Times New Roman" w:hAnsi="Times New Roman" w:cs="Times New Roman"/>
          <w:sz w:val="28"/>
          <w:szCs w:val="28"/>
        </w:rPr>
        <w:t xml:space="preserve"> та </w:t>
      </w:r>
      <w:r w:rsidRPr="00BF4385">
        <w:rPr>
          <w:rFonts w:ascii="Times New Roman" w:hAnsi="Times New Roman" w:cs="Times New Roman"/>
          <w:sz w:val="28"/>
          <w:szCs w:val="28"/>
        </w:rPr>
        <w:t>зайнятість</w:t>
      </w:r>
      <w:r w:rsidRPr="00CD23F1">
        <w:rPr>
          <w:rFonts w:ascii="Times New Roman" w:hAnsi="Times New Roman" w:cs="Times New Roman"/>
          <w:sz w:val="28"/>
          <w:szCs w:val="28"/>
        </w:rPr>
        <w:t xml:space="preserve"> </w:t>
      </w:r>
      <w:r w:rsidRPr="00BF4385">
        <w:rPr>
          <w:rFonts w:ascii="Times New Roman" w:hAnsi="Times New Roman" w:cs="Times New Roman"/>
          <w:sz w:val="28"/>
          <w:szCs w:val="28"/>
        </w:rPr>
        <w:t>населення</w:t>
      </w:r>
      <w:r w:rsidRPr="00CD23F1">
        <w:rPr>
          <w:rFonts w:ascii="Times New Roman" w:hAnsi="Times New Roman" w:cs="Times New Roman"/>
          <w:sz w:val="28"/>
          <w:szCs w:val="28"/>
        </w:rPr>
        <w:t xml:space="preserve">: </w:t>
      </w:r>
      <w:r w:rsidRPr="00BF4385">
        <w:rPr>
          <w:rFonts w:ascii="Times New Roman" w:hAnsi="Times New Roman" w:cs="Times New Roman"/>
          <w:sz w:val="28"/>
          <w:szCs w:val="28"/>
        </w:rPr>
        <w:t>проблеми</w:t>
      </w:r>
      <w:r w:rsidRPr="00CD23F1">
        <w:rPr>
          <w:rFonts w:ascii="Times New Roman" w:hAnsi="Times New Roman" w:cs="Times New Roman"/>
          <w:sz w:val="28"/>
          <w:szCs w:val="28"/>
        </w:rPr>
        <w:t xml:space="preserve"> </w:t>
      </w:r>
      <w:r w:rsidRPr="00BF4385">
        <w:rPr>
          <w:rFonts w:ascii="Times New Roman" w:hAnsi="Times New Roman" w:cs="Times New Roman"/>
          <w:sz w:val="28"/>
          <w:szCs w:val="28"/>
        </w:rPr>
        <w:t>теорії</w:t>
      </w:r>
      <w:r w:rsidRPr="00CD23F1">
        <w:rPr>
          <w:rFonts w:ascii="Times New Roman" w:hAnsi="Times New Roman" w:cs="Times New Roman"/>
          <w:sz w:val="28"/>
          <w:szCs w:val="28"/>
        </w:rPr>
        <w:t xml:space="preserve"> та </w:t>
      </w:r>
      <w:r w:rsidRPr="00BF4385">
        <w:rPr>
          <w:rFonts w:ascii="Times New Roman" w:hAnsi="Times New Roman" w:cs="Times New Roman"/>
          <w:sz w:val="28"/>
          <w:szCs w:val="28"/>
        </w:rPr>
        <w:t>виклики</w:t>
      </w:r>
      <w:r>
        <w:rPr>
          <w:rFonts w:ascii="Times New Roman" w:hAnsi="Times New Roman" w:cs="Times New Roman"/>
          <w:sz w:val="28"/>
          <w:szCs w:val="28"/>
        </w:rPr>
        <w:t xml:space="preserve"> </w:t>
      </w:r>
      <w:r w:rsidRPr="00CD23F1">
        <w:rPr>
          <w:rFonts w:ascii="Times New Roman" w:hAnsi="Times New Roman" w:cs="Times New Roman"/>
          <w:sz w:val="28"/>
          <w:szCs w:val="28"/>
        </w:rPr>
        <w:t xml:space="preserve">практики : </w:t>
      </w:r>
      <w:r w:rsidRPr="00BF4385">
        <w:rPr>
          <w:rFonts w:ascii="Times New Roman" w:hAnsi="Times New Roman" w:cs="Times New Roman"/>
          <w:sz w:val="28"/>
          <w:szCs w:val="28"/>
        </w:rPr>
        <w:t>колектив</w:t>
      </w:r>
      <w:r>
        <w:rPr>
          <w:rFonts w:ascii="Times New Roman" w:hAnsi="Times New Roman" w:cs="Times New Roman"/>
          <w:sz w:val="28"/>
          <w:szCs w:val="28"/>
        </w:rPr>
        <w:t xml:space="preserve">на </w:t>
      </w:r>
      <w:r w:rsidRPr="00CD23F1">
        <w:rPr>
          <w:rFonts w:ascii="Times New Roman" w:hAnsi="Times New Roman" w:cs="Times New Roman"/>
          <w:sz w:val="28"/>
          <w:szCs w:val="28"/>
        </w:rPr>
        <w:t xml:space="preserve"> </w:t>
      </w:r>
      <w:r w:rsidRPr="00BF4385">
        <w:rPr>
          <w:rFonts w:ascii="Times New Roman" w:hAnsi="Times New Roman" w:cs="Times New Roman"/>
          <w:sz w:val="28"/>
          <w:szCs w:val="28"/>
        </w:rPr>
        <w:t>монографія</w:t>
      </w:r>
      <w:r w:rsidRPr="00CD23F1">
        <w:rPr>
          <w:rFonts w:ascii="Times New Roman" w:hAnsi="Times New Roman" w:cs="Times New Roman"/>
          <w:sz w:val="28"/>
          <w:szCs w:val="28"/>
        </w:rPr>
        <w:t xml:space="preserve"> / [ред.</w:t>
      </w:r>
      <w:r>
        <w:rPr>
          <w:rFonts w:ascii="Times New Roman" w:hAnsi="Times New Roman" w:cs="Times New Roman"/>
          <w:sz w:val="28"/>
          <w:szCs w:val="28"/>
        </w:rPr>
        <w:t xml:space="preserve">-координатор  М. В. </w:t>
      </w:r>
      <w:r w:rsidRPr="00BF4385">
        <w:rPr>
          <w:rFonts w:ascii="Times New Roman" w:hAnsi="Times New Roman" w:cs="Times New Roman"/>
          <w:sz w:val="28"/>
          <w:szCs w:val="28"/>
        </w:rPr>
        <w:t>Туленков</w:t>
      </w:r>
      <w:r>
        <w:rPr>
          <w:rFonts w:ascii="Times New Roman" w:hAnsi="Times New Roman" w:cs="Times New Roman"/>
          <w:sz w:val="28"/>
          <w:szCs w:val="28"/>
        </w:rPr>
        <w:t xml:space="preserve">]. Київ: ІПК ДСЗУ, 2010. </w:t>
      </w:r>
      <w:r w:rsidRPr="00CD23F1">
        <w:rPr>
          <w:rFonts w:ascii="Times New Roman" w:hAnsi="Times New Roman" w:cs="Times New Roman"/>
          <w:sz w:val="28"/>
          <w:szCs w:val="28"/>
        </w:rPr>
        <w:t>363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lastRenderedPageBreak/>
        <w:t>Рубежанська В. О. Наукові підходи до визначення змісту категорії «ринок праці». Економічний вісник Запорізької державної інжене</w:t>
      </w:r>
      <w:r>
        <w:rPr>
          <w:rFonts w:ascii="Times New Roman" w:hAnsi="Times New Roman" w:cs="Times New Roman"/>
          <w:sz w:val="28"/>
        </w:rPr>
        <w:t>рної академії. Випуск 4-2 (04). 2016. С. 42-46</w:t>
      </w:r>
      <w:r w:rsidRPr="00FC7C0C">
        <w:rPr>
          <w:rFonts w:ascii="Times New Roman" w:hAnsi="Times New Roman" w:cs="Times New Roman"/>
          <w:sz w:val="28"/>
        </w:rPr>
        <w:t>.</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Садова У. Я. Міграція в умовах трансформації регіональних ринків праці України: механізми регулювання /ДУ «Інститут регіональних досліджень імені М. І. Долішнього НАН України». Львів, 2019. 263 с.</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Сибірцев В. В. Інфраструктурне забезпечення функціонування та розвитку регіонального ринку праці. Вісник ОНУ імені І.І. Мечнікова. 2016, Т.21 Випуск 11 (53). С. 50-57.</w:t>
      </w:r>
    </w:p>
    <w:p w:rsidR="00AC50B7" w:rsidRPr="00C2632D"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C2632D">
        <w:rPr>
          <w:rFonts w:ascii="Times New Roman" w:hAnsi="Times New Roman" w:cs="Times New Roman"/>
          <w:sz w:val="28"/>
        </w:rPr>
        <w:t>Смит А. Исследование о природе и причинах богатства народов [Воспр. по изд. Смит А. Исследование о природе и причинах богатства наро</w:t>
      </w:r>
      <w:r>
        <w:rPr>
          <w:rFonts w:ascii="Times New Roman" w:hAnsi="Times New Roman" w:cs="Times New Roman"/>
          <w:sz w:val="28"/>
        </w:rPr>
        <w:t xml:space="preserve">дов. М.: Соцэкгиз, 1962]. </w:t>
      </w:r>
      <w:r w:rsidRPr="00C2632D">
        <w:rPr>
          <w:rFonts w:ascii="Times New Roman" w:hAnsi="Times New Roman" w:cs="Times New Roman"/>
          <w:sz w:val="28"/>
        </w:rPr>
        <w:t>М</w:t>
      </w:r>
      <w:r>
        <w:rPr>
          <w:rFonts w:ascii="Times New Roman" w:hAnsi="Times New Roman" w:cs="Times New Roman"/>
          <w:sz w:val="28"/>
        </w:rPr>
        <w:t>.</w:t>
      </w:r>
      <w:r w:rsidRPr="00C2632D">
        <w:rPr>
          <w:rFonts w:ascii="Times New Roman" w:hAnsi="Times New Roman" w:cs="Times New Roman"/>
          <w:sz w:val="28"/>
        </w:rPr>
        <w:t>:</w:t>
      </w:r>
      <w:r>
        <w:rPr>
          <w:rFonts w:ascii="Times New Roman" w:hAnsi="Times New Roman" w:cs="Times New Roman"/>
          <w:sz w:val="28"/>
        </w:rPr>
        <w:t xml:space="preserve"> Директмедиа Паблишинг, 2008. </w:t>
      </w:r>
      <w:r w:rsidRPr="00C2632D">
        <w:rPr>
          <w:rFonts w:ascii="Times New Roman" w:hAnsi="Times New Roman" w:cs="Times New Roman"/>
          <w:sz w:val="28"/>
        </w:rPr>
        <w:t>678 с</w:t>
      </w:r>
      <w:r>
        <w:rPr>
          <w:rFonts w:ascii="Times New Roman" w:hAnsi="Times New Roman" w:cs="Times New Roman"/>
          <w:sz w:val="28"/>
        </w:rPr>
        <w:t>.</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Стеченко Д. М. Розміщення продуктивних сил і регіоналістика:</w:t>
      </w:r>
      <w:r>
        <w:rPr>
          <w:rFonts w:ascii="Times New Roman" w:hAnsi="Times New Roman" w:cs="Times New Roman"/>
          <w:sz w:val="28"/>
        </w:rPr>
        <w:t xml:space="preserve"> Підручник. Київ: Вікар, 2006, </w:t>
      </w:r>
      <w:r w:rsidRPr="00FC7C0C">
        <w:rPr>
          <w:rFonts w:ascii="Times New Roman" w:hAnsi="Times New Roman" w:cs="Times New Roman"/>
          <w:sz w:val="28"/>
        </w:rPr>
        <w:t xml:space="preserve"> 396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 xml:space="preserve">Сторонянська І. З., Беновська Л. Я. Економіка регіонів України під дією викликів пандемії COVID-19. </w:t>
      </w:r>
      <w:r w:rsidRPr="007B2E42">
        <w:rPr>
          <w:rFonts w:ascii="Times New Roman" w:hAnsi="Times New Roman" w:cs="Times New Roman"/>
          <w:iCs/>
          <w:sz w:val="28"/>
        </w:rPr>
        <w:t>Регіональна економіка</w:t>
      </w:r>
      <w:r w:rsidRPr="007B2E42">
        <w:rPr>
          <w:rFonts w:ascii="Times New Roman" w:hAnsi="Times New Roman" w:cs="Times New Roman"/>
          <w:sz w:val="28"/>
        </w:rPr>
        <w:t xml:space="preserve">. 2020. </w:t>
      </w:r>
      <w:r>
        <w:rPr>
          <w:rFonts w:ascii="Times New Roman" w:hAnsi="Times New Roman" w:cs="Times New Roman"/>
          <w:sz w:val="28"/>
        </w:rPr>
        <w:t xml:space="preserve"> Вип. </w:t>
      </w:r>
      <w:r w:rsidRPr="007B2E42">
        <w:rPr>
          <w:rFonts w:ascii="Times New Roman" w:hAnsi="Times New Roman" w:cs="Times New Roman"/>
          <w:sz w:val="28"/>
        </w:rPr>
        <w:t xml:space="preserve">№2(96). С. 5-16. </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 xml:space="preserve">Тупичак Л. Ринок праці регіону як головний чинник визначення потреб в освітніх послугах. «Демографічне врядування». Науковий вісник. 2013.  Вип. 12. </w:t>
      </w:r>
      <w:r w:rsidR="0036508D">
        <w:rPr>
          <w:rFonts w:ascii="Times New Roman" w:hAnsi="Times New Roman" w:cs="Times New Roman"/>
          <w:bCs/>
          <w:sz w:val="28"/>
          <w:szCs w:val="28"/>
        </w:rPr>
        <w:t>С. 1-5.</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Федунчик Л.Г. Ринок праці в Україні: проблеми та напрями їх вирішення. Ринок праці та</w:t>
      </w:r>
      <w:r>
        <w:rPr>
          <w:rFonts w:ascii="Times New Roman" w:hAnsi="Times New Roman" w:cs="Times New Roman"/>
          <w:sz w:val="28"/>
        </w:rPr>
        <w:t xml:space="preserve"> зайнятість населення. 2016. Вип. №2,  С. 31-34</w:t>
      </w:r>
      <w:r w:rsidRPr="00FC7C0C">
        <w:rPr>
          <w:rFonts w:ascii="Times New Roman" w:hAnsi="Times New Roman" w:cs="Times New Roman"/>
          <w:sz w:val="28"/>
        </w:rPr>
        <w:t>.</w:t>
      </w:r>
    </w:p>
    <w:p w:rsidR="00AC50B7" w:rsidRPr="00012FC2"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 xml:space="preserve">Фінагіна О. В., Захарова О. В., Скібська К. О. </w:t>
      </w:r>
      <w:r w:rsidRPr="002D596D">
        <w:rPr>
          <w:rFonts w:ascii="Times New Roman" w:hAnsi="Times New Roman" w:cs="Times New Roman"/>
          <w:bCs/>
          <w:sz w:val="28"/>
          <w:szCs w:val="28"/>
        </w:rPr>
        <w:t>Теоретичні особливості та складники розвитку регіонального ринку праці</w:t>
      </w:r>
      <w:r>
        <w:rPr>
          <w:rFonts w:ascii="Times New Roman" w:hAnsi="Times New Roman" w:cs="Times New Roman"/>
          <w:bCs/>
          <w:sz w:val="28"/>
          <w:szCs w:val="28"/>
        </w:rPr>
        <w:t xml:space="preserve">. </w:t>
      </w:r>
      <w:r w:rsidRPr="002D596D">
        <w:rPr>
          <w:rFonts w:ascii="Times New Roman" w:hAnsi="Times New Roman" w:cs="Times New Roman"/>
          <w:sz w:val="28"/>
          <w:szCs w:val="15"/>
        </w:rPr>
        <w:t xml:space="preserve">European Journal </w:t>
      </w:r>
      <w:r>
        <w:rPr>
          <w:rFonts w:ascii="Times New Roman" w:hAnsi="Times New Roman" w:cs="Times New Roman"/>
          <w:sz w:val="28"/>
          <w:szCs w:val="15"/>
        </w:rPr>
        <w:t xml:space="preserve">of Management Issues. 2018. Вип. </w:t>
      </w:r>
      <w:r w:rsidRPr="002D596D">
        <w:rPr>
          <w:rFonts w:ascii="Times New Roman" w:hAnsi="Times New Roman" w:cs="Times New Roman"/>
          <w:sz w:val="28"/>
          <w:szCs w:val="15"/>
        </w:rPr>
        <w:t>26 (1-2)</w:t>
      </w:r>
      <w:r>
        <w:rPr>
          <w:rFonts w:ascii="Times New Roman" w:hAnsi="Times New Roman" w:cs="Times New Roman"/>
          <w:sz w:val="28"/>
          <w:szCs w:val="15"/>
        </w:rPr>
        <w:t>. С.14-21.</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Хачатурян О.С. Напрями удосконалення регулювання зайнятості населення та ринку праці на державному та регіональному рівні. Наукові праці КНТУ,  Економічні науки. випуск.2009. Вип. №15. С. 203-209.</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Черба В. М., Сіліна І. С., Лінник А. О. Аналіз регіональних особливостей та диспропорції ринку праці в Україні. Інвестиції: практика та досвід. 2016. Вип. №11. С. 62-66.</w:t>
      </w:r>
    </w:p>
    <w:p w:rsidR="00AC50B7" w:rsidRPr="00EA7BF3" w:rsidRDefault="00AC50B7" w:rsidP="00AC50B7">
      <w:pPr>
        <w:pStyle w:val="ad"/>
        <w:numPr>
          <w:ilvl w:val="0"/>
          <w:numId w:val="11"/>
        </w:numPr>
        <w:spacing w:after="200" w:line="276" w:lineRule="auto"/>
        <w:ind w:left="142" w:firstLine="0"/>
        <w:rPr>
          <w:rFonts w:ascii="Times New Roman" w:hAnsi="Times New Roman" w:cs="Times New Roman"/>
          <w:bCs/>
          <w:sz w:val="28"/>
          <w:szCs w:val="28"/>
        </w:rPr>
      </w:pPr>
      <w:r>
        <w:rPr>
          <w:rFonts w:ascii="Times New Roman" w:hAnsi="Times New Roman" w:cs="Times New Roman"/>
          <w:bCs/>
          <w:sz w:val="28"/>
          <w:szCs w:val="28"/>
        </w:rPr>
        <w:t>Чернігівський обласний центр зайнятості</w:t>
      </w:r>
      <w:r w:rsidRPr="00B7121A">
        <w:rPr>
          <w:rFonts w:ascii="Times New Roman" w:hAnsi="Times New Roman" w:cs="Times New Roman"/>
          <w:bCs/>
          <w:sz w:val="28"/>
          <w:szCs w:val="28"/>
          <w:lang w:val="ru-RU"/>
        </w:rPr>
        <w:t xml:space="preserve"> </w:t>
      </w:r>
      <w:r>
        <w:rPr>
          <w:rFonts w:ascii="Times New Roman" w:hAnsi="Times New Roman" w:cs="Times New Roman"/>
          <w:bCs/>
          <w:sz w:val="28"/>
          <w:szCs w:val="28"/>
        </w:rPr>
        <w:t xml:space="preserve"> </w:t>
      </w:r>
      <w:r>
        <w:rPr>
          <w:rFonts w:ascii="Times New Roman" w:hAnsi="Times New Roman" w:cs="Times New Roman"/>
          <w:bCs/>
          <w:sz w:val="28"/>
          <w:szCs w:val="28"/>
          <w:lang w:val="en-US"/>
        </w:rPr>
        <w:t>URL</w:t>
      </w:r>
      <w:r w:rsidRPr="00B7121A">
        <w:rPr>
          <w:rFonts w:ascii="Times New Roman" w:hAnsi="Times New Roman" w:cs="Times New Roman"/>
          <w:bCs/>
          <w:sz w:val="28"/>
          <w:szCs w:val="28"/>
          <w:lang w:val="ru-RU"/>
        </w:rPr>
        <w:t xml:space="preserve">: </w:t>
      </w:r>
      <w:hyperlink r:id="rId26" w:history="1">
        <w:r w:rsidRPr="000E4C91">
          <w:rPr>
            <w:rStyle w:val="a8"/>
            <w:rFonts w:ascii="Times New Roman" w:hAnsi="Times New Roman" w:cs="Times New Roman"/>
            <w:bCs/>
            <w:sz w:val="28"/>
            <w:szCs w:val="28"/>
          </w:rPr>
          <w:t>https://chg.dcz.gov.ua</w:t>
        </w:r>
      </w:hyperlink>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Чернявська О.В. Регіональні аспекти аналізу та регулювання ринку праці Украї</w:t>
      </w:r>
      <w:r>
        <w:rPr>
          <w:rFonts w:ascii="Times New Roman" w:hAnsi="Times New Roman" w:cs="Times New Roman"/>
          <w:sz w:val="28"/>
        </w:rPr>
        <w:t xml:space="preserve">ни: монографія: в 2 ч., Ч. 2.  Полтава: РВВ ПУЕТ, 2011. </w:t>
      </w:r>
      <w:r w:rsidRPr="00FC7C0C">
        <w:rPr>
          <w:rFonts w:ascii="Times New Roman" w:hAnsi="Times New Roman" w:cs="Times New Roman"/>
          <w:sz w:val="28"/>
        </w:rPr>
        <w:t>148 с.</w:t>
      </w:r>
    </w:p>
    <w:p w:rsidR="00AC50B7" w:rsidRPr="00FC7C0C" w:rsidRDefault="00AC50B7" w:rsidP="00AC50B7">
      <w:pPr>
        <w:pStyle w:val="ad"/>
        <w:numPr>
          <w:ilvl w:val="0"/>
          <w:numId w:val="11"/>
        </w:numPr>
        <w:spacing w:after="200" w:line="276" w:lineRule="auto"/>
        <w:ind w:left="426" w:hanging="284"/>
        <w:rPr>
          <w:rFonts w:ascii="Times New Roman" w:hAnsi="Times New Roman" w:cs="Times New Roman"/>
          <w:sz w:val="28"/>
        </w:rPr>
      </w:pPr>
      <w:r w:rsidRPr="00FC7C0C">
        <w:rPr>
          <w:rFonts w:ascii="Times New Roman" w:hAnsi="Times New Roman" w:cs="Times New Roman"/>
          <w:sz w:val="28"/>
        </w:rPr>
        <w:t>Чернявська О.В. Ринок праці: навчальний посібник. 2-ге видання перероблене та доповнене. Центр у</w:t>
      </w:r>
      <w:r>
        <w:rPr>
          <w:rFonts w:ascii="Times New Roman" w:hAnsi="Times New Roman" w:cs="Times New Roman"/>
          <w:sz w:val="28"/>
        </w:rPr>
        <w:t xml:space="preserve">чбової літератури, Київ, 2013. </w:t>
      </w:r>
      <w:r w:rsidRPr="00FC7C0C">
        <w:rPr>
          <w:rFonts w:ascii="Times New Roman" w:hAnsi="Times New Roman" w:cs="Times New Roman"/>
          <w:sz w:val="28"/>
        </w:rPr>
        <w:t>522 с.</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Шаблій О.І. Основи загальної суспільної географії. Підручник. Львів: Видавничий центр ЛНУ імені Івана Франка, 2003. 444 с.</w:t>
      </w:r>
    </w:p>
    <w:p w:rsidR="00AC50B7" w:rsidRPr="00F9547E"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F9547E">
        <w:rPr>
          <w:rFonts w:ascii="Times New Roman" w:hAnsi="Times New Roman" w:cs="Times New Roman"/>
          <w:bCs/>
          <w:sz w:val="28"/>
          <w:szCs w:val="28"/>
        </w:rPr>
        <w:lastRenderedPageBreak/>
        <w:t xml:space="preserve">Шаленко М. Концепція територіальної сегментації ринку праці України </w:t>
      </w:r>
      <w:r>
        <w:rPr>
          <w:rFonts w:ascii="Times New Roman" w:hAnsi="Times New Roman" w:cs="Times New Roman"/>
          <w:bCs/>
          <w:sz w:val="28"/>
          <w:szCs w:val="28"/>
        </w:rPr>
        <w:t xml:space="preserve">та її практичне використання /Економіка України. 1994. Вип.  № 7. </w:t>
      </w:r>
      <w:r w:rsidRPr="00F9547E">
        <w:rPr>
          <w:rFonts w:ascii="Times New Roman" w:hAnsi="Times New Roman" w:cs="Times New Roman"/>
          <w:bCs/>
          <w:sz w:val="28"/>
          <w:szCs w:val="28"/>
        </w:rPr>
        <w:t>C. 32.</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Швидка Г. Ю. Регіональні особливості ринку праці України. Інститу</w:t>
      </w:r>
      <w:r w:rsidRPr="00FC7C0C">
        <w:rPr>
          <w:rFonts w:ascii="Times New Roman" w:hAnsi="Times New Roman" w:cs="Times New Roman"/>
          <w:bCs/>
          <w:sz w:val="28"/>
          <w:szCs w:val="28"/>
        </w:rPr>
        <w:t>т демографії та соціальних досліджень імені М.В. Птухи НАН України</w:t>
      </w:r>
      <w:r>
        <w:rPr>
          <w:rFonts w:ascii="Times New Roman" w:hAnsi="Times New Roman" w:cs="Times New Roman"/>
          <w:bCs/>
          <w:sz w:val="28"/>
          <w:szCs w:val="28"/>
        </w:rPr>
        <w:t>, Проблеми ринку праці. 2010. С. 160-167.</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Шевченко Л.С. Ринок праці: сучасний економіко-теоретичний аналіз: монографія. Харків: Видавець ФО-П Вапнярук Н. М., 2007. 336 с.</w:t>
      </w:r>
    </w:p>
    <w:p w:rsidR="00AC50B7"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sidRPr="00FC7C0C">
        <w:rPr>
          <w:rFonts w:ascii="Times New Roman" w:hAnsi="Times New Roman" w:cs="Times New Roman"/>
          <w:bCs/>
          <w:sz w:val="28"/>
          <w:szCs w:val="28"/>
        </w:rPr>
        <w:t>Шульц С. Л. Механізми реалізації регіональної політики: оцінка ефективності та напрями удосконалення: монографія/наук. ред. С. Л. Шульц; ДУ «Інститут регіональних досліджень імені М. І. Долішнього НАН</w:t>
      </w:r>
      <w:r>
        <w:rPr>
          <w:rFonts w:ascii="Times New Roman" w:hAnsi="Times New Roman" w:cs="Times New Roman"/>
          <w:bCs/>
          <w:sz w:val="28"/>
          <w:szCs w:val="28"/>
        </w:rPr>
        <w:t xml:space="preserve"> України». Львів, 2018. 205 с.</w:t>
      </w:r>
    </w:p>
    <w:p w:rsidR="00AC50B7" w:rsidRPr="00EA7BF3" w:rsidRDefault="00AC50B7" w:rsidP="00AC50B7">
      <w:pPr>
        <w:pStyle w:val="ad"/>
        <w:numPr>
          <w:ilvl w:val="0"/>
          <w:numId w:val="11"/>
        </w:numPr>
        <w:spacing w:after="200" w:line="276" w:lineRule="auto"/>
        <w:ind w:left="426" w:hanging="284"/>
        <w:rPr>
          <w:rFonts w:ascii="Times New Roman" w:hAnsi="Times New Roman" w:cs="Times New Roman"/>
          <w:bCs/>
          <w:sz w:val="28"/>
          <w:szCs w:val="28"/>
        </w:rPr>
      </w:pPr>
      <w:r>
        <w:rPr>
          <w:rFonts w:ascii="Times New Roman" w:hAnsi="Times New Roman" w:cs="Times New Roman"/>
          <w:bCs/>
          <w:sz w:val="28"/>
          <w:szCs w:val="28"/>
        </w:rPr>
        <w:t>Яворська В. В. Загальна динаміка регіональних геодемографічних процесів в Україні. Вісник Харківського національного університету. Серія «Геологія-географія-екологія». 2013. Вип. №39. С. 201-206.</w:t>
      </w: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Pr="00374CD3"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val="ru-RU"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val="ru-RU"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val="ru-RU" w:eastAsia="ru-RU"/>
        </w:rPr>
      </w:pPr>
    </w:p>
    <w:p w:rsidR="00AC50B7" w:rsidRDefault="00AC50B7" w:rsidP="00AC50B7">
      <w:pPr>
        <w:tabs>
          <w:tab w:val="left" w:pos="709"/>
        </w:tabs>
        <w:spacing w:before="120" w:after="0" w:line="240" w:lineRule="auto"/>
        <w:ind w:firstLine="567"/>
        <w:jc w:val="center"/>
        <w:rPr>
          <w:rFonts w:ascii="Times New Roman" w:eastAsia="Times New Roman" w:hAnsi="Times New Roman" w:cs="Times New Roman"/>
          <w:b/>
          <w:sz w:val="28"/>
          <w:szCs w:val="28"/>
          <w:lang w:val="ru-RU" w:eastAsia="ru-RU"/>
        </w:rPr>
      </w:pPr>
    </w:p>
    <w:p w:rsidR="00AC50B7" w:rsidRPr="003D240E" w:rsidRDefault="00AC50B7" w:rsidP="00AC50B7">
      <w:pPr>
        <w:pStyle w:val="1"/>
        <w:jc w:val="center"/>
        <w:rPr>
          <w:rFonts w:ascii="Times New Roman" w:eastAsia="Times New Roman" w:hAnsi="Times New Roman" w:cs="Times New Roman"/>
          <w:color w:val="000000" w:themeColor="text1"/>
          <w:lang w:val="ru-RU" w:eastAsia="ru-RU"/>
        </w:rPr>
      </w:pPr>
      <w:bookmarkStart w:id="35" w:name="_Toc89680766"/>
      <w:r w:rsidRPr="003D240E">
        <w:rPr>
          <w:rFonts w:ascii="Times New Roman" w:eastAsia="Times New Roman" w:hAnsi="Times New Roman" w:cs="Times New Roman"/>
          <w:color w:val="000000" w:themeColor="text1"/>
          <w:lang w:val="ru-RU" w:eastAsia="ru-RU"/>
        </w:rPr>
        <w:lastRenderedPageBreak/>
        <w:t>ДОДАТКИ</w:t>
      </w:r>
      <w:bookmarkEnd w:id="35"/>
    </w:p>
    <w:p w:rsidR="00AC50B7" w:rsidRDefault="00AC50B7" w:rsidP="00AC50B7">
      <w:pPr>
        <w:tabs>
          <w:tab w:val="left" w:pos="709"/>
        </w:tabs>
        <w:spacing w:before="120" w:after="0" w:line="240" w:lineRule="auto"/>
        <w:ind w:firstLine="567"/>
        <w:jc w:val="right"/>
        <w:rPr>
          <w:rFonts w:ascii="Times New Roman" w:eastAsia="Times New Roman" w:hAnsi="Times New Roman" w:cs="Times New Roman"/>
          <w:b/>
          <w:sz w:val="28"/>
          <w:szCs w:val="26"/>
          <w:lang w:val="ru-RU" w:eastAsia="ru-RU"/>
        </w:rPr>
      </w:pPr>
      <w:r w:rsidRPr="00091940">
        <w:rPr>
          <w:rFonts w:ascii="Times New Roman" w:eastAsia="Times New Roman" w:hAnsi="Times New Roman" w:cs="Times New Roman"/>
          <w:b/>
          <w:sz w:val="28"/>
          <w:szCs w:val="26"/>
          <w:lang w:eastAsia="ru-RU"/>
        </w:rPr>
        <w:t>Додаток</w:t>
      </w:r>
      <w:r>
        <w:rPr>
          <w:rFonts w:ascii="Times New Roman" w:eastAsia="Times New Roman" w:hAnsi="Times New Roman" w:cs="Times New Roman"/>
          <w:b/>
          <w:sz w:val="28"/>
          <w:szCs w:val="26"/>
          <w:lang w:val="ru-RU" w:eastAsia="ru-RU"/>
        </w:rPr>
        <w:t xml:space="preserve"> А</w:t>
      </w:r>
    </w:p>
    <w:p w:rsidR="00AC50B7" w:rsidRPr="006A0634" w:rsidRDefault="00AC50B7" w:rsidP="00AC50B7">
      <w:pPr>
        <w:tabs>
          <w:tab w:val="left" w:pos="709"/>
        </w:tabs>
        <w:spacing w:before="120" w:after="0" w:line="240" w:lineRule="auto"/>
        <w:ind w:firstLine="567"/>
        <w:jc w:val="center"/>
        <w:rPr>
          <w:rFonts w:ascii="Times New Roman" w:eastAsia="Times New Roman" w:hAnsi="Times New Roman" w:cs="Times New Roman"/>
          <w:b/>
          <w:bCs/>
          <w:sz w:val="28"/>
          <w:szCs w:val="24"/>
          <w:lang w:eastAsia="uk-UA"/>
        </w:rPr>
      </w:pPr>
      <w:r w:rsidRPr="006A0634">
        <w:rPr>
          <w:rFonts w:ascii="Times New Roman" w:eastAsia="Times New Roman" w:hAnsi="Times New Roman" w:cs="Times New Roman"/>
          <w:b/>
          <w:bCs/>
          <w:sz w:val="28"/>
          <w:szCs w:val="24"/>
          <w:lang w:eastAsia="uk-UA"/>
        </w:rPr>
        <w:t>Середня очікувана тривалість життя по регіонах (років)</w:t>
      </w:r>
    </w:p>
    <w:p w:rsidR="00AC50B7" w:rsidRPr="006A0634" w:rsidRDefault="00AC50B7" w:rsidP="00AC50B7">
      <w:pPr>
        <w:tabs>
          <w:tab w:val="left" w:pos="709"/>
        </w:tabs>
        <w:spacing w:before="120" w:after="0" w:line="240" w:lineRule="auto"/>
        <w:jc w:val="center"/>
        <w:rPr>
          <w:rFonts w:ascii="Times New Roman" w:eastAsia="Times New Roman" w:hAnsi="Times New Roman" w:cs="Times New Roman"/>
          <w:b/>
          <w:bCs/>
          <w:sz w:val="28"/>
          <w:szCs w:val="24"/>
          <w:lang w:eastAsia="uk-UA"/>
        </w:rPr>
      </w:pPr>
    </w:p>
    <w:tbl>
      <w:tblPr>
        <w:tblW w:w="0" w:type="auto"/>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219"/>
        <w:gridCol w:w="1027"/>
        <w:gridCol w:w="1000"/>
        <w:gridCol w:w="723"/>
        <w:gridCol w:w="1022"/>
        <w:gridCol w:w="996"/>
        <w:gridCol w:w="720"/>
        <w:gridCol w:w="1022"/>
        <w:gridCol w:w="996"/>
        <w:gridCol w:w="720"/>
      </w:tblGrid>
      <w:tr w:rsidR="00AC50B7" w:rsidRPr="009F493C" w:rsidTr="0036508D">
        <w:trPr>
          <w:tblCellSpacing w:w="0" w:type="dxa"/>
          <w:jc w:val="center"/>
        </w:trPr>
        <w:tc>
          <w:tcPr>
            <w:tcW w:w="0" w:type="auto"/>
            <w:vMerge w:val="restart"/>
            <w:shd w:val="clear" w:color="auto" w:fill="auto"/>
            <w:tcMar>
              <w:top w:w="0" w:type="dxa"/>
              <w:left w:w="30" w:type="dxa"/>
              <w:bottom w:w="0" w:type="dxa"/>
              <w:right w:w="30" w:type="dxa"/>
            </w:tcMar>
            <w:vAlign w:val="center"/>
            <w:hideMark/>
          </w:tcPr>
          <w:p w:rsidR="00AC50B7" w:rsidRPr="009F493C" w:rsidRDefault="00AC50B7" w:rsidP="0036508D">
            <w:pPr>
              <w:rPr>
                <w:rFonts w:ascii="Times New Roman" w:eastAsia="Times New Roman" w:hAnsi="Times New Roman" w:cs="Times New Roman"/>
                <w:bCs/>
                <w:sz w:val="24"/>
                <w:szCs w:val="24"/>
                <w:lang w:eastAsia="uk-UA"/>
              </w:rPr>
            </w:pPr>
          </w:p>
        </w:tc>
        <w:tc>
          <w:tcPr>
            <w:tcW w:w="0" w:type="auto"/>
            <w:gridSpan w:val="3"/>
            <w:shd w:val="clear" w:color="auto" w:fill="auto"/>
            <w:tcMar>
              <w:top w:w="0" w:type="dxa"/>
              <w:left w:w="30" w:type="dxa"/>
              <w:bottom w:w="0" w:type="dxa"/>
              <w:right w:w="30"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Cs/>
                <w:sz w:val="24"/>
                <w:szCs w:val="24"/>
                <w:lang w:eastAsia="uk-UA"/>
              </w:rPr>
            </w:pPr>
            <w:r w:rsidRPr="009F493C">
              <w:rPr>
                <w:rFonts w:ascii="Times New Roman" w:eastAsia="Times New Roman" w:hAnsi="Times New Roman" w:cs="Times New Roman"/>
                <w:bCs/>
                <w:sz w:val="24"/>
                <w:szCs w:val="24"/>
                <w:lang w:eastAsia="uk-UA"/>
              </w:rPr>
              <w:t>Міська та сільська місцевості</w:t>
            </w:r>
          </w:p>
        </w:tc>
        <w:tc>
          <w:tcPr>
            <w:tcW w:w="0" w:type="auto"/>
            <w:gridSpan w:val="3"/>
            <w:shd w:val="clear" w:color="auto" w:fill="auto"/>
            <w:tcMar>
              <w:top w:w="0" w:type="dxa"/>
              <w:left w:w="30" w:type="dxa"/>
              <w:bottom w:w="0" w:type="dxa"/>
              <w:right w:w="30"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Cs/>
                <w:sz w:val="24"/>
                <w:szCs w:val="24"/>
                <w:lang w:eastAsia="uk-UA"/>
              </w:rPr>
            </w:pPr>
            <w:r w:rsidRPr="009F493C">
              <w:rPr>
                <w:rFonts w:ascii="Times New Roman" w:eastAsia="Times New Roman" w:hAnsi="Times New Roman" w:cs="Times New Roman"/>
                <w:bCs/>
                <w:sz w:val="24"/>
                <w:szCs w:val="24"/>
                <w:lang w:eastAsia="uk-UA"/>
              </w:rPr>
              <w:t>міська місцевість</w:t>
            </w:r>
          </w:p>
        </w:tc>
        <w:tc>
          <w:tcPr>
            <w:tcW w:w="0" w:type="auto"/>
            <w:gridSpan w:val="3"/>
            <w:shd w:val="clear" w:color="auto" w:fill="auto"/>
            <w:tcMar>
              <w:top w:w="0" w:type="dxa"/>
              <w:left w:w="30" w:type="dxa"/>
              <w:bottom w:w="0" w:type="dxa"/>
              <w:right w:w="30"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Cs/>
                <w:sz w:val="24"/>
                <w:szCs w:val="24"/>
                <w:lang w:eastAsia="uk-UA"/>
              </w:rPr>
            </w:pPr>
            <w:r w:rsidRPr="009F493C">
              <w:rPr>
                <w:rFonts w:ascii="Times New Roman" w:eastAsia="Times New Roman" w:hAnsi="Times New Roman" w:cs="Times New Roman"/>
                <w:bCs/>
                <w:sz w:val="24"/>
                <w:szCs w:val="24"/>
                <w:lang w:eastAsia="uk-UA"/>
              </w:rPr>
              <w:t>сільська місцевість</w:t>
            </w:r>
          </w:p>
        </w:tc>
      </w:tr>
      <w:tr w:rsidR="00AC50B7" w:rsidRPr="009F493C" w:rsidTr="0036508D">
        <w:trPr>
          <w:tblCellSpacing w:w="0" w:type="dxa"/>
          <w:jc w:val="center"/>
        </w:trPr>
        <w:tc>
          <w:tcPr>
            <w:tcW w:w="0" w:type="auto"/>
            <w:vMerge/>
            <w:shd w:val="clear" w:color="auto" w:fill="auto"/>
            <w:vAlign w:val="center"/>
            <w:hideMark/>
          </w:tcPr>
          <w:p w:rsidR="00AC50B7" w:rsidRPr="009F493C" w:rsidRDefault="00AC50B7" w:rsidP="0036508D">
            <w:pPr>
              <w:spacing w:after="0" w:line="240" w:lineRule="auto"/>
              <w:jc w:val="center"/>
              <w:rPr>
                <w:rFonts w:ascii="Times New Roman" w:eastAsia="Times New Roman" w:hAnsi="Times New Roman" w:cs="Times New Roman"/>
                <w:bCs/>
                <w:sz w:val="24"/>
                <w:szCs w:val="24"/>
                <w:lang w:eastAsia="uk-UA"/>
              </w:rPr>
            </w:pPr>
          </w:p>
        </w:tc>
        <w:tc>
          <w:tcPr>
            <w:tcW w:w="0" w:type="auto"/>
            <w:shd w:val="clear" w:color="auto" w:fill="auto"/>
            <w:tcMar>
              <w:top w:w="0" w:type="dxa"/>
              <w:left w:w="30" w:type="dxa"/>
              <w:bottom w:w="0" w:type="dxa"/>
              <w:right w:w="30"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Cs/>
                <w:sz w:val="24"/>
                <w:szCs w:val="24"/>
                <w:lang w:eastAsia="uk-UA"/>
              </w:rPr>
            </w:pPr>
            <w:r w:rsidRPr="009F493C">
              <w:rPr>
                <w:rFonts w:ascii="Times New Roman" w:eastAsia="Times New Roman" w:hAnsi="Times New Roman" w:cs="Times New Roman"/>
                <w:bCs/>
                <w:sz w:val="24"/>
                <w:szCs w:val="24"/>
                <w:lang w:eastAsia="uk-UA"/>
              </w:rPr>
              <w:t>Обидві статі</w:t>
            </w:r>
          </w:p>
        </w:tc>
        <w:tc>
          <w:tcPr>
            <w:tcW w:w="0" w:type="auto"/>
            <w:shd w:val="clear" w:color="auto" w:fill="auto"/>
            <w:tcMar>
              <w:top w:w="0" w:type="dxa"/>
              <w:left w:w="30" w:type="dxa"/>
              <w:bottom w:w="0" w:type="dxa"/>
              <w:right w:w="30"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Cs/>
                <w:sz w:val="24"/>
                <w:szCs w:val="24"/>
                <w:lang w:eastAsia="uk-UA"/>
              </w:rPr>
            </w:pPr>
            <w:r w:rsidRPr="009F493C">
              <w:rPr>
                <w:rFonts w:ascii="Times New Roman" w:eastAsia="Times New Roman" w:hAnsi="Times New Roman" w:cs="Times New Roman"/>
                <w:bCs/>
                <w:sz w:val="24"/>
                <w:szCs w:val="24"/>
                <w:lang w:eastAsia="uk-UA"/>
              </w:rPr>
              <w:t>чоловіки</w:t>
            </w:r>
          </w:p>
        </w:tc>
        <w:tc>
          <w:tcPr>
            <w:tcW w:w="0" w:type="auto"/>
            <w:shd w:val="clear" w:color="auto" w:fill="auto"/>
            <w:tcMar>
              <w:top w:w="0" w:type="dxa"/>
              <w:left w:w="30" w:type="dxa"/>
              <w:bottom w:w="0" w:type="dxa"/>
              <w:right w:w="30"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Cs/>
                <w:sz w:val="24"/>
                <w:szCs w:val="24"/>
                <w:lang w:eastAsia="uk-UA"/>
              </w:rPr>
            </w:pPr>
            <w:r w:rsidRPr="009F493C">
              <w:rPr>
                <w:rFonts w:ascii="Times New Roman" w:eastAsia="Times New Roman" w:hAnsi="Times New Roman" w:cs="Times New Roman"/>
                <w:bCs/>
                <w:sz w:val="24"/>
                <w:szCs w:val="24"/>
                <w:lang w:eastAsia="uk-UA"/>
              </w:rPr>
              <w:t>жінки</w:t>
            </w:r>
          </w:p>
        </w:tc>
        <w:tc>
          <w:tcPr>
            <w:tcW w:w="0" w:type="auto"/>
            <w:shd w:val="clear" w:color="auto" w:fill="auto"/>
            <w:tcMar>
              <w:top w:w="0" w:type="dxa"/>
              <w:left w:w="30" w:type="dxa"/>
              <w:bottom w:w="0" w:type="dxa"/>
              <w:right w:w="30"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Cs/>
                <w:sz w:val="24"/>
                <w:szCs w:val="24"/>
                <w:lang w:eastAsia="uk-UA"/>
              </w:rPr>
            </w:pPr>
            <w:r w:rsidRPr="009F493C">
              <w:rPr>
                <w:rFonts w:ascii="Times New Roman" w:eastAsia="Times New Roman" w:hAnsi="Times New Roman" w:cs="Times New Roman"/>
                <w:bCs/>
                <w:sz w:val="24"/>
                <w:szCs w:val="24"/>
                <w:lang w:eastAsia="uk-UA"/>
              </w:rPr>
              <w:t>Обидві статі</w:t>
            </w:r>
          </w:p>
        </w:tc>
        <w:tc>
          <w:tcPr>
            <w:tcW w:w="0" w:type="auto"/>
            <w:shd w:val="clear" w:color="auto" w:fill="auto"/>
            <w:tcMar>
              <w:top w:w="0" w:type="dxa"/>
              <w:left w:w="30" w:type="dxa"/>
              <w:bottom w:w="0" w:type="dxa"/>
              <w:right w:w="30"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Cs/>
                <w:sz w:val="24"/>
                <w:szCs w:val="24"/>
                <w:lang w:eastAsia="uk-UA"/>
              </w:rPr>
            </w:pPr>
            <w:r w:rsidRPr="009F493C">
              <w:rPr>
                <w:rFonts w:ascii="Times New Roman" w:eastAsia="Times New Roman" w:hAnsi="Times New Roman" w:cs="Times New Roman"/>
                <w:bCs/>
                <w:sz w:val="24"/>
                <w:szCs w:val="24"/>
                <w:lang w:eastAsia="uk-UA"/>
              </w:rPr>
              <w:t>чоловіки</w:t>
            </w:r>
          </w:p>
        </w:tc>
        <w:tc>
          <w:tcPr>
            <w:tcW w:w="0" w:type="auto"/>
            <w:shd w:val="clear" w:color="auto" w:fill="auto"/>
            <w:tcMar>
              <w:top w:w="0" w:type="dxa"/>
              <w:left w:w="30" w:type="dxa"/>
              <w:bottom w:w="0" w:type="dxa"/>
              <w:right w:w="30"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Cs/>
                <w:sz w:val="24"/>
                <w:szCs w:val="24"/>
                <w:lang w:eastAsia="uk-UA"/>
              </w:rPr>
            </w:pPr>
            <w:r w:rsidRPr="009F493C">
              <w:rPr>
                <w:rFonts w:ascii="Times New Roman" w:eastAsia="Times New Roman" w:hAnsi="Times New Roman" w:cs="Times New Roman"/>
                <w:bCs/>
                <w:sz w:val="24"/>
                <w:szCs w:val="24"/>
                <w:lang w:eastAsia="uk-UA"/>
              </w:rPr>
              <w:t>жінки</w:t>
            </w:r>
          </w:p>
        </w:tc>
        <w:tc>
          <w:tcPr>
            <w:tcW w:w="0" w:type="auto"/>
            <w:shd w:val="clear" w:color="auto" w:fill="auto"/>
            <w:tcMar>
              <w:top w:w="0" w:type="dxa"/>
              <w:left w:w="30" w:type="dxa"/>
              <w:bottom w:w="0" w:type="dxa"/>
              <w:right w:w="30"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Cs/>
                <w:sz w:val="24"/>
                <w:szCs w:val="24"/>
                <w:lang w:eastAsia="uk-UA"/>
              </w:rPr>
            </w:pPr>
            <w:r w:rsidRPr="009F493C">
              <w:rPr>
                <w:rFonts w:ascii="Times New Roman" w:eastAsia="Times New Roman" w:hAnsi="Times New Roman" w:cs="Times New Roman"/>
                <w:bCs/>
                <w:sz w:val="24"/>
                <w:szCs w:val="24"/>
                <w:lang w:eastAsia="uk-UA"/>
              </w:rPr>
              <w:t>Обидві статі</w:t>
            </w:r>
          </w:p>
        </w:tc>
        <w:tc>
          <w:tcPr>
            <w:tcW w:w="0" w:type="auto"/>
            <w:shd w:val="clear" w:color="auto" w:fill="auto"/>
            <w:tcMar>
              <w:top w:w="0" w:type="dxa"/>
              <w:left w:w="30" w:type="dxa"/>
              <w:bottom w:w="0" w:type="dxa"/>
              <w:right w:w="30"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Cs/>
                <w:sz w:val="24"/>
                <w:szCs w:val="24"/>
                <w:lang w:eastAsia="uk-UA"/>
              </w:rPr>
            </w:pPr>
            <w:r w:rsidRPr="009F493C">
              <w:rPr>
                <w:rFonts w:ascii="Times New Roman" w:eastAsia="Times New Roman" w:hAnsi="Times New Roman" w:cs="Times New Roman"/>
                <w:bCs/>
                <w:sz w:val="24"/>
                <w:szCs w:val="24"/>
                <w:lang w:eastAsia="uk-UA"/>
              </w:rPr>
              <w:t>чоловіки</w:t>
            </w:r>
          </w:p>
        </w:tc>
        <w:tc>
          <w:tcPr>
            <w:tcW w:w="0" w:type="auto"/>
            <w:shd w:val="clear" w:color="auto" w:fill="auto"/>
            <w:tcMar>
              <w:top w:w="0" w:type="dxa"/>
              <w:left w:w="30" w:type="dxa"/>
              <w:bottom w:w="0" w:type="dxa"/>
              <w:right w:w="30"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Cs/>
                <w:sz w:val="24"/>
                <w:szCs w:val="24"/>
                <w:lang w:eastAsia="uk-UA"/>
              </w:rPr>
            </w:pPr>
            <w:r w:rsidRPr="009F493C">
              <w:rPr>
                <w:rFonts w:ascii="Times New Roman" w:eastAsia="Times New Roman" w:hAnsi="Times New Roman" w:cs="Times New Roman"/>
                <w:bCs/>
                <w:sz w:val="24"/>
                <w:szCs w:val="24"/>
                <w:lang w:eastAsia="uk-UA"/>
              </w:rPr>
              <w:t>жінки</w:t>
            </w:r>
          </w:p>
        </w:tc>
      </w:tr>
      <w:tr w:rsidR="00AC50B7" w:rsidRPr="009F493C" w:rsidTr="0036508D">
        <w:trPr>
          <w:tblCellSpacing w:w="0" w:type="dxa"/>
          <w:jc w:val="center"/>
        </w:trPr>
        <w:tc>
          <w:tcPr>
            <w:tcW w:w="0" w:type="auto"/>
            <w:gridSpan w:val="10"/>
            <w:shd w:val="clear" w:color="auto" w:fill="auto"/>
            <w:tcMar>
              <w:top w:w="0" w:type="dxa"/>
              <w:left w:w="0"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bCs/>
                <w:sz w:val="24"/>
                <w:szCs w:val="24"/>
                <w:lang w:eastAsia="uk-UA"/>
              </w:rPr>
              <w:t>Чернігівська область</w:t>
            </w:r>
          </w:p>
        </w:tc>
      </w:tr>
      <w:tr w:rsidR="00AC50B7" w:rsidRPr="009F493C" w:rsidTr="0036508D">
        <w:trPr>
          <w:tblCellSpacing w:w="0" w:type="dxa"/>
          <w:jc w:val="center"/>
        </w:trPr>
        <w:tc>
          <w:tcPr>
            <w:tcW w:w="0" w:type="auto"/>
            <w:shd w:val="clear" w:color="auto" w:fill="auto"/>
            <w:tcMar>
              <w:top w:w="0" w:type="dxa"/>
              <w:left w:w="105" w:type="dxa"/>
              <w:bottom w:w="0" w:type="dxa"/>
              <w:right w:w="75" w:type="dxa"/>
            </w:tcMar>
            <w:vAlign w:val="center"/>
            <w:hideMark/>
          </w:tcPr>
          <w:p w:rsidR="00AC50B7" w:rsidRPr="009F493C" w:rsidRDefault="00AC50B7" w:rsidP="0036508D">
            <w:pPr>
              <w:spacing w:after="24" w:line="240" w:lineRule="auto"/>
              <w:ind w:firstLine="10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2020</w:t>
            </w:r>
          </w:p>
        </w:tc>
        <w:tc>
          <w:tcPr>
            <w:tcW w:w="0" w:type="auto"/>
            <w:shd w:val="clear" w:color="auto" w:fill="auto"/>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p>
        </w:tc>
        <w:tc>
          <w:tcPr>
            <w:tcW w:w="0" w:type="auto"/>
            <w:shd w:val="clear" w:color="auto" w:fill="auto"/>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p>
        </w:tc>
        <w:tc>
          <w:tcPr>
            <w:tcW w:w="0" w:type="auto"/>
            <w:shd w:val="clear" w:color="auto" w:fill="auto"/>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p>
        </w:tc>
        <w:tc>
          <w:tcPr>
            <w:tcW w:w="0" w:type="auto"/>
            <w:shd w:val="clear" w:color="auto" w:fill="auto"/>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p>
        </w:tc>
        <w:tc>
          <w:tcPr>
            <w:tcW w:w="0" w:type="auto"/>
            <w:shd w:val="clear" w:color="auto" w:fill="auto"/>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p>
        </w:tc>
        <w:tc>
          <w:tcPr>
            <w:tcW w:w="0" w:type="auto"/>
            <w:shd w:val="clear" w:color="auto" w:fill="auto"/>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p>
        </w:tc>
        <w:tc>
          <w:tcPr>
            <w:tcW w:w="0" w:type="auto"/>
            <w:shd w:val="clear" w:color="auto" w:fill="auto"/>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p>
        </w:tc>
        <w:tc>
          <w:tcPr>
            <w:tcW w:w="0" w:type="auto"/>
            <w:shd w:val="clear" w:color="auto" w:fill="auto"/>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p>
        </w:tc>
        <w:tc>
          <w:tcPr>
            <w:tcW w:w="0" w:type="auto"/>
            <w:shd w:val="clear" w:color="auto" w:fill="auto"/>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
                <w:sz w:val="24"/>
                <w:szCs w:val="24"/>
                <w:lang w:eastAsia="uk-UA"/>
              </w:rPr>
            </w:pPr>
            <w:r w:rsidRPr="009F493C">
              <w:rPr>
                <w:rFonts w:ascii="Times New Roman" w:eastAsia="Times New Roman" w:hAnsi="Times New Roman" w:cs="Times New Roman"/>
                <w:b/>
                <w:sz w:val="24"/>
                <w:szCs w:val="24"/>
                <w:lang w:eastAsia="uk-UA"/>
              </w:rPr>
              <w:t>70,08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b/>
                <w:sz w:val="24"/>
                <w:szCs w:val="24"/>
                <w:lang w:eastAsia="uk-UA"/>
              </w:rPr>
            </w:pPr>
            <w:r w:rsidRPr="009F493C">
              <w:rPr>
                <w:rFonts w:ascii="Times New Roman" w:eastAsia="Times New Roman" w:hAnsi="Times New Roman" w:cs="Times New Roman"/>
                <w:b/>
                <w:sz w:val="24"/>
                <w:szCs w:val="24"/>
                <w:lang w:eastAsia="uk-UA"/>
              </w:rPr>
              <w:t>64,45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75,83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70,88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65,63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75,88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67,89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61,91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75,04</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69,72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64,02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75,54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70,47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65,15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75,55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67,62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61,59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74,83</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65,80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60,09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71,65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66,52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61,23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71,57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63,80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57,62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71,15</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10–14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60,85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55,14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66,70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61,55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56,27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66,60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58,86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52,67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66,24</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55,89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50,17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61,77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56,59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51,30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61,66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53,91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47,72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61,34</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15–19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55,89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50,17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61,77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56,59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51,30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61,66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53,91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47,72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61,34</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20–24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51,10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45,42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56,89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51,76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46,51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56,75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49,16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43,04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56,47</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25–29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46,38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40,84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51,98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47,00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41,86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51,85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44,50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38,54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51,56</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30–34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41,70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36,27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47,15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42,27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37,21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47,01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39,90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34,09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46,72</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35–39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37,22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31,90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42,48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37,72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32,77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42,28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35,56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29,83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42,18</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40–44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32,93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27,76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37,89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33,29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28,45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37,65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31,76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26,38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37,73</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28,83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23,94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33,39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29,08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24,48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33,11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27,95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22,90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33,32</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45–49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28,83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23,94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33,39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29,08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24,48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33,11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27,95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22,90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33,32</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50–54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24,89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20,26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29,03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24,98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20,63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28,66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24,29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19,53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29,16</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55–59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21,16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16,91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24,73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21,08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17,11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24,29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20,83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16,42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25,00</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60–64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17,69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13,91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20,62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17,41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13,86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20,09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17,71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13,79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21,02</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14,50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11,35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16,67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14,03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11,11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16,07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14,82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11,50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17,18</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65–69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14,50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11,35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16,67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14,03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11,11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16,07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14,82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11,50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17,18</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70–74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11,61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8,98</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13,14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10,94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8,45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12,51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12,21</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9,60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13,66</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75–79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9,10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7,14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10,04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8,23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6,32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9,27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9,94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8,14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10,68</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80–84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6,94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5,62</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7,46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5,86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4,53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6,45</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7,90</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6,73</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8,30</w:t>
            </w:r>
          </w:p>
        </w:tc>
      </w:tr>
      <w:tr w:rsidR="00AC50B7" w:rsidRPr="009F493C" w:rsidTr="0036508D">
        <w:trPr>
          <w:tblCellSpacing w:w="0" w:type="dxa"/>
          <w:jc w:val="center"/>
        </w:trPr>
        <w:tc>
          <w:tcPr>
            <w:tcW w:w="0" w:type="auto"/>
            <w:shd w:val="clear" w:color="auto" w:fill="auto"/>
            <w:tcMar>
              <w:top w:w="0" w:type="dxa"/>
              <w:left w:w="225" w:type="dxa"/>
              <w:bottom w:w="0" w:type="dxa"/>
              <w:right w:w="75" w:type="dxa"/>
            </w:tcMar>
            <w:vAlign w:val="center"/>
            <w:hideMark/>
          </w:tcPr>
          <w:p w:rsidR="00AC50B7" w:rsidRPr="009F493C" w:rsidRDefault="00AC50B7" w:rsidP="0036508D">
            <w:pPr>
              <w:spacing w:after="24" w:line="240" w:lineRule="auto"/>
              <w:ind w:firstLine="225"/>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85 і старше</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5,47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4,67</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5,74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4,04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2,96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4,46</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6,59</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6,14</w:t>
            </w:r>
          </w:p>
        </w:tc>
        <w:tc>
          <w:tcPr>
            <w:tcW w:w="0" w:type="auto"/>
            <w:shd w:val="clear" w:color="auto" w:fill="auto"/>
            <w:noWrap/>
            <w:tcMar>
              <w:top w:w="0" w:type="dxa"/>
              <w:left w:w="75" w:type="dxa"/>
              <w:bottom w:w="0" w:type="dxa"/>
              <w:right w:w="75" w:type="dxa"/>
            </w:tcMar>
            <w:vAlign w:val="center"/>
            <w:hideMark/>
          </w:tcPr>
          <w:p w:rsidR="00AC50B7" w:rsidRPr="009F493C" w:rsidRDefault="00AC50B7" w:rsidP="0036508D">
            <w:pPr>
              <w:spacing w:after="24" w:line="240" w:lineRule="auto"/>
              <w:jc w:val="center"/>
              <w:rPr>
                <w:rFonts w:ascii="Times New Roman" w:eastAsia="Times New Roman" w:hAnsi="Times New Roman" w:cs="Times New Roman"/>
                <w:sz w:val="24"/>
                <w:szCs w:val="24"/>
                <w:lang w:eastAsia="uk-UA"/>
              </w:rPr>
            </w:pPr>
            <w:r w:rsidRPr="009F493C">
              <w:rPr>
                <w:rFonts w:ascii="Times New Roman" w:eastAsia="Times New Roman" w:hAnsi="Times New Roman" w:cs="Times New Roman"/>
                <w:sz w:val="24"/>
                <w:szCs w:val="24"/>
                <w:lang w:eastAsia="uk-UA"/>
              </w:rPr>
              <w:t>6,70</w:t>
            </w:r>
          </w:p>
        </w:tc>
      </w:tr>
    </w:tbl>
    <w:p w:rsidR="00AC50B7" w:rsidRPr="00EB7B0B" w:rsidRDefault="00AC50B7" w:rsidP="00AC50B7">
      <w:pPr>
        <w:tabs>
          <w:tab w:val="left" w:pos="709"/>
        </w:tabs>
        <w:spacing w:before="120" w:after="0" w:line="240" w:lineRule="auto"/>
        <w:jc w:val="center"/>
        <w:rPr>
          <w:rFonts w:ascii="Times New Roman" w:eastAsia="Times New Roman" w:hAnsi="Times New Roman" w:cs="Times New Roman"/>
          <w:sz w:val="28"/>
          <w:szCs w:val="26"/>
          <w:lang w:val="ru-RU" w:eastAsia="ru-RU"/>
        </w:rPr>
      </w:pPr>
    </w:p>
    <w:p w:rsidR="00AC50B7" w:rsidRPr="00EB7B0B" w:rsidRDefault="00AC50B7" w:rsidP="00AC50B7">
      <w:pPr>
        <w:tabs>
          <w:tab w:val="left" w:pos="709"/>
        </w:tabs>
        <w:spacing w:after="0" w:line="240" w:lineRule="auto"/>
        <w:jc w:val="center"/>
        <w:rPr>
          <w:rFonts w:ascii="Calibri" w:eastAsia="Times New Roman" w:hAnsi="Calibri" w:cs="Times New Roman"/>
          <w:sz w:val="26"/>
          <w:szCs w:val="26"/>
          <w:lang w:val="x-none" w:eastAsia="ru-RU"/>
        </w:rPr>
      </w:pPr>
    </w:p>
    <w:p w:rsidR="00AC50B7" w:rsidRPr="00EB7B0B" w:rsidRDefault="00AC50B7" w:rsidP="00AC50B7">
      <w:pPr>
        <w:spacing w:after="0" w:line="360" w:lineRule="auto"/>
        <w:jc w:val="center"/>
        <w:rPr>
          <w:rFonts w:ascii="Times New Roman" w:hAnsi="Times New Roman" w:cs="Times New Roman"/>
          <w:sz w:val="28"/>
          <w:lang w:eastAsia="ru-RU"/>
        </w:rPr>
      </w:pPr>
    </w:p>
    <w:p w:rsidR="00AC50B7" w:rsidRPr="00EB7B0B" w:rsidRDefault="00AC50B7" w:rsidP="00AC50B7">
      <w:pPr>
        <w:spacing w:after="0" w:line="360" w:lineRule="auto"/>
        <w:jc w:val="center"/>
        <w:rPr>
          <w:rFonts w:ascii="Times New Roman" w:hAnsi="Times New Roman" w:cs="Times New Roman"/>
          <w:sz w:val="28"/>
          <w:lang w:eastAsia="ru-RU"/>
        </w:rPr>
      </w:pPr>
    </w:p>
    <w:p w:rsidR="00AC50B7" w:rsidRPr="00EB7B0B" w:rsidRDefault="00AC50B7" w:rsidP="00AC50B7">
      <w:pPr>
        <w:spacing w:after="0" w:line="360" w:lineRule="auto"/>
        <w:jc w:val="center"/>
        <w:rPr>
          <w:rFonts w:ascii="Times New Roman" w:hAnsi="Times New Roman" w:cs="Times New Roman"/>
          <w:sz w:val="28"/>
          <w:lang w:eastAsia="ru-RU"/>
        </w:rPr>
      </w:pPr>
    </w:p>
    <w:p w:rsidR="00AC50B7" w:rsidRPr="00EB7B0B" w:rsidRDefault="00AC50B7" w:rsidP="00AC50B7">
      <w:pPr>
        <w:spacing w:after="0" w:line="360" w:lineRule="auto"/>
        <w:jc w:val="center"/>
        <w:rPr>
          <w:rFonts w:ascii="Times New Roman" w:hAnsi="Times New Roman" w:cs="Times New Roman"/>
          <w:sz w:val="28"/>
          <w:lang w:eastAsia="ru-RU"/>
        </w:rPr>
      </w:pPr>
    </w:p>
    <w:p w:rsidR="00AC50B7" w:rsidRPr="00EB7B0B" w:rsidRDefault="00AC50B7" w:rsidP="00AC50B7">
      <w:pPr>
        <w:spacing w:after="0" w:line="360" w:lineRule="auto"/>
        <w:jc w:val="center"/>
        <w:rPr>
          <w:rFonts w:ascii="Times New Roman" w:hAnsi="Times New Roman" w:cs="Times New Roman"/>
          <w:sz w:val="28"/>
          <w:lang w:eastAsia="ru-RU"/>
        </w:rPr>
      </w:pPr>
    </w:p>
    <w:p w:rsidR="00AC50B7" w:rsidRDefault="00AC50B7" w:rsidP="00AC50B7">
      <w:pPr>
        <w:spacing w:after="0" w:line="360" w:lineRule="auto"/>
        <w:jc w:val="right"/>
        <w:rPr>
          <w:rFonts w:ascii="Times New Roman" w:hAnsi="Times New Roman" w:cs="Times New Roman"/>
          <w:sz w:val="28"/>
          <w:lang w:eastAsia="ru-RU"/>
        </w:rPr>
      </w:pPr>
      <w:r w:rsidRPr="00A66954">
        <w:rPr>
          <w:rFonts w:ascii="Times New Roman" w:eastAsia="Times New Roman" w:hAnsi="Times New Roman" w:cs="Times New Roman"/>
          <w:b/>
          <w:sz w:val="28"/>
          <w:szCs w:val="24"/>
        </w:rPr>
        <w:lastRenderedPageBreak/>
        <w:t>Додаток</w:t>
      </w:r>
      <w:r>
        <w:rPr>
          <w:rFonts w:ascii="Times New Roman" w:eastAsia="Times New Roman" w:hAnsi="Times New Roman" w:cs="Times New Roman"/>
          <w:b/>
          <w:sz w:val="28"/>
          <w:szCs w:val="24"/>
        </w:rPr>
        <w:t xml:space="preserve"> Б</w:t>
      </w:r>
    </w:p>
    <w:p w:rsidR="00AC50B7" w:rsidRPr="006A0634" w:rsidRDefault="00AC50B7" w:rsidP="00AC50B7">
      <w:pPr>
        <w:spacing w:after="0" w:line="360" w:lineRule="auto"/>
        <w:ind w:firstLine="567"/>
        <w:jc w:val="center"/>
        <w:rPr>
          <w:rFonts w:ascii="Times New Roman" w:hAnsi="Times New Roman" w:cs="Times New Roman"/>
          <w:b/>
          <w:sz w:val="28"/>
          <w:lang w:eastAsia="ru-RU"/>
        </w:rPr>
      </w:pPr>
      <w:r w:rsidRPr="006A0634">
        <w:rPr>
          <w:rFonts w:ascii="Times New Roman" w:hAnsi="Times New Roman" w:cs="Times New Roman"/>
          <w:b/>
          <w:sz w:val="28"/>
          <w:lang w:eastAsia="ru-RU"/>
        </w:rPr>
        <w:t>Основні демографічні показники в Чернігівській області</w:t>
      </w:r>
    </w:p>
    <w:p w:rsidR="00AC50B7" w:rsidRPr="006A0634" w:rsidRDefault="00AC50B7" w:rsidP="00AC50B7">
      <w:pPr>
        <w:spacing w:after="0" w:line="360" w:lineRule="auto"/>
        <w:ind w:firstLine="567"/>
        <w:jc w:val="center"/>
        <w:rPr>
          <w:rFonts w:ascii="Times New Roman" w:hAnsi="Times New Roman" w:cs="Times New Roman"/>
          <w:b/>
          <w:sz w:val="28"/>
          <w:lang w:eastAsia="ru-RU"/>
        </w:rPr>
      </w:pPr>
      <w:r w:rsidRPr="006A0634">
        <w:rPr>
          <w:rFonts w:ascii="Times New Roman" w:hAnsi="Times New Roman" w:cs="Times New Roman"/>
          <w:b/>
          <w:sz w:val="28"/>
          <w:lang w:eastAsia="ru-RU"/>
        </w:rPr>
        <w:t>у 2019 році (осіб)</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53"/>
        <w:gridCol w:w="1272"/>
        <w:gridCol w:w="1276"/>
        <w:gridCol w:w="1348"/>
        <w:gridCol w:w="1080"/>
        <w:gridCol w:w="1230"/>
        <w:gridCol w:w="1346"/>
      </w:tblGrid>
      <w:tr w:rsidR="00AC50B7" w:rsidRPr="007F06A0" w:rsidTr="0036508D">
        <w:trPr>
          <w:trHeight w:val="1616"/>
          <w:jc w:val="center"/>
        </w:trPr>
        <w:tc>
          <w:tcPr>
            <w:tcW w:w="2153" w:type="dxa"/>
            <w:shd w:val="clear" w:color="auto" w:fill="auto"/>
            <w:vAlign w:val="center"/>
          </w:tcPr>
          <w:p w:rsidR="00AC50B7" w:rsidRPr="007F06A0" w:rsidRDefault="00AC50B7" w:rsidP="0036508D">
            <w:pPr>
              <w:spacing w:after="0" w:line="240" w:lineRule="auto"/>
              <w:jc w:val="center"/>
              <w:rPr>
                <w:rFonts w:ascii="Times New Roman" w:eastAsia="Times New Roman" w:hAnsi="Times New Roman" w:cs="Times New Roman"/>
                <w:lang w:val="ru-RU" w:eastAsia="ru-RU"/>
              </w:rPr>
            </w:pPr>
          </w:p>
        </w:tc>
        <w:tc>
          <w:tcPr>
            <w:tcW w:w="1272" w:type="dxa"/>
            <w:vAlign w:val="center"/>
          </w:tcPr>
          <w:p w:rsidR="00AC50B7" w:rsidRPr="007F06A0" w:rsidRDefault="00AC50B7" w:rsidP="0036508D">
            <w:pPr>
              <w:spacing w:after="0" w:line="240" w:lineRule="auto"/>
              <w:jc w:val="center"/>
              <w:rPr>
                <w:rFonts w:ascii="Times New Roman" w:eastAsia="Times New Roman" w:hAnsi="Times New Roman" w:cs="Times New Roman"/>
                <w:snapToGrid w:val="0"/>
                <w:color w:val="000000"/>
                <w:lang w:eastAsia="ru-RU"/>
              </w:rPr>
            </w:pPr>
            <w:r w:rsidRPr="007F06A0">
              <w:rPr>
                <w:rFonts w:ascii="Times New Roman" w:eastAsia="Times New Roman" w:hAnsi="Times New Roman" w:cs="Times New Roman"/>
                <w:snapToGrid w:val="0"/>
                <w:color w:val="000000"/>
                <w:lang w:eastAsia="ru-RU"/>
              </w:rPr>
              <w:t xml:space="preserve">Наявне </w:t>
            </w:r>
          </w:p>
          <w:p w:rsidR="00AC50B7" w:rsidRPr="007F06A0" w:rsidRDefault="00AC50B7" w:rsidP="0036508D">
            <w:pPr>
              <w:spacing w:after="0" w:line="240" w:lineRule="auto"/>
              <w:jc w:val="center"/>
              <w:rPr>
                <w:rFonts w:ascii="Times New Roman" w:eastAsia="Times New Roman" w:hAnsi="Times New Roman" w:cs="Times New Roman"/>
                <w:snapToGrid w:val="0"/>
                <w:color w:val="000000"/>
                <w:lang w:eastAsia="ru-RU"/>
              </w:rPr>
            </w:pPr>
            <w:r w:rsidRPr="007F06A0">
              <w:rPr>
                <w:rFonts w:ascii="Times New Roman" w:eastAsia="Times New Roman" w:hAnsi="Times New Roman" w:cs="Times New Roman"/>
                <w:snapToGrid w:val="0"/>
                <w:color w:val="000000"/>
                <w:lang w:eastAsia="ru-RU"/>
              </w:rPr>
              <w:t>населення</w:t>
            </w:r>
          </w:p>
          <w:p w:rsidR="00AC50B7" w:rsidRPr="007F06A0" w:rsidRDefault="00AC50B7" w:rsidP="0036508D">
            <w:pPr>
              <w:spacing w:after="0" w:line="240" w:lineRule="auto"/>
              <w:jc w:val="center"/>
              <w:rPr>
                <w:rFonts w:ascii="Times New Roman" w:eastAsia="Times New Roman" w:hAnsi="Times New Roman" w:cs="Times New Roman"/>
                <w:snapToGrid w:val="0"/>
                <w:color w:val="000000"/>
                <w:lang w:eastAsia="ru-RU"/>
              </w:rPr>
            </w:pPr>
            <w:r w:rsidRPr="007F06A0">
              <w:rPr>
                <w:rFonts w:ascii="Times New Roman" w:eastAsia="Times New Roman" w:hAnsi="Times New Roman" w:cs="Times New Roman"/>
                <w:snapToGrid w:val="0"/>
                <w:color w:val="000000"/>
                <w:lang w:eastAsia="ru-RU"/>
              </w:rPr>
              <w:t xml:space="preserve">на </w:t>
            </w:r>
          </w:p>
          <w:p w:rsidR="00AC50B7" w:rsidRPr="007F06A0" w:rsidRDefault="00AC50B7" w:rsidP="0036508D">
            <w:pPr>
              <w:spacing w:after="0" w:line="240" w:lineRule="auto"/>
              <w:jc w:val="center"/>
              <w:rPr>
                <w:rFonts w:ascii="Times New Roman" w:eastAsia="Times New Roman" w:hAnsi="Times New Roman" w:cs="Times New Roman"/>
                <w:snapToGrid w:val="0"/>
                <w:color w:val="000000"/>
                <w:vertAlign w:val="superscript"/>
                <w:lang w:val="ru-RU" w:eastAsia="ru-RU"/>
              </w:rPr>
            </w:pPr>
            <w:r w:rsidRPr="007F06A0">
              <w:rPr>
                <w:rFonts w:ascii="Times New Roman" w:eastAsia="Times New Roman" w:hAnsi="Times New Roman" w:cs="Times New Roman"/>
                <w:snapToGrid w:val="0"/>
                <w:color w:val="000000"/>
                <w:lang w:val="ru-RU" w:eastAsia="ru-RU"/>
              </w:rPr>
              <w:t>кінець року</w:t>
            </w:r>
            <w:r w:rsidRPr="007F06A0">
              <w:rPr>
                <w:rFonts w:ascii="Times New Roman" w:eastAsia="Times New Roman" w:hAnsi="Times New Roman" w:cs="Times New Roman"/>
                <w:snapToGrid w:val="0"/>
                <w:color w:val="000000"/>
                <w:vertAlign w:val="superscript"/>
                <w:lang w:val="ru-RU" w:eastAsia="ru-RU"/>
              </w:rPr>
              <w:t>1</w:t>
            </w:r>
          </w:p>
        </w:tc>
        <w:tc>
          <w:tcPr>
            <w:tcW w:w="1276" w:type="dxa"/>
            <w:vAlign w:val="center"/>
          </w:tcPr>
          <w:p w:rsidR="00AC50B7" w:rsidRPr="007F06A0" w:rsidRDefault="00AC50B7" w:rsidP="0036508D">
            <w:pPr>
              <w:spacing w:after="0" w:line="240" w:lineRule="auto"/>
              <w:jc w:val="center"/>
              <w:rPr>
                <w:rFonts w:ascii="Times New Roman" w:eastAsia="Times New Roman" w:hAnsi="Times New Roman" w:cs="Times New Roman"/>
                <w:snapToGrid w:val="0"/>
                <w:color w:val="000000"/>
                <w:lang w:eastAsia="ru-RU"/>
              </w:rPr>
            </w:pPr>
            <w:r w:rsidRPr="007F06A0">
              <w:rPr>
                <w:rFonts w:ascii="Times New Roman" w:eastAsia="Times New Roman" w:hAnsi="Times New Roman" w:cs="Times New Roman"/>
                <w:snapToGrid w:val="0"/>
                <w:color w:val="000000"/>
                <w:lang w:eastAsia="ru-RU"/>
              </w:rPr>
              <w:t xml:space="preserve">Постійне </w:t>
            </w:r>
          </w:p>
          <w:p w:rsidR="00AC50B7" w:rsidRPr="007F06A0" w:rsidRDefault="00AC50B7" w:rsidP="0036508D">
            <w:pPr>
              <w:spacing w:after="0" w:line="240" w:lineRule="auto"/>
              <w:jc w:val="center"/>
              <w:rPr>
                <w:rFonts w:ascii="Times New Roman" w:eastAsia="Times New Roman" w:hAnsi="Times New Roman" w:cs="Times New Roman"/>
                <w:snapToGrid w:val="0"/>
                <w:color w:val="000000"/>
                <w:lang w:eastAsia="ru-RU"/>
              </w:rPr>
            </w:pPr>
            <w:r w:rsidRPr="007F06A0">
              <w:rPr>
                <w:rFonts w:ascii="Times New Roman" w:eastAsia="Times New Roman" w:hAnsi="Times New Roman" w:cs="Times New Roman"/>
                <w:snapToGrid w:val="0"/>
                <w:color w:val="000000"/>
                <w:lang w:eastAsia="ru-RU"/>
              </w:rPr>
              <w:t>населення</w:t>
            </w:r>
          </w:p>
          <w:p w:rsidR="00AC50B7" w:rsidRPr="007F06A0" w:rsidRDefault="00AC50B7" w:rsidP="0036508D">
            <w:pPr>
              <w:spacing w:after="0" w:line="240" w:lineRule="auto"/>
              <w:jc w:val="center"/>
              <w:rPr>
                <w:rFonts w:ascii="Times New Roman" w:eastAsia="Times New Roman" w:hAnsi="Times New Roman" w:cs="Times New Roman"/>
                <w:snapToGrid w:val="0"/>
                <w:color w:val="000000"/>
                <w:lang w:eastAsia="ru-RU"/>
              </w:rPr>
            </w:pPr>
            <w:r w:rsidRPr="007F06A0">
              <w:rPr>
                <w:rFonts w:ascii="Times New Roman" w:eastAsia="Times New Roman" w:hAnsi="Times New Roman" w:cs="Times New Roman"/>
                <w:snapToGrid w:val="0"/>
                <w:color w:val="000000"/>
                <w:lang w:eastAsia="ru-RU"/>
              </w:rPr>
              <w:t xml:space="preserve">на </w:t>
            </w:r>
          </w:p>
          <w:p w:rsidR="00AC50B7" w:rsidRPr="007F06A0" w:rsidRDefault="00AC50B7" w:rsidP="0036508D">
            <w:pPr>
              <w:spacing w:after="0" w:line="240" w:lineRule="auto"/>
              <w:jc w:val="center"/>
              <w:rPr>
                <w:rFonts w:ascii="Times New Roman" w:eastAsia="Times New Roman" w:hAnsi="Times New Roman" w:cs="Times New Roman"/>
                <w:snapToGrid w:val="0"/>
                <w:color w:val="000000"/>
                <w:lang w:eastAsia="ru-RU"/>
              </w:rPr>
            </w:pPr>
            <w:r w:rsidRPr="007F06A0">
              <w:rPr>
                <w:rFonts w:ascii="Times New Roman" w:eastAsia="Times New Roman" w:hAnsi="Times New Roman" w:cs="Times New Roman"/>
                <w:snapToGrid w:val="0"/>
                <w:color w:val="000000"/>
                <w:lang w:val="ru-RU" w:eastAsia="ru-RU"/>
              </w:rPr>
              <w:t>кінець року</w:t>
            </w:r>
            <w:r w:rsidRPr="007F06A0">
              <w:rPr>
                <w:rFonts w:ascii="Times New Roman" w:eastAsia="Times New Roman" w:hAnsi="Times New Roman" w:cs="Times New Roman"/>
                <w:snapToGrid w:val="0"/>
                <w:color w:val="000000"/>
                <w:vertAlign w:val="superscript"/>
                <w:lang w:val="ru-RU" w:eastAsia="ru-RU"/>
              </w:rPr>
              <w:t>1</w:t>
            </w:r>
          </w:p>
        </w:tc>
        <w:tc>
          <w:tcPr>
            <w:tcW w:w="1348" w:type="dxa"/>
            <w:shd w:val="clear" w:color="auto" w:fill="auto"/>
            <w:vAlign w:val="center"/>
          </w:tcPr>
          <w:p w:rsidR="00AC50B7" w:rsidRPr="007F06A0" w:rsidRDefault="00AC50B7" w:rsidP="0036508D">
            <w:pPr>
              <w:spacing w:after="0" w:line="240" w:lineRule="auto"/>
              <w:jc w:val="center"/>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Кількість</w:t>
            </w:r>
          </w:p>
          <w:p w:rsidR="00AC50B7" w:rsidRPr="007F06A0" w:rsidRDefault="00AC50B7" w:rsidP="0036508D">
            <w:pPr>
              <w:spacing w:after="0" w:line="240" w:lineRule="auto"/>
              <w:jc w:val="center"/>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живо-</w:t>
            </w:r>
            <w:r w:rsidRPr="007F06A0">
              <w:rPr>
                <w:rFonts w:ascii="Times New Roman" w:eastAsia="Times New Roman" w:hAnsi="Times New Roman" w:cs="Times New Roman"/>
                <w:lang w:eastAsia="ru-RU"/>
              </w:rPr>
              <w:t xml:space="preserve"> народжених</w:t>
            </w:r>
          </w:p>
        </w:tc>
        <w:tc>
          <w:tcPr>
            <w:tcW w:w="1080" w:type="dxa"/>
            <w:shd w:val="clear" w:color="auto" w:fill="auto"/>
            <w:vAlign w:val="center"/>
          </w:tcPr>
          <w:p w:rsidR="00AC50B7" w:rsidRPr="007F06A0" w:rsidRDefault="00AC50B7" w:rsidP="0036508D">
            <w:pPr>
              <w:spacing w:after="0" w:line="240" w:lineRule="auto"/>
              <w:jc w:val="center"/>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 xml:space="preserve">Кількість </w:t>
            </w:r>
          </w:p>
          <w:p w:rsidR="00AC50B7" w:rsidRPr="007F06A0" w:rsidRDefault="00AC50B7" w:rsidP="0036508D">
            <w:pPr>
              <w:spacing w:after="0" w:line="240" w:lineRule="auto"/>
              <w:jc w:val="center"/>
              <w:rPr>
                <w:rFonts w:ascii="Times New Roman" w:eastAsia="Times New Roman" w:hAnsi="Times New Roman" w:cs="Times New Roman"/>
                <w:lang w:val="ru-RU" w:eastAsia="ru-RU"/>
              </w:rPr>
            </w:pPr>
            <w:r w:rsidRPr="007F06A0">
              <w:rPr>
                <w:rFonts w:ascii="Times New Roman" w:eastAsia="Times New Roman" w:hAnsi="Times New Roman" w:cs="Times New Roman"/>
                <w:lang w:eastAsia="ru-RU"/>
              </w:rPr>
              <w:t>померлих</w:t>
            </w:r>
          </w:p>
        </w:tc>
        <w:tc>
          <w:tcPr>
            <w:tcW w:w="1230" w:type="dxa"/>
            <w:shd w:val="clear" w:color="auto" w:fill="auto"/>
            <w:vAlign w:val="center"/>
          </w:tcPr>
          <w:p w:rsidR="00AC50B7" w:rsidRPr="007F06A0" w:rsidRDefault="00AC50B7" w:rsidP="0036508D">
            <w:pPr>
              <w:spacing w:after="0" w:line="240" w:lineRule="auto"/>
              <w:jc w:val="center"/>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 xml:space="preserve">Природний </w:t>
            </w:r>
          </w:p>
          <w:p w:rsidR="00AC50B7" w:rsidRPr="007F06A0" w:rsidRDefault="00AC50B7" w:rsidP="0036508D">
            <w:pPr>
              <w:spacing w:after="0" w:line="240" w:lineRule="auto"/>
              <w:jc w:val="center"/>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приріст,</w:t>
            </w:r>
          </w:p>
          <w:p w:rsidR="00AC50B7" w:rsidRPr="007F06A0" w:rsidRDefault="00AC50B7" w:rsidP="0036508D">
            <w:pPr>
              <w:spacing w:after="0" w:line="240" w:lineRule="auto"/>
              <w:jc w:val="center"/>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скорочення</w:t>
            </w:r>
          </w:p>
          <w:p w:rsidR="00AC50B7" w:rsidRPr="007F06A0" w:rsidRDefault="00AC50B7" w:rsidP="0036508D">
            <w:pPr>
              <w:spacing w:after="0" w:line="240" w:lineRule="auto"/>
              <w:jc w:val="center"/>
              <w:rPr>
                <w:rFonts w:ascii="Times New Roman" w:eastAsia="Times New Roman" w:hAnsi="Times New Roman" w:cs="Times New Roman"/>
                <w:lang w:val="en-US" w:eastAsia="ru-RU"/>
              </w:rPr>
            </w:pPr>
            <w:r w:rsidRPr="007F06A0">
              <w:rPr>
                <w:rFonts w:ascii="Times New Roman" w:eastAsia="Times New Roman" w:hAnsi="Times New Roman" w:cs="Times New Roman"/>
                <w:lang w:eastAsia="ru-RU"/>
              </w:rPr>
              <w:t>(–</w:t>
            </w:r>
            <w:r w:rsidRPr="007F06A0">
              <w:rPr>
                <w:rFonts w:ascii="Times New Roman" w:eastAsia="Times New Roman" w:hAnsi="Times New Roman" w:cs="Times New Roman"/>
                <w:lang w:val="en-US" w:eastAsia="ru-RU"/>
              </w:rPr>
              <w:t>)</w:t>
            </w:r>
          </w:p>
        </w:tc>
        <w:tc>
          <w:tcPr>
            <w:tcW w:w="1346" w:type="dxa"/>
            <w:vAlign w:val="center"/>
          </w:tcPr>
          <w:p w:rsidR="00AC50B7" w:rsidRPr="007F06A0" w:rsidRDefault="00AC50B7" w:rsidP="0036508D">
            <w:pPr>
              <w:spacing w:after="0" w:line="240" w:lineRule="auto"/>
              <w:jc w:val="center"/>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 xml:space="preserve">Міграційний </w:t>
            </w:r>
          </w:p>
          <w:p w:rsidR="00AC50B7" w:rsidRPr="007F06A0" w:rsidRDefault="00AC50B7" w:rsidP="0036508D">
            <w:pPr>
              <w:spacing w:after="0" w:line="240" w:lineRule="auto"/>
              <w:jc w:val="center"/>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приріст,</w:t>
            </w:r>
          </w:p>
          <w:p w:rsidR="00AC50B7" w:rsidRPr="007F06A0" w:rsidRDefault="00AC50B7" w:rsidP="0036508D">
            <w:pPr>
              <w:spacing w:after="0" w:line="240" w:lineRule="auto"/>
              <w:jc w:val="center"/>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скорочення</w:t>
            </w:r>
          </w:p>
          <w:p w:rsidR="00AC50B7" w:rsidRPr="007F06A0" w:rsidRDefault="00AC50B7" w:rsidP="0036508D">
            <w:pPr>
              <w:spacing w:after="0" w:line="240" w:lineRule="auto"/>
              <w:jc w:val="center"/>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val="ru-RU" w:eastAsia="ru-RU"/>
              </w:rPr>
            </w:pPr>
            <w:r w:rsidRPr="007F06A0">
              <w:rPr>
                <w:rFonts w:ascii="Times New Roman" w:eastAsia="Times New Roman" w:hAnsi="Times New Roman" w:cs="Times New Roman"/>
                <w:b/>
                <w:lang w:val="ru-RU" w:eastAsia="ru-RU"/>
              </w:rPr>
              <w:t>м.</w:t>
            </w:r>
            <w:r>
              <w:rPr>
                <w:rFonts w:ascii="Times New Roman" w:eastAsia="Times New Roman" w:hAnsi="Times New Roman" w:cs="Times New Roman"/>
                <w:b/>
                <w:lang w:val="ru-RU" w:eastAsia="ru-RU"/>
              </w:rPr>
              <w:t xml:space="preserve"> </w:t>
            </w:r>
            <w:r w:rsidRPr="007F06A0">
              <w:rPr>
                <w:rFonts w:ascii="Times New Roman" w:eastAsia="Times New Roman" w:hAnsi="Times New Roman" w:cs="Times New Roman"/>
                <w:b/>
                <w:lang w:val="ru-RU" w:eastAsia="ru-RU"/>
              </w:rPr>
              <w:t>Чернігів</w:t>
            </w:r>
          </w:p>
        </w:tc>
        <w:tc>
          <w:tcPr>
            <w:tcW w:w="1272" w:type="dxa"/>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286899</w:t>
            </w:r>
          </w:p>
        </w:tc>
        <w:tc>
          <w:tcPr>
            <w:tcW w:w="127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281079</w:t>
            </w:r>
          </w:p>
        </w:tc>
        <w:tc>
          <w:tcPr>
            <w:tcW w:w="1348"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1900</w:t>
            </w:r>
          </w:p>
        </w:tc>
        <w:tc>
          <w:tcPr>
            <w:tcW w:w="1080"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3674</w:t>
            </w:r>
          </w:p>
        </w:tc>
        <w:tc>
          <w:tcPr>
            <w:tcW w:w="1230"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–1774</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405</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val="ru-RU" w:eastAsia="ru-RU"/>
              </w:rPr>
              <w:t>м.</w:t>
            </w:r>
            <w:r w:rsidRPr="007F06A0">
              <w:rPr>
                <w:rFonts w:ascii="Times New Roman" w:eastAsia="Times New Roman" w:hAnsi="Times New Roman" w:cs="Times New Roman"/>
                <w:b/>
                <w:lang w:eastAsia="ru-RU"/>
              </w:rPr>
              <w:t>Ніжин</w:t>
            </w:r>
          </w:p>
        </w:tc>
        <w:tc>
          <w:tcPr>
            <w:tcW w:w="1272" w:type="dxa"/>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68007</w:t>
            </w:r>
          </w:p>
        </w:tc>
        <w:tc>
          <w:tcPr>
            <w:tcW w:w="127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67514</w:t>
            </w:r>
          </w:p>
        </w:tc>
        <w:tc>
          <w:tcPr>
            <w:tcW w:w="1348"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420</w:t>
            </w:r>
          </w:p>
        </w:tc>
        <w:tc>
          <w:tcPr>
            <w:tcW w:w="1080"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996</w:t>
            </w:r>
          </w:p>
        </w:tc>
        <w:tc>
          <w:tcPr>
            <w:tcW w:w="1230"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–576</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–463</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val="ru-RU" w:eastAsia="ru-RU"/>
              </w:rPr>
              <w:t>м.</w:t>
            </w:r>
            <w:r w:rsidRPr="007F06A0">
              <w:rPr>
                <w:rFonts w:ascii="Times New Roman" w:eastAsia="Times New Roman" w:hAnsi="Times New Roman" w:cs="Times New Roman"/>
                <w:b/>
                <w:lang w:eastAsia="ru-RU"/>
              </w:rPr>
              <w:t>Прилуки</w:t>
            </w:r>
          </w:p>
        </w:tc>
        <w:tc>
          <w:tcPr>
            <w:tcW w:w="1272" w:type="dxa"/>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53395</w:t>
            </w:r>
          </w:p>
        </w:tc>
        <w:tc>
          <w:tcPr>
            <w:tcW w:w="127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52639</w:t>
            </w:r>
          </w:p>
        </w:tc>
        <w:tc>
          <w:tcPr>
            <w:tcW w:w="1348"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331</w:t>
            </w:r>
          </w:p>
        </w:tc>
        <w:tc>
          <w:tcPr>
            <w:tcW w:w="1080"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918</w:t>
            </w:r>
          </w:p>
        </w:tc>
        <w:tc>
          <w:tcPr>
            <w:tcW w:w="1230"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–587</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–185</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val="ru-RU" w:eastAsia="ru-RU"/>
              </w:rPr>
              <w:t>м.</w:t>
            </w:r>
            <w:r>
              <w:rPr>
                <w:rFonts w:ascii="Times New Roman" w:eastAsia="Times New Roman" w:hAnsi="Times New Roman" w:cs="Times New Roman"/>
                <w:b/>
                <w:lang w:val="ru-RU" w:eastAsia="ru-RU"/>
              </w:rPr>
              <w:t xml:space="preserve"> </w:t>
            </w:r>
            <w:r w:rsidRPr="007F06A0">
              <w:rPr>
                <w:rFonts w:ascii="Times New Roman" w:eastAsia="Times New Roman" w:hAnsi="Times New Roman" w:cs="Times New Roman"/>
                <w:b/>
                <w:lang w:val="ru-RU" w:eastAsia="ru-RU"/>
              </w:rPr>
              <w:t>Н</w:t>
            </w:r>
            <w:r w:rsidRPr="007F06A0">
              <w:rPr>
                <w:rFonts w:ascii="Times New Roman" w:eastAsia="Times New Roman" w:hAnsi="Times New Roman" w:cs="Times New Roman"/>
                <w:b/>
                <w:lang w:eastAsia="ru-RU"/>
              </w:rPr>
              <w:t>.-Сіверський</w:t>
            </w:r>
          </w:p>
        </w:tc>
        <w:tc>
          <w:tcPr>
            <w:tcW w:w="1272" w:type="dxa"/>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12862</w:t>
            </w:r>
          </w:p>
        </w:tc>
        <w:tc>
          <w:tcPr>
            <w:tcW w:w="127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12740</w:t>
            </w:r>
          </w:p>
        </w:tc>
        <w:tc>
          <w:tcPr>
            <w:tcW w:w="1348"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72</w:t>
            </w:r>
          </w:p>
        </w:tc>
        <w:tc>
          <w:tcPr>
            <w:tcW w:w="1080"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237</w:t>
            </w:r>
          </w:p>
        </w:tc>
        <w:tc>
          <w:tcPr>
            <w:tcW w:w="1230"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–165</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–4</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t>Бахмацький район</w:t>
            </w:r>
          </w:p>
        </w:tc>
        <w:tc>
          <w:tcPr>
            <w:tcW w:w="1272" w:type="dxa"/>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42381</w:t>
            </w:r>
          </w:p>
        </w:tc>
        <w:tc>
          <w:tcPr>
            <w:tcW w:w="127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41715</w:t>
            </w:r>
          </w:p>
        </w:tc>
        <w:tc>
          <w:tcPr>
            <w:tcW w:w="1348"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227</w:t>
            </w:r>
          </w:p>
        </w:tc>
        <w:tc>
          <w:tcPr>
            <w:tcW w:w="1080"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835</w:t>
            </w:r>
          </w:p>
        </w:tc>
        <w:tc>
          <w:tcPr>
            <w:tcW w:w="1230"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–608</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–130</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Міські поселення</w:t>
            </w:r>
          </w:p>
        </w:tc>
        <w:tc>
          <w:tcPr>
            <w:tcW w:w="1272"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22086</w:t>
            </w:r>
          </w:p>
        </w:tc>
        <w:tc>
          <w:tcPr>
            <w:tcW w:w="127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21572</w:t>
            </w:r>
          </w:p>
        </w:tc>
        <w:tc>
          <w:tcPr>
            <w:tcW w:w="1348"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130</w:t>
            </w:r>
          </w:p>
        </w:tc>
        <w:tc>
          <w:tcPr>
            <w:tcW w:w="1080"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379</w:t>
            </w:r>
          </w:p>
        </w:tc>
        <w:tc>
          <w:tcPr>
            <w:tcW w:w="1230"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–249</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–15</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20295</w:t>
            </w:r>
          </w:p>
        </w:tc>
        <w:tc>
          <w:tcPr>
            <w:tcW w:w="127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20143</w:t>
            </w:r>
          </w:p>
        </w:tc>
        <w:tc>
          <w:tcPr>
            <w:tcW w:w="1348"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97</w:t>
            </w:r>
          </w:p>
        </w:tc>
        <w:tc>
          <w:tcPr>
            <w:tcW w:w="1080"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456</w:t>
            </w:r>
          </w:p>
        </w:tc>
        <w:tc>
          <w:tcPr>
            <w:tcW w:w="1230"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–359</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–115</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w:t>
            </w:r>
            <w:r>
              <w:rPr>
                <w:rFonts w:ascii="Times New Roman" w:eastAsia="Times New Roman" w:hAnsi="Times New Roman" w:cs="Times New Roman"/>
                <w:lang w:eastAsia="ru-RU"/>
              </w:rPr>
              <w:t xml:space="preserve"> </w:t>
            </w:r>
            <w:r w:rsidRPr="007F06A0">
              <w:rPr>
                <w:rFonts w:ascii="Times New Roman" w:eastAsia="Times New Roman" w:hAnsi="Times New Roman" w:cs="Times New Roman"/>
                <w:lang w:eastAsia="ru-RU"/>
              </w:rPr>
              <w:t>Бахмач</w:t>
            </w:r>
          </w:p>
        </w:tc>
        <w:tc>
          <w:tcPr>
            <w:tcW w:w="1272"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17410</w:t>
            </w:r>
          </w:p>
        </w:tc>
        <w:tc>
          <w:tcPr>
            <w:tcW w:w="127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16924</w:t>
            </w:r>
          </w:p>
        </w:tc>
        <w:tc>
          <w:tcPr>
            <w:tcW w:w="1348"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107</w:t>
            </w:r>
          </w:p>
        </w:tc>
        <w:tc>
          <w:tcPr>
            <w:tcW w:w="1080"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282</w:t>
            </w:r>
          </w:p>
        </w:tc>
        <w:tc>
          <w:tcPr>
            <w:tcW w:w="1230"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–175</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–14</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w:t>
            </w:r>
            <w:r>
              <w:rPr>
                <w:rFonts w:ascii="Times New Roman" w:eastAsia="Times New Roman" w:hAnsi="Times New Roman" w:cs="Times New Roman"/>
                <w:lang w:eastAsia="ru-RU"/>
              </w:rPr>
              <w:t xml:space="preserve"> </w:t>
            </w:r>
            <w:r w:rsidRPr="007F06A0">
              <w:rPr>
                <w:rFonts w:ascii="Times New Roman" w:eastAsia="Times New Roman" w:hAnsi="Times New Roman" w:cs="Times New Roman"/>
                <w:lang w:eastAsia="ru-RU"/>
              </w:rPr>
              <w:t>Батурин</w:t>
            </w:r>
          </w:p>
        </w:tc>
        <w:tc>
          <w:tcPr>
            <w:tcW w:w="1272"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2492</w:t>
            </w:r>
          </w:p>
        </w:tc>
        <w:tc>
          <w:tcPr>
            <w:tcW w:w="127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2477</w:t>
            </w:r>
          </w:p>
        </w:tc>
        <w:tc>
          <w:tcPr>
            <w:tcW w:w="1348"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18</w:t>
            </w:r>
          </w:p>
        </w:tc>
        <w:tc>
          <w:tcPr>
            <w:tcW w:w="1080"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50</w:t>
            </w:r>
          </w:p>
        </w:tc>
        <w:tc>
          <w:tcPr>
            <w:tcW w:w="1230"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–32</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8</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Дмитрівка</w:t>
            </w:r>
          </w:p>
        </w:tc>
        <w:tc>
          <w:tcPr>
            <w:tcW w:w="1272"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2184</w:t>
            </w:r>
          </w:p>
        </w:tc>
        <w:tc>
          <w:tcPr>
            <w:tcW w:w="127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2171</w:t>
            </w:r>
          </w:p>
        </w:tc>
        <w:tc>
          <w:tcPr>
            <w:tcW w:w="1348"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w:t>
            </w:r>
          </w:p>
        </w:tc>
        <w:tc>
          <w:tcPr>
            <w:tcW w:w="1080"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47</w:t>
            </w:r>
          </w:p>
        </w:tc>
        <w:tc>
          <w:tcPr>
            <w:tcW w:w="1230"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–42</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t>Бобровицький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eastAsia="uk-UA"/>
              </w:rPr>
            </w:pPr>
            <w:r w:rsidRPr="007F06A0">
              <w:rPr>
                <w:rFonts w:ascii="Times New Roman" w:eastAsia="Calibri" w:hAnsi="Times New Roman" w:cs="Times New Roman"/>
                <w:b/>
                <w:color w:val="000000"/>
                <w:lang w:eastAsia="uk-UA"/>
              </w:rPr>
              <w:t>31435</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rPr>
            </w:pPr>
            <w:r w:rsidRPr="007F06A0">
              <w:rPr>
                <w:rFonts w:ascii="Times New Roman" w:eastAsia="Calibri" w:hAnsi="Times New Roman" w:cs="Times New Roman"/>
                <w:b/>
                <w:color w:val="000000"/>
              </w:rPr>
              <w:t>31246</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rPr>
            </w:pPr>
            <w:r w:rsidRPr="007F06A0">
              <w:rPr>
                <w:rFonts w:ascii="Times New Roman" w:eastAsia="Calibri" w:hAnsi="Times New Roman" w:cs="Times New Roman"/>
                <w:b/>
                <w:color w:val="000000"/>
              </w:rPr>
              <w:t>216</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rPr>
            </w:pPr>
            <w:r w:rsidRPr="007F06A0">
              <w:rPr>
                <w:rFonts w:ascii="Times New Roman" w:eastAsia="Calibri" w:hAnsi="Times New Roman" w:cs="Times New Roman"/>
                <w:b/>
                <w:color w:val="000000"/>
              </w:rPr>
              <w:t>720</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rPr>
            </w:pPr>
            <w:r w:rsidRPr="007F06A0">
              <w:rPr>
                <w:rFonts w:ascii="Times New Roman" w:eastAsia="Calibri" w:hAnsi="Times New Roman" w:cs="Times New Roman"/>
                <w:b/>
                <w:color w:val="000000"/>
              </w:rPr>
              <w:t>–504</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rPr>
            </w:pPr>
            <w:r w:rsidRPr="007F06A0">
              <w:rPr>
                <w:rFonts w:ascii="Times New Roman" w:eastAsia="Calibri" w:hAnsi="Times New Roman" w:cs="Times New Roman"/>
                <w:b/>
                <w:color w:val="000000"/>
              </w:rPr>
              <w:t>–51</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w:t>
            </w:r>
            <w:r>
              <w:rPr>
                <w:rFonts w:ascii="Times New Roman" w:eastAsia="Times New Roman" w:hAnsi="Times New Roman" w:cs="Times New Roman"/>
                <w:lang w:eastAsia="ru-RU"/>
              </w:rPr>
              <w:t xml:space="preserve"> </w:t>
            </w:r>
            <w:r w:rsidRPr="007F06A0">
              <w:rPr>
                <w:rFonts w:ascii="Times New Roman" w:eastAsia="Times New Roman" w:hAnsi="Times New Roman" w:cs="Times New Roman"/>
                <w:lang w:eastAsia="ru-RU"/>
              </w:rPr>
              <w:t>Бобровиця</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10894</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10689</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90</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221</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–131</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–5</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20541</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20557</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126</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499</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–373</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–46</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val="ru-RU" w:eastAsia="ru-RU"/>
              </w:rPr>
            </w:pPr>
            <w:r w:rsidRPr="007F06A0">
              <w:rPr>
                <w:rFonts w:ascii="Times New Roman" w:eastAsia="Times New Roman" w:hAnsi="Times New Roman" w:cs="Times New Roman"/>
                <w:b/>
                <w:lang w:val="ru-RU" w:eastAsia="ru-RU"/>
              </w:rPr>
              <w:t>Борзнянський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29500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29364</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186</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715</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–529</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–87</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м.</w:t>
            </w:r>
            <w:r>
              <w:rPr>
                <w:rFonts w:ascii="Times New Roman" w:eastAsia="Times New Roman" w:hAnsi="Times New Roman" w:cs="Times New Roman"/>
                <w:lang w:val="ru-RU" w:eastAsia="ru-RU"/>
              </w:rPr>
              <w:t xml:space="preserve"> </w:t>
            </w:r>
            <w:r w:rsidRPr="007F06A0">
              <w:rPr>
                <w:rFonts w:ascii="Times New Roman" w:eastAsia="Times New Roman" w:hAnsi="Times New Roman" w:cs="Times New Roman"/>
                <w:lang w:val="ru-RU" w:eastAsia="ru-RU"/>
              </w:rPr>
              <w:t>Борзна</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9775</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9592</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73</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179</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–106</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–70</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19725</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19772</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113</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536</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–423</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–17</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t>Варвинський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15186</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15162</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96</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297</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–201</w:t>
            </w:r>
          </w:p>
        </w:tc>
        <w:tc>
          <w:tcPr>
            <w:tcW w:w="1346" w:type="dxa"/>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–76</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Варва</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7798</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7705</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61</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121</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–60</w:t>
            </w:r>
          </w:p>
        </w:tc>
        <w:tc>
          <w:tcPr>
            <w:tcW w:w="1346" w:type="dxa"/>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–23</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7388</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7457</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35</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176</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–141</w:t>
            </w:r>
          </w:p>
        </w:tc>
        <w:tc>
          <w:tcPr>
            <w:tcW w:w="1346" w:type="dxa"/>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–53</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val="ru-RU" w:eastAsia="ru-RU"/>
              </w:rPr>
            </w:pPr>
            <w:r w:rsidRPr="007F06A0">
              <w:rPr>
                <w:rFonts w:ascii="Times New Roman" w:eastAsia="Times New Roman" w:hAnsi="Times New Roman" w:cs="Times New Roman"/>
                <w:b/>
                <w:lang w:val="ru-RU" w:eastAsia="ru-RU"/>
              </w:rPr>
              <w:t>Городнянський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26850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26917</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180</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521</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–341</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–120</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м.Городня</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11852</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11814</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76</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169</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–93</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–83</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14998</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15103</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104</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352</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–248</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–37</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t>Ічнянський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29658</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29497</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170</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637</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–467</w:t>
            </w:r>
          </w:p>
        </w:tc>
        <w:tc>
          <w:tcPr>
            <w:tcW w:w="1346" w:type="dxa"/>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–71</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Міські поселення</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13932</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13768</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78</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281</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–203</w:t>
            </w:r>
          </w:p>
        </w:tc>
        <w:tc>
          <w:tcPr>
            <w:tcW w:w="1346" w:type="dxa"/>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–36</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15726</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15729</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92</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356</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–264</w:t>
            </w:r>
          </w:p>
        </w:tc>
        <w:tc>
          <w:tcPr>
            <w:tcW w:w="1346" w:type="dxa"/>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–35</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м.Ічня</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10709</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10550</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60</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214</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–154</w:t>
            </w:r>
          </w:p>
        </w:tc>
        <w:tc>
          <w:tcPr>
            <w:tcW w:w="1346" w:type="dxa"/>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Дружба</w:t>
            </w:r>
          </w:p>
          <w:p w:rsidR="00AC50B7" w:rsidRPr="007F06A0" w:rsidRDefault="00AC50B7" w:rsidP="0036508D">
            <w:pPr>
              <w:spacing w:after="0" w:line="240" w:lineRule="auto"/>
              <w:rPr>
                <w:rFonts w:ascii="Times New Roman" w:eastAsia="Times New Roman" w:hAnsi="Times New Roman" w:cs="Times New Roman"/>
                <w:lang w:eastAsia="ru-RU"/>
              </w:rPr>
            </w:pP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974</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974</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0</w:t>
            </w:r>
          </w:p>
        </w:tc>
        <w:tc>
          <w:tcPr>
            <w:tcW w:w="1346" w:type="dxa"/>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–29</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Парафіївка</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2249</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2244</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60</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–49</w:t>
            </w:r>
          </w:p>
        </w:tc>
        <w:tc>
          <w:tcPr>
            <w:tcW w:w="1346" w:type="dxa"/>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–13</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t>Козелецький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42282</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42300</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294</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1062</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–768</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–187</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Міські поселення</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20857</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20625</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166</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305</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–139</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–162</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21425</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21675</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128</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757</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–629</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–25</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м.Остер</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5727</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5651</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31</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114</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–83</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–38</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Козелець</w:t>
            </w:r>
          </w:p>
          <w:p w:rsidR="00AC50B7" w:rsidRPr="007F06A0" w:rsidRDefault="00AC50B7" w:rsidP="0036508D">
            <w:pPr>
              <w:spacing w:after="0" w:line="240" w:lineRule="auto"/>
              <w:rPr>
                <w:rFonts w:ascii="Times New Roman" w:eastAsia="Times New Roman" w:hAnsi="Times New Roman" w:cs="Times New Roman"/>
                <w:lang w:eastAsia="ru-RU"/>
              </w:rPr>
            </w:pP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7758</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7606</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91</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133</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–42</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–51</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Десна</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7372</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7368</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44</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58</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–14</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–73</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val="ru-RU" w:eastAsia="ru-RU"/>
              </w:rPr>
            </w:pPr>
            <w:r w:rsidRPr="007F06A0">
              <w:rPr>
                <w:rFonts w:ascii="Times New Roman" w:eastAsia="Times New Roman" w:hAnsi="Times New Roman" w:cs="Times New Roman"/>
                <w:b/>
                <w:lang w:val="ru-RU" w:eastAsia="ru-RU"/>
              </w:rPr>
              <w:t>Коропський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21620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21654</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112</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491</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–379</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–63</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Міські поселення</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7130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7015</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32</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118</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–86</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–36</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14490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14639</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80</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373</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–293</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–27</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смт Короп</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5136</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5019</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21</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72</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–51</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–24</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смт Понорниця</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1994</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1996</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46</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–35</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–12</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val="ru-RU" w:eastAsia="ru-RU"/>
              </w:rPr>
            </w:pPr>
            <w:r w:rsidRPr="007F06A0">
              <w:rPr>
                <w:rFonts w:ascii="Times New Roman" w:eastAsia="Times New Roman" w:hAnsi="Times New Roman" w:cs="Times New Roman"/>
                <w:b/>
                <w:lang w:val="ru-RU" w:eastAsia="ru-RU"/>
              </w:rPr>
              <w:lastRenderedPageBreak/>
              <w:t>Корюківський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25422</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25334</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153</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498</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–345</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–183</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Міські поселення</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15071</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14905</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77</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223</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–146</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–56</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10351</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10429</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76</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275</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–199</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–127</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м.Корюківка</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12539</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12383</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71</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176</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–105</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–49</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смт Холми</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2532</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2522</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47</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–41</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val="ru-RU" w:eastAsia="ru-RU"/>
              </w:rPr>
            </w:pPr>
            <w:r w:rsidRPr="007F06A0">
              <w:rPr>
                <w:rFonts w:ascii="Times New Roman" w:eastAsia="Times New Roman" w:hAnsi="Times New Roman" w:cs="Times New Roman"/>
                <w:b/>
                <w:lang w:val="ru-RU" w:eastAsia="ru-RU"/>
              </w:rPr>
              <w:t>Куликівський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15730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15667</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77</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419</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–342</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–27</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смт Куликівка</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5132</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5044</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25</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97</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–72</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–29</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10598</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10623</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52</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322</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–270</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t>Менський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33730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33575</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200</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727</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–527</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–158</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Міські поселення</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17820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17487</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104</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303</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–199</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–51</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15910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16088</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96</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424</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–328</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–107</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м.Мена</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11243</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10902</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61</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184</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–123</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–36</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Березна</w:t>
            </w:r>
          </w:p>
          <w:p w:rsidR="00AC50B7" w:rsidRPr="007F06A0" w:rsidRDefault="00AC50B7" w:rsidP="0036508D">
            <w:pPr>
              <w:spacing w:after="0" w:line="240" w:lineRule="auto"/>
              <w:rPr>
                <w:rFonts w:ascii="Times New Roman" w:eastAsia="Times New Roman" w:hAnsi="Times New Roman" w:cs="Times New Roman"/>
                <w:lang w:eastAsia="ru-RU"/>
              </w:rPr>
            </w:pP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4444</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4500</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27</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73</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–46</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Макошине</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2133</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2085</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16</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46</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–30</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t>Н.-Сіверський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12340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12423</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66</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352</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–286</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–63</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eastAsia="uk-UA"/>
              </w:rPr>
            </w:pPr>
            <w:r w:rsidRPr="007F06A0">
              <w:rPr>
                <w:rFonts w:ascii="Times New Roman" w:eastAsia="Calibri" w:hAnsi="Times New Roman" w:cs="Times New Roman"/>
                <w:color w:val="000000"/>
                <w:lang w:val="en-US" w:eastAsia="uk-UA"/>
              </w:rPr>
              <w:t>12340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12423</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66</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352</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–286</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–63</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t>Ніжинський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25716</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25933</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153</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700</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–547</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17</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Лосинівка</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3706</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3676</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19</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84</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–65</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–19</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22010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22257</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134</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616</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–482</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36</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t>Носівський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eastAsia="uk-UA"/>
              </w:rPr>
            </w:pPr>
            <w:r w:rsidRPr="007F06A0">
              <w:rPr>
                <w:rFonts w:ascii="Times New Roman" w:eastAsia="Calibri" w:hAnsi="Times New Roman" w:cs="Times New Roman"/>
                <w:b/>
                <w:color w:val="000000"/>
                <w:lang w:eastAsia="uk-UA"/>
              </w:rPr>
              <w:t>27749</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ru-RU"/>
              </w:rPr>
            </w:pPr>
            <w:r w:rsidRPr="007F06A0">
              <w:rPr>
                <w:rFonts w:ascii="Times New Roman" w:eastAsia="Calibri" w:hAnsi="Times New Roman" w:cs="Times New Roman"/>
                <w:b/>
                <w:color w:val="000000"/>
                <w:lang w:val="ru-RU"/>
              </w:rPr>
              <w:t>27665</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rPr>
            </w:pPr>
            <w:r w:rsidRPr="007F06A0">
              <w:rPr>
                <w:rFonts w:ascii="Times New Roman" w:eastAsia="Calibri" w:hAnsi="Times New Roman" w:cs="Times New Roman"/>
                <w:b/>
                <w:color w:val="000000"/>
              </w:rPr>
              <w:t>192</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rPr>
            </w:pPr>
            <w:r w:rsidRPr="007F06A0">
              <w:rPr>
                <w:rFonts w:ascii="Times New Roman" w:eastAsia="Calibri" w:hAnsi="Times New Roman" w:cs="Times New Roman"/>
                <w:b/>
                <w:color w:val="000000"/>
              </w:rPr>
              <w:t>610</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rPr>
            </w:pPr>
            <w:r w:rsidRPr="007F06A0">
              <w:rPr>
                <w:rFonts w:ascii="Times New Roman" w:eastAsia="Calibri" w:hAnsi="Times New Roman" w:cs="Times New Roman"/>
                <w:b/>
                <w:color w:val="000000"/>
              </w:rPr>
              <w:t>–418</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rPr>
            </w:pPr>
            <w:r w:rsidRPr="007F06A0">
              <w:rPr>
                <w:rFonts w:ascii="Times New Roman" w:eastAsia="Calibri" w:hAnsi="Times New Roman" w:cs="Times New Roman"/>
                <w:b/>
                <w:color w:val="000000"/>
              </w:rPr>
              <w:t>20</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м.Носівка</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13310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13194</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114</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239</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–125</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13</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14439</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14471</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78</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371</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–293</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rPr>
            </w:pPr>
            <w:r w:rsidRPr="007F06A0">
              <w:rPr>
                <w:rFonts w:ascii="Times New Roman" w:eastAsia="Calibri" w:hAnsi="Times New Roman" w:cs="Times New Roman"/>
                <w:color w:val="000000"/>
              </w:rPr>
              <w:t>7</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t>Прилуцький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34406</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34502</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190</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733</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–543</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–132</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Міські поселення</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10548</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10492</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48</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209</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–161</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23858</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24010</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142</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524</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–382</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–126</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Ладан</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5883</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5848</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25</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111</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–86</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–22</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Линовиця</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2666</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2661</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15</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62</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–47</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w:t>
            </w:r>
          </w:p>
        </w:tc>
      </w:tr>
      <w:tr w:rsidR="00AC50B7" w:rsidRPr="007F06A0" w:rsidTr="0036508D">
        <w:trPr>
          <w:trHeight w:hRule="exact" w:val="284"/>
          <w:jc w:val="center"/>
        </w:trPr>
        <w:tc>
          <w:tcPr>
            <w:tcW w:w="2153" w:type="dxa"/>
            <w:tcBorders>
              <w:bottom w:val="single" w:sz="4" w:space="0" w:color="auto"/>
            </w:tcBorders>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Мала Дівиця</w:t>
            </w:r>
          </w:p>
        </w:tc>
        <w:tc>
          <w:tcPr>
            <w:tcW w:w="1272" w:type="dxa"/>
            <w:tcBorders>
              <w:bottom w:val="single" w:sz="4"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1999</w:t>
            </w:r>
          </w:p>
        </w:tc>
        <w:tc>
          <w:tcPr>
            <w:tcW w:w="1276" w:type="dxa"/>
            <w:tcBorders>
              <w:bottom w:val="single" w:sz="4"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1983</w:t>
            </w:r>
          </w:p>
        </w:tc>
        <w:tc>
          <w:tcPr>
            <w:tcW w:w="1348" w:type="dxa"/>
            <w:tcBorders>
              <w:bottom w:val="single" w:sz="4"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8</w:t>
            </w:r>
          </w:p>
        </w:tc>
        <w:tc>
          <w:tcPr>
            <w:tcW w:w="1080" w:type="dxa"/>
            <w:tcBorders>
              <w:bottom w:val="single" w:sz="4"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36</w:t>
            </w:r>
          </w:p>
        </w:tc>
        <w:tc>
          <w:tcPr>
            <w:tcW w:w="1230" w:type="dxa"/>
            <w:tcBorders>
              <w:bottom w:val="single" w:sz="4"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–28</w:t>
            </w:r>
          </w:p>
        </w:tc>
        <w:tc>
          <w:tcPr>
            <w:tcW w:w="1346" w:type="dxa"/>
            <w:tcBorders>
              <w:bottom w:val="single" w:sz="4" w:space="0" w:color="auto"/>
            </w:tcBorders>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18</w:t>
            </w:r>
          </w:p>
        </w:tc>
      </w:tr>
      <w:tr w:rsidR="00AC50B7" w:rsidRPr="007F06A0" w:rsidTr="0036508D">
        <w:trPr>
          <w:trHeight w:hRule="exact" w:val="284"/>
          <w:jc w:val="center"/>
        </w:trPr>
        <w:tc>
          <w:tcPr>
            <w:tcW w:w="2153" w:type="dxa"/>
            <w:tcBorders>
              <w:bottom w:val="single" w:sz="6" w:space="0" w:color="auto"/>
              <w:right w:val="single" w:sz="6" w:space="0" w:color="auto"/>
            </w:tcBorders>
            <w:vAlign w:val="bottom"/>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t>Ріпкинський район</w:t>
            </w:r>
          </w:p>
        </w:tc>
        <w:tc>
          <w:tcPr>
            <w:tcW w:w="1272" w:type="dxa"/>
            <w:tcBorders>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25646</w:t>
            </w:r>
          </w:p>
        </w:tc>
        <w:tc>
          <w:tcPr>
            <w:tcW w:w="1276" w:type="dxa"/>
            <w:tcBorders>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25597</w:t>
            </w:r>
          </w:p>
        </w:tc>
        <w:tc>
          <w:tcPr>
            <w:tcW w:w="1348" w:type="dxa"/>
            <w:tcBorders>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158</w:t>
            </w:r>
          </w:p>
        </w:tc>
        <w:tc>
          <w:tcPr>
            <w:tcW w:w="1080" w:type="dxa"/>
            <w:tcBorders>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663</w:t>
            </w:r>
          </w:p>
        </w:tc>
        <w:tc>
          <w:tcPr>
            <w:tcW w:w="1230" w:type="dxa"/>
            <w:tcBorders>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–505</w:t>
            </w:r>
          </w:p>
        </w:tc>
        <w:tc>
          <w:tcPr>
            <w:tcW w:w="1346" w:type="dxa"/>
            <w:tcBorders>
              <w:left w:val="single" w:sz="6" w:space="0" w:color="auto"/>
              <w:bottom w:val="single" w:sz="6" w:space="0" w:color="auto"/>
            </w:tcBorders>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–83</w:t>
            </w:r>
          </w:p>
        </w:tc>
      </w:tr>
      <w:tr w:rsidR="00AC50B7" w:rsidRPr="007F06A0" w:rsidTr="0036508D">
        <w:trPr>
          <w:trHeight w:hRule="exact" w:val="284"/>
          <w:jc w:val="center"/>
        </w:trPr>
        <w:tc>
          <w:tcPr>
            <w:tcW w:w="2153" w:type="dxa"/>
            <w:tcBorders>
              <w:top w:val="single" w:sz="6" w:space="0" w:color="auto"/>
              <w:bottom w:val="single" w:sz="6" w:space="0" w:color="auto"/>
              <w:right w:val="single" w:sz="6" w:space="0" w:color="auto"/>
            </w:tcBorders>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Міські поселення</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13895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13772</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93</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241</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–148</w:t>
            </w:r>
          </w:p>
        </w:tc>
        <w:tc>
          <w:tcPr>
            <w:tcW w:w="1346" w:type="dxa"/>
            <w:tcBorders>
              <w:top w:val="single" w:sz="6" w:space="0" w:color="auto"/>
              <w:left w:val="single" w:sz="6" w:space="0" w:color="auto"/>
              <w:bottom w:val="single" w:sz="6" w:space="0" w:color="auto"/>
            </w:tcBorders>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–43</w:t>
            </w:r>
          </w:p>
        </w:tc>
      </w:tr>
      <w:tr w:rsidR="00AC50B7" w:rsidRPr="007F06A0" w:rsidTr="0036508D">
        <w:trPr>
          <w:trHeight w:hRule="exact" w:val="284"/>
          <w:jc w:val="center"/>
        </w:trPr>
        <w:tc>
          <w:tcPr>
            <w:tcW w:w="2153" w:type="dxa"/>
            <w:tcBorders>
              <w:top w:val="single" w:sz="6" w:space="0" w:color="auto"/>
              <w:bottom w:val="single" w:sz="6" w:space="0" w:color="auto"/>
              <w:right w:val="single" w:sz="6" w:space="0" w:color="auto"/>
            </w:tcBorders>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11751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11825</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65</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422</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–357</w:t>
            </w:r>
          </w:p>
        </w:tc>
        <w:tc>
          <w:tcPr>
            <w:tcW w:w="1346" w:type="dxa"/>
            <w:tcBorders>
              <w:top w:val="single" w:sz="6" w:space="0" w:color="auto"/>
              <w:left w:val="single" w:sz="6" w:space="0" w:color="auto"/>
              <w:bottom w:val="single" w:sz="6" w:space="0" w:color="auto"/>
            </w:tcBorders>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–40</w:t>
            </w:r>
          </w:p>
        </w:tc>
      </w:tr>
      <w:tr w:rsidR="00AC50B7" w:rsidRPr="007F06A0" w:rsidTr="0036508D">
        <w:trPr>
          <w:trHeight w:hRule="exact" w:val="284"/>
          <w:jc w:val="center"/>
        </w:trPr>
        <w:tc>
          <w:tcPr>
            <w:tcW w:w="2153" w:type="dxa"/>
            <w:tcBorders>
              <w:top w:val="single" w:sz="6" w:space="0" w:color="auto"/>
              <w:bottom w:val="single" w:sz="6" w:space="0" w:color="auto"/>
              <w:right w:val="single" w:sz="6" w:space="0" w:color="auto"/>
            </w:tcBorders>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Ріпки</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6923</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6801</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47</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106</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–59</w:t>
            </w:r>
          </w:p>
        </w:tc>
        <w:tc>
          <w:tcPr>
            <w:tcW w:w="1346" w:type="dxa"/>
            <w:tcBorders>
              <w:top w:val="single" w:sz="6" w:space="0" w:color="auto"/>
              <w:left w:val="single" w:sz="6" w:space="0" w:color="auto"/>
              <w:bottom w:val="single" w:sz="6" w:space="0" w:color="auto"/>
            </w:tcBorders>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–33</w:t>
            </w:r>
          </w:p>
        </w:tc>
      </w:tr>
      <w:tr w:rsidR="00AC50B7" w:rsidRPr="007F06A0" w:rsidTr="0036508D">
        <w:trPr>
          <w:trHeight w:hRule="exact" w:val="284"/>
          <w:jc w:val="center"/>
        </w:trPr>
        <w:tc>
          <w:tcPr>
            <w:tcW w:w="2153" w:type="dxa"/>
            <w:tcBorders>
              <w:top w:val="single" w:sz="6" w:space="0" w:color="auto"/>
              <w:bottom w:val="single" w:sz="6" w:space="0" w:color="auto"/>
              <w:right w:val="single" w:sz="6" w:space="0" w:color="auto"/>
            </w:tcBorders>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Добрянка</w:t>
            </w:r>
          </w:p>
          <w:p w:rsidR="00AC50B7" w:rsidRPr="007F06A0" w:rsidRDefault="00AC50B7" w:rsidP="0036508D">
            <w:pPr>
              <w:spacing w:after="0" w:line="240" w:lineRule="auto"/>
              <w:rPr>
                <w:rFonts w:ascii="Times New Roman" w:eastAsia="Times New Roman" w:hAnsi="Times New Roman" w:cs="Times New Roman"/>
                <w:lang w:eastAsia="ru-RU"/>
              </w:rPr>
            </w:pPr>
          </w:p>
        </w:tc>
        <w:tc>
          <w:tcPr>
            <w:tcW w:w="1272"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2722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2708</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22</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54</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–32</w:t>
            </w:r>
          </w:p>
        </w:tc>
        <w:tc>
          <w:tcPr>
            <w:tcW w:w="1346" w:type="dxa"/>
            <w:tcBorders>
              <w:top w:val="single" w:sz="6" w:space="0" w:color="auto"/>
              <w:left w:val="single" w:sz="6" w:space="0" w:color="auto"/>
              <w:bottom w:val="single" w:sz="6" w:space="0" w:color="auto"/>
            </w:tcBorders>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w:t>
            </w:r>
          </w:p>
        </w:tc>
      </w:tr>
      <w:tr w:rsidR="00AC50B7" w:rsidRPr="007F06A0" w:rsidTr="0036508D">
        <w:trPr>
          <w:trHeight w:hRule="exact" w:val="284"/>
          <w:jc w:val="center"/>
        </w:trPr>
        <w:tc>
          <w:tcPr>
            <w:tcW w:w="2153" w:type="dxa"/>
            <w:tcBorders>
              <w:top w:val="single" w:sz="6" w:space="0" w:color="auto"/>
              <w:bottom w:val="single" w:sz="6" w:space="0" w:color="auto"/>
              <w:right w:val="single" w:sz="6" w:space="0" w:color="auto"/>
            </w:tcBorders>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Замглай</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1772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1805</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23</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–13</w:t>
            </w:r>
          </w:p>
        </w:tc>
        <w:tc>
          <w:tcPr>
            <w:tcW w:w="1346" w:type="dxa"/>
            <w:tcBorders>
              <w:top w:val="single" w:sz="6" w:space="0" w:color="auto"/>
              <w:left w:val="single" w:sz="6" w:space="0" w:color="auto"/>
              <w:bottom w:val="single" w:sz="6" w:space="0" w:color="auto"/>
            </w:tcBorders>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w:t>
            </w:r>
          </w:p>
        </w:tc>
      </w:tr>
      <w:tr w:rsidR="00AC50B7" w:rsidRPr="007F06A0" w:rsidTr="0036508D">
        <w:trPr>
          <w:trHeight w:hRule="exact" w:val="284"/>
          <w:jc w:val="center"/>
        </w:trPr>
        <w:tc>
          <w:tcPr>
            <w:tcW w:w="2153" w:type="dxa"/>
            <w:tcBorders>
              <w:top w:val="single" w:sz="6" w:space="0" w:color="auto"/>
              <w:bottom w:val="single" w:sz="6" w:space="0" w:color="auto"/>
              <w:right w:val="single" w:sz="6" w:space="0" w:color="auto"/>
            </w:tcBorders>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Любеч</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1998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1979</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34</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–23</w:t>
            </w:r>
          </w:p>
        </w:tc>
        <w:tc>
          <w:tcPr>
            <w:tcW w:w="1346" w:type="dxa"/>
            <w:tcBorders>
              <w:top w:val="single" w:sz="6" w:space="0" w:color="auto"/>
              <w:left w:val="single" w:sz="6" w:space="0" w:color="auto"/>
              <w:bottom w:val="single" w:sz="6" w:space="0" w:color="auto"/>
            </w:tcBorders>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w:t>
            </w:r>
          </w:p>
        </w:tc>
      </w:tr>
      <w:tr w:rsidR="00AC50B7" w:rsidRPr="007F06A0" w:rsidTr="0036508D">
        <w:trPr>
          <w:trHeight w:hRule="exact" w:val="284"/>
          <w:jc w:val="center"/>
        </w:trPr>
        <w:tc>
          <w:tcPr>
            <w:tcW w:w="2153" w:type="dxa"/>
            <w:tcBorders>
              <w:top w:val="single" w:sz="6" w:space="0" w:color="auto"/>
              <w:bottom w:val="single" w:sz="6" w:space="0" w:color="auto"/>
              <w:right w:val="single" w:sz="6" w:space="0" w:color="auto"/>
            </w:tcBorders>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Радуль</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480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479</w:t>
            </w:r>
          </w:p>
        </w:tc>
        <w:tc>
          <w:tcPr>
            <w:tcW w:w="1348"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24</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–21</w:t>
            </w:r>
          </w:p>
        </w:tc>
        <w:tc>
          <w:tcPr>
            <w:tcW w:w="1346" w:type="dxa"/>
            <w:tcBorders>
              <w:top w:val="single" w:sz="6" w:space="0" w:color="auto"/>
              <w:left w:val="single" w:sz="6" w:space="0" w:color="auto"/>
              <w:bottom w:val="single" w:sz="6" w:space="0" w:color="auto"/>
            </w:tcBorders>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w:t>
            </w:r>
          </w:p>
        </w:tc>
      </w:tr>
      <w:tr w:rsidR="00AC50B7" w:rsidRPr="007F06A0" w:rsidTr="0036508D">
        <w:trPr>
          <w:trHeight w:hRule="exact" w:val="284"/>
          <w:jc w:val="center"/>
        </w:trPr>
        <w:tc>
          <w:tcPr>
            <w:tcW w:w="2153" w:type="dxa"/>
            <w:tcBorders>
              <w:top w:val="single" w:sz="6" w:space="0" w:color="auto"/>
              <w:right w:val="single" w:sz="6" w:space="0" w:color="auto"/>
            </w:tcBorders>
            <w:vAlign w:val="bottom"/>
          </w:tcPr>
          <w:p w:rsidR="00AC50B7" w:rsidRPr="007F06A0" w:rsidRDefault="00AC50B7" w:rsidP="0036508D">
            <w:pPr>
              <w:spacing w:after="0" w:line="240" w:lineRule="auto"/>
              <w:ind w:right="-52"/>
              <w:rPr>
                <w:rFonts w:ascii="Times New Roman" w:eastAsia="Times New Roman" w:hAnsi="Times New Roman" w:cs="Times New Roman"/>
                <w:b/>
                <w:lang w:val="ru-RU" w:eastAsia="ru-RU"/>
              </w:rPr>
            </w:pPr>
            <w:r w:rsidRPr="007F06A0">
              <w:rPr>
                <w:rFonts w:ascii="Times New Roman" w:eastAsia="Times New Roman" w:hAnsi="Times New Roman" w:cs="Times New Roman"/>
                <w:b/>
                <w:lang w:val="ru-RU" w:eastAsia="ru-RU"/>
              </w:rPr>
              <w:t>Семенівський район</w:t>
            </w:r>
          </w:p>
        </w:tc>
        <w:tc>
          <w:tcPr>
            <w:tcW w:w="1272" w:type="dxa"/>
            <w:tcBorders>
              <w:top w:val="single" w:sz="6" w:space="0" w:color="auto"/>
              <w:left w:val="single" w:sz="6" w:space="0" w:color="auto"/>
              <w:right w:val="single" w:sz="6" w:space="0" w:color="auto"/>
            </w:tcBorders>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16790</w:t>
            </w:r>
          </w:p>
        </w:tc>
        <w:tc>
          <w:tcPr>
            <w:tcW w:w="1276" w:type="dxa"/>
            <w:tcBorders>
              <w:top w:val="single" w:sz="6" w:space="0" w:color="auto"/>
              <w:left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16756</w:t>
            </w:r>
          </w:p>
        </w:tc>
        <w:tc>
          <w:tcPr>
            <w:tcW w:w="1348" w:type="dxa"/>
            <w:tcBorders>
              <w:top w:val="single" w:sz="6" w:space="0" w:color="auto"/>
              <w:left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90</w:t>
            </w:r>
          </w:p>
        </w:tc>
        <w:tc>
          <w:tcPr>
            <w:tcW w:w="1080" w:type="dxa"/>
            <w:tcBorders>
              <w:top w:val="single" w:sz="6" w:space="0" w:color="auto"/>
              <w:left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350</w:t>
            </w:r>
          </w:p>
        </w:tc>
        <w:tc>
          <w:tcPr>
            <w:tcW w:w="1230" w:type="dxa"/>
            <w:tcBorders>
              <w:top w:val="single" w:sz="6" w:space="0" w:color="auto"/>
              <w:left w:val="single" w:sz="6" w:space="0" w:color="auto"/>
              <w:right w:val="single" w:sz="6" w:space="0" w:color="auto"/>
            </w:tcBorders>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–260</w:t>
            </w:r>
          </w:p>
        </w:tc>
        <w:tc>
          <w:tcPr>
            <w:tcW w:w="1346" w:type="dxa"/>
            <w:tcBorders>
              <w:top w:val="single" w:sz="6" w:space="0" w:color="auto"/>
              <w:left w:val="single" w:sz="6" w:space="0" w:color="auto"/>
            </w:tcBorders>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–114</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м.Семенівка</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8052</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7950</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42</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169</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–127</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–53</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8738</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8806</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48</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181</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–133</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–61</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ind w:right="-52"/>
              <w:rPr>
                <w:rFonts w:ascii="Times New Roman" w:eastAsia="Times New Roman" w:hAnsi="Times New Roman" w:cs="Times New Roman"/>
                <w:b/>
                <w:lang w:val="ru-RU" w:eastAsia="ru-RU"/>
              </w:rPr>
            </w:pPr>
            <w:r w:rsidRPr="007F06A0">
              <w:rPr>
                <w:rFonts w:ascii="Times New Roman" w:eastAsia="Times New Roman" w:hAnsi="Times New Roman" w:cs="Times New Roman"/>
                <w:b/>
                <w:lang w:val="ru-RU" w:eastAsia="ru-RU"/>
              </w:rPr>
              <w:t>Сновський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22405</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22282</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130</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459</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–329</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–85</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м.Сновськ</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10928</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10821</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62</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171</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–109</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11477</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11461</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68</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288</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–220</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–88</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ind w:right="-52"/>
              <w:rPr>
                <w:rFonts w:ascii="Times New Roman" w:eastAsia="Times New Roman" w:hAnsi="Times New Roman" w:cs="Times New Roman"/>
                <w:b/>
                <w:lang w:val="ru-RU" w:eastAsia="ru-RU"/>
              </w:rPr>
            </w:pPr>
            <w:r w:rsidRPr="007F06A0">
              <w:rPr>
                <w:rFonts w:ascii="Times New Roman" w:eastAsia="Times New Roman" w:hAnsi="Times New Roman" w:cs="Times New Roman"/>
                <w:b/>
                <w:lang w:val="ru-RU" w:eastAsia="ru-RU"/>
              </w:rPr>
              <w:t>Сосницький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17377</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17229</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84</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394</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–310</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–55</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смт Сосниця</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6796</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6592</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27</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117</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–90</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w:t>
            </w:r>
          </w:p>
        </w:tc>
      </w:tr>
      <w:tr w:rsidR="00AC50B7" w:rsidRPr="007F06A0" w:rsidTr="0036508D">
        <w:trPr>
          <w:trHeight w:hRule="exact" w:val="284"/>
          <w:jc w:val="center"/>
        </w:trPr>
        <w:tc>
          <w:tcPr>
            <w:tcW w:w="2153" w:type="dxa"/>
          </w:tcPr>
          <w:p w:rsidR="00AC50B7" w:rsidRPr="007F06A0" w:rsidRDefault="00AC50B7" w:rsidP="0036508D">
            <w:pPr>
              <w:spacing w:after="0" w:line="240" w:lineRule="auto"/>
              <w:rPr>
                <w:rFonts w:ascii="Times New Roman" w:eastAsia="Times New Roman" w:hAnsi="Times New Roman" w:cs="Times New Roman"/>
                <w:lang w:val="ru-RU" w:eastAsia="ru-RU"/>
              </w:rPr>
            </w:pPr>
            <w:r w:rsidRPr="007F06A0">
              <w:rPr>
                <w:rFonts w:ascii="Times New Roman" w:eastAsia="Times New Roman" w:hAnsi="Times New Roman" w:cs="Times New Roman"/>
                <w:lang w:val="ru-RU"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10581</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10637</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57</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277</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–220</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–54</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t>Срібнянський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10691</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10650</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62</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223</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–161</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–64</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Міські поселення</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4312</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4252</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21</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79</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–58</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6379</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6398</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41</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144</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–103</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–59</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Срібне</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3109</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3054</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12</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59</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–47</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Дігтярі</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1203</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1198</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20</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–6</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lastRenderedPageBreak/>
              <w:t>Талалаївський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12065</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11937</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50</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242</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–192</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–78</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Талалаївка</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4745</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4687</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16</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91</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–75</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22</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7320</w:t>
            </w:r>
          </w:p>
        </w:tc>
        <w:tc>
          <w:tcPr>
            <w:tcW w:w="1276"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7250</w:t>
            </w:r>
          </w:p>
        </w:tc>
        <w:tc>
          <w:tcPr>
            <w:tcW w:w="1348"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34</w:t>
            </w:r>
          </w:p>
        </w:tc>
        <w:tc>
          <w:tcPr>
            <w:tcW w:w="108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151</w:t>
            </w:r>
          </w:p>
        </w:tc>
        <w:tc>
          <w:tcPr>
            <w:tcW w:w="1230" w:type="dxa"/>
            <w:shd w:val="clear" w:color="auto" w:fill="auto"/>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–117</w:t>
            </w:r>
          </w:p>
        </w:tc>
        <w:tc>
          <w:tcPr>
            <w:tcW w:w="1346" w:type="dxa"/>
            <w:vAlign w:val="bottom"/>
          </w:tcPr>
          <w:p w:rsidR="00AC50B7" w:rsidRPr="007F06A0" w:rsidRDefault="00AC50B7" w:rsidP="0036508D">
            <w:pPr>
              <w:spacing w:after="16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–100</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ind w:right="-52"/>
              <w:rPr>
                <w:rFonts w:ascii="Times New Roman" w:eastAsia="Times New Roman" w:hAnsi="Times New Roman" w:cs="Times New Roman"/>
                <w:b/>
                <w:lang w:eastAsia="ru-RU"/>
              </w:rPr>
            </w:pPr>
            <w:r w:rsidRPr="007F06A0">
              <w:rPr>
                <w:rFonts w:ascii="Times New Roman" w:eastAsia="Times New Roman" w:hAnsi="Times New Roman" w:cs="Times New Roman"/>
                <w:b/>
                <w:lang w:eastAsia="ru-RU"/>
              </w:rPr>
              <w:t>Чернігівський район</w:t>
            </w:r>
          </w:p>
        </w:tc>
        <w:tc>
          <w:tcPr>
            <w:tcW w:w="1272" w:type="dxa"/>
            <w:shd w:val="clear" w:color="auto" w:fill="auto"/>
            <w:vAlign w:val="bottom"/>
          </w:tcPr>
          <w:p w:rsidR="00AC50B7" w:rsidRPr="007F06A0" w:rsidRDefault="00AC50B7" w:rsidP="0036508D">
            <w:pPr>
              <w:spacing w:after="0" w:line="240" w:lineRule="auto"/>
              <w:jc w:val="center"/>
              <w:rPr>
                <w:rFonts w:ascii="Times New Roman" w:eastAsia="Calibri" w:hAnsi="Times New Roman" w:cs="Times New Roman"/>
                <w:b/>
                <w:color w:val="000000"/>
                <w:lang w:val="en-US" w:eastAsia="uk-UA"/>
              </w:rPr>
            </w:pPr>
            <w:r w:rsidRPr="007F06A0">
              <w:rPr>
                <w:rFonts w:ascii="Times New Roman" w:eastAsia="Calibri" w:hAnsi="Times New Roman" w:cs="Times New Roman"/>
                <w:b/>
                <w:color w:val="000000"/>
                <w:lang w:val="en-US" w:eastAsia="uk-UA"/>
              </w:rPr>
              <w:t>51152</w:t>
            </w:r>
          </w:p>
        </w:tc>
        <w:tc>
          <w:tcPr>
            <w:tcW w:w="1276"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51375</w:t>
            </w:r>
          </w:p>
        </w:tc>
        <w:tc>
          <w:tcPr>
            <w:tcW w:w="1348"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320</w:t>
            </w:r>
          </w:p>
        </w:tc>
        <w:tc>
          <w:tcPr>
            <w:tcW w:w="108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1111</w:t>
            </w:r>
          </w:p>
        </w:tc>
        <w:tc>
          <w:tcPr>
            <w:tcW w:w="123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–791</w:t>
            </w:r>
          </w:p>
        </w:tc>
        <w:tc>
          <w:tcPr>
            <w:tcW w:w="1346" w:type="dxa"/>
            <w:vAlign w:val="bottom"/>
          </w:tcPr>
          <w:p w:rsidR="00AC50B7" w:rsidRPr="007F06A0" w:rsidRDefault="00AC50B7" w:rsidP="0036508D">
            <w:pPr>
              <w:spacing w:after="0" w:line="259" w:lineRule="auto"/>
              <w:jc w:val="center"/>
              <w:rPr>
                <w:rFonts w:ascii="Times New Roman" w:eastAsia="Calibri" w:hAnsi="Times New Roman" w:cs="Times New Roman"/>
                <w:b/>
                <w:color w:val="000000"/>
                <w:lang w:val="en-US"/>
              </w:rPr>
            </w:pPr>
            <w:r w:rsidRPr="007F06A0">
              <w:rPr>
                <w:rFonts w:ascii="Times New Roman" w:eastAsia="Calibri" w:hAnsi="Times New Roman" w:cs="Times New Roman"/>
                <w:b/>
                <w:color w:val="000000"/>
                <w:lang w:val="en-US"/>
              </w:rPr>
              <w:t>41</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Міські поселення</w:t>
            </w:r>
          </w:p>
        </w:tc>
        <w:tc>
          <w:tcPr>
            <w:tcW w:w="1272"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9261</w:t>
            </w:r>
          </w:p>
        </w:tc>
        <w:tc>
          <w:tcPr>
            <w:tcW w:w="1276"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9205</w:t>
            </w:r>
          </w:p>
        </w:tc>
        <w:tc>
          <w:tcPr>
            <w:tcW w:w="1348"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51</w:t>
            </w:r>
          </w:p>
        </w:tc>
        <w:tc>
          <w:tcPr>
            <w:tcW w:w="108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135</w:t>
            </w:r>
          </w:p>
        </w:tc>
        <w:tc>
          <w:tcPr>
            <w:tcW w:w="123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–84</w:t>
            </w:r>
          </w:p>
        </w:tc>
        <w:tc>
          <w:tcPr>
            <w:tcW w:w="1346" w:type="dxa"/>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–13</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Сільська місцевість</w:t>
            </w:r>
          </w:p>
        </w:tc>
        <w:tc>
          <w:tcPr>
            <w:tcW w:w="1272"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41891</w:t>
            </w:r>
          </w:p>
        </w:tc>
        <w:tc>
          <w:tcPr>
            <w:tcW w:w="1276"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42170</w:t>
            </w:r>
          </w:p>
        </w:tc>
        <w:tc>
          <w:tcPr>
            <w:tcW w:w="1348"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269</w:t>
            </w:r>
          </w:p>
        </w:tc>
        <w:tc>
          <w:tcPr>
            <w:tcW w:w="108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976</w:t>
            </w:r>
          </w:p>
        </w:tc>
        <w:tc>
          <w:tcPr>
            <w:tcW w:w="123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–707</w:t>
            </w:r>
          </w:p>
        </w:tc>
        <w:tc>
          <w:tcPr>
            <w:tcW w:w="1346" w:type="dxa"/>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54</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Гончарівське</w:t>
            </w:r>
          </w:p>
        </w:tc>
        <w:tc>
          <w:tcPr>
            <w:tcW w:w="1272"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3410</w:t>
            </w:r>
          </w:p>
        </w:tc>
        <w:tc>
          <w:tcPr>
            <w:tcW w:w="1276"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3394</w:t>
            </w:r>
          </w:p>
        </w:tc>
        <w:tc>
          <w:tcPr>
            <w:tcW w:w="1348"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21</w:t>
            </w:r>
          </w:p>
        </w:tc>
        <w:tc>
          <w:tcPr>
            <w:tcW w:w="108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30</w:t>
            </w:r>
          </w:p>
        </w:tc>
        <w:tc>
          <w:tcPr>
            <w:tcW w:w="123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w:t>
            </w:r>
          </w:p>
        </w:tc>
        <w:tc>
          <w:tcPr>
            <w:tcW w:w="1346" w:type="dxa"/>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–45</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Михайло-Коцюбинське</w:t>
            </w:r>
          </w:p>
          <w:p w:rsidR="00AC50B7" w:rsidRPr="007F06A0" w:rsidRDefault="00AC50B7" w:rsidP="0036508D">
            <w:pPr>
              <w:spacing w:after="0" w:line="240" w:lineRule="auto"/>
              <w:rPr>
                <w:rFonts w:ascii="Times New Roman" w:eastAsia="Times New Roman" w:hAnsi="Times New Roman" w:cs="Times New Roman"/>
                <w:lang w:eastAsia="ru-RU"/>
              </w:rPr>
            </w:pPr>
          </w:p>
        </w:tc>
        <w:tc>
          <w:tcPr>
            <w:tcW w:w="1272"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2913</w:t>
            </w:r>
          </w:p>
        </w:tc>
        <w:tc>
          <w:tcPr>
            <w:tcW w:w="1276"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2889</w:t>
            </w:r>
          </w:p>
        </w:tc>
        <w:tc>
          <w:tcPr>
            <w:tcW w:w="1348"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16</w:t>
            </w:r>
          </w:p>
        </w:tc>
        <w:tc>
          <w:tcPr>
            <w:tcW w:w="108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55</w:t>
            </w:r>
          </w:p>
        </w:tc>
        <w:tc>
          <w:tcPr>
            <w:tcW w:w="123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–39</w:t>
            </w:r>
          </w:p>
        </w:tc>
        <w:tc>
          <w:tcPr>
            <w:tcW w:w="1346" w:type="dxa"/>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47</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Олишівка</w:t>
            </w:r>
          </w:p>
        </w:tc>
        <w:tc>
          <w:tcPr>
            <w:tcW w:w="1272"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1860</w:t>
            </w:r>
          </w:p>
        </w:tc>
        <w:tc>
          <w:tcPr>
            <w:tcW w:w="1276"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1841</w:t>
            </w:r>
          </w:p>
        </w:tc>
        <w:tc>
          <w:tcPr>
            <w:tcW w:w="1348"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9</w:t>
            </w:r>
          </w:p>
        </w:tc>
        <w:tc>
          <w:tcPr>
            <w:tcW w:w="108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35</w:t>
            </w:r>
          </w:p>
        </w:tc>
        <w:tc>
          <w:tcPr>
            <w:tcW w:w="123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–26</w:t>
            </w:r>
          </w:p>
        </w:tc>
        <w:tc>
          <w:tcPr>
            <w:tcW w:w="1346" w:type="dxa"/>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–15</w:t>
            </w:r>
          </w:p>
        </w:tc>
      </w:tr>
      <w:tr w:rsidR="00AC50B7" w:rsidRPr="007F06A0" w:rsidTr="0036508D">
        <w:trPr>
          <w:trHeight w:hRule="exact" w:val="284"/>
          <w:jc w:val="center"/>
        </w:trPr>
        <w:tc>
          <w:tcPr>
            <w:tcW w:w="2153" w:type="dxa"/>
            <w:vAlign w:val="bottom"/>
          </w:tcPr>
          <w:p w:rsidR="00AC50B7" w:rsidRPr="007F06A0" w:rsidRDefault="00AC50B7" w:rsidP="0036508D">
            <w:pPr>
              <w:spacing w:after="0" w:line="240" w:lineRule="auto"/>
              <w:rPr>
                <w:rFonts w:ascii="Times New Roman" w:eastAsia="Times New Roman" w:hAnsi="Times New Roman" w:cs="Times New Roman"/>
                <w:lang w:eastAsia="ru-RU"/>
              </w:rPr>
            </w:pPr>
            <w:r w:rsidRPr="007F06A0">
              <w:rPr>
                <w:rFonts w:ascii="Times New Roman" w:eastAsia="Times New Roman" w:hAnsi="Times New Roman" w:cs="Times New Roman"/>
                <w:lang w:eastAsia="ru-RU"/>
              </w:rPr>
              <w:t>смт Седнів</w:t>
            </w:r>
          </w:p>
        </w:tc>
        <w:tc>
          <w:tcPr>
            <w:tcW w:w="1272"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1078</w:t>
            </w:r>
          </w:p>
        </w:tc>
        <w:tc>
          <w:tcPr>
            <w:tcW w:w="1276"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1081</w:t>
            </w:r>
          </w:p>
        </w:tc>
        <w:tc>
          <w:tcPr>
            <w:tcW w:w="1348"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5</w:t>
            </w:r>
          </w:p>
        </w:tc>
        <w:tc>
          <w:tcPr>
            <w:tcW w:w="108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15</w:t>
            </w:r>
          </w:p>
        </w:tc>
        <w:tc>
          <w:tcPr>
            <w:tcW w:w="1230" w:type="dxa"/>
            <w:shd w:val="clear" w:color="auto" w:fill="auto"/>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–10</w:t>
            </w:r>
          </w:p>
        </w:tc>
        <w:tc>
          <w:tcPr>
            <w:tcW w:w="1346" w:type="dxa"/>
            <w:vAlign w:val="bottom"/>
          </w:tcPr>
          <w:p w:rsidR="00AC50B7" w:rsidRPr="007F06A0" w:rsidRDefault="00AC50B7" w:rsidP="0036508D">
            <w:pPr>
              <w:spacing w:after="0" w:line="259" w:lineRule="auto"/>
              <w:jc w:val="center"/>
              <w:rPr>
                <w:rFonts w:ascii="Times New Roman" w:eastAsia="Calibri" w:hAnsi="Times New Roman" w:cs="Times New Roman"/>
                <w:color w:val="000000"/>
                <w:lang w:val="en-US"/>
              </w:rPr>
            </w:pPr>
            <w:r w:rsidRPr="007F06A0">
              <w:rPr>
                <w:rFonts w:ascii="Times New Roman" w:eastAsia="Calibri" w:hAnsi="Times New Roman" w:cs="Times New Roman"/>
                <w:color w:val="000000"/>
                <w:lang w:val="en-US"/>
              </w:rPr>
              <w:t>–</w:t>
            </w:r>
          </w:p>
        </w:tc>
      </w:tr>
    </w:tbl>
    <w:p w:rsidR="00AC50B7" w:rsidRDefault="00AC50B7" w:rsidP="00AC50B7">
      <w:pPr>
        <w:pStyle w:val="ad"/>
        <w:spacing w:line="360" w:lineRule="auto"/>
        <w:ind w:left="375"/>
        <w:rPr>
          <w:rFonts w:ascii="Calibri" w:eastAsia="Verdana" w:hAnsi="Calibri" w:cs="Verdana"/>
          <w:sz w:val="20"/>
          <w:szCs w:val="20"/>
          <w:vertAlign w:val="superscript"/>
          <w:lang w:eastAsia="uk-UA"/>
        </w:rPr>
      </w:pPr>
    </w:p>
    <w:p w:rsidR="00AC50B7" w:rsidRPr="00283777" w:rsidRDefault="00AC50B7" w:rsidP="00AC50B7">
      <w:pPr>
        <w:pStyle w:val="ad"/>
        <w:ind w:left="0" w:firstLine="567"/>
        <w:rPr>
          <w:rFonts w:ascii="Times New Roman" w:hAnsi="Times New Roman" w:cs="Times New Roman"/>
          <w:sz w:val="28"/>
        </w:rPr>
      </w:pPr>
      <w:r w:rsidRPr="006345C9">
        <w:rPr>
          <w:rFonts w:ascii="Times New Roman" w:eastAsia="Verdana" w:hAnsi="Times New Roman" w:cs="Times New Roman"/>
          <w:szCs w:val="20"/>
          <w:vertAlign w:val="superscript"/>
          <w:lang w:eastAsia="uk-UA"/>
        </w:rPr>
        <w:t xml:space="preserve">1 </w:t>
      </w:r>
      <w:r w:rsidRPr="00283777">
        <w:rPr>
          <w:rFonts w:ascii="Times New Roman" w:eastAsia="Times New Roman" w:hAnsi="Times New Roman" w:cs="Times New Roman"/>
          <w:sz w:val="24"/>
          <w:szCs w:val="20"/>
          <w:lang w:eastAsia="ru-RU"/>
        </w:rPr>
        <w:t>Розрахунки (оцінки) чисельності населення здійснено на основі наявних адміністративних даних щодо державної реєстрації народження</w:t>
      </w:r>
    </w:p>
    <w:p w:rsidR="00AC50B7" w:rsidRDefault="00AC50B7" w:rsidP="00AC50B7">
      <w:pPr>
        <w:rPr>
          <w:rFonts w:ascii="Times New Roman" w:eastAsia="Times New Roman" w:hAnsi="Times New Roman" w:cs="Times New Roman"/>
          <w:b/>
          <w:sz w:val="28"/>
          <w:szCs w:val="24"/>
          <w:highlight w:val="yellow"/>
          <w:u w:val="single"/>
        </w:rPr>
      </w:pPr>
      <w:r>
        <w:rPr>
          <w:rFonts w:ascii="Times New Roman" w:eastAsia="Times New Roman" w:hAnsi="Times New Roman" w:cs="Times New Roman"/>
          <w:b/>
          <w:sz w:val="28"/>
          <w:szCs w:val="24"/>
          <w:highlight w:val="yellow"/>
          <w:u w:val="single"/>
        </w:rPr>
        <w:br w:type="page"/>
      </w:r>
    </w:p>
    <w:p w:rsidR="00AC50B7" w:rsidRPr="00A66954" w:rsidRDefault="00AC50B7" w:rsidP="00AC50B7">
      <w:pPr>
        <w:spacing w:after="0" w:line="240" w:lineRule="auto"/>
        <w:jc w:val="right"/>
        <w:rPr>
          <w:rFonts w:ascii="Times New Roman" w:eastAsia="Times New Roman" w:hAnsi="Times New Roman" w:cs="Times New Roman"/>
          <w:b/>
          <w:sz w:val="28"/>
          <w:szCs w:val="24"/>
        </w:rPr>
      </w:pPr>
      <w:r w:rsidRPr="00A66954">
        <w:rPr>
          <w:rFonts w:ascii="Times New Roman" w:eastAsia="Times New Roman" w:hAnsi="Times New Roman" w:cs="Times New Roman"/>
          <w:b/>
          <w:sz w:val="28"/>
          <w:szCs w:val="24"/>
        </w:rPr>
        <w:lastRenderedPageBreak/>
        <w:t>Додаток</w:t>
      </w:r>
      <w:r>
        <w:rPr>
          <w:rFonts w:ascii="Times New Roman" w:eastAsia="Times New Roman" w:hAnsi="Times New Roman" w:cs="Times New Roman"/>
          <w:b/>
          <w:sz w:val="28"/>
          <w:szCs w:val="24"/>
        </w:rPr>
        <w:t xml:space="preserve"> В</w:t>
      </w:r>
    </w:p>
    <w:p w:rsidR="00AC50B7" w:rsidRPr="00A32CE4" w:rsidRDefault="00AC50B7" w:rsidP="00AC50B7">
      <w:pPr>
        <w:spacing w:after="0" w:line="240" w:lineRule="auto"/>
        <w:jc w:val="center"/>
        <w:rPr>
          <w:rFonts w:ascii="Times New Roman" w:eastAsia="Times New Roman" w:hAnsi="Times New Roman" w:cs="Times New Roman"/>
          <w:b/>
          <w:snapToGrid w:val="0"/>
          <w:sz w:val="28"/>
          <w:szCs w:val="20"/>
          <w:lang w:eastAsia="ru-RU"/>
        </w:rPr>
      </w:pPr>
      <w:r w:rsidRPr="00A32CE4">
        <w:rPr>
          <w:rFonts w:ascii="Times New Roman" w:eastAsia="Times New Roman" w:hAnsi="Times New Roman" w:cs="Times New Roman"/>
          <w:b/>
          <w:snapToGrid w:val="0"/>
          <w:sz w:val="28"/>
          <w:szCs w:val="20"/>
          <w:lang w:eastAsia="ru-RU"/>
        </w:rPr>
        <w:t xml:space="preserve">Чисельність населення (за оцінкою) по містах та районах </w:t>
      </w:r>
    </w:p>
    <w:p w:rsidR="00AC50B7" w:rsidRDefault="00AC50B7" w:rsidP="00AC50B7">
      <w:pPr>
        <w:spacing w:after="0" w:line="240" w:lineRule="auto"/>
        <w:jc w:val="center"/>
        <w:rPr>
          <w:rFonts w:ascii="Times New Roman" w:eastAsia="Times New Roman" w:hAnsi="Times New Roman" w:cs="Times New Roman"/>
          <w:b/>
          <w:sz w:val="28"/>
          <w:szCs w:val="24"/>
          <w:vertAlign w:val="superscript"/>
        </w:rPr>
      </w:pPr>
      <w:r w:rsidRPr="00A32CE4">
        <w:rPr>
          <w:rFonts w:ascii="Times New Roman" w:eastAsia="Times New Roman" w:hAnsi="Times New Roman" w:cs="Times New Roman"/>
          <w:b/>
          <w:sz w:val="28"/>
          <w:szCs w:val="20"/>
          <w:lang w:eastAsia="ru-RU"/>
        </w:rPr>
        <w:t>на 1</w:t>
      </w:r>
      <w:r w:rsidRPr="00A32CE4">
        <w:rPr>
          <w:rFonts w:ascii="Times New Roman" w:eastAsia="Times New Roman" w:hAnsi="Times New Roman" w:cs="Verdana"/>
          <w:b/>
          <w:sz w:val="28"/>
          <w:szCs w:val="28"/>
        </w:rPr>
        <w:t xml:space="preserve"> грудня </w:t>
      </w:r>
      <w:r w:rsidRPr="00A32CE4">
        <w:rPr>
          <w:rFonts w:ascii="Times New Roman" w:eastAsia="Times New Roman" w:hAnsi="Times New Roman" w:cs="Times New Roman"/>
          <w:b/>
          <w:sz w:val="28"/>
          <w:szCs w:val="28"/>
        </w:rPr>
        <w:t>2020 року</w:t>
      </w:r>
      <w:r w:rsidRPr="00845DBE">
        <w:rPr>
          <w:rFonts w:ascii="Times New Roman" w:eastAsia="Times New Roman" w:hAnsi="Times New Roman" w:cs="Times New Roman"/>
          <w:b/>
          <w:sz w:val="28"/>
          <w:szCs w:val="24"/>
        </w:rPr>
        <w:t xml:space="preserve"> (осіб)</w:t>
      </w:r>
      <w:r>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vertAlign w:val="superscript"/>
        </w:rPr>
        <w:t>1</w:t>
      </w:r>
    </w:p>
    <w:p w:rsidR="00AC50B7" w:rsidRPr="00845DBE" w:rsidRDefault="00AC50B7" w:rsidP="00AC50B7">
      <w:pPr>
        <w:spacing w:after="0" w:line="240" w:lineRule="auto"/>
        <w:jc w:val="center"/>
        <w:rPr>
          <w:rFonts w:ascii="Times New Roman" w:eastAsia="Times New Roman" w:hAnsi="Times New Roman" w:cs="Verdana"/>
          <w:b/>
          <w:sz w:val="28"/>
          <w:szCs w:val="28"/>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4248"/>
        <w:gridCol w:w="6"/>
        <w:gridCol w:w="2488"/>
        <w:gridCol w:w="6"/>
        <w:gridCol w:w="2585"/>
      </w:tblGrid>
      <w:tr w:rsidR="00AC50B7" w:rsidRPr="006A0634" w:rsidTr="0036508D">
        <w:trPr>
          <w:trHeight w:val="312"/>
          <w:jc w:val="center"/>
        </w:trPr>
        <w:tc>
          <w:tcPr>
            <w:tcW w:w="4254" w:type="dxa"/>
            <w:gridSpan w:val="2"/>
          </w:tcPr>
          <w:p w:rsidR="00AC50B7" w:rsidRPr="006A0634" w:rsidRDefault="00AC50B7" w:rsidP="0036508D">
            <w:pPr>
              <w:spacing w:after="0" w:line="240" w:lineRule="auto"/>
              <w:rPr>
                <w:rFonts w:ascii="Times New Roman" w:eastAsia="Times New Roman" w:hAnsi="Times New Roman" w:cs="Times New Roman"/>
                <w:sz w:val="24"/>
                <w:szCs w:val="24"/>
              </w:rPr>
            </w:pPr>
          </w:p>
        </w:tc>
        <w:tc>
          <w:tcPr>
            <w:tcW w:w="2494" w:type="dxa"/>
            <w:gridSpan w:val="2"/>
            <w:shd w:val="clear" w:color="auto" w:fill="auto"/>
            <w:vAlign w:val="center"/>
          </w:tcPr>
          <w:p w:rsidR="00AC50B7" w:rsidRPr="006A0634" w:rsidRDefault="00AC50B7" w:rsidP="0036508D">
            <w:pPr>
              <w:spacing w:after="0" w:line="240" w:lineRule="auto"/>
              <w:jc w:val="center"/>
              <w:rPr>
                <w:rFonts w:ascii="Times New Roman" w:eastAsia="Times New Roman" w:hAnsi="Times New Roman" w:cs="Times New Roman"/>
                <w:snapToGrid w:val="0"/>
                <w:sz w:val="24"/>
                <w:szCs w:val="24"/>
                <w:lang w:eastAsia="ru-RU"/>
              </w:rPr>
            </w:pPr>
            <w:r w:rsidRPr="006A0634">
              <w:rPr>
                <w:rFonts w:ascii="Times New Roman" w:eastAsia="Times New Roman" w:hAnsi="Times New Roman" w:cs="Times New Roman"/>
                <w:snapToGrid w:val="0"/>
                <w:sz w:val="24"/>
                <w:szCs w:val="24"/>
                <w:lang w:eastAsia="ru-RU"/>
              </w:rPr>
              <w:t>Наявне населення</w:t>
            </w:r>
          </w:p>
        </w:tc>
        <w:tc>
          <w:tcPr>
            <w:tcW w:w="2585" w:type="dxa"/>
            <w:shd w:val="clear" w:color="auto" w:fill="auto"/>
          </w:tcPr>
          <w:p w:rsidR="00AC50B7" w:rsidRPr="006A0634" w:rsidRDefault="00AC50B7" w:rsidP="0036508D">
            <w:pPr>
              <w:spacing w:after="0" w:line="240" w:lineRule="auto"/>
              <w:jc w:val="center"/>
              <w:rPr>
                <w:rFonts w:ascii="Times New Roman" w:eastAsia="Times New Roman" w:hAnsi="Times New Roman" w:cs="Times New Roman"/>
                <w:snapToGrid w:val="0"/>
                <w:sz w:val="24"/>
                <w:szCs w:val="24"/>
                <w:lang w:eastAsia="ru-RU"/>
              </w:rPr>
            </w:pPr>
            <w:r w:rsidRPr="006A0634">
              <w:rPr>
                <w:rFonts w:ascii="Times New Roman" w:eastAsia="Times New Roman" w:hAnsi="Times New Roman" w:cs="Times New Roman"/>
                <w:snapToGrid w:val="0"/>
                <w:sz w:val="24"/>
                <w:szCs w:val="24"/>
                <w:lang w:eastAsia="ru-RU"/>
              </w:rPr>
              <w:t>Постійне населення</w:t>
            </w:r>
          </w:p>
        </w:tc>
      </w:tr>
      <w:tr w:rsidR="00AC50B7" w:rsidRPr="006A0634" w:rsidTr="0036508D">
        <w:trPr>
          <w:trHeight w:val="312"/>
          <w:jc w:val="center"/>
        </w:trPr>
        <w:tc>
          <w:tcPr>
            <w:tcW w:w="4248" w:type="dxa"/>
          </w:tcPr>
          <w:p w:rsidR="00AC50B7" w:rsidRPr="006A0634" w:rsidRDefault="00AC50B7" w:rsidP="0036508D">
            <w:pPr>
              <w:spacing w:after="0" w:line="240" w:lineRule="auto"/>
              <w:rPr>
                <w:rFonts w:ascii="Times New Roman" w:eastAsia="Times New Roman" w:hAnsi="Times New Roman" w:cs="Times New Roman"/>
                <w:sz w:val="24"/>
                <w:szCs w:val="24"/>
              </w:rPr>
            </w:pPr>
          </w:p>
        </w:tc>
        <w:tc>
          <w:tcPr>
            <w:tcW w:w="2494" w:type="dxa"/>
            <w:gridSpan w:val="2"/>
          </w:tcPr>
          <w:p w:rsidR="00AC50B7" w:rsidRPr="006A0634" w:rsidRDefault="00AC50B7" w:rsidP="0036508D">
            <w:pPr>
              <w:spacing w:after="0" w:line="240" w:lineRule="auto"/>
              <w:rPr>
                <w:rFonts w:ascii="Times New Roman" w:eastAsia="Times New Roman" w:hAnsi="Times New Roman" w:cs="Times New Roman"/>
                <w:sz w:val="24"/>
                <w:szCs w:val="24"/>
              </w:rPr>
            </w:pPr>
          </w:p>
        </w:tc>
        <w:tc>
          <w:tcPr>
            <w:tcW w:w="2591" w:type="dxa"/>
            <w:gridSpan w:val="2"/>
          </w:tcPr>
          <w:p w:rsidR="00AC50B7" w:rsidRPr="006A0634" w:rsidRDefault="00AC50B7" w:rsidP="0036508D">
            <w:pPr>
              <w:spacing w:after="0" w:line="240" w:lineRule="auto"/>
              <w:rPr>
                <w:rFonts w:ascii="Times New Roman" w:eastAsia="Times New Roman" w:hAnsi="Times New Roman" w:cs="Times New Roman"/>
                <w:sz w:val="24"/>
                <w:szCs w:val="24"/>
              </w:rPr>
            </w:pP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b/>
                <w:sz w:val="24"/>
                <w:szCs w:val="24"/>
              </w:rPr>
            </w:pPr>
            <w:r w:rsidRPr="006A0634">
              <w:rPr>
                <w:rFonts w:ascii="Times New Roman" w:eastAsia="Times New Roman" w:hAnsi="Times New Roman" w:cs="Times New Roman"/>
                <w:b/>
                <w:sz w:val="24"/>
                <w:szCs w:val="24"/>
                <w:lang w:val="en-US"/>
              </w:rPr>
              <w:t xml:space="preserve"> </w:t>
            </w:r>
            <w:r w:rsidRPr="006A0634">
              <w:rPr>
                <w:rFonts w:ascii="Times New Roman" w:eastAsia="Times New Roman" w:hAnsi="Times New Roman" w:cs="Times New Roman"/>
                <w:b/>
                <w:sz w:val="24"/>
                <w:szCs w:val="24"/>
              </w:rPr>
              <w:t>Чернігівська область</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b/>
                <w:sz w:val="24"/>
                <w:szCs w:val="24"/>
                <w:lang w:eastAsia="ru-RU"/>
              </w:rPr>
            </w:pPr>
            <w:r w:rsidRPr="006A0634">
              <w:rPr>
                <w:rFonts w:ascii="Times New Roman" w:eastAsia="Times New Roman" w:hAnsi="Times New Roman" w:cs="Times New Roman"/>
                <w:b/>
                <w:sz w:val="24"/>
                <w:szCs w:val="24"/>
                <w:lang w:eastAsia="ru-RU"/>
              </w:rPr>
              <w:t>978434</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b/>
                <w:sz w:val="24"/>
                <w:szCs w:val="24"/>
                <w:lang w:eastAsia="ru-RU"/>
              </w:rPr>
            </w:pPr>
            <w:r w:rsidRPr="006A0634">
              <w:rPr>
                <w:rFonts w:ascii="Times New Roman" w:eastAsia="Times New Roman" w:hAnsi="Times New Roman" w:cs="Times New Roman"/>
                <w:b/>
                <w:sz w:val="24"/>
                <w:szCs w:val="24"/>
                <w:lang w:eastAsia="ru-RU"/>
              </w:rPr>
              <w:t>969892</w:t>
            </w:r>
          </w:p>
        </w:tc>
      </w:tr>
      <w:tr w:rsidR="00AC50B7" w:rsidRPr="006A0634" w:rsidTr="0036508D">
        <w:trPr>
          <w:trHeight w:val="312"/>
          <w:jc w:val="center"/>
        </w:trPr>
        <w:tc>
          <w:tcPr>
            <w:tcW w:w="4248" w:type="dxa"/>
            <w:shd w:val="clear" w:color="auto" w:fill="auto"/>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м. Чернігів</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285441</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279621</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м. Ніжин</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67100</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66607</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м. Н-Сіверський (міськрада)</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12658</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12536</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м.Прилуки</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52647</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51891</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b/>
                <w:sz w:val="24"/>
                <w:szCs w:val="24"/>
              </w:rPr>
            </w:pPr>
            <w:r w:rsidRPr="006A0634">
              <w:rPr>
                <w:rFonts w:ascii="Times New Roman" w:eastAsia="Times New Roman" w:hAnsi="Times New Roman" w:cs="Times New Roman"/>
                <w:b/>
                <w:sz w:val="24"/>
                <w:szCs w:val="24"/>
              </w:rPr>
              <w:t xml:space="preserve">  </w:t>
            </w:r>
            <w:r w:rsidRPr="006A0634">
              <w:rPr>
                <w:rFonts w:ascii="Times New Roman" w:eastAsia="Times New Roman" w:hAnsi="Times New Roman" w:cs="Times New Roman"/>
                <w:b/>
                <w:sz w:val="24"/>
                <w:szCs w:val="24"/>
                <w:lang w:val="ru-RU"/>
              </w:rPr>
              <w:t xml:space="preserve">  </w:t>
            </w:r>
            <w:r w:rsidRPr="006A0634">
              <w:rPr>
                <w:rFonts w:ascii="Times New Roman" w:eastAsia="Times New Roman" w:hAnsi="Times New Roman" w:cs="Times New Roman"/>
                <w:b/>
                <w:sz w:val="24"/>
                <w:szCs w:val="24"/>
              </w:rPr>
              <w:t>Райони</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Бахмацький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41710</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41044</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Бобровицький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30942</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30753</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Борзнянський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28972</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28836</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Варвинський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14926</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14902</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Городнянський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26471</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26538</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Ічнянський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29201</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29040</w:t>
            </w:r>
          </w:p>
        </w:tc>
      </w:tr>
      <w:tr w:rsidR="00AC50B7" w:rsidRPr="006A0634" w:rsidTr="0036508D">
        <w:trPr>
          <w:trHeight w:val="195"/>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Козелецький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41547</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41565</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Коропський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21244</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21278</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Корюківський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25064</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24976</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Куликівський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15424</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15361</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Менський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33152</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32997</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Ніжинський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25166</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25383</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Н.-Сіверський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12059</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12142</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Носівський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27231</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27147</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Прилуцький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33794</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33890</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Ріпкинський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25115</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25066</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Семенівський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16491</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16457</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 xml:space="preserve">  Сновський </w:t>
            </w:r>
          </w:p>
        </w:tc>
        <w:tc>
          <w:tcPr>
            <w:tcW w:w="2494" w:type="dxa"/>
            <w:gridSpan w:val="2"/>
            <w:shd w:val="clear" w:color="auto" w:fill="auto"/>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22086</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21963</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Сосницький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17086</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16938</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Срібнянський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10542</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10501</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Талалаївський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11817</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11689</w:t>
            </w:r>
          </w:p>
        </w:tc>
      </w:tr>
      <w:tr w:rsidR="00AC50B7" w:rsidRPr="006A0634" w:rsidTr="0036508D">
        <w:trPr>
          <w:trHeight w:val="312"/>
          <w:jc w:val="center"/>
        </w:trPr>
        <w:tc>
          <w:tcPr>
            <w:tcW w:w="4248" w:type="dxa"/>
            <w:vAlign w:val="bottom"/>
          </w:tcPr>
          <w:p w:rsidR="00AC50B7" w:rsidRPr="006A0634" w:rsidRDefault="00AC50B7" w:rsidP="0036508D">
            <w:pPr>
              <w:spacing w:after="0" w:line="240" w:lineRule="auto"/>
              <w:rPr>
                <w:rFonts w:ascii="Times New Roman" w:eastAsia="Times New Roman" w:hAnsi="Times New Roman" w:cs="Times New Roman"/>
                <w:sz w:val="24"/>
                <w:szCs w:val="24"/>
              </w:rPr>
            </w:pPr>
            <w:r w:rsidRPr="006A0634">
              <w:rPr>
                <w:rFonts w:ascii="Times New Roman" w:eastAsia="Times New Roman" w:hAnsi="Times New Roman" w:cs="Times New Roman"/>
                <w:sz w:val="24"/>
                <w:szCs w:val="24"/>
              </w:rPr>
              <w:t xml:space="preserve">  Чернігівський </w:t>
            </w:r>
          </w:p>
        </w:tc>
        <w:tc>
          <w:tcPr>
            <w:tcW w:w="2494"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50548</w:t>
            </w:r>
          </w:p>
        </w:tc>
        <w:tc>
          <w:tcPr>
            <w:tcW w:w="2591" w:type="dxa"/>
            <w:gridSpan w:val="2"/>
            <w:shd w:val="clear" w:color="auto" w:fill="auto"/>
            <w:vAlign w:val="bottom"/>
          </w:tcPr>
          <w:p w:rsidR="00AC50B7" w:rsidRPr="006A0634" w:rsidRDefault="00AC50B7" w:rsidP="0036508D">
            <w:pPr>
              <w:spacing w:after="0" w:line="240" w:lineRule="auto"/>
              <w:jc w:val="center"/>
              <w:rPr>
                <w:rFonts w:ascii="Times New Roman" w:eastAsia="Times New Roman" w:hAnsi="Times New Roman" w:cs="Times New Roman"/>
                <w:sz w:val="24"/>
                <w:szCs w:val="24"/>
                <w:lang w:eastAsia="ru-RU"/>
              </w:rPr>
            </w:pPr>
            <w:r w:rsidRPr="006A0634">
              <w:rPr>
                <w:rFonts w:ascii="Times New Roman" w:eastAsia="Times New Roman" w:hAnsi="Times New Roman" w:cs="Times New Roman"/>
                <w:sz w:val="24"/>
                <w:szCs w:val="24"/>
                <w:lang w:eastAsia="ru-RU"/>
              </w:rPr>
              <w:t>50771</w:t>
            </w:r>
          </w:p>
        </w:tc>
      </w:tr>
    </w:tbl>
    <w:p w:rsidR="00AC50B7" w:rsidRPr="00A32CE4" w:rsidRDefault="00AC50B7" w:rsidP="00AC50B7">
      <w:pPr>
        <w:tabs>
          <w:tab w:val="left" w:pos="9356"/>
        </w:tabs>
        <w:spacing w:after="0" w:line="240" w:lineRule="auto"/>
        <w:ind w:right="-127"/>
        <w:jc w:val="both"/>
        <w:rPr>
          <w:rFonts w:ascii="Times New Roman" w:eastAsia="Times New Roman" w:hAnsi="Times New Roman" w:cs="Times New Roman"/>
          <w:sz w:val="16"/>
          <w:szCs w:val="16"/>
          <w:lang w:eastAsia="ru-RU"/>
        </w:rPr>
      </w:pPr>
      <w:r w:rsidRPr="00A32CE4">
        <w:rPr>
          <w:rFonts w:ascii="Times New Roman" w:eastAsia="Times New Roman" w:hAnsi="Times New Roman" w:cs="Times New Roman"/>
          <w:sz w:val="16"/>
          <w:szCs w:val="16"/>
          <w:lang w:eastAsia="ru-RU"/>
        </w:rPr>
        <w:t>__________________</w:t>
      </w:r>
    </w:p>
    <w:p w:rsidR="00AC50B7" w:rsidRPr="00A32CE4" w:rsidRDefault="00AC50B7" w:rsidP="00AC50B7">
      <w:pPr>
        <w:spacing w:after="0" w:line="240" w:lineRule="auto"/>
        <w:ind w:right="-127"/>
        <w:jc w:val="both"/>
        <w:rPr>
          <w:rFonts w:ascii="Times New Roman" w:eastAsia="Times New Roman" w:hAnsi="Times New Roman" w:cs="Times New Roman"/>
        </w:rPr>
      </w:pPr>
      <w:r w:rsidRPr="00A32CE4">
        <w:rPr>
          <w:rFonts w:ascii="Times New Roman" w:eastAsia="Times New Roman" w:hAnsi="Times New Roman" w:cs="Times New Roman"/>
          <w:vertAlign w:val="superscript"/>
          <w:lang w:eastAsia="ru-RU"/>
        </w:rPr>
        <w:t xml:space="preserve">1 </w:t>
      </w:r>
      <w:r w:rsidRPr="00A32CE4">
        <w:rPr>
          <w:rFonts w:ascii="Times New Roman" w:eastAsia="Times New Roman" w:hAnsi="Times New Roman" w:cs="Times New Roman"/>
          <w:lang w:eastAsia="ru-RU"/>
        </w:rPr>
        <w:t xml:space="preserve">Розрахунки (оцінки) чисельності населення здійснено на основі наявних адміністративних даних щодо державної реєстрації народження і смерті та зміни реєстрації місця проживання. </w:t>
      </w:r>
    </w:p>
    <w:p w:rsidR="00AC50B7" w:rsidRDefault="00AC50B7" w:rsidP="00AC50B7">
      <w:pPr>
        <w:pStyle w:val="ad"/>
        <w:spacing w:line="360" w:lineRule="auto"/>
        <w:ind w:left="375"/>
        <w:rPr>
          <w:rFonts w:ascii="Times New Roman" w:hAnsi="Times New Roman" w:cs="Times New Roman"/>
          <w:sz w:val="28"/>
        </w:rPr>
      </w:pPr>
    </w:p>
    <w:p w:rsidR="00AC50B7" w:rsidRDefault="00AC50B7" w:rsidP="00AC50B7">
      <w:pPr>
        <w:pStyle w:val="ad"/>
        <w:spacing w:line="360" w:lineRule="auto"/>
        <w:ind w:left="375"/>
        <w:rPr>
          <w:rFonts w:ascii="Times New Roman" w:hAnsi="Times New Roman" w:cs="Times New Roman"/>
          <w:sz w:val="28"/>
        </w:rPr>
      </w:pPr>
    </w:p>
    <w:p w:rsidR="00AC50B7" w:rsidRDefault="00AC50B7" w:rsidP="00AC50B7">
      <w:pPr>
        <w:pStyle w:val="ad"/>
        <w:spacing w:line="360" w:lineRule="auto"/>
        <w:ind w:left="375"/>
        <w:rPr>
          <w:rFonts w:ascii="Times New Roman" w:hAnsi="Times New Roman" w:cs="Times New Roman"/>
          <w:sz w:val="28"/>
        </w:rPr>
      </w:pPr>
    </w:p>
    <w:p w:rsidR="00AC50B7" w:rsidRDefault="00AC50B7" w:rsidP="00AC50B7">
      <w:pPr>
        <w:pStyle w:val="ad"/>
        <w:spacing w:line="360" w:lineRule="auto"/>
        <w:ind w:left="375"/>
        <w:rPr>
          <w:rFonts w:ascii="Times New Roman" w:hAnsi="Times New Roman" w:cs="Times New Roman"/>
          <w:sz w:val="28"/>
        </w:rPr>
      </w:pPr>
    </w:p>
    <w:p w:rsidR="00AC50B7" w:rsidRPr="006A0634" w:rsidRDefault="00AC50B7" w:rsidP="00AC50B7">
      <w:pPr>
        <w:spacing w:line="360" w:lineRule="auto"/>
        <w:rPr>
          <w:rFonts w:ascii="Times New Roman" w:hAnsi="Times New Roman" w:cs="Times New Roman"/>
          <w:sz w:val="28"/>
        </w:rPr>
      </w:pPr>
    </w:p>
    <w:p w:rsidR="00AC50B7" w:rsidRDefault="00AC50B7" w:rsidP="00AC50B7">
      <w:pPr>
        <w:pStyle w:val="ad"/>
        <w:spacing w:line="360" w:lineRule="auto"/>
        <w:ind w:left="375"/>
        <w:jc w:val="right"/>
        <w:rPr>
          <w:rFonts w:ascii="Times New Roman" w:hAnsi="Times New Roman" w:cs="Times New Roman"/>
          <w:sz w:val="28"/>
        </w:rPr>
      </w:pPr>
      <w:r w:rsidRPr="00A66954">
        <w:rPr>
          <w:rFonts w:ascii="Times New Roman" w:eastAsia="Times New Roman" w:hAnsi="Times New Roman" w:cs="Times New Roman"/>
          <w:b/>
          <w:sz w:val="28"/>
          <w:szCs w:val="24"/>
        </w:rPr>
        <w:lastRenderedPageBreak/>
        <w:t>Додаток</w:t>
      </w:r>
      <w:r>
        <w:rPr>
          <w:rFonts w:ascii="Times New Roman" w:eastAsia="Times New Roman" w:hAnsi="Times New Roman" w:cs="Times New Roman"/>
          <w:b/>
          <w:sz w:val="28"/>
          <w:szCs w:val="24"/>
        </w:rPr>
        <w:t xml:space="preserve"> Г</w:t>
      </w:r>
    </w:p>
    <w:p w:rsidR="00AC50B7" w:rsidRPr="00AB75BF" w:rsidRDefault="00AC50B7" w:rsidP="00AC50B7">
      <w:pPr>
        <w:spacing w:after="0" w:line="240" w:lineRule="auto"/>
        <w:jc w:val="center"/>
        <w:rPr>
          <w:rFonts w:ascii="Times New Roman" w:eastAsia="Times New Roman" w:hAnsi="Times New Roman" w:cs="Verdana"/>
          <w:b/>
          <w:sz w:val="28"/>
          <w:szCs w:val="28"/>
        </w:rPr>
      </w:pPr>
      <w:r w:rsidRPr="00AB75BF">
        <w:rPr>
          <w:rFonts w:ascii="Times New Roman" w:eastAsia="Times New Roman" w:hAnsi="Times New Roman" w:cs="Verdana"/>
          <w:b/>
          <w:sz w:val="28"/>
          <w:szCs w:val="28"/>
        </w:rPr>
        <w:t>Формування приросту (скорочення) чисельності населення</w:t>
      </w:r>
    </w:p>
    <w:p w:rsidR="00AC50B7" w:rsidRPr="00AB75BF" w:rsidRDefault="00AC50B7" w:rsidP="00AC50B7">
      <w:pPr>
        <w:spacing w:after="0" w:line="240" w:lineRule="auto"/>
        <w:jc w:val="center"/>
        <w:rPr>
          <w:rFonts w:ascii="Times New Roman" w:eastAsia="Times New Roman" w:hAnsi="Times New Roman" w:cs="Times New Roman"/>
          <w:b/>
          <w:snapToGrid w:val="0"/>
          <w:sz w:val="28"/>
          <w:szCs w:val="20"/>
          <w:lang w:eastAsia="ru-RU"/>
        </w:rPr>
      </w:pPr>
      <w:r w:rsidRPr="00AB75BF">
        <w:rPr>
          <w:rFonts w:ascii="Times New Roman" w:eastAsia="Times New Roman" w:hAnsi="Times New Roman" w:cs="Times New Roman"/>
          <w:b/>
          <w:snapToGrid w:val="0"/>
          <w:sz w:val="28"/>
          <w:szCs w:val="20"/>
          <w:lang w:eastAsia="ru-RU"/>
        </w:rPr>
        <w:t>по містах та районах</w:t>
      </w:r>
    </w:p>
    <w:p w:rsidR="00AC50B7" w:rsidRPr="00845DBE" w:rsidRDefault="00AC50B7" w:rsidP="00AC50B7">
      <w:pPr>
        <w:spacing w:after="0" w:line="240" w:lineRule="auto"/>
        <w:jc w:val="center"/>
        <w:rPr>
          <w:rFonts w:ascii="Times New Roman" w:eastAsia="Times New Roman" w:hAnsi="Times New Roman" w:cs="Verdana"/>
          <w:b/>
          <w:sz w:val="28"/>
          <w:szCs w:val="28"/>
          <w:vertAlign w:val="superscript"/>
        </w:rPr>
      </w:pPr>
      <w:r w:rsidRPr="00AB75BF">
        <w:rPr>
          <w:rFonts w:ascii="Times New Roman" w:eastAsia="Times New Roman" w:hAnsi="Times New Roman" w:cs="Verdana"/>
          <w:b/>
          <w:sz w:val="28"/>
          <w:szCs w:val="28"/>
        </w:rPr>
        <w:t>у січні–листопаді 2020 року</w:t>
      </w:r>
      <w:r w:rsidRPr="00845DBE">
        <w:rPr>
          <w:rFonts w:ascii="Times New Roman" w:eastAsia="Times New Roman" w:hAnsi="Times New Roman" w:cs="Times New Roman"/>
          <w:b/>
          <w:sz w:val="28"/>
          <w:szCs w:val="24"/>
        </w:rPr>
        <w:t xml:space="preserve"> (осіб)</w:t>
      </w:r>
      <w:r>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vertAlign w:val="superscript"/>
        </w:rPr>
        <w:t>1</w:t>
      </w:r>
    </w:p>
    <w:p w:rsidR="00AC50B7" w:rsidRPr="00AB75BF" w:rsidRDefault="00AC50B7" w:rsidP="00AC50B7">
      <w:pPr>
        <w:spacing w:after="0" w:line="240" w:lineRule="auto"/>
        <w:jc w:val="center"/>
        <w:rPr>
          <w:rFonts w:ascii="Times New Roman" w:eastAsia="Times New Roman" w:hAnsi="Times New Roman" w:cs="Verdana"/>
          <w:b/>
          <w:sz w:val="20"/>
          <w:szCs w:val="24"/>
        </w:rPr>
      </w:pPr>
    </w:p>
    <w:p w:rsidR="00AC50B7" w:rsidRPr="00AB75BF" w:rsidRDefault="00AC50B7" w:rsidP="00AC50B7">
      <w:pPr>
        <w:spacing w:after="0" w:line="240" w:lineRule="auto"/>
        <w:ind w:right="-227"/>
        <w:jc w:val="right"/>
        <w:rPr>
          <w:rFonts w:ascii="Times New Roman" w:eastAsia="Times New Roman" w:hAnsi="Times New Roman" w:cs="Times New Roman"/>
          <w:b/>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156"/>
        <w:gridCol w:w="2369"/>
        <w:gridCol w:w="2373"/>
      </w:tblGrid>
      <w:tr w:rsidR="00AC50B7" w:rsidRPr="00845DBE" w:rsidTr="0036508D">
        <w:trPr>
          <w:trHeight w:val="323"/>
          <w:jc w:val="center"/>
        </w:trPr>
        <w:tc>
          <w:tcPr>
            <w:tcW w:w="2673" w:type="dxa"/>
            <w:vMerge w:val="restart"/>
          </w:tcPr>
          <w:p w:rsidR="00AC50B7" w:rsidRPr="00845DBE" w:rsidRDefault="00AC50B7" w:rsidP="0036508D">
            <w:pPr>
              <w:spacing w:after="0" w:line="240" w:lineRule="auto"/>
              <w:rPr>
                <w:rFonts w:ascii="Times New Roman" w:eastAsia="Times New Roman" w:hAnsi="Times New Roman" w:cs="Times New Roman"/>
                <w:sz w:val="24"/>
                <w:szCs w:val="24"/>
              </w:rPr>
            </w:pPr>
          </w:p>
        </w:tc>
        <w:tc>
          <w:tcPr>
            <w:tcW w:w="2156" w:type="dxa"/>
            <w:vMerge w:val="restart"/>
            <w:vAlign w:val="center"/>
          </w:tcPr>
          <w:p w:rsidR="00AC50B7" w:rsidRPr="00845DBE" w:rsidRDefault="00AC50B7" w:rsidP="0036508D">
            <w:pPr>
              <w:spacing w:after="0" w:line="240" w:lineRule="auto"/>
              <w:jc w:val="center"/>
              <w:rPr>
                <w:rFonts w:ascii="Times New Roman" w:eastAsia="Times New Roman" w:hAnsi="Times New Roman" w:cs="Times New Roman"/>
                <w:sz w:val="24"/>
                <w:szCs w:val="24"/>
                <w:lang w:val="en-US"/>
              </w:rPr>
            </w:pPr>
            <w:r w:rsidRPr="00845DBE">
              <w:rPr>
                <w:rFonts w:ascii="Times New Roman" w:eastAsia="Times New Roman" w:hAnsi="Times New Roman" w:cs="Times New Roman"/>
                <w:sz w:val="24"/>
                <w:szCs w:val="24"/>
              </w:rPr>
              <w:t xml:space="preserve">Загальний </w:t>
            </w:r>
          </w:p>
          <w:p w:rsidR="00AC50B7" w:rsidRPr="00845DBE" w:rsidRDefault="00AC50B7" w:rsidP="0036508D">
            <w:pPr>
              <w:spacing w:after="0" w:line="240" w:lineRule="auto"/>
              <w:jc w:val="center"/>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приріст, скорочення (–)</w:t>
            </w:r>
          </w:p>
        </w:tc>
        <w:tc>
          <w:tcPr>
            <w:tcW w:w="4742" w:type="dxa"/>
            <w:gridSpan w:val="2"/>
          </w:tcPr>
          <w:p w:rsidR="00AC50B7" w:rsidRPr="00845DBE" w:rsidRDefault="00AC50B7" w:rsidP="0036508D">
            <w:pPr>
              <w:spacing w:after="0" w:line="240" w:lineRule="auto"/>
              <w:jc w:val="center"/>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У тому числі</w:t>
            </w:r>
          </w:p>
        </w:tc>
      </w:tr>
      <w:tr w:rsidR="00AC50B7" w:rsidRPr="00845DBE" w:rsidTr="0036508D">
        <w:trPr>
          <w:trHeight w:val="322"/>
          <w:jc w:val="center"/>
        </w:trPr>
        <w:tc>
          <w:tcPr>
            <w:tcW w:w="2673" w:type="dxa"/>
            <w:vMerge/>
          </w:tcPr>
          <w:p w:rsidR="00AC50B7" w:rsidRPr="00845DBE" w:rsidRDefault="00AC50B7" w:rsidP="0036508D">
            <w:pPr>
              <w:spacing w:after="0" w:line="240" w:lineRule="auto"/>
              <w:rPr>
                <w:rFonts w:ascii="Times New Roman" w:eastAsia="Times New Roman" w:hAnsi="Times New Roman" w:cs="Times New Roman"/>
                <w:sz w:val="24"/>
                <w:szCs w:val="24"/>
              </w:rPr>
            </w:pPr>
          </w:p>
        </w:tc>
        <w:tc>
          <w:tcPr>
            <w:tcW w:w="2156" w:type="dxa"/>
            <w:vMerge/>
          </w:tcPr>
          <w:p w:rsidR="00AC50B7" w:rsidRPr="00845DBE" w:rsidRDefault="00AC50B7" w:rsidP="0036508D">
            <w:pPr>
              <w:spacing w:after="0" w:line="240" w:lineRule="auto"/>
              <w:jc w:val="center"/>
              <w:rPr>
                <w:rFonts w:ascii="Times New Roman" w:eastAsia="Times New Roman" w:hAnsi="Times New Roman" w:cs="Times New Roman"/>
                <w:sz w:val="24"/>
                <w:szCs w:val="24"/>
                <w:vertAlign w:val="superscript"/>
              </w:rPr>
            </w:pPr>
          </w:p>
        </w:tc>
        <w:tc>
          <w:tcPr>
            <w:tcW w:w="2369" w:type="dxa"/>
          </w:tcPr>
          <w:p w:rsidR="00AC50B7" w:rsidRPr="00845DBE" w:rsidRDefault="00AC50B7" w:rsidP="0036508D">
            <w:pPr>
              <w:spacing w:after="0" w:line="240" w:lineRule="auto"/>
              <w:jc w:val="center"/>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природний приріст, скорочення (–)</w:t>
            </w:r>
          </w:p>
        </w:tc>
        <w:tc>
          <w:tcPr>
            <w:tcW w:w="2373" w:type="dxa"/>
          </w:tcPr>
          <w:p w:rsidR="00AC50B7" w:rsidRPr="00845DBE" w:rsidRDefault="00AC50B7" w:rsidP="0036508D">
            <w:pPr>
              <w:spacing w:after="0" w:line="240" w:lineRule="auto"/>
              <w:ind w:right="-66"/>
              <w:jc w:val="center"/>
              <w:rPr>
                <w:rFonts w:ascii="Times New Roman" w:eastAsia="Times New Roman" w:hAnsi="Times New Roman" w:cs="Times New Roman"/>
                <w:sz w:val="24"/>
                <w:szCs w:val="24"/>
                <w:vertAlign w:val="superscript"/>
              </w:rPr>
            </w:pPr>
            <w:r w:rsidRPr="00845DBE">
              <w:rPr>
                <w:rFonts w:ascii="Times New Roman" w:eastAsia="Times New Roman" w:hAnsi="Times New Roman" w:cs="Times New Roman"/>
                <w:sz w:val="24"/>
                <w:szCs w:val="24"/>
              </w:rPr>
              <w:t>міграційний приріст, скорочення (–)</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rPr>
                <w:rFonts w:ascii="Times New Roman" w:eastAsia="Times New Roman" w:hAnsi="Times New Roman" w:cs="Times New Roman"/>
                <w:b/>
                <w:sz w:val="24"/>
                <w:szCs w:val="24"/>
              </w:rPr>
            </w:pPr>
            <w:r w:rsidRPr="00845DBE">
              <w:rPr>
                <w:rFonts w:ascii="Times New Roman" w:eastAsia="Times New Roman" w:hAnsi="Times New Roman" w:cs="Times New Roman"/>
                <w:b/>
                <w:sz w:val="24"/>
                <w:szCs w:val="24"/>
                <w:lang w:val="en-US"/>
              </w:rPr>
              <w:t xml:space="preserve">  </w:t>
            </w:r>
            <w:r w:rsidRPr="00845DBE">
              <w:rPr>
                <w:rFonts w:ascii="Times New Roman" w:eastAsia="Times New Roman" w:hAnsi="Times New Roman" w:cs="Times New Roman"/>
                <w:b/>
                <w:sz w:val="24"/>
                <w:szCs w:val="24"/>
              </w:rPr>
              <w:t>Чернігівська область</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b/>
                <w:sz w:val="24"/>
                <w:szCs w:val="24"/>
                <w:lang w:eastAsia="ru-RU"/>
              </w:rPr>
            </w:pPr>
            <w:r w:rsidRPr="00845DBE">
              <w:rPr>
                <w:rFonts w:ascii="Times New Roman" w:eastAsia="Times New Roman" w:hAnsi="Times New Roman" w:cs="Times New Roman"/>
                <w:b/>
                <w:sz w:val="24"/>
                <w:szCs w:val="24"/>
                <w:lang w:eastAsia="ru-RU"/>
              </w:rPr>
              <w:t>–12860</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b/>
                <w:sz w:val="24"/>
                <w:szCs w:val="24"/>
                <w:lang w:eastAsia="ru-RU"/>
              </w:rPr>
            </w:pPr>
            <w:r w:rsidRPr="00845DBE">
              <w:rPr>
                <w:rFonts w:ascii="Times New Roman" w:eastAsia="Times New Roman" w:hAnsi="Times New Roman" w:cs="Times New Roman"/>
                <w:b/>
                <w:sz w:val="24"/>
                <w:szCs w:val="24"/>
                <w:lang w:eastAsia="ru-RU"/>
              </w:rPr>
              <w:t>–11953</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b/>
                <w:sz w:val="24"/>
                <w:szCs w:val="24"/>
                <w:lang w:eastAsia="ru-RU"/>
              </w:rPr>
            </w:pPr>
            <w:r w:rsidRPr="00845DBE">
              <w:rPr>
                <w:rFonts w:ascii="Times New Roman" w:eastAsia="Times New Roman" w:hAnsi="Times New Roman" w:cs="Times New Roman"/>
                <w:b/>
                <w:sz w:val="24"/>
                <w:szCs w:val="24"/>
                <w:lang w:eastAsia="ru-RU"/>
              </w:rPr>
              <w:t>–907</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м.Чернігів</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–1458</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–1964</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506</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м.Ніжин</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–907</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–640</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–267</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м.</w:t>
            </w:r>
            <w:r w:rsidR="006D16BB">
              <w:rPr>
                <w:rFonts w:ascii="Times New Roman" w:eastAsia="Times New Roman" w:hAnsi="Times New Roman" w:cs="Times New Roman"/>
                <w:sz w:val="24"/>
                <w:szCs w:val="24"/>
              </w:rPr>
              <w:t xml:space="preserve"> Н.-Сіверський</w:t>
            </w:r>
          </w:p>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(міськрада)</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–204</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–164</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–40</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м.Прилуки</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–748</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–658</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–90</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rPr>
                <w:rFonts w:ascii="Times New Roman" w:eastAsia="Times New Roman" w:hAnsi="Times New Roman" w:cs="Times New Roman"/>
                <w:b/>
                <w:sz w:val="24"/>
                <w:szCs w:val="24"/>
              </w:rPr>
            </w:pPr>
            <w:r w:rsidRPr="00845DBE">
              <w:rPr>
                <w:rFonts w:ascii="Times New Roman" w:eastAsia="Times New Roman" w:hAnsi="Times New Roman" w:cs="Times New Roman"/>
                <w:b/>
                <w:sz w:val="24"/>
                <w:szCs w:val="24"/>
              </w:rPr>
              <w:t xml:space="preserve">     райони</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color w:val="000000"/>
                <w:sz w:val="24"/>
                <w:szCs w:val="24"/>
                <w:lang w:eastAsia="ru-RU"/>
              </w:rPr>
            </w:pP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color w:val="000000"/>
                <w:sz w:val="24"/>
                <w:szCs w:val="24"/>
                <w:lang w:eastAsia="ru-RU"/>
              </w:rPr>
            </w:pP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color w:val="000000"/>
                <w:sz w:val="24"/>
                <w:szCs w:val="24"/>
                <w:lang w:eastAsia="ru-RU"/>
              </w:rPr>
            </w:pP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Бахмацький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–671</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–603</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–68</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Бобровицький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–493</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–467</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–26</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Борзнянський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–528</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–458</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–70</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Варвинський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–260</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–207</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–53</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Городнянський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–379</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–314</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–65</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Ічнянський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–457</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–401</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–56</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Козелецький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–735</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–741</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6</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Коропський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–376</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–362</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–14</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Корюківський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–358</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–281</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–77</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Куликівський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–306</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–295</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–11</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Менський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–578</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–489</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–89</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Ніжинський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–550</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–499</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–51</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Н.-Сіверський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–281</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–239</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–42</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Носівський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–518</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–463</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–55</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Прилуцький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–612</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–562</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–50</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Ріпкинський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–531</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–449</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–82</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Семенівський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–299</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–224</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–75</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 xml:space="preserve">  Сновський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color w:val="000000"/>
                <w:sz w:val="24"/>
                <w:szCs w:val="24"/>
                <w:lang w:val="en-GB" w:eastAsia="ru-RU"/>
              </w:rPr>
            </w:pPr>
            <w:r w:rsidRPr="00845DBE">
              <w:rPr>
                <w:rFonts w:ascii="Times New Roman" w:eastAsia="Times New Roman" w:hAnsi="Times New Roman" w:cs="Times New Roman"/>
                <w:color w:val="000000"/>
                <w:sz w:val="24"/>
                <w:szCs w:val="24"/>
                <w:lang w:val="en-GB" w:eastAsia="ru-RU"/>
              </w:rPr>
              <w:t>–319</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color w:val="000000"/>
                <w:sz w:val="24"/>
                <w:szCs w:val="24"/>
                <w:lang w:val="en-GB" w:eastAsia="ru-RU"/>
              </w:rPr>
            </w:pPr>
            <w:r w:rsidRPr="00845DBE">
              <w:rPr>
                <w:rFonts w:ascii="Times New Roman" w:eastAsia="Times New Roman" w:hAnsi="Times New Roman" w:cs="Times New Roman"/>
                <w:color w:val="000000"/>
                <w:sz w:val="24"/>
                <w:szCs w:val="24"/>
                <w:lang w:val="en-GB" w:eastAsia="ru-RU"/>
              </w:rPr>
              <w:t>–287</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color w:val="000000"/>
                <w:sz w:val="24"/>
                <w:szCs w:val="24"/>
                <w:lang w:val="en-GB" w:eastAsia="ru-RU"/>
              </w:rPr>
            </w:pPr>
            <w:r w:rsidRPr="00845DBE">
              <w:rPr>
                <w:rFonts w:ascii="Times New Roman" w:eastAsia="Times New Roman" w:hAnsi="Times New Roman" w:cs="Times New Roman"/>
                <w:color w:val="000000"/>
                <w:sz w:val="24"/>
                <w:szCs w:val="24"/>
                <w:lang w:val="en-GB" w:eastAsia="ru-RU"/>
              </w:rPr>
              <w:t>–32</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Сосницький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–291</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–242</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–49</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Срібнянський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–149</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–105</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–44</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Талалаївський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–248</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–195</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–53</w:t>
            </w:r>
          </w:p>
        </w:tc>
      </w:tr>
      <w:tr w:rsidR="00AC50B7" w:rsidRPr="00845DBE" w:rsidTr="0036508D">
        <w:trPr>
          <w:trHeight w:val="312"/>
          <w:jc w:val="center"/>
        </w:trPr>
        <w:tc>
          <w:tcPr>
            <w:tcW w:w="2673" w:type="dxa"/>
            <w:vAlign w:val="bottom"/>
          </w:tcPr>
          <w:p w:rsidR="00AC50B7" w:rsidRPr="00845DBE" w:rsidRDefault="00AC50B7" w:rsidP="0036508D">
            <w:pPr>
              <w:spacing w:after="0" w:line="240" w:lineRule="auto"/>
              <w:ind w:firstLine="34"/>
              <w:rPr>
                <w:rFonts w:ascii="Times New Roman" w:eastAsia="Times New Roman" w:hAnsi="Times New Roman" w:cs="Times New Roman"/>
                <w:sz w:val="24"/>
                <w:szCs w:val="24"/>
              </w:rPr>
            </w:pPr>
            <w:r w:rsidRPr="00845DBE">
              <w:rPr>
                <w:rFonts w:ascii="Times New Roman" w:eastAsia="Times New Roman" w:hAnsi="Times New Roman" w:cs="Times New Roman"/>
                <w:sz w:val="24"/>
                <w:szCs w:val="24"/>
              </w:rPr>
              <w:t xml:space="preserve">  Чернігівський </w:t>
            </w:r>
          </w:p>
        </w:tc>
        <w:tc>
          <w:tcPr>
            <w:tcW w:w="2156"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–604</w:t>
            </w:r>
          </w:p>
        </w:tc>
        <w:tc>
          <w:tcPr>
            <w:tcW w:w="2369"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–644</w:t>
            </w:r>
          </w:p>
        </w:tc>
        <w:tc>
          <w:tcPr>
            <w:tcW w:w="2373" w:type="dxa"/>
            <w:shd w:val="clear" w:color="auto" w:fill="auto"/>
            <w:vAlign w:val="bottom"/>
          </w:tcPr>
          <w:p w:rsidR="00AC50B7" w:rsidRPr="00845DBE" w:rsidRDefault="00AC50B7" w:rsidP="0036508D">
            <w:pPr>
              <w:spacing w:after="0" w:line="240" w:lineRule="auto"/>
              <w:jc w:val="center"/>
              <w:rPr>
                <w:rFonts w:ascii="Times New Roman" w:eastAsia="Times New Roman" w:hAnsi="Times New Roman" w:cs="Times New Roman"/>
                <w:sz w:val="24"/>
                <w:szCs w:val="24"/>
                <w:lang w:eastAsia="ru-RU"/>
              </w:rPr>
            </w:pPr>
            <w:r w:rsidRPr="00845DBE">
              <w:rPr>
                <w:rFonts w:ascii="Times New Roman" w:eastAsia="Times New Roman" w:hAnsi="Times New Roman" w:cs="Times New Roman"/>
                <w:sz w:val="24"/>
                <w:szCs w:val="24"/>
                <w:lang w:eastAsia="ru-RU"/>
              </w:rPr>
              <w:t>40</w:t>
            </w:r>
          </w:p>
        </w:tc>
      </w:tr>
    </w:tbl>
    <w:p w:rsidR="00AC50B7" w:rsidRPr="00AB75BF" w:rsidRDefault="00AC50B7" w:rsidP="00AC50B7">
      <w:pPr>
        <w:spacing w:after="0" w:line="240" w:lineRule="auto"/>
        <w:rPr>
          <w:rFonts w:ascii="Times New Roman" w:eastAsia="Times New Roman" w:hAnsi="Times New Roman" w:cs="Times New Roman"/>
          <w:sz w:val="18"/>
          <w:szCs w:val="16"/>
          <w:lang w:eastAsia="ru-RU"/>
        </w:rPr>
      </w:pPr>
      <w:r w:rsidRPr="00AB75BF">
        <w:rPr>
          <w:rFonts w:ascii="Times New Roman" w:eastAsia="Times New Roman" w:hAnsi="Times New Roman" w:cs="Times New Roman"/>
          <w:sz w:val="18"/>
          <w:szCs w:val="16"/>
          <w:lang w:eastAsia="ru-RU"/>
        </w:rPr>
        <w:t>___________</w:t>
      </w:r>
      <w:r w:rsidRPr="00AB75BF">
        <w:rPr>
          <w:rFonts w:ascii="Times New Roman" w:eastAsia="Times New Roman" w:hAnsi="Times New Roman" w:cs="Times New Roman"/>
          <w:sz w:val="18"/>
          <w:szCs w:val="16"/>
          <w:lang w:val="en-US" w:eastAsia="ru-RU"/>
        </w:rPr>
        <w:t>_____</w:t>
      </w:r>
    </w:p>
    <w:p w:rsidR="00AC50B7" w:rsidRPr="00AB75BF" w:rsidRDefault="00AC50B7" w:rsidP="00AC50B7">
      <w:pPr>
        <w:spacing w:after="0" w:line="240" w:lineRule="auto"/>
        <w:ind w:right="-225"/>
        <w:jc w:val="both"/>
        <w:rPr>
          <w:rFonts w:ascii="Times New Roman" w:eastAsia="Times New Roman" w:hAnsi="Times New Roman" w:cs="Verdana"/>
          <w:sz w:val="20"/>
          <w:szCs w:val="20"/>
        </w:rPr>
      </w:pPr>
      <w:r w:rsidRPr="00AB75BF">
        <w:rPr>
          <w:rFonts w:ascii="Times New Roman" w:eastAsia="Times New Roman" w:hAnsi="Times New Roman" w:cs="Times New Roman"/>
          <w:vertAlign w:val="superscript"/>
          <w:lang w:eastAsia="ru-RU"/>
        </w:rPr>
        <w:t xml:space="preserve">1 </w:t>
      </w:r>
      <w:r w:rsidRPr="00AB75BF">
        <w:rPr>
          <w:rFonts w:ascii="Times New Roman" w:eastAsia="Times New Roman" w:hAnsi="Times New Roman" w:cs="Times New Roman"/>
          <w:lang w:eastAsia="ru-RU"/>
        </w:rPr>
        <w:t xml:space="preserve">Інформація сформована на основі наявних адміністративних даних щодо державної реєстрації народження і смерті та зміни реєстрації місця проживання. </w:t>
      </w:r>
    </w:p>
    <w:p w:rsidR="00AC50B7" w:rsidRPr="00A66954" w:rsidRDefault="00AC50B7" w:rsidP="00AC50B7">
      <w:pPr>
        <w:spacing w:after="0" w:line="240" w:lineRule="auto"/>
        <w:rPr>
          <w:rFonts w:ascii="Times New Roman" w:eastAsia="Times New Roman" w:hAnsi="Times New Roman" w:cs="Verdana"/>
          <w:sz w:val="28"/>
          <w:szCs w:val="20"/>
        </w:rPr>
      </w:pPr>
    </w:p>
    <w:p w:rsidR="00AC50B7" w:rsidRPr="00A66954" w:rsidRDefault="00AC50B7" w:rsidP="00AC50B7">
      <w:pPr>
        <w:spacing w:after="0" w:line="240" w:lineRule="auto"/>
        <w:rPr>
          <w:rFonts w:ascii="Times New Roman" w:eastAsia="Times New Roman" w:hAnsi="Times New Roman" w:cs="Verdana"/>
          <w:sz w:val="28"/>
          <w:szCs w:val="20"/>
        </w:rPr>
      </w:pPr>
    </w:p>
    <w:p w:rsidR="00AC50B7" w:rsidRPr="00A66954" w:rsidRDefault="00AC50B7" w:rsidP="00AC50B7">
      <w:pPr>
        <w:tabs>
          <w:tab w:val="left" w:pos="1418"/>
        </w:tabs>
        <w:spacing w:after="0" w:line="240" w:lineRule="auto"/>
        <w:rPr>
          <w:rFonts w:ascii="Times New Roman" w:eastAsia="Times New Roman" w:hAnsi="Times New Roman" w:cs="Verdana"/>
          <w:sz w:val="28"/>
          <w:szCs w:val="20"/>
        </w:rPr>
      </w:pPr>
    </w:p>
    <w:p w:rsidR="00AC50B7" w:rsidRPr="00A66954" w:rsidRDefault="00AC50B7" w:rsidP="00AC50B7">
      <w:pPr>
        <w:tabs>
          <w:tab w:val="left" w:pos="1418"/>
        </w:tabs>
        <w:spacing w:after="0" w:line="240" w:lineRule="auto"/>
        <w:rPr>
          <w:rFonts w:ascii="Times New Roman" w:eastAsia="Times New Roman" w:hAnsi="Times New Roman" w:cs="Verdana"/>
          <w:sz w:val="28"/>
          <w:szCs w:val="20"/>
        </w:rPr>
      </w:pPr>
    </w:p>
    <w:p w:rsidR="00AC50B7" w:rsidRPr="00A66954" w:rsidRDefault="00AC50B7" w:rsidP="00AC50B7">
      <w:pPr>
        <w:spacing w:after="0" w:line="240" w:lineRule="auto"/>
        <w:jc w:val="right"/>
        <w:rPr>
          <w:rFonts w:ascii="Times New Roman" w:eastAsia="Times New Roman" w:hAnsi="Times New Roman" w:cs="Verdana"/>
          <w:sz w:val="28"/>
          <w:szCs w:val="20"/>
        </w:rPr>
      </w:pPr>
      <w:r w:rsidRPr="00A66954">
        <w:rPr>
          <w:rFonts w:ascii="Times New Roman" w:eastAsia="Times New Roman" w:hAnsi="Times New Roman" w:cs="Times New Roman"/>
          <w:b/>
          <w:sz w:val="28"/>
          <w:szCs w:val="24"/>
        </w:rPr>
        <w:lastRenderedPageBreak/>
        <w:t>Додаток</w:t>
      </w:r>
      <w:r>
        <w:rPr>
          <w:rFonts w:ascii="Times New Roman" w:eastAsia="Times New Roman" w:hAnsi="Times New Roman" w:cs="Times New Roman"/>
          <w:b/>
          <w:sz w:val="28"/>
          <w:szCs w:val="24"/>
        </w:rPr>
        <w:t xml:space="preserve"> Д</w:t>
      </w:r>
    </w:p>
    <w:p w:rsidR="00AC50B7" w:rsidRPr="00EB023D" w:rsidRDefault="00AC50B7" w:rsidP="00AC50B7">
      <w:pPr>
        <w:spacing w:after="0" w:line="240" w:lineRule="auto"/>
        <w:jc w:val="center"/>
        <w:rPr>
          <w:rFonts w:ascii="Times New Roman" w:eastAsia="Times New Roman" w:hAnsi="Times New Roman" w:cs="Times New Roman"/>
          <w:b/>
          <w:snapToGrid w:val="0"/>
          <w:sz w:val="28"/>
          <w:szCs w:val="20"/>
          <w:lang w:eastAsia="ru-RU"/>
        </w:rPr>
      </w:pPr>
      <w:r w:rsidRPr="00ED5D32">
        <w:rPr>
          <w:rFonts w:ascii="Times New Roman" w:eastAsia="Times New Roman" w:hAnsi="Times New Roman" w:cs="Times New Roman"/>
          <w:b/>
          <w:bCs/>
          <w:snapToGrid w:val="0"/>
          <w:sz w:val="28"/>
          <w:szCs w:val="28"/>
          <w:lang w:eastAsia="ru-RU"/>
        </w:rPr>
        <w:t>Кількість прибулих, вибулих</w:t>
      </w:r>
      <w:r>
        <w:rPr>
          <w:rFonts w:ascii="Times New Roman" w:eastAsia="Times New Roman" w:hAnsi="Times New Roman" w:cs="Times New Roman"/>
          <w:b/>
          <w:snapToGrid w:val="0"/>
          <w:sz w:val="28"/>
          <w:szCs w:val="20"/>
          <w:lang w:eastAsia="ru-RU"/>
        </w:rPr>
        <w:t xml:space="preserve"> </w:t>
      </w:r>
      <w:r w:rsidRPr="00ED5D32">
        <w:rPr>
          <w:rFonts w:ascii="Times New Roman" w:eastAsia="Times New Roman" w:hAnsi="Times New Roman" w:cs="Times New Roman"/>
          <w:b/>
          <w:bCs/>
          <w:sz w:val="28"/>
          <w:szCs w:val="28"/>
          <w:lang w:eastAsia="ru-RU"/>
        </w:rPr>
        <w:t>по містах та районах</w:t>
      </w:r>
    </w:p>
    <w:p w:rsidR="00AC50B7" w:rsidRDefault="00AC50B7" w:rsidP="00AC50B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у січні-</w:t>
      </w:r>
      <w:r w:rsidRPr="00ED5D32">
        <w:rPr>
          <w:rFonts w:ascii="Times New Roman" w:eastAsia="Times New Roman" w:hAnsi="Times New Roman" w:cs="Times New Roman"/>
          <w:b/>
          <w:bCs/>
          <w:sz w:val="28"/>
          <w:szCs w:val="28"/>
          <w:lang w:eastAsia="ru-RU"/>
        </w:rPr>
        <w:t xml:space="preserve">листопаді </w:t>
      </w:r>
      <w:r w:rsidRPr="00ED5D32">
        <w:rPr>
          <w:rFonts w:ascii="Times New Roman" w:eastAsia="Times New Roman" w:hAnsi="Times New Roman" w:cs="Times New Roman"/>
          <w:b/>
          <w:sz w:val="28"/>
          <w:szCs w:val="28"/>
          <w:lang w:eastAsia="ru-RU"/>
        </w:rPr>
        <w:t xml:space="preserve">2020 </w:t>
      </w:r>
      <w:r w:rsidRPr="00CC19DB">
        <w:rPr>
          <w:rFonts w:ascii="Times New Roman" w:eastAsia="Times New Roman" w:hAnsi="Times New Roman" w:cs="Times New Roman"/>
          <w:b/>
          <w:sz w:val="28"/>
          <w:szCs w:val="28"/>
          <w:lang w:eastAsia="ru-RU"/>
        </w:rPr>
        <w:t>року (осіб)</w:t>
      </w:r>
    </w:p>
    <w:p w:rsidR="00AC50B7" w:rsidRPr="00CC19DB" w:rsidRDefault="00AC50B7" w:rsidP="00AC50B7">
      <w:pPr>
        <w:spacing w:after="0" w:line="240" w:lineRule="auto"/>
        <w:jc w:val="center"/>
        <w:rPr>
          <w:rFonts w:ascii="Times New Roman" w:eastAsia="Times New Roman" w:hAnsi="Times New Roman" w:cs="Times New Roman"/>
          <w:b/>
          <w:sz w:val="28"/>
          <w:szCs w:val="28"/>
          <w:lang w:eastAsia="ru-RU"/>
        </w:rPr>
      </w:pPr>
    </w:p>
    <w:tbl>
      <w:tblPr>
        <w:tblW w:w="92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284"/>
        <w:gridCol w:w="2967"/>
        <w:gridCol w:w="2974"/>
      </w:tblGrid>
      <w:tr w:rsidR="00AC50B7" w:rsidRPr="00CC19DB" w:rsidTr="0036508D">
        <w:trPr>
          <w:trHeight w:val="638"/>
          <w:jc w:val="center"/>
        </w:trPr>
        <w:tc>
          <w:tcPr>
            <w:tcW w:w="3284" w:type="dxa"/>
            <w:noWrap/>
          </w:tcPr>
          <w:p w:rsidR="00AC50B7" w:rsidRPr="00CC19DB" w:rsidRDefault="00AC50B7" w:rsidP="0036508D">
            <w:pPr>
              <w:spacing w:after="0" w:line="240" w:lineRule="auto"/>
              <w:rPr>
                <w:rFonts w:ascii="Times New Roman" w:eastAsia="Times New Roman" w:hAnsi="Times New Roman" w:cs="Times New Roman"/>
                <w:sz w:val="24"/>
                <w:szCs w:val="24"/>
              </w:rPr>
            </w:pPr>
          </w:p>
        </w:tc>
        <w:tc>
          <w:tcPr>
            <w:tcW w:w="2967" w:type="dxa"/>
            <w:noWrap/>
            <w:tcMar>
              <w:top w:w="0" w:type="dxa"/>
              <w:left w:w="108" w:type="dxa"/>
              <w:bottom w:w="0" w:type="dxa"/>
              <w:right w:w="108" w:type="dxa"/>
            </w:tcMar>
            <w:vAlign w:val="center"/>
          </w:tcPr>
          <w:p w:rsidR="00AC50B7" w:rsidRPr="00CC19DB" w:rsidRDefault="00AC50B7" w:rsidP="0036508D">
            <w:pPr>
              <w:spacing w:after="0" w:line="240" w:lineRule="auto"/>
              <w:jc w:val="center"/>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Кількість прибулих</w:t>
            </w:r>
          </w:p>
        </w:tc>
        <w:tc>
          <w:tcPr>
            <w:tcW w:w="2974" w:type="dxa"/>
            <w:noWrap/>
            <w:vAlign w:val="center"/>
          </w:tcPr>
          <w:p w:rsidR="00AC50B7" w:rsidRPr="00CC19DB" w:rsidRDefault="00AC50B7" w:rsidP="0036508D">
            <w:pPr>
              <w:spacing w:after="0" w:line="240" w:lineRule="auto"/>
              <w:jc w:val="center"/>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Кількість вибулих</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b/>
                <w:sz w:val="24"/>
                <w:szCs w:val="24"/>
              </w:rPr>
            </w:pPr>
            <w:r w:rsidRPr="00CC19DB">
              <w:rPr>
                <w:rFonts w:ascii="Times New Roman" w:eastAsia="Times New Roman" w:hAnsi="Times New Roman" w:cs="Times New Roman"/>
                <w:b/>
                <w:sz w:val="24"/>
                <w:szCs w:val="24"/>
              </w:rPr>
              <w:t xml:space="preserve"> Чернігівська область</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b/>
                <w:sz w:val="24"/>
                <w:szCs w:val="24"/>
                <w:lang w:eastAsia="ru-RU"/>
              </w:rPr>
            </w:pPr>
            <w:r w:rsidRPr="00CC19DB">
              <w:rPr>
                <w:rFonts w:ascii="Times New Roman" w:eastAsia="Times New Roman" w:hAnsi="Times New Roman" w:cs="Times New Roman"/>
                <w:b/>
                <w:sz w:val="24"/>
                <w:szCs w:val="24"/>
                <w:lang w:eastAsia="ru-RU"/>
              </w:rPr>
              <w:t>9491</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b/>
                <w:sz w:val="24"/>
                <w:szCs w:val="24"/>
                <w:lang w:eastAsia="ru-RU"/>
              </w:rPr>
            </w:pPr>
            <w:r w:rsidRPr="00CC19DB">
              <w:rPr>
                <w:rFonts w:ascii="Times New Roman" w:eastAsia="Times New Roman" w:hAnsi="Times New Roman" w:cs="Times New Roman"/>
                <w:b/>
                <w:sz w:val="24"/>
                <w:szCs w:val="24"/>
                <w:lang w:eastAsia="ru-RU"/>
              </w:rPr>
              <w:t>10398</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м.Чернігів</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2704</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2198</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м.Ніжин</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539</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806</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м.Н.-Сіверський (міськрада)</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121</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161</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м.Прилуки</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467</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557</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b/>
                <w:sz w:val="24"/>
                <w:szCs w:val="24"/>
              </w:rPr>
            </w:pPr>
            <w:r w:rsidRPr="00CC19DB">
              <w:rPr>
                <w:rFonts w:ascii="Times New Roman" w:eastAsia="Times New Roman" w:hAnsi="Times New Roman" w:cs="Times New Roman"/>
                <w:sz w:val="24"/>
                <w:szCs w:val="24"/>
              </w:rPr>
              <w:t xml:space="preserve">  </w:t>
            </w:r>
            <w:r w:rsidRPr="00CC19DB">
              <w:rPr>
                <w:rFonts w:ascii="Times New Roman" w:eastAsia="Times New Roman" w:hAnsi="Times New Roman" w:cs="Times New Roman"/>
                <w:b/>
                <w:sz w:val="24"/>
                <w:szCs w:val="24"/>
              </w:rPr>
              <w:t>райони</w:t>
            </w:r>
          </w:p>
        </w:tc>
        <w:tc>
          <w:tcPr>
            <w:tcW w:w="2967" w:type="dxa"/>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color w:val="000000"/>
                <w:sz w:val="24"/>
                <w:szCs w:val="24"/>
                <w:lang w:eastAsia="ru-RU"/>
              </w:rPr>
            </w:pPr>
          </w:p>
        </w:tc>
        <w:tc>
          <w:tcPr>
            <w:tcW w:w="2974" w:type="dxa"/>
            <w:noWrap/>
            <w:vAlign w:val="bottom"/>
          </w:tcPr>
          <w:p w:rsidR="00AC50B7" w:rsidRPr="00CC19DB" w:rsidRDefault="00AC50B7" w:rsidP="0036508D">
            <w:pPr>
              <w:spacing w:after="0" w:line="240" w:lineRule="auto"/>
              <w:jc w:val="center"/>
              <w:rPr>
                <w:rFonts w:ascii="Times New Roman" w:eastAsia="Times New Roman" w:hAnsi="Times New Roman" w:cs="Times New Roman"/>
                <w:color w:val="000000"/>
                <w:sz w:val="24"/>
                <w:szCs w:val="24"/>
                <w:lang w:eastAsia="ru-RU"/>
              </w:rPr>
            </w:pP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Бахмацький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461</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529</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Бобровицький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300</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326</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Борзнянський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218</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288</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Варвинський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203</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256</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Городнянський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249</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314</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Ічнянський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219</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275</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Козелецький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512</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506</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Коропський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171</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185</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Корюківський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159</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236</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Куликівський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185</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196</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Менський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321</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410</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Ніжинський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270</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321</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Н.-Сіверський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118</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160</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Носівський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215</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270</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Прилуцький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402</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452</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Ріпкинський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227</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309</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Семенівський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121</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196</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 xml:space="preserve">  Сновський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179</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color w:val="000000"/>
                <w:sz w:val="24"/>
                <w:szCs w:val="24"/>
                <w:lang w:eastAsia="ru-RU"/>
              </w:rPr>
            </w:pPr>
            <w:r w:rsidRPr="00CC19DB">
              <w:rPr>
                <w:rFonts w:ascii="Times New Roman" w:eastAsia="Times New Roman" w:hAnsi="Times New Roman" w:cs="Times New Roman"/>
                <w:color w:val="000000"/>
                <w:sz w:val="24"/>
                <w:szCs w:val="24"/>
                <w:lang w:eastAsia="ru-RU"/>
              </w:rPr>
              <w:t>211</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Сосницький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130</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179</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Срібнянський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68</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112</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Талалаївський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115</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168</w:t>
            </w:r>
          </w:p>
        </w:tc>
      </w:tr>
      <w:tr w:rsidR="00AC50B7" w:rsidRPr="00CC19DB" w:rsidTr="0036508D">
        <w:trPr>
          <w:trHeight w:val="312"/>
          <w:jc w:val="center"/>
        </w:trPr>
        <w:tc>
          <w:tcPr>
            <w:tcW w:w="3284" w:type="dxa"/>
            <w:noWrap/>
            <w:vAlign w:val="bottom"/>
          </w:tcPr>
          <w:p w:rsidR="00AC50B7" w:rsidRPr="00CC19DB" w:rsidRDefault="00AC50B7" w:rsidP="0036508D">
            <w:pPr>
              <w:spacing w:after="0" w:line="240" w:lineRule="auto"/>
              <w:rPr>
                <w:rFonts w:ascii="Times New Roman" w:eastAsia="Times New Roman" w:hAnsi="Times New Roman" w:cs="Times New Roman"/>
                <w:sz w:val="24"/>
                <w:szCs w:val="24"/>
              </w:rPr>
            </w:pPr>
            <w:r w:rsidRPr="00CC19DB">
              <w:rPr>
                <w:rFonts w:ascii="Times New Roman" w:eastAsia="Times New Roman" w:hAnsi="Times New Roman" w:cs="Times New Roman"/>
                <w:sz w:val="24"/>
                <w:szCs w:val="24"/>
              </w:rPr>
              <w:t xml:space="preserve">  Чернігівський </w:t>
            </w:r>
          </w:p>
        </w:tc>
        <w:tc>
          <w:tcPr>
            <w:tcW w:w="2967" w:type="dxa"/>
            <w:shd w:val="clear" w:color="auto" w:fill="auto"/>
            <w:noWrap/>
            <w:tcMar>
              <w:top w:w="0" w:type="dxa"/>
              <w:left w:w="108" w:type="dxa"/>
              <w:bottom w:w="0" w:type="dxa"/>
              <w:right w:w="108" w:type="dxa"/>
            </w:tcMar>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817</w:t>
            </w:r>
          </w:p>
        </w:tc>
        <w:tc>
          <w:tcPr>
            <w:tcW w:w="2974" w:type="dxa"/>
            <w:shd w:val="clear" w:color="auto" w:fill="auto"/>
            <w:noWrap/>
            <w:vAlign w:val="bottom"/>
          </w:tcPr>
          <w:p w:rsidR="00AC50B7" w:rsidRPr="00CC19DB" w:rsidRDefault="00AC50B7" w:rsidP="0036508D">
            <w:pPr>
              <w:spacing w:after="0" w:line="240" w:lineRule="auto"/>
              <w:jc w:val="center"/>
              <w:rPr>
                <w:rFonts w:ascii="Times New Roman" w:eastAsia="Times New Roman" w:hAnsi="Times New Roman" w:cs="Times New Roman"/>
                <w:sz w:val="24"/>
                <w:szCs w:val="24"/>
                <w:lang w:eastAsia="ru-RU"/>
              </w:rPr>
            </w:pPr>
            <w:r w:rsidRPr="00CC19DB">
              <w:rPr>
                <w:rFonts w:ascii="Times New Roman" w:eastAsia="Times New Roman" w:hAnsi="Times New Roman" w:cs="Times New Roman"/>
                <w:sz w:val="24"/>
                <w:szCs w:val="24"/>
                <w:lang w:eastAsia="ru-RU"/>
              </w:rPr>
              <w:t>777</w:t>
            </w:r>
          </w:p>
        </w:tc>
      </w:tr>
    </w:tbl>
    <w:p w:rsidR="00AC50B7" w:rsidRDefault="00AC50B7" w:rsidP="00AC50B7">
      <w:pPr>
        <w:pStyle w:val="ad"/>
        <w:spacing w:line="360" w:lineRule="auto"/>
        <w:ind w:left="375"/>
        <w:jc w:val="right"/>
        <w:rPr>
          <w:rFonts w:ascii="Times New Roman" w:hAnsi="Times New Roman" w:cs="Times New Roman"/>
          <w:sz w:val="28"/>
        </w:rPr>
      </w:pPr>
    </w:p>
    <w:p w:rsidR="00AC50B7" w:rsidRDefault="00AC50B7" w:rsidP="00AC50B7">
      <w:pPr>
        <w:autoSpaceDE w:val="0"/>
        <w:autoSpaceDN w:val="0"/>
        <w:adjustRightInd w:val="0"/>
        <w:spacing w:after="0" w:line="360" w:lineRule="auto"/>
        <w:ind w:firstLine="567"/>
        <w:jc w:val="right"/>
        <w:rPr>
          <w:rFonts w:ascii="Times New Roman" w:hAnsi="Times New Roman" w:cs="Times New Roman"/>
          <w:b/>
          <w:color w:val="000000"/>
          <w:sz w:val="28"/>
          <w:szCs w:val="28"/>
        </w:rPr>
      </w:pPr>
    </w:p>
    <w:p w:rsidR="00AC50B7" w:rsidRDefault="00AC50B7" w:rsidP="00AC50B7">
      <w:pPr>
        <w:autoSpaceDE w:val="0"/>
        <w:autoSpaceDN w:val="0"/>
        <w:adjustRightInd w:val="0"/>
        <w:spacing w:after="0" w:line="360" w:lineRule="auto"/>
        <w:ind w:firstLine="567"/>
        <w:jc w:val="right"/>
        <w:rPr>
          <w:rFonts w:ascii="Times New Roman" w:hAnsi="Times New Roman" w:cs="Times New Roman"/>
          <w:b/>
          <w:color w:val="000000"/>
          <w:sz w:val="28"/>
          <w:szCs w:val="28"/>
        </w:rPr>
      </w:pPr>
    </w:p>
    <w:p w:rsidR="00AC50B7" w:rsidRDefault="00AC50B7" w:rsidP="00AC50B7">
      <w:pPr>
        <w:autoSpaceDE w:val="0"/>
        <w:autoSpaceDN w:val="0"/>
        <w:adjustRightInd w:val="0"/>
        <w:spacing w:after="0" w:line="360" w:lineRule="auto"/>
        <w:ind w:firstLine="567"/>
        <w:jc w:val="right"/>
        <w:rPr>
          <w:rFonts w:ascii="Times New Roman" w:hAnsi="Times New Roman" w:cs="Times New Roman"/>
          <w:b/>
          <w:color w:val="000000"/>
          <w:sz w:val="28"/>
          <w:szCs w:val="28"/>
        </w:rPr>
      </w:pPr>
    </w:p>
    <w:p w:rsidR="00AC50B7" w:rsidRDefault="00AC50B7" w:rsidP="00AC50B7">
      <w:pPr>
        <w:autoSpaceDE w:val="0"/>
        <w:autoSpaceDN w:val="0"/>
        <w:adjustRightInd w:val="0"/>
        <w:spacing w:after="0" w:line="360" w:lineRule="auto"/>
        <w:ind w:firstLine="567"/>
        <w:jc w:val="right"/>
        <w:rPr>
          <w:rFonts w:ascii="Times New Roman" w:hAnsi="Times New Roman" w:cs="Times New Roman"/>
          <w:b/>
          <w:color w:val="000000"/>
          <w:sz w:val="28"/>
          <w:szCs w:val="28"/>
        </w:rPr>
      </w:pPr>
    </w:p>
    <w:p w:rsidR="00AC50B7" w:rsidRDefault="00AC50B7" w:rsidP="00AC50B7">
      <w:pPr>
        <w:autoSpaceDE w:val="0"/>
        <w:autoSpaceDN w:val="0"/>
        <w:adjustRightInd w:val="0"/>
        <w:spacing w:after="0" w:line="360" w:lineRule="auto"/>
        <w:ind w:firstLine="567"/>
        <w:jc w:val="right"/>
        <w:rPr>
          <w:rFonts w:ascii="Times New Roman" w:hAnsi="Times New Roman" w:cs="Times New Roman"/>
          <w:b/>
          <w:color w:val="000000"/>
          <w:sz w:val="28"/>
          <w:szCs w:val="28"/>
        </w:rPr>
      </w:pPr>
    </w:p>
    <w:p w:rsidR="00AC50B7" w:rsidRPr="0085336C" w:rsidRDefault="00AC50B7" w:rsidP="00AC50B7">
      <w:pPr>
        <w:autoSpaceDE w:val="0"/>
        <w:autoSpaceDN w:val="0"/>
        <w:adjustRightInd w:val="0"/>
        <w:spacing w:after="0" w:line="360" w:lineRule="auto"/>
        <w:ind w:firstLine="567"/>
        <w:jc w:val="right"/>
        <w:rPr>
          <w:rFonts w:ascii="Times New Roman" w:hAnsi="Times New Roman" w:cs="Times New Roman"/>
          <w:b/>
          <w:color w:val="000000"/>
          <w:sz w:val="28"/>
          <w:szCs w:val="28"/>
        </w:rPr>
      </w:pPr>
      <w:r w:rsidRPr="0085336C">
        <w:rPr>
          <w:rFonts w:ascii="Times New Roman" w:hAnsi="Times New Roman" w:cs="Times New Roman"/>
          <w:b/>
          <w:color w:val="000000"/>
          <w:sz w:val="28"/>
          <w:szCs w:val="28"/>
        </w:rPr>
        <w:lastRenderedPageBreak/>
        <w:t>Додаток</w:t>
      </w:r>
      <w:r>
        <w:rPr>
          <w:rFonts w:ascii="Times New Roman" w:hAnsi="Times New Roman" w:cs="Times New Roman"/>
          <w:b/>
          <w:color w:val="000000"/>
          <w:sz w:val="28"/>
          <w:szCs w:val="28"/>
        </w:rPr>
        <w:t xml:space="preserve"> Е</w:t>
      </w:r>
    </w:p>
    <w:p w:rsidR="00AC50B7" w:rsidRDefault="00AC50B7" w:rsidP="00AC50B7">
      <w:pPr>
        <w:autoSpaceDE w:val="0"/>
        <w:autoSpaceDN w:val="0"/>
        <w:adjustRightInd w:val="0"/>
        <w:spacing w:after="0" w:line="240" w:lineRule="auto"/>
        <w:ind w:firstLine="567"/>
        <w:jc w:val="center"/>
        <w:rPr>
          <w:rFonts w:ascii="Times New Roman" w:hAnsi="Times New Roman" w:cs="Times New Roman"/>
          <w:b/>
          <w:color w:val="000000"/>
          <w:sz w:val="28"/>
          <w:szCs w:val="28"/>
        </w:rPr>
      </w:pPr>
      <w:r w:rsidRPr="000961E6">
        <w:rPr>
          <w:rFonts w:ascii="Times New Roman" w:hAnsi="Times New Roman" w:cs="Times New Roman"/>
          <w:b/>
          <w:color w:val="000000"/>
          <w:sz w:val="28"/>
          <w:szCs w:val="28"/>
        </w:rPr>
        <w:t xml:space="preserve">Мережа комунальних закладів охорони здоров`я області </w:t>
      </w:r>
    </w:p>
    <w:p w:rsidR="00AC50B7" w:rsidRDefault="00AC50B7" w:rsidP="00AC50B7">
      <w:pPr>
        <w:autoSpaceDE w:val="0"/>
        <w:autoSpaceDN w:val="0"/>
        <w:adjustRightInd w:val="0"/>
        <w:spacing w:after="0" w:line="240" w:lineRule="auto"/>
        <w:ind w:firstLine="567"/>
        <w:jc w:val="center"/>
        <w:rPr>
          <w:rFonts w:ascii="Times New Roman" w:hAnsi="Times New Roman" w:cs="Times New Roman"/>
          <w:b/>
          <w:color w:val="000000"/>
          <w:sz w:val="28"/>
          <w:szCs w:val="28"/>
        </w:rPr>
      </w:pPr>
      <w:r w:rsidRPr="000961E6">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кількість </w:t>
      </w:r>
      <w:r w:rsidRPr="000961E6">
        <w:rPr>
          <w:rFonts w:ascii="Times New Roman" w:hAnsi="Times New Roman" w:cs="Times New Roman"/>
          <w:b/>
          <w:color w:val="000000"/>
          <w:sz w:val="28"/>
          <w:szCs w:val="28"/>
        </w:rPr>
        <w:t>станом на 31.12.2020 року)</w:t>
      </w:r>
    </w:p>
    <w:p w:rsidR="00AC50B7" w:rsidRPr="000961E6" w:rsidRDefault="00AC50B7" w:rsidP="00AC50B7">
      <w:pPr>
        <w:autoSpaceDE w:val="0"/>
        <w:autoSpaceDN w:val="0"/>
        <w:adjustRightInd w:val="0"/>
        <w:spacing w:after="0" w:line="240" w:lineRule="auto"/>
        <w:ind w:firstLine="567"/>
        <w:jc w:val="center"/>
        <w:rPr>
          <w:rFonts w:ascii="Times New Roman" w:hAnsi="Times New Roman" w:cs="Times New Roman"/>
          <w:b/>
          <w:color w:val="000000"/>
          <w:sz w:val="28"/>
          <w:szCs w:val="28"/>
        </w:rPr>
      </w:pPr>
    </w:p>
    <w:tbl>
      <w:tblPr>
        <w:tblStyle w:val="ae"/>
        <w:tblW w:w="0" w:type="auto"/>
        <w:tblLook w:val="04A0" w:firstRow="1" w:lastRow="0" w:firstColumn="1" w:lastColumn="0" w:noHBand="0" w:noVBand="1"/>
      </w:tblPr>
      <w:tblGrid>
        <w:gridCol w:w="6629"/>
        <w:gridCol w:w="1559"/>
        <w:gridCol w:w="1383"/>
      </w:tblGrid>
      <w:tr w:rsidR="00AC50B7" w:rsidRPr="00A91DD9" w:rsidTr="0036508D">
        <w:trPr>
          <w:trHeight w:val="289"/>
        </w:trPr>
        <w:tc>
          <w:tcPr>
            <w:tcW w:w="6629" w:type="dxa"/>
            <w:vAlign w:val="center"/>
          </w:tcPr>
          <w:p w:rsidR="00AC50B7" w:rsidRPr="000961E6" w:rsidRDefault="00AC50B7" w:rsidP="0036508D">
            <w:pPr>
              <w:autoSpaceDE w:val="0"/>
              <w:autoSpaceDN w:val="0"/>
              <w:adjustRightInd w:val="0"/>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Найменування медзакладів</w:t>
            </w:r>
          </w:p>
        </w:tc>
        <w:tc>
          <w:tcPr>
            <w:tcW w:w="1559" w:type="dxa"/>
          </w:tcPr>
          <w:p w:rsidR="00AC50B7" w:rsidRPr="000961E6" w:rsidRDefault="00AC50B7" w:rsidP="0036508D">
            <w:pPr>
              <w:autoSpaceDE w:val="0"/>
              <w:autoSpaceDN w:val="0"/>
              <w:adjustRightInd w:val="0"/>
              <w:jc w:val="center"/>
              <w:rPr>
                <w:rFonts w:ascii="Times New Roman" w:hAnsi="Times New Roman" w:cs="Times New Roman"/>
                <w:color w:val="000000"/>
                <w:sz w:val="24"/>
                <w:szCs w:val="24"/>
              </w:rPr>
            </w:pPr>
            <w:r w:rsidRPr="000961E6">
              <w:rPr>
                <w:rFonts w:ascii="Times New Roman" w:hAnsi="Times New Roman" w:cs="Times New Roman"/>
                <w:color w:val="000000"/>
                <w:sz w:val="24"/>
                <w:szCs w:val="24"/>
              </w:rPr>
              <w:t>2019</w:t>
            </w:r>
          </w:p>
        </w:tc>
        <w:tc>
          <w:tcPr>
            <w:tcW w:w="1383" w:type="dxa"/>
          </w:tcPr>
          <w:p w:rsidR="00AC50B7" w:rsidRPr="000961E6" w:rsidRDefault="00AC50B7" w:rsidP="0036508D">
            <w:pPr>
              <w:autoSpaceDE w:val="0"/>
              <w:autoSpaceDN w:val="0"/>
              <w:adjustRightInd w:val="0"/>
              <w:jc w:val="center"/>
              <w:rPr>
                <w:rFonts w:ascii="Times New Roman" w:hAnsi="Times New Roman" w:cs="Times New Roman"/>
                <w:color w:val="000000"/>
                <w:sz w:val="24"/>
                <w:szCs w:val="24"/>
              </w:rPr>
            </w:pPr>
            <w:r w:rsidRPr="000961E6">
              <w:rPr>
                <w:rFonts w:ascii="Times New Roman" w:hAnsi="Times New Roman" w:cs="Times New Roman"/>
                <w:color w:val="000000"/>
                <w:sz w:val="24"/>
                <w:szCs w:val="24"/>
              </w:rPr>
              <w:t>2020</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Обласна лікарня </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Обласна дитяча лікарня</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Обласний госпіталь ветеранів війни</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Обласна психоневрологічна лікарня </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right="34"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Медичний центр сучасної онкології</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rPr>
                <w:rFonts w:ascii="Times New Roman" w:hAnsi="Times New Roman" w:cs="Times New Roman"/>
                <w:color w:val="000000"/>
                <w:sz w:val="24"/>
                <w:szCs w:val="24"/>
              </w:rPr>
            </w:pPr>
            <w:r w:rsidRPr="00A91DD9">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Обласний медичний центр соціально значущих та небезпечних хвороб</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Обласний кардіологічний диспансер</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8</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Обласний шкірно-венерологічний диспансер</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rPr>
                <w:rFonts w:ascii="Times New Roman" w:hAnsi="Times New Roman" w:cs="Times New Roman"/>
                <w:color w:val="000000"/>
                <w:sz w:val="24"/>
                <w:szCs w:val="24"/>
              </w:rPr>
            </w:pPr>
            <w:r w:rsidRPr="00A91DD9">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 центр радіаційного захисту та оздоровлення населення </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Обласна станція переливання крові</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11</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Обласне бюро судмедекспертизи</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12</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Обласне патолого-анатомічне бюро</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13</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Обласний центр медико-соціальної експертизи </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14</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Обласна стоматологічна поліклініка </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15</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Обласний центр екстреної меддопомоги та медицини катастроф</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16</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Будинок дитини «Надія» </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17</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Санаторії</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A91DD9">
              <w:rPr>
                <w:rFonts w:ascii="Times New Roman" w:hAnsi="Times New Roman" w:cs="Times New Roman"/>
                <w:color w:val="000000"/>
                <w:sz w:val="24"/>
                <w:szCs w:val="24"/>
              </w:rPr>
              <w:t>18</w:t>
            </w:r>
            <w:r>
              <w:rPr>
                <w:rFonts w:ascii="Times New Roman" w:hAnsi="Times New Roman" w:cs="Times New Roman"/>
                <w:color w:val="000000"/>
                <w:sz w:val="24"/>
                <w:szCs w:val="24"/>
              </w:rPr>
              <w:t>.</w:t>
            </w:r>
            <w:r w:rsidRPr="00A91DD9">
              <w:rPr>
                <w:rFonts w:ascii="Times New Roman" w:hAnsi="Times New Roman" w:cs="Times New Roman"/>
                <w:color w:val="000000"/>
                <w:sz w:val="24"/>
                <w:szCs w:val="24"/>
              </w:rPr>
              <w:t xml:space="preserve"> Обласний центр громадського здоров’я </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A91DD9">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19. Міські лікарні</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20. Міська дитяча лікарня</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21. Пологові будинки</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2A2DEC">
              <w:rPr>
                <w:rFonts w:ascii="Times New Roman" w:hAnsi="Times New Roman" w:cs="Times New Roman"/>
                <w:color w:val="000000"/>
                <w:sz w:val="24"/>
                <w:szCs w:val="24"/>
              </w:rPr>
              <w:t>22</w:t>
            </w:r>
            <w:r>
              <w:rPr>
                <w:rFonts w:ascii="Times New Roman" w:hAnsi="Times New Roman" w:cs="Times New Roman"/>
                <w:color w:val="000000"/>
                <w:sz w:val="24"/>
                <w:szCs w:val="24"/>
              </w:rPr>
              <w:t>.</w:t>
            </w:r>
            <w:r w:rsidRPr="002A2DEC">
              <w:rPr>
                <w:rFonts w:ascii="Times New Roman" w:hAnsi="Times New Roman" w:cs="Times New Roman"/>
                <w:color w:val="000000"/>
                <w:sz w:val="24"/>
                <w:szCs w:val="24"/>
              </w:rPr>
              <w:t xml:space="preserve"> Дитячі поліклініки </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2A2DEC">
              <w:rPr>
                <w:rFonts w:ascii="Times New Roman" w:hAnsi="Times New Roman" w:cs="Times New Roman"/>
                <w:color w:val="000000"/>
                <w:sz w:val="24"/>
                <w:szCs w:val="24"/>
              </w:rPr>
              <w:t>23</w:t>
            </w:r>
            <w:r>
              <w:rPr>
                <w:rFonts w:ascii="Times New Roman" w:hAnsi="Times New Roman" w:cs="Times New Roman"/>
                <w:color w:val="000000"/>
                <w:sz w:val="24"/>
                <w:szCs w:val="24"/>
              </w:rPr>
              <w:t>. Стоматологічні поліклініки</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2A2DEC">
              <w:rPr>
                <w:rFonts w:ascii="Times New Roman" w:hAnsi="Times New Roman" w:cs="Times New Roman"/>
                <w:color w:val="000000"/>
                <w:sz w:val="24"/>
                <w:szCs w:val="24"/>
              </w:rPr>
              <w:t>24</w:t>
            </w:r>
            <w:r>
              <w:rPr>
                <w:rFonts w:ascii="Times New Roman" w:hAnsi="Times New Roman" w:cs="Times New Roman"/>
                <w:color w:val="000000"/>
                <w:sz w:val="24"/>
                <w:szCs w:val="24"/>
              </w:rPr>
              <w:t>.</w:t>
            </w:r>
            <w:r w:rsidRPr="002A2DEC">
              <w:rPr>
                <w:rFonts w:ascii="Times New Roman" w:hAnsi="Times New Roman" w:cs="Times New Roman"/>
                <w:color w:val="000000"/>
                <w:sz w:val="24"/>
                <w:szCs w:val="24"/>
              </w:rPr>
              <w:t xml:space="preserve"> Центри ПМСД </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2A2DEC">
              <w:rPr>
                <w:rFonts w:ascii="Times New Roman" w:hAnsi="Times New Roman" w:cs="Times New Roman"/>
                <w:color w:val="000000"/>
                <w:sz w:val="24"/>
                <w:szCs w:val="24"/>
              </w:rPr>
              <w:t>25</w:t>
            </w:r>
            <w:r>
              <w:rPr>
                <w:rFonts w:ascii="Times New Roman" w:hAnsi="Times New Roman" w:cs="Times New Roman"/>
                <w:color w:val="000000"/>
                <w:sz w:val="24"/>
                <w:szCs w:val="24"/>
              </w:rPr>
              <w:t>.</w:t>
            </w:r>
            <w:r w:rsidRPr="002A2D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Центральні районні лікарні </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r>
      <w:tr w:rsidR="00AC50B7" w:rsidRPr="00A91DD9" w:rsidTr="0036508D">
        <w:tc>
          <w:tcPr>
            <w:tcW w:w="6629" w:type="dxa"/>
          </w:tcPr>
          <w:p w:rsidR="00AC50B7" w:rsidRPr="002A2DEC"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2A2DEC">
              <w:rPr>
                <w:rFonts w:ascii="Times New Roman" w:hAnsi="Times New Roman" w:cs="Times New Roman"/>
                <w:color w:val="000000"/>
                <w:sz w:val="24"/>
                <w:szCs w:val="24"/>
              </w:rPr>
              <w:t>26</w:t>
            </w:r>
            <w:r>
              <w:rPr>
                <w:rFonts w:ascii="Times New Roman" w:hAnsi="Times New Roman" w:cs="Times New Roman"/>
                <w:color w:val="000000"/>
                <w:sz w:val="24"/>
                <w:szCs w:val="24"/>
              </w:rPr>
              <w:t>.</w:t>
            </w:r>
            <w:r w:rsidRPr="002A2DEC">
              <w:rPr>
                <w:rFonts w:ascii="Times New Roman" w:hAnsi="Times New Roman" w:cs="Times New Roman"/>
                <w:color w:val="000000"/>
                <w:sz w:val="24"/>
                <w:szCs w:val="24"/>
              </w:rPr>
              <w:t xml:space="preserve"> Мі</w:t>
            </w:r>
            <w:r>
              <w:rPr>
                <w:rFonts w:ascii="Times New Roman" w:hAnsi="Times New Roman" w:cs="Times New Roman"/>
                <w:color w:val="000000"/>
                <w:sz w:val="24"/>
                <w:szCs w:val="24"/>
              </w:rPr>
              <w:t>ська поліклініка (м. Бахмач)</w:t>
            </w:r>
          </w:p>
        </w:tc>
        <w:tc>
          <w:tcPr>
            <w:tcW w:w="1559" w:type="dxa"/>
          </w:tcPr>
          <w:p w:rsidR="00AC50B7" w:rsidRPr="002A2DEC"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1</w:t>
            </w:r>
          </w:p>
        </w:tc>
        <w:tc>
          <w:tcPr>
            <w:tcW w:w="1383" w:type="dxa"/>
          </w:tcPr>
          <w:p w:rsidR="00AC50B7" w:rsidRPr="002A2DEC"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w:t>
            </w:r>
          </w:p>
        </w:tc>
      </w:tr>
      <w:tr w:rsidR="00AC50B7" w:rsidRPr="00A91DD9" w:rsidTr="0036508D">
        <w:tc>
          <w:tcPr>
            <w:tcW w:w="6629" w:type="dxa"/>
          </w:tcPr>
          <w:p w:rsidR="00AC50B7" w:rsidRPr="002A2DEC" w:rsidRDefault="00AC50B7" w:rsidP="0036508D">
            <w:pPr>
              <w:autoSpaceDE w:val="0"/>
              <w:autoSpaceDN w:val="0"/>
              <w:adjustRightInd w:val="0"/>
              <w:spacing w:line="240" w:lineRule="exact"/>
              <w:ind w:firstLine="142"/>
              <w:jc w:val="both"/>
              <w:rPr>
                <w:rFonts w:ascii="Times New Roman" w:hAnsi="Times New Roman" w:cs="Times New Roman"/>
                <w:color w:val="000000"/>
                <w:sz w:val="24"/>
                <w:szCs w:val="24"/>
              </w:rPr>
            </w:pPr>
            <w:r w:rsidRPr="002A2DEC">
              <w:rPr>
                <w:rFonts w:ascii="Times New Roman" w:hAnsi="Times New Roman" w:cs="Times New Roman"/>
                <w:color w:val="000000"/>
                <w:sz w:val="24"/>
                <w:szCs w:val="24"/>
              </w:rPr>
              <w:t>27</w:t>
            </w:r>
            <w:r>
              <w:rPr>
                <w:rFonts w:ascii="Times New Roman" w:hAnsi="Times New Roman" w:cs="Times New Roman"/>
                <w:color w:val="000000"/>
                <w:sz w:val="24"/>
                <w:szCs w:val="24"/>
              </w:rPr>
              <w:t>.</w:t>
            </w:r>
            <w:r w:rsidRPr="002A2DEC">
              <w:rPr>
                <w:rFonts w:ascii="Times New Roman" w:hAnsi="Times New Roman" w:cs="Times New Roman"/>
                <w:color w:val="000000"/>
                <w:sz w:val="24"/>
                <w:szCs w:val="24"/>
              </w:rPr>
              <w:t xml:space="preserve"> Міська лікарська</w:t>
            </w:r>
            <w:r>
              <w:rPr>
                <w:rFonts w:ascii="Times New Roman" w:hAnsi="Times New Roman" w:cs="Times New Roman"/>
                <w:color w:val="000000"/>
                <w:sz w:val="24"/>
                <w:szCs w:val="24"/>
              </w:rPr>
              <w:t xml:space="preserve"> амбулаторія (смт. Линовиця)</w:t>
            </w:r>
          </w:p>
        </w:tc>
        <w:tc>
          <w:tcPr>
            <w:tcW w:w="1559" w:type="dxa"/>
          </w:tcPr>
          <w:p w:rsidR="00AC50B7" w:rsidRPr="002A2DEC"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1</w:t>
            </w:r>
          </w:p>
        </w:tc>
        <w:tc>
          <w:tcPr>
            <w:tcW w:w="1383" w:type="dxa"/>
          </w:tcPr>
          <w:p w:rsidR="00AC50B7" w:rsidRPr="002A2DEC"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1</w:t>
            </w:r>
          </w:p>
        </w:tc>
      </w:tr>
      <w:tr w:rsidR="00AC50B7" w:rsidRPr="00A91DD9" w:rsidTr="0036508D">
        <w:tc>
          <w:tcPr>
            <w:tcW w:w="6629" w:type="dxa"/>
          </w:tcPr>
          <w:p w:rsidR="00AC50B7" w:rsidRPr="002A2DEC" w:rsidRDefault="00AC50B7" w:rsidP="0036508D">
            <w:pPr>
              <w:autoSpaceDE w:val="0"/>
              <w:autoSpaceDN w:val="0"/>
              <w:adjustRightInd w:val="0"/>
              <w:spacing w:line="240" w:lineRule="exact"/>
              <w:jc w:val="both"/>
              <w:rPr>
                <w:rFonts w:ascii="Times New Roman" w:hAnsi="Times New Roman" w:cs="Times New Roman"/>
                <w:color w:val="000000"/>
                <w:sz w:val="24"/>
                <w:szCs w:val="24"/>
              </w:rPr>
            </w:pPr>
          </w:p>
        </w:tc>
        <w:tc>
          <w:tcPr>
            <w:tcW w:w="1559" w:type="dxa"/>
          </w:tcPr>
          <w:p w:rsidR="00AC50B7" w:rsidRPr="002A2DEC" w:rsidRDefault="00AC50B7" w:rsidP="0036508D">
            <w:pPr>
              <w:autoSpaceDE w:val="0"/>
              <w:autoSpaceDN w:val="0"/>
              <w:adjustRightInd w:val="0"/>
              <w:spacing w:line="240" w:lineRule="exact"/>
              <w:jc w:val="both"/>
              <w:rPr>
                <w:rFonts w:ascii="Times New Roman" w:hAnsi="Times New Roman" w:cs="Times New Roman"/>
                <w:color w:val="000000"/>
                <w:sz w:val="24"/>
                <w:szCs w:val="24"/>
              </w:rPr>
            </w:pPr>
          </w:p>
        </w:tc>
        <w:tc>
          <w:tcPr>
            <w:tcW w:w="1383" w:type="dxa"/>
          </w:tcPr>
          <w:p w:rsidR="00AC50B7" w:rsidRPr="002A2DEC" w:rsidRDefault="00AC50B7" w:rsidP="0036508D">
            <w:pPr>
              <w:autoSpaceDE w:val="0"/>
              <w:autoSpaceDN w:val="0"/>
              <w:adjustRightInd w:val="0"/>
              <w:spacing w:line="240" w:lineRule="exact"/>
              <w:jc w:val="both"/>
              <w:rPr>
                <w:rFonts w:ascii="Times New Roman" w:hAnsi="Times New Roman" w:cs="Times New Roman"/>
                <w:color w:val="000000"/>
                <w:sz w:val="24"/>
                <w:szCs w:val="24"/>
              </w:rPr>
            </w:pPr>
          </w:p>
        </w:tc>
      </w:tr>
      <w:tr w:rsidR="00AC50B7" w:rsidRPr="00A91DD9" w:rsidTr="0036508D">
        <w:tc>
          <w:tcPr>
            <w:tcW w:w="6629" w:type="dxa"/>
          </w:tcPr>
          <w:p w:rsidR="00AC50B7" w:rsidRPr="002A2DEC" w:rsidRDefault="00AC50B7" w:rsidP="0036508D">
            <w:pPr>
              <w:autoSpaceDE w:val="0"/>
              <w:autoSpaceDN w:val="0"/>
              <w:adjustRightInd w:val="0"/>
              <w:spacing w:line="240" w:lineRule="exact"/>
              <w:jc w:val="both"/>
              <w:rPr>
                <w:rFonts w:ascii="Times New Roman" w:hAnsi="Times New Roman" w:cs="Times New Roman"/>
                <w:b/>
                <w:color w:val="000000"/>
                <w:sz w:val="24"/>
                <w:szCs w:val="24"/>
              </w:rPr>
            </w:pPr>
            <w:r w:rsidRPr="002A2DEC">
              <w:rPr>
                <w:rFonts w:ascii="Times New Roman" w:hAnsi="Times New Roman" w:cs="Times New Roman"/>
                <w:b/>
                <w:sz w:val="24"/>
                <w:szCs w:val="24"/>
              </w:rPr>
              <w:t xml:space="preserve">Всього: </w:t>
            </w:r>
          </w:p>
        </w:tc>
        <w:tc>
          <w:tcPr>
            <w:tcW w:w="1559" w:type="dxa"/>
          </w:tcPr>
          <w:p w:rsidR="00AC50B7" w:rsidRPr="002A2DEC"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sz w:val="24"/>
                <w:szCs w:val="24"/>
              </w:rPr>
              <w:t>85</w:t>
            </w:r>
          </w:p>
        </w:tc>
        <w:tc>
          <w:tcPr>
            <w:tcW w:w="1383" w:type="dxa"/>
          </w:tcPr>
          <w:p w:rsidR="00AC50B7" w:rsidRPr="002A2DEC"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sz w:val="24"/>
                <w:szCs w:val="24"/>
              </w:rPr>
              <w:t>81</w:t>
            </w:r>
          </w:p>
        </w:tc>
      </w:tr>
      <w:tr w:rsidR="00AC50B7" w:rsidRPr="00A91DD9" w:rsidTr="0036508D">
        <w:tc>
          <w:tcPr>
            <w:tcW w:w="6629" w:type="dxa"/>
          </w:tcPr>
          <w:p w:rsidR="00AC50B7" w:rsidRPr="00A91DD9" w:rsidRDefault="00AC50B7" w:rsidP="0036508D">
            <w:pPr>
              <w:autoSpaceDE w:val="0"/>
              <w:autoSpaceDN w:val="0"/>
              <w:adjustRightInd w:val="0"/>
              <w:spacing w:line="240" w:lineRule="exact"/>
              <w:jc w:val="both"/>
              <w:rPr>
                <w:rFonts w:ascii="Times New Roman" w:hAnsi="Times New Roman" w:cs="Times New Roman"/>
                <w:color w:val="000000"/>
                <w:sz w:val="24"/>
                <w:szCs w:val="24"/>
              </w:rPr>
            </w:pPr>
          </w:p>
        </w:tc>
        <w:tc>
          <w:tcPr>
            <w:tcW w:w="1559" w:type="dxa"/>
          </w:tcPr>
          <w:p w:rsidR="00AC50B7" w:rsidRPr="00A91DD9" w:rsidRDefault="00AC50B7" w:rsidP="0036508D">
            <w:pPr>
              <w:autoSpaceDE w:val="0"/>
              <w:autoSpaceDN w:val="0"/>
              <w:adjustRightInd w:val="0"/>
              <w:spacing w:line="240" w:lineRule="exact"/>
              <w:jc w:val="both"/>
              <w:rPr>
                <w:rFonts w:ascii="Times New Roman" w:hAnsi="Times New Roman" w:cs="Times New Roman"/>
                <w:color w:val="000000"/>
                <w:sz w:val="24"/>
                <w:szCs w:val="24"/>
              </w:rPr>
            </w:pPr>
          </w:p>
        </w:tc>
        <w:tc>
          <w:tcPr>
            <w:tcW w:w="1383" w:type="dxa"/>
          </w:tcPr>
          <w:p w:rsidR="00AC50B7" w:rsidRPr="00A91DD9" w:rsidRDefault="00AC50B7" w:rsidP="0036508D">
            <w:pPr>
              <w:autoSpaceDE w:val="0"/>
              <w:autoSpaceDN w:val="0"/>
              <w:adjustRightInd w:val="0"/>
              <w:spacing w:line="240" w:lineRule="exact"/>
              <w:jc w:val="both"/>
              <w:rPr>
                <w:rFonts w:ascii="Times New Roman" w:hAnsi="Times New Roman" w:cs="Times New Roman"/>
                <w:color w:val="000000"/>
                <w:sz w:val="24"/>
                <w:szCs w:val="24"/>
              </w:rPr>
            </w:pP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rPr>
                <w:rFonts w:ascii="Times New Roman" w:hAnsi="Times New Roman" w:cs="Times New Roman"/>
                <w:color w:val="000000"/>
                <w:sz w:val="24"/>
                <w:szCs w:val="24"/>
              </w:rPr>
            </w:pPr>
            <w:r w:rsidRPr="002A2DEC">
              <w:rPr>
                <w:rFonts w:ascii="Times New Roman" w:hAnsi="Times New Roman" w:cs="Times New Roman"/>
                <w:color w:val="000000"/>
                <w:sz w:val="24"/>
                <w:szCs w:val="24"/>
              </w:rPr>
              <w:t>28</w:t>
            </w:r>
            <w:r>
              <w:rPr>
                <w:rFonts w:ascii="Times New Roman" w:hAnsi="Times New Roman" w:cs="Times New Roman"/>
                <w:color w:val="000000"/>
                <w:sz w:val="24"/>
                <w:szCs w:val="24"/>
              </w:rPr>
              <w:t>.</w:t>
            </w:r>
            <w:r w:rsidRPr="002A2DEC">
              <w:rPr>
                <w:rFonts w:ascii="Times New Roman" w:hAnsi="Times New Roman" w:cs="Times New Roman"/>
                <w:color w:val="000000"/>
                <w:sz w:val="24"/>
                <w:szCs w:val="24"/>
              </w:rPr>
              <w:t xml:space="preserve"> Лікарські амбулаторії у складі ЦПМСД та ЦРЛ- всього</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147</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145</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rPr>
                <w:rFonts w:ascii="Times New Roman" w:hAnsi="Times New Roman" w:cs="Times New Roman"/>
                <w:color w:val="000000"/>
                <w:sz w:val="24"/>
                <w:szCs w:val="24"/>
              </w:rPr>
            </w:pPr>
            <w:r w:rsidRPr="002A2DEC">
              <w:rPr>
                <w:rFonts w:ascii="Times New Roman" w:hAnsi="Times New Roman" w:cs="Times New Roman"/>
                <w:color w:val="000000"/>
                <w:sz w:val="24"/>
                <w:szCs w:val="24"/>
              </w:rPr>
              <w:t>у тому числі сільські лікарські амбулаторії</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92</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90</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rPr>
                <w:rFonts w:ascii="Times New Roman" w:hAnsi="Times New Roman" w:cs="Times New Roman"/>
                <w:color w:val="000000"/>
                <w:sz w:val="24"/>
                <w:szCs w:val="24"/>
              </w:rPr>
            </w:pPr>
            <w:r w:rsidRPr="002A2DEC">
              <w:rPr>
                <w:rFonts w:ascii="Times New Roman" w:hAnsi="Times New Roman" w:cs="Times New Roman"/>
                <w:color w:val="000000"/>
                <w:sz w:val="24"/>
                <w:szCs w:val="24"/>
              </w:rPr>
              <w:t>29</w:t>
            </w:r>
            <w:r>
              <w:rPr>
                <w:rFonts w:ascii="Times New Roman" w:hAnsi="Times New Roman" w:cs="Times New Roman"/>
                <w:color w:val="000000"/>
                <w:sz w:val="24"/>
                <w:szCs w:val="24"/>
              </w:rPr>
              <w:t>.</w:t>
            </w:r>
            <w:r w:rsidRPr="002A2DEC">
              <w:rPr>
                <w:rFonts w:ascii="Times New Roman" w:hAnsi="Times New Roman" w:cs="Times New Roman"/>
                <w:color w:val="000000"/>
                <w:sz w:val="24"/>
                <w:szCs w:val="24"/>
              </w:rPr>
              <w:t xml:space="preserve"> Фельдшерсько-акушерські пункти - всього</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623</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609</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rPr>
                <w:rFonts w:ascii="Times New Roman" w:hAnsi="Times New Roman" w:cs="Times New Roman"/>
                <w:color w:val="000000"/>
                <w:sz w:val="24"/>
                <w:szCs w:val="24"/>
              </w:rPr>
            </w:pPr>
            <w:r w:rsidRPr="002A2DEC">
              <w:rPr>
                <w:rFonts w:ascii="Times New Roman" w:hAnsi="Times New Roman" w:cs="Times New Roman"/>
                <w:color w:val="000000"/>
                <w:sz w:val="24"/>
                <w:szCs w:val="24"/>
              </w:rPr>
              <w:t>у тому числі пункти: фельдшерсько-акушерські</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94</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89</w:t>
            </w:r>
          </w:p>
        </w:tc>
      </w:tr>
      <w:tr w:rsidR="00AC50B7" w:rsidRPr="00A91DD9" w:rsidTr="0036508D">
        <w:tc>
          <w:tcPr>
            <w:tcW w:w="6629" w:type="dxa"/>
          </w:tcPr>
          <w:p w:rsidR="00AC50B7" w:rsidRPr="00A91DD9" w:rsidRDefault="00AC50B7" w:rsidP="0036508D">
            <w:pPr>
              <w:autoSpaceDE w:val="0"/>
              <w:autoSpaceDN w:val="0"/>
              <w:adjustRightInd w:val="0"/>
              <w:spacing w:line="240" w:lineRule="exact"/>
              <w:ind w:firstLine="142"/>
              <w:rPr>
                <w:rFonts w:ascii="Times New Roman" w:hAnsi="Times New Roman" w:cs="Times New Roman"/>
                <w:color w:val="000000"/>
                <w:sz w:val="24"/>
                <w:szCs w:val="24"/>
              </w:rPr>
            </w:pPr>
            <w:r w:rsidRPr="002A2DEC">
              <w:rPr>
                <w:rFonts w:ascii="Times New Roman" w:hAnsi="Times New Roman" w:cs="Times New Roman"/>
                <w:color w:val="000000"/>
                <w:sz w:val="24"/>
                <w:szCs w:val="24"/>
              </w:rPr>
              <w:t>фельдшерські</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529</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sidRPr="002A2DEC">
              <w:rPr>
                <w:rFonts w:ascii="Times New Roman" w:hAnsi="Times New Roman" w:cs="Times New Roman"/>
                <w:color w:val="000000"/>
                <w:sz w:val="24"/>
                <w:szCs w:val="24"/>
              </w:rPr>
              <w:t>520</w:t>
            </w:r>
          </w:p>
        </w:tc>
      </w:tr>
      <w:tr w:rsidR="00AC50B7" w:rsidRPr="00A91DD9" w:rsidTr="0036508D">
        <w:tc>
          <w:tcPr>
            <w:tcW w:w="6629" w:type="dxa"/>
          </w:tcPr>
          <w:p w:rsidR="00AC50B7" w:rsidRPr="00A91DD9" w:rsidRDefault="00AC50B7" w:rsidP="0036508D">
            <w:pPr>
              <w:autoSpaceDE w:val="0"/>
              <w:autoSpaceDN w:val="0"/>
              <w:adjustRightInd w:val="0"/>
              <w:spacing w:line="240" w:lineRule="exact"/>
              <w:jc w:val="both"/>
              <w:rPr>
                <w:rFonts w:ascii="Times New Roman" w:hAnsi="Times New Roman" w:cs="Times New Roman"/>
                <w:color w:val="000000"/>
                <w:sz w:val="24"/>
                <w:szCs w:val="24"/>
              </w:rPr>
            </w:pPr>
            <w:r w:rsidRPr="00547DA5">
              <w:rPr>
                <w:rFonts w:ascii="Times New Roman" w:hAnsi="Times New Roman" w:cs="Times New Roman"/>
                <w:color w:val="000000"/>
                <w:sz w:val="24"/>
                <w:szCs w:val="24"/>
              </w:rPr>
              <w:t>30</w:t>
            </w:r>
            <w:r>
              <w:rPr>
                <w:rFonts w:ascii="Times New Roman" w:hAnsi="Times New Roman" w:cs="Times New Roman"/>
                <w:color w:val="000000"/>
                <w:sz w:val="24"/>
                <w:szCs w:val="24"/>
              </w:rPr>
              <w:t>.</w:t>
            </w:r>
            <w:r w:rsidRPr="00547DA5">
              <w:rPr>
                <w:rFonts w:ascii="Times New Roman" w:hAnsi="Times New Roman" w:cs="Times New Roman"/>
                <w:color w:val="000000"/>
                <w:sz w:val="24"/>
                <w:szCs w:val="24"/>
              </w:rPr>
              <w:t xml:space="preserve"> Фельдш</w:t>
            </w:r>
            <w:r>
              <w:rPr>
                <w:rFonts w:ascii="Times New Roman" w:hAnsi="Times New Roman" w:cs="Times New Roman"/>
                <w:color w:val="000000"/>
                <w:sz w:val="24"/>
                <w:szCs w:val="24"/>
              </w:rPr>
              <w:t xml:space="preserve">ерські здоровпункти </w:t>
            </w:r>
          </w:p>
        </w:tc>
        <w:tc>
          <w:tcPr>
            <w:tcW w:w="1559" w:type="dxa"/>
          </w:tcPr>
          <w:p w:rsidR="00AC50B7" w:rsidRPr="00A91DD9" w:rsidRDefault="00AC50B7" w:rsidP="0036508D">
            <w:pPr>
              <w:autoSpaceDE w:val="0"/>
              <w:autoSpaceDN w:val="0"/>
              <w:adjustRightInd w:val="0"/>
              <w:spacing w:line="240" w:lineRule="exact"/>
              <w:jc w:val="both"/>
              <w:rPr>
                <w:rFonts w:ascii="Times New Roman" w:hAnsi="Times New Roman" w:cs="Times New Roman"/>
                <w:color w:val="000000"/>
                <w:sz w:val="24"/>
                <w:szCs w:val="24"/>
              </w:rPr>
            </w:pPr>
          </w:p>
        </w:tc>
        <w:tc>
          <w:tcPr>
            <w:tcW w:w="1383" w:type="dxa"/>
          </w:tcPr>
          <w:p w:rsidR="00AC50B7" w:rsidRPr="00A91DD9" w:rsidRDefault="00AC50B7" w:rsidP="0036508D">
            <w:pPr>
              <w:autoSpaceDE w:val="0"/>
              <w:autoSpaceDN w:val="0"/>
              <w:adjustRightInd w:val="0"/>
              <w:spacing w:line="240" w:lineRule="exact"/>
              <w:jc w:val="both"/>
              <w:rPr>
                <w:rFonts w:ascii="Times New Roman" w:hAnsi="Times New Roman" w:cs="Times New Roman"/>
                <w:color w:val="000000"/>
                <w:sz w:val="24"/>
                <w:szCs w:val="24"/>
              </w:rPr>
            </w:pPr>
          </w:p>
        </w:tc>
      </w:tr>
      <w:tr w:rsidR="00AC50B7" w:rsidRPr="00A91DD9" w:rsidTr="0036508D">
        <w:tc>
          <w:tcPr>
            <w:tcW w:w="6629" w:type="dxa"/>
          </w:tcPr>
          <w:p w:rsidR="00AC50B7" w:rsidRPr="00A91DD9" w:rsidRDefault="00AC50B7" w:rsidP="0036508D">
            <w:pPr>
              <w:autoSpaceDE w:val="0"/>
              <w:autoSpaceDN w:val="0"/>
              <w:adjustRightInd w:val="0"/>
              <w:spacing w:line="240" w:lineRule="exact"/>
              <w:jc w:val="both"/>
              <w:rPr>
                <w:rFonts w:ascii="Times New Roman" w:hAnsi="Times New Roman" w:cs="Times New Roman"/>
                <w:color w:val="000000"/>
                <w:sz w:val="24"/>
                <w:szCs w:val="24"/>
              </w:rPr>
            </w:pPr>
            <w:r w:rsidRPr="00547DA5">
              <w:rPr>
                <w:rFonts w:ascii="Times New Roman" w:hAnsi="Times New Roman" w:cs="Times New Roman"/>
                <w:color w:val="000000"/>
                <w:sz w:val="24"/>
                <w:szCs w:val="24"/>
              </w:rPr>
              <w:t>31</w:t>
            </w:r>
            <w:r>
              <w:rPr>
                <w:rFonts w:ascii="Times New Roman" w:hAnsi="Times New Roman" w:cs="Times New Roman"/>
                <w:color w:val="000000"/>
                <w:sz w:val="24"/>
                <w:szCs w:val="24"/>
              </w:rPr>
              <w:t>.</w:t>
            </w:r>
            <w:r w:rsidRPr="00547DA5">
              <w:rPr>
                <w:rFonts w:ascii="Times New Roman" w:hAnsi="Times New Roman" w:cs="Times New Roman"/>
                <w:color w:val="000000"/>
                <w:sz w:val="24"/>
                <w:szCs w:val="24"/>
              </w:rPr>
              <w:t xml:space="preserve"> Лікарські пункти охорони здо</w:t>
            </w:r>
            <w:r>
              <w:rPr>
                <w:rFonts w:ascii="Times New Roman" w:hAnsi="Times New Roman" w:cs="Times New Roman"/>
                <w:color w:val="000000"/>
                <w:sz w:val="24"/>
                <w:szCs w:val="24"/>
              </w:rPr>
              <w:t>ров’я на договірних засадах</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jc w:val="both"/>
              <w:rPr>
                <w:rFonts w:ascii="Times New Roman" w:hAnsi="Times New Roman" w:cs="Times New Roman"/>
                <w:color w:val="000000"/>
                <w:sz w:val="24"/>
                <w:szCs w:val="24"/>
              </w:rPr>
            </w:pPr>
            <w:r w:rsidRPr="00547DA5">
              <w:rPr>
                <w:rFonts w:ascii="Times New Roman" w:hAnsi="Times New Roman" w:cs="Times New Roman"/>
                <w:color w:val="000000"/>
                <w:sz w:val="24"/>
                <w:szCs w:val="24"/>
              </w:rPr>
              <w:t>32</w:t>
            </w:r>
            <w:r>
              <w:rPr>
                <w:rFonts w:ascii="Times New Roman" w:hAnsi="Times New Roman" w:cs="Times New Roman"/>
                <w:color w:val="000000"/>
                <w:sz w:val="24"/>
                <w:szCs w:val="24"/>
              </w:rPr>
              <w:t>. Медичні училища</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AC50B7" w:rsidRPr="00A91DD9" w:rsidTr="0036508D">
        <w:tc>
          <w:tcPr>
            <w:tcW w:w="6629" w:type="dxa"/>
          </w:tcPr>
          <w:p w:rsidR="00AC50B7" w:rsidRPr="00A91DD9" w:rsidRDefault="00AC50B7" w:rsidP="0036508D">
            <w:pPr>
              <w:autoSpaceDE w:val="0"/>
              <w:autoSpaceDN w:val="0"/>
              <w:adjustRightInd w:val="0"/>
              <w:spacing w:line="240" w:lineRule="exact"/>
              <w:jc w:val="both"/>
              <w:rPr>
                <w:rFonts w:ascii="Times New Roman" w:hAnsi="Times New Roman" w:cs="Times New Roman"/>
                <w:color w:val="000000"/>
                <w:sz w:val="24"/>
                <w:szCs w:val="24"/>
              </w:rPr>
            </w:pPr>
            <w:r w:rsidRPr="00547DA5">
              <w:rPr>
                <w:rFonts w:ascii="Times New Roman" w:hAnsi="Times New Roman" w:cs="Times New Roman"/>
                <w:color w:val="000000"/>
                <w:sz w:val="24"/>
                <w:szCs w:val="24"/>
              </w:rPr>
              <w:t>33</w:t>
            </w:r>
            <w:r>
              <w:rPr>
                <w:rFonts w:ascii="Times New Roman" w:hAnsi="Times New Roman" w:cs="Times New Roman"/>
                <w:color w:val="000000"/>
                <w:sz w:val="24"/>
                <w:szCs w:val="24"/>
              </w:rPr>
              <w:t>.</w:t>
            </w:r>
            <w:r w:rsidRPr="00547DA5">
              <w:rPr>
                <w:rFonts w:ascii="Times New Roman" w:hAnsi="Times New Roman" w:cs="Times New Roman"/>
                <w:color w:val="000000"/>
                <w:sz w:val="24"/>
                <w:szCs w:val="24"/>
              </w:rPr>
              <w:t xml:space="preserve"> Обласна</w:t>
            </w:r>
            <w:r>
              <w:rPr>
                <w:rFonts w:ascii="Times New Roman" w:hAnsi="Times New Roman" w:cs="Times New Roman"/>
                <w:color w:val="000000"/>
                <w:sz w:val="24"/>
                <w:szCs w:val="24"/>
              </w:rPr>
              <w:t xml:space="preserve"> науково-медична бібліотека</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AC50B7" w:rsidRPr="00A91DD9" w:rsidTr="0036508D">
        <w:tc>
          <w:tcPr>
            <w:tcW w:w="6629" w:type="dxa"/>
          </w:tcPr>
          <w:p w:rsidR="00AC50B7" w:rsidRPr="00A91DD9" w:rsidRDefault="00AC50B7" w:rsidP="0036508D">
            <w:pPr>
              <w:autoSpaceDE w:val="0"/>
              <w:autoSpaceDN w:val="0"/>
              <w:adjustRightInd w:val="0"/>
              <w:spacing w:line="240" w:lineRule="exact"/>
              <w:jc w:val="both"/>
              <w:rPr>
                <w:rFonts w:ascii="Times New Roman" w:hAnsi="Times New Roman" w:cs="Times New Roman"/>
                <w:color w:val="000000"/>
                <w:sz w:val="24"/>
                <w:szCs w:val="24"/>
              </w:rPr>
            </w:pPr>
            <w:r w:rsidRPr="00547DA5">
              <w:rPr>
                <w:rFonts w:ascii="Times New Roman" w:hAnsi="Times New Roman" w:cs="Times New Roman"/>
                <w:color w:val="000000"/>
                <w:sz w:val="24"/>
                <w:szCs w:val="24"/>
              </w:rPr>
              <w:t>34</w:t>
            </w:r>
            <w:r>
              <w:rPr>
                <w:rFonts w:ascii="Times New Roman" w:hAnsi="Times New Roman" w:cs="Times New Roman"/>
                <w:color w:val="000000"/>
                <w:sz w:val="24"/>
                <w:szCs w:val="24"/>
              </w:rPr>
              <w:t>.</w:t>
            </w:r>
            <w:r w:rsidRPr="00547DA5">
              <w:rPr>
                <w:rFonts w:ascii="Times New Roman" w:hAnsi="Times New Roman" w:cs="Times New Roman"/>
                <w:color w:val="000000"/>
                <w:sz w:val="24"/>
                <w:szCs w:val="24"/>
              </w:rPr>
              <w:t xml:space="preserve"> Об</w:t>
            </w:r>
            <w:r>
              <w:rPr>
                <w:rFonts w:ascii="Times New Roman" w:hAnsi="Times New Roman" w:cs="Times New Roman"/>
                <w:color w:val="000000"/>
                <w:sz w:val="24"/>
                <w:szCs w:val="24"/>
              </w:rPr>
              <w:t>ласна база спецмедпостачання</w:t>
            </w:r>
          </w:p>
        </w:tc>
        <w:tc>
          <w:tcPr>
            <w:tcW w:w="1559"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83" w:type="dxa"/>
          </w:tcPr>
          <w:p w:rsidR="00AC50B7" w:rsidRPr="00A91DD9" w:rsidRDefault="00AC50B7" w:rsidP="0036508D">
            <w:pPr>
              <w:autoSpaceDE w:val="0"/>
              <w:autoSpaceDN w:val="0"/>
              <w:adjustRightInd w:val="0"/>
              <w:spacing w:line="24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AC50B7" w:rsidRDefault="00AC50B7" w:rsidP="00AC50B7">
      <w:pPr>
        <w:pStyle w:val="ad"/>
        <w:spacing w:line="360" w:lineRule="auto"/>
        <w:ind w:left="375"/>
        <w:rPr>
          <w:rFonts w:ascii="Times New Roman" w:hAnsi="Times New Roman" w:cs="Times New Roman"/>
          <w:sz w:val="28"/>
        </w:rPr>
      </w:pPr>
    </w:p>
    <w:p w:rsidR="00AC50B7" w:rsidRDefault="00AC50B7" w:rsidP="00AC50B7">
      <w:pPr>
        <w:pStyle w:val="ad"/>
        <w:spacing w:line="360" w:lineRule="auto"/>
        <w:ind w:left="375"/>
        <w:rPr>
          <w:rFonts w:ascii="Times New Roman" w:hAnsi="Times New Roman" w:cs="Times New Roman"/>
          <w:sz w:val="28"/>
        </w:rPr>
      </w:pPr>
    </w:p>
    <w:p w:rsidR="00AC50B7" w:rsidRDefault="00AC50B7" w:rsidP="00AC50B7">
      <w:pPr>
        <w:pStyle w:val="ad"/>
        <w:spacing w:line="360" w:lineRule="auto"/>
        <w:ind w:left="375"/>
        <w:rPr>
          <w:rFonts w:ascii="Times New Roman" w:hAnsi="Times New Roman" w:cs="Times New Roman"/>
          <w:sz w:val="28"/>
        </w:rPr>
      </w:pPr>
    </w:p>
    <w:p w:rsidR="00AC50B7" w:rsidRDefault="00AC50B7" w:rsidP="00AC50B7">
      <w:pPr>
        <w:pStyle w:val="ad"/>
        <w:spacing w:line="360" w:lineRule="auto"/>
        <w:ind w:left="375"/>
        <w:jc w:val="right"/>
        <w:rPr>
          <w:rFonts w:ascii="Times New Roman" w:hAnsi="Times New Roman" w:cs="Times New Roman"/>
          <w:sz w:val="28"/>
        </w:rPr>
      </w:pPr>
      <w:r w:rsidRPr="00A66954">
        <w:rPr>
          <w:rFonts w:ascii="Times New Roman" w:eastAsia="Times New Roman" w:hAnsi="Times New Roman" w:cs="Times New Roman"/>
          <w:b/>
          <w:sz w:val="28"/>
          <w:szCs w:val="24"/>
        </w:rPr>
        <w:lastRenderedPageBreak/>
        <w:t>Додаток</w:t>
      </w:r>
      <w:r>
        <w:rPr>
          <w:rFonts w:ascii="Times New Roman" w:eastAsia="Times New Roman" w:hAnsi="Times New Roman" w:cs="Times New Roman"/>
          <w:b/>
          <w:sz w:val="28"/>
          <w:szCs w:val="24"/>
        </w:rPr>
        <w:t xml:space="preserve"> Ж</w:t>
      </w:r>
    </w:p>
    <w:p w:rsidR="00AC50B7" w:rsidRPr="00803019" w:rsidRDefault="00AC50B7" w:rsidP="00AC50B7">
      <w:pPr>
        <w:autoSpaceDE w:val="0"/>
        <w:autoSpaceDN w:val="0"/>
        <w:adjustRightInd w:val="0"/>
        <w:spacing w:after="0" w:line="240" w:lineRule="auto"/>
        <w:jc w:val="center"/>
        <w:rPr>
          <w:rFonts w:ascii="Times New Roman" w:hAnsi="Times New Roman" w:cs="Times New Roman"/>
          <w:b/>
          <w:color w:val="000000"/>
          <w:sz w:val="28"/>
          <w:szCs w:val="28"/>
        </w:rPr>
      </w:pPr>
      <w:r w:rsidRPr="00803019">
        <w:rPr>
          <w:rFonts w:ascii="Times New Roman" w:hAnsi="Times New Roman" w:cs="Times New Roman"/>
          <w:b/>
          <w:color w:val="000000"/>
          <w:sz w:val="28"/>
          <w:szCs w:val="28"/>
        </w:rPr>
        <w:t>Середньомісячна заробітна плата в містах обласного</w:t>
      </w:r>
    </w:p>
    <w:p w:rsidR="00AC50B7" w:rsidRPr="00803019" w:rsidRDefault="00AC50B7" w:rsidP="00AC50B7">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значення та районах за 2016-2019 ро</w:t>
      </w:r>
      <w:r w:rsidRPr="00803019">
        <w:rPr>
          <w:rFonts w:ascii="Times New Roman" w:hAnsi="Times New Roman" w:cs="Times New Roman"/>
          <w:b/>
          <w:color w:val="000000"/>
          <w:sz w:val="28"/>
          <w:szCs w:val="28"/>
        </w:rPr>
        <w:t>к</w:t>
      </w:r>
      <w:r>
        <w:rPr>
          <w:rFonts w:ascii="Times New Roman" w:hAnsi="Times New Roman" w:cs="Times New Roman"/>
          <w:b/>
          <w:color w:val="000000"/>
          <w:sz w:val="28"/>
          <w:szCs w:val="28"/>
        </w:rPr>
        <w:t>и</w:t>
      </w:r>
    </w:p>
    <w:p w:rsidR="00AC50B7" w:rsidRPr="00875EC5" w:rsidRDefault="00AC50B7" w:rsidP="00AC50B7">
      <w:pPr>
        <w:autoSpaceDE w:val="0"/>
        <w:autoSpaceDN w:val="0"/>
        <w:adjustRightInd w:val="0"/>
        <w:spacing w:after="0" w:line="240" w:lineRule="auto"/>
        <w:rPr>
          <w:rFonts w:ascii="Times New Roman" w:hAnsi="Times New Roman" w:cs="Times New Roman"/>
          <w:color w:val="000000"/>
          <w:sz w:val="28"/>
          <w:szCs w:val="28"/>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9"/>
        <w:gridCol w:w="1418"/>
        <w:gridCol w:w="1843"/>
        <w:gridCol w:w="1417"/>
        <w:gridCol w:w="1618"/>
      </w:tblGrid>
      <w:tr w:rsidR="00AC50B7" w:rsidRPr="00875EC5" w:rsidTr="0036508D">
        <w:trPr>
          <w:trHeight w:val="354"/>
          <w:jc w:val="center"/>
        </w:trPr>
        <w:tc>
          <w:tcPr>
            <w:tcW w:w="8875" w:type="dxa"/>
            <w:gridSpan w:val="5"/>
          </w:tcPr>
          <w:p w:rsidR="00AC50B7" w:rsidRPr="00875EC5" w:rsidRDefault="00AC50B7" w:rsidP="0036508D">
            <w:pPr>
              <w:autoSpaceDE w:val="0"/>
              <w:autoSpaceDN w:val="0"/>
              <w:adjustRightInd w:val="0"/>
              <w:spacing w:after="0" w:line="240" w:lineRule="auto"/>
              <w:jc w:val="center"/>
              <w:rPr>
                <w:rFonts w:ascii="Times New Roman" w:hAnsi="Times New Roman" w:cs="Times New Roman"/>
                <w:sz w:val="24"/>
                <w:szCs w:val="24"/>
              </w:rPr>
            </w:pPr>
            <w:r w:rsidRPr="00875EC5">
              <w:rPr>
                <w:rFonts w:ascii="Times New Roman" w:hAnsi="Times New Roman" w:cs="Times New Roman"/>
                <w:sz w:val="24"/>
                <w:szCs w:val="24"/>
              </w:rPr>
              <w:t>Нараховано штатному працівнику</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2016</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2017</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2018</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p>
        </w:tc>
      </w:tr>
      <w:tr w:rsidR="00AC50B7" w:rsidRPr="00875EC5" w:rsidTr="0036508D">
        <w:trPr>
          <w:trHeight w:val="245"/>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b/>
                <w:bCs/>
                <w:color w:val="000000"/>
                <w:sz w:val="24"/>
                <w:szCs w:val="24"/>
              </w:rPr>
              <w:t xml:space="preserve">Чернігівська область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b/>
                <w:bCs/>
                <w:color w:val="000000"/>
                <w:sz w:val="24"/>
                <w:szCs w:val="24"/>
              </w:rPr>
              <w:t>4002</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b/>
                <w:bCs/>
                <w:color w:val="000000"/>
                <w:sz w:val="24"/>
                <w:szCs w:val="24"/>
              </w:rPr>
              <w:t>5636</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b/>
                <w:bCs/>
                <w:color w:val="000000"/>
                <w:sz w:val="24"/>
                <w:szCs w:val="24"/>
              </w:rPr>
              <w:t>6995</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b/>
                <w:bCs/>
                <w:color w:val="000000"/>
                <w:sz w:val="24"/>
                <w:szCs w:val="24"/>
              </w:rPr>
            </w:pPr>
            <w:r w:rsidRPr="00547CCC">
              <w:rPr>
                <w:rFonts w:ascii="Times New Roman" w:hAnsi="Times New Roman" w:cs="Times New Roman"/>
                <w:b/>
                <w:bCs/>
                <w:color w:val="000000"/>
                <w:sz w:val="24"/>
                <w:szCs w:val="24"/>
              </w:rPr>
              <w:t>8206</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w:t>
            </w:r>
            <w:r w:rsidRPr="00875EC5">
              <w:rPr>
                <w:rFonts w:ascii="Times New Roman" w:hAnsi="Times New Roman" w:cs="Times New Roman"/>
                <w:color w:val="000000"/>
                <w:sz w:val="24"/>
                <w:szCs w:val="24"/>
              </w:rPr>
              <w:t xml:space="preserve">Чернігів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3996</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5576</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6891</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547CCC">
              <w:rPr>
                <w:rFonts w:ascii="Times New Roman" w:hAnsi="Times New Roman" w:cs="Times New Roman"/>
                <w:color w:val="000000"/>
                <w:sz w:val="24"/>
                <w:szCs w:val="24"/>
              </w:rPr>
              <w:t>8135</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w:t>
            </w:r>
            <w:r w:rsidRPr="00875EC5">
              <w:rPr>
                <w:rFonts w:ascii="Times New Roman" w:hAnsi="Times New Roman" w:cs="Times New Roman"/>
                <w:color w:val="000000"/>
                <w:sz w:val="24"/>
                <w:szCs w:val="24"/>
              </w:rPr>
              <w:t xml:space="preserve">Ніжин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3776</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5325</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6937</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547CCC">
              <w:rPr>
                <w:rFonts w:ascii="Times New Roman" w:hAnsi="Times New Roman" w:cs="Times New Roman"/>
                <w:color w:val="000000"/>
                <w:sz w:val="24"/>
                <w:szCs w:val="24"/>
              </w:rPr>
              <w:t>8257</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w:t>
            </w:r>
            <w:r w:rsidRPr="00875EC5">
              <w:rPr>
                <w:rFonts w:ascii="Times New Roman" w:hAnsi="Times New Roman" w:cs="Times New Roman"/>
                <w:color w:val="000000"/>
                <w:sz w:val="24"/>
                <w:szCs w:val="24"/>
              </w:rPr>
              <w:t xml:space="preserve">Н.-Сіверський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3946</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5850</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6928</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547CCC">
              <w:rPr>
                <w:rFonts w:ascii="Times New Roman" w:hAnsi="Times New Roman" w:cs="Times New Roman"/>
                <w:color w:val="000000"/>
                <w:sz w:val="24"/>
                <w:szCs w:val="24"/>
              </w:rPr>
              <w:t>7589</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w:t>
            </w:r>
            <w:r w:rsidRPr="00875EC5">
              <w:rPr>
                <w:rFonts w:ascii="Times New Roman" w:hAnsi="Times New Roman" w:cs="Times New Roman"/>
                <w:color w:val="000000"/>
                <w:sz w:val="24"/>
                <w:szCs w:val="24"/>
              </w:rPr>
              <w:t xml:space="preserve">Прилуки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5243</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6284</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7608</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547CCC">
              <w:rPr>
                <w:rFonts w:ascii="Times New Roman" w:hAnsi="Times New Roman" w:cs="Times New Roman"/>
                <w:color w:val="000000"/>
                <w:sz w:val="24"/>
                <w:szCs w:val="24"/>
              </w:rPr>
              <w:t>9304</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Бахмацький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3928</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5853</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7236</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547CCC">
              <w:rPr>
                <w:rFonts w:ascii="Times New Roman" w:hAnsi="Times New Roman" w:cs="Times New Roman"/>
                <w:color w:val="000000"/>
                <w:sz w:val="24"/>
                <w:szCs w:val="24"/>
              </w:rPr>
              <w:t>8548</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Бобровицький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4468</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6251</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8411</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171F0A">
              <w:rPr>
                <w:rFonts w:ascii="Times New Roman" w:hAnsi="Times New Roman" w:cs="Times New Roman"/>
                <w:color w:val="000000"/>
                <w:sz w:val="24"/>
                <w:szCs w:val="24"/>
              </w:rPr>
              <w:t>9695</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Борзнянський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3252</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4772</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5979</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0B4063">
              <w:rPr>
                <w:rFonts w:ascii="Times New Roman" w:hAnsi="Times New Roman" w:cs="Times New Roman"/>
                <w:color w:val="000000"/>
                <w:sz w:val="24"/>
                <w:szCs w:val="24"/>
              </w:rPr>
              <w:t>6866</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Варвинський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5525</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7521</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9814</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FE2918">
              <w:rPr>
                <w:rFonts w:ascii="Times New Roman" w:hAnsi="Times New Roman" w:cs="Times New Roman"/>
                <w:color w:val="000000"/>
                <w:sz w:val="24"/>
                <w:szCs w:val="24"/>
              </w:rPr>
              <w:t>12526</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Городнянський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3693</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5451</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6499</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FE2918">
              <w:rPr>
                <w:rFonts w:ascii="Times New Roman" w:hAnsi="Times New Roman" w:cs="Times New Roman"/>
                <w:color w:val="000000"/>
                <w:sz w:val="24"/>
                <w:szCs w:val="24"/>
              </w:rPr>
              <w:t>7019</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Ічнянський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3689</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5385</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6475</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FE2918">
              <w:rPr>
                <w:rFonts w:ascii="Times New Roman" w:hAnsi="Times New Roman" w:cs="Times New Roman"/>
                <w:color w:val="000000"/>
                <w:sz w:val="24"/>
                <w:szCs w:val="24"/>
              </w:rPr>
              <w:t>7430</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Козелецький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3533</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5677</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6657</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08044A">
              <w:rPr>
                <w:rFonts w:ascii="Times New Roman" w:hAnsi="Times New Roman" w:cs="Times New Roman"/>
                <w:color w:val="000000"/>
                <w:sz w:val="24"/>
                <w:szCs w:val="24"/>
              </w:rPr>
              <w:t>7585</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Коропський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2865</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4602</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5080</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6B54A6">
              <w:rPr>
                <w:rFonts w:ascii="Times New Roman" w:hAnsi="Times New Roman" w:cs="Times New Roman"/>
                <w:color w:val="000000"/>
                <w:sz w:val="24"/>
                <w:szCs w:val="24"/>
              </w:rPr>
              <w:t>5838</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Корюківський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4900</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6635</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8387</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6B54A6">
              <w:rPr>
                <w:rFonts w:ascii="Times New Roman" w:hAnsi="Times New Roman" w:cs="Times New Roman"/>
                <w:color w:val="000000"/>
                <w:sz w:val="24"/>
                <w:szCs w:val="24"/>
              </w:rPr>
              <w:t>8789</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Куликівський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2915</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4449</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5185</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6B54A6">
              <w:rPr>
                <w:rFonts w:ascii="Times New Roman" w:hAnsi="Times New Roman" w:cs="Times New Roman"/>
                <w:color w:val="000000"/>
                <w:sz w:val="24"/>
                <w:szCs w:val="24"/>
              </w:rPr>
              <w:t>6420</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Менський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3094</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5057</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6174</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6B54A6">
              <w:rPr>
                <w:rFonts w:ascii="Times New Roman" w:hAnsi="Times New Roman" w:cs="Times New Roman"/>
                <w:color w:val="000000"/>
                <w:sz w:val="24"/>
                <w:szCs w:val="24"/>
              </w:rPr>
              <w:t>7300</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Ніжинський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2945</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5148</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5781</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6B54A6">
              <w:rPr>
                <w:rFonts w:ascii="Times New Roman" w:hAnsi="Times New Roman" w:cs="Times New Roman"/>
                <w:color w:val="000000"/>
                <w:sz w:val="24"/>
                <w:szCs w:val="24"/>
              </w:rPr>
              <w:t>6968</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Н.-Сіверський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2594</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4793</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5280</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267156">
              <w:rPr>
                <w:rFonts w:ascii="Times New Roman" w:hAnsi="Times New Roman" w:cs="Times New Roman"/>
                <w:color w:val="000000"/>
                <w:sz w:val="24"/>
                <w:szCs w:val="24"/>
              </w:rPr>
              <w:t>5814</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Носівський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4021</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5956</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7023</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267156">
              <w:rPr>
                <w:rFonts w:ascii="Times New Roman" w:hAnsi="Times New Roman" w:cs="Times New Roman"/>
                <w:color w:val="000000"/>
                <w:sz w:val="24"/>
                <w:szCs w:val="24"/>
              </w:rPr>
              <w:t>7615</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Прилуцький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3955</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5873</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7272</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267156">
              <w:rPr>
                <w:rFonts w:ascii="Times New Roman" w:hAnsi="Times New Roman" w:cs="Times New Roman"/>
                <w:color w:val="000000"/>
                <w:sz w:val="24"/>
                <w:szCs w:val="24"/>
              </w:rPr>
              <w:t>8554</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Ріпкинський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3966</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5962</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7571</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267156">
              <w:rPr>
                <w:rFonts w:ascii="Times New Roman" w:hAnsi="Times New Roman" w:cs="Times New Roman"/>
                <w:color w:val="000000"/>
                <w:sz w:val="24"/>
                <w:szCs w:val="24"/>
              </w:rPr>
              <w:t>7912</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Семенівський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3506</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4918</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6147</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267156">
              <w:rPr>
                <w:rFonts w:ascii="Times New Roman" w:hAnsi="Times New Roman" w:cs="Times New Roman"/>
                <w:color w:val="000000"/>
                <w:sz w:val="24"/>
                <w:szCs w:val="24"/>
              </w:rPr>
              <w:t>6354</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Сновський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3484</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5134</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6634</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F73846">
              <w:rPr>
                <w:rFonts w:ascii="Times New Roman" w:hAnsi="Times New Roman" w:cs="Times New Roman"/>
                <w:color w:val="000000"/>
                <w:sz w:val="24"/>
                <w:szCs w:val="24"/>
              </w:rPr>
              <w:t>7696</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Сосницький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3129</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4414</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5630</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F73846">
              <w:rPr>
                <w:rFonts w:ascii="Times New Roman" w:hAnsi="Times New Roman" w:cs="Times New Roman"/>
                <w:color w:val="000000"/>
                <w:sz w:val="24"/>
                <w:szCs w:val="24"/>
              </w:rPr>
              <w:t>6166</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Срібнянський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2940</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4848</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6392</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F73846">
              <w:rPr>
                <w:rFonts w:ascii="Times New Roman" w:hAnsi="Times New Roman" w:cs="Times New Roman"/>
                <w:color w:val="000000"/>
                <w:sz w:val="24"/>
                <w:szCs w:val="24"/>
              </w:rPr>
              <w:t>8643</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Талалаївський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3935</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5562</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7346</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F73846">
              <w:rPr>
                <w:rFonts w:ascii="Times New Roman" w:hAnsi="Times New Roman" w:cs="Times New Roman"/>
                <w:color w:val="000000"/>
                <w:sz w:val="24"/>
                <w:szCs w:val="24"/>
              </w:rPr>
              <w:t>7936</w:t>
            </w:r>
          </w:p>
        </w:tc>
      </w:tr>
      <w:tr w:rsidR="00AC50B7" w:rsidRPr="00875EC5" w:rsidTr="0036508D">
        <w:trPr>
          <w:trHeight w:val="109"/>
          <w:jc w:val="center"/>
        </w:trPr>
        <w:tc>
          <w:tcPr>
            <w:tcW w:w="2579" w:type="dxa"/>
          </w:tcPr>
          <w:p w:rsidR="00AC50B7" w:rsidRPr="00875EC5" w:rsidRDefault="00AC50B7" w:rsidP="0036508D">
            <w:pPr>
              <w:autoSpaceDE w:val="0"/>
              <w:autoSpaceDN w:val="0"/>
              <w:adjustRightInd w:val="0"/>
              <w:spacing w:after="0" w:line="240" w:lineRule="auto"/>
              <w:rPr>
                <w:rFonts w:ascii="Times New Roman" w:hAnsi="Times New Roman" w:cs="Times New Roman"/>
                <w:color w:val="000000"/>
                <w:sz w:val="24"/>
                <w:szCs w:val="24"/>
              </w:rPr>
            </w:pPr>
            <w:r w:rsidRPr="00875EC5">
              <w:rPr>
                <w:rFonts w:ascii="Times New Roman" w:hAnsi="Times New Roman" w:cs="Times New Roman"/>
                <w:color w:val="000000"/>
                <w:sz w:val="24"/>
                <w:szCs w:val="24"/>
              </w:rPr>
              <w:t xml:space="preserve">Чернігівський </w:t>
            </w:r>
          </w:p>
        </w:tc>
        <w:tc>
          <w:tcPr>
            <w:tcW w:w="14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4653</w:t>
            </w:r>
          </w:p>
        </w:tc>
        <w:tc>
          <w:tcPr>
            <w:tcW w:w="1843"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5537</w:t>
            </w:r>
          </w:p>
        </w:tc>
        <w:tc>
          <w:tcPr>
            <w:tcW w:w="1417"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875EC5">
              <w:rPr>
                <w:rFonts w:ascii="Times New Roman" w:hAnsi="Times New Roman" w:cs="Times New Roman"/>
                <w:color w:val="000000"/>
                <w:sz w:val="24"/>
                <w:szCs w:val="24"/>
              </w:rPr>
              <w:t>6669</w:t>
            </w:r>
          </w:p>
        </w:tc>
        <w:tc>
          <w:tcPr>
            <w:tcW w:w="1618" w:type="dxa"/>
          </w:tcPr>
          <w:p w:rsidR="00AC50B7" w:rsidRPr="00875EC5" w:rsidRDefault="00AC50B7" w:rsidP="0036508D">
            <w:pPr>
              <w:autoSpaceDE w:val="0"/>
              <w:autoSpaceDN w:val="0"/>
              <w:adjustRightInd w:val="0"/>
              <w:spacing w:after="0" w:line="240" w:lineRule="auto"/>
              <w:jc w:val="center"/>
              <w:rPr>
                <w:rFonts w:ascii="Times New Roman" w:hAnsi="Times New Roman" w:cs="Times New Roman"/>
                <w:color w:val="000000"/>
                <w:sz w:val="24"/>
                <w:szCs w:val="24"/>
              </w:rPr>
            </w:pPr>
            <w:r w:rsidRPr="00F73846">
              <w:rPr>
                <w:rFonts w:ascii="Times New Roman" w:hAnsi="Times New Roman" w:cs="Times New Roman"/>
                <w:color w:val="000000"/>
                <w:sz w:val="24"/>
                <w:szCs w:val="24"/>
              </w:rPr>
              <w:t>9434</w:t>
            </w:r>
          </w:p>
        </w:tc>
      </w:tr>
    </w:tbl>
    <w:p w:rsidR="00AC50B7" w:rsidRPr="00AC5067" w:rsidRDefault="00AC50B7" w:rsidP="00AC50B7">
      <w:pPr>
        <w:pStyle w:val="ad"/>
        <w:spacing w:line="360" w:lineRule="auto"/>
        <w:ind w:left="375"/>
        <w:rPr>
          <w:rFonts w:ascii="Times New Roman" w:hAnsi="Times New Roman" w:cs="Times New Roman"/>
          <w:sz w:val="28"/>
        </w:rPr>
      </w:pPr>
    </w:p>
    <w:p w:rsidR="00AC50B7" w:rsidRDefault="00AC50B7" w:rsidP="00AC50B7">
      <w:pPr>
        <w:spacing w:after="0" w:line="360" w:lineRule="auto"/>
        <w:jc w:val="center"/>
        <w:rPr>
          <w:rFonts w:ascii="Times New Roman" w:hAnsi="Times New Roman"/>
          <w:sz w:val="28"/>
          <w:szCs w:val="28"/>
        </w:rPr>
      </w:pPr>
      <w:r>
        <w:rPr>
          <w:rFonts w:ascii="Times New Roman" w:hAnsi="Times New Roman"/>
          <w:sz w:val="28"/>
          <w:szCs w:val="28"/>
        </w:rPr>
        <w:br w:type="page"/>
      </w:r>
    </w:p>
    <w:p w:rsidR="00AC50B7" w:rsidRDefault="00AC50B7" w:rsidP="00AC50B7">
      <w:pPr>
        <w:spacing w:after="0" w:line="360" w:lineRule="auto"/>
        <w:jc w:val="right"/>
        <w:rPr>
          <w:rFonts w:ascii="Times New Roman" w:eastAsia="Times New Roman" w:hAnsi="Times New Roman" w:cs="Times New Roman"/>
          <w:b/>
          <w:bCs/>
          <w:color w:val="000000"/>
          <w:sz w:val="28"/>
          <w:szCs w:val="20"/>
          <w:lang w:eastAsia="uk-UA"/>
        </w:rPr>
      </w:pPr>
      <w:r w:rsidRPr="00A66954">
        <w:rPr>
          <w:rFonts w:ascii="Times New Roman" w:eastAsia="Times New Roman" w:hAnsi="Times New Roman" w:cs="Times New Roman"/>
          <w:b/>
          <w:sz w:val="28"/>
          <w:szCs w:val="24"/>
        </w:rPr>
        <w:lastRenderedPageBreak/>
        <w:t>Додаток</w:t>
      </w:r>
      <w:r>
        <w:rPr>
          <w:rFonts w:ascii="Times New Roman" w:eastAsia="Times New Roman" w:hAnsi="Times New Roman" w:cs="Times New Roman"/>
          <w:b/>
          <w:sz w:val="28"/>
          <w:szCs w:val="24"/>
        </w:rPr>
        <w:t xml:space="preserve"> З</w:t>
      </w:r>
    </w:p>
    <w:p w:rsidR="00AC50B7" w:rsidRPr="00F73846" w:rsidRDefault="00AC50B7" w:rsidP="00AC50B7">
      <w:pPr>
        <w:spacing w:after="0" w:line="240" w:lineRule="auto"/>
        <w:jc w:val="center"/>
        <w:rPr>
          <w:rFonts w:ascii="Times New Roman" w:eastAsia="Times New Roman" w:hAnsi="Times New Roman" w:cs="Times New Roman"/>
          <w:color w:val="000000"/>
          <w:sz w:val="32"/>
          <w:lang w:eastAsia="uk-UA"/>
        </w:rPr>
      </w:pPr>
      <w:r w:rsidRPr="00F73846">
        <w:rPr>
          <w:rFonts w:ascii="Times New Roman" w:eastAsia="Times New Roman" w:hAnsi="Times New Roman" w:cs="Times New Roman"/>
          <w:b/>
          <w:bCs/>
          <w:color w:val="000000"/>
          <w:sz w:val="28"/>
          <w:szCs w:val="20"/>
          <w:lang w:eastAsia="uk-UA"/>
        </w:rPr>
        <w:t>Середньомісячна заробітна плата штатних працівників</w:t>
      </w:r>
      <w:r>
        <w:rPr>
          <w:rFonts w:ascii="Times New Roman" w:eastAsia="Times New Roman" w:hAnsi="Times New Roman" w:cs="Times New Roman"/>
          <w:color w:val="000000"/>
          <w:sz w:val="32"/>
          <w:lang w:eastAsia="uk-UA"/>
        </w:rPr>
        <w:t xml:space="preserve"> </w:t>
      </w:r>
      <w:r w:rsidRPr="00F73846">
        <w:rPr>
          <w:rFonts w:ascii="Times New Roman" w:eastAsia="Times New Roman" w:hAnsi="Times New Roman" w:cs="Times New Roman"/>
          <w:b/>
          <w:bCs/>
          <w:color w:val="000000"/>
          <w:sz w:val="28"/>
          <w:szCs w:val="20"/>
          <w:lang w:eastAsia="uk-UA"/>
        </w:rPr>
        <w:t>за видами економічної діяльності</w:t>
      </w:r>
      <w:r>
        <w:rPr>
          <w:rFonts w:ascii="Times New Roman" w:eastAsia="Times New Roman" w:hAnsi="Times New Roman" w:cs="Times New Roman"/>
          <w:b/>
          <w:bCs/>
          <w:color w:val="000000"/>
          <w:sz w:val="28"/>
          <w:szCs w:val="20"/>
          <w:lang w:eastAsia="uk-UA"/>
        </w:rPr>
        <w:t xml:space="preserve"> 2010-2020</w:t>
      </w:r>
    </w:p>
    <w:p w:rsidR="00AC50B7" w:rsidRPr="00A66954" w:rsidRDefault="00AC50B7" w:rsidP="00AC50B7">
      <w:pPr>
        <w:spacing w:after="0" w:line="240" w:lineRule="auto"/>
        <w:jc w:val="right"/>
        <w:rPr>
          <w:rFonts w:ascii="Times New Roman" w:eastAsia="Times New Roman" w:hAnsi="Times New Roman" w:cs="Times New Roman"/>
          <w:color w:val="000000"/>
          <w:sz w:val="16"/>
          <w:szCs w:val="16"/>
          <w:lang w:eastAsia="uk-UA"/>
        </w:rPr>
      </w:pPr>
      <w:r w:rsidRPr="00144ADA">
        <w:rPr>
          <w:rFonts w:ascii="Times New Roman" w:eastAsia="Times New Roman" w:hAnsi="Times New Roman" w:cs="Times New Roman"/>
          <w:color w:val="000000"/>
          <w:szCs w:val="16"/>
          <w:lang w:eastAsia="uk-UA"/>
        </w:rPr>
        <w:t>(у розрахунку на одного штатного працівника, грн)</w:t>
      </w:r>
    </w:p>
    <w:tbl>
      <w:tblPr>
        <w:tblW w:w="979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617"/>
        <w:gridCol w:w="709"/>
        <w:gridCol w:w="707"/>
        <w:gridCol w:w="669"/>
        <w:gridCol w:w="744"/>
        <w:gridCol w:w="698"/>
        <w:gridCol w:w="705"/>
        <w:gridCol w:w="567"/>
        <w:gridCol w:w="603"/>
        <w:gridCol w:w="553"/>
        <w:gridCol w:w="567"/>
        <w:gridCol w:w="651"/>
      </w:tblGrid>
      <w:tr w:rsidR="00AC50B7" w:rsidRPr="00A66954" w:rsidTr="0036508D">
        <w:trPr>
          <w:trHeight w:val="386"/>
          <w:jc w:val="right"/>
        </w:trPr>
        <w:tc>
          <w:tcPr>
            <w:tcW w:w="2617" w:type="dxa"/>
            <w:noWrap/>
            <w:tcMar>
              <w:top w:w="0" w:type="dxa"/>
              <w:left w:w="108" w:type="dxa"/>
              <w:bottom w:w="0" w:type="dxa"/>
              <w:right w:w="108" w:type="dxa"/>
            </w:tcMar>
            <w:vAlign w:val="center"/>
            <w:hideMark/>
          </w:tcPr>
          <w:p w:rsidR="00AC50B7" w:rsidRPr="00A66954" w:rsidRDefault="00AC50B7" w:rsidP="0036508D">
            <w:pPr>
              <w:spacing w:after="0" w:line="240" w:lineRule="auto"/>
              <w:ind w:right="755" w:firstLine="318"/>
              <w:jc w:val="center"/>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 </w:t>
            </w:r>
          </w:p>
        </w:tc>
        <w:tc>
          <w:tcPr>
            <w:tcW w:w="709" w:type="dxa"/>
            <w:noWrap/>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b/>
                <w:sz w:val="20"/>
                <w:szCs w:val="20"/>
                <w:lang w:eastAsia="uk-UA"/>
              </w:rPr>
            </w:pPr>
            <w:r w:rsidRPr="00A66954">
              <w:rPr>
                <w:rFonts w:ascii="Times New Roman" w:eastAsia="Times New Roman" w:hAnsi="Times New Roman" w:cs="Times New Roman"/>
                <w:b/>
                <w:sz w:val="20"/>
                <w:szCs w:val="20"/>
                <w:lang w:eastAsia="uk-UA"/>
              </w:rPr>
              <w:t>2010</w:t>
            </w:r>
          </w:p>
        </w:tc>
        <w:tc>
          <w:tcPr>
            <w:tcW w:w="707"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b/>
                <w:sz w:val="20"/>
                <w:szCs w:val="20"/>
                <w:lang w:eastAsia="uk-UA"/>
              </w:rPr>
            </w:pPr>
            <w:r w:rsidRPr="00A66954">
              <w:rPr>
                <w:rFonts w:ascii="Times New Roman" w:eastAsia="Times New Roman" w:hAnsi="Times New Roman" w:cs="Times New Roman"/>
                <w:b/>
                <w:sz w:val="20"/>
                <w:szCs w:val="20"/>
                <w:lang w:eastAsia="uk-UA"/>
              </w:rPr>
              <w:t>2011</w:t>
            </w:r>
          </w:p>
        </w:tc>
        <w:tc>
          <w:tcPr>
            <w:tcW w:w="669"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b/>
                <w:sz w:val="20"/>
                <w:szCs w:val="20"/>
                <w:lang w:eastAsia="uk-UA"/>
              </w:rPr>
            </w:pPr>
            <w:r w:rsidRPr="00A66954">
              <w:rPr>
                <w:rFonts w:ascii="Times New Roman" w:eastAsia="Times New Roman" w:hAnsi="Times New Roman" w:cs="Times New Roman"/>
                <w:b/>
                <w:sz w:val="20"/>
                <w:szCs w:val="20"/>
                <w:lang w:eastAsia="uk-UA"/>
              </w:rPr>
              <w:t>2012</w:t>
            </w:r>
          </w:p>
        </w:tc>
        <w:tc>
          <w:tcPr>
            <w:tcW w:w="744"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b/>
                <w:sz w:val="20"/>
                <w:szCs w:val="20"/>
                <w:lang w:eastAsia="uk-UA"/>
              </w:rPr>
            </w:pPr>
            <w:r w:rsidRPr="00A66954">
              <w:rPr>
                <w:rFonts w:ascii="Times New Roman" w:eastAsia="Times New Roman" w:hAnsi="Times New Roman" w:cs="Times New Roman"/>
                <w:b/>
                <w:sz w:val="20"/>
                <w:szCs w:val="20"/>
                <w:lang w:eastAsia="uk-UA"/>
              </w:rPr>
              <w:t>2013</w:t>
            </w:r>
          </w:p>
        </w:tc>
        <w:tc>
          <w:tcPr>
            <w:tcW w:w="698"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b/>
                <w:sz w:val="20"/>
                <w:szCs w:val="20"/>
                <w:lang w:eastAsia="uk-UA"/>
              </w:rPr>
            </w:pPr>
            <w:r w:rsidRPr="00A66954">
              <w:rPr>
                <w:rFonts w:ascii="Times New Roman" w:eastAsia="Times New Roman" w:hAnsi="Times New Roman" w:cs="Times New Roman"/>
                <w:b/>
                <w:sz w:val="20"/>
                <w:szCs w:val="20"/>
                <w:lang w:eastAsia="uk-UA"/>
              </w:rPr>
              <w:t>2014</w:t>
            </w:r>
          </w:p>
        </w:tc>
        <w:tc>
          <w:tcPr>
            <w:tcW w:w="705"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b/>
                <w:sz w:val="20"/>
                <w:szCs w:val="20"/>
                <w:lang w:eastAsia="uk-UA"/>
              </w:rPr>
            </w:pPr>
            <w:r w:rsidRPr="00A66954">
              <w:rPr>
                <w:rFonts w:ascii="Times New Roman" w:eastAsia="Times New Roman" w:hAnsi="Times New Roman" w:cs="Times New Roman"/>
                <w:b/>
                <w:sz w:val="20"/>
                <w:szCs w:val="20"/>
                <w:lang w:eastAsia="uk-UA"/>
              </w:rPr>
              <w:t>201</w:t>
            </w:r>
            <w:r w:rsidRPr="00A66954">
              <w:rPr>
                <w:rFonts w:ascii="Times New Roman" w:eastAsia="Times New Roman" w:hAnsi="Times New Roman" w:cs="Times New Roman"/>
                <w:b/>
                <w:sz w:val="20"/>
                <w:szCs w:val="20"/>
                <w:lang w:val="en-US" w:eastAsia="uk-UA"/>
              </w:rPr>
              <w:t>5</w:t>
            </w:r>
          </w:p>
        </w:tc>
        <w:tc>
          <w:tcPr>
            <w:tcW w:w="567" w:type="dxa"/>
            <w:vAlign w:val="center"/>
            <w:hideMark/>
          </w:tcPr>
          <w:p w:rsidR="00AC50B7" w:rsidRPr="00A66954" w:rsidRDefault="00AC50B7" w:rsidP="0036508D">
            <w:pPr>
              <w:spacing w:after="0" w:line="240" w:lineRule="auto"/>
              <w:jc w:val="center"/>
              <w:rPr>
                <w:rFonts w:ascii="Times New Roman" w:eastAsia="Times New Roman" w:hAnsi="Times New Roman" w:cs="Times New Roman"/>
                <w:b/>
                <w:sz w:val="20"/>
                <w:szCs w:val="20"/>
                <w:lang w:eastAsia="uk-UA"/>
              </w:rPr>
            </w:pPr>
            <w:r w:rsidRPr="00A66954">
              <w:rPr>
                <w:rFonts w:ascii="Times New Roman" w:eastAsia="Times New Roman" w:hAnsi="Times New Roman" w:cs="Times New Roman"/>
                <w:b/>
                <w:sz w:val="20"/>
                <w:szCs w:val="20"/>
                <w:lang w:eastAsia="uk-UA"/>
              </w:rPr>
              <w:t>2016</w:t>
            </w:r>
          </w:p>
        </w:tc>
        <w:tc>
          <w:tcPr>
            <w:tcW w:w="603" w:type="dxa"/>
            <w:vAlign w:val="center"/>
            <w:hideMark/>
          </w:tcPr>
          <w:p w:rsidR="00AC50B7" w:rsidRPr="00A66954" w:rsidRDefault="00AC50B7" w:rsidP="0036508D">
            <w:pPr>
              <w:spacing w:after="0" w:line="240" w:lineRule="auto"/>
              <w:jc w:val="center"/>
              <w:rPr>
                <w:rFonts w:ascii="Times New Roman" w:eastAsia="Times New Roman" w:hAnsi="Times New Roman" w:cs="Times New Roman"/>
                <w:b/>
                <w:sz w:val="20"/>
                <w:szCs w:val="20"/>
                <w:lang w:eastAsia="uk-UA"/>
              </w:rPr>
            </w:pPr>
            <w:r w:rsidRPr="00A66954">
              <w:rPr>
                <w:rFonts w:ascii="Times New Roman" w:eastAsia="Times New Roman" w:hAnsi="Times New Roman" w:cs="Times New Roman"/>
                <w:b/>
                <w:sz w:val="20"/>
                <w:szCs w:val="20"/>
                <w:lang w:eastAsia="uk-UA"/>
              </w:rPr>
              <w:t>2017</w:t>
            </w:r>
          </w:p>
        </w:tc>
        <w:tc>
          <w:tcPr>
            <w:tcW w:w="553" w:type="dxa"/>
            <w:vAlign w:val="center"/>
            <w:hideMark/>
          </w:tcPr>
          <w:p w:rsidR="00AC50B7" w:rsidRPr="00A66954" w:rsidRDefault="00AC50B7" w:rsidP="0036508D">
            <w:pPr>
              <w:spacing w:after="0" w:line="240" w:lineRule="auto"/>
              <w:jc w:val="center"/>
              <w:rPr>
                <w:rFonts w:ascii="Times New Roman" w:eastAsia="Times New Roman" w:hAnsi="Times New Roman" w:cs="Times New Roman"/>
                <w:b/>
                <w:sz w:val="20"/>
                <w:szCs w:val="20"/>
                <w:lang w:eastAsia="uk-UA"/>
              </w:rPr>
            </w:pPr>
            <w:r w:rsidRPr="00A66954">
              <w:rPr>
                <w:rFonts w:ascii="Times New Roman" w:eastAsia="Times New Roman" w:hAnsi="Times New Roman" w:cs="Times New Roman"/>
                <w:b/>
                <w:sz w:val="20"/>
                <w:szCs w:val="20"/>
                <w:lang w:eastAsia="uk-UA"/>
              </w:rPr>
              <w:t>201</w:t>
            </w:r>
            <w:r w:rsidRPr="00A66954">
              <w:rPr>
                <w:rFonts w:ascii="Times New Roman" w:eastAsia="Times New Roman" w:hAnsi="Times New Roman" w:cs="Times New Roman"/>
                <w:b/>
                <w:sz w:val="20"/>
                <w:szCs w:val="20"/>
                <w:lang w:val="en-US" w:eastAsia="uk-UA"/>
              </w:rPr>
              <w:t>8</w:t>
            </w:r>
          </w:p>
        </w:tc>
        <w:tc>
          <w:tcPr>
            <w:tcW w:w="567" w:type="dxa"/>
            <w:vAlign w:val="center"/>
            <w:hideMark/>
          </w:tcPr>
          <w:p w:rsidR="00AC50B7" w:rsidRPr="00A66954" w:rsidRDefault="00AC50B7" w:rsidP="0036508D">
            <w:pPr>
              <w:spacing w:after="0" w:line="240" w:lineRule="auto"/>
              <w:jc w:val="center"/>
              <w:rPr>
                <w:rFonts w:ascii="Times New Roman" w:eastAsia="Times New Roman" w:hAnsi="Times New Roman" w:cs="Times New Roman"/>
                <w:b/>
                <w:sz w:val="20"/>
                <w:szCs w:val="20"/>
                <w:lang w:eastAsia="uk-UA"/>
              </w:rPr>
            </w:pPr>
            <w:r w:rsidRPr="00A66954">
              <w:rPr>
                <w:rFonts w:ascii="Times New Roman" w:eastAsia="Times New Roman" w:hAnsi="Times New Roman" w:cs="Times New Roman"/>
                <w:b/>
                <w:sz w:val="20"/>
                <w:szCs w:val="20"/>
                <w:lang w:eastAsia="uk-UA"/>
              </w:rPr>
              <w:t>2019</w:t>
            </w:r>
          </w:p>
        </w:tc>
        <w:tc>
          <w:tcPr>
            <w:tcW w:w="651" w:type="dxa"/>
            <w:vAlign w:val="center"/>
            <w:hideMark/>
          </w:tcPr>
          <w:p w:rsidR="00AC50B7" w:rsidRPr="00A66954" w:rsidRDefault="00AC50B7" w:rsidP="0036508D">
            <w:pPr>
              <w:spacing w:after="0" w:line="240" w:lineRule="auto"/>
              <w:jc w:val="center"/>
              <w:rPr>
                <w:rFonts w:ascii="Times New Roman" w:eastAsia="Times New Roman" w:hAnsi="Times New Roman" w:cs="Times New Roman"/>
                <w:b/>
                <w:sz w:val="20"/>
                <w:szCs w:val="20"/>
                <w:lang w:eastAsia="uk-UA"/>
              </w:rPr>
            </w:pPr>
            <w:r w:rsidRPr="00A66954">
              <w:rPr>
                <w:rFonts w:ascii="Times New Roman" w:eastAsia="Times New Roman" w:hAnsi="Times New Roman" w:cs="Times New Roman"/>
                <w:b/>
                <w:sz w:val="20"/>
                <w:szCs w:val="20"/>
                <w:lang w:val="en-US" w:eastAsia="uk-UA"/>
              </w:rPr>
              <w:t>2020</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bCs/>
                <w:color w:val="000000"/>
                <w:sz w:val="20"/>
                <w:szCs w:val="20"/>
                <w:lang w:eastAsia="uk-UA"/>
              </w:rPr>
              <w:t>Усього</w:t>
            </w:r>
          </w:p>
        </w:tc>
        <w:tc>
          <w:tcPr>
            <w:tcW w:w="709" w:type="dxa"/>
            <w:noWrap/>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bCs/>
                <w:sz w:val="18"/>
                <w:szCs w:val="20"/>
                <w:lang w:val="en-US" w:eastAsia="uk-UA"/>
              </w:rPr>
              <w:t>1711</w:t>
            </w:r>
          </w:p>
        </w:tc>
        <w:tc>
          <w:tcPr>
            <w:tcW w:w="707"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bCs/>
                <w:sz w:val="18"/>
                <w:szCs w:val="20"/>
                <w:lang w:val="en-US" w:eastAsia="uk-UA"/>
              </w:rPr>
              <w:t>1974</w:t>
            </w:r>
          </w:p>
        </w:tc>
        <w:tc>
          <w:tcPr>
            <w:tcW w:w="669"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bCs/>
                <w:sz w:val="18"/>
                <w:szCs w:val="20"/>
                <w:lang w:val="en-US" w:eastAsia="uk-UA"/>
              </w:rPr>
              <w:t>2308</w:t>
            </w:r>
          </w:p>
        </w:tc>
        <w:tc>
          <w:tcPr>
            <w:tcW w:w="744"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bCs/>
                <w:sz w:val="18"/>
                <w:szCs w:val="20"/>
                <w:lang w:val="en-US" w:eastAsia="uk-UA"/>
              </w:rPr>
              <w:t>2504</w:t>
            </w:r>
          </w:p>
        </w:tc>
        <w:tc>
          <w:tcPr>
            <w:tcW w:w="698"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bCs/>
                <w:sz w:val="18"/>
                <w:szCs w:val="20"/>
                <w:lang w:val="en-US" w:eastAsia="uk-UA"/>
              </w:rPr>
              <w:t>2690</w:t>
            </w:r>
          </w:p>
        </w:tc>
        <w:tc>
          <w:tcPr>
            <w:tcW w:w="705"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bCs/>
                <w:sz w:val="18"/>
                <w:szCs w:val="20"/>
                <w:lang w:eastAsia="uk-UA"/>
              </w:rPr>
              <w:t>3295</w:t>
            </w:r>
          </w:p>
        </w:tc>
        <w:tc>
          <w:tcPr>
            <w:tcW w:w="567"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bCs/>
                <w:sz w:val="18"/>
                <w:szCs w:val="20"/>
                <w:lang w:eastAsia="uk-UA"/>
              </w:rPr>
              <w:t>4002</w:t>
            </w:r>
          </w:p>
        </w:tc>
        <w:tc>
          <w:tcPr>
            <w:tcW w:w="60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bCs/>
                <w:sz w:val="18"/>
                <w:szCs w:val="20"/>
                <w:lang w:eastAsia="uk-UA"/>
              </w:rPr>
              <w:t>5636</w:t>
            </w:r>
          </w:p>
        </w:tc>
        <w:tc>
          <w:tcPr>
            <w:tcW w:w="55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bCs/>
                <w:sz w:val="18"/>
                <w:szCs w:val="20"/>
                <w:lang w:val="en-US" w:eastAsia="uk-UA"/>
              </w:rPr>
              <w:t>6995</w:t>
            </w:r>
          </w:p>
        </w:tc>
        <w:tc>
          <w:tcPr>
            <w:tcW w:w="567" w:type="dxa"/>
            <w:vAlign w:val="bottom"/>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bCs/>
                <w:sz w:val="18"/>
                <w:szCs w:val="20"/>
                <w:lang w:eastAsia="uk-UA"/>
              </w:rPr>
              <w:t>8206</w:t>
            </w:r>
          </w:p>
        </w:tc>
        <w:tc>
          <w:tcPr>
            <w:tcW w:w="651"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bCs/>
                <w:sz w:val="18"/>
                <w:szCs w:val="20"/>
                <w:lang w:val="en-US" w:eastAsia="uk-UA"/>
              </w:rPr>
              <w:t>9328</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Сільське господарство, лісове </w:t>
            </w:r>
            <w:r w:rsidRPr="00A66954">
              <w:rPr>
                <w:rFonts w:ascii="Times New Roman" w:eastAsia="Times New Roman" w:hAnsi="Times New Roman" w:cs="Times New Roman"/>
                <w:color w:val="000000"/>
                <w:sz w:val="20"/>
                <w:szCs w:val="20"/>
                <w:lang w:eastAsia="uk-UA"/>
              </w:rPr>
              <w:t xml:space="preserve"> господарство та рибне господарство</w:t>
            </w:r>
          </w:p>
        </w:tc>
        <w:tc>
          <w:tcPr>
            <w:tcW w:w="709" w:type="dxa"/>
            <w:noWrap/>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1293</w:t>
            </w:r>
          </w:p>
        </w:tc>
        <w:tc>
          <w:tcPr>
            <w:tcW w:w="707"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1641</w:t>
            </w:r>
          </w:p>
        </w:tc>
        <w:tc>
          <w:tcPr>
            <w:tcW w:w="669"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1940</w:t>
            </w:r>
          </w:p>
        </w:tc>
        <w:tc>
          <w:tcPr>
            <w:tcW w:w="744"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2157</w:t>
            </w:r>
          </w:p>
        </w:tc>
        <w:tc>
          <w:tcPr>
            <w:tcW w:w="698"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2521</w:t>
            </w:r>
          </w:p>
        </w:tc>
        <w:tc>
          <w:tcPr>
            <w:tcW w:w="705"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3522</w:t>
            </w:r>
          </w:p>
        </w:tc>
        <w:tc>
          <w:tcPr>
            <w:tcW w:w="567"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4600</w:t>
            </w:r>
          </w:p>
        </w:tc>
        <w:tc>
          <w:tcPr>
            <w:tcW w:w="60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6436</w:t>
            </w:r>
          </w:p>
        </w:tc>
        <w:tc>
          <w:tcPr>
            <w:tcW w:w="55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8209</w:t>
            </w:r>
          </w:p>
        </w:tc>
        <w:tc>
          <w:tcPr>
            <w:tcW w:w="567" w:type="dxa"/>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9646</w:t>
            </w:r>
          </w:p>
        </w:tc>
        <w:tc>
          <w:tcPr>
            <w:tcW w:w="651"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10978</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Промисловість</w:t>
            </w:r>
          </w:p>
        </w:tc>
        <w:tc>
          <w:tcPr>
            <w:tcW w:w="709" w:type="dxa"/>
            <w:noWrap/>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1963</w:t>
            </w:r>
          </w:p>
        </w:tc>
        <w:tc>
          <w:tcPr>
            <w:tcW w:w="707"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2289</w:t>
            </w:r>
          </w:p>
        </w:tc>
        <w:tc>
          <w:tcPr>
            <w:tcW w:w="669"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2685</w:t>
            </w:r>
          </w:p>
        </w:tc>
        <w:tc>
          <w:tcPr>
            <w:tcW w:w="744"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2918</w:t>
            </w:r>
          </w:p>
        </w:tc>
        <w:tc>
          <w:tcPr>
            <w:tcW w:w="698"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3303</w:t>
            </w:r>
          </w:p>
        </w:tc>
        <w:tc>
          <w:tcPr>
            <w:tcW w:w="705"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4069</w:t>
            </w:r>
          </w:p>
        </w:tc>
        <w:tc>
          <w:tcPr>
            <w:tcW w:w="567"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4871</w:t>
            </w:r>
          </w:p>
        </w:tc>
        <w:tc>
          <w:tcPr>
            <w:tcW w:w="60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6124</w:t>
            </w:r>
          </w:p>
        </w:tc>
        <w:tc>
          <w:tcPr>
            <w:tcW w:w="55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7537</w:t>
            </w:r>
          </w:p>
        </w:tc>
        <w:tc>
          <w:tcPr>
            <w:tcW w:w="567" w:type="dxa"/>
            <w:vAlign w:val="bottom"/>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9178</w:t>
            </w:r>
          </w:p>
        </w:tc>
        <w:tc>
          <w:tcPr>
            <w:tcW w:w="651"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10126</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ind w:left="227"/>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Добувна промисловість і розроблення кар’єрів</w:t>
            </w:r>
          </w:p>
        </w:tc>
        <w:tc>
          <w:tcPr>
            <w:tcW w:w="709" w:type="dxa"/>
            <w:noWrap/>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3183</w:t>
            </w:r>
          </w:p>
        </w:tc>
        <w:tc>
          <w:tcPr>
            <w:tcW w:w="707"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3487</w:t>
            </w:r>
          </w:p>
        </w:tc>
        <w:tc>
          <w:tcPr>
            <w:tcW w:w="669"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3973</w:t>
            </w:r>
          </w:p>
        </w:tc>
        <w:tc>
          <w:tcPr>
            <w:tcW w:w="744"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4136</w:t>
            </w:r>
          </w:p>
        </w:tc>
        <w:tc>
          <w:tcPr>
            <w:tcW w:w="698"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5374</w:t>
            </w:r>
          </w:p>
        </w:tc>
        <w:tc>
          <w:tcPr>
            <w:tcW w:w="705"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6367</w:t>
            </w:r>
          </w:p>
        </w:tc>
        <w:tc>
          <w:tcPr>
            <w:tcW w:w="567"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6911</w:t>
            </w:r>
          </w:p>
        </w:tc>
        <w:tc>
          <w:tcPr>
            <w:tcW w:w="60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8938</w:t>
            </w:r>
          </w:p>
        </w:tc>
        <w:tc>
          <w:tcPr>
            <w:tcW w:w="553" w:type="dxa"/>
            <w:vAlign w:val="bottom"/>
            <w:hideMark/>
          </w:tcPr>
          <w:p w:rsidR="00AC50B7" w:rsidRPr="00A66954" w:rsidRDefault="00AC50B7" w:rsidP="0036508D">
            <w:pPr>
              <w:spacing w:after="0" w:line="240" w:lineRule="auto"/>
              <w:ind w:right="23"/>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11450</w:t>
            </w:r>
          </w:p>
        </w:tc>
        <w:tc>
          <w:tcPr>
            <w:tcW w:w="567" w:type="dxa"/>
            <w:vAlign w:val="bottom"/>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15623</w:t>
            </w:r>
          </w:p>
        </w:tc>
        <w:tc>
          <w:tcPr>
            <w:tcW w:w="651"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16336</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ind w:left="227"/>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Переробна промисловість</w:t>
            </w:r>
          </w:p>
        </w:tc>
        <w:tc>
          <w:tcPr>
            <w:tcW w:w="709" w:type="dxa"/>
            <w:noWrap/>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1736</w:t>
            </w:r>
          </w:p>
        </w:tc>
        <w:tc>
          <w:tcPr>
            <w:tcW w:w="707"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2045</w:t>
            </w:r>
          </w:p>
        </w:tc>
        <w:tc>
          <w:tcPr>
            <w:tcW w:w="669"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2415</w:t>
            </w:r>
          </w:p>
        </w:tc>
        <w:tc>
          <w:tcPr>
            <w:tcW w:w="744"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2669</w:t>
            </w:r>
          </w:p>
        </w:tc>
        <w:tc>
          <w:tcPr>
            <w:tcW w:w="698"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2996</w:t>
            </w:r>
          </w:p>
        </w:tc>
        <w:tc>
          <w:tcPr>
            <w:tcW w:w="705"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3874</w:t>
            </w:r>
          </w:p>
        </w:tc>
        <w:tc>
          <w:tcPr>
            <w:tcW w:w="567"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4651</w:t>
            </w:r>
          </w:p>
        </w:tc>
        <w:tc>
          <w:tcPr>
            <w:tcW w:w="60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5895</w:t>
            </w:r>
          </w:p>
        </w:tc>
        <w:tc>
          <w:tcPr>
            <w:tcW w:w="55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7005</w:t>
            </w:r>
          </w:p>
        </w:tc>
        <w:tc>
          <w:tcPr>
            <w:tcW w:w="567" w:type="dxa"/>
            <w:vAlign w:val="bottom"/>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8517</w:t>
            </w:r>
          </w:p>
        </w:tc>
        <w:tc>
          <w:tcPr>
            <w:tcW w:w="651"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8842</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ind w:left="227"/>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Постачання електроенергії, газу, пари та кондиційованого повітря</w:t>
            </w:r>
          </w:p>
        </w:tc>
        <w:tc>
          <w:tcPr>
            <w:tcW w:w="709" w:type="dxa"/>
            <w:noWrap/>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2300</w:t>
            </w:r>
          </w:p>
        </w:tc>
        <w:tc>
          <w:tcPr>
            <w:tcW w:w="707"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2781</w:t>
            </w:r>
          </w:p>
        </w:tc>
        <w:tc>
          <w:tcPr>
            <w:tcW w:w="669"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3208</w:t>
            </w:r>
          </w:p>
        </w:tc>
        <w:tc>
          <w:tcPr>
            <w:tcW w:w="744"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3349</w:t>
            </w:r>
          </w:p>
        </w:tc>
        <w:tc>
          <w:tcPr>
            <w:tcW w:w="698"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3668</w:t>
            </w:r>
          </w:p>
        </w:tc>
        <w:tc>
          <w:tcPr>
            <w:tcW w:w="705"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4127</w:t>
            </w:r>
          </w:p>
        </w:tc>
        <w:tc>
          <w:tcPr>
            <w:tcW w:w="567"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5221</w:t>
            </w:r>
          </w:p>
        </w:tc>
        <w:tc>
          <w:tcPr>
            <w:tcW w:w="60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6183</w:t>
            </w:r>
          </w:p>
        </w:tc>
        <w:tc>
          <w:tcPr>
            <w:tcW w:w="55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7734</w:t>
            </w:r>
          </w:p>
        </w:tc>
        <w:tc>
          <w:tcPr>
            <w:tcW w:w="567" w:type="dxa"/>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10195</w:t>
            </w:r>
          </w:p>
        </w:tc>
        <w:tc>
          <w:tcPr>
            <w:tcW w:w="651"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12976</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ind w:left="227"/>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Водопостачання; каналізація, поводження з відходами</w:t>
            </w:r>
          </w:p>
        </w:tc>
        <w:tc>
          <w:tcPr>
            <w:tcW w:w="709" w:type="dxa"/>
            <w:noWrap/>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1673</w:t>
            </w:r>
          </w:p>
        </w:tc>
        <w:tc>
          <w:tcPr>
            <w:tcW w:w="707"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1930</w:t>
            </w:r>
          </w:p>
        </w:tc>
        <w:tc>
          <w:tcPr>
            <w:tcW w:w="669"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2250</w:t>
            </w:r>
          </w:p>
        </w:tc>
        <w:tc>
          <w:tcPr>
            <w:tcW w:w="744"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2403</w:t>
            </w:r>
          </w:p>
        </w:tc>
        <w:tc>
          <w:tcPr>
            <w:tcW w:w="698"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2474</w:t>
            </w:r>
          </w:p>
        </w:tc>
        <w:tc>
          <w:tcPr>
            <w:tcW w:w="705"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2938</w:t>
            </w:r>
          </w:p>
        </w:tc>
        <w:tc>
          <w:tcPr>
            <w:tcW w:w="567"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3337</w:t>
            </w:r>
          </w:p>
        </w:tc>
        <w:tc>
          <w:tcPr>
            <w:tcW w:w="60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4663</w:t>
            </w:r>
          </w:p>
        </w:tc>
        <w:tc>
          <w:tcPr>
            <w:tcW w:w="55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6432</w:t>
            </w:r>
          </w:p>
        </w:tc>
        <w:tc>
          <w:tcPr>
            <w:tcW w:w="567" w:type="dxa"/>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7531</w:t>
            </w:r>
          </w:p>
        </w:tc>
        <w:tc>
          <w:tcPr>
            <w:tcW w:w="651"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8688</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Будівництво</w:t>
            </w:r>
          </w:p>
        </w:tc>
        <w:tc>
          <w:tcPr>
            <w:tcW w:w="709" w:type="dxa"/>
            <w:noWrap/>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1369</w:t>
            </w:r>
          </w:p>
        </w:tc>
        <w:tc>
          <w:tcPr>
            <w:tcW w:w="707"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1935</w:t>
            </w:r>
          </w:p>
        </w:tc>
        <w:tc>
          <w:tcPr>
            <w:tcW w:w="669"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2029</w:t>
            </w:r>
          </w:p>
        </w:tc>
        <w:tc>
          <w:tcPr>
            <w:tcW w:w="744"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2072</w:t>
            </w:r>
          </w:p>
        </w:tc>
        <w:tc>
          <w:tcPr>
            <w:tcW w:w="698"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2410</w:t>
            </w:r>
          </w:p>
        </w:tc>
        <w:tc>
          <w:tcPr>
            <w:tcW w:w="705"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2753</w:t>
            </w:r>
          </w:p>
        </w:tc>
        <w:tc>
          <w:tcPr>
            <w:tcW w:w="567" w:type="dxa"/>
            <w:vAlign w:val="center"/>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3930</w:t>
            </w:r>
          </w:p>
        </w:tc>
        <w:tc>
          <w:tcPr>
            <w:tcW w:w="60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5327</w:t>
            </w:r>
          </w:p>
        </w:tc>
        <w:tc>
          <w:tcPr>
            <w:tcW w:w="55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6737</w:t>
            </w:r>
          </w:p>
        </w:tc>
        <w:tc>
          <w:tcPr>
            <w:tcW w:w="567" w:type="dxa"/>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8549</w:t>
            </w:r>
          </w:p>
        </w:tc>
        <w:tc>
          <w:tcPr>
            <w:tcW w:w="651"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9477</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Оптова та роздрібна торгівля; ремонт автотранспортних засобів і мотоциклів</w:t>
            </w:r>
          </w:p>
        </w:tc>
        <w:tc>
          <w:tcPr>
            <w:tcW w:w="709" w:type="dxa"/>
            <w:noWrap/>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1358</w:t>
            </w:r>
          </w:p>
        </w:tc>
        <w:tc>
          <w:tcPr>
            <w:tcW w:w="707"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1641</w:t>
            </w:r>
          </w:p>
        </w:tc>
        <w:tc>
          <w:tcPr>
            <w:tcW w:w="669"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1775</w:t>
            </w:r>
          </w:p>
        </w:tc>
        <w:tc>
          <w:tcPr>
            <w:tcW w:w="744"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1990</w:t>
            </w:r>
          </w:p>
        </w:tc>
        <w:tc>
          <w:tcPr>
            <w:tcW w:w="698"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2218</w:t>
            </w:r>
          </w:p>
        </w:tc>
        <w:tc>
          <w:tcPr>
            <w:tcW w:w="705"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2998</w:t>
            </w:r>
          </w:p>
        </w:tc>
        <w:tc>
          <w:tcPr>
            <w:tcW w:w="567"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4097</w:t>
            </w:r>
          </w:p>
        </w:tc>
        <w:tc>
          <w:tcPr>
            <w:tcW w:w="60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4767</w:t>
            </w:r>
          </w:p>
        </w:tc>
        <w:tc>
          <w:tcPr>
            <w:tcW w:w="55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5684</w:t>
            </w:r>
          </w:p>
        </w:tc>
        <w:tc>
          <w:tcPr>
            <w:tcW w:w="567" w:type="dxa"/>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6788</w:t>
            </w:r>
          </w:p>
        </w:tc>
        <w:tc>
          <w:tcPr>
            <w:tcW w:w="651"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7252</w:t>
            </w:r>
          </w:p>
        </w:tc>
      </w:tr>
      <w:tr w:rsidR="00AC50B7" w:rsidRPr="00A66954" w:rsidTr="0036508D">
        <w:trPr>
          <w:trHeight w:val="340"/>
          <w:jc w:val="right"/>
        </w:trPr>
        <w:tc>
          <w:tcPr>
            <w:tcW w:w="2617" w:type="dxa"/>
            <w:tcBorders>
              <w:bottom w:val="single" w:sz="8" w:space="0" w:color="auto"/>
            </w:tcBorders>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Транспорт, складське господарство, поштова та кур'єрська діяльність</w:t>
            </w:r>
          </w:p>
        </w:tc>
        <w:tc>
          <w:tcPr>
            <w:tcW w:w="709" w:type="dxa"/>
            <w:tcBorders>
              <w:bottom w:val="single" w:sz="8" w:space="0" w:color="auto"/>
            </w:tcBorders>
            <w:noWrap/>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1995</w:t>
            </w:r>
          </w:p>
        </w:tc>
        <w:tc>
          <w:tcPr>
            <w:tcW w:w="707" w:type="dxa"/>
            <w:tcBorders>
              <w:bottom w:val="single" w:sz="8" w:space="0" w:color="auto"/>
            </w:tcBorders>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2294</w:t>
            </w:r>
          </w:p>
        </w:tc>
        <w:tc>
          <w:tcPr>
            <w:tcW w:w="669" w:type="dxa"/>
            <w:tcBorders>
              <w:bottom w:val="single" w:sz="8" w:space="0" w:color="auto"/>
            </w:tcBorders>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2560</w:t>
            </w:r>
          </w:p>
        </w:tc>
        <w:tc>
          <w:tcPr>
            <w:tcW w:w="744" w:type="dxa"/>
            <w:tcBorders>
              <w:bottom w:val="single" w:sz="8" w:space="0" w:color="auto"/>
            </w:tcBorders>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2692</w:t>
            </w:r>
          </w:p>
        </w:tc>
        <w:tc>
          <w:tcPr>
            <w:tcW w:w="698" w:type="dxa"/>
            <w:tcBorders>
              <w:bottom w:val="single" w:sz="8" w:space="0" w:color="auto"/>
            </w:tcBorders>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2706</w:t>
            </w:r>
          </w:p>
        </w:tc>
        <w:tc>
          <w:tcPr>
            <w:tcW w:w="705" w:type="dxa"/>
            <w:tcBorders>
              <w:bottom w:val="single" w:sz="8" w:space="0" w:color="auto"/>
            </w:tcBorders>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3335</w:t>
            </w:r>
          </w:p>
        </w:tc>
        <w:tc>
          <w:tcPr>
            <w:tcW w:w="567" w:type="dxa"/>
            <w:tcBorders>
              <w:bottom w:val="single" w:sz="8" w:space="0" w:color="auto"/>
            </w:tcBorders>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3997</w:t>
            </w:r>
          </w:p>
        </w:tc>
        <w:tc>
          <w:tcPr>
            <w:tcW w:w="603" w:type="dxa"/>
            <w:tcBorders>
              <w:bottom w:val="single" w:sz="8" w:space="0" w:color="auto"/>
            </w:tcBorders>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5513</w:t>
            </w:r>
          </w:p>
        </w:tc>
        <w:tc>
          <w:tcPr>
            <w:tcW w:w="553" w:type="dxa"/>
            <w:tcBorders>
              <w:bottom w:val="single" w:sz="8" w:space="0" w:color="auto"/>
            </w:tcBorders>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7341</w:t>
            </w:r>
          </w:p>
        </w:tc>
        <w:tc>
          <w:tcPr>
            <w:tcW w:w="567" w:type="dxa"/>
            <w:tcBorders>
              <w:bottom w:val="single" w:sz="8" w:space="0" w:color="auto"/>
            </w:tcBorders>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8306</w:t>
            </w:r>
          </w:p>
        </w:tc>
        <w:tc>
          <w:tcPr>
            <w:tcW w:w="651" w:type="dxa"/>
            <w:tcBorders>
              <w:bottom w:val="single" w:sz="8" w:space="0" w:color="auto"/>
            </w:tcBorders>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9460</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Тимчасове розміщування й організація харчування</w:t>
            </w:r>
          </w:p>
        </w:tc>
        <w:tc>
          <w:tcPr>
            <w:tcW w:w="709" w:type="dxa"/>
            <w:noWrap/>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1095</w:t>
            </w:r>
          </w:p>
        </w:tc>
        <w:tc>
          <w:tcPr>
            <w:tcW w:w="707"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1487</w:t>
            </w:r>
          </w:p>
        </w:tc>
        <w:tc>
          <w:tcPr>
            <w:tcW w:w="669"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1582</w:t>
            </w:r>
          </w:p>
        </w:tc>
        <w:tc>
          <w:tcPr>
            <w:tcW w:w="744"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1378</w:t>
            </w:r>
          </w:p>
        </w:tc>
        <w:tc>
          <w:tcPr>
            <w:tcW w:w="698"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1807</w:t>
            </w:r>
          </w:p>
        </w:tc>
        <w:tc>
          <w:tcPr>
            <w:tcW w:w="705"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2159</w:t>
            </w:r>
          </w:p>
        </w:tc>
        <w:tc>
          <w:tcPr>
            <w:tcW w:w="567"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2673</w:t>
            </w:r>
          </w:p>
        </w:tc>
        <w:tc>
          <w:tcPr>
            <w:tcW w:w="60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4034</w:t>
            </w:r>
          </w:p>
        </w:tc>
        <w:tc>
          <w:tcPr>
            <w:tcW w:w="55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4876</w:t>
            </w:r>
          </w:p>
        </w:tc>
        <w:tc>
          <w:tcPr>
            <w:tcW w:w="567" w:type="dxa"/>
            <w:vAlign w:val="bottom"/>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5680</w:t>
            </w:r>
          </w:p>
        </w:tc>
        <w:tc>
          <w:tcPr>
            <w:tcW w:w="651"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4489</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Інформація та телекомунікації</w:t>
            </w:r>
          </w:p>
        </w:tc>
        <w:tc>
          <w:tcPr>
            <w:tcW w:w="709" w:type="dxa"/>
            <w:noWrap/>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2516</w:t>
            </w:r>
          </w:p>
        </w:tc>
        <w:tc>
          <w:tcPr>
            <w:tcW w:w="707"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2429</w:t>
            </w:r>
          </w:p>
        </w:tc>
        <w:tc>
          <w:tcPr>
            <w:tcW w:w="669"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2438</w:t>
            </w:r>
          </w:p>
        </w:tc>
        <w:tc>
          <w:tcPr>
            <w:tcW w:w="744"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2590</w:t>
            </w:r>
          </w:p>
        </w:tc>
        <w:tc>
          <w:tcPr>
            <w:tcW w:w="698"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3167</w:t>
            </w:r>
          </w:p>
        </w:tc>
        <w:tc>
          <w:tcPr>
            <w:tcW w:w="705"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4402</w:t>
            </w:r>
          </w:p>
        </w:tc>
        <w:tc>
          <w:tcPr>
            <w:tcW w:w="567"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5352</w:t>
            </w:r>
          </w:p>
        </w:tc>
        <w:tc>
          <w:tcPr>
            <w:tcW w:w="60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5824</w:t>
            </w:r>
          </w:p>
        </w:tc>
        <w:tc>
          <w:tcPr>
            <w:tcW w:w="55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6567</w:t>
            </w:r>
          </w:p>
        </w:tc>
        <w:tc>
          <w:tcPr>
            <w:tcW w:w="567" w:type="dxa"/>
            <w:vAlign w:val="bottom"/>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8309</w:t>
            </w:r>
          </w:p>
        </w:tc>
        <w:tc>
          <w:tcPr>
            <w:tcW w:w="651"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9443</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Фінансова та страхова діяльність</w:t>
            </w:r>
          </w:p>
        </w:tc>
        <w:tc>
          <w:tcPr>
            <w:tcW w:w="709" w:type="dxa"/>
            <w:noWrap/>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2764</w:t>
            </w:r>
          </w:p>
        </w:tc>
        <w:tc>
          <w:tcPr>
            <w:tcW w:w="707"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3250</w:t>
            </w:r>
          </w:p>
        </w:tc>
        <w:tc>
          <w:tcPr>
            <w:tcW w:w="669"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3400</w:t>
            </w:r>
          </w:p>
        </w:tc>
        <w:tc>
          <w:tcPr>
            <w:tcW w:w="744"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3598</w:t>
            </w:r>
          </w:p>
        </w:tc>
        <w:tc>
          <w:tcPr>
            <w:tcW w:w="698"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3820</w:t>
            </w:r>
          </w:p>
        </w:tc>
        <w:tc>
          <w:tcPr>
            <w:tcW w:w="705"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4655</w:t>
            </w:r>
          </w:p>
        </w:tc>
        <w:tc>
          <w:tcPr>
            <w:tcW w:w="567"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5303</w:t>
            </w:r>
          </w:p>
        </w:tc>
        <w:tc>
          <w:tcPr>
            <w:tcW w:w="60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7053</w:t>
            </w:r>
          </w:p>
        </w:tc>
        <w:tc>
          <w:tcPr>
            <w:tcW w:w="55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9074</w:t>
            </w:r>
          </w:p>
        </w:tc>
        <w:tc>
          <w:tcPr>
            <w:tcW w:w="567" w:type="dxa"/>
            <w:vAlign w:val="bottom"/>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11254</w:t>
            </w:r>
          </w:p>
        </w:tc>
        <w:tc>
          <w:tcPr>
            <w:tcW w:w="651"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12607</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Операції з нерухомим майном</w:t>
            </w:r>
          </w:p>
        </w:tc>
        <w:tc>
          <w:tcPr>
            <w:tcW w:w="709" w:type="dxa"/>
            <w:noWrap/>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1596</w:t>
            </w:r>
          </w:p>
        </w:tc>
        <w:tc>
          <w:tcPr>
            <w:tcW w:w="707"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1647</w:t>
            </w:r>
          </w:p>
        </w:tc>
        <w:tc>
          <w:tcPr>
            <w:tcW w:w="669"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2000</w:t>
            </w:r>
          </w:p>
        </w:tc>
        <w:tc>
          <w:tcPr>
            <w:tcW w:w="744"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2343</w:t>
            </w:r>
          </w:p>
        </w:tc>
        <w:tc>
          <w:tcPr>
            <w:tcW w:w="698"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2382</w:t>
            </w:r>
          </w:p>
        </w:tc>
        <w:tc>
          <w:tcPr>
            <w:tcW w:w="705"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2639</w:t>
            </w:r>
          </w:p>
        </w:tc>
        <w:tc>
          <w:tcPr>
            <w:tcW w:w="567"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2586</w:t>
            </w:r>
          </w:p>
        </w:tc>
        <w:tc>
          <w:tcPr>
            <w:tcW w:w="60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3842</w:t>
            </w:r>
          </w:p>
        </w:tc>
        <w:tc>
          <w:tcPr>
            <w:tcW w:w="55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5347</w:t>
            </w:r>
          </w:p>
        </w:tc>
        <w:tc>
          <w:tcPr>
            <w:tcW w:w="567" w:type="dxa"/>
            <w:vAlign w:val="bottom"/>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6536</w:t>
            </w:r>
          </w:p>
        </w:tc>
        <w:tc>
          <w:tcPr>
            <w:tcW w:w="651"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6741</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Професійна, наукова та технічна діяльність</w:t>
            </w:r>
          </w:p>
        </w:tc>
        <w:tc>
          <w:tcPr>
            <w:tcW w:w="709" w:type="dxa"/>
            <w:noWrap/>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1674</w:t>
            </w:r>
          </w:p>
        </w:tc>
        <w:tc>
          <w:tcPr>
            <w:tcW w:w="707"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2010</w:t>
            </w:r>
          </w:p>
        </w:tc>
        <w:tc>
          <w:tcPr>
            <w:tcW w:w="669"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2303</w:t>
            </w:r>
          </w:p>
        </w:tc>
        <w:tc>
          <w:tcPr>
            <w:tcW w:w="744"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2390</w:t>
            </w:r>
          </w:p>
        </w:tc>
        <w:tc>
          <w:tcPr>
            <w:tcW w:w="698"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2549</w:t>
            </w:r>
          </w:p>
        </w:tc>
        <w:tc>
          <w:tcPr>
            <w:tcW w:w="705"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3089</w:t>
            </w:r>
          </w:p>
        </w:tc>
        <w:tc>
          <w:tcPr>
            <w:tcW w:w="567"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3514</w:t>
            </w:r>
          </w:p>
        </w:tc>
        <w:tc>
          <w:tcPr>
            <w:tcW w:w="60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4854</w:t>
            </w:r>
          </w:p>
        </w:tc>
        <w:tc>
          <w:tcPr>
            <w:tcW w:w="55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5603</w:t>
            </w:r>
          </w:p>
        </w:tc>
        <w:tc>
          <w:tcPr>
            <w:tcW w:w="567" w:type="dxa"/>
            <w:vAlign w:val="bottom"/>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7094</w:t>
            </w:r>
          </w:p>
        </w:tc>
        <w:tc>
          <w:tcPr>
            <w:tcW w:w="651"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8455</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Діяльність у сфері адміністративного та допоміжного обслуговування</w:t>
            </w:r>
          </w:p>
        </w:tc>
        <w:tc>
          <w:tcPr>
            <w:tcW w:w="709" w:type="dxa"/>
            <w:noWrap/>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1785</w:t>
            </w:r>
          </w:p>
        </w:tc>
        <w:tc>
          <w:tcPr>
            <w:tcW w:w="707"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1746</w:t>
            </w:r>
          </w:p>
        </w:tc>
        <w:tc>
          <w:tcPr>
            <w:tcW w:w="669"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2065</w:t>
            </w:r>
          </w:p>
        </w:tc>
        <w:tc>
          <w:tcPr>
            <w:tcW w:w="744"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2308</w:t>
            </w:r>
          </w:p>
        </w:tc>
        <w:tc>
          <w:tcPr>
            <w:tcW w:w="698"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2562</w:t>
            </w:r>
          </w:p>
        </w:tc>
        <w:tc>
          <w:tcPr>
            <w:tcW w:w="705"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2887</w:t>
            </w:r>
          </w:p>
        </w:tc>
        <w:tc>
          <w:tcPr>
            <w:tcW w:w="567"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3154</w:t>
            </w:r>
          </w:p>
        </w:tc>
        <w:tc>
          <w:tcPr>
            <w:tcW w:w="60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4408</w:t>
            </w:r>
          </w:p>
        </w:tc>
        <w:tc>
          <w:tcPr>
            <w:tcW w:w="55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6043</w:t>
            </w:r>
          </w:p>
        </w:tc>
        <w:tc>
          <w:tcPr>
            <w:tcW w:w="567" w:type="dxa"/>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7904</w:t>
            </w:r>
          </w:p>
        </w:tc>
        <w:tc>
          <w:tcPr>
            <w:tcW w:w="651"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7801</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Державне управління й оборона; обов'язкове соціальне страхування</w:t>
            </w:r>
          </w:p>
        </w:tc>
        <w:tc>
          <w:tcPr>
            <w:tcW w:w="709" w:type="dxa"/>
            <w:noWrap/>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2277</w:t>
            </w:r>
          </w:p>
        </w:tc>
        <w:tc>
          <w:tcPr>
            <w:tcW w:w="707"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2564</w:t>
            </w:r>
          </w:p>
        </w:tc>
        <w:tc>
          <w:tcPr>
            <w:tcW w:w="669"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3032</w:t>
            </w:r>
          </w:p>
        </w:tc>
        <w:tc>
          <w:tcPr>
            <w:tcW w:w="744"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3324</w:t>
            </w:r>
          </w:p>
        </w:tc>
        <w:tc>
          <w:tcPr>
            <w:tcW w:w="698"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3284</w:t>
            </w:r>
          </w:p>
        </w:tc>
        <w:tc>
          <w:tcPr>
            <w:tcW w:w="705"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3759</w:t>
            </w:r>
          </w:p>
        </w:tc>
        <w:tc>
          <w:tcPr>
            <w:tcW w:w="567"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4994</w:t>
            </w:r>
          </w:p>
        </w:tc>
        <w:tc>
          <w:tcPr>
            <w:tcW w:w="60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7869</w:t>
            </w:r>
          </w:p>
        </w:tc>
        <w:tc>
          <w:tcPr>
            <w:tcW w:w="553" w:type="dxa"/>
            <w:vAlign w:val="center"/>
            <w:hideMark/>
          </w:tcPr>
          <w:p w:rsidR="00AC50B7" w:rsidRPr="00A66954" w:rsidRDefault="00AC50B7" w:rsidP="0036508D">
            <w:pPr>
              <w:spacing w:after="0" w:line="240" w:lineRule="auto"/>
              <w:ind w:right="23"/>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10588</w:t>
            </w:r>
          </w:p>
        </w:tc>
        <w:tc>
          <w:tcPr>
            <w:tcW w:w="567" w:type="dxa"/>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11679</w:t>
            </w:r>
          </w:p>
        </w:tc>
        <w:tc>
          <w:tcPr>
            <w:tcW w:w="651"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12636</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Освіта</w:t>
            </w:r>
          </w:p>
        </w:tc>
        <w:tc>
          <w:tcPr>
            <w:tcW w:w="709" w:type="dxa"/>
            <w:noWrap/>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1700</w:t>
            </w:r>
          </w:p>
        </w:tc>
        <w:tc>
          <w:tcPr>
            <w:tcW w:w="707"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1903</w:t>
            </w:r>
          </w:p>
        </w:tc>
        <w:tc>
          <w:tcPr>
            <w:tcW w:w="669"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2338</w:t>
            </w:r>
          </w:p>
        </w:tc>
        <w:tc>
          <w:tcPr>
            <w:tcW w:w="744"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2522</w:t>
            </w:r>
          </w:p>
        </w:tc>
        <w:tc>
          <w:tcPr>
            <w:tcW w:w="698"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2566</w:t>
            </w:r>
          </w:p>
        </w:tc>
        <w:tc>
          <w:tcPr>
            <w:tcW w:w="705"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2958</w:t>
            </w:r>
          </w:p>
        </w:tc>
        <w:tc>
          <w:tcPr>
            <w:tcW w:w="567"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3405</w:t>
            </w:r>
          </w:p>
        </w:tc>
        <w:tc>
          <w:tcPr>
            <w:tcW w:w="60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5460</w:t>
            </w:r>
          </w:p>
        </w:tc>
        <w:tc>
          <w:tcPr>
            <w:tcW w:w="55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6446</w:t>
            </w:r>
          </w:p>
        </w:tc>
        <w:tc>
          <w:tcPr>
            <w:tcW w:w="567" w:type="dxa"/>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7301</w:t>
            </w:r>
          </w:p>
        </w:tc>
        <w:tc>
          <w:tcPr>
            <w:tcW w:w="651"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8343</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Охорона здоров'я та надання соціальної допомоги</w:t>
            </w:r>
          </w:p>
        </w:tc>
        <w:tc>
          <w:tcPr>
            <w:tcW w:w="709" w:type="dxa"/>
            <w:noWrap/>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1464</w:t>
            </w:r>
          </w:p>
        </w:tc>
        <w:tc>
          <w:tcPr>
            <w:tcW w:w="707"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1588</w:t>
            </w:r>
          </w:p>
        </w:tc>
        <w:tc>
          <w:tcPr>
            <w:tcW w:w="669"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1968</w:t>
            </w:r>
          </w:p>
        </w:tc>
        <w:tc>
          <w:tcPr>
            <w:tcW w:w="744"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2090</w:t>
            </w:r>
          </w:p>
        </w:tc>
        <w:tc>
          <w:tcPr>
            <w:tcW w:w="698"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2134</w:t>
            </w:r>
          </w:p>
        </w:tc>
        <w:tc>
          <w:tcPr>
            <w:tcW w:w="705"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2611</w:t>
            </w:r>
          </w:p>
        </w:tc>
        <w:tc>
          <w:tcPr>
            <w:tcW w:w="567"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2925</w:t>
            </w:r>
          </w:p>
        </w:tc>
        <w:tc>
          <w:tcPr>
            <w:tcW w:w="60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4294</w:t>
            </w:r>
          </w:p>
        </w:tc>
        <w:tc>
          <w:tcPr>
            <w:tcW w:w="55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5046</w:t>
            </w:r>
          </w:p>
        </w:tc>
        <w:tc>
          <w:tcPr>
            <w:tcW w:w="567" w:type="dxa"/>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5981</w:t>
            </w:r>
          </w:p>
        </w:tc>
        <w:tc>
          <w:tcPr>
            <w:tcW w:w="651"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7721</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Мистецтво, спорт, розваги та відпочинок</w:t>
            </w:r>
          </w:p>
        </w:tc>
        <w:tc>
          <w:tcPr>
            <w:tcW w:w="709" w:type="dxa"/>
            <w:noWrap/>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1384</w:t>
            </w:r>
          </w:p>
        </w:tc>
        <w:tc>
          <w:tcPr>
            <w:tcW w:w="707"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1537</w:t>
            </w:r>
          </w:p>
        </w:tc>
        <w:tc>
          <w:tcPr>
            <w:tcW w:w="669"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2020</w:t>
            </w:r>
          </w:p>
        </w:tc>
        <w:tc>
          <w:tcPr>
            <w:tcW w:w="744"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2151</w:t>
            </w:r>
          </w:p>
        </w:tc>
        <w:tc>
          <w:tcPr>
            <w:tcW w:w="698"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1987</w:t>
            </w:r>
          </w:p>
        </w:tc>
        <w:tc>
          <w:tcPr>
            <w:tcW w:w="705" w:type="dxa"/>
            <w:tcMar>
              <w:top w:w="0" w:type="dxa"/>
              <w:left w:w="108" w:type="dxa"/>
              <w:bottom w:w="0" w:type="dxa"/>
              <w:right w:w="108" w:type="dxa"/>
            </w:tcMar>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2325</w:t>
            </w:r>
          </w:p>
        </w:tc>
        <w:tc>
          <w:tcPr>
            <w:tcW w:w="567"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2760</w:t>
            </w:r>
          </w:p>
        </w:tc>
        <w:tc>
          <w:tcPr>
            <w:tcW w:w="60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4180</w:t>
            </w:r>
          </w:p>
        </w:tc>
        <w:tc>
          <w:tcPr>
            <w:tcW w:w="553"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4706</w:t>
            </w:r>
          </w:p>
        </w:tc>
        <w:tc>
          <w:tcPr>
            <w:tcW w:w="567" w:type="dxa"/>
            <w:vAlign w:val="center"/>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5699</w:t>
            </w:r>
          </w:p>
        </w:tc>
        <w:tc>
          <w:tcPr>
            <w:tcW w:w="651" w:type="dxa"/>
            <w:vAlign w:val="center"/>
            <w:hideMark/>
          </w:tcPr>
          <w:p w:rsidR="00AC50B7" w:rsidRPr="00A66954" w:rsidRDefault="00AC50B7" w:rsidP="0036508D">
            <w:pPr>
              <w:spacing w:after="0" w:line="240" w:lineRule="auto"/>
              <w:ind w:right="126"/>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6347</w:t>
            </w:r>
          </w:p>
        </w:tc>
      </w:tr>
      <w:tr w:rsidR="00AC50B7" w:rsidRPr="00A66954" w:rsidTr="0036508D">
        <w:trPr>
          <w:trHeight w:val="340"/>
          <w:jc w:val="right"/>
        </w:trPr>
        <w:tc>
          <w:tcPr>
            <w:tcW w:w="2617" w:type="dxa"/>
            <w:noWrap/>
            <w:tcMar>
              <w:top w:w="0" w:type="dxa"/>
              <w:left w:w="108" w:type="dxa"/>
              <w:bottom w:w="0" w:type="dxa"/>
              <w:right w:w="108" w:type="dxa"/>
            </w:tcMar>
            <w:vAlign w:val="bottom"/>
            <w:hideMark/>
          </w:tcPr>
          <w:p w:rsidR="00AC50B7" w:rsidRPr="00A66954" w:rsidRDefault="00AC50B7" w:rsidP="0036508D">
            <w:pPr>
              <w:spacing w:after="0" w:line="240" w:lineRule="auto"/>
              <w:rPr>
                <w:rFonts w:ascii="Times New Roman" w:eastAsia="Times New Roman" w:hAnsi="Times New Roman" w:cs="Times New Roman"/>
                <w:sz w:val="20"/>
                <w:szCs w:val="20"/>
                <w:lang w:eastAsia="uk-UA"/>
              </w:rPr>
            </w:pPr>
            <w:r w:rsidRPr="00A66954">
              <w:rPr>
                <w:rFonts w:ascii="Times New Roman" w:eastAsia="Times New Roman" w:hAnsi="Times New Roman" w:cs="Times New Roman"/>
                <w:color w:val="000000"/>
                <w:sz w:val="20"/>
                <w:szCs w:val="20"/>
                <w:lang w:eastAsia="uk-UA"/>
              </w:rPr>
              <w:t>Надання інших видів послуг</w:t>
            </w:r>
          </w:p>
        </w:tc>
        <w:tc>
          <w:tcPr>
            <w:tcW w:w="709" w:type="dxa"/>
            <w:noWrap/>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1405</w:t>
            </w:r>
          </w:p>
        </w:tc>
        <w:tc>
          <w:tcPr>
            <w:tcW w:w="707"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1875</w:t>
            </w:r>
          </w:p>
        </w:tc>
        <w:tc>
          <w:tcPr>
            <w:tcW w:w="669"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2896</w:t>
            </w:r>
          </w:p>
        </w:tc>
        <w:tc>
          <w:tcPr>
            <w:tcW w:w="744"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2171</w:t>
            </w:r>
          </w:p>
        </w:tc>
        <w:tc>
          <w:tcPr>
            <w:tcW w:w="698"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2312</w:t>
            </w:r>
          </w:p>
        </w:tc>
        <w:tc>
          <w:tcPr>
            <w:tcW w:w="705" w:type="dxa"/>
            <w:tcMar>
              <w:top w:w="0" w:type="dxa"/>
              <w:left w:w="108" w:type="dxa"/>
              <w:bottom w:w="0" w:type="dxa"/>
              <w:right w:w="108" w:type="dxa"/>
            </w:tcMar>
            <w:vAlign w:val="bottom"/>
            <w:hideMark/>
          </w:tcPr>
          <w:p w:rsidR="00AC50B7" w:rsidRPr="00A66954" w:rsidRDefault="00AC50B7" w:rsidP="0036508D">
            <w:pPr>
              <w:spacing w:after="0" w:line="240" w:lineRule="auto"/>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2760</w:t>
            </w:r>
          </w:p>
        </w:tc>
        <w:tc>
          <w:tcPr>
            <w:tcW w:w="567"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2877</w:t>
            </w:r>
          </w:p>
        </w:tc>
        <w:tc>
          <w:tcPr>
            <w:tcW w:w="60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3998</w:t>
            </w:r>
          </w:p>
        </w:tc>
        <w:tc>
          <w:tcPr>
            <w:tcW w:w="553"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5728</w:t>
            </w:r>
          </w:p>
        </w:tc>
        <w:tc>
          <w:tcPr>
            <w:tcW w:w="567" w:type="dxa"/>
            <w:vAlign w:val="bottom"/>
            <w:hideMark/>
          </w:tcPr>
          <w:p w:rsidR="00AC50B7" w:rsidRPr="00A66954" w:rsidRDefault="00AC50B7" w:rsidP="0036508D">
            <w:pPr>
              <w:spacing w:after="0" w:line="240" w:lineRule="auto"/>
              <w:jc w:val="center"/>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eastAsia="uk-UA"/>
              </w:rPr>
              <w:t>7480</w:t>
            </w:r>
          </w:p>
        </w:tc>
        <w:tc>
          <w:tcPr>
            <w:tcW w:w="651" w:type="dxa"/>
            <w:vAlign w:val="bottom"/>
            <w:hideMark/>
          </w:tcPr>
          <w:p w:rsidR="00AC50B7" w:rsidRPr="00A66954" w:rsidRDefault="00AC50B7" w:rsidP="0036508D">
            <w:pPr>
              <w:spacing w:after="0" w:line="240" w:lineRule="auto"/>
              <w:ind w:right="126"/>
              <w:jc w:val="right"/>
              <w:rPr>
                <w:rFonts w:ascii="Times New Roman" w:eastAsia="Times New Roman" w:hAnsi="Times New Roman" w:cs="Times New Roman"/>
                <w:sz w:val="18"/>
                <w:szCs w:val="20"/>
                <w:lang w:eastAsia="uk-UA"/>
              </w:rPr>
            </w:pPr>
            <w:r w:rsidRPr="00A66954">
              <w:rPr>
                <w:rFonts w:ascii="Times New Roman" w:eastAsia="Times New Roman" w:hAnsi="Times New Roman" w:cs="Times New Roman"/>
                <w:sz w:val="18"/>
                <w:szCs w:val="20"/>
                <w:lang w:val="en-US" w:eastAsia="uk-UA"/>
              </w:rPr>
              <w:t>7908</w:t>
            </w:r>
          </w:p>
        </w:tc>
      </w:tr>
    </w:tbl>
    <w:p w:rsidR="00AC50B7" w:rsidRPr="00144ADA" w:rsidRDefault="00AC50B7" w:rsidP="00AC50B7">
      <w:pPr>
        <w:jc w:val="right"/>
        <w:rPr>
          <w:rFonts w:ascii="Times New Roman" w:hAnsi="Times New Roman"/>
          <w:b/>
          <w:sz w:val="28"/>
          <w:szCs w:val="28"/>
        </w:rPr>
      </w:pPr>
      <w:r w:rsidRPr="00144ADA">
        <w:rPr>
          <w:rFonts w:ascii="Times New Roman" w:hAnsi="Times New Roman"/>
          <w:b/>
          <w:sz w:val="28"/>
          <w:szCs w:val="28"/>
        </w:rPr>
        <w:lastRenderedPageBreak/>
        <w:t>Додаток</w:t>
      </w:r>
      <w:r>
        <w:rPr>
          <w:rFonts w:ascii="Times New Roman" w:hAnsi="Times New Roman"/>
          <w:b/>
          <w:sz w:val="28"/>
          <w:szCs w:val="28"/>
        </w:rPr>
        <w:t xml:space="preserve"> И</w:t>
      </w:r>
    </w:p>
    <w:p w:rsidR="00AC50B7" w:rsidRPr="00FD31FF" w:rsidRDefault="00AC50B7" w:rsidP="00AC50B7">
      <w:pPr>
        <w:spacing w:after="0" w:line="240" w:lineRule="auto"/>
        <w:jc w:val="center"/>
        <w:rPr>
          <w:rFonts w:ascii="Times New Roman" w:eastAsia="Times New Roman" w:hAnsi="Times New Roman" w:cs="Times New Roman"/>
          <w:color w:val="000000"/>
          <w:sz w:val="32"/>
          <w:lang w:eastAsia="uk-UA"/>
        </w:rPr>
      </w:pPr>
      <w:r w:rsidRPr="00F072C6">
        <w:rPr>
          <w:rFonts w:ascii="Times New Roman" w:eastAsia="Times New Roman" w:hAnsi="Times New Roman" w:cs="Times New Roman"/>
          <w:b/>
          <w:bCs/>
          <w:color w:val="000000"/>
          <w:sz w:val="28"/>
          <w:szCs w:val="20"/>
          <w:lang w:eastAsia="uk-UA"/>
        </w:rPr>
        <w:t>Середньомісячна заробітна плата за видами економічної діяльності у 20</w:t>
      </w:r>
      <w:r w:rsidRPr="00F072C6">
        <w:rPr>
          <w:rFonts w:ascii="Times New Roman" w:eastAsia="Times New Roman" w:hAnsi="Times New Roman" w:cs="Times New Roman"/>
          <w:b/>
          <w:bCs/>
          <w:color w:val="000000"/>
          <w:sz w:val="28"/>
          <w:szCs w:val="20"/>
          <w:lang w:val="ru-RU" w:eastAsia="uk-UA"/>
        </w:rPr>
        <w:t>20</w:t>
      </w:r>
      <w:r>
        <w:rPr>
          <w:rFonts w:ascii="Times New Roman" w:eastAsia="Times New Roman" w:hAnsi="Times New Roman" w:cs="Times New Roman"/>
          <w:b/>
          <w:bCs/>
          <w:color w:val="000000"/>
          <w:sz w:val="28"/>
          <w:szCs w:val="20"/>
          <w:lang w:eastAsia="uk-UA"/>
        </w:rPr>
        <w:t xml:space="preserve"> </w:t>
      </w:r>
      <w:r w:rsidRPr="00F072C6">
        <w:rPr>
          <w:rFonts w:ascii="Times New Roman" w:eastAsia="Times New Roman" w:hAnsi="Times New Roman" w:cs="Times New Roman"/>
          <w:b/>
          <w:bCs/>
          <w:color w:val="000000"/>
          <w:sz w:val="28"/>
          <w:szCs w:val="20"/>
          <w:lang w:eastAsia="uk-UA"/>
        </w:rPr>
        <w:t>році</w:t>
      </w:r>
      <w:r>
        <w:rPr>
          <w:rFonts w:ascii="Times New Roman" w:eastAsia="Times New Roman" w:hAnsi="Times New Roman" w:cs="Times New Roman"/>
          <w:color w:val="000000"/>
          <w:sz w:val="32"/>
          <w:lang w:eastAsia="uk-UA"/>
        </w:rPr>
        <w:t xml:space="preserve"> </w:t>
      </w:r>
      <w:r w:rsidRPr="00FD31FF">
        <w:rPr>
          <w:rFonts w:ascii="Times New Roman" w:eastAsia="Times New Roman" w:hAnsi="Times New Roman" w:cs="Times New Roman"/>
          <w:b/>
          <w:color w:val="000000"/>
          <w:sz w:val="28"/>
          <w:szCs w:val="16"/>
          <w:lang w:eastAsia="uk-UA"/>
        </w:rPr>
        <w:t>(у розрахунку на одного штатного працівника, грн)</w:t>
      </w:r>
    </w:p>
    <w:p w:rsidR="00AC50B7" w:rsidRPr="00FD31FF" w:rsidRDefault="00AC50B7" w:rsidP="00AC50B7">
      <w:pPr>
        <w:spacing w:after="0" w:line="240" w:lineRule="auto"/>
        <w:jc w:val="right"/>
        <w:rPr>
          <w:rFonts w:ascii="Times New Roman" w:eastAsia="Times New Roman" w:hAnsi="Times New Roman" w:cs="Times New Roman"/>
          <w:color w:val="000000"/>
          <w:sz w:val="36"/>
          <w:lang w:eastAsia="uk-UA"/>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36"/>
        <w:gridCol w:w="535"/>
        <w:gridCol w:w="539"/>
        <w:gridCol w:w="657"/>
        <w:gridCol w:w="558"/>
        <w:gridCol w:w="587"/>
        <w:gridCol w:w="597"/>
        <w:gridCol w:w="541"/>
        <w:gridCol w:w="598"/>
        <w:gridCol w:w="659"/>
        <w:gridCol w:w="626"/>
        <w:gridCol w:w="685"/>
        <w:gridCol w:w="597"/>
      </w:tblGrid>
      <w:tr w:rsidR="00AC50B7" w:rsidRPr="00F072C6" w:rsidTr="0036508D">
        <w:trPr>
          <w:trHeight w:val="510"/>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Вид діяльності</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січень</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січень-лютий</w:t>
            </w:r>
          </w:p>
        </w:tc>
        <w:tc>
          <w:tcPr>
            <w:tcW w:w="300" w:type="pct"/>
            <w:shd w:val="clear" w:color="auto" w:fill="FFFFFF"/>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січень-березень</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січень-квітень</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січень-травень</w:t>
            </w:r>
          </w:p>
        </w:tc>
        <w:tc>
          <w:tcPr>
            <w:tcW w:w="300" w:type="pct"/>
            <w:shd w:val="clear" w:color="auto" w:fill="FFFFFF"/>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січень-червень</w:t>
            </w:r>
          </w:p>
        </w:tc>
        <w:tc>
          <w:tcPr>
            <w:tcW w:w="250" w:type="pct"/>
            <w:shd w:val="clear" w:color="auto" w:fill="FFFFFF"/>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січень-липень</w:t>
            </w:r>
          </w:p>
        </w:tc>
        <w:tc>
          <w:tcPr>
            <w:tcW w:w="300" w:type="pct"/>
            <w:shd w:val="clear" w:color="auto" w:fill="FFFFFF"/>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січень-серпень</w:t>
            </w:r>
          </w:p>
        </w:tc>
        <w:tc>
          <w:tcPr>
            <w:tcW w:w="300" w:type="pct"/>
            <w:shd w:val="clear" w:color="auto" w:fill="FFFFFF"/>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січень-вересень</w:t>
            </w:r>
          </w:p>
        </w:tc>
        <w:tc>
          <w:tcPr>
            <w:tcW w:w="300" w:type="pct"/>
            <w:shd w:val="clear" w:color="auto" w:fill="FFFFFF"/>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січень-жовтень</w:t>
            </w:r>
          </w:p>
        </w:tc>
        <w:tc>
          <w:tcPr>
            <w:tcW w:w="300" w:type="pct"/>
            <w:shd w:val="clear" w:color="auto" w:fill="FFFFFF"/>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січень-листопад</w:t>
            </w:r>
          </w:p>
        </w:tc>
        <w:tc>
          <w:tcPr>
            <w:tcW w:w="300" w:type="pct"/>
            <w:shd w:val="clear" w:color="auto" w:fill="FFFFFF"/>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січень-грудень</w:t>
            </w:r>
          </w:p>
        </w:tc>
      </w:tr>
      <w:tr w:rsidR="00AC50B7" w:rsidRPr="00F072C6" w:rsidTr="0036508D">
        <w:trPr>
          <w:trHeight w:val="233"/>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b/>
                <w:bCs/>
                <w:color w:val="000000"/>
                <w:sz w:val="16"/>
                <w:szCs w:val="16"/>
                <w:lang w:eastAsia="uk-UA"/>
              </w:rPr>
              <w:t>Усього</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b/>
                <w:bCs/>
                <w:sz w:val="16"/>
                <w:szCs w:val="16"/>
                <w:lang w:eastAsia="uk-UA"/>
              </w:rPr>
              <w:t>8479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b/>
                <w:bCs/>
                <w:sz w:val="16"/>
                <w:szCs w:val="16"/>
                <w:lang w:eastAsia="uk-UA"/>
              </w:rPr>
              <w:t>8509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b/>
                <w:bCs/>
                <w:sz w:val="16"/>
                <w:szCs w:val="16"/>
                <w:lang w:eastAsia="uk-UA"/>
              </w:rPr>
              <w:t>8583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b/>
                <w:bCs/>
                <w:sz w:val="16"/>
                <w:szCs w:val="16"/>
                <w:lang w:eastAsia="uk-UA"/>
              </w:rPr>
              <w:t>8611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b/>
                <w:bCs/>
                <w:sz w:val="16"/>
                <w:szCs w:val="16"/>
                <w:lang w:val="ru-RU" w:eastAsia="uk-UA"/>
              </w:rPr>
              <w:t>8603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b/>
                <w:bCs/>
                <w:sz w:val="16"/>
                <w:szCs w:val="16"/>
                <w:lang w:eastAsia="uk-UA"/>
              </w:rPr>
              <w:t>8770</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b/>
                <w:bCs/>
                <w:sz w:val="16"/>
                <w:szCs w:val="16"/>
                <w:lang w:eastAsia="uk-UA"/>
              </w:rPr>
              <w:t>8874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b/>
                <w:bCs/>
                <w:sz w:val="16"/>
                <w:szCs w:val="16"/>
                <w:lang w:eastAsia="uk-UA"/>
              </w:rPr>
              <w:t>8949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b/>
                <w:bCs/>
                <w:sz w:val="16"/>
                <w:szCs w:val="16"/>
                <w:lang w:eastAsia="uk-UA"/>
              </w:rPr>
              <w:t>9053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b/>
                <w:bCs/>
                <w:sz w:val="16"/>
                <w:szCs w:val="16"/>
                <w:lang w:eastAsia="uk-UA"/>
              </w:rPr>
              <w:t>9144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b/>
                <w:bCs/>
                <w:sz w:val="16"/>
                <w:szCs w:val="16"/>
                <w:lang w:eastAsia="uk-UA"/>
              </w:rPr>
              <w:t>9186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b/>
                <w:bCs/>
                <w:sz w:val="16"/>
                <w:szCs w:val="16"/>
                <w:lang w:eastAsia="uk-UA"/>
              </w:rPr>
              <w:t>9328</w:t>
            </w:r>
          </w:p>
        </w:tc>
      </w:tr>
      <w:tr w:rsidR="00AC50B7" w:rsidRPr="00F072C6" w:rsidTr="0036508D">
        <w:trPr>
          <w:trHeight w:val="233"/>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Сільське господарство, лісове господарство та рибне господарство</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9024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8971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9455</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10259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10236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10377</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10486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10575</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10644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10825</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10891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10978</w:t>
            </w:r>
          </w:p>
        </w:tc>
      </w:tr>
      <w:tr w:rsidR="00AC50B7" w:rsidRPr="00F072C6" w:rsidTr="0036508D">
        <w:trPr>
          <w:trHeight w:val="233"/>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Промисловість</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9864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9951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9884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9591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9474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9560</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9689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9801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9916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9971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9995</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10126</w:t>
            </w:r>
          </w:p>
        </w:tc>
      </w:tr>
      <w:tr w:rsidR="00AC50B7" w:rsidRPr="00F072C6" w:rsidTr="0036508D">
        <w:trPr>
          <w:trHeight w:val="400"/>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ind w:left="180"/>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Добувна промисловість і розроблення кар'єрів</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17776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16843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16472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16490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16432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16478</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16592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16777</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16828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16709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16476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16336</w:t>
            </w:r>
          </w:p>
        </w:tc>
      </w:tr>
      <w:tr w:rsidR="00AC50B7" w:rsidRPr="00F072C6" w:rsidTr="0036508D">
        <w:trPr>
          <w:trHeight w:val="230"/>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ind w:left="180"/>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Переробна промисловість</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8732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8738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8723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8390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8241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8311</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8451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8556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8639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8729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8759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8842</w:t>
            </w:r>
          </w:p>
        </w:tc>
      </w:tr>
      <w:tr w:rsidR="00AC50B7" w:rsidRPr="00F072C6" w:rsidTr="0036508D">
        <w:trPr>
          <w:trHeight w:val="170"/>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170" w:lineRule="atLeast"/>
              <w:ind w:left="180"/>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Постачання електроенергії, газу, пари та кондиційованого повітря</w:t>
            </w:r>
          </w:p>
        </w:tc>
        <w:tc>
          <w:tcPr>
            <w:tcW w:w="300" w:type="pct"/>
            <w:tcMar>
              <w:top w:w="0" w:type="dxa"/>
              <w:left w:w="30" w:type="dxa"/>
              <w:bottom w:w="0" w:type="dxa"/>
              <w:right w:w="30" w:type="dxa"/>
            </w:tcMar>
            <w:vAlign w:val="center"/>
            <w:hideMark/>
          </w:tcPr>
          <w:p w:rsidR="00AC50B7" w:rsidRPr="00F072C6" w:rsidRDefault="00AC50B7" w:rsidP="0036508D">
            <w:pPr>
              <w:spacing w:after="0" w:line="170" w:lineRule="atLeast"/>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11901</w:t>
            </w:r>
          </w:p>
        </w:tc>
        <w:tc>
          <w:tcPr>
            <w:tcW w:w="300" w:type="pct"/>
            <w:tcMar>
              <w:top w:w="0" w:type="dxa"/>
              <w:left w:w="30" w:type="dxa"/>
              <w:bottom w:w="0" w:type="dxa"/>
              <w:right w:w="30" w:type="dxa"/>
            </w:tcMar>
            <w:vAlign w:val="center"/>
            <w:hideMark/>
          </w:tcPr>
          <w:p w:rsidR="00AC50B7" w:rsidRPr="00F072C6" w:rsidRDefault="00AC50B7" w:rsidP="0036508D">
            <w:pPr>
              <w:spacing w:after="0" w:line="170" w:lineRule="atLeast"/>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12524</w:t>
            </w:r>
          </w:p>
        </w:tc>
        <w:tc>
          <w:tcPr>
            <w:tcW w:w="300" w:type="pct"/>
            <w:tcMar>
              <w:top w:w="0" w:type="dxa"/>
              <w:left w:w="30" w:type="dxa"/>
              <w:bottom w:w="0" w:type="dxa"/>
              <w:right w:w="30" w:type="dxa"/>
            </w:tcMar>
            <w:vAlign w:val="center"/>
            <w:hideMark/>
          </w:tcPr>
          <w:p w:rsidR="00AC50B7" w:rsidRPr="00F072C6" w:rsidRDefault="00AC50B7" w:rsidP="0036508D">
            <w:pPr>
              <w:spacing w:after="0" w:line="170" w:lineRule="atLeast"/>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12308</w:t>
            </w:r>
          </w:p>
        </w:tc>
        <w:tc>
          <w:tcPr>
            <w:tcW w:w="300" w:type="pct"/>
            <w:tcMar>
              <w:top w:w="0" w:type="dxa"/>
              <w:left w:w="30" w:type="dxa"/>
              <w:bottom w:w="0" w:type="dxa"/>
              <w:right w:w="30" w:type="dxa"/>
            </w:tcMar>
            <w:vAlign w:val="center"/>
            <w:hideMark/>
          </w:tcPr>
          <w:p w:rsidR="00AC50B7" w:rsidRPr="00F072C6" w:rsidRDefault="00AC50B7" w:rsidP="0036508D">
            <w:pPr>
              <w:spacing w:after="0" w:line="170" w:lineRule="atLeast"/>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11994</w:t>
            </w:r>
          </w:p>
        </w:tc>
        <w:tc>
          <w:tcPr>
            <w:tcW w:w="300" w:type="pct"/>
            <w:tcMar>
              <w:top w:w="0" w:type="dxa"/>
              <w:left w:w="30" w:type="dxa"/>
              <w:bottom w:w="0" w:type="dxa"/>
              <w:right w:w="30" w:type="dxa"/>
            </w:tcMar>
            <w:vAlign w:val="center"/>
            <w:hideMark/>
          </w:tcPr>
          <w:p w:rsidR="00AC50B7" w:rsidRPr="00F072C6" w:rsidRDefault="00AC50B7" w:rsidP="0036508D">
            <w:pPr>
              <w:spacing w:after="0" w:line="170" w:lineRule="atLeast"/>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11934</w:t>
            </w:r>
          </w:p>
        </w:tc>
        <w:tc>
          <w:tcPr>
            <w:tcW w:w="300" w:type="pct"/>
            <w:tcMar>
              <w:top w:w="0" w:type="dxa"/>
              <w:left w:w="30" w:type="dxa"/>
              <w:bottom w:w="0" w:type="dxa"/>
              <w:right w:w="30" w:type="dxa"/>
            </w:tcMar>
            <w:vAlign w:val="center"/>
            <w:hideMark/>
          </w:tcPr>
          <w:p w:rsidR="00AC50B7" w:rsidRPr="00F072C6" w:rsidRDefault="00AC50B7" w:rsidP="0036508D">
            <w:pPr>
              <w:spacing w:after="0" w:line="170" w:lineRule="atLeast"/>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12095</w:t>
            </w:r>
          </w:p>
        </w:tc>
        <w:tc>
          <w:tcPr>
            <w:tcW w:w="250" w:type="pct"/>
            <w:tcMar>
              <w:top w:w="0" w:type="dxa"/>
              <w:left w:w="30" w:type="dxa"/>
              <w:bottom w:w="0" w:type="dxa"/>
              <w:right w:w="30" w:type="dxa"/>
            </w:tcMar>
            <w:vAlign w:val="center"/>
            <w:hideMark/>
          </w:tcPr>
          <w:p w:rsidR="00AC50B7" w:rsidRPr="00F072C6" w:rsidRDefault="00AC50B7" w:rsidP="0036508D">
            <w:pPr>
              <w:spacing w:after="0" w:line="170" w:lineRule="atLeast"/>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12195</w:t>
            </w:r>
          </w:p>
        </w:tc>
        <w:tc>
          <w:tcPr>
            <w:tcW w:w="300" w:type="pct"/>
            <w:tcMar>
              <w:top w:w="0" w:type="dxa"/>
              <w:left w:w="30" w:type="dxa"/>
              <w:bottom w:w="0" w:type="dxa"/>
              <w:right w:w="30" w:type="dxa"/>
            </w:tcMar>
            <w:vAlign w:val="center"/>
            <w:hideMark/>
          </w:tcPr>
          <w:p w:rsidR="00AC50B7" w:rsidRPr="00F072C6" w:rsidRDefault="00AC50B7" w:rsidP="0036508D">
            <w:pPr>
              <w:spacing w:after="0" w:line="170" w:lineRule="atLeast"/>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12329</w:t>
            </w:r>
          </w:p>
        </w:tc>
        <w:tc>
          <w:tcPr>
            <w:tcW w:w="300" w:type="pct"/>
            <w:tcMar>
              <w:top w:w="0" w:type="dxa"/>
              <w:left w:w="30" w:type="dxa"/>
              <w:bottom w:w="0" w:type="dxa"/>
              <w:right w:w="30" w:type="dxa"/>
            </w:tcMar>
            <w:vAlign w:val="center"/>
            <w:hideMark/>
          </w:tcPr>
          <w:p w:rsidR="00AC50B7" w:rsidRPr="00F072C6" w:rsidRDefault="00AC50B7" w:rsidP="0036508D">
            <w:pPr>
              <w:spacing w:after="0" w:line="170" w:lineRule="atLeast"/>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12577</w:t>
            </w:r>
          </w:p>
        </w:tc>
        <w:tc>
          <w:tcPr>
            <w:tcW w:w="300" w:type="pct"/>
            <w:tcMar>
              <w:top w:w="0" w:type="dxa"/>
              <w:left w:w="30" w:type="dxa"/>
              <w:bottom w:w="0" w:type="dxa"/>
              <w:right w:w="30" w:type="dxa"/>
            </w:tcMar>
            <w:vAlign w:val="center"/>
            <w:hideMark/>
          </w:tcPr>
          <w:p w:rsidR="00AC50B7" w:rsidRPr="00F072C6" w:rsidRDefault="00AC50B7" w:rsidP="0036508D">
            <w:pPr>
              <w:spacing w:after="0" w:line="170" w:lineRule="atLeast"/>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12576</w:t>
            </w:r>
          </w:p>
        </w:tc>
        <w:tc>
          <w:tcPr>
            <w:tcW w:w="300" w:type="pct"/>
            <w:tcMar>
              <w:top w:w="0" w:type="dxa"/>
              <w:left w:w="30" w:type="dxa"/>
              <w:bottom w:w="0" w:type="dxa"/>
              <w:right w:w="30" w:type="dxa"/>
            </w:tcMar>
            <w:vAlign w:val="center"/>
            <w:hideMark/>
          </w:tcPr>
          <w:p w:rsidR="00AC50B7" w:rsidRPr="00F072C6" w:rsidRDefault="00AC50B7" w:rsidP="0036508D">
            <w:pPr>
              <w:spacing w:after="0" w:line="170" w:lineRule="atLeast"/>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12635</w:t>
            </w:r>
          </w:p>
        </w:tc>
        <w:tc>
          <w:tcPr>
            <w:tcW w:w="300" w:type="pct"/>
            <w:tcMar>
              <w:top w:w="0" w:type="dxa"/>
              <w:left w:w="30" w:type="dxa"/>
              <w:bottom w:w="0" w:type="dxa"/>
              <w:right w:w="30" w:type="dxa"/>
            </w:tcMar>
            <w:vAlign w:val="center"/>
            <w:hideMark/>
          </w:tcPr>
          <w:p w:rsidR="00AC50B7" w:rsidRPr="00F072C6" w:rsidRDefault="00AC50B7" w:rsidP="0036508D">
            <w:pPr>
              <w:spacing w:after="0" w:line="170" w:lineRule="atLeast"/>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12976</w:t>
            </w:r>
          </w:p>
        </w:tc>
      </w:tr>
      <w:tr w:rsidR="00AC50B7" w:rsidRPr="00F072C6" w:rsidTr="0036508D">
        <w:trPr>
          <w:trHeight w:val="427"/>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ind w:left="180"/>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Водопостачання; каналізація, поводження з відходами</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8157</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81</w:t>
            </w:r>
            <w:r w:rsidRPr="00F072C6">
              <w:rPr>
                <w:rFonts w:ascii="Times New Roman" w:eastAsia="Times New Roman" w:hAnsi="Times New Roman" w:cs="Times New Roman"/>
                <w:sz w:val="16"/>
                <w:szCs w:val="16"/>
                <w:lang w:val="en-US" w:eastAsia="uk-UA"/>
              </w:rPr>
              <w:t>61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8347</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8326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8333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8386</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8531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8576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8609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8611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8618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8688</w:t>
            </w:r>
          </w:p>
        </w:tc>
      </w:tr>
      <w:tr w:rsidR="00AC50B7" w:rsidRPr="00F072C6" w:rsidTr="0036508D">
        <w:trPr>
          <w:trHeight w:val="221"/>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Будівництво</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8629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8601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en-US" w:eastAsia="uk-UA"/>
              </w:rPr>
              <w:t>8494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8412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8405</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8698</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8853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9028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9169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9279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9386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9477</w:t>
            </w:r>
          </w:p>
        </w:tc>
      </w:tr>
      <w:tr w:rsidR="00AC50B7" w:rsidRPr="00F072C6" w:rsidTr="0036508D">
        <w:trPr>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Оптова та роздрібна торгівля; ремонт автотранспортних засобів і мотоциклів</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7423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7256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7232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7012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6948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6973</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7010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7057</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7115</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7158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7193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7252</w:t>
            </w:r>
          </w:p>
        </w:tc>
      </w:tr>
      <w:tr w:rsidR="00AC50B7" w:rsidRPr="00F072C6" w:rsidTr="0036508D">
        <w:trPr>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Транспорт, складське господарство, поштова та кур'єрська діяльність</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9348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9299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9112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8896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8732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8823</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8917</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9066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9229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9362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9408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9460</w:t>
            </w:r>
          </w:p>
        </w:tc>
      </w:tr>
      <w:tr w:rsidR="00AC50B7" w:rsidRPr="00F072C6" w:rsidTr="0036508D">
        <w:trPr>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Тимчасове розміщування й організація харчування</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5192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5169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4844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4316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4068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4008</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4039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4119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4254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4352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4404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4489</w:t>
            </w:r>
          </w:p>
        </w:tc>
      </w:tr>
      <w:tr w:rsidR="00AC50B7" w:rsidRPr="00F072C6" w:rsidTr="0036508D">
        <w:trPr>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Інформація та телекомунікації</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9340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9241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9193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9129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9069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9116</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9176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9256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9292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9320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9377</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9443</w:t>
            </w:r>
          </w:p>
        </w:tc>
      </w:tr>
      <w:tr w:rsidR="00AC50B7" w:rsidRPr="00F072C6" w:rsidTr="0036508D">
        <w:trPr>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Фінансова та страхова діяльність</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12073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12455</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12516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12510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12314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12363</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12492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12498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12486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12498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12510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12607</w:t>
            </w:r>
          </w:p>
        </w:tc>
      </w:tr>
      <w:tr w:rsidR="00AC50B7" w:rsidRPr="00F072C6" w:rsidTr="0036508D">
        <w:trPr>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Операції з нерухомим майном</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7141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6943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6722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6336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6219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6266</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6398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6465</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6566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6650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6665</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6741</w:t>
            </w:r>
          </w:p>
        </w:tc>
      </w:tr>
      <w:tr w:rsidR="00AC50B7" w:rsidRPr="00F072C6" w:rsidTr="0036508D">
        <w:trPr>
          <w:trHeight w:val="233"/>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Професійна, наукова та технічна діяльність</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7876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8119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8157</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7912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7805</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7914</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7997</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8120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8200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8203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8241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8455</w:t>
            </w:r>
          </w:p>
        </w:tc>
      </w:tr>
      <w:tr w:rsidR="00AC50B7" w:rsidRPr="00F072C6" w:rsidTr="0036508D">
        <w:trPr>
          <w:trHeight w:val="233"/>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Діяльність у сфері адміністративного та допоміжного обслуговування</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8563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7941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7816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7550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7448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7480</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7550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7634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7685</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7710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7717</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7801</w:t>
            </w:r>
          </w:p>
        </w:tc>
      </w:tr>
      <w:tr w:rsidR="00AC50B7" w:rsidRPr="00F072C6" w:rsidTr="0036508D">
        <w:trPr>
          <w:trHeight w:val="233"/>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Державне управління й оборона; обов'язкове соціальне страхування</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10723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11059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11232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11379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11472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11711</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11982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12196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12274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12274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12284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12636</w:t>
            </w:r>
          </w:p>
        </w:tc>
      </w:tr>
      <w:tr w:rsidR="00AC50B7" w:rsidRPr="00F072C6" w:rsidTr="0036508D">
        <w:trPr>
          <w:trHeight w:val="233"/>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Освіта</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7666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7691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7724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7751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7896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8221</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8248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8176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8312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8310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8286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8343</w:t>
            </w:r>
          </w:p>
        </w:tc>
      </w:tr>
      <w:tr w:rsidR="00AC50B7" w:rsidRPr="00F072C6" w:rsidTr="0036508D">
        <w:trPr>
          <w:trHeight w:val="233"/>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color w:val="000000"/>
                <w:sz w:val="16"/>
                <w:szCs w:val="16"/>
                <w:lang w:eastAsia="uk-UA"/>
              </w:rPr>
              <w:t>Охорона здоров’я та надання соціальної допомоги</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6405</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6435</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6521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6493</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6524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6722</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6806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6888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7000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7241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7392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7721</w:t>
            </w:r>
          </w:p>
        </w:tc>
      </w:tr>
      <w:tr w:rsidR="00AC50B7" w:rsidRPr="00F072C6" w:rsidTr="0036508D">
        <w:trPr>
          <w:trHeight w:val="233"/>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Мистецтво, спорт, розваги та відпочинок</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6217</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6210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6324</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6218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6132</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6137</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6211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6219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6269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6286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6270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6347</w:t>
            </w:r>
          </w:p>
        </w:tc>
      </w:tr>
      <w:tr w:rsidR="00AC50B7" w:rsidRPr="00F072C6" w:rsidTr="0036508D">
        <w:trPr>
          <w:trHeight w:val="233"/>
          <w:jc w:val="center"/>
        </w:trPr>
        <w:tc>
          <w:tcPr>
            <w:tcW w:w="11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Надання інших видів послуг</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7440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7278</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7381</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7360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val="ru-RU" w:eastAsia="uk-UA"/>
              </w:rPr>
              <w:t>7390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7443</w:t>
            </w:r>
          </w:p>
        </w:tc>
        <w:tc>
          <w:tcPr>
            <w:tcW w:w="25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7597</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7629</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7637</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7706</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7760</w:t>
            </w:r>
          </w:p>
        </w:tc>
        <w:tc>
          <w:tcPr>
            <w:tcW w:w="300" w:type="pct"/>
            <w:tcMar>
              <w:top w:w="0" w:type="dxa"/>
              <w:left w:w="30" w:type="dxa"/>
              <w:bottom w:w="0" w:type="dxa"/>
              <w:right w:w="30" w:type="dxa"/>
            </w:tcMar>
            <w:vAlign w:val="center"/>
            <w:hideMark/>
          </w:tcPr>
          <w:p w:rsidR="00AC50B7" w:rsidRPr="00F072C6" w:rsidRDefault="00AC50B7" w:rsidP="0036508D">
            <w:pPr>
              <w:spacing w:after="0" w:line="240" w:lineRule="auto"/>
              <w:jc w:val="center"/>
              <w:rPr>
                <w:rFonts w:ascii="Times New Roman" w:eastAsia="Times New Roman" w:hAnsi="Times New Roman" w:cs="Times New Roman"/>
                <w:lang w:eastAsia="uk-UA"/>
              </w:rPr>
            </w:pPr>
            <w:r w:rsidRPr="00F072C6">
              <w:rPr>
                <w:rFonts w:ascii="Times New Roman" w:eastAsia="Times New Roman" w:hAnsi="Times New Roman" w:cs="Times New Roman"/>
                <w:sz w:val="16"/>
                <w:szCs w:val="16"/>
                <w:lang w:eastAsia="uk-UA"/>
              </w:rPr>
              <w:t>7908</w:t>
            </w:r>
          </w:p>
        </w:tc>
      </w:tr>
    </w:tbl>
    <w:p w:rsidR="00AC50B7" w:rsidRPr="00F072C6" w:rsidRDefault="00AC50B7" w:rsidP="00AC50B7">
      <w:pPr>
        <w:spacing w:after="0" w:line="220" w:lineRule="atLeast"/>
        <w:jc w:val="both"/>
        <w:rPr>
          <w:rFonts w:ascii="Calibri" w:eastAsia="Times New Roman" w:hAnsi="Calibri" w:cs="Times New Roman"/>
          <w:color w:val="000000"/>
          <w:lang w:eastAsia="uk-UA"/>
        </w:rPr>
      </w:pPr>
      <w:r w:rsidRPr="00F072C6">
        <w:rPr>
          <w:rFonts w:ascii="Verdana" w:eastAsia="Times New Roman" w:hAnsi="Verdana" w:cs="Times New Roman"/>
          <w:b/>
          <w:bCs/>
          <w:color w:val="000000"/>
          <w:sz w:val="16"/>
          <w:szCs w:val="16"/>
          <w:lang w:eastAsia="uk-UA"/>
        </w:rPr>
        <w:t>__________</w:t>
      </w:r>
    </w:p>
    <w:p w:rsidR="00AC50B7" w:rsidRPr="00144ADA" w:rsidRDefault="00AC50B7" w:rsidP="00AC50B7">
      <w:pPr>
        <w:spacing w:after="0" w:line="220" w:lineRule="atLeast"/>
        <w:jc w:val="both"/>
        <w:rPr>
          <w:rFonts w:ascii="Times New Roman" w:eastAsia="Times New Roman" w:hAnsi="Times New Roman" w:cs="Times New Roman"/>
          <w:color w:val="000000"/>
          <w:sz w:val="24"/>
          <w:szCs w:val="16"/>
          <w:lang w:eastAsia="uk-UA"/>
        </w:rPr>
      </w:pPr>
      <w:r w:rsidRPr="00144ADA">
        <w:rPr>
          <w:rFonts w:ascii="Times New Roman" w:eastAsia="Times New Roman" w:hAnsi="Times New Roman" w:cs="Times New Roman"/>
          <w:b/>
          <w:bCs/>
          <w:color w:val="000000"/>
          <w:sz w:val="24"/>
          <w:szCs w:val="16"/>
          <w:lang w:eastAsia="uk-UA"/>
        </w:rPr>
        <w:t>Примітка.</w:t>
      </w:r>
      <w:r w:rsidRPr="00144ADA">
        <w:rPr>
          <w:rFonts w:ascii="Times New Roman" w:eastAsia="Times New Roman" w:hAnsi="Times New Roman" w:cs="Times New Roman"/>
          <w:color w:val="000000"/>
          <w:sz w:val="24"/>
          <w:szCs w:val="16"/>
          <w:lang w:eastAsia="uk-UA"/>
        </w:rPr>
        <w:t> Дані наведено по юридичних особах та відокремлених підрозділах юридичних осіб із кількістю найманих працівників 10 і більше осіб.</w:t>
      </w:r>
    </w:p>
    <w:p w:rsidR="00AC50B7" w:rsidRDefault="00AC50B7" w:rsidP="00AC50B7">
      <w:pPr>
        <w:spacing w:after="0" w:line="220" w:lineRule="atLeast"/>
        <w:jc w:val="both"/>
        <w:rPr>
          <w:rFonts w:ascii="Verdana" w:eastAsia="Times New Roman" w:hAnsi="Verdana" w:cs="Times New Roman"/>
          <w:color w:val="000000"/>
          <w:sz w:val="16"/>
          <w:szCs w:val="16"/>
          <w:lang w:eastAsia="uk-UA"/>
        </w:rPr>
      </w:pPr>
    </w:p>
    <w:p w:rsidR="00AC50B7" w:rsidRDefault="00AC50B7" w:rsidP="00AC50B7">
      <w:pPr>
        <w:spacing w:after="0" w:line="240" w:lineRule="auto"/>
        <w:jc w:val="center"/>
        <w:rPr>
          <w:rFonts w:ascii="Times New Roman" w:eastAsia="Times New Roman" w:hAnsi="Times New Roman" w:cs="Times New Roman"/>
          <w:b/>
          <w:bCs/>
          <w:color w:val="000000"/>
          <w:sz w:val="28"/>
          <w:szCs w:val="24"/>
          <w:lang w:eastAsia="uk-UA"/>
        </w:rPr>
      </w:pPr>
    </w:p>
    <w:p w:rsidR="00AC50B7" w:rsidRDefault="00AC50B7" w:rsidP="00AC50B7">
      <w:pPr>
        <w:spacing w:after="0" w:line="240" w:lineRule="auto"/>
        <w:jc w:val="center"/>
        <w:rPr>
          <w:rFonts w:ascii="Times New Roman" w:eastAsia="Times New Roman" w:hAnsi="Times New Roman" w:cs="Times New Roman"/>
          <w:b/>
          <w:bCs/>
          <w:color w:val="000000"/>
          <w:sz w:val="28"/>
          <w:szCs w:val="24"/>
          <w:lang w:eastAsia="uk-UA"/>
        </w:rPr>
      </w:pPr>
    </w:p>
    <w:p w:rsidR="00AC50B7" w:rsidRDefault="00AC50B7" w:rsidP="00AC50B7">
      <w:pPr>
        <w:spacing w:after="0" w:line="240" w:lineRule="auto"/>
        <w:jc w:val="center"/>
        <w:rPr>
          <w:rFonts w:ascii="Times New Roman" w:eastAsia="Times New Roman" w:hAnsi="Times New Roman" w:cs="Times New Roman"/>
          <w:b/>
          <w:bCs/>
          <w:color w:val="000000"/>
          <w:sz w:val="28"/>
          <w:szCs w:val="24"/>
          <w:lang w:eastAsia="uk-UA"/>
        </w:rPr>
      </w:pPr>
    </w:p>
    <w:p w:rsidR="00AC50B7" w:rsidRDefault="00AC50B7" w:rsidP="00AC50B7">
      <w:pPr>
        <w:spacing w:after="0" w:line="240" w:lineRule="auto"/>
        <w:jc w:val="center"/>
        <w:rPr>
          <w:rFonts w:ascii="Times New Roman" w:eastAsia="Times New Roman" w:hAnsi="Times New Roman" w:cs="Times New Roman"/>
          <w:b/>
          <w:bCs/>
          <w:color w:val="000000"/>
          <w:sz w:val="28"/>
          <w:szCs w:val="24"/>
          <w:lang w:eastAsia="uk-UA"/>
        </w:rPr>
      </w:pPr>
    </w:p>
    <w:p w:rsidR="00AC50B7" w:rsidRDefault="00AC50B7" w:rsidP="00AC50B7">
      <w:pPr>
        <w:spacing w:after="0" w:line="240" w:lineRule="auto"/>
        <w:jc w:val="center"/>
        <w:rPr>
          <w:rFonts w:ascii="Times New Roman" w:eastAsia="Times New Roman" w:hAnsi="Times New Roman" w:cs="Times New Roman"/>
          <w:b/>
          <w:bCs/>
          <w:color w:val="000000"/>
          <w:sz w:val="28"/>
          <w:szCs w:val="24"/>
          <w:lang w:eastAsia="uk-UA"/>
        </w:rPr>
      </w:pPr>
    </w:p>
    <w:p w:rsidR="00AC50B7" w:rsidRDefault="00AC50B7" w:rsidP="00AC50B7">
      <w:pPr>
        <w:spacing w:after="0" w:line="240" w:lineRule="auto"/>
        <w:jc w:val="center"/>
        <w:rPr>
          <w:rFonts w:ascii="Times New Roman" w:eastAsia="Times New Roman" w:hAnsi="Times New Roman" w:cs="Times New Roman"/>
          <w:b/>
          <w:bCs/>
          <w:color w:val="000000"/>
          <w:sz w:val="28"/>
          <w:szCs w:val="24"/>
          <w:lang w:eastAsia="uk-UA"/>
        </w:rPr>
      </w:pPr>
    </w:p>
    <w:p w:rsidR="00AC50B7" w:rsidRDefault="00AC50B7" w:rsidP="00AC50B7">
      <w:pPr>
        <w:spacing w:after="0" w:line="240" w:lineRule="auto"/>
        <w:jc w:val="center"/>
        <w:rPr>
          <w:rFonts w:ascii="Times New Roman" w:eastAsia="Times New Roman" w:hAnsi="Times New Roman" w:cs="Times New Roman"/>
          <w:b/>
          <w:bCs/>
          <w:color w:val="000000"/>
          <w:sz w:val="28"/>
          <w:szCs w:val="24"/>
          <w:lang w:eastAsia="uk-UA"/>
        </w:rPr>
      </w:pPr>
    </w:p>
    <w:p w:rsidR="00AC50B7" w:rsidRDefault="00AC50B7" w:rsidP="00AC50B7">
      <w:pPr>
        <w:spacing w:after="0" w:line="240" w:lineRule="auto"/>
        <w:jc w:val="center"/>
        <w:rPr>
          <w:rFonts w:ascii="Times New Roman" w:eastAsia="Times New Roman" w:hAnsi="Times New Roman" w:cs="Times New Roman"/>
          <w:b/>
          <w:bCs/>
          <w:color w:val="000000"/>
          <w:sz w:val="28"/>
          <w:szCs w:val="24"/>
          <w:lang w:eastAsia="uk-UA"/>
        </w:rPr>
      </w:pPr>
    </w:p>
    <w:p w:rsidR="00AC50B7" w:rsidRPr="00144ADA" w:rsidRDefault="00AC50B7" w:rsidP="00AC50B7">
      <w:pPr>
        <w:spacing w:after="0" w:line="240" w:lineRule="auto"/>
        <w:jc w:val="right"/>
        <w:rPr>
          <w:rFonts w:ascii="Times New Roman" w:eastAsia="Times New Roman" w:hAnsi="Times New Roman" w:cs="Times New Roman"/>
          <w:b/>
          <w:bCs/>
          <w:color w:val="000000"/>
          <w:sz w:val="28"/>
          <w:szCs w:val="24"/>
          <w:lang w:eastAsia="uk-UA"/>
        </w:rPr>
      </w:pPr>
      <w:r w:rsidRPr="00A66954">
        <w:rPr>
          <w:rFonts w:ascii="Times New Roman" w:eastAsia="Times New Roman" w:hAnsi="Times New Roman" w:cs="Times New Roman"/>
          <w:b/>
          <w:sz w:val="28"/>
          <w:szCs w:val="24"/>
        </w:rPr>
        <w:lastRenderedPageBreak/>
        <w:t>Додаток</w:t>
      </w:r>
      <w:r>
        <w:rPr>
          <w:rFonts w:ascii="Times New Roman" w:eastAsia="Times New Roman" w:hAnsi="Times New Roman" w:cs="Times New Roman"/>
          <w:b/>
          <w:sz w:val="28"/>
          <w:szCs w:val="24"/>
        </w:rPr>
        <w:t xml:space="preserve"> К</w:t>
      </w:r>
    </w:p>
    <w:p w:rsidR="00AC50B7" w:rsidRPr="00C91C21" w:rsidRDefault="00AC50B7" w:rsidP="00AC50B7">
      <w:pPr>
        <w:spacing w:after="0" w:line="240" w:lineRule="auto"/>
        <w:jc w:val="center"/>
        <w:rPr>
          <w:rFonts w:ascii="Times New Roman" w:eastAsia="Times New Roman" w:hAnsi="Times New Roman" w:cs="Times New Roman"/>
          <w:color w:val="000000"/>
          <w:sz w:val="36"/>
          <w:szCs w:val="27"/>
          <w:lang w:eastAsia="uk-UA"/>
        </w:rPr>
      </w:pPr>
      <w:r w:rsidRPr="00C91C21">
        <w:rPr>
          <w:rFonts w:ascii="Times New Roman" w:eastAsia="Times New Roman" w:hAnsi="Times New Roman" w:cs="Times New Roman"/>
          <w:b/>
          <w:bCs/>
          <w:color w:val="000000"/>
          <w:sz w:val="28"/>
          <w:szCs w:val="20"/>
          <w:lang w:eastAsia="uk-UA"/>
        </w:rPr>
        <w:t>Кількість штатних працівників по містах і районах</w:t>
      </w:r>
    </w:p>
    <w:p w:rsidR="00AC50B7" w:rsidRPr="00C91C21" w:rsidRDefault="00AC50B7" w:rsidP="00AC50B7">
      <w:pPr>
        <w:spacing w:after="0" w:line="240" w:lineRule="auto"/>
        <w:jc w:val="center"/>
        <w:rPr>
          <w:rFonts w:ascii="Times New Roman" w:eastAsia="Times New Roman" w:hAnsi="Times New Roman" w:cs="Times New Roman"/>
          <w:color w:val="000000"/>
          <w:sz w:val="36"/>
          <w:szCs w:val="27"/>
          <w:lang w:eastAsia="uk-UA"/>
        </w:rPr>
      </w:pPr>
      <w:r w:rsidRPr="00C91C21">
        <w:rPr>
          <w:rFonts w:ascii="Times New Roman" w:eastAsia="Times New Roman" w:hAnsi="Times New Roman" w:cs="Times New Roman"/>
          <w:b/>
          <w:bCs/>
          <w:color w:val="000000"/>
          <w:sz w:val="28"/>
          <w:szCs w:val="20"/>
          <w:lang w:eastAsia="uk-UA"/>
        </w:rPr>
        <w:t>у 2020 році</w:t>
      </w:r>
    </w:p>
    <w:p w:rsidR="00AC50B7" w:rsidRPr="00F072C6" w:rsidRDefault="00AC50B7" w:rsidP="00AC50B7">
      <w:pPr>
        <w:spacing w:after="0" w:line="240" w:lineRule="auto"/>
        <w:jc w:val="right"/>
        <w:rPr>
          <w:rFonts w:ascii="Times New Roman" w:eastAsia="Times New Roman" w:hAnsi="Times New Roman" w:cs="Times New Roman"/>
          <w:color w:val="000000"/>
          <w:sz w:val="27"/>
          <w:szCs w:val="27"/>
          <w:lang w:eastAsia="uk-UA"/>
        </w:rPr>
      </w:pPr>
      <w:r w:rsidRPr="00F072C6">
        <w:rPr>
          <w:rFonts w:ascii="Verdana" w:eastAsia="Times New Roman" w:hAnsi="Verdana" w:cs="Times New Roman"/>
          <w:color w:val="000000"/>
          <w:sz w:val="16"/>
          <w:szCs w:val="16"/>
          <w:lang w:eastAsia="uk-UA"/>
        </w:rPr>
        <w:t> </w:t>
      </w:r>
    </w:p>
    <w:tbl>
      <w:tblPr>
        <w:tblW w:w="5000" w:type="pct"/>
        <w:tblCellMar>
          <w:left w:w="0" w:type="dxa"/>
          <w:right w:w="0" w:type="dxa"/>
        </w:tblCellMar>
        <w:tblLook w:val="04A0" w:firstRow="1" w:lastRow="0" w:firstColumn="1" w:lastColumn="0" w:noHBand="0" w:noVBand="1"/>
      </w:tblPr>
      <w:tblGrid>
        <w:gridCol w:w="2541"/>
        <w:gridCol w:w="1685"/>
        <w:gridCol w:w="1685"/>
        <w:gridCol w:w="1685"/>
        <w:gridCol w:w="1975"/>
      </w:tblGrid>
      <w:tr w:rsidR="00AC50B7" w:rsidRPr="00C91C21" w:rsidTr="0036508D">
        <w:trPr>
          <w:trHeight w:val="340"/>
        </w:trPr>
        <w:tc>
          <w:tcPr>
            <w:tcW w:w="10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50B7" w:rsidRPr="00C91C21" w:rsidRDefault="00AC50B7" w:rsidP="0036508D">
            <w:pPr>
              <w:spacing w:after="0" w:line="240" w:lineRule="auto"/>
              <w:rPr>
                <w:rFonts w:ascii="Times New Roman" w:eastAsia="Times New Roman" w:hAnsi="Times New Roman" w:cs="Times New Roman"/>
                <w:sz w:val="24"/>
                <w:szCs w:val="24"/>
                <w:lang w:eastAsia="uk-UA"/>
              </w:rPr>
            </w:pPr>
            <w:r w:rsidRPr="00C91C21">
              <w:rPr>
                <w:rFonts w:ascii="Times New Roman" w:eastAsia="Times New Roman" w:hAnsi="Times New Roman" w:cs="Times New Roman"/>
                <w:b/>
                <w:bCs/>
                <w:sz w:val="24"/>
                <w:szCs w:val="24"/>
                <w:lang w:eastAsia="uk-UA"/>
              </w:rPr>
              <w:t> </w:t>
            </w:r>
          </w:p>
        </w:tc>
        <w:tc>
          <w:tcPr>
            <w:tcW w:w="3950" w:type="pct"/>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AC50B7" w:rsidRPr="00C91C21" w:rsidRDefault="00AC50B7" w:rsidP="0036508D">
            <w:pPr>
              <w:spacing w:after="0" w:line="240" w:lineRule="auto"/>
              <w:jc w:val="center"/>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Середньооблікова кількість штатних працівників, осіб</w:t>
            </w:r>
          </w:p>
        </w:tc>
      </w:tr>
      <w:tr w:rsidR="00AC50B7" w:rsidRPr="00C91C21" w:rsidTr="0036508D">
        <w:trPr>
          <w:trHeight w:val="3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C50B7" w:rsidRPr="00C91C21" w:rsidRDefault="00AC50B7" w:rsidP="0036508D">
            <w:pPr>
              <w:spacing w:after="0" w:line="240" w:lineRule="auto"/>
              <w:rPr>
                <w:rFonts w:ascii="Times New Roman" w:eastAsia="Times New Roman" w:hAnsi="Times New Roman" w:cs="Times New Roman"/>
                <w:sz w:val="24"/>
                <w:szCs w:val="24"/>
                <w:lang w:eastAsia="uk-UA"/>
              </w:rPr>
            </w:pPr>
          </w:p>
        </w:tc>
        <w:tc>
          <w:tcPr>
            <w:tcW w:w="9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C50B7" w:rsidRPr="00C91C21" w:rsidRDefault="00AC50B7" w:rsidP="0036508D">
            <w:pPr>
              <w:spacing w:after="0" w:line="240" w:lineRule="auto"/>
              <w:jc w:val="center"/>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I квартал</w:t>
            </w:r>
          </w:p>
        </w:tc>
        <w:tc>
          <w:tcPr>
            <w:tcW w:w="9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C50B7" w:rsidRPr="00C91C21" w:rsidRDefault="00AC50B7" w:rsidP="0036508D">
            <w:pPr>
              <w:spacing w:after="0" w:line="240" w:lineRule="auto"/>
              <w:jc w:val="center"/>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II квартал</w:t>
            </w:r>
          </w:p>
        </w:tc>
        <w:tc>
          <w:tcPr>
            <w:tcW w:w="9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AC50B7" w:rsidRPr="00C91C21" w:rsidRDefault="00AC50B7" w:rsidP="0036508D">
            <w:pPr>
              <w:spacing w:after="0" w:line="240" w:lineRule="auto"/>
              <w:jc w:val="center"/>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III квартал</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50B7" w:rsidRPr="00C91C21" w:rsidRDefault="00AC50B7" w:rsidP="0036508D">
            <w:pPr>
              <w:spacing w:after="0" w:line="240" w:lineRule="auto"/>
              <w:jc w:val="center"/>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IV квартал</w:t>
            </w:r>
          </w:p>
        </w:tc>
      </w:tr>
      <w:tr w:rsidR="00AC50B7" w:rsidRPr="00C91C21" w:rsidTr="0036508D">
        <w:trPr>
          <w:trHeight w:val="60"/>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60"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b/>
                <w:bCs/>
                <w:sz w:val="24"/>
                <w:szCs w:val="24"/>
                <w:lang w:eastAsia="uk-UA"/>
              </w:rPr>
              <w:t>Чернігівська область</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60"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b/>
                <w:bCs/>
                <w:sz w:val="24"/>
                <w:szCs w:val="24"/>
                <w:lang w:val="ru-RU" w:eastAsia="uk-UA"/>
              </w:rPr>
              <w:t>175595</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60"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b/>
                <w:bCs/>
                <w:sz w:val="24"/>
                <w:szCs w:val="24"/>
                <w:lang w:val="ru-RU" w:eastAsia="uk-UA"/>
              </w:rPr>
              <w:t>171480</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60"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b/>
                <w:bCs/>
                <w:sz w:val="24"/>
                <w:szCs w:val="24"/>
                <w:lang w:val="ru-RU" w:eastAsia="uk-UA"/>
              </w:rPr>
              <w:t>170198</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60"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b/>
                <w:bCs/>
                <w:sz w:val="24"/>
                <w:szCs w:val="24"/>
                <w:lang w:val="ru-RU" w:eastAsia="uk-UA"/>
              </w:rPr>
              <w:t>170099</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м.Чернігів</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72937</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70273</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68915</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69020</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м.Ніжин</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11529</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11132</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11197</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11170</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м.Н.-Сіверський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2347</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2285</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2276</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2321</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м.Прилуки</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12607</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12439</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12372</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12193</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райони</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 </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 </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 </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 </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Бахмацький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6512</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6787</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7257</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6825</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Бобровицький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4824</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5077</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5131</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5001</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Борзнянський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3186</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2908</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2861</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2897</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Варвинський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4954</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4968</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4829</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4839</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Городнянський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2841</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2694</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2509</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2633</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Ічнянський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5552</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5654</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5527</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5456</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Козелецький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5558</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5362</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5291</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5323</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Коропський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2818</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2684</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2673</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2771</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Корюківський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5196</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5093</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5022</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4936</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Куликівський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1970</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1900</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1873</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2030</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Менський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4136</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4057</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4323</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4186</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Ніжинський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2414</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2420</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2403</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2351</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Н.-Сіверський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698</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688</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663</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693</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Носівський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3145</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3183</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3119</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3094</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Прилуцький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4271</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4235</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4307</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4442</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Ріпкинський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2584</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2530</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2536</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2528</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Семенівський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2369</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2192</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2183</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2244</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Сновський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2971</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3089</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3092</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3072</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Сосницький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1993</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1867</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1874</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1959</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Срібнянський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1695</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1686</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1661</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1674</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Талалаївський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1505</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1485</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1483</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1560</w:t>
            </w:r>
          </w:p>
        </w:tc>
      </w:tr>
      <w:tr w:rsidR="00AC50B7" w:rsidRPr="00C91C21" w:rsidTr="0036508D">
        <w:trPr>
          <w:trHeight w:val="227"/>
        </w:trPr>
        <w:tc>
          <w:tcPr>
            <w:tcW w:w="10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eastAsia="uk-UA"/>
              </w:rPr>
              <w:t>Чернігівський</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4983</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4792</w:t>
            </w:r>
          </w:p>
        </w:tc>
        <w:tc>
          <w:tcPr>
            <w:tcW w:w="95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4821</w:t>
            </w:r>
          </w:p>
        </w:tc>
        <w:tc>
          <w:tcPr>
            <w:tcW w:w="9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50B7" w:rsidRPr="00C91C21" w:rsidRDefault="00AC50B7" w:rsidP="0036508D">
            <w:pPr>
              <w:spacing w:after="0" w:line="227" w:lineRule="atLeast"/>
              <w:jc w:val="right"/>
              <w:rPr>
                <w:rFonts w:ascii="Times New Roman" w:eastAsia="Times New Roman" w:hAnsi="Times New Roman" w:cs="Times New Roman"/>
                <w:sz w:val="24"/>
                <w:szCs w:val="24"/>
                <w:lang w:eastAsia="uk-UA"/>
              </w:rPr>
            </w:pPr>
            <w:r w:rsidRPr="00C91C21">
              <w:rPr>
                <w:rFonts w:ascii="Times New Roman" w:eastAsia="Times New Roman" w:hAnsi="Times New Roman" w:cs="Times New Roman"/>
                <w:sz w:val="24"/>
                <w:szCs w:val="24"/>
                <w:lang w:val="ru-RU" w:eastAsia="uk-UA"/>
              </w:rPr>
              <w:t>4881</w:t>
            </w:r>
          </w:p>
        </w:tc>
      </w:tr>
    </w:tbl>
    <w:p w:rsidR="00AC50B7" w:rsidRPr="00F072C6" w:rsidRDefault="00AC50B7" w:rsidP="00AC50B7">
      <w:pPr>
        <w:spacing w:after="0" w:line="240" w:lineRule="auto"/>
        <w:jc w:val="both"/>
        <w:rPr>
          <w:rFonts w:ascii="Times New Roman" w:eastAsia="Times New Roman" w:hAnsi="Times New Roman" w:cs="Times New Roman"/>
          <w:color w:val="000000"/>
          <w:sz w:val="27"/>
          <w:szCs w:val="27"/>
          <w:lang w:eastAsia="uk-UA"/>
        </w:rPr>
      </w:pPr>
      <w:r w:rsidRPr="00F072C6">
        <w:rPr>
          <w:rFonts w:ascii="Verdana" w:eastAsia="Times New Roman" w:hAnsi="Verdana" w:cs="Times New Roman"/>
          <w:color w:val="000000"/>
          <w:sz w:val="16"/>
          <w:szCs w:val="16"/>
          <w:lang w:val="ru-RU" w:eastAsia="uk-UA"/>
        </w:rPr>
        <w:t>_____________</w:t>
      </w:r>
    </w:p>
    <w:p w:rsidR="00AC50B7" w:rsidRPr="00144ADA" w:rsidRDefault="00AC50B7" w:rsidP="00AC50B7">
      <w:pPr>
        <w:spacing w:after="0" w:line="240" w:lineRule="auto"/>
        <w:jc w:val="both"/>
        <w:rPr>
          <w:rFonts w:ascii="Times New Roman" w:eastAsia="Times New Roman" w:hAnsi="Times New Roman" w:cs="Times New Roman"/>
          <w:color w:val="000000"/>
          <w:sz w:val="36"/>
          <w:szCs w:val="27"/>
          <w:lang w:eastAsia="uk-UA"/>
        </w:rPr>
      </w:pPr>
      <w:r w:rsidRPr="00144ADA">
        <w:rPr>
          <w:rFonts w:ascii="Times New Roman" w:eastAsia="Times New Roman" w:hAnsi="Times New Roman" w:cs="Times New Roman"/>
          <w:b/>
          <w:bCs/>
          <w:color w:val="000000"/>
          <w:szCs w:val="16"/>
          <w:lang w:eastAsia="uk-UA"/>
        </w:rPr>
        <w:t>Примітка.</w:t>
      </w:r>
      <w:r w:rsidRPr="00144ADA">
        <w:rPr>
          <w:rFonts w:ascii="Times New Roman" w:eastAsia="Times New Roman" w:hAnsi="Times New Roman" w:cs="Times New Roman"/>
          <w:color w:val="000000"/>
          <w:szCs w:val="16"/>
          <w:lang w:eastAsia="uk-UA"/>
        </w:rPr>
        <w:t> Дані наведено по юридичних особах та відокремлених підрозділах юридичних осіб із кількістю</w:t>
      </w:r>
      <w:r>
        <w:rPr>
          <w:rFonts w:ascii="Times New Roman" w:eastAsia="Times New Roman" w:hAnsi="Times New Roman" w:cs="Times New Roman"/>
          <w:color w:val="000000"/>
          <w:sz w:val="36"/>
          <w:szCs w:val="27"/>
          <w:lang w:eastAsia="uk-UA"/>
        </w:rPr>
        <w:t xml:space="preserve"> </w:t>
      </w:r>
      <w:r w:rsidRPr="00144ADA">
        <w:rPr>
          <w:rFonts w:ascii="Times New Roman" w:eastAsia="Times New Roman" w:hAnsi="Times New Roman" w:cs="Times New Roman"/>
          <w:color w:val="000000"/>
          <w:szCs w:val="16"/>
          <w:lang w:eastAsia="uk-UA"/>
        </w:rPr>
        <w:t>найманих працівників 10 і більше осіб. Інформація по містах обласного значення та районах наведена відповідно до адміністративно-територіального устрою, який діяв до набрання чинності постановою</w:t>
      </w:r>
      <w:r>
        <w:rPr>
          <w:rFonts w:ascii="Times New Roman" w:eastAsia="Times New Roman" w:hAnsi="Times New Roman" w:cs="Times New Roman"/>
          <w:color w:val="000000"/>
          <w:sz w:val="36"/>
          <w:szCs w:val="27"/>
          <w:lang w:eastAsia="uk-UA"/>
        </w:rPr>
        <w:t xml:space="preserve"> </w:t>
      </w:r>
      <w:r w:rsidRPr="00144ADA">
        <w:rPr>
          <w:rFonts w:ascii="Times New Roman" w:eastAsia="Times New Roman" w:hAnsi="Times New Roman" w:cs="Times New Roman"/>
          <w:color w:val="000000"/>
          <w:szCs w:val="16"/>
          <w:lang w:eastAsia="uk-UA"/>
        </w:rPr>
        <w:t>Верховної Ради України від 17 липня 2020 року № 807-ІХ "Про утворення та ліквідацію районів".</w:t>
      </w:r>
    </w:p>
    <w:p w:rsidR="00AC50B7" w:rsidRPr="00F072C6" w:rsidRDefault="00AC50B7" w:rsidP="00AC50B7">
      <w:pPr>
        <w:spacing w:after="0" w:line="240" w:lineRule="auto"/>
        <w:jc w:val="both"/>
        <w:rPr>
          <w:rFonts w:ascii="Times New Roman" w:eastAsia="Times New Roman" w:hAnsi="Times New Roman" w:cs="Times New Roman"/>
          <w:color w:val="000000"/>
          <w:sz w:val="27"/>
          <w:szCs w:val="27"/>
          <w:lang w:eastAsia="uk-UA"/>
        </w:rPr>
      </w:pPr>
    </w:p>
    <w:p w:rsidR="00AC50B7" w:rsidRPr="00F072C6" w:rsidRDefault="00AC50B7" w:rsidP="00AC50B7">
      <w:pPr>
        <w:spacing w:after="0" w:line="240" w:lineRule="auto"/>
        <w:jc w:val="both"/>
        <w:rPr>
          <w:rFonts w:ascii="Times New Roman" w:eastAsia="Times New Roman" w:hAnsi="Times New Roman" w:cs="Times New Roman"/>
          <w:color w:val="000000"/>
          <w:sz w:val="27"/>
          <w:szCs w:val="27"/>
          <w:lang w:eastAsia="uk-UA"/>
        </w:rPr>
      </w:pPr>
    </w:p>
    <w:p w:rsidR="00AC50B7" w:rsidRPr="00F072C6" w:rsidRDefault="00AC50B7" w:rsidP="00AC50B7">
      <w:pPr>
        <w:spacing w:after="0" w:line="240" w:lineRule="auto"/>
        <w:jc w:val="both"/>
        <w:rPr>
          <w:rFonts w:ascii="Times New Roman" w:eastAsia="Times New Roman" w:hAnsi="Times New Roman" w:cs="Times New Roman"/>
          <w:color w:val="000000"/>
          <w:sz w:val="27"/>
          <w:szCs w:val="27"/>
          <w:lang w:eastAsia="uk-UA"/>
        </w:rPr>
      </w:pPr>
    </w:p>
    <w:p w:rsidR="00AC50B7" w:rsidRPr="00F072C6" w:rsidRDefault="00AC50B7" w:rsidP="00AC50B7">
      <w:pPr>
        <w:spacing w:after="0" w:line="240" w:lineRule="auto"/>
        <w:jc w:val="both"/>
        <w:rPr>
          <w:rFonts w:ascii="Times New Roman" w:eastAsia="Times New Roman" w:hAnsi="Times New Roman" w:cs="Times New Roman"/>
          <w:color w:val="000000"/>
          <w:sz w:val="27"/>
          <w:szCs w:val="27"/>
          <w:lang w:eastAsia="uk-UA"/>
        </w:rPr>
      </w:pPr>
    </w:p>
    <w:p w:rsidR="00AC50B7" w:rsidRPr="00F072C6" w:rsidRDefault="00AC50B7" w:rsidP="00AC50B7">
      <w:pPr>
        <w:spacing w:after="0" w:line="220" w:lineRule="atLeast"/>
        <w:jc w:val="both"/>
        <w:rPr>
          <w:rFonts w:ascii="Calibri" w:eastAsia="Times New Roman" w:hAnsi="Calibri" w:cs="Times New Roman"/>
          <w:color w:val="000000"/>
          <w:lang w:eastAsia="uk-UA"/>
        </w:rPr>
      </w:pPr>
    </w:p>
    <w:p w:rsidR="00AC50B7" w:rsidRDefault="00AC50B7" w:rsidP="00AC50B7">
      <w:pPr>
        <w:rPr>
          <w:rFonts w:ascii="Times New Roman" w:hAnsi="Times New Roman"/>
          <w:sz w:val="28"/>
          <w:szCs w:val="28"/>
        </w:rPr>
      </w:pPr>
    </w:p>
    <w:p w:rsidR="00AC50B7" w:rsidRPr="00ED35EE" w:rsidRDefault="00AC50B7" w:rsidP="00AC50B7">
      <w:pPr>
        <w:spacing w:after="0" w:line="240" w:lineRule="auto"/>
        <w:jc w:val="center"/>
        <w:rPr>
          <w:rFonts w:ascii="Times New Roman" w:eastAsia="Times New Roman" w:hAnsi="Times New Roman" w:cs="Times New Roman"/>
          <w:color w:val="000000"/>
          <w:sz w:val="27"/>
          <w:szCs w:val="27"/>
          <w:lang w:eastAsia="uk-UA"/>
        </w:rPr>
      </w:pPr>
    </w:p>
    <w:p w:rsidR="00AC50B7" w:rsidRDefault="00AC50B7" w:rsidP="00AC50B7">
      <w:pPr>
        <w:spacing w:after="0" w:line="240" w:lineRule="auto"/>
        <w:jc w:val="right"/>
        <w:rPr>
          <w:rFonts w:ascii="Times New Roman" w:eastAsia="Times New Roman" w:hAnsi="Times New Roman" w:cs="Times New Roman"/>
          <w:b/>
          <w:bCs/>
          <w:color w:val="000000"/>
          <w:sz w:val="28"/>
          <w:szCs w:val="24"/>
          <w:lang w:eastAsia="uk-UA"/>
        </w:rPr>
      </w:pPr>
      <w:r w:rsidRPr="00A66954">
        <w:rPr>
          <w:rFonts w:ascii="Times New Roman" w:eastAsia="Times New Roman" w:hAnsi="Times New Roman" w:cs="Times New Roman"/>
          <w:b/>
          <w:sz w:val="28"/>
          <w:szCs w:val="24"/>
        </w:rPr>
        <w:lastRenderedPageBreak/>
        <w:t>Додаток</w:t>
      </w:r>
      <w:r>
        <w:rPr>
          <w:rFonts w:ascii="Times New Roman" w:eastAsia="Times New Roman" w:hAnsi="Times New Roman" w:cs="Times New Roman"/>
          <w:b/>
          <w:sz w:val="28"/>
          <w:szCs w:val="24"/>
        </w:rPr>
        <w:t xml:space="preserve"> Л</w:t>
      </w:r>
    </w:p>
    <w:p w:rsidR="00AC50B7" w:rsidRDefault="00AC50B7" w:rsidP="00AC50B7">
      <w:pPr>
        <w:spacing w:after="0" w:line="240" w:lineRule="auto"/>
        <w:jc w:val="center"/>
        <w:rPr>
          <w:rFonts w:ascii="Times New Roman" w:eastAsia="Times New Roman" w:hAnsi="Times New Roman" w:cs="Times New Roman"/>
          <w:b/>
          <w:bCs/>
          <w:color w:val="000000"/>
          <w:sz w:val="28"/>
          <w:szCs w:val="24"/>
          <w:lang w:eastAsia="uk-UA"/>
        </w:rPr>
      </w:pPr>
    </w:p>
    <w:p w:rsidR="00AC50B7" w:rsidRPr="00144ADA" w:rsidRDefault="00AC50B7" w:rsidP="00AC50B7">
      <w:pPr>
        <w:spacing w:after="0" w:line="240" w:lineRule="auto"/>
        <w:jc w:val="center"/>
        <w:rPr>
          <w:rFonts w:ascii="Times New Roman" w:eastAsia="Times New Roman" w:hAnsi="Times New Roman" w:cs="Times New Roman"/>
          <w:color w:val="000000"/>
          <w:sz w:val="28"/>
          <w:szCs w:val="24"/>
          <w:lang w:eastAsia="uk-UA"/>
        </w:rPr>
      </w:pPr>
      <w:r>
        <w:rPr>
          <w:rFonts w:ascii="Times New Roman" w:eastAsia="Times New Roman" w:hAnsi="Times New Roman" w:cs="Times New Roman"/>
          <w:b/>
          <w:bCs/>
          <w:color w:val="000000"/>
          <w:sz w:val="28"/>
          <w:szCs w:val="24"/>
          <w:lang w:eastAsia="uk-UA"/>
        </w:rPr>
        <w:t>Сума заборгованості</w:t>
      </w:r>
      <w:r>
        <w:rPr>
          <w:rFonts w:ascii="Times New Roman" w:eastAsia="Times New Roman" w:hAnsi="Times New Roman" w:cs="Times New Roman"/>
          <w:b/>
          <w:bCs/>
          <w:color w:val="000000"/>
          <w:sz w:val="28"/>
          <w:szCs w:val="24"/>
          <w:lang w:val="ru-RU" w:eastAsia="uk-UA"/>
        </w:rPr>
        <w:t xml:space="preserve"> </w:t>
      </w:r>
      <w:r w:rsidRPr="00144ADA">
        <w:rPr>
          <w:rFonts w:ascii="Times New Roman" w:eastAsia="Times New Roman" w:hAnsi="Times New Roman" w:cs="Times New Roman"/>
          <w:b/>
          <w:bCs/>
          <w:color w:val="000000"/>
          <w:sz w:val="28"/>
          <w:szCs w:val="24"/>
          <w:lang w:val="ru-RU" w:eastAsia="uk-UA"/>
        </w:rPr>
        <w:t xml:space="preserve">з </w:t>
      </w:r>
      <w:r w:rsidRPr="00BC5072">
        <w:rPr>
          <w:rFonts w:ascii="Times New Roman" w:eastAsia="Times New Roman" w:hAnsi="Times New Roman" w:cs="Times New Roman"/>
          <w:b/>
          <w:bCs/>
          <w:color w:val="000000"/>
          <w:sz w:val="28"/>
          <w:szCs w:val="24"/>
          <w:lang w:eastAsia="uk-UA"/>
        </w:rPr>
        <w:t>виплати</w:t>
      </w:r>
      <w:r>
        <w:rPr>
          <w:rFonts w:ascii="Times New Roman" w:eastAsia="Times New Roman" w:hAnsi="Times New Roman" w:cs="Times New Roman"/>
          <w:b/>
          <w:bCs/>
          <w:color w:val="000000"/>
          <w:sz w:val="28"/>
          <w:szCs w:val="24"/>
          <w:lang w:val="ru-RU" w:eastAsia="uk-UA"/>
        </w:rPr>
        <w:t xml:space="preserve"> </w:t>
      </w:r>
      <w:r w:rsidRPr="00BC5072">
        <w:rPr>
          <w:rFonts w:ascii="Times New Roman" w:eastAsia="Times New Roman" w:hAnsi="Times New Roman" w:cs="Times New Roman"/>
          <w:b/>
          <w:bCs/>
          <w:color w:val="000000"/>
          <w:sz w:val="28"/>
          <w:szCs w:val="24"/>
          <w:lang w:eastAsia="uk-UA"/>
        </w:rPr>
        <w:t>заробітної</w:t>
      </w:r>
      <w:r>
        <w:rPr>
          <w:rFonts w:ascii="Times New Roman" w:eastAsia="Times New Roman" w:hAnsi="Times New Roman" w:cs="Times New Roman"/>
          <w:b/>
          <w:bCs/>
          <w:color w:val="000000"/>
          <w:sz w:val="28"/>
          <w:szCs w:val="24"/>
          <w:lang w:val="ru-RU" w:eastAsia="uk-UA"/>
        </w:rPr>
        <w:t xml:space="preserve"> плати на </w:t>
      </w:r>
      <w:r w:rsidRPr="00144ADA">
        <w:rPr>
          <w:rFonts w:ascii="Times New Roman" w:eastAsia="Times New Roman" w:hAnsi="Times New Roman" w:cs="Times New Roman"/>
          <w:b/>
          <w:bCs/>
          <w:color w:val="000000"/>
          <w:sz w:val="28"/>
          <w:szCs w:val="24"/>
          <w:lang w:eastAsia="uk-UA"/>
        </w:rPr>
        <w:t>1 січня</w:t>
      </w:r>
    </w:p>
    <w:p w:rsidR="00AC50B7" w:rsidRPr="00144ADA" w:rsidRDefault="00AC50B7" w:rsidP="00AC50B7">
      <w:pPr>
        <w:spacing w:after="0" w:line="240" w:lineRule="auto"/>
        <w:rPr>
          <w:rFonts w:ascii="Times New Roman" w:eastAsia="Times New Roman" w:hAnsi="Times New Roman" w:cs="Times New Roman"/>
          <w:color w:val="000000"/>
          <w:sz w:val="24"/>
          <w:szCs w:val="24"/>
          <w:lang w:eastAsia="uk-UA"/>
        </w:rPr>
      </w:pPr>
    </w:p>
    <w:tbl>
      <w:tblPr>
        <w:tblW w:w="5000" w:type="pct"/>
        <w:jc w:val="center"/>
        <w:tblCellMar>
          <w:left w:w="0" w:type="dxa"/>
          <w:right w:w="0" w:type="dxa"/>
        </w:tblCellMar>
        <w:tblLook w:val="04A0" w:firstRow="1" w:lastRow="0" w:firstColumn="1" w:lastColumn="0" w:noHBand="0" w:noVBand="1"/>
      </w:tblPr>
      <w:tblGrid>
        <w:gridCol w:w="2418"/>
        <w:gridCol w:w="3189"/>
        <w:gridCol w:w="3964"/>
      </w:tblGrid>
      <w:tr w:rsidR="00AC50B7" w:rsidRPr="00144ADA" w:rsidTr="0036508D">
        <w:trPr>
          <w:trHeight w:val="510"/>
          <w:jc w:val="center"/>
        </w:trPr>
        <w:tc>
          <w:tcPr>
            <w:tcW w:w="12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50B7" w:rsidRPr="00144ADA" w:rsidRDefault="00AC50B7" w:rsidP="0036508D">
            <w:pPr>
              <w:spacing w:after="0" w:line="240" w:lineRule="auto"/>
              <w:jc w:val="center"/>
              <w:rPr>
                <w:rFonts w:ascii="Times New Roman" w:eastAsia="Times New Roman" w:hAnsi="Times New Roman" w:cs="Times New Roman"/>
                <w:sz w:val="24"/>
                <w:szCs w:val="24"/>
                <w:lang w:eastAsia="uk-UA"/>
              </w:rPr>
            </w:pP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50B7" w:rsidRPr="00144ADA" w:rsidRDefault="00AC50B7" w:rsidP="0036508D">
            <w:pPr>
              <w:spacing w:after="0" w:line="240" w:lineRule="auto"/>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 xml:space="preserve">Тис. </w:t>
            </w:r>
            <w:r>
              <w:rPr>
                <w:rFonts w:ascii="Times New Roman" w:eastAsia="Times New Roman" w:hAnsi="Times New Roman" w:cs="Times New Roman"/>
                <w:sz w:val="24"/>
                <w:szCs w:val="24"/>
                <w:lang w:val="ru-RU" w:eastAsia="uk-UA"/>
              </w:rPr>
              <w:t>г</w:t>
            </w:r>
            <w:r w:rsidRPr="00144ADA">
              <w:rPr>
                <w:rFonts w:ascii="Times New Roman" w:eastAsia="Times New Roman" w:hAnsi="Times New Roman" w:cs="Times New Roman"/>
                <w:sz w:val="24"/>
                <w:szCs w:val="24"/>
                <w:lang w:val="ru-RU" w:eastAsia="uk-UA"/>
              </w:rPr>
              <w:t>рн</w:t>
            </w:r>
            <w:r>
              <w:rPr>
                <w:rFonts w:ascii="Times New Roman" w:eastAsia="Times New Roman" w:hAnsi="Times New Roman" w:cs="Times New Roman"/>
                <w:sz w:val="24"/>
                <w:szCs w:val="24"/>
                <w:lang w:val="ru-RU" w:eastAsia="uk-UA"/>
              </w:rPr>
              <w:t>.</w:t>
            </w:r>
          </w:p>
        </w:tc>
        <w:tc>
          <w:tcPr>
            <w:tcW w:w="20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50B7" w:rsidRPr="00144ADA" w:rsidRDefault="00AC50B7" w:rsidP="0036508D">
            <w:pPr>
              <w:spacing w:after="0" w:line="240" w:lineRule="auto"/>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 xml:space="preserve">У % до </w:t>
            </w:r>
            <w:r w:rsidRPr="00BC5072">
              <w:rPr>
                <w:rFonts w:ascii="Times New Roman" w:eastAsia="Times New Roman" w:hAnsi="Times New Roman" w:cs="Times New Roman"/>
                <w:sz w:val="24"/>
                <w:szCs w:val="24"/>
                <w:lang w:eastAsia="uk-UA"/>
              </w:rPr>
              <w:t>попереднього</w:t>
            </w:r>
            <w:r w:rsidRPr="00144ADA">
              <w:rPr>
                <w:rFonts w:ascii="Times New Roman" w:eastAsia="Times New Roman" w:hAnsi="Times New Roman" w:cs="Times New Roman"/>
                <w:sz w:val="24"/>
                <w:szCs w:val="24"/>
                <w:lang w:val="ru-RU" w:eastAsia="uk-UA"/>
              </w:rPr>
              <w:t xml:space="preserve"> </w:t>
            </w:r>
            <w:r w:rsidRPr="00BC5072">
              <w:rPr>
                <w:rFonts w:ascii="Times New Roman" w:eastAsia="Times New Roman" w:hAnsi="Times New Roman" w:cs="Times New Roman"/>
                <w:sz w:val="24"/>
                <w:szCs w:val="24"/>
                <w:lang w:eastAsia="uk-UA"/>
              </w:rPr>
              <w:t>періоду</w:t>
            </w:r>
          </w:p>
        </w:tc>
      </w:tr>
      <w:tr w:rsidR="00AC50B7" w:rsidRPr="00144ADA" w:rsidTr="0036508D">
        <w:trPr>
          <w:trHeight w:val="60"/>
          <w:jc w:val="center"/>
        </w:trPr>
        <w:tc>
          <w:tcPr>
            <w:tcW w:w="1263" w:type="pct"/>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2000</w:t>
            </w:r>
          </w:p>
        </w:tc>
        <w:tc>
          <w:tcPr>
            <w:tcW w:w="1666" w:type="pct"/>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156952,9</w:t>
            </w:r>
          </w:p>
        </w:tc>
        <w:tc>
          <w:tcPr>
            <w:tcW w:w="2071" w:type="pct"/>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87,8</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2001</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93898,0</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59,8</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2002</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43503,5</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46,3</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2003</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BC5072">
              <w:rPr>
                <w:rFonts w:ascii="Times New Roman" w:eastAsia="Times New Roman" w:hAnsi="Times New Roman" w:cs="Times New Roman"/>
                <w:sz w:val="24"/>
                <w:szCs w:val="24"/>
                <w:lang w:val="ru-RU" w:eastAsia="uk-UA"/>
              </w:rPr>
              <w:t>37211</w:t>
            </w:r>
            <w:r w:rsidRPr="00144ADA">
              <w:rPr>
                <w:rFonts w:ascii="Times New Roman" w:eastAsia="Times New Roman" w:hAnsi="Times New Roman" w:cs="Times New Roman"/>
                <w:sz w:val="24"/>
                <w:szCs w:val="24"/>
                <w:lang w:eastAsia="uk-UA"/>
              </w:rPr>
              <w:t>,</w:t>
            </w:r>
            <w:r w:rsidRPr="00BC5072">
              <w:rPr>
                <w:rFonts w:ascii="Times New Roman" w:eastAsia="Times New Roman" w:hAnsi="Times New Roman" w:cs="Times New Roman"/>
                <w:sz w:val="24"/>
                <w:szCs w:val="24"/>
                <w:lang w:val="ru-RU" w:eastAsia="uk-UA"/>
              </w:rPr>
              <w:t>3</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85,5</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2004</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23649,7</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63,6</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2005</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14554,6</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61,5</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2006</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13967,8</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96,0</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2007</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11784,6</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84,4</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2008</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6253,9</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53,1</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2009</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21028,3</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336,2</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2010</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24862,6</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118,2</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2011</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21441,0</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86,2</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2012</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20022,5</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93,4</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en-US" w:eastAsia="uk-UA"/>
              </w:rPr>
              <w:t>2013</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19918,8</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99,5</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en-US" w:eastAsia="uk-UA"/>
              </w:rPr>
              <w:t>2014</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16487,2</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82,8</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en-US" w:eastAsia="uk-UA"/>
              </w:rPr>
              <w:t>2015</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18180,5</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110,3</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2016</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19049,4</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eastAsia="uk-UA"/>
              </w:rPr>
              <w:t>104,8</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en-US" w:eastAsia="uk-UA"/>
              </w:rPr>
              <w:t>2017</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en-US" w:eastAsia="uk-UA"/>
              </w:rPr>
              <w:t>13701</w:t>
            </w:r>
            <w:r w:rsidRPr="00144ADA">
              <w:rPr>
                <w:rFonts w:ascii="Times New Roman" w:eastAsia="Times New Roman" w:hAnsi="Times New Roman" w:cs="Times New Roman"/>
                <w:sz w:val="24"/>
                <w:szCs w:val="24"/>
                <w:lang w:eastAsia="uk-UA"/>
              </w:rPr>
              <w:t>,</w:t>
            </w:r>
            <w:r w:rsidRPr="00144ADA">
              <w:rPr>
                <w:rFonts w:ascii="Times New Roman" w:eastAsia="Times New Roman" w:hAnsi="Times New Roman" w:cs="Times New Roman"/>
                <w:sz w:val="24"/>
                <w:szCs w:val="24"/>
                <w:lang w:val="en-US" w:eastAsia="uk-UA"/>
              </w:rPr>
              <w:t>7</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en-US" w:eastAsia="uk-UA"/>
              </w:rPr>
              <w:t>7</w:t>
            </w:r>
            <w:r w:rsidRPr="00144ADA">
              <w:rPr>
                <w:rFonts w:ascii="Times New Roman" w:eastAsia="Times New Roman" w:hAnsi="Times New Roman" w:cs="Times New Roman"/>
                <w:sz w:val="24"/>
                <w:szCs w:val="24"/>
                <w:lang w:eastAsia="uk-UA"/>
              </w:rPr>
              <w:t>1,9</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en-US" w:eastAsia="uk-UA"/>
              </w:rPr>
              <w:t>2018</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en-US" w:eastAsia="uk-UA"/>
              </w:rPr>
              <w:t>9970,9</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en-US" w:eastAsia="uk-UA"/>
              </w:rPr>
              <w:t>72,8</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en-US" w:eastAsia="uk-UA"/>
              </w:rPr>
              <w:t>2019</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color w:val="000000"/>
                <w:sz w:val="24"/>
                <w:szCs w:val="24"/>
                <w:lang w:val="ru-RU" w:eastAsia="uk-UA"/>
              </w:rPr>
              <w:t>17180,3</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color w:val="000000"/>
                <w:sz w:val="24"/>
                <w:szCs w:val="24"/>
                <w:lang w:val="ru-RU" w:eastAsia="uk-UA"/>
              </w:rPr>
              <w:t>172,3</w:t>
            </w:r>
          </w:p>
        </w:tc>
      </w:tr>
      <w:tr w:rsidR="00AC50B7" w:rsidRPr="00144ADA" w:rsidTr="0036508D">
        <w:trPr>
          <w:trHeight w:val="60"/>
          <w:jc w:val="center"/>
        </w:trPr>
        <w:tc>
          <w:tcPr>
            <w:tcW w:w="1263" w:type="pct"/>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ru-RU" w:eastAsia="uk-UA"/>
              </w:rPr>
              <w:t>2020</w:t>
            </w:r>
          </w:p>
        </w:tc>
        <w:tc>
          <w:tcPr>
            <w:tcW w:w="1666" w:type="pct"/>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color w:val="000000"/>
                <w:sz w:val="24"/>
                <w:szCs w:val="24"/>
                <w:lang w:val="ru-RU" w:eastAsia="uk-UA"/>
              </w:rPr>
              <w:t>12387,8</w:t>
            </w:r>
          </w:p>
        </w:tc>
        <w:tc>
          <w:tcPr>
            <w:tcW w:w="2071" w:type="pct"/>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color w:val="000000"/>
                <w:sz w:val="24"/>
                <w:szCs w:val="24"/>
                <w:lang w:val="ru-RU" w:eastAsia="uk-UA"/>
              </w:rPr>
              <w:t>72</w:t>
            </w:r>
            <w:r w:rsidRPr="00144ADA">
              <w:rPr>
                <w:rFonts w:ascii="Times New Roman" w:eastAsia="Times New Roman" w:hAnsi="Times New Roman" w:cs="Times New Roman"/>
                <w:color w:val="000000"/>
                <w:sz w:val="24"/>
                <w:szCs w:val="24"/>
                <w:lang w:eastAsia="uk-UA"/>
              </w:rPr>
              <w:t>,1</w:t>
            </w:r>
          </w:p>
        </w:tc>
      </w:tr>
      <w:tr w:rsidR="00AC50B7" w:rsidRPr="00144ADA" w:rsidTr="0036508D">
        <w:trPr>
          <w:trHeight w:val="60"/>
          <w:jc w:val="center"/>
        </w:trPr>
        <w:tc>
          <w:tcPr>
            <w:tcW w:w="1263" w:type="pct"/>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sz w:val="24"/>
                <w:szCs w:val="24"/>
                <w:lang w:val="en-US" w:eastAsia="uk-UA"/>
              </w:rPr>
              <w:t>2021</w:t>
            </w:r>
          </w:p>
        </w:tc>
        <w:tc>
          <w:tcPr>
            <w:tcW w:w="1666" w:type="pct"/>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color w:val="000000"/>
                <w:sz w:val="24"/>
                <w:szCs w:val="24"/>
                <w:lang w:val="en-US" w:eastAsia="uk-UA"/>
              </w:rPr>
              <w:t>18964,9</w:t>
            </w:r>
          </w:p>
        </w:tc>
        <w:tc>
          <w:tcPr>
            <w:tcW w:w="2071" w:type="pct"/>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hideMark/>
          </w:tcPr>
          <w:p w:rsidR="00AC50B7" w:rsidRPr="00144ADA" w:rsidRDefault="00AC50B7" w:rsidP="0036508D">
            <w:pPr>
              <w:spacing w:after="0" w:line="60" w:lineRule="atLeast"/>
              <w:jc w:val="center"/>
              <w:rPr>
                <w:rFonts w:ascii="Times New Roman" w:eastAsia="Times New Roman" w:hAnsi="Times New Roman" w:cs="Times New Roman"/>
                <w:sz w:val="24"/>
                <w:szCs w:val="24"/>
                <w:lang w:eastAsia="uk-UA"/>
              </w:rPr>
            </w:pPr>
            <w:r w:rsidRPr="00144ADA">
              <w:rPr>
                <w:rFonts w:ascii="Times New Roman" w:eastAsia="Times New Roman" w:hAnsi="Times New Roman" w:cs="Times New Roman"/>
                <w:color w:val="000000"/>
                <w:sz w:val="24"/>
                <w:szCs w:val="24"/>
                <w:lang w:val="en-US" w:eastAsia="uk-UA"/>
              </w:rPr>
              <w:t>153,1</w:t>
            </w:r>
          </w:p>
        </w:tc>
      </w:tr>
    </w:tbl>
    <w:p w:rsidR="00AC50B7" w:rsidRPr="00144ADA" w:rsidRDefault="00AC50B7" w:rsidP="00AC50B7">
      <w:pPr>
        <w:spacing w:after="0" w:line="240" w:lineRule="auto"/>
        <w:jc w:val="center"/>
        <w:rPr>
          <w:rFonts w:ascii="Times New Roman" w:eastAsia="Times New Roman" w:hAnsi="Times New Roman" w:cs="Times New Roman"/>
          <w:color w:val="000000"/>
          <w:sz w:val="24"/>
          <w:szCs w:val="24"/>
          <w:lang w:eastAsia="uk-UA"/>
        </w:rPr>
      </w:pPr>
      <w:r w:rsidRPr="00144ADA">
        <w:rPr>
          <w:rFonts w:ascii="Times New Roman" w:eastAsia="Times New Roman" w:hAnsi="Times New Roman" w:cs="Times New Roman"/>
          <w:b/>
          <w:bCs/>
          <w:color w:val="000000"/>
          <w:sz w:val="24"/>
          <w:szCs w:val="24"/>
          <w:lang w:val="en-US" w:eastAsia="uk-UA"/>
        </w:rPr>
        <w:t>_____________</w:t>
      </w:r>
    </w:p>
    <w:p w:rsidR="00AC50B7" w:rsidRPr="00144ADA" w:rsidRDefault="00AC50B7" w:rsidP="00AC50B7">
      <w:pPr>
        <w:spacing w:after="0" w:line="240" w:lineRule="auto"/>
        <w:jc w:val="both"/>
        <w:rPr>
          <w:rFonts w:ascii="Times New Roman" w:eastAsia="Times New Roman" w:hAnsi="Times New Roman" w:cs="Times New Roman"/>
          <w:color w:val="000000"/>
          <w:sz w:val="24"/>
          <w:szCs w:val="24"/>
          <w:lang w:eastAsia="uk-UA"/>
        </w:rPr>
      </w:pPr>
      <w:r w:rsidRPr="00144ADA">
        <w:rPr>
          <w:rFonts w:ascii="Times New Roman" w:eastAsia="Times New Roman" w:hAnsi="Times New Roman" w:cs="Times New Roman"/>
          <w:b/>
          <w:bCs/>
          <w:color w:val="000000"/>
          <w:sz w:val="24"/>
          <w:szCs w:val="24"/>
          <w:lang w:eastAsia="uk-UA"/>
        </w:rPr>
        <w:t>Примітка.</w:t>
      </w:r>
      <w:r w:rsidRPr="00144ADA">
        <w:rPr>
          <w:rFonts w:ascii="Times New Roman" w:eastAsia="Times New Roman" w:hAnsi="Times New Roman" w:cs="Times New Roman"/>
          <w:color w:val="000000"/>
          <w:sz w:val="24"/>
          <w:szCs w:val="24"/>
          <w:lang w:eastAsia="uk-UA"/>
        </w:rPr>
        <w:t> З січня 2005р. загальна сума заборгованості з виплати заробітної плати включає дані економічно активних підприємств, суб’єктів господарювання, щодо яких реалізовуються процедури відновлення платоспроможності боржника або визнання його банкрутом, а  також економічно неактивних підприємств. Динаміка показників приведена у відповідність до даної методології.</w:t>
      </w:r>
    </w:p>
    <w:p w:rsidR="00AC50B7" w:rsidRPr="00144ADA" w:rsidRDefault="00AC50B7" w:rsidP="00AC50B7">
      <w:pPr>
        <w:jc w:val="center"/>
        <w:rPr>
          <w:rFonts w:ascii="Times New Roman" w:hAnsi="Times New Roman" w:cs="Times New Roman"/>
          <w:sz w:val="24"/>
          <w:szCs w:val="24"/>
        </w:rPr>
      </w:pPr>
    </w:p>
    <w:p w:rsidR="00AC50B7" w:rsidRDefault="00AC50B7" w:rsidP="00AC50B7">
      <w:pPr>
        <w:rPr>
          <w:rFonts w:ascii="Times New Roman" w:hAnsi="Times New Roman"/>
          <w:sz w:val="28"/>
          <w:szCs w:val="28"/>
        </w:rPr>
      </w:pPr>
    </w:p>
    <w:p w:rsidR="00AC50B7" w:rsidRDefault="00AC50B7" w:rsidP="00AC50B7">
      <w:pPr>
        <w:rPr>
          <w:rFonts w:ascii="Times New Roman" w:hAnsi="Times New Roman"/>
          <w:sz w:val="28"/>
          <w:szCs w:val="28"/>
        </w:rPr>
      </w:pPr>
    </w:p>
    <w:p w:rsidR="00AC50B7" w:rsidRDefault="00AC50B7" w:rsidP="00AC50B7">
      <w:pPr>
        <w:rPr>
          <w:rFonts w:ascii="Times New Roman" w:hAnsi="Times New Roman"/>
          <w:sz w:val="28"/>
          <w:szCs w:val="28"/>
        </w:rPr>
      </w:pPr>
    </w:p>
    <w:p w:rsidR="00AC50B7" w:rsidRDefault="00AC50B7" w:rsidP="00AC50B7">
      <w:pPr>
        <w:rPr>
          <w:rFonts w:ascii="Times New Roman" w:hAnsi="Times New Roman"/>
          <w:sz w:val="28"/>
          <w:szCs w:val="28"/>
        </w:rPr>
      </w:pPr>
    </w:p>
    <w:p w:rsidR="00AC50B7" w:rsidRDefault="00AC50B7" w:rsidP="00AC50B7">
      <w:pPr>
        <w:rPr>
          <w:rFonts w:ascii="Times New Roman" w:hAnsi="Times New Roman"/>
          <w:sz w:val="28"/>
          <w:szCs w:val="28"/>
        </w:rPr>
      </w:pPr>
    </w:p>
    <w:p w:rsidR="00AC50B7" w:rsidRDefault="00AC50B7" w:rsidP="00AC50B7">
      <w:pPr>
        <w:rPr>
          <w:rFonts w:ascii="Times New Roman" w:hAnsi="Times New Roman"/>
          <w:sz w:val="28"/>
          <w:szCs w:val="28"/>
        </w:rPr>
      </w:pPr>
    </w:p>
    <w:p w:rsidR="00AC50B7" w:rsidRDefault="00AC50B7" w:rsidP="00AC50B7">
      <w:pPr>
        <w:autoSpaceDE w:val="0"/>
        <w:autoSpaceDN w:val="0"/>
        <w:adjustRightInd w:val="0"/>
        <w:spacing w:after="0" w:line="240" w:lineRule="auto"/>
        <w:rPr>
          <w:rFonts w:ascii="Verdana" w:hAnsi="Verdana" w:cs="Verdana"/>
          <w:color w:val="000000"/>
          <w:sz w:val="24"/>
          <w:szCs w:val="24"/>
        </w:rPr>
      </w:pPr>
    </w:p>
    <w:p w:rsidR="00AC50B7" w:rsidRDefault="00AC50B7" w:rsidP="00AC50B7">
      <w:pPr>
        <w:autoSpaceDE w:val="0"/>
        <w:autoSpaceDN w:val="0"/>
        <w:adjustRightInd w:val="0"/>
        <w:spacing w:after="0" w:line="240" w:lineRule="auto"/>
        <w:jc w:val="right"/>
        <w:rPr>
          <w:rFonts w:ascii="Times New Roman" w:eastAsia="Times New Roman" w:hAnsi="Times New Roman" w:cs="Times New Roman"/>
          <w:b/>
          <w:sz w:val="28"/>
          <w:szCs w:val="24"/>
        </w:rPr>
      </w:pPr>
      <w:r w:rsidRPr="00A66954">
        <w:rPr>
          <w:rFonts w:ascii="Times New Roman" w:eastAsia="Times New Roman" w:hAnsi="Times New Roman" w:cs="Times New Roman"/>
          <w:b/>
          <w:sz w:val="28"/>
          <w:szCs w:val="24"/>
        </w:rPr>
        <w:lastRenderedPageBreak/>
        <w:t>Додаток</w:t>
      </w:r>
      <w:r>
        <w:rPr>
          <w:rFonts w:ascii="Times New Roman" w:eastAsia="Times New Roman" w:hAnsi="Times New Roman" w:cs="Times New Roman"/>
          <w:b/>
          <w:sz w:val="28"/>
          <w:szCs w:val="24"/>
        </w:rPr>
        <w:t xml:space="preserve"> М</w:t>
      </w:r>
    </w:p>
    <w:p w:rsidR="00AC50B7" w:rsidRDefault="00AC50B7" w:rsidP="00AC50B7">
      <w:pPr>
        <w:autoSpaceDE w:val="0"/>
        <w:autoSpaceDN w:val="0"/>
        <w:adjustRightInd w:val="0"/>
        <w:spacing w:after="0" w:line="240" w:lineRule="auto"/>
        <w:jc w:val="right"/>
        <w:rPr>
          <w:rFonts w:ascii="Times New Roman" w:eastAsia="Times New Roman" w:hAnsi="Times New Roman" w:cs="Times New Roman"/>
          <w:b/>
          <w:sz w:val="28"/>
          <w:szCs w:val="24"/>
        </w:rPr>
      </w:pPr>
    </w:p>
    <w:p w:rsidR="00AC50B7" w:rsidRPr="00DF77F5" w:rsidRDefault="00AC50B7" w:rsidP="00AC50B7">
      <w:pPr>
        <w:autoSpaceDE w:val="0"/>
        <w:autoSpaceDN w:val="0"/>
        <w:adjustRightInd w:val="0"/>
        <w:spacing w:after="0" w:line="240" w:lineRule="auto"/>
        <w:jc w:val="center"/>
        <w:rPr>
          <w:rFonts w:ascii="Times New Roman" w:hAnsi="Times New Roman" w:cs="Times New Roman"/>
          <w:b/>
          <w:bCs/>
          <w:color w:val="000000"/>
          <w:sz w:val="28"/>
          <w:szCs w:val="20"/>
        </w:rPr>
      </w:pPr>
      <w:r w:rsidRPr="00DF77F5">
        <w:rPr>
          <w:rFonts w:ascii="Times New Roman" w:hAnsi="Times New Roman" w:cs="Times New Roman"/>
          <w:b/>
          <w:bCs/>
          <w:color w:val="000000"/>
          <w:sz w:val="28"/>
          <w:szCs w:val="20"/>
        </w:rPr>
        <w:t>Заклади професійної</w:t>
      </w:r>
      <w:r>
        <w:rPr>
          <w:rFonts w:ascii="Times New Roman" w:hAnsi="Times New Roman" w:cs="Times New Roman"/>
          <w:b/>
          <w:bCs/>
          <w:color w:val="000000"/>
          <w:sz w:val="28"/>
          <w:szCs w:val="20"/>
        </w:rPr>
        <w:t xml:space="preserve"> </w:t>
      </w:r>
      <w:r w:rsidRPr="00DF77F5">
        <w:rPr>
          <w:rFonts w:ascii="Times New Roman" w:hAnsi="Times New Roman" w:cs="Times New Roman"/>
          <w:b/>
          <w:bCs/>
          <w:color w:val="000000"/>
          <w:sz w:val="28"/>
          <w:szCs w:val="20"/>
        </w:rPr>
        <w:t>(професійно-технічної) освіти</w:t>
      </w:r>
      <w:r>
        <w:rPr>
          <w:rFonts w:ascii="Times New Roman" w:hAnsi="Times New Roman" w:cs="Times New Roman"/>
          <w:b/>
          <w:bCs/>
          <w:color w:val="000000"/>
          <w:sz w:val="28"/>
          <w:szCs w:val="20"/>
        </w:rPr>
        <w:t xml:space="preserve"> Чернігівської області</w:t>
      </w:r>
    </w:p>
    <w:p w:rsidR="00AC50B7" w:rsidRPr="00DF77F5" w:rsidRDefault="00AC50B7" w:rsidP="00AC50B7">
      <w:pPr>
        <w:autoSpaceDE w:val="0"/>
        <w:autoSpaceDN w:val="0"/>
        <w:adjustRightInd w:val="0"/>
        <w:spacing w:after="0" w:line="240" w:lineRule="auto"/>
        <w:jc w:val="center"/>
        <w:rPr>
          <w:rFonts w:ascii="Verdana" w:hAnsi="Verdana" w:cs="Verdana"/>
          <w:color w:val="000000"/>
          <w:sz w:val="24"/>
          <w:szCs w:val="24"/>
        </w:rPr>
      </w:pPr>
    </w:p>
    <w:tbl>
      <w:tblPr>
        <w:tblW w:w="91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68"/>
        <w:gridCol w:w="1842"/>
        <w:gridCol w:w="1985"/>
        <w:gridCol w:w="1701"/>
        <w:gridCol w:w="1984"/>
      </w:tblGrid>
      <w:tr w:rsidR="00AC50B7" w:rsidRPr="00DF77F5" w:rsidTr="0036508D">
        <w:trPr>
          <w:trHeight w:val="791"/>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Рік</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Кількість закладів</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професійної</w:t>
            </w:r>
          </w:p>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(професійно-технічної)освіти</w:t>
            </w:r>
          </w:p>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на кінець року, од</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Кількість учнів,</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слухачів у закладах</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професійної</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(професійно-технічної) освіти на</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кінець року,</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тис.</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осіб</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Кількість осіб,</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прийнятих</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на</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навчання до</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закладів</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професійної(професійно-технічної) освіти,</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тис.</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Кількість осіб,</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випущених із</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закладів</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професійної</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(професійно-технічної) освіти,</w:t>
            </w:r>
            <w:r>
              <w:rPr>
                <w:rFonts w:ascii="Times New Roman" w:hAnsi="Times New Roman" w:cs="Times New Roman"/>
                <w:color w:val="000000"/>
                <w:szCs w:val="24"/>
              </w:rPr>
              <w:t xml:space="preserve"> </w:t>
            </w:r>
            <w:r w:rsidRPr="00DF77F5">
              <w:rPr>
                <w:rFonts w:ascii="Times New Roman" w:hAnsi="Times New Roman" w:cs="Times New Roman"/>
                <w:color w:val="000000"/>
                <w:szCs w:val="24"/>
              </w:rPr>
              <w:t>тис.</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1995</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26</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10,2</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5,1</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5,2</w:t>
            </w:r>
          </w:p>
        </w:tc>
      </w:tr>
      <w:tr w:rsidR="00AC50B7" w:rsidRPr="00DF77F5" w:rsidTr="0036508D">
        <w:trPr>
          <w:trHeight w:val="115"/>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1996</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26</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10,0</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5,9</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5,4</w:t>
            </w:r>
          </w:p>
        </w:tc>
      </w:tr>
      <w:tr w:rsidR="00AC50B7" w:rsidRPr="00DF77F5" w:rsidTr="0036508D">
        <w:trPr>
          <w:trHeight w:val="115"/>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1997</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25</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10,1</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5,8</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5,2</w:t>
            </w:r>
          </w:p>
        </w:tc>
      </w:tr>
      <w:tr w:rsidR="00AC50B7" w:rsidRPr="00DF77F5" w:rsidTr="0036508D">
        <w:trPr>
          <w:trHeight w:val="115"/>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1998</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25</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10,5</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6,7</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5,7</w:t>
            </w:r>
          </w:p>
        </w:tc>
      </w:tr>
      <w:tr w:rsidR="00AC50B7" w:rsidRPr="00DF77F5" w:rsidTr="0036508D">
        <w:trPr>
          <w:trHeight w:val="115"/>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1999</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25</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10,5</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7,3</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6,6</w:t>
            </w:r>
          </w:p>
        </w:tc>
      </w:tr>
      <w:tr w:rsidR="00AC50B7" w:rsidRPr="00DF77F5" w:rsidTr="0036508D">
        <w:trPr>
          <w:trHeight w:val="115"/>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2000</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22</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10,3</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7,2</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6,3</w:t>
            </w:r>
          </w:p>
        </w:tc>
      </w:tr>
      <w:tr w:rsidR="00AC50B7" w:rsidRPr="00DF77F5" w:rsidTr="0036508D">
        <w:trPr>
          <w:trHeight w:val="115"/>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2001</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22</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10,3</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7,6</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6,8</w:t>
            </w:r>
          </w:p>
        </w:tc>
      </w:tr>
      <w:tr w:rsidR="00AC50B7" w:rsidRPr="00DF77F5" w:rsidTr="0036508D">
        <w:trPr>
          <w:trHeight w:val="115"/>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2002</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22</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10,2</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7,4</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6,8</w:t>
            </w:r>
          </w:p>
        </w:tc>
      </w:tr>
      <w:tr w:rsidR="00AC50B7" w:rsidRPr="00DF77F5" w:rsidTr="0036508D">
        <w:trPr>
          <w:trHeight w:val="115"/>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2003</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22</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10,2</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6,7</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6,0</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2004</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23</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10,1</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7,0</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6,4</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2005</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23</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9,7</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6,3</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6,0</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2006</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23</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8,8</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5,7</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6,1</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2007</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22</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8,3</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5,2</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5,3</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2008</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22</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8,2</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5,2</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5,0</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2009</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22</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7,8</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4,8</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4,9</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2010</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21</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8,1</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5,5</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4,9</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2011</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21</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7,3</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4,2</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4,7</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2012</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21</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7,6</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4,7</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3,9</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2013</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7,1</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4,3</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4,6</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2014</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6,5</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3,7</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4,0</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2015</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6,1</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3,5</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3,6</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2016</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5,8</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3,2</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3,2</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2017</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19</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5,1</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2,8</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3,1</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2018</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17</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4,4</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2,6</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2,9</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2019</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15</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4,3</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2,7</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2,6</w:t>
            </w:r>
          </w:p>
        </w:tc>
      </w:tr>
      <w:tr w:rsidR="00AC50B7" w:rsidRPr="00DF77F5" w:rsidTr="0036508D">
        <w:trPr>
          <w:trHeight w:val="108"/>
          <w:jc w:val="center"/>
        </w:trPr>
        <w:tc>
          <w:tcPr>
            <w:tcW w:w="1668"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2020</w:t>
            </w:r>
          </w:p>
        </w:tc>
        <w:tc>
          <w:tcPr>
            <w:tcW w:w="1842"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14</w:t>
            </w:r>
          </w:p>
        </w:tc>
        <w:tc>
          <w:tcPr>
            <w:tcW w:w="1985"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4,5</w:t>
            </w:r>
          </w:p>
        </w:tc>
        <w:tc>
          <w:tcPr>
            <w:tcW w:w="1701"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2,6</w:t>
            </w:r>
          </w:p>
        </w:tc>
        <w:tc>
          <w:tcPr>
            <w:tcW w:w="1984" w:type="dxa"/>
            <w:vAlign w:val="center"/>
          </w:tcPr>
          <w:p w:rsidR="00AC50B7" w:rsidRPr="00DF77F5" w:rsidRDefault="00AC50B7" w:rsidP="0036508D">
            <w:pPr>
              <w:autoSpaceDE w:val="0"/>
              <w:autoSpaceDN w:val="0"/>
              <w:adjustRightInd w:val="0"/>
              <w:spacing w:after="0" w:line="240" w:lineRule="auto"/>
              <w:jc w:val="center"/>
              <w:rPr>
                <w:rFonts w:ascii="Times New Roman" w:hAnsi="Times New Roman" w:cs="Times New Roman"/>
                <w:color w:val="000000"/>
                <w:szCs w:val="24"/>
              </w:rPr>
            </w:pPr>
            <w:r w:rsidRPr="00DF77F5">
              <w:rPr>
                <w:rFonts w:ascii="Times New Roman" w:hAnsi="Times New Roman" w:cs="Times New Roman"/>
                <w:color w:val="000000"/>
                <w:szCs w:val="24"/>
              </w:rPr>
              <w:t>2,3</w:t>
            </w:r>
          </w:p>
        </w:tc>
      </w:tr>
    </w:tbl>
    <w:p w:rsidR="00AC50B7" w:rsidRDefault="00AC50B7" w:rsidP="00AC50B7">
      <w:pPr>
        <w:rPr>
          <w:rFonts w:ascii="Times New Roman" w:hAnsi="Times New Roman"/>
          <w:sz w:val="28"/>
          <w:szCs w:val="28"/>
        </w:rPr>
      </w:pPr>
    </w:p>
    <w:p w:rsidR="00AC50B7" w:rsidRDefault="00AC50B7" w:rsidP="00AC50B7">
      <w:pPr>
        <w:spacing w:after="0" w:line="240" w:lineRule="auto"/>
        <w:jc w:val="center"/>
        <w:rPr>
          <w:rFonts w:ascii="Times New Roman" w:eastAsia="Arial Unicode MS" w:hAnsi="Times New Roman" w:cs="Times New Roman"/>
          <w:b/>
          <w:color w:val="000000"/>
          <w:sz w:val="28"/>
          <w:szCs w:val="24"/>
          <w:lang w:val="uk" w:eastAsia="uk-UA"/>
        </w:rPr>
      </w:pPr>
      <w:bookmarkStart w:id="36" w:name="bookmark0"/>
    </w:p>
    <w:p w:rsidR="00AC50B7" w:rsidRDefault="00AC50B7" w:rsidP="00AC50B7">
      <w:pPr>
        <w:spacing w:after="0" w:line="240" w:lineRule="auto"/>
        <w:jc w:val="center"/>
        <w:rPr>
          <w:rFonts w:ascii="Times New Roman" w:eastAsia="Arial Unicode MS" w:hAnsi="Times New Roman" w:cs="Times New Roman"/>
          <w:b/>
          <w:color w:val="000000"/>
          <w:sz w:val="28"/>
          <w:szCs w:val="24"/>
          <w:lang w:val="uk" w:eastAsia="uk-UA"/>
        </w:rPr>
      </w:pPr>
    </w:p>
    <w:p w:rsidR="00AC50B7" w:rsidRDefault="00AC50B7" w:rsidP="00AC50B7">
      <w:pPr>
        <w:spacing w:after="0" w:line="240" w:lineRule="auto"/>
        <w:jc w:val="center"/>
        <w:rPr>
          <w:rFonts w:ascii="Times New Roman" w:eastAsia="Arial Unicode MS" w:hAnsi="Times New Roman" w:cs="Times New Roman"/>
          <w:b/>
          <w:color w:val="000000"/>
          <w:sz w:val="28"/>
          <w:szCs w:val="24"/>
          <w:lang w:val="uk" w:eastAsia="uk-UA"/>
        </w:rPr>
      </w:pPr>
    </w:p>
    <w:p w:rsidR="00AC50B7" w:rsidRDefault="00AC50B7" w:rsidP="00AC50B7">
      <w:pPr>
        <w:spacing w:after="0" w:line="240" w:lineRule="auto"/>
        <w:jc w:val="center"/>
        <w:rPr>
          <w:rFonts w:ascii="Times New Roman" w:eastAsia="Arial Unicode MS" w:hAnsi="Times New Roman" w:cs="Times New Roman"/>
          <w:b/>
          <w:color w:val="000000"/>
          <w:sz w:val="28"/>
          <w:szCs w:val="24"/>
          <w:lang w:val="uk" w:eastAsia="uk-UA"/>
        </w:rPr>
      </w:pPr>
    </w:p>
    <w:p w:rsidR="00AC50B7" w:rsidRDefault="00AC50B7" w:rsidP="00AC50B7">
      <w:pPr>
        <w:spacing w:after="0" w:line="240" w:lineRule="auto"/>
        <w:jc w:val="center"/>
        <w:rPr>
          <w:rFonts w:ascii="Times New Roman" w:eastAsia="Arial Unicode MS" w:hAnsi="Times New Roman" w:cs="Times New Roman"/>
          <w:b/>
          <w:color w:val="000000"/>
          <w:sz w:val="28"/>
          <w:szCs w:val="24"/>
          <w:lang w:val="uk" w:eastAsia="uk-UA"/>
        </w:rPr>
      </w:pPr>
    </w:p>
    <w:p w:rsidR="00AC50B7" w:rsidRDefault="00AC50B7" w:rsidP="00AC50B7">
      <w:pPr>
        <w:spacing w:after="0" w:line="240" w:lineRule="auto"/>
        <w:jc w:val="center"/>
        <w:rPr>
          <w:rFonts w:ascii="Times New Roman" w:eastAsia="Arial Unicode MS" w:hAnsi="Times New Roman" w:cs="Times New Roman"/>
          <w:b/>
          <w:color w:val="000000"/>
          <w:sz w:val="28"/>
          <w:szCs w:val="24"/>
          <w:lang w:val="uk" w:eastAsia="uk-UA"/>
        </w:rPr>
      </w:pPr>
    </w:p>
    <w:p w:rsidR="00AC50B7" w:rsidRDefault="00AC50B7" w:rsidP="00AC50B7">
      <w:pPr>
        <w:spacing w:after="0" w:line="240" w:lineRule="auto"/>
        <w:jc w:val="center"/>
        <w:rPr>
          <w:rFonts w:ascii="Times New Roman" w:eastAsia="Arial Unicode MS" w:hAnsi="Times New Roman" w:cs="Times New Roman"/>
          <w:b/>
          <w:color w:val="000000"/>
          <w:sz w:val="28"/>
          <w:szCs w:val="24"/>
          <w:lang w:val="uk" w:eastAsia="uk-UA"/>
        </w:rPr>
      </w:pPr>
    </w:p>
    <w:p w:rsidR="00AC50B7" w:rsidRDefault="00AC50B7" w:rsidP="00AC50B7">
      <w:pPr>
        <w:spacing w:after="0" w:line="240" w:lineRule="auto"/>
        <w:jc w:val="center"/>
        <w:rPr>
          <w:rFonts w:ascii="Times New Roman" w:eastAsia="Arial Unicode MS" w:hAnsi="Times New Roman" w:cs="Times New Roman"/>
          <w:b/>
          <w:color w:val="000000"/>
          <w:sz w:val="28"/>
          <w:szCs w:val="24"/>
          <w:lang w:val="uk" w:eastAsia="uk-UA"/>
        </w:rPr>
      </w:pPr>
    </w:p>
    <w:p w:rsidR="00AC50B7" w:rsidRDefault="00AC50B7" w:rsidP="00AC50B7">
      <w:pPr>
        <w:spacing w:after="0" w:line="240" w:lineRule="auto"/>
        <w:rPr>
          <w:rFonts w:ascii="Times New Roman" w:eastAsia="Arial Unicode MS" w:hAnsi="Times New Roman" w:cs="Times New Roman"/>
          <w:b/>
          <w:color w:val="000000"/>
          <w:sz w:val="28"/>
          <w:szCs w:val="24"/>
          <w:lang w:val="uk" w:eastAsia="uk-UA"/>
        </w:rPr>
      </w:pPr>
    </w:p>
    <w:p w:rsidR="00AC50B7" w:rsidRDefault="00AC50B7" w:rsidP="00AC50B7">
      <w:pPr>
        <w:spacing w:after="0" w:line="240" w:lineRule="auto"/>
        <w:rPr>
          <w:rFonts w:ascii="Times New Roman" w:eastAsia="Arial Unicode MS" w:hAnsi="Times New Roman" w:cs="Times New Roman"/>
          <w:b/>
          <w:color w:val="000000"/>
          <w:sz w:val="28"/>
          <w:szCs w:val="24"/>
          <w:lang w:val="uk" w:eastAsia="uk-UA"/>
        </w:rPr>
      </w:pPr>
    </w:p>
    <w:p w:rsidR="00AC50B7" w:rsidRPr="0007197C" w:rsidRDefault="00AC50B7" w:rsidP="00AC50B7">
      <w:pPr>
        <w:spacing w:after="0" w:line="240" w:lineRule="auto"/>
        <w:jc w:val="right"/>
        <w:rPr>
          <w:rFonts w:ascii="Times New Roman" w:eastAsia="Arial Unicode MS" w:hAnsi="Times New Roman" w:cs="Times New Roman"/>
          <w:b/>
          <w:color w:val="000000" w:themeColor="text1"/>
          <w:sz w:val="28"/>
          <w:szCs w:val="24"/>
          <w:lang w:val="uk" w:eastAsia="uk-UA"/>
        </w:rPr>
      </w:pPr>
      <w:r w:rsidRPr="0007197C">
        <w:rPr>
          <w:rFonts w:ascii="Times New Roman" w:eastAsia="Times New Roman" w:hAnsi="Times New Roman" w:cs="Times New Roman"/>
          <w:b/>
          <w:color w:val="000000" w:themeColor="text1"/>
          <w:sz w:val="28"/>
          <w:szCs w:val="24"/>
        </w:rPr>
        <w:lastRenderedPageBreak/>
        <w:t>Додаток</w:t>
      </w:r>
      <w:r>
        <w:rPr>
          <w:rFonts w:ascii="Times New Roman" w:eastAsia="Times New Roman" w:hAnsi="Times New Roman" w:cs="Times New Roman"/>
          <w:b/>
          <w:color w:val="000000" w:themeColor="text1"/>
          <w:sz w:val="28"/>
          <w:szCs w:val="24"/>
        </w:rPr>
        <w:t xml:space="preserve"> Н</w:t>
      </w:r>
    </w:p>
    <w:p w:rsidR="00AC50B7" w:rsidRPr="0025308C" w:rsidRDefault="00AC50B7" w:rsidP="00AC50B7">
      <w:pPr>
        <w:spacing w:after="0" w:line="240" w:lineRule="auto"/>
        <w:jc w:val="center"/>
        <w:rPr>
          <w:rFonts w:ascii="Times New Roman" w:eastAsia="Arial Unicode MS" w:hAnsi="Times New Roman" w:cs="Times New Roman"/>
          <w:b/>
          <w:color w:val="000000"/>
          <w:sz w:val="28"/>
          <w:szCs w:val="24"/>
          <w:lang w:eastAsia="uk-UA"/>
        </w:rPr>
      </w:pPr>
      <w:r w:rsidRPr="0025308C">
        <w:rPr>
          <w:rFonts w:ascii="Times New Roman" w:eastAsia="Arial Unicode MS" w:hAnsi="Times New Roman" w:cs="Times New Roman"/>
          <w:b/>
          <w:color w:val="000000"/>
          <w:sz w:val="28"/>
          <w:szCs w:val="24"/>
          <w:lang w:val="uk" w:eastAsia="uk-UA"/>
        </w:rPr>
        <w:t>Заклади вищої освіти</w:t>
      </w:r>
      <w:bookmarkEnd w:id="36"/>
      <w:r w:rsidRPr="0025308C">
        <w:rPr>
          <w:rFonts w:ascii="Times New Roman" w:eastAsia="Arial Unicode MS" w:hAnsi="Times New Roman" w:cs="Times New Roman"/>
          <w:b/>
          <w:color w:val="000000"/>
          <w:sz w:val="28"/>
          <w:szCs w:val="24"/>
          <w:lang w:eastAsia="uk-UA"/>
        </w:rPr>
        <w:t xml:space="preserve"> Чернігівської області</w:t>
      </w:r>
    </w:p>
    <w:p w:rsidR="00AC50B7" w:rsidRDefault="00AC50B7" w:rsidP="00AC50B7">
      <w:pPr>
        <w:spacing w:after="0" w:line="240" w:lineRule="auto"/>
        <w:jc w:val="right"/>
        <w:rPr>
          <w:rFonts w:ascii="Times New Roman" w:hAnsi="Times New Roman" w:cs="Times New Roman"/>
          <w:sz w:val="24"/>
          <w:szCs w:val="24"/>
          <w:lang w:val="uk" w:eastAsia="uk-UA"/>
        </w:rPr>
      </w:pPr>
      <w:r w:rsidRPr="003B2230">
        <w:rPr>
          <w:rFonts w:ascii="Times New Roman" w:hAnsi="Times New Roman" w:cs="Times New Roman"/>
          <w:sz w:val="24"/>
          <w:szCs w:val="24"/>
          <w:lang w:val="uk" w:eastAsia="uk-UA"/>
        </w:rPr>
        <w:t>(на початок навчального року)</w:t>
      </w:r>
    </w:p>
    <w:p w:rsidR="00AC50B7" w:rsidRPr="003B2230" w:rsidRDefault="00AC50B7" w:rsidP="00AC50B7">
      <w:pPr>
        <w:spacing w:after="0" w:line="240" w:lineRule="auto"/>
        <w:jc w:val="right"/>
        <w:rPr>
          <w:rFonts w:ascii="Times New Roman" w:hAnsi="Times New Roman" w:cs="Times New Roman"/>
          <w:sz w:val="24"/>
          <w:szCs w:val="24"/>
          <w:lang w:eastAsia="uk-UA"/>
        </w:rPr>
      </w:pPr>
    </w:p>
    <w:tbl>
      <w:tblPr>
        <w:tblStyle w:val="14"/>
        <w:tblW w:w="0" w:type="auto"/>
        <w:tblInd w:w="250" w:type="dxa"/>
        <w:tblLook w:val="04A0" w:firstRow="1" w:lastRow="0" w:firstColumn="1" w:lastColumn="0" w:noHBand="0" w:noVBand="1"/>
      </w:tblPr>
      <w:tblGrid>
        <w:gridCol w:w="1701"/>
        <w:gridCol w:w="1843"/>
        <w:gridCol w:w="1844"/>
        <w:gridCol w:w="1559"/>
        <w:gridCol w:w="1844"/>
      </w:tblGrid>
      <w:tr w:rsidR="00AC50B7" w:rsidRPr="0025308C" w:rsidTr="0036508D">
        <w:tc>
          <w:tcPr>
            <w:tcW w:w="1701" w:type="dxa"/>
            <w:vMerge w:val="restart"/>
            <w:vAlign w:val="center"/>
          </w:tcPr>
          <w:p w:rsidR="00AC50B7" w:rsidRPr="0025308C" w:rsidRDefault="00AC50B7" w:rsidP="0036508D">
            <w:pPr>
              <w:keepNext/>
              <w:keepLines/>
              <w:ind w:firstLine="61"/>
              <w:jc w:val="center"/>
              <w:outlineLvl w:val="0"/>
              <w:rPr>
                <w:rFonts w:ascii="Times New Roman" w:eastAsia="MS Reference Sans Serif" w:hAnsi="Times New Roman" w:cs="Times New Roman"/>
                <w:color w:val="000000"/>
                <w:sz w:val="28"/>
                <w:szCs w:val="28"/>
              </w:rPr>
            </w:pPr>
          </w:p>
        </w:tc>
        <w:tc>
          <w:tcPr>
            <w:tcW w:w="3686" w:type="dxa"/>
            <w:gridSpan w:val="2"/>
            <w:vAlign w:val="center"/>
          </w:tcPr>
          <w:p w:rsidR="00AC50B7" w:rsidRPr="00C37A04" w:rsidRDefault="00AC50B7" w:rsidP="0036508D">
            <w:pPr>
              <w:jc w:val="center"/>
              <w:rPr>
                <w:rFonts w:ascii="Times New Roman" w:hAnsi="Times New Roman" w:cs="Times New Roman"/>
                <w:sz w:val="28"/>
              </w:rPr>
            </w:pPr>
            <w:r w:rsidRPr="00C37A04">
              <w:rPr>
                <w:rFonts w:ascii="Times New Roman" w:hAnsi="Times New Roman" w:cs="Times New Roman"/>
                <w:sz w:val="28"/>
                <w:lang w:val="uk"/>
              </w:rPr>
              <w:t>Кількість ЗВО, од</w:t>
            </w:r>
          </w:p>
        </w:tc>
        <w:tc>
          <w:tcPr>
            <w:tcW w:w="3402" w:type="dxa"/>
            <w:gridSpan w:val="2"/>
            <w:vAlign w:val="center"/>
          </w:tcPr>
          <w:p w:rsidR="00AC50B7" w:rsidRPr="00C37A04" w:rsidRDefault="00AC50B7" w:rsidP="0036508D">
            <w:pPr>
              <w:jc w:val="center"/>
              <w:rPr>
                <w:rFonts w:ascii="Times New Roman" w:hAnsi="Times New Roman" w:cs="Times New Roman"/>
                <w:sz w:val="28"/>
              </w:rPr>
            </w:pPr>
            <w:r w:rsidRPr="00C37A04">
              <w:rPr>
                <w:rFonts w:ascii="Times New Roman" w:hAnsi="Times New Roman" w:cs="Times New Roman"/>
                <w:sz w:val="28"/>
                <w:lang w:val="uk"/>
              </w:rPr>
              <w:t>Кількість студентів у ЗВО, тис. осіб</w:t>
            </w:r>
          </w:p>
        </w:tc>
      </w:tr>
      <w:tr w:rsidR="00AC50B7" w:rsidRPr="0025308C" w:rsidTr="0036508D">
        <w:tc>
          <w:tcPr>
            <w:tcW w:w="1701" w:type="dxa"/>
            <w:vMerge/>
            <w:vAlign w:val="center"/>
          </w:tcPr>
          <w:p w:rsidR="00AC50B7" w:rsidRPr="0025308C" w:rsidRDefault="00AC50B7" w:rsidP="0036508D">
            <w:pPr>
              <w:keepNext/>
              <w:keepLines/>
              <w:jc w:val="center"/>
              <w:outlineLvl w:val="0"/>
              <w:rPr>
                <w:rFonts w:ascii="Times New Roman" w:eastAsia="MS Reference Sans Serif" w:hAnsi="Times New Roman" w:cs="Times New Roman"/>
                <w:color w:val="000000"/>
                <w:sz w:val="28"/>
                <w:szCs w:val="28"/>
              </w:rPr>
            </w:pPr>
          </w:p>
        </w:tc>
        <w:tc>
          <w:tcPr>
            <w:tcW w:w="1843" w:type="dxa"/>
            <w:vAlign w:val="center"/>
          </w:tcPr>
          <w:p w:rsidR="00AC50B7" w:rsidRPr="00C37A04" w:rsidRDefault="00AC50B7" w:rsidP="0036508D">
            <w:pPr>
              <w:jc w:val="center"/>
              <w:rPr>
                <w:rFonts w:ascii="Times New Roman" w:hAnsi="Times New Roman" w:cs="Times New Roman"/>
                <w:sz w:val="28"/>
              </w:rPr>
            </w:pPr>
            <w:r w:rsidRPr="00C37A04">
              <w:rPr>
                <w:rFonts w:ascii="Times New Roman" w:hAnsi="Times New Roman" w:cs="Times New Roman"/>
                <w:sz w:val="28"/>
                <w:lang w:val="uk"/>
              </w:rPr>
              <w:t>коледжі, технікуми,</w:t>
            </w:r>
            <w:r w:rsidRPr="00C37A04">
              <w:rPr>
                <w:rFonts w:ascii="Times New Roman" w:hAnsi="Times New Roman" w:cs="Times New Roman"/>
                <w:sz w:val="28"/>
                <w:lang w:val="uk"/>
              </w:rPr>
              <w:br/>
              <w:t>училища</w:t>
            </w:r>
            <w:r w:rsidRPr="00C37A04">
              <w:rPr>
                <w:rFonts w:ascii="Times New Roman" w:hAnsi="Times New Roman" w:cs="Times New Roman"/>
                <w:sz w:val="28"/>
                <w:vertAlign w:val="superscript"/>
                <w:lang w:val="uk"/>
              </w:rPr>
              <w:footnoteReference w:id="1"/>
            </w:r>
          </w:p>
        </w:tc>
        <w:tc>
          <w:tcPr>
            <w:tcW w:w="1843" w:type="dxa"/>
            <w:vAlign w:val="center"/>
          </w:tcPr>
          <w:p w:rsidR="00AC50B7" w:rsidRPr="00C37A04" w:rsidRDefault="00AC50B7" w:rsidP="0036508D">
            <w:pPr>
              <w:jc w:val="center"/>
              <w:rPr>
                <w:rFonts w:ascii="Times New Roman" w:hAnsi="Times New Roman" w:cs="Times New Roman"/>
                <w:sz w:val="28"/>
              </w:rPr>
            </w:pPr>
            <w:r w:rsidRPr="00C37A04">
              <w:rPr>
                <w:rFonts w:ascii="Times New Roman" w:hAnsi="Times New Roman" w:cs="Times New Roman"/>
                <w:sz w:val="28"/>
                <w:lang w:val="uk"/>
              </w:rPr>
              <w:t>університети,</w:t>
            </w:r>
            <w:r w:rsidRPr="00C37A04">
              <w:rPr>
                <w:rFonts w:ascii="Times New Roman" w:hAnsi="Times New Roman" w:cs="Times New Roman"/>
                <w:sz w:val="28"/>
                <w:lang w:val="ru"/>
              </w:rPr>
              <w:br/>
            </w:r>
            <w:r w:rsidRPr="00C37A04">
              <w:rPr>
                <w:rFonts w:ascii="Times New Roman" w:hAnsi="Times New Roman" w:cs="Times New Roman"/>
                <w:sz w:val="28"/>
                <w:lang w:val="uk"/>
              </w:rPr>
              <w:t>академії, інститути</w:t>
            </w:r>
            <w:r w:rsidRPr="00C37A04">
              <w:rPr>
                <w:rFonts w:ascii="Times New Roman" w:hAnsi="Times New Roman" w:cs="Times New Roman"/>
                <w:sz w:val="28"/>
                <w:vertAlign w:val="superscript"/>
                <w:lang w:val="uk"/>
              </w:rPr>
              <w:footnoteReference w:id="2"/>
            </w:r>
          </w:p>
        </w:tc>
        <w:tc>
          <w:tcPr>
            <w:tcW w:w="1559" w:type="dxa"/>
            <w:vAlign w:val="center"/>
          </w:tcPr>
          <w:p w:rsidR="00AC50B7" w:rsidRPr="00C37A04" w:rsidRDefault="00AC50B7" w:rsidP="0036508D">
            <w:pPr>
              <w:jc w:val="center"/>
              <w:rPr>
                <w:rFonts w:ascii="Times New Roman" w:hAnsi="Times New Roman" w:cs="Times New Roman"/>
                <w:sz w:val="28"/>
              </w:rPr>
            </w:pPr>
            <w:r w:rsidRPr="00C37A04">
              <w:rPr>
                <w:rFonts w:ascii="Times New Roman" w:hAnsi="Times New Roman" w:cs="Times New Roman"/>
                <w:sz w:val="28"/>
                <w:lang w:val="uk"/>
              </w:rPr>
              <w:t>коледжі, технікуми,</w:t>
            </w:r>
            <w:r w:rsidRPr="00C37A04">
              <w:rPr>
                <w:rFonts w:ascii="Times New Roman" w:hAnsi="Times New Roman" w:cs="Times New Roman"/>
                <w:sz w:val="28"/>
                <w:lang w:val="uk"/>
              </w:rPr>
              <w:br/>
            </w:r>
            <w:r w:rsidRPr="00C37A04">
              <w:rPr>
                <w:rFonts w:ascii="Times New Roman" w:hAnsi="Times New Roman" w:cs="Times New Roman"/>
                <w:sz w:val="28"/>
                <w:lang w:val="ru"/>
              </w:rPr>
              <w:t>училища</w:t>
            </w:r>
            <w:r w:rsidRPr="00C37A04">
              <w:rPr>
                <w:rFonts w:ascii="Times New Roman" w:hAnsi="Times New Roman" w:cs="Times New Roman"/>
                <w:sz w:val="28"/>
                <w:vertAlign w:val="superscript"/>
                <w:lang w:val="ru"/>
              </w:rPr>
              <w:t>1</w:t>
            </w:r>
          </w:p>
        </w:tc>
        <w:tc>
          <w:tcPr>
            <w:tcW w:w="1843" w:type="dxa"/>
            <w:vAlign w:val="center"/>
          </w:tcPr>
          <w:p w:rsidR="00AC50B7" w:rsidRPr="00C37A04" w:rsidRDefault="00AC50B7" w:rsidP="0036508D">
            <w:pPr>
              <w:jc w:val="center"/>
              <w:rPr>
                <w:rFonts w:ascii="Times New Roman" w:hAnsi="Times New Roman" w:cs="Times New Roman"/>
                <w:sz w:val="28"/>
              </w:rPr>
            </w:pPr>
            <w:r w:rsidRPr="00C37A04">
              <w:rPr>
                <w:rFonts w:ascii="Times New Roman" w:hAnsi="Times New Roman" w:cs="Times New Roman"/>
                <w:sz w:val="28"/>
                <w:lang w:val="uk"/>
              </w:rPr>
              <w:t>університети,</w:t>
            </w:r>
            <w:r w:rsidRPr="00C37A04">
              <w:rPr>
                <w:rFonts w:ascii="Times New Roman" w:hAnsi="Times New Roman" w:cs="Times New Roman"/>
                <w:sz w:val="28"/>
                <w:lang w:val="ru"/>
              </w:rPr>
              <w:br/>
            </w:r>
            <w:r w:rsidRPr="00C37A04">
              <w:rPr>
                <w:rFonts w:ascii="Times New Roman" w:hAnsi="Times New Roman" w:cs="Times New Roman"/>
                <w:sz w:val="28"/>
                <w:lang w:val="uk"/>
              </w:rPr>
              <w:t>академії, інститути</w:t>
            </w:r>
            <w:r w:rsidRPr="00C37A04">
              <w:rPr>
                <w:rFonts w:ascii="Times New Roman" w:hAnsi="Times New Roman" w:cs="Times New Roman"/>
                <w:sz w:val="28"/>
                <w:vertAlign w:val="superscript"/>
                <w:lang w:val="uk"/>
              </w:rPr>
              <w:t>2</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1995/96</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21</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5</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15,8</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11,3</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1996/97</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21</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15,2</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12,1</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1997/98</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20</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14,7</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13,2</w:t>
            </w:r>
          </w:p>
        </w:tc>
      </w:tr>
      <w:tr w:rsidR="00AC50B7" w:rsidRPr="0025308C" w:rsidTr="0036508D">
        <w:tc>
          <w:tcPr>
            <w:tcW w:w="1701" w:type="dxa"/>
            <w:vAlign w:val="center"/>
          </w:tcPr>
          <w:p w:rsidR="00AC50B7" w:rsidRPr="0025308C" w:rsidRDefault="00AC50B7" w:rsidP="0036508D">
            <w:pPr>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1998/99</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20</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14,7</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14,8</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1999/00</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20</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14,7</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16,9</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2000/01</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20</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15,7</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19,5</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2001/02</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20</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16,7</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21,7</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2002/03</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20</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17,2</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23,3</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2003/04</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22</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17,2</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23,6</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2004/05</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22</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17,2</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24,7</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2005/06</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21</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5</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15,4</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26,7</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2006/07</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17</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6</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11,0</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29,6</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2007/08</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17</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5</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10,5</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27,4</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2008/09</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17</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5</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9,9</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26,1</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2009/10</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17</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5</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9,0</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24,9</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2010/11</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17</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5</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9,4</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22,9</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2011/12</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16</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5</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8,6</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20,6</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2012/13</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15</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7,8</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19,1</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2013/14</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15</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7,7</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17,4</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2014/15</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14</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3</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6,5</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16,8</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2015/16</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14</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3</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6,1</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15,3</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2016/17</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12</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4,6</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16,4</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2017/18</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12</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4,5</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15,6</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2018/19</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12</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4,3</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15,5</w:t>
            </w:r>
          </w:p>
        </w:tc>
      </w:tr>
      <w:tr w:rsidR="00AC50B7" w:rsidRPr="0025308C" w:rsidTr="0036508D">
        <w:tc>
          <w:tcPr>
            <w:tcW w:w="1701" w:type="dxa"/>
            <w:vAlign w:val="center"/>
          </w:tcPr>
          <w:p w:rsidR="00AC50B7" w:rsidRPr="0025308C" w:rsidRDefault="00AC50B7" w:rsidP="0036508D">
            <w:pPr>
              <w:ind w:left="40"/>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ru"/>
              </w:rPr>
              <w:t>2019/20</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10</w:t>
            </w:r>
          </w:p>
        </w:tc>
        <w:tc>
          <w:tcPr>
            <w:tcW w:w="1843" w:type="dxa"/>
            <w:vAlign w:val="center"/>
          </w:tcPr>
          <w:p w:rsidR="00AC50B7" w:rsidRPr="0025308C" w:rsidRDefault="00AC50B7" w:rsidP="0036508D">
            <w:pPr>
              <w:ind w:left="459"/>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4</w:t>
            </w:r>
          </w:p>
        </w:tc>
        <w:tc>
          <w:tcPr>
            <w:tcW w:w="1559" w:type="dxa"/>
            <w:vAlign w:val="center"/>
          </w:tcPr>
          <w:p w:rsidR="00AC50B7" w:rsidRPr="0025308C" w:rsidRDefault="00AC50B7" w:rsidP="0036508D">
            <w:pPr>
              <w:ind w:left="32"/>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3,0</w:t>
            </w:r>
          </w:p>
        </w:tc>
        <w:tc>
          <w:tcPr>
            <w:tcW w:w="1843" w:type="dxa"/>
            <w:vAlign w:val="center"/>
          </w:tcPr>
          <w:p w:rsidR="00AC50B7" w:rsidRPr="0025308C" w:rsidRDefault="00AC50B7" w:rsidP="0036508D">
            <w:pPr>
              <w:ind w:left="33"/>
              <w:jc w:val="center"/>
              <w:rPr>
                <w:rFonts w:ascii="Times New Roman" w:eastAsia="MS Reference Sans Serif" w:hAnsi="Times New Roman" w:cs="Times New Roman"/>
                <w:color w:val="000000"/>
                <w:sz w:val="28"/>
                <w:szCs w:val="28"/>
                <w:lang w:val="uk"/>
              </w:rPr>
            </w:pPr>
            <w:r w:rsidRPr="0025308C">
              <w:rPr>
                <w:rFonts w:ascii="Times New Roman" w:eastAsia="MS Reference Sans Serif" w:hAnsi="Times New Roman" w:cs="Times New Roman"/>
                <w:color w:val="000000"/>
                <w:sz w:val="28"/>
                <w:szCs w:val="28"/>
                <w:lang w:val="uk"/>
              </w:rPr>
              <w:t>14,7</w:t>
            </w:r>
          </w:p>
        </w:tc>
      </w:tr>
    </w:tbl>
    <w:p w:rsidR="00AC50B7" w:rsidRPr="0025308C" w:rsidRDefault="00AC50B7" w:rsidP="00AC50B7">
      <w:pPr>
        <w:spacing w:after="0" w:line="240" w:lineRule="auto"/>
        <w:rPr>
          <w:rFonts w:ascii="Arial Unicode MS" w:eastAsia="Arial Unicode MS" w:hAnsi="Arial Unicode MS" w:cs="Arial Unicode MS"/>
          <w:color w:val="000000"/>
          <w:sz w:val="2"/>
          <w:szCs w:val="2"/>
          <w:lang w:val="uk" w:eastAsia="uk-UA"/>
        </w:rPr>
      </w:pPr>
    </w:p>
    <w:p w:rsidR="00AC50B7" w:rsidRDefault="00AC50B7" w:rsidP="00AC50B7">
      <w:pPr>
        <w:spacing w:after="0" w:line="240" w:lineRule="auto"/>
        <w:jc w:val="center"/>
        <w:rPr>
          <w:rFonts w:ascii="Times New Roman" w:eastAsia="Arial Unicode MS" w:hAnsi="Times New Roman" w:cs="Times New Roman"/>
          <w:color w:val="000000"/>
          <w:sz w:val="28"/>
          <w:szCs w:val="24"/>
          <w:lang w:val="uk" w:eastAsia="uk-UA"/>
        </w:rPr>
      </w:pPr>
    </w:p>
    <w:p w:rsidR="00AC50B7" w:rsidRDefault="00AC50B7" w:rsidP="00AC50B7">
      <w:pPr>
        <w:spacing w:after="0" w:line="240" w:lineRule="auto"/>
        <w:jc w:val="center"/>
        <w:rPr>
          <w:rFonts w:ascii="Times New Roman" w:eastAsia="Arial Unicode MS" w:hAnsi="Times New Roman" w:cs="Times New Roman"/>
          <w:color w:val="000000"/>
          <w:sz w:val="28"/>
          <w:szCs w:val="24"/>
          <w:lang w:val="uk" w:eastAsia="uk-UA"/>
        </w:rPr>
      </w:pPr>
    </w:p>
    <w:p w:rsidR="00AC50B7" w:rsidRDefault="00AC50B7" w:rsidP="00AC50B7">
      <w:pPr>
        <w:spacing w:after="0" w:line="360" w:lineRule="auto"/>
        <w:jc w:val="right"/>
        <w:rPr>
          <w:rFonts w:ascii="Times New Roman" w:eastAsia="Arial Unicode MS" w:hAnsi="Times New Roman" w:cs="Times New Roman"/>
          <w:color w:val="000000"/>
          <w:sz w:val="28"/>
          <w:szCs w:val="24"/>
          <w:lang w:val="uk" w:eastAsia="uk-UA"/>
        </w:rPr>
      </w:pPr>
      <w:r w:rsidRPr="00A66954">
        <w:rPr>
          <w:rFonts w:ascii="Times New Roman" w:eastAsia="Times New Roman" w:hAnsi="Times New Roman" w:cs="Times New Roman"/>
          <w:b/>
          <w:sz w:val="28"/>
          <w:szCs w:val="24"/>
        </w:rPr>
        <w:lastRenderedPageBreak/>
        <w:t>Додаток</w:t>
      </w:r>
      <w:r>
        <w:rPr>
          <w:rFonts w:ascii="Times New Roman" w:eastAsia="Times New Roman" w:hAnsi="Times New Roman" w:cs="Times New Roman"/>
          <w:b/>
          <w:sz w:val="28"/>
          <w:szCs w:val="24"/>
        </w:rPr>
        <w:t xml:space="preserve"> П</w:t>
      </w:r>
    </w:p>
    <w:p w:rsidR="00AC50B7" w:rsidRPr="00BC5072" w:rsidRDefault="00AC50B7" w:rsidP="00AC50B7">
      <w:pPr>
        <w:spacing w:after="0" w:line="360" w:lineRule="auto"/>
        <w:jc w:val="center"/>
        <w:rPr>
          <w:rFonts w:ascii="Times New Roman" w:eastAsia="Arial Unicode MS" w:hAnsi="Times New Roman" w:cs="Times New Roman"/>
          <w:b/>
          <w:color w:val="000000"/>
          <w:sz w:val="28"/>
          <w:szCs w:val="24"/>
          <w:lang w:eastAsia="uk-UA"/>
        </w:rPr>
      </w:pPr>
      <w:r w:rsidRPr="00BC5072">
        <w:rPr>
          <w:rFonts w:ascii="Times New Roman" w:eastAsia="Arial Unicode MS" w:hAnsi="Times New Roman" w:cs="Times New Roman"/>
          <w:b/>
          <w:color w:val="000000"/>
          <w:sz w:val="28"/>
          <w:szCs w:val="24"/>
          <w:lang w:val="uk" w:eastAsia="uk-UA"/>
        </w:rPr>
        <w:t>Кількість осіб, прийнятих на</w:t>
      </w:r>
      <w:r w:rsidRPr="00BC5072">
        <w:rPr>
          <w:rFonts w:ascii="Times New Roman" w:eastAsia="Arial Unicode MS" w:hAnsi="Times New Roman" w:cs="Times New Roman"/>
          <w:b/>
          <w:color w:val="000000"/>
          <w:sz w:val="28"/>
          <w:szCs w:val="24"/>
          <w:lang w:eastAsia="uk-UA"/>
        </w:rPr>
        <w:t xml:space="preserve"> </w:t>
      </w:r>
      <w:r w:rsidRPr="00BC5072">
        <w:rPr>
          <w:rFonts w:ascii="Times New Roman" w:eastAsia="Arial Unicode MS" w:hAnsi="Times New Roman" w:cs="Times New Roman"/>
          <w:b/>
          <w:color w:val="000000"/>
          <w:sz w:val="28"/>
          <w:szCs w:val="24"/>
          <w:lang w:val="uk" w:eastAsia="uk-UA"/>
        </w:rPr>
        <w:t>навчання</w:t>
      </w:r>
      <w:r w:rsidRPr="00BC5072">
        <w:rPr>
          <w:rFonts w:ascii="Times New Roman" w:eastAsia="Arial Unicode MS" w:hAnsi="Times New Roman" w:cs="Times New Roman"/>
          <w:b/>
          <w:color w:val="000000"/>
          <w:sz w:val="28"/>
          <w:szCs w:val="24"/>
          <w:lang w:eastAsia="uk-UA"/>
        </w:rPr>
        <w:t xml:space="preserve"> та випущених із ЗВО</w:t>
      </w:r>
    </w:p>
    <w:p w:rsidR="00AC50B7" w:rsidRPr="00BC5072" w:rsidRDefault="00AC50B7" w:rsidP="00AC50B7">
      <w:pPr>
        <w:spacing w:after="0" w:line="240" w:lineRule="auto"/>
        <w:jc w:val="center"/>
        <w:rPr>
          <w:rFonts w:ascii="Times New Roman" w:eastAsia="Arial Unicode MS" w:hAnsi="Times New Roman" w:cs="Times New Roman"/>
          <w:b/>
          <w:color w:val="000000"/>
          <w:sz w:val="28"/>
          <w:szCs w:val="24"/>
          <w:lang w:eastAsia="uk-UA"/>
        </w:rPr>
      </w:pPr>
      <w:r w:rsidRPr="00BC5072">
        <w:rPr>
          <w:rFonts w:ascii="Times New Roman" w:eastAsia="Arial Unicode MS" w:hAnsi="Times New Roman" w:cs="Times New Roman"/>
          <w:b/>
          <w:color w:val="000000"/>
          <w:sz w:val="28"/>
          <w:szCs w:val="24"/>
          <w:lang w:eastAsia="uk-UA"/>
        </w:rPr>
        <w:t>протягом 1995-2019 років</w:t>
      </w:r>
    </w:p>
    <w:tbl>
      <w:tblPr>
        <w:tblStyle w:val="14"/>
        <w:tblW w:w="0" w:type="auto"/>
        <w:jc w:val="center"/>
        <w:tblLayout w:type="fixed"/>
        <w:tblLook w:val="04A0" w:firstRow="1" w:lastRow="0" w:firstColumn="1" w:lastColumn="0" w:noHBand="0" w:noVBand="1"/>
      </w:tblPr>
      <w:tblGrid>
        <w:gridCol w:w="817"/>
        <w:gridCol w:w="1418"/>
        <w:gridCol w:w="1417"/>
        <w:gridCol w:w="1559"/>
        <w:gridCol w:w="1418"/>
        <w:gridCol w:w="1276"/>
        <w:gridCol w:w="1525"/>
      </w:tblGrid>
      <w:tr w:rsidR="00AC50B7" w:rsidRPr="0025308C" w:rsidTr="0036508D">
        <w:trPr>
          <w:trHeight w:val="1071"/>
          <w:jc w:val="center"/>
        </w:trPr>
        <w:tc>
          <w:tcPr>
            <w:tcW w:w="817" w:type="dxa"/>
            <w:vMerge w:val="restart"/>
          </w:tcPr>
          <w:p w:rsidR="00AC50B7" w:rsidRPr="0025308C" w:rsidRDefault="00AC50B7" w:rsidP="0036508D">
            <w:pPr>
              <w:rPr>
                <w:rFonts w:ascii="Times New Roman" w:hAnsi="Times New Roman" w:cs="Times New Roman"/>
                <w:color w:val="000000"/>
              </w:rPr>
            </w:pPr>
          </w:p>
        </w:tc>
        <w:tc>
          <w:tcPr>
            <w:tcW w:w="2835" w:type="dxa"/>
            <w:gridSpan w:val="2"/>
            <w:vAlign w:val="center"/>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lang w:val="uk"/>
              </w:rPr>
              <w:t>Кількість осіб, прийнятих на</w:t>
            </w:r>
            <w:r w:rsidRPr="0025308C">
              <w:rPr>
                <w:rFonts w:ascii="Times New Roman" w:hAnsi="Times New Roman" w:cs="Times New Roman"/>
                <w:color w:val="000000"/>
              </w:rPr>
              <w:t xml:space="preserve"> </w:t>
            </w:r>
            <w:r w:rsidRPr="0025308C">
              <w:rPr>
                <w:rFonts w:ascii="Times New Roman" w:hAnsi="Times New Roman" w:cs="Times New Roman"/>
                <w:color w:val="000000"/>
                <w:lang w:val="uk"/>
              </w:rPr>
              <w:t>навчання до ЗВО</w:t>
            </w:r>
            <w:r w:rsidRPr="0025308C">
              <w:rPr>
                <w:rFonts w:ascii="Times New Roman" w:hAnsi="Times New Roman" w:cs="Times New Roman"/>
                <w:color w:val="000000"/>
                <w:vertAlign w:val="superscript"/>
                <w:lang w:val="uk"/>
              </w:rPr>
              <w:footnoteReference w:id="3"/>
            </w:r>
            <w:r w:rsidRPr="0025308C">
              <w:rPr>
                <w:rFonts w:ascii="Times New Roman" w:hAnsi="Times New Roman" w:cs="Times New Roman"/>
                <w:color w:val="000000"/>
                <w:lang w:val="uk"/>
              </w:rPr>
              <w:t>, тис. осіб</w:t>
            </w:r>
          </w:p>
        </w:tc>
        <w:tc>
          <w:tcPr>
            <w:tcW w:w="2977" w:type="dxa"/>
            <w:gridSpan w:val="2"/>
            <w:vAlign w:val="center"/>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lang w:val="uk"/>
              </w:rPr>
              <w:t>Кількість осіб, випущених із</w:t>
            </w:r>
            <w:r w:rsidRPr="0025308C">
              <w:rPr>
                <w:rFonts w:ascii="Times New Roman" w:hAnsi="Times New Roman" w:cs="Times New Roman"/>
                <w:color w:val="000000"/>
              </w:rPr>
              <w:t xml:space="preserve"> </w:t>
            </w:r>
            <w:r w:rsidRPr="0025308C">
              <w:rPr>
                <w:rFonts w:ascii="Times New Roman" w:hAnsi="Times New Roman" w:cs="Times New Roman"/>
                <w:color w:val="000000"/>
                <w:lang w:val="uk"/>
              </w:rPr>
              <w:t>ЗВО</w:t>
            </w:r>
            <w:r w:rsidRPr="0025308C">
              <w:rPr>
                <w:rFonts w:ascii="Times New Roman" w:hAnsi="Times New Roman" w:cs="Times New Roman"/>
                <w:color w:val="000000"/>
                <w:vertAlign w:val="superscript"/>
                <w:lang w:val="uk"/>
              </w:rPr>
              <w:footnoteReference w:id="4"/>
            </w:r>
            <w:r w:rsidRPr="0025308C">
              <w:rPr>
                <w:rFonts w:ascii="Times New Roman" w:hAnsi="Times New Roman" w:cs="Times New Roman"/>
                <w:color w:val="000000"/>
                <w:lang w:val="uk"/>
              </w:rPr>
              <w:t>, тис. осіб</w:t>
            </w:r>
          </w:p>
        </w:tc>
        <w:tc>
          <w:tcPr>
            <w:tcW w:w="1276" w:type="dxa"/>
            <w:vAlign w:val="center"/>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lang w:val="uk"/>
              </w:rPr>
              <w:t>Кількість</w:t>
            </w:r>
            <w:r w:rsidRPr="0025308C">
              <w:rPr>
                <w:rFonts w:ascii="Times New Roman" w:hAnsi="Times New Roman" w:cs="Times New Roman"/>
                <w:color w:val="000000"/>
              </w:rPr>
              <w:t xml:space="preserve"> </w:t>
            </w:r>
            <w:r w:rsidRPr="0025308C">
              <w:rPr>
                <w:rFonts w:ascii="Times New Roman" w:hAnsi="Times New Roman" w:cs="Times New Roman"/>
                <w:color w:val="000000"/>
                <w:lang w:val="uk"/>
              </w:rPr>
              <w:t>аспіранті</w:t>
            </w:r>
            <w:r w:rsidRPr="0025308C">
              <w:rPr>
                <w:rFonts w:ascii="Times New Roman" w:hAnsi="Times New Roman" w:cs="Times New Roman"/>
                <w:color w:val="000000"/>
              </w:rPr>
              <w:t>в</w:t>
            </w:r>
            <w:r w:rsidRPr="0025308C">
              <w:rPr>
                <w:rFonts w:ascii="Times New Roman" w:hAnsi="Times New Roman" w:cs="Times New Roman"/>
                <w:color w:val="000000"/>
                <w:vertAlign w:val="superscript"/>
                <w:lang w:val="uk"/>
              </w:rPr>
              <w:footnoteReference w:id="5"/>
            </w:r>
            <w:r w:rsidRPr="0025308C">
              <w:rPr>
                <w:rFonts w:ascii="Times New Roman" w:hAnsi="Times New Roman" w:cs="Times New Roman"/>
                <w:color w:val="000000"/>
                <w:lang w:val="uk"/>
              </w:rPr>
              <w:t>,</w:t>
            </w:r>
            <w:r w:rsidRPr="0025308C">
              <w:rPr>
                <w:rFonts w:ascii="Times New Roman" w:hAnsi="Times New Roman" w:cs="Times New Roman"/>
                <w:color w:val="000000"/>
              </w:rPr>
              <w:t xml:space="preserve"> </w:t>
            </w:r>
            <w:r w:rsidRPr="0025308C">
              <w:rPr>
                <w:rFonts w:ascii="Times New Roman" w:hAnsi="Times New Roman" w:cs="Times New Roman"/>
                <w:color w:val="000000"/>
                <w:lang w:val="uk"/>
              </w:rPr>
              <w:t>осіб</w:t>
            </w:r>
          </w:p>
        </w:tc>
        <w:tc>
          <w:tcPr>
            <w:tcW w:w="1525" w:type="dxa"/>
            <w:vAlign w:val="center"/>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lang w:val="uk"/>
              </w:rPr>
              <w:t>Кількість</w:t>
            </w:r>
            <w:r w:rsidRPr="0025308C">
              <w:rPr>
                <w:rFonts w:ascii="Times New Roman" w:hAnsi="Times New Roman" w:cs="Times New Roman"/>
                <w:color w:val="000000"/>
              </w:rPr>
              <w:t xml:space="preserve"> </w:t>
            </w:r>
            <w:r w:rsidRPr="0025308C">
              <w:rPr>
                <w:rFonts w:ascii="Times New Roman" w:hAnsi="Times New Roman" w:cs="Times New Roman"/>
                <w:color w:val="000000"/>
                <w:lang w:val="uk"/>
              </w:rPr>
              <w:t>докторантів</w:t>
            </w:r>
            <w:r w:rsidRPr="0025308C">
              <w:rPr>
                <w:rFonts w:ascii="Times New Roman" w:hAnsi="Times New Roman" w:cs="Times New Roman"/>
                <w:color w:val="000000"/>
                <w:vertAlign w:val="superscript"/>
                <w:lang w:val="uk"/>
              </w:rPr>
              <w:t>5</w:t>
            </w:r>
          </w:p>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lang w:val="uk"/>
              </w:rPr>
              <w:t>Осіб</w:t>
            </w:r>
          </w:p>
        </w:tc>
      </w:tr>
      <w:tr w:rsidR="00AC50B7" w:rsidRPr="0025308C" w:rsidTr="0036508D">
        <w:trPr>
          <w:trHeight w:val="869"/>
          <w:jc w:val="center"/>
        </w:trPr>
        <w:tc>
          <w:tcPr>
            <w:tcW w:w="817" w:type="dxa"/>
            <w:vMerge/>
          </w:tcPr>
          <w:p w:rsidR="00AC50B7" w:rsidRPr="0025308C" w:rsidRDefault="00AC50B7" w:rsidP="0036508D">
            <w:pPr>
              <w:rPr>
                <w:rFonts w:ascii="Times New Roman" w:hAnsi="Times New Roman" w:cs="Times New Roman"/>
                <w:color w:val="000000"/>
              </w:rPr>
            </w:pPr>
          </w:p>
        </w:tc>
        <w:tc>
          <w:tcPr>
            <w:tcW w:w="1418"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коледжі, технікуми, училища</w:t>
            </w:r>
            <w:r w:rsidRPr="0025308C">
              <w:rPr>
                <w:rFonts w:ascii="Times New Roman" w:eastAsia="MS Reference Sans Serif" w:hAnsi="Times New Roman" w:cs="Times New Roman"/>
                <w:color w:val="000000"/>
                <w:vertAlign w:val="superscript"/>
                <w:lang w:val="uk"/>
              </w:rPr>
              <w:t>1</w:t>
            </w:r>
          </w:p>
        </w:tc>
        <w:tc>
          <w:tcPr>
            <w:tcW w:w="1417"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університети, академії, інститути</w:t>
            </w:r>
            <w:r w:rsidRPr="0025308C">
              <w:rPr>
                <w:rFonts w:ascii="Times New Roman" w:eastAsia="MS Reference Sans Serif" w:hAnsi="Times New Roman" w:cs="Times New Roman"/>
                <w:color w:val="000000"/>
                <w:vertAlign w:val="superscript"/>
                <w:lang w:val="uk"/>
              </w:rPr>
              <w:t>2</w:t>
            </w:r>
          </w:p>
        </w:tc>
        <w:tc>
          <w:tcPr>
            <w:tcW w:w="1559"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коледжі, технікуми, училища</w:t>
            </w:r>
            <w:r w:rsidRPr="0025308C">
              <w:rPr>
                <w:rFonts w:ascii="Times New Roman" w:eastAsia="MS Reference Sans Serif" w:hAnsi="Times New Roman" w:cs="Times New Roman"/>
                <w:color w:val="000000"/>
                <w:vertAlign w:val="superscript"/>
                <w:lang w:val="uk"/>
              </w:rPr>
              <w:t>1</w:t>
            </w:r>
          </w:p>
        </w:tc>
        <w:tc>
          <w:tcPr>
            <w:tcW w:w="1418"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університети,</w:t>
            </w:r>
            <w:r w:rsidRPr="0025308C">
              <w:rPr>
                <w:rFonts w:ascii="Times New Roman" w:eastAsia="MS Reference Sans Serif" w:hAnsi="Times New Roman" w:cs="Times New Roman"/>
                <w:color w:val="000000"/>
              </w:rPr>
              <w:t xml:space="preserve"> </w:t>
            </w:r>
            <w:r w:rsidRPr="0025308C">
              <w:rPr>
                <w:rFonts w:ascii="Times New Roman" w:eastAsia="MS Reference Sans Serif" w:hAnsi="Times New Roman" w:cs="Times New Roman"/>
                <w:color w:val="000000"/>
                <w:lang w:val="uk"/>
              </w:rPr>
              <w:t>академії, інститути</w:t>
            </w:r>
            <w:r w:rsidRPr="0025308C">
              <w:rPr>
                <w:rFonts w:ascii="Times New Roman" w:eastAsia="MS Reference Sans Serif" w:hAnsi="Times New Roman" w:cs="Times New Roman"/>
                <w:color w:val="000000"/>
                <w:vertAlign w:val="superscript"/>
                <w:lang w:val="uk"/>
              </w:rPr>
              <w:t>2</w:t>
            </w:r>
          </w:p>
        </w:tc>
        <w:tc>
          <w:tcPr>
            <w:tcW w:w="1276" w:type="dxa"/>
          </w:tcPr>
          <w:p w:rsidR="00AC50B7" w:rsidRPr="0025308C" w:rsidRDefault="00AC50B7" w:rsidP="0036508D">
            <w:pPr>
              <w:rPr>
                <w:rFonts w:ascii="Times New Roman" w:hAnsi="Times New Roman" w:cs="Times New Roman"/>
                <w:color w:val="000000"/>
              </w:rPr>
            </w:pPr>
          </w:p>
        </w:tc>
        <w:tc>
          <w:tcPr>
            <w:tcW w:w="1525" w:type="dxa"/>
          </w:tcPr>
          <w:p w:rsidR="00AC50B7" w:rsidRPr="0025308C" w:rsidRDefault="00AC50B7" w:rsidP="0036508D">
            <w:pPr>
              <w:rPr>
                <w:rFonts w:ascii="Times New Roman" w:hAnsi="Times New Roman" w:cs="Times New Roman"/>
                <w:color w:val="000000"/>
              </w:rPr>
            </w:pP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1995</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4,9</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2,8</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5,0</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2,2</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70</w:t>
            </w:r>
          </w:p>
        </w:tc>
        <w:tc>
          <w:tcPr>
            <w:tcW w:w="1525" w:type="dxa"/>
            <w:vAlign w:val="center"/>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rPr>
              <w:t>-</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1996</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4,6</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3,2</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4,9</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2,0</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78</w:t>
            </w:r>
          </w:p>
        </w:tc>
        <w:tc>
          <w:tcPr>
            <w:tcW w:w="1525" w:type="dxa"/>
            <w:vAlign w:val="center"/>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rPr>
              <w:t>-</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1997</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4,7</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3,6</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4,6</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2,2</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92</w:t>
            </w:r>
          </w:p>
        </w:tc>
        <w:tc>
          <w:tcPr>
            <w:tcW w:w="1525" w:type="dxa"/>
            <w:vAlign w:val="center"/>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rPr>
              <w:t>-</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1998</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5,1</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4,0</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4,6</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2,0</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128</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1999</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5,1</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4,6</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4,6</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2,5</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151</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2000</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5,8</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5,5</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4,6</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3,0</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186</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ru"/>
              </w:rPr>
              <w:t>2001</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5,8</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ru"/>
              </w:rPr>
              <w:t>5,1</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4,6</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3,8</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174</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2002</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5,6</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5,6</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5,0</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5,2</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168</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2003</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5,7</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5,4</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5,4</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5,4</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173</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2004</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5,6</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5,5</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4,9</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3,9</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157</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2005</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4,9</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ru"/>
              </w:rPr>
              <w:t>6,1</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ru"/>
              </w:rPr>
              <w:t>4,3</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4,9</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161</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2006</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3,6</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7,1</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3,5</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5,6</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185</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1</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2007</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3,6</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ru"/>
              </w:rPr>
              <w:t>6,1</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3,4</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5,3</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223</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2008</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2,8</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4,8</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3,0</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6,5</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248</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2009</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2,5</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ru"/>
              </w:rPr>
              <w:t>4,5</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3,2</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5,4</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267</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2010</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3,4</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ru"/>
              </w:rPr>
              <w:t>4,3</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2,9</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5,5</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ru"/>
              </w:rPr>
              <w:t>272</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w:t>
            </w:r>
          </w:p>
        </w:tc>
      </w:tr>
      <w:tr w:rsidR="00AC50B7" w:rsidRPr="0025308C" w:rsidTr="0036508D">
        <w:trPr>
          <w:jc w:val="center"/>
        </w:trPr>
        <w:tc>
          <w:tcPr>
            <w:tcW w:w="817" w:type="dxa"/>
            <w:vAlign w:val="center"/>
          </w:tcPr>
          <w:p w:rsidR="00AC50B7" w:rsidRPr="0025308C" w:rsidRDefault="00AC50B7" w:rsidP="0036508D">
            <w:pPr>
              <w:ind w:left="4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ru"/>
              </w:rPr>
              <w:t>2011</w:t>
            </w:r>
          </w:p>
        </w:tc>
        <w:tc>
          <w:tcPr>
            <w:tcW w:w="1418" w:type="dxa"/>
            <w:vAlign w:val="center"/>
          </w:tcPr>
          <w:p w:rsidR="00AC50B7" w:rsidRPr="0025308C" w:rsidRDefault="00AC50B7" w:rsidP="0036508D">
            <w:pPr>
              <w:ind w:left="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2,5</w:t>
            </w:r>
          </w:p>
        </w:tc>
        <w:tc>
          <w:tcPr>
            <w:tcW w:w="1417" w:type="dxa"/>
            <w:vAlign w:val="center"/>
          </w:tcPr>
          <w:p w:rsidR="00AC50B7" w:rsidRPr="0025308C" w:rsidRDefault="00AC50B7" w:rsidP="0036508D">
            <w:pPr>
              <w:ind w:left="317"/>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ru"/>
              </w:rPr>
              <w:t>3,1</w:t>
            </w:r>
          </w:p>
        </w:tc>
        <w:tc>
          <w:tcPr>
            <w:tcW w:w="1559" w:type="dxa"/>
            <w:vAlign w:val="center"/>
          </w:tcPr>
          <w:p w:rsidR="00AC50B7" w:rsidRPr="0025308C" w:rsidRDefault="00AC50B7" w:rsidP="0036508D">
            <w:pPr>
              <w:ind w:left="176"/>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2,3</w:t>
            </w:r>
          </w:p>
        </w:tc>
        <w:tc>
          <w:tcPr>
            <w:tcW w:w="1418" w:type="dxa"/>
            <w:vAlign w:val="center"/>
          </w:tcPr>
          <w:p w:rsidR="00AC50B7" w:rsidRPr="0025308C" w:rsidRDefault="00AC50B7" w:rsidP="0036508D">
            <w:pPr>
              <w:ind w:left="560"/>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5,7</w:t>
            </w:r>
          </w:p>
        </w:tc>
        <w:tc>
          <w:tcPr>
            <w:tcW w:w="1276" w:type="dxa"/>
            <w:vAlign w:val="center"/>
          </w:tcPr>
          <w:p w:rsidR="00AC50B7" w:rsidRPr="0025308C" w:rsidRDefault="00AC50B7" w:rsidP="0036508D">
            <w:pPr>
              <w:ind w:left="152"/>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283</w:t>
            </w:r>
          </w:p>
        </w:tc>
        <w:tc>
          <w:tcPr>
            <w:tcW w:w="1525" w:type="dxa"/>
            <w:vAlign w:val="center"/>
          </w:tcPr>
          <w:p w:rsidR="00AC50B7" w:rsidRPr="0025308C" w:rsidRDefault="00AC50B7" w:rsidP="0036508D">
            <w:pPr>
              <w:jc w:val="center"/>
              <w:rPr>
                <w:rFonts w:ascii="Times New Roman" w:eastAsia="MS Reference Sans Serif" w:hAnsi="Times New Roman" w:cs="Times New Roman"/>
                <w:color w:val="000000"/>
                <w:lang w:val="uk"/>
              </w:rPr>
            </w:pPr>
            <w:r w:rsidRPr="0025308C">
              <w:rPr>
                <w:rFonts w:ascii="Times New Roman" w:eastAsia="MS Reference Sans Serif" w:hAnsi="Times New Roman" w:cs="Times New Roman"/>
                <w:color w:val="000000"/>
                <w:lang w:val="uk"/>
              </w:rPr>
              <w:t>3</w:t>
            </w:r>
          </w:p>
        </w:tc>
      </w:tr>
      <w:tr w:rsidR="00AC50B7" w:rsidRPr="0025308C" w:rsidTr="0036508D">
        <w:trPr>
          <w:jc w:val="center"/>
        </w:trPr>
        <w:tc>
          <w:tcPr>
            <w:tcW w:w="817" w:type="dxa"/>
          </w:tcPr>
          <w:p w:rsidR="00AC50B7" w:rsidRPr="0025308C" w:rsidRDefault="00AC50B7" w:rsidP="0036508D">
            <w:pPr>
              <w:rPr>
                <w:rFonts w:ascii="Times New Roman" w:hAnsi="Times New Roman" w:cs="Times New Roman"/>
                <w:color w:val="000000"/>
              </w:rPr>
            </w:pPr>
            <w:r w:rsidRPr="0025308C">
              <w:rPr>
                <w:rFonts w:ascii="Times New Roman" w:hAnsi="Times New Roman" w:cs="Times New Roman"/>
                <w:color w:val="000000"/>
              </w:rPr>
              <w:t>2012</w:t>
            </w:r>
          </w:p>
        </w:tc>
        <w:tc>
          <w:tcPr>
            <w:tcW w:w="1418" w:type="dxa"/>
          </w:tcPr>
          <w:p w:rsidR="00AC50B7" w:rsidRPr="0025308C" w:rsidRDefault="00AC50B7" w:rsidP="0036508D">
            <w:pPr>
              <w:ind w:left="76"/>
              <w:jc w:val="center"/>
              <w:rPr>
                <w:rFonts w:ascii="Times New Roman" w:hAnsi="Times New Roman" w:cs="Times New Roman"/>
                <w:color w:val="000000"/>
              </w:rPr>
            </w:pPr>
            <w:r w:rsidRPr="0025308C">
              <w:rPr>
                <w:rFonts w:ascii="Times New Roman" w:hAnsi="Times New Roman" w:cs="Times New Roman"/>
                <w:color w:val="000000"/>
              </w:rPr>
              <w:t>2,2</w:t>
            </w:r>
          </w:p>
        </w:tc>
        <w:tc>
          <w:tcPr>
            <w:tcW w:w="1417" w:type="dxa"/>
          </w:tcPr>
          <w:p w:rsidR="00AC50B7" w:rsidRPr="0025308C" w:rsidRDefault="00AC50B7" w:rsidP="0036508D">
            <w:pPr>
              <w:ind w:left="317"/>
              <w:jc w:val="center"/>
              <w:rPr>
                <w:rFonts w:ascii="Times New Roman" w:hAnsi="Times New Roman" w:cs="Times New Roman"/>
                <w:color w:val="000000"/>
              </w:rPr>
            </w:pPr>
            <w:r w:rsidRPr="0025308C">
              <w:rPr>
                <w:rFonts w:ascii="Times New Roman" w:hAnsi="Times New Roman" w:cs="Times New Roman"/>
                <w:color w:val="000000"/>
              </w:rPr>
              <w:t>3,7</w:t>
            </w:r>
          </w:p>
        </w:tc>
        <w:tc>
          <w:tcPr>
            <w:tcW w:w="1559" w:type="dxa"/>
          </w:tcPr>
          <w:p w:rsidR="00AC50B7" w:rsidRPr="0025308C" w:rsidRDefault="00AC50B7" w:rsidP="0036508D">
            <w:pPr>
              <w:ind w:left="176"/>
              <w:jc w:val="center"/>
              <w:rPr>
                <w:rFonts w:ascii="Times New Roman" w:hAnsi="Times New Roman" w:cs="Times New Roman"/>
                <w:color w:val="000000"/>
              </w:rPr>
            </w:pPr>
            <w:r w:rsidRPr="0025308C">
              <w:rPr>
                <w:rFonts w:ascii="Times New Roman" w:hAnsi="Times New Roman" w:cs="Times New Roman"/>
                <w:color w:val="000000"/>
              </w:rPr>
              <w:t>2,1</w:t>
            </w:r>
          </w:p>
        </w:tc>
        <w:tc>
          <w:tcPr>
            <w:tcW w:w="1418" w:type="dxa"/>
          </w:tcPr>
          <w:p w:rsidR="00AC50B7" w:rsidRPr="0025308C" w:rsidRDefault="00AC50B7" w:rsidP="0036508D">
            <w:pPr>
              <w:ind w:left="560"/>
              <w:rPr>
                <w:rFonts w:ascii="Times New Roman" w:hAnsi="Times New Roman" w:cs="Times New Roman"/>
                <w:color w:val="000000"/>
              </w:rPr>
            </w:pPr>
            <w:r w:rsidRPr="0025308C">
              <w:rPr>
                <w:rFonts w:ascii="Times New Roman" w:hAnsi="Times New Roman" w:cs="Times New Roman"/>
                <w:color w:val="000000"/>
              </w:rPr>
              <w:t>5,5</w:t>
            </w:r>
          </w:p>
        </w:tc>
        <w:tc>
          <w:tcPr>
            <w:tcW w:w="1276" w:type="dxa"/>
          </w:tcPr>
          <w:p w:rsidR="00AC50B7" w:rsidRPr="0025308C" w:rsidRDefault="00AC50B7" w:rsidP="0036508D">
            <w:pPr>
              <w:ind w:left="152"/>
              <w:jc w:val="center"/>
              <w:rPr>
                <w:rFonts w:ascii="Times New Roman" w:hAnsi="Times New Roman" w:cs="Times New Roman"/>
                <w:color w:val="000000"/>
              </w:rPr>
            </w:pPr>
            <w:r w:rsidRPr="0025308C">
              <w:rPr>
                <w:rFonts w:ascii="Times New Roman" w:hAnsi="Times New Roman" w:cs="Times New Roman"/>
                <w:color w:val="000000"/>
              </w:rPr>
              <w:t>288</w:t>
            </w:r>
          </w:p>
        </w:tc>
        <w:tc>
          <w:tcPr>
            <w:tcW w:w="1525" w:type="dxa"/>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rPr>
              <w:t>3</w:t>
            </w:r>
          </w:p>
        </w:tc>
      </w:tr>
      <w:tr w:rsidR="00AC50B7" w:rsidRPr="0025308C" w:rsidTr="0036508D">
        <w:trPr>
          <w:jc w:val="center"/>
        </w:trPr>
        <w:tc>
          <w:tcPr>
            <w:tcW w:w="817" w:type="dxa"/>
          </w:tcPr>
          <w:p w:rsidR="00AC50B7" w:rsidRPr="0025308C" w:rsidRDefault="00AC50B7" w:rsidP="0036508D">
            <w:pPr>
              <w:rPr>
                <w:rFonts w:ascii="Times New Roman" w:hAnsi="Times New Roman" w:cs="Times New Roman"/>
                <w:color w:val="000000"/>
              </w:rPr>
            </w:pPr>
            <w:r w:rsidRPr="0025308C">
              <w:rPr>
                <w:rFonts w:ascii="Times New Roman" w:hAnsi="Times New Roman" w:cs="Times New Roman"/>
                <w:color w:val="000000"/>
              </w:rPr>
              <w:t>2013</w:t>
            </w:r>
          </w:p>
        </w:tc>
        <w:tc>
          <w:tcPr>
            <w:tcW w:w="1418" w:type="dxa"/>
          </w:tcPr>
          <w:p w:rsidR="00AC50B7" w:rsidRPr="0025308C" w:rsidRDefault="00AC50B7" w:rsidP="0036508D">
            <w:pPr>
              <w:ind w:left="76"/>
              <w:jc w:val="center"/>
              <w:rPr>
                <w:rFonts w:ascii="Times New Roman" w:hAnsi="Times New Roman" w:cs="Times New Roman"/>
                <w:color w:val="000000"/>
              </w:rPr>
            </w:pPr>
            <w:r w:rsidRPr="0025308C">
              <w:rPr>
                <w:rFonts w:ascii="Times New Roman" w:hAnsi="Times New Roman" w:cs="Times New Roman"/>
                <w:color w:val="000000"/>
              </w:rPr>
              <w:t>2,2</w:t>
            </w:r>
          </w:p>
        </w:tc>
        <w:tc>
          <w:tcPr>
            <w:tcW w:w="1417" w:type="dxa"/>
          </w:tcPr>
          <w:p w:rsidR="00AC50B7" w:rsidRPr="0025308C" w:rsidRDefault="00AC50B7" w:rsidP="0036508D">
            <w:pPr>
              <w:ind w:left="317"/>
              <w:jc w:val="center"/>
              <w:rPr>
                <w:rFonts w:ascii="Times New Roman" w:hAnsi="Times New Roman" w:cs="Times New Roman"/>
                <w:color w:val="000000"/>
              </w:rPr>
            </w:pPr>
            <w:r w:rsidRPr="0025308C">
              <w:rPr>
                <w:rFonts w:ascii="Times New Roman" w:hAnsi="Times New Roman" w:cs="Times New Roman"/>
                <w:color w:val="000000"/>
              </w:rPr>
              <w:t>3,5</w:t>
            </w:r>
          </w:p>
        </w:tc>
        <w:tc>
          <w:tcPr>
            <w:tcW w:w="1559" w:type="dxa"/>
          </w:tcPr>
          <w:p w:rsidR="00AC50B7" w:rsidRPr="0025308C" w:rsidRDefault="00AC50B7" w:rsidP="0036508D">
            <w:pPr>
              <w:ind w:left="176"/>
              <w:jc w:val="center"/>
              <w:rPr>
                <w:rFonts w:ascii="Times New Roman" w:hAnsi="Times New Roman" w:cs="Times New Roman"/>
                <w:color w:val="000000"/>
              </w:rPr>
            </w:pPr>
            <w:r w:rsidRPr="0025308C">
              <w:rPr>
                <w:rFonts w:ascii="Times New Roman" w:hAnsi="Times New Roman" w:cs="Times New Roman"/>
                <w:color w:val="000000"/>
              </w:rPr>
              <w:t>2,2</w:t>
            </w:r>
          </w:p>
        </w:tc>
        <w:tc>
          <w:tcPr>
            <w:tcW w:w="1418" w:type="dxa"/>
          </w:tcPr>
          <w:p w:rsidR="00AC50B7" w:rsidRPr="0025308C" w:rsidRDefault="00AC50B7" w:rsidP="0036508D">
            <w:pPr>
              <w:ind w:left="560"/>
              <w:rPr>
                <w:rFonts w:ascii="Times New Roman" w:hAnsi="Times New Roman" w:cs="Times New Roman"/>
                <w:color w:val="000000"/>
              </w:rPr>
            </w:pPr>
            <w:r w:rsidRPr="0025308C">
              <w:rPr>
                <w:rFonts w:ascii="Times New Roman" w:hAnsi="Times New Roman" w:cs="Times New Roman"/>
                <w:color w:val="000000"/>
              </w:rPr>
              <w:t>4,7</w:t>
            </w:r>
          </w:p>
        </w:tc>
        <w:tc>
          <w:tcPr>
            <w:tcW w:w="1276" w:type="dxa"/>
          </w:tcPr>
          <w:p w:rsidR="00AC50B7" w:rsidRPr="0025308C" w:rsidRDefault="00AC50B7" w:rsidP="0036508D">
            <w:pPr>
              <w:ind w:left="152"/>
              <w:jc w:val="center"/>
              <w:rPr>
                <w:rFonts w:ascii="Times New Roman" w:hAnsi="Times New Roman" w:cs="Times New Roman"/>
                <w:color w:val="000000"/>
              </w:rPr>
            </w:pPr>
            <w:r w:rsidRPr="0025308C">
              <w:rPr>
                <w:rFonts w:ascii="Times New Roman" w:hAnsi="Times New Roman" w:cs="Times New Roman"/>
                <w:color w:val="000000"/>
              </w:rPr>
              <w:t>274</w:t>
            </w:r>
          </w:p>
        </w:tc>
        <w:tc>
          <w:tcPr>
            <w:tcW w:w="1525" w:type="dxa"/>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rPr>
              <w:t>3</w:t>
            </w:r>
          </w:p>
        </w:tc>
      </w:tr>
      <w:tr w:rsidR="00AC50B7" w:rsidRPr="0025308C" w:rsidTr="0036508D">
        <w:trPr>
          <w:jc w:val="center"/>
        </w:trPr>
        <w:tc>
          <w:tcPr>
            <w:tcW w:w="817" w:type="dxa"/>
          </w:tcPr>
          <w:p w:rsidR="00AC50B7" w:rsidRPr="0025308C" w:rsidRDefault="00AC50B7" w:rsidP="0036508D">
            <w:pPr>
              <w:rPr>
                <w:rFonts w:ascii="Times New Roman" w:hAnsi="Times New Roman" w:cs="Times New Roman"/>
                <w:color w:val="000000"/>
              </w:rPr>
            </w:pPr>
            <w:r w:rsidRPr="0025308C">
              <w:rPr>
                <w:rFonts w:ascii="Times New Roman" w:hAnsi="Times New Roman" w:cs="Times New Roman"/>
                <w:color w:val="000000"/>
              </w:rPr>
              <w:t>2014</w:t>
            </w:r>
          </w:p>
        </w:tc>
        <w:tc>
          <w:tcPr>
            <w:tcW w:w="1418" w:type="dxa"/>
          </w:tcPr>
          <w:p w:rsidR="00AC50B7" w:rsidRPr="0025308C" w:rsidRDefault="00AC50B7" w:rsidP="0036508D">
            <w:pPr>
              <w:ind w:left="76"/>
              <w:jc w:val="center"/>
              <w:rPr>
                <w:rFonts w:ascii="Times New Roman" w:hAnsi="Times New Roman" w:cs="Times New Roman"/>
                <w:color w:val="000000"/>
              </w:rPr>
            </w:pPr>
            <w:r w:rsidRPr="0025308C">
              <w:rPr>
                <w:rFonts w:ascii="Times New Roman" w:hAnsi="Times New Roman" w:cs="Times New Roman"/>
                <w:color w:val="000000"/>
              </w:rPr>
              <w:t>1,8</w:t>
            </w:r>
          </w:p>
        </w:tc>
        <w:tc>
          <w:tcPr>
            <w:tcW w:w="1417" w:type="dxa"/>
          </w:tcPr>
          <w:p w:rsidR="00AC50B7" w:rsidRPr="0025308C" w:rsidRDefault="00AC50B7" w:rsidP="0036508D">
            <w:pPr>
              <w:ind w:left="317"/>
              <w:jc w:val="center"/>
              <w:rPr>
                <w:rFonts w:ascii="Times New Roman" w:hAnsi="Times New Roman" w:cs="Times New Roman"/>
                <w:color w:val="000000"/>
              </w:rPr>
            </w:pPr>
            <w:r w:rsidRPr="0025308C">
              <w:rPr>
                <w:rFonts w:ascii="Times New Roman" w:hAnsi="Times New Roman" w:cs="Times New Roman"/>
                <w:color w:val="000000"/>
              </w:rPr>
              <w:t>3,6</w:t>
            </w:r>
          </w:p>
        </w:tc>
        <w:tc>
          <w:tcPr>
            <w:tcW w:w="1559" w:type="dxa"/>
          </w:tcPr>
          <w:p w:rsidR="00AC50B7" w:rsidRPr="0025308C" w:rsidRDefault="00AC50B7" w:rsidP="0036508D">
            <w:pPr>
              <w:ind w:left="176"/>
              <w:jc w:val="center"/>
              <w:rPr>
                <w:rFonts w:ascii="Times New Roman" w:hAnsi="Times New Roman" w:cs="Times New Roman"/>
                <w:color w:val="000000"/>
              </w:rPr>
            </w:pPr>
            <w:r w:rsidRPr="0025308C">
              <w:rPr>
                <w:rFonts w:ascii="Times New Roman" w:hAnsi="Times New Roman" w:cs="Times New Roman"/>
                <w:color w:val="000000"/>
              </w:rPr>
              <w:t>1,9</w:t>
            </w:r>
          </w:p>
        </w:tc>
        <w:tc>
          <w:tcPr>
            <w:tcW w:w="1418" w:type="dxa"/>
          </w:tcPr>
          <w:p w:rsidR="00AC50B7" w:rsidRPr="0025308C" w:rsidRDefault="00AC50B7" w:rsidP="0036508D">
            <w:pPr>
              <w:ind w:left="560"/>
              <w:rPr>
                <w:rFonts w:ascii="Times New Roman" w:hAnsi="Times New Roman" w:cs="Times New Roman"/>
                <w:color w:val="000000"/>
              </w:rPr>
            </w:pPr>
            <w:r w:rsidRPr="0025308C">
              <w:rPr>
                <w:rFonts w:ascii="Times New Roman" w:hAnsi="Times New Roman" w:cs="Times New Roman"/>
                <w:color w:val="000000"/>
              </w:rPr>
              <w:t>4,7</w:t>
            </w:r>
          </w:p>
        </w:tc>
        <w:tc>
          <w:tcPr>
            <w:tcW w:w="1276" w:type="dxa"/>
          </w:tcPr>
          <w:p w:rsidR="00AC50B7" w:rsidRPr="0025308C" w:rsidRDefault="00AC50B7" w:rsidP="0036508D">
            <w:pPr>
              <w:ind w:left="152"/>
              <w:jc w:val="center"/>
              <w:rPr>
                <w:rFonts w:ascii="Times New Roman" w:hAnsi="Times New Roman" w:cs="Times New Roman"/>
                <w:color w:val="000000"/>
              </w:rPr>
            </w:pPr>
            <w:r w:rsidRPr="0025308C">
              <w:rPr>
                <w:rFonts w:ascii="Times New Roman" w:hAnsi="Times New Roman" w:cs="Times New Roman"/>
                <w:color w:val="000000"/>
              </w:rPr>
              <w:t>226</w:t>
            </w:r>
          </w:p>
        </w:tc>
        <w:tc>
          <w:tcPr>
            <w:tcW w:w="1525" w:type="dxa"/>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rPr>
              <w:t>1</w:t>
            </w:r>
          </w:p>
        </w:tc>
      </w:tr>
      <w:tr w:rsidR="00AC50B7" w:rsidRPr="0025308C" w:rsidTr="0036508D">
        <w:trPr>
          <w:jc w:val="center"/>
        </w:trPr>
        <w:tc>
          <w:tcPr>
            <w:tcW w:w="817" w:type="dxa"/>
          </w:tcPr>
          <w:p w:rsidR="00AC50B7" w:rsidRPr="0025308C" w:rsidRDefault="00AC50B7" w:rsidP="0036508D">
            <w:pPr>
              <w:rPr>
                <w:rFonts w:ascii="Times New Roman" w:hAnsi="Times New Roman" w:cs="Times New Roman"/>
                <w:color w:val="000000"/>
              </w:rPr>
            </w:pPr>
            <w:r w:rsidRPr="0025308C">
              <w:rPr>
                <w:rFonts w:ascii="Times New Roman" w:hAnsi="Times New Roman" w:cs="Times New Roman"/>
                <w:color w:val="000000"/>
              </w:rPr>
              <w:t>2015</w:t>
            </w:r>
          </w:p>
        </w:tc>
        <w:tc>
          <w:tcPr>
            <w:tcW w:w="1418" w:type="dxa"/>
          </w:tcPr>
          <w:p w:rsidR="00AC50B7" w:rsidRPr="0025308C" w:rsidRDefault="00AC50B7" w:rsidP="0036508D">
            <w:pPr>
              <w:ind w:left="76"/>
              <w:jc w:val="center"/>
              <w:rPr>
                <w:rFonts w:ascii="Times New Roman" w:hAnsi="Times New Roman" w:cs="Times New Roman"/>
                <w:color w:val="000000"/>
              </w:rPr>
            </w:pPr>
            <w:r w:rsidRPr="0025308C">
              <w:rPr>
                <w:rFonts w:ascii="Times New Roman" w:hAnsi="Times New Roman" w:cs="Times New Roman"/>
                <w:color w:val="000000"/>
              </w:rPr>
              <w:t>1,5</w:t>
            </w:r>
          </w:p>
        </w:tc>
        <w:tc>
          <w:tcPr>
            <w:tcW w:w="1417" w:type="dxa"/>
          </w:tcPr>
          <w:p w:rsidR="00AC50B7" w:rsidRPr="0025308C" w:rsidRDefault="00AC50B7" w:rsidP="0036508D">
            <w:pPr>
              <w:ind w:left="317"/>
              <w:jc w:val="center"/>
              <w:rPr>
                <w:rFonts w:ascii="Times New Roman" w:hAnsi="Times New Roman" w:cs="Times New Roman"/>
                <w:color w:val="000000"/>
              </w:rPr>
            </w:pPr>
            <w:r w:rsidRPr="0025308C">
              <w:rPr>
                <w:rFonts w:ascii="Times New Roman" w:hAnsi="Times New Roman" w:cs="Times New Roman"/>
                <w:color w:val="000000"/>
              </w:rPr>
              <w:t>2,7</w:t>
            </w:r>
          </w:p>
        </w:tc>
        <w:tc>
          <w:tcPr>
            <w:tcW w:w="1559" w:type="dxa"/>
          </w:tcPr>
          <w:p w:rsidR="00AC50B7" w:rsidRPr="0025308C" w:rsidRDefault="00AC50B7" w:rsidP="0036508D">
            <w:pPr>
              <w:ind w:left="176"/>
              <w:jc w:val="center"/>
              <w:rPr>
                <w:rFonts w:ascii="Times New Roman" w:hAnsi="Times New Roman" w:cs="Times New Roman"/>
                <w:color w:val="000000"/>
              </w:rPr>
            </w:pPr>
            <w:r w:rsidRPr="0025308C">
              <w:rPr>
                <w:rFonts w:ascii="Times New Roman" w:hAnsi="Times New Roman" w:cs="Times New Roman"/>
                <w:color w:val="000000"/>
              </w:rPr>
              <w:t>1,7</w:t>
            </w:r>
          </w:p>
        </w:tc>
        <w:tc>
          <w:tcPr>
            <w:tcW w:w="1418" w:type="dxa"/>
          </w:tcPr>
          <w:p w:rsidR="00AC50B7" w:rsidRPr="0025308C" w:rsidRDefault="00AC50B7" w:rsidP="0036508D">
            <w:pPr>
              <w:ind w:left="560"/>
              <w:rPr>
                <w:rFonts w:ascii="Times New Roman" w:hAnsi="Times New Roman" w:cs="Times New Roman"/>
                <w:color w:val="000000"/>
              </w:rPr>
            </w:pPr>
            <w:r w:rsidRPr="0025308C">
              <w:rPr>
                <w:rFonts w:ascii="Times New Roman" w:hAnsi="Times New Roman" w:cs="Times New Roman"/>
                <w:color w:val="000000"/>
              </w:rPr>
              <w:t>4,3</w:t>
            </w:r>
          </w:p>
        </w:tc>
        <w:tc>
          <w:tcPr>
            <w:tcW w:w="1276" w:type="dxa"/>
          </w:tcPr>
          <w:p w:rsidR="00AC50B7" w:rsidRPr="0025308C" w:rsidRDefault="00AC50B7" w:rsidP="0036508D">
            <w:pPr>
              <w:ind w:left="152"/>
              <w:jc w:val="center"/>
              <w:rPr>
                <w:rFonts w:ascii="Times New Roman" w:hAnsi="Times New Roman" w:cs="Times New Roman"/>
                <w:color w:val="000000"/>
              </w:rPr>
            </w:pPr>
            <w:r w:rsidRPr="0025308C">
              <w:rPr>
                <w:rFonts w:ascii="Times New Roman" w:hAnsi="Times New Roman" w:cs="Times New Roman"/>
                <w:color w:val="000000"/>
              </w:rPr>
              <w:t>208</w:t>
            </w:r>
          </w:p>
        </w:tc>
        <w:tc>
          <w:tcPr>
            <w:tcW w:w="1525" w:type="dxa"/>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rPr>
              <w:t>7</w:t>
            </w:r>
          </w:p>
        </w:tc>
      </w:tr>
      <w:tr w:rsidR="00AC50B7" w:rsidRPr="0025308C" w:rsidTr="0036508D">
        <w:trPr>
          <w:jc w:val="center"/>
        </w:trPr>
        <w:tc>
          <w:tcPr>
            <w:tcW w:w="817" w:type="dxa"/>
          </w:tcPr>
          <w:p w:rsidR="00AC50B7" w:rsidRPr="0025308C" w:rsidRDefault="00AC50B7" w:rsidP="0036508D">
            <w:pPr>
              <w:rPr>
                <w:rFonts w:ascii="Times New Roman" w:hAnsi="Times New Roman" w:cs="Times New Roman"/>
                <w:color w:val="000000"/>
              </w:rPr>
            </w:pPr>
            <w:r w:rsidRPr="0025308C">
              <w:rPr>
                <w:rFonts w:ascii="Times New Roman" w:hAnsi="Times New Roman" w:cs="Times New Roman"/>
                <w:color w:val="000000"/>
              </w:rPr>
              <w:t>2016</w:t>
            </w:r>
          </w:p>
        </w:tc>
        <w:tc>
          <w:tcPr>
            <w:tcW w:w="1418" w:type="dxa"/>
          </w:tcPr>
          <w:p w:rsidR="00AC50B7" w:rsidRPr="0025308C" w:rsidRDefault="00AC50B7" w:rsidP="0036508D">
            <w:pPr>
              <w:ind w:left="76"/>
              <w:jc w:val="center"/>
              <w:rPr>
                <w:rFonts w:ascii="Times New Roman" w:hAnsi="Times New Roman" w:cs="Times New Roman"/>
                <w:color w:val="000000"/>
              </w:rPr>
            </w:pPr>
            <w:r w:rsidRPr="0025308C">
              <w:rPr>
                <w:rFonts w:ascii="Times New Roman" w:hAnsi="Times New Roman" w:cs="Times New Roman"/>
                <w:color w:val="000000"/>
              </w:rPr>
              <w:t>1,2</w:t>
            </w:r>
          </w:p>
        </w:tc>
        <w:tc>
          <w:tcPr>
            <w:tcW w:w="1417" w:type="dxa"/>
          </w:tcPr>
          <w:p w:rsidR="00AC50B7" w:rsidRPr="0025308C" w:rsidRDefault="00AC50B7" w:rsidP="0036508D">
            <w:pPr>
              <w:ind w:left="317"/>
              <w:jc w:val="center"/>
              <w:rPr>
                <w:rFonts w:ascii="Times New Roman" w:hAnsi="Times New Roman" w:cs="Times New Roman"/>
                <w:color w:val="000000"/>
              </w:rPr>
            </w:pPr>
            <w:r w:rsidRPr="0025308C">
              <w:rPr>
                <w:rFonts w:ascii="Times New Roman" w:hAnsi="Times New Roman" w:cs="Times New Roman"/>
                <w:color w:val="000000"/>
              </w:rPr>
              <w:t>2,7</w:t>
            </w:r>
          </w:p>
        </w:tc>
        <w:tc>
          <w:tcPr>
            <w:tcW w:w="1559" w:type="dxa"/>
          </w:tcPr>
          <w:p w:rsidR="00AC50B7" w:rsidRPr="0025308C" w:rsidRDefault="00AC50B7" w:rsidP="0036508D">
            <w:pPr>
              <w:ind w:left="176"/>
              <w:jc w:val="center"/>
              <w:rPr>
                <w:rFonts w:ascii="Times New Roman" w:hAnsi="Times New Roman" w:cs="Times New Roman"/>
                <w:color w:val="000000"/>
              </w:rPr>
            </w:pPr>
            <w:r w:rsidRPr="0025308C">
              <w:rPr>
                <w:rFonts w:ascii="Times New Roman" w:hAnsi="Times New Roman" w:cs="Times New Roman"/>
                <w:color w:val="000000"/>
              </w:rPr>
              <w:t>1,5</w:t>
            </w:r>
          </w:p>
        </w:tc>
        <w:tc>
          <w:tcPr>
            <w:tcW w:w="1418" w:type="dxa"/>
          </w:tcPr>
          <w:p w:rsidR="00AC50B7" w:rsidRPr="0025308C" w:rsidRDefault="00AC50B7" w:rsidP="0036508D">
            <w:pPr>
              <w:ind w:left="560"/>
              <w:rPr>
                <w:rFonts w:ascii="Times New Roman" w:hAnsi="Times New Roman" w:cs="Times New Roman"/>
                <w:color w:val="000000"/>
              </w:rPr>
            </w:pPr>
            <w:r w:rsidRPr="0025308C">
              <w:rPr>
                <w:rFonts w:ascii="Times New Roman" w:hAnsi="Times New Roman" w:cs="Times New Roman"/>
                <w:color w:val="000000"/>
              </w:rPr>
              <w:t>3,4</w:t>
            </w:r>
          </w:p>
        </w:tc>
        <w:tc>
          <w:tcPr>
            <w:tcW w:w="1276" w:type="dxa"/>
          </w:tcPr>
          <w:p w:rsidR="00AC50B7" w:rsidRPr="0025308C" w:rsidRDefault="00AC50B7" w:rsidP="0036508D">
            <w:pPr>
              <w:ind w:left="152"/>
              <w:jc w:val="center"/>
              <w:rPr>
                <w:rFonts w:ascii="Times New Roman" w:hAnsi="Times New Roman" w:cs="Times New Roman"/>
                <w:color w:val="000000"/>
              </w:rPr>
            </w:pPr>
            <w:r w:rsidRPr="0025308C">
              <w:rPr>
                <w:rFonts w:ascii="Times New Roman" w:hAnsi="Times New Roman" w:cs="Times New Roman"/>
                <w:color w:val="000000"/>
              </w:rPr>
              <w:t>196</w:t>
            </w:r>
          </w:p>
        </w:tc>
        <w:tc>
          <w:tcPr>
            <w:tcW w:w="1525" w:type="dxa"/>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rPr>
              <w:t>15</w:t>
            </w:r>
          </w:p>
        </w:tc>
      </w:tr>
      <w:tr w:rsidR="00AC50B7" w:rsidRPr="0025308C" w:rsidTr="0036508D">
        <w:trPr>
          <w:jc w:val="center"/>
        </w:trPr>
        <w:tc>
          <w:tcPr>
            <w:tcW w:w="817" w:type="dxa"/>
          </w:tcPr>
          <w:p w:rsidR="00AC50B7" w:rsidRPr="0025308C" w:rsidRDefault="00AC50B7" w:rsidP="0036508D">
            <w:pPr>
              <w:rPr>
                <w:rFonts w:ascii="Times New Roman" w:hAnsi="Times New Roman" w:cs="Times New Roman"/>
                <w:color w:val="000000"/>
              </w:rPr>
            </w:pPr>
            <w:r w:rsidRPr="0025308C">
              <w:rPr>
                <w:rFonts w:ascii="Times New Roman" w:hAnsi="Times New Roman" w:cs="Times New Roman"/>
                <w:color w:val="000000"/>
              </w:rPr>
              <w:t>2017</w:t>
            </w:r>
          </w:p>
        </w:tc>
        <w:tc>
          <w:tcPr>
            <w:tcW w:w="1418" w:type="dxa"/>
          </w:tcPr>
          <w:p w:rsidR="00AC50B7" w:rsidRPr="0025308C" w:rsidRDefault="00AC50B7" w:rsidP="0036508D">
            <w:pPr>
              <w:ind w:left="76"/>
              <w:jc w:val="center"/>
              <w:rPr>
                <w:rFonts w:ascii="Times New Roman" w:hAnsi="Times New Roman" w:cs="Times New Roman"/>
                <w:color w:val="000000"/>
              </w:rPr>
            </w:pPr>
            <w:r w:rsidRPr="0025308C">
              <w:rPr>
                <w:rFonts w:ascii="Times New Roman" w:hAnsi="Times New Roman" w:cs="Times New Roman"/>
                <w:color w:val="000000"/>
              </w:rPr>
              <w:t>1,3</w:t>
            </w:r>
          </w:p>
        </w:tc>
        <w:tc>
          <w:tcPr>
            <w:tcW w:w="1417" w:type="dxa"/>
          </w:tcPr>
          <w:p w:rsidR="00AC50B7" w:rsidRPr="0025308C" w:rsidRDefault="00AC50B7" w:rsidP="0036508D">
            <w:pPr>
              <w:ind w:left="317"/>
              <w:jc w:val="center"/>
              <w:rPr>
                <w:rFonts w:ascii="Times New Roman" w:hAnsi="Times New Roman" w:cs="Times New Roman"/>
                <w:color w:val="000000"/>
              </w:rPr>
            </w:pPr>
            <w:r w:rsidRPr="0025308C">
              <w:rPr>
                <w:rFonts w:ascii="Times New Roman" w:hAnsi="Times New Roman" w:cs="Times New Roman"/>
                <w:color w:val="000000"/>
              </w:rPr>
              <w:t>3,0</w:t>
            </w:r>
          </w:p>
        </w:tc>
        <w:tc>
          <w:tcPr>
            <w:tcW w:w="1559" w:type="dxa"/>
          </w:tcPr>
          <w:p w:rsidR="00AC50B7" w:rsidRPr="0025308C" w:rsidRDefault="00AC50B7" w:rsidP="0036508D">
            <w:pPr>
              <w:ind w:left="176"/>
              <w:jc w:val="center"/>
              <w:rPr>
                <w:rFonts w:ascii="Times New Roman" w:hAnsi="Times New Roman" w:cs="Times New Roman"/>
                <w:color w:val="000000"/>
              </w:rPr>
            </w:pPr>
            <w:r w:rsidRPr="0025308C">
              <w:rPr>
                <w:rFonts w:ascii="Times New Roman" w:hAnsi="Times New Roman" w:cs="Times New Roman"/>
                <w:color w:val="000000"/>
              </w:rPr>
              <w:t>1,3</w:t>
            </w:r>
          </w:p>
        </w:tc>
        <w:tc>
          <w:tcPr>
            <w:tcW w:w="1418" w:type="dxa"/>
          </w:tcPr>
          <w:p w:rsidR="00AC50B7" w:rsidRPr="0025308C" w:rsidRDefault="00AC50B7" w:rsidP="0036508D">
            <w:pPr>
              <w:ind w:left="560"/>
              <w:rPr>
                <w:rFonts w:ascii="Times New Roman" w:hAnsi="Times New Roman" w:cs="Times New Roman"/>
                <w:color w:val="000000"/>
              </w:rPr>
            </w:pPr>
            <w:r w:rsidRPr="0025308C">
              <w:rPr>
                <w:rFonts w:ascii="Times New Roman" w:hAnsi="Times New Roman" w:cs="Times New Roman"/>
                <w:color w:val="000000"/>
              </w:rPr>
              <w:t>4,8</w:t>
            </w:r>
          </w:p>
        </w:tc>
        <w:tc>
          <w:tcPr>
            <w:tcW w:w="1276" w:type="dxa"/>
          </w:tcPr>
          <w:p w:rsidR="00AC50B7" w:rsidRPr="0025308C" w:rsidRDefault="00AC50B7" w:rsidP="0036508D">
            <w:pPr>
              <w:ind w:left="152"/>
              <w:jc w:val="center"/>
              <w:rPr>
                <w:rFonts w:ascii="Times New Roman" w:hAnsi="Times New Roman" w:cs="Times New Roman"/>
                <w:color w:val="000000"/>
              </w:rPr>
            </w:pPr>
            <w:r w:rsidRPr="0025308C">
              <w:rPr>
                <w:rFonts w:ascii="Times New Roman" w:hAnsi="Times New Roman" w:cs="Times New Roman"/>
                <w:color w:val="000000"/>
              </w:rPr>
              <w:t>203</w:t>
            </w:r>
          </w:p>
        </w:tc>
        <w:tc>
          <w:tcPr>
            <w:tcW w:w="1525" w:type="dxa"/>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rPr>
              <w:t>20</w:t>
            </w:r>
          </w:p>
        </w:tc>
      </w:tr>
      <w:tr w:rsidR="00AC50B7" w:rsidRPr="0025308C" w:rsidTr="0036508D">
        <w:trPr>
          <w:jc w:val="center"/>
        </w:trPr>
        <w:tc>
          <w:tcPr>
            <w:tcW w:w="817" w:type="dxa"/>
          </w:tcPr>
          <w:p w:rsidR="00AC50B7" w:rsidRPr="0025308C" w:rsidRDefault="00AC50B7" w:rsidP="0036508D">
            <w:pPr>
              <w:rPr>
                <w:rFonts w:ascii="Times New Roman" w:hAnsi="Times New Roman" w:cs="Times New Roman"/>
                <w:color w:val="000000"/>
              </w:rPr>
            </w:pPr>
            <w:r w:rsidRPr="0025308C">
              <w:rPr>
                <w:rFonts w:ascii="Times New Roman" w:hAnsi="Times New Roman" w:cs="Times New Roman"/>
                <w:color w:val="000000"/>
              </w:rPr>
              <w:t>2018</w:t>
            </w:r>
          </w:p>
        </w:tc>
        <w:tc>
          <w:tcPr>
            <w:tcW w:w="1418" w:type="dxa"/>
          </w:tcPr>
          <w:p w:rsidR="00AC50B7" w:rsidRPr="0025308C" w:rsidRDefault="00AC50B7" w:rsidP="0036508D">
            <w:pPr>
              <w:ind w:left="76"/>
              <w:jc w:val="center"/>
              <w:rPr>
                <w:rFonts w:ascii="Times New Roman" w:hAnsi="Times New Roman" w:cs="Times New Roman"/>
                <w:color w:val="000000"/>
              </w:rPr>
            </w:pPr>
            <w:r w:rsidRPr="0025308C">
              <w:rPr>
                <w:rFonts w:ascii="Times New Roman" w:hAnsi="Times New Roman" w:cs="Times New Roman"/>
                <w:color w:val="000000"/>
              </w:rPr>
              <w:t>1,1</w:t>
            </w:r>
          </w:p>
        </w:tc>
        <w:tc>
          <w:tcPr>
            <w:tcW w:w="1417" w:type="dxa"/>
          </w:tcPr>
          <w:p w:rsidR="00AC50B7" w:rsidRPr="0025308C" w:rsidRDefault="00AC50B7" w:rsidP="0036508D">
            <w:pPr>
              <w:ind w:left="317"/>
              <w:jc w:val="center"/>
              <w:rPr>
                <w:rFonts w:ascii="Times New Roman" w:hAnsi="Times New Roman" w:cs="Times New Roman"/>
                <w:color w:val="000000"/>
              </w:rPr>
            </w:pPr>
            <w:r w:rsidRPr="0025308C">
              <w:rPr>
                <w:rFonts w:ascii="Times New Roman" w:hAnsi="Times New Roman" w:cs="Times New Roman"/>
                <w:color w:val="000000"/>
              </w:rPr>
              <w:t>3,0</w:t>
            </w:r>
          </w:p>
        </w:tc>
        <w:tc>
          <w:tcPr>
            <w:tcW w:w="1559" w:type="dxa"/>
          </w:tcPr>
          <w:p w:rsidR="00AC50B7" w:rsidRPr="0025308C" w:rsidRDefault="00AC50B7" w:rsidP="0036508D">
            <w:pPr>
              <w:ind w:left="176"/>
              <w:jc w:val="center"/>
              <w:rPr>
                <w:rFonts w:ascii="Times New Roman" w:hAnsi="Times New Roman" w:cs="Times New Roman"/>
                <w:color w:val="000000"/>
              </w:rPr>
            </w:pPr>
            <w:r w:rsidRPr="0025308C">
              <w:rPr>
                <w:rFonts w:ascii="Times New Roman" w:hAnsi="Times New Roman" w:cs="Times New Roman"/>
                <w:color w:val="000000"/>
              </w:rPr>
              <w:t>1,2</w:t>
            </w:r>
          </w:p>
        </w:tc>
        <w:tc>
          <w:tcPr>
            <w:tcW w:w="1418" w:type="dxa"/>
          </w:tcPr>
          <w:p w:rsidR="00AC50B7" w:rsidRPr="0025308C" w:rsidRDefault="00AC50B7" w:rsidP="0036508D">
            <w:pPr>
              <w:ind w:left="560"/>
              <w:rPr>
                <w:rFonts w:ascii="Times New Roman" w:hAnsi="Times New Roman" w:cs="Times New Roman"/>
                <w:color w:val="000000"/>
              </w:rPr>
            </w:pPr>
            <w:r w:rsidRPr="0025308C">
              <w:rPr>
                <w:rFonts w:ascii="Times New Roman" w:hAnsi="Times New Roman" w:cs="Times New Roman"/>
                <w:color w:val="000000"/>
              </w:rPr>
              <w:t>4,1</w:t>
            </w:r>
          </w:p>
        </w:tc>
        <w:tc>
          <w:tcPr>
            <w:tcW w:w="1276" w:type="dxa"/>
          </w:tcPr>
          <w:p w:rsidR="00AC50B7" w:rsidRPr="0025308C" w:rsidRDefault="00AC50B7" w:rsidP="0036508D">
            <w:pPr>
              <w:ind w:left="152"/>
              <w:jc w:val="center"/>
              <w:rPr>
                <w:rFonts w:ascii="Times New Roman" w:hAnsi="Times New Roman" w:cs="Times New Roman"/>
                <w:color w:val="000000"/>
              </w:rPr>
            </w:pPr>
            <w:r w:rsidRPr="0025308C">
              <w:rPr>
                <w:rFonts w:ascii="Times New Roman" w:hAnsi="Times New Roman" w:cs="Times New Roman"/>
                <w:color w:val="000000"/>
              </w:rPr>
              <w:t>216</w:t>
            </w:r>
          </w:p>
        </w:tc>
        <w:tc>
          <w:tcPr>
            <w:tcW w:w="1525" w:type="dxa"/>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rPr>
              <w:t>19</w:t>
            </w:r>
          </w:p>
        </w:tc>
      </w:tr>
      <w:tr w:rsidR="00AC50B7" w:rsidRPr="0025308C" w:rsidTr="0036508D">
        <w:trPr>
          <w:jc w:val="center"/>
        </w:trPr>
        <w:tc>
          <w:tcPr>
            <w:tcW w:w="817" w:type="dxa"/>
          </w:tcPr>
          <w:p w:rsidR="00AC50B7" w:rsidRPr="0025308C" w:rsidRDefault="00AC50B7" w:rsidP="0036508D">
            <w:pPr>
              <w:rPr>
                <w:rFonts w:ascii="Times New Roman" w:hAnsi="Times New Roman" w:cs="Times New Roman"/>
                <w:color w:val="000000"/>
              </w:rPr>
            </w:pPr>
            <w:r w:rsidRPr="0025308C">
              <w:rPr>
                <w:rFonts w:ascii="Times New Roman" w:hAnsi="Times New Roman" w:cs="Times New Roman"/>
                <w:color w:val="000000"/>
              </w:rPr>
              <w:t>2019</w:t>
            </w:r>
          </w:p>
        </w:tc>
        <w:tc>
          <w:tcPr>
            <w:tcW w:w="1418" w:type="dxa"/>
          </w:tcPr>
          <w:p w:rsidR="00AC50B7" w:rsidRPr="0025308C" w:rsidRDefault="00AC50B7" w:rsidP="0036508D">
            <w:pPr>
              <w:ind w:left="76"/>
              <w:jc w:val="center"/>
              <w:rPr>
                <w:rFonts w:ascii="Times New Roman" w:hAnsi="Times New Roman" w:cs="Times New Roman"/>
                <w:color w:val="000000"/>
              </w:rPr>
            </w:pPr>
            <w:r w:rsidRPr="0025308C">
              <w:rPr>
                <w:rFonts w:ascii="Times New Roman" w:hAnsi="Times New Roman" w:cs="Times New Roman"/>
                <w:color w:val="000000"/>
              </w:rPr>
              <w:t>1,1</w:t>
            </w:r>
          </w:p>
        </w:tc>
        <w:tc>
          <w:tcPr>
            <w:tcW w:w="1417" w:type="dxa"/>
          </w:tcPr>
          <w:p w:rsidR="00AC50B7" w:rsidRPr="0025308C" w:rsidRDefault="00AC50B7" w:rsidP="0036508D">
            <w:pPr>
              <w:ind w:left="317"/>
              <w:jc w:val="center"/>
              <w:rPr>
                <w:rFonts w:ascii="Times New Roman" w:hAnsi="Times New Roman" w:cs="Times New Roman"/>
                <w:color w:val="000000"/>
              </w:rPr>
            </w:pPr>
            <w:r w:rsidRPr="0025308C">
              <w:rPr>
                <w:rFonts w:ascii="Times New Roman" w:hAnsi="Times New Roman" w:cs="Times New Roman"/>
                <w:color w:val="000000"/>
              </w:rPr>
              <w:t>2,7</w:t>
            </w:r>
          </w:p>
        </w:tc>
        <w:tc>
          <w:tcPr>
            <w:tcW w:w="1559" w:type="dxa"/>
          </w:tcPr>
          <w:p w:rsidR="00AC50B7" w:rsidRPr="0025308C" w:rsidRDefault="00AC50B7" w:rsidP="0036508D">
            <w:pPr>
              <w:ind w:left="176"/>
              <w:jc w:val="center"/>
              <w:rPr>
                <w:rFonts w:ascii="Times New Roman" w:hAnsi="Times New Roman" w:cs="Times New Roman"/>
                <w:color w:val="000000"/>
              </w:rPr>
            </w:pPr>
            <w:r w:rsidRPr="0025308C">
              <w:rPr>
                <w:rFonts w:ascii="Times New Roman" w:hAnsi="Times New Roman" w:cs="Times New Roman"/>
                <w:color w:val="000000"/>
              </w:rPr>
              <w:t>0,6</w:t>
            </w:r>
          </w:p>
        </w:tc>
        <w:tc>
          <w:tcPr>
            <w:tcW w:w="1418" w:type="dxa"/>
          </w:tcPr>
          <w:p w:rsidR="00AC50B7" w:rsidRPr="0025308C" w:rsidRDefault="00AC50B7" w:rsidP="0036508D">
            <w:pPr>
              <w:ind w:left="560"/>
              <w:rPr>
                <w:rFonts w:ascii="Times New Roman" w:hAnsi="Times New Roman" w:cs="Times New Roman"/>
                <w:color w:val="000000"/>
              </w:rPr>
            </w:pPr>
            <w:r w:rsidRPr="0025308C">
              <w:rPr>
                <w:rFonts w:ascii="Times New Roman" w:hAnsi="Times New Roman" w:cs="Times New Roman"/>
                <w:color w:val="000000"/>
              </w:rPr>
              <w:t>4,3</w:t>
            </w:r>
          </w:p>
        </w:tc>
        <w:tc>
          <w:tcPr>
            <w:tcW w:w="1276" w:type="dxa"/>
          </w:tcPr>
          <w:p w:rsidR="00AC50B7" w:rsidRPr="0025308C" w:rsidRDefault="00AC50B7" w:rsidP="0036508D">
            <w:pPr>
              <w:ind w:left="152"/>
              <w:jc w:val="center"/>
              <w:rPr>
                <w:rFonts w:ascii="Times New Roman" w:hAnsi="Times New Roman" w:cs="Times New Roman"/>
                <w:color w:val="000000"/>
              </w:rPr>
            </w:pPr>
            <w:r w:rsidRPr="0025308C">
              <w:rPr>
                <w:rFonts w:ascii="Times New Roman" w:hAnsi="Times New Roman" w:cs="Times New Roman"/>
                <w:color w:val="000000"/>
              </w:rPr>
              <w:t>299</w:t>
            </w:r>
          </w:p>
        </w:tc>
        <w:tc>
          <w:tcPr>
            <w:tcW w:w="1525" w:type="dxa"/>
          </w:tcPr>
          <w:p w:rsidR="00AC50B7" w:rsidRPr="0025308C" w:rsidRDefault="00AC50B7" w:rsidP="0036508D">
            <w:pPr>
              <w:jc w:val="center"/>
              <w:rPr>
                <w:rFonts w:ascii="Times New Roman" w:hAnsi="Times New Roman" w:cs="Times New Roman"/>
                <w:color w:val="000000"/>
              </w:rPr>
            </w:pPr>
            <w:r w:rsidRPr="0025308C">
              <w:rPr>
                <w:rFonts w:ascii="Times New Roman" w:hAnsi="Times New Roman" w:cs="Times New Roman"/>
                <w:color w:val="000000"/>
              </w:rPr>
              <w:t>21</w:t>
            </w:r>
          </w:p>
        </w:tc>
      </w:tr>
    </w:tbl>
    <w:p w:rsidR="00AC50B7" w:rsidRPr="0025308C" w:rsidRDefault="00AC50B7" w:rsidP="00AC50B7">
      <w:pPr>
        <w:spacing w:after="0" w:line="240" w:lineRule="auto"/>
        <w:rPr>
          <w:rFonts w:ascii="Arial Unicode MS" w:eastAsia="Arial Unicode MS" w:hAnsi="Arial Unicode MS" w:cs="Arial Unicode MS"/>
          <w:color w:val="000000"/>
          <w:sz w:val="2"/>
          <w:szCs w:val="2"/>
          <w:lang w:eastAsia="uk-UA"/>
        </w:rPr>
      </w:pPr>
    </w:p>
    <w:p w:rsidR="00AC50B7" w:rsidRPr="006D16BB" w:rsidRDefault="00AC50B7" w:rsidP="00AC50B7">
      <w:pPr>
        <w:tabs>
          <w:tab w:val="left" w:pos="1757"/>
          <w:tab w:val="left" w:pos="3053"/>
          <w:tab w:val="left" w:pos="4378"/>
          <w:tab w:val="left" w:pos="5702"/>
          <w:tab w:val="left" w:pos="6931"/>
          <w:tab w:val="right" w:pos="8599"/>
        </w:tabs>
        <w:spacing w:after="0" w:line="269" w:lineRule="exact"/>
        <w:ind w:left="120"/>
        <w:rPr>
          <w:rFonts w:ascii="Times New Roman" w:eastAsia="MS Reference Sans Serif" w:hAnsi="Times New Roman" w:cs="Times New Roman"/>
          <w:sz w:val="28"/>
          <w:szCs w:val="14"/>
          <w:lang w:val="uk" w:eastAsia="uk-UA"/>
        </w:rPr>
      </w:pPr>
    </w:p>
    <w:p w:rsidR="0061271C" w:rsidRPr="006D16BB" w:rsidRDefault="0061271C" w:rsidP="006D16BB">
      <w:pPr>
        <w:pStyle w:val="1"/>
        <w:spacing w:before="0" w:line="360" w:lineRule="auto"/>
        <w:rPr>
          <w:rFonts w:ascii="Times New Roman" w:hAnsi="Times New Roman" w:cs="Times New Roman"/>
          <w:bCs w:val="0"/>
          <w:color w:val="auto"/>
        </w:rPr>
      </w:pPr>
    </w:p>
    <w:sectPr w:rsidR="0061271C" w:rsidRPr="006D16BB" w:rsidSect="0036508D">
      <w:headerReference w:type="default" r:id="rId27"/>
      <w:pgSz w:w="11906" w:h="16838"/>
      <w:pgMar w:top="1134" w:right="850" w:bottom="1134" w:left="170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C7" w:rsidRDefault="006C25C7" w:rsidP="00AC50B7">
      <w:pPr>
        <w:spacing w:after="0" w:line="240" w:lineRule="auto"/>
      </w:pPr>
      <w:r>
        <w:separator/>
      </w:r>
    </w:p>
  </w:endnote>
  <w:endnote w:type="continuationSeparator" w:id="0">
    <w:p w:rsidR="006C25C7" w:rsidRDefault="006C25C7" w:rsidP="00AC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C7" w:rsidRDefault="006C25C7" w:rsidP="00AC50B7">
      <w:pPr>
        <w:spacing w:after="0" w:line="240" w:lineRule="auto"/>
      </w:pPr>
      <w:r>
        <w:separator/>
      </w:r>
    </w:p>
  </w:footnote>
  <w:footnote w:type="continuationSeparator" w:id="0">
    <w:p w:rsidR="006C25C7" w:rsidRDefault="006C25C7" w:rsidP="00AC50B7">
      <w:pPr>
        <w:spacing w:after="0" w:line="240" w:lineRule="auto"/>
      </w:pPr>
      <w:r>
        <w:continuationSeparator/>
      </w:r>
    </w:p>
  </w:footnote>
  <w:footnote w:id="1">
    <w:p w:rsidR="006D16BB" w:rsidRPr="00AF5194" w:rsidRDefault="006D16BB" w:rsidP="00AC50B7">
      <w:pPr>
        <w:pStyle w:val="af3"/>
        <w:shd w:val="clear" w:color="auto" w:fill="auto"/>
        <w:spacing w:line="240" w:lineRule="auto"/>
        <w:ind w:firstLine="567"/>
        <w:jc w:val="both"/>
        <w:rPr>
          <w:rFonts w:ascii="Times New Roman" w:hAnsi="Times New Roman" w:cs="Times New Roman"/>
          <w:sz w:val="24"/>
        </w:rPr>
      </w:pPr>
      <w:r w:rsidRPr="00AF5194">
        <w:rPr>
          <w:rFonts w:ascii="Times New Roman" w:hAnsi="Times New Roman" w:cs="Times New Roman"/>
          <w:sz w:val="24"/>
          <w:vertAlign w:val="superscript"/>
        </w:rPr>
        <w:footnoteRef/>
      </w:r>
      <w:r w:rsidRPr="00AF5194">
        <w:rPr>
          <w:rFonts w:ascii="Times New Roman" w:hAnsi="Times New Roman" w:cs="Times New Roman"/>
          <w:sz w:val="24"/>
        </w:rPr>
        <w:t>До 2016/17 навчального року - вищі навчальні заклади І-ІІ рівнів акредитації.</w:t>
      </w:r>
    </w:p>
  </w:footnote>
  <w:footnote w:id="2">
    <w:p w:rsidR="006D16BB" w:rsidRPr="00AF5194" w:rsidRDefault="006D16BB" w:rsidP="00AC50B7">
      <w:pPr>
        <w:pStyle w:val="af3"/>
        <w:shd w:val="clear" w:color="auto" w:fill="auto"/>
        <w:spacing w:line="240" w:lineRule="auto"/>
        <w:ind w:firstLine="567"/>
        <w:jc w:val="both"/>
        <w:rPr>
          <w:rFonts w:ascii="Times New Roman" w:hAnsi="Times New Roman" w:cs="Times New Roman"/>
          <w:sz w:val="24"/>
          <w:lang w:val="uk-UA"/>
        </w:rPr>
      </w:pPr>
      <w:r w:rsidRPr="00AF5194">
        <w:rPr>
          <w:rFonts w:ascii="Times New Roman" w:hAnsi="Times New Roman" w:cs="Times New Roman"/>
          <w:sz w:val="24"/>
          <w:vertAlign w:val="subscript"/>
        </w:rPr>
        <w:footnoteRef/>
      </w:r>
      <w:r w:rsidRPr="00AF5194">
        <w:rPr>
          <w:rFonts w:ascii="Times New Roman" w:hAnsi="Times New Roman" w:cs="Times New Roman"/>
          <w:sz w:val="24"/>
          <w:lang w:val="uk-UA"/>
        </w:rPr>
        <w:t xml:space="preserve"> </w:t>
      </w:r>
      <w:r w:rsidRPr="00AF5194">
        <w:rPr>
          <w:rFonts w:ascii="Times New Roman" w:hAnsi="Times New Roman" w:cs="Times New Roman"/>
          <w:sz w:val="24"/>
        </w:rPr>
        <w:t>До 2016/17 навчального року - вищі навчальні заклади ІІІ- IV рівнів акредитації.</w:t>
      </w:r>
    </w:p>
    <w:p w:rsidR="006D16BB" w:rsidRDefault="006D16BB" w:rsidP="00AC50B7">
      <w:pPr>
        <w:pStyle w:val="af3"/>
        <w:shd w:val="clear" w:color="auto" w:fill="auto"/>
        <w:spacing w:line="240" w:lineRule="auto"/>
        <w:ind w:firstLine="567"/>
        <w:jc w:val="both"/>
        <w:rPr>
          <w:rFonts w:ascii="Times New Roman" w:hAnsi="Times New Roman" w:cs="Times New Roman"/>
          <w:sz w:val="28"/>
          <w:lang w:val="uk-UA"/>
        </w:rPr>
      </w:pPr>
    </w:p>
    <w:p w:rsidR="006D16BB" w:rsidRDefault="006D16BB" w:rsidP="00AC50B7">
      <w:pPr>
        <w:pStyle w:val="af3"/>
        <w:shd w:val="clear" w:color="auto" w:fill="auto"/>
        <w:spacing w:line="240" w:lineRule="auto"/>
        <w:ind w:firstLine="567"/>
        <w:jc w:val="both"/>
        <w:rPr>
          <w:rFonts w:ascii="Times New Roman" w:hAnsi="Times New Roman" w:cs="Times New Roman"/>
          <w:sz w:val="28"/>
          <w:lang w:val="uk-UA"/>
        </w:rPr>
      </w:pPr>
    </w:p>
    <w:p w:rsidR="006D16BB" w:rsidRDefault="006D16BB" w:rsidP="00AC50B7">
      <w:pPr>
        <w:pStyle w:val="af3"/>
        <w:shd w:val="clear" w:color="auto" w:fill="auto"/>
        <w:spacing w:line="240" w:lineRule="auto"/>
        <w:ind w:firstLine="567"/>
        <w:jc w:val="both"/>
        <w:rPr>
          <w:rFonts w:ascii="Times New Roman" w:hAnsi="Times New Roman" w:cs="Times New Roman"/>
          <w:sz w:val="28"/>
          <w:lang w:val="uk-UA"/>
        </w:rPr>
      </w:pPr>
    </w:p>
    <w:p w:rsidR="006D16BB" w:rsidRPr="004F03EC" w:rsidRDefault="006D16BB" w:rsidP="00AC50B7">
      <w:pPr>
        <w:pStyle w:val="af3"/>
        <w:shd w:val="clear" w:color="auto" w:fill="auto"/>
        <w:spacing w:line="240" w:lineRule="auto"/>
        <w:ind w:firstLine="567"/>
        <w:jc w:val="both"/>
        <w:rPr>
          <w:rFonts w:ascii="Times New Roman" w:hAnsi="Times New Roman" w:cs="Times New Roman"/>
          <w:sz w:val="28"/>
          <w:lang w:val="uk-UA"/>
        </w:rPr>
      </w:pPr>
    </w:p>
  </w:footnote>
  <w:footnote w:id="3">
    <w:p w:rsidR="006D16BB" w:rsidRPr="00AF5194" w:rsidRDefault="006D16BB" w:rsidP="006D16BB">
      <w:pPr>
        <w:pStyle w:val="af3"/>
        <w:shd w:val="clear" w:color="auto" w:fill="auto"/>
        <w:spacing w:line="240" w:lineRule="auto"/>
        <w:rPr>
          <w:rFonts w:ascii="Times New Roman" w:hAnsi="Times New Roman" w:cs="Times New Roman"/>
          <w:sz w:val="24"/>
        </w:rPr>
      </w:pPr>
      <w:r w:rsidRPr="00AF5194">
        <w:rPr>
          <w:rFonts w:ascii="Times New Roman" w:hAnsi="Times New Roman" w:cs="Times New Roman"/>
          <w:sz w:val="24"/>
          <w:vertAlign w:val="subscript"/>
        </w:rPr>
        <w:footnoteRef/>
      </w:r>
    </w:p>
    <w:p w:rsidR="006D16BB" w:rsidRPr="00AF5194" w:rsidRDefault="006D16BB" w:rsidP="00AC50B7">
      <w:pPr>
        <w:pStyle w:val="af3"/>
        <w:shd w:val="clear" w:color="auto" w:fill="auto"/>
        <w:spacing w:line="240" w:lineRule="auto"/>
        <w:ind w:left="40" w:right="-360"/>
        <w:rPr>
          <w:rFonts w:ascii="Times New Roman" w:hAnsi="Times New Roman" w:cs="Times New Roman"/>
          <w:sz w:val="24"/>
        </w:rPr>
      </w:pPr>
      <w:r w:rsidRPr="00AF5194">
        <w:rPr>
          <w:rFonts w:ascii="Times New Roman" w:hAnsi="Times New Roman" w:cs="Times New Roman"/>
          <w:sz w:val="24"/>
        </w:rPr>
        <w:t>Особи, уперше прийняті до ЗВО (без тих, що продовжують навчання з метою здобуття більш високого</w:t>
      </w:r>
      <w:r>
        <w:rPr>
          <w:rFonts w:ascii="Times New Roman" w:hAnsi="Times New Roman" w:cs="Times New Roman"/>
          <w:sz w:val="24"/>
          <w:lang w:val="uk-UA"/>
        </w:rPr>
        <w:t xml:space="preserve"> </w:t>
      </w:r>
      <w:r w:rsidRPr="00AF5194">
        <w:rPr>
          <w:rFonts w:ascii="Times New Roman" w:hAnsi="Times New Roman" w:cs="Times New Roman"/>
          <w:sz w:val="24"/>
        </w:rPr>
        <w:t>освітнього ступеня (освітньо-кваліфікаційного рівня)).</w:t>
      </w:r>
    </w:p>
  </w:footnote>
  <w:footnote w:id="4">
    <w:p w:rsidR="006D16BB" w:rsidRPr="00AF5194" w:rsidRDefault="006D16BB" w:rsidP="00AC50B7">
      <w:pPr>
        <w:pStyle w:val="af3"/>
        <w:shd w:val="clear" w:color="auto" w:fill="auto"/>
        <w:spacing w:line="240" w:lineRule="auto"/>
        <w:jc w:val="both"/>
        <w:rPr>
          <w:rFonts w:ascii="Times New Roman" w:hAnsi="Times New Roman" w:cs="Times New Roman"/>
          <w:sz w:val="24"/>
        </w:rPr>
      </w:pPr>
      <w:r w:rsidRPr="00AF5194">
        <w:rPr>
          <w:rFonts w:ascii="Times New Roman" w:hAnsi="Times New Roman" w:cs="Times New Roman"/>
          <w:sz w:val="24"/>
          <w:vertAlign w:val="superscript"/>
        </w:rPr>
        <w:footnoteRef/>
      </w:r>
      <w:r w:rsidRPr="00AF5194">
        <w:rPr>
          <w:rFonts w:ascii="Times New Roman" w:hAnsi="Times New Roman" w:cs="Times New Roman"/>
          <w:sz w:val="24"/>
        </w:rPr>
        <w:t>Випущено фахівців (без урахування осіб, що продовжують навчання з метою здобуття більш високого</w:t>
      </w:r>
      <w:r>
        <w:rPr>
          <w:rFonts w:ascii="Times New Roman" w:hAnsi="Times New Roman" w:cs="Times New Roman"/>
          <w:sz w:val="24"/>
          <w:lang w:val="uk-UA"/>
        </w:rPr>
        <w:t xml:space="preserve"> </w:t>
      </w:r>
      <w:r w:rsidRPr="00AF5194">
        <w:rPr>
          <w:rFonts w:ascii="Times New Roman" w:hAnsi="Times New Roman" w:cs="Times New Roman"/>
          <w:sz w:val="24"/>
        </w:rPr>
        <w:t>освітнього ступеня (освітньо-кваліфікаційного рівня)).</w:t>
      </w:r>
    </w:p>
  </w:footnote>
  <w:footnote w:id="5">
    <w:p w:rsidR="006D16BB" w:rsidRDefault="006D16BB" w:rsidP="00AC50B7">
      <w:pPr>
        <w:pStyle w:val="af3"/>
        <w:shd w:val="clear" w:color="auto" w:fill="auto"/>
        <w:spacing w:line="240" w:lineRule="auto"/>
      </w:pPr>
      <w:r w:rsidRPr="00AF5194">
        <w:rPr>
          <w:rFonts w:ascii="Times New Roman" w:hAnsi="Times New Roman" w:cs="Times New Roman"/>
          <w:sz w:val="24"/>
          <w:vertAlign w:val="superscript"/>
        </w:rPr>
        <w:footnoteRef/>
      </w:r>
      <w:r w:rsidRPr="00AF5194">
        <w:rPr>
          <w:rFonts w:ascii="Times New Roman" w:hAnsi="Times New Roman" w:cs="Times New Roman"/>
          <w:sz w:val="24"/>
        </w:rPr>
        <w:t>На кінець 1995, 1996 ..., 2019 року.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684393"/>
      <w:docPartObj>
        <w:docPartGallery w:val="Page Numbers (Top of Page)"/>
        <w:docPartUnique/>
      </w:docPartObj>
    </w:sdtPr>
    <w:sdtEndPr/>
    <w:sdtContent>
      <w:p w:rsidR="006D16BB" w:rsidRDefault="006D16BB">
        <w:pPr>
          <w:pStyle w:val="a3"/>
          <w:jc w:val="right"/>
        </w:pPr>
        <w:r>
          <w:fldChar w:fldCharType="begin"/>
        </w:r>
        <w:r>
          <w:instrText>PAGE   \* MERGEFORMAT</w:instrText>
        </w:r>
        <w:r>
          <w:fldChar w:fldCharType="separate"/>
        </w:r>
        <w:r w:rsidR="00042C9D">
          <w:rPr>
            <w:noProof/>
          </w:rPr>
          <w:t>4</w:t>
        </w:r>
        <w:r>
          <w:fldChar w:fldCharType="end"/>
        </w:r>
      </w:p>
    </w:sdtContent>
  </w:sdt>
  <w:p w:rsidR="006D16BB" w:rsidRDefault="006D16BB">
    <w:pPr>
      <w:pStyle w:val="a3"/>
    </w:pPr>
  </w:p>
  <w:p w:rsidR="006D16BB" w:rsidRDefault="006D16B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1C0"/>
    <w:multiLevelType w:val="hybridMultilevel"/>
    <w:tmpl w:val="BF8022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445C59"/>
    <w:multiLevelType w:val="hybridMultilevel"/>
    <w:tmpl w:val="8A12400A"/>
    <w:lvl w:ilvl="0" w:tplc="B594A56C">
      <w:start w:val="1"/>
      <w:numFmt w:val="decimal"/>
      <w:lvlText w:val="%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 w15:restartNumberingAfterBreak="0">
    <w:nsid w:val="1AFD0D6A"/>
    <w:multiLevelType w:val="hybridMultilevel"/>
    <w:tmpl w:val="B0D0AD40"/>
    <w:lvl w:ilvl="0" w:tplc="0419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B1770A8"/>
    <w:multiLevelType w:val="hybridMultilevel"/>
    <w:tmpl w:val="F9EC9188"/>
    <w:lvl w:ilvl="0" w:tplc="C8120924">
      <w:start w:val="3"/>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C1B00C0"/>
    <w:multiLevelType w:val="hybridMultilevel"/>
    <w:tmpl w:val="BC0A7F1A"/>
    <w:lvl w:ilvl="0" w:tplc="7264E172">
      <w:start w:val="1"/>
      <w:numFmt w:val="decimal"/>
      <w:lvlText w:val="%1."/>
      <w:lvlJc w:val="left"/>
      <w:pPr>
        <w:ind w:left="928" w:hanging="360"/>
      </w:pPr>
      <w:rPr>
        <w:rFont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F593E8C"/>
    <w:multiLevelType w:val="hybridMultilevel"/>
    <w:tmpl w:val="8A12400A"/>
    <w:lvl w:ilvl="0" w:tplc="B594A56C">
      <w:start w:val="1"/>
      <w:numFmt w:val="decimal"/>
      <w:lvlText w:val="%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6" w15:restartNumberingAfterBreak="0">
    <w:nsid w:val="21CA7C92"/>
    <w:multiLevelType w:val="hybridMultilevel"/>
    <w:tmpl w:val="7AAA654C"/>
    <w:lvl w:ilvl="0" w:tplc="0422000F">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65F40DC"/>
    <w:multiLevelType w:val="hybridMultilevel"/>
    <w:tmpl w:val="9EE2ADF4"/>
    <w:lvl w:ilvl="0" w:tplc="7E4CD218">
      <w:start w:val="18"/>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C697313"/>
    <w:multiLevelType w:val="hybridMultilevel"/>
    <w:tmpl w:val="504004A6"/>
    <w:lvl w:ilvl="0" w:tplc="6726792E">
      <w:start w:val="202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2DBE0BFB"/>
    <w:multiLevelType w:val="hybridMultilevel"/>
    <w:tmpl w:val="80886E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2506D17"/>
    <w:multiLevelType w:val="multilevel"/>
    <w:tmpl w:val="DA06CDA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4A72C25"/>
    <w:multiLevelType w:val="hybridMultilevel"/>
    <w:tmpl w:val="99E8DF88"/>
    <w:lvl w:ilvl="0" w:tplc="0419000D">
      <w:start w:val="1"/>
      <w:numFmt w:val="bullet"/>
      <w:lvlText w:val=""/>
      <w:lvlJc w:val="left"/>
      <w:pPr>
        <w:ind w:left="1070" w:hanging="360"/>
      </w:pPr>
      <w:rPr>
        <w:rFonts w:ascii="Wingdings" w:hAnsi="Wingdings" w:hint="default"/>
        <w:sz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7A620E6"/>
    <w:multiLevelType w:val="hybridMultilevel"/>
    <w:tmpl w:val="A51468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6846C2"/>
    <w:multiLevelType w:val="hybridMultilevel"/>
    <w:tmpl w:val="EA0A15D8"/>
    <w:lvl w:ilvl="0" w:tplc="9222AB22">
      <w:start w:val="6"/>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3A16C9"/>
    <w:multiLevelType w:val="multilevel"/>
    <w:tmpl w:val="80BAD7C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3206E68"/>
    <w:multiLevelType w:val="hybridMultilevel"/>
    <w:tmpl w:val="CC904B28"/>
    <w:lvl w:ilvl="0" w:tplc="0D92FCF4">
      <w:start w:val="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5103CDF"/>
    <w:multiLevelType w:val="multilevel"/>
    <w:tmpl w:val="E7CC13A6"/>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C2E4C26"/>
    <w:multiLevelType w:val="hybridMultilevel"/>
    <w:tmpl w:val="0164904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4CAC29AE"/>
    <w:multiLevelType w:val="hybridMultilevel"/>
    <w:tmpl w:val="8AF8CF4E"/>
    <w:lvl w:ilvl="0" w:tplc="48D6C444">
      <w:start w:val="1"/>
      <w:numFmt w:val="decimal"/>
      <w:lvlText w:val="%1."/>
      <w:lvlJc w:val="left"/>
      <w:pPr>
        <w:tabs>
          <w:tab w:val="num" w:pos="360"/>
        </w:tabs>
        <w:ind w:left="360" w:hanging="360"/>
      </w:pPr>
      <w:rPr>
        <w:rFonts w:eastAsia="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D5910EC"/>
    <w:multiLevelType w:val="multilevel"/>
    <w:tmpl w:val="D7D22858"/>
    <w:lvl w:ilvl="0">
      <w:start w:val="3"/>
      <w:numFmt w:val="decimal"/>
      <w:lvlText w:val="%1"/>
      <w:lvlJc w:val="left"/>
      <w:pPr>
        <w:ind w:left="375" w:hanging="375"/>
      </w:pPr>
      <w:rPr>
        <w:rFonts w:hint="default"/>
        <w:b/>
      </w:rPr>
    </w:lvl>
    <w:lvl w:ilvl="1">
      <w:start w:val="3"/>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0" w15:restartNumberingAfterBreak="0">
    <w:nsid w:val="51433DB6"/>
    <w:multiLevelType w:val="hybridMultilevel"/>
    <w:tmpl w:val="6F662A88"/>
    <w:lvl w:ilvl="0" w:tplc="E9643CCA">
      <w:start w:val="9"/>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52D201F9"/>
    <w:multiLevelType w:val="hybridMultilevel"/>
    <w:tmpl w:val="C610EC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38E24E7"/>
    <w:multiLevelType w:val="multilevel"/>
    <w:tmpl w:val="B98EFBE4"/>
    <w:lvl w:ilvl="0">
      <w:start w:val="1"/>
      <w:numFmt w:val="decimal"/>
      <w:lvlText w:val="%1."/>
      <w:lvlJc w:val="left"/>
      <w:pPr>
        <w:ind w:left="468" w:hanging="46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4FD3E28"/>
    <w:multiLevelType w:val="multilevel"/>
    <w:tmpl w:val="746E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CF5ADD"/>
    <w:multiLevelType w:val="hybridMultilevel"/>
    <w:tmpl w:val="2AB25D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1971757"/>
    <w:multiLevelType w:val="multilevel"/>
    <w:tmpl w:val="3628FADE"/>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4671C97"/>
    <w:multiLevelType w:val="hybridMultilevel"/>
    <w:tmpl w:val="504021CC"/>
    <w:lvl w:ilvl="0" w:tplc="8BAA6F96">
      <w:start w:val="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15:restartNumberingAfterBreak="0">
    <w:nsid w:val="69873E8D"/>
    <w:multiLevelType w:val="hybridMultilevel"/>
    <w:tmpl w:val="59DA9B58"/>
    <w:lvl w:ilvl="0" w:tplc="0AFCA7AC">
      <w:start w:val="1"/>
      <w:numFmt w:val="decimal"/>
      <w:lvlText w:val="%1."/>
      <w:lvlJc w:val="left"/>
      <w:pPr>
        <w:ind w:left="1287"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8CD1C64"/>
    <w:multiLevelType w:val="hybridMultilevel"/>
    <w:tmpl w:val="BE44CED4"/>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AF72948"/>
    <w:multiLevelType w:val="hybridMultilevel"/>
    <w:tmpl w:val="97DC68BA"/>
    <w:lvl w:ilvl="0" w:tplc="6212CB1C">
      <w:start w:val="1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15:restartNumberingAfterBreak="0">
    <w:nsid w:val="7DA50848"/>
    <w:multiLevelType w:val="hybridMultilevel"/>
    <w:tmpl w:val="CAD4B6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22"/>
  </w:num>
  <w:num w:numId="5">
    <w:abstractNumId w:val="10"/>
  </w:num>
  <w:num w:numId="6">
    <w:abstractNumId w:val="15"/>
  </w:num>
  <w:num w:numId="7">
    <w:abstractNumId w:val="7"/>
  </w:num>
  <w:num w:numId="8">
    <w:abstractNumId w:val="13"/>
  </w:num>
  <w:num w:numId="9">
    <w:abstractNumId w:val="25"/>
  </w:num>
  <w:num w:numId="10">
    <w:abstractNumId w:val="19"/>
  </w:num>
  <w:num w:numId="11">
    <w:abstractNumId w:val="27"/>
  </w:num>
  <w:num w:numId="12">
    <w:abstractNumId w:val="2"/>
  </w:num>
  <w:num w:numId="13">
    <w:abstractNumId w:val="18"/>
  </w:num>
  <w:num w:numId="14">
    <w:abstractNumId w:val="26"/>
  </w:num>
  <w:num w:numId="15">
    <w:abstractNumId w:val="30"/>
  </w:num>
  <w:num w:numId="16">
    <w:abstractNumId w:val="24"/>
  </w:num>
  <w:num w:numId="17">
    <w:abstractNumId w:val="21"/>
  </w:num>
  <w:num w:numId="18">
    <w:abstractNumId w:val="17"/>
  </w:num>
  <w:num w:numId="19">
    <w:abstractNumId w:val="9"/>
  </w:num>
  <w:num w:numId="20">
    <w:abstractNumId w:val="12"/>
  </w:num>
  <w:num w:numId="21">
    <w:abstractNumId w:val="0"/>
  </w:num>
  <w:num w:numId="22">
    <w:abstractNumId w:val="23"/>
  </w:num>
  <w:num w:numId="23">
    <w:abstractNumId w:val="8"/>
  </w:num>
  <w:num w:numId="24">
    <w:abstractNumId w:val="3"/>
  </w:num>
  <w:num w:numId="25">
    <w:abstractNumId w:val="4"/>
  </w:num>
  <w:num w:numId="26">
    <w:abstractNumId w:val="11"/>
  </w:num>
  <w:num w:numId="27">
    <w:abstractNumId w:val="28"/>
  </w:num>
  <w:num w:numId="28">
    <w:abstractNumId w:val="20"/>
  </w:num>
  <w:num w:numId="29">
    <w:abstractNumId w:val="29"/>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A9"/>
    <w:rsid w:val="00042C9D"/>
    <w:rsid w:val="0004456F"/>
    <w:rsid w:val="00157AED"/>
    <w:rsid w:val="00170850"/>
    <w:rsid w:val="0018500D"/>
    <w:rsid w:val="001E76E1"/>
    <w:rsid w:val="001F2809"/>
    <w:rsid w:val="00217CDE"/>
    <w:rsid w:val="002F011E"/>
    <w:rsid w:val="00352793"/>
    <w:rsid w:val="00361AA9"/>
    <w:rsid w:val="00364D94"/>
    <w:rsid w:val="0036508D"/>
    <w:rsid w:val="005031FB"/>
    <w:rsid w:val="00577254"/>
    <w:rsid w:val="00591901"/>
    <w:rsid w:val="005E09C2"/>
    <w:rsid w:val="0061271C"/>
    <w:rsid w:val="006C25C7"/>
    <w:rsid w:val="006D07CE"/>
    <w:rsid w:val="006D16BB"/>
    <w:rsid w:val="007E4068"/>
    <w:rsid w:val="007E61AD"/>
    <w:rsid w:val="008519FE"/>
    <w:rsid w:val="00943A00"/>
    <w:rsid w:val="009454E4"/>
    <w:rsid w:val="009E4107"/>
    <w:rsid w:val="00AC50B7"/>
    <w:rsid w:val="00B5654F"/>
    <w:rsid w:val="00B9775F"/>
    <w:rsid w:val="00C770E4"/>
    <w:rsid w:val="00D24756"/>
    <w:rsid w:val="00D321DE"/>
    <w:rsid w:val="00D6190A"/>
    <w:rsid w:val="00E23352"/>
    <w:rsid w:val="00F145A9"/>
    <w:rsid w:val="00F72D6E"/>
    <w:rsid w:val="00F75205"/>
    <w:rsid w:val="00F931B4"/>
    <w:rsid w:val="00FC1902"/>
    <w:rsid w:val="00FC1DA8"/>
    <w:rsid w:val="00FC4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5611"/>
  <w15:docId w15:val="{0DC28122-5C91-45F6-BA94-DC258C68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0B7"/>
    <w:rPr>
      <w:lang w:val="uk-UA"/>
    </w:rPr>
  </w:style>
  <w:style w:type="paragraph" w:styleId="1">
    <w:name w:val="heading 1"/>
    <w:basedOn w:val="a"/>
    <w:next w:val="a"/>
    <w:link w:val="10"/>
    <w:uiPriority w:val="9"/>
    <w:qFormat/>
    <w:rsid w:val="00AC5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5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50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50B7"/>
    <w:rPr>
      <w:rFonts w:asciiTheme="majorHAnsi" w:eastAsiaTheme="majorEastAsia" w:hAnsiTheme="majorHAnsi" w:cstheme="majorBidi"/>
      <w:b/>
      <w:bCs/>
      <w:color w:val="365F91" w:themeColor="accent1" w:themeShade="BF"/>
      <w:sz w:val="28"/>
      <w:szCs w:val="28"/>
      <w:lang w:val="uk-UA"/>
    </w:rPr>
  </w:style>
  <w:style w:type="character" w:customStyle="1" w:styleId="20">
    <w:name w:val="Заголовок 2 Знак"/>
    <w:basedOn w:val="a0"/>
    <w:link w:val="2"/>
    <w:uiPriority w:val="9"/>
    <w:semiHidden/>
    <w:rsid w:val="00AC50B7"/>
    <w:rPr>
      <w:rFonts w:asciiTheme="majorHAnsi" w:eastAsiaTheme="majorEastAsia" w:hAnsiTheme="majorHAnsi" w:cstheme="majorBidi"/>
      <w:b/>
      <w:bCs/>
      <w:color w:val="4F81BD" w:themeColor="accent1"/>
      <w:sz w:val="26"/>
      <w:szCs w:val="26"/>
      <w:lang w:val="uk-UA"/>
    </w:rPr>
  </w:style>
  <w:style w:type="character" w:customStyle="1" w:styleId="30">
    <w:name w:val="Заголовок 3 Знак"/>
    <w:basedOn w:val="a0"/>
    <w:link w:val="3"/>
    <w:uiPriority w:val="9"/>
    <w:semiHidden/>
    <w:rsid w:val="00AC50B7"/>
    <w:rPr>
      <w:rFonts w:asciiTheme="majorHAnsi" w:eastAsiaTheme="majorEastAsia" w:hAnsiTheme="majorHAnsi" w:cstheme="majorBidi"/>
      <w:b/>
      <w:bCs/>
      <w:color w:val="4F81BD" w:themeColor="accent1"/>
      <w:lang w:val="uk-UA"/>
    </w:rPr>
  </w:style>
  <w:style w:type="paragraph" w:styleId="a3">
    <w:name w:val="header"/>
    <w:basedOn w:val="a"/>
    <w:link w:val="a4"/>
    <w:uiPriority w:val="99"/>
    <w:unhideWhenUsed/>
    <w:rsid w:val="00AC50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50B7"/>
    <w:rPr>
      <w:lang w:val="uk-UA"/>
    </w:rPr>
  </w:style>
  <w:style w:type="paragraph" w:styleId="a5">
    <w:name w:val="footer"/>
    <w:basedOn w:val="a"/>
    <w:link w:val="a6"/>
    <w:uiPriority w:val="99"/>
    <w:unhideWhenUsed/>
    <w:rsid w:val="00AC50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0B7"/>
    <w:rPr>
      <w:lang w:val="uk-UA"/>
    </w:rPr>
  </w:style>
  <w:style w:type="paragraph" w:styleId="a7">
    <w:name w:val="TOC Heading"/>
    <w:basedOn w:val="1"/>
    <w:next w:val="a"/>
    <w:uiPriority w:val="39"/>
    <w:semiHidden/>
    <w:unhideWhenUsed/>
    <w:qFormat/>
    <w:rsid w:val="00AC50B7"/>
    <w:pPr>
      <w:outlineLvl w:val="9"/>
    </w:pPr>
    <w:rPr>
      <w:lang w:eastAsia="ru-RU"/>
    </w:rPr>
  </w:style>
  <w:style w:type="paragraph" w:styleId="11">
    <w:name w:val="toc 1"/>
    <w:basedOn w:val="a"/>
    <w:next w:val="a"/>
    <w:autoRedefine/>
    <w:uiPriority w:val="39"/>
    <w:unhideWhenUsed/>
    <w:rsid w:val="00AC50B7"/>
    <w:pPr>
      <w:spacing w:after="100"/>
    </w:pPr>
  </w:style>
  <w:style w:type="character" w:styleId="a8">
    <w:name w:val="Hyperlink"/>
    <w:basedOn w:val="a0"/>
    <w:uiPriority w:val="99"/>
    <w:unhideWhenUsed/>
    <w:rsid w:val="00AC50B7"/>
    <w:rPr>
      <w:color w:val="0000FF" w:themeColor="hyperlink"/>
      <w:u w:val="single"/>
    </w:rPr>
  </w:style>
  <w:style w:type="paragraph" w:styleId="a9">
    <w:name w:val="Body Text Indent"/>
    <w:basedOn w:val="a"/>
    <w:link w:val="aa"/>
    <w:semiHidden/>
    <w:rsid w:val="00AC50B7"/>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AC50B7"/>
    <w:rPr>
      <w:rFonts w:ascii="Times New Roman" w:eastAsia="Times New Roman" w:hAnsi="Times New Roman" w:cs="Times New Roman"/>
      <w:sz w:val="28"/>
      <w:szCs w:val="20"/>
      <w:lang w:val="uk-UA" w:eastAsia="ru-RU"/>
    </w:rPr>
  </w:style>
  <w:style w:type="paragraph" w:customStyle="1" w:styleId="12">
    <w:name w:val="Обычный1"/>
    <w:link w:val="Normal"/>
    <w:rsid w:val="00AC50B7"/>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2"/>
    <w:rsid w:val="00AC50B7"/>
    <w:rPr>
      <w:rFonts w:ascii="Times New Roman" w:eastAsia="Times New Roman" w:hAnsi="Times New Roman" w:cs="Times New Roman"/>
      <w:snapToGrid w:val="0"/>
      <w:sz w:val="20"/>
      <w:szCs w:val="20"/>
      <w:lang w:eastAsia="ru-RU"/>
    </w:rPr>
  </w:style>
  <w:style w:type="paragraph" w:styleId="ab">
    <w:name w:val="Balloon Text"/>
    <w:basedOn w:val="a"/>
    <w:link w:val="ac"/>
    <w:uiPriority w:val="99"/>
    <w:semiHidden/>
    <w:unhideWhenUsed/>
    <w:rsid w:val="00AC50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50B7"/>
    <w:rPr>
      <w:rFonts w:ascii="Tahoma" w:hAnsi="Tahoma" w:cs="Tahoma"/>
      <w:sz w:val="16"/>
      <w:szCs w:val="16"/>
      <w:lang w:val="uk-UA"/>
    </w:rPr>
  </w:style>
  <w:style w:type="paragraph" w:styleId="ad">
    <w:name w:val="List Paragraph"/>
    <w:basedOn w:val="a"/>
    <w:uiPriority w:val="34"/>
    <w:qFormat/>
    <w:rsid w:val="00AC50B7"/>
    <w:pPr>
      <w:spacing w:after="0" w:line="240" w:lineRule="auto"/>
      <w:ind w:left="720" w:firstLine="709"/>
      <w:contextualSpacing/>
      <w:jc w:val="both"/>
    </w:pPr>
  </w:style>
  <w:style w:type="table" w:styleId="ae">
    <w:name w:val="Table Grid"/>
    <w:basedOn w:val="a1"/>
    <w:uiPriority w:val="59"/>
    <w:rsid w:val="00AC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link w:val="af0"/>
    <w:unhideWhenUsed/>
    <w:rsid w:val="00AC50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Strong"/>
    <w:basedOn w:val="a0"/>
    <w:uiPriority w:val="22"/>
    <w:qFormat/>
    <w:rsid w:val="00AC50B7"/>
    <w:rPr>
      <w:b/>
      <w:bCs/>
    </w:rPr>
  </w:style>
  <w:style w:type="paragraph" w:customStyle="1" w:styleId="Default">
    <w:name w:val="Default"/>
    <w:rsid w:val="00AC50B7"/>
    <w:pPr>
      <w:autoSpaceDE w:val="0"/>
      <w:autoSpaceDN w:val="0"/>
      <w:adjustRightInd w:val="0"/>
      <w:spacing w:after="0" w:line="240" w:lineRule="auto"/>
    </w:pPr>
    <w:rPr>
      <w:rFonts w:ascii="Times New Roman" w:hAnsi="Times New Roman" w:cs="Times New Roman"/>
      <w:color w:val="000000"/>
      <w:sz w:val="24"/>
      <w:szCs w:val="24"/>
      <w:lang w:val="uk-UA"/>
    </w:rPr>
  </w:style>
  <w:style w:type="numbering" w:customStyle="1" w:styleId="13">
    <w:name w:val="Нет списка1"/>
    <w:next w:val="a2"/>
    <w:uiPriority w:val="99"/>
    <w:semiHidden/>
    <w:unhideWhenUsed/>
    <w:rsid w:val="00AC50B7"/>
  </w:style>
  <w:style w:type="paragraph" w:styleId="21">
    <w:name w:val="Body Text 2"/>
    <w:basedOn w:val="a"/>
    <w:link w:val="22"/>
    <w:uiPriority w:val="99"/>
    <w:semiHidden/>
    <w:unhideWhenUsed/>
    <w:rsid w:val="00AC50B7"/>
    <w:pPr>
      <w:spacing w:after="120" w:line="480" w:lineRule="auto"/>
    </w:pPr>
  </w:style>
  <w:style w:type="character" w:customStyle="1" w:styleId="22">
    <w:name w:val="Основной текст 2 Знак"/>
    <w:basedOn w:val="a0"/>
    <w:link w:val="21"/>
    <w:uiPriority w:val="99"/>
    <w:semiHidden/>
    <w:rsid w:val="00AC50B7"/>
    <w:rPr>
      <w:lang w:val="uk-UA"/>
    </w:rPr>
  </w:style>
  <w:style w:type="character" w:customStyle="1" w:styleId="af2">
    <w:name w:val="Сноска_"/>
    <w:basedOn w:val="a0"/>
    <w:link w:val="af3"/>
    <w:rsid w:val="00AC50B7"/>
    <w:rPr>
      <w:rFonts w:ascii="MS Reference Sans Serif" w:eastAsia="MS Reference Sans Serif" w:hAnsi="MS Reference Sans Serif" w:cs="MS Reference Sans Serif"/>
      <w:sz w:val="14"/>
      <w:szCs w:val="14"/>
      <w:shd w:val="clear" w:color="auto" w:fill="FFFFFF"/>
    </w:rPr>
  </w:style>
  <w:style w:type="paragraph" w:customStyle="1" w:styleId="af3">
    <w:name w:val="Сноска"/>
    <w:basedOn w:val="a"/>
    <w:link w:val="af2"/>
    <w:rsid w:val="00AC50B7"/>
    <w:pPr>
      <w:shd w:val="clear" w:color="auto" w:fill="FFFFFF"/>
      <w:spacing w:after="0" w:line="0" w:lineRule="atLeast"/>
    </w:pPr>
    <w:rPr>
      <w:rFonts w:ascii="MS Reference Sans Serif" w:eastAsia="MS Reference Sans Serif" w:hAnsi="MS Reference Sans Serif" w:cs="MS Reference Sans Serif"/>
      <w:sz w:val="14"/>
      <w:szCs w:val="14"/>
      <w:lang w:val="ru-RU"/>
    </w:rPr>
  </w:style>
  <w:style w:type="table" w:customStyle="1" w:styleId="14">
    <w:name w:val="Сетка таблицы1"/>
    <w:basedOn w:val="a1"/>
    <w:next w:val="ae"/>
    <w:uiPriority w:val="59"/>
    <w:rsid w:val="00AC50B7"/>
    <w:pPr>
      <w:spacing w:after="0" w:line="240" w:lineRule="auto"/>
    </w:pPr>
    <w:rPr>
      <w:rFonts w:ascii="Arial Unicode MS" w:eastAsia="Arial Unicode MS" w:hAnsi="Arial Unicode MS" w:cs="Arial Unicode MS"/>
      <w:sz w:val="24"/>
      <w:szCs w:val="24"/>
      <w:lang w:val="uk"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AC50B7"/>
    <w:pPr>
      <w:spacing w:after="0" w:line="240" w:lineRule="auto"/>
    </w:pPr>
    <w:rPr>
      <w:rFonts w:ascii="Arial Unicode MS" w:eastAsia="Arial Unicode MS" w:hAnsi="Arial Unicode MS" w:cs="Arial Unicode MS"/>
      <w:color w:val="000000"/>
      <w:sz w:val="24"/>
      <w:szCs w:val="24"/>
      <w:lang w:val="uk" w:eastAsia="uk-UA"/>
    </w:rPr>
  </w:style>
  <w:style w:type="paragraph" w:styleId="af5">
    <w:name w:val="Body Text"/>
    <w:basedOn w:val="a"/>
    <w:link w:val="af6"/>
    <w:rsid w:val="00AC50B7"/>
    <w:pPr>
      <w:spacing w:after="120" w:line="240" w:lineRule="auto"/>
    </w:pPr>
    <w:rPr>
      <w:rFonts w:ascii="Times New Roman" w:eastAsia="Times New Roman" w:hAnsi="Times New Roman" w:cs="Times New Roman"/>
      <w:sz w:val="24"/>
      <w:szCs w:val="24"/>
      <w:lang w:val="ru-RU" w:eastAsia="ru-RU"/>
    </w:rPr>
  </w:style>
  <w:style w:type="character" w:customStyle="1" w:styleId="af6">
    <w:name w:val="Основной текст Знак"/>
    <w:basedOn w:val="a0"/>
    <w:link w:val="af5"/>
    <w:rsid w:val="00AC50B7"/>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C50B7"/>
    <w:pPr>
      <w:spacing w:before="60" w:after="0" w:line="240" w:lineRule="auto"/>
      <w:jc w:val="both"/>
    </w:pPr>
    <w:rPr>
      <w:rFonts w:ascii="Verdana" w:eastAsia="Times New Roman" w:hAnsi="Verdana" w:cs="Verdana"/>
      <w:sz w:val="20"/>
      <w:szCs w:val="20"/>
      <w:lang w:val="en-US"/>
    </w:rPr>
  </w:style>
  <w:style w:type="character" w:customStyle="1" w:styleId="FontStyle42">
    <w:name w:val="Font Style42"/>
    <w:rsid w:val="00AC50B7"/>
    <w:rPr>
      <w:rFonts w:ascii="Trebuchet MS" w:hAnsi="Trebuchet MS"/>
      <w:i/>
      <w:sz w:val="16"/>
    </w:rPr>
  </w:style>
  <w:style w:type="character" w:customStyle="1" w:styleId="FontStyle43">
    <w:name w:val="Font Style43"/>
    <w:rsid w:val="00AC50B7"/>
    <w:rPr>
      <w:rFonts w:ascii="Trebuchet MS" w:hAnsi="Trebuchet MS"/>
      <w:sz w:val="16"/>
    </w:rPr>
  </w:style>
  <w:style w:type="character" w:customStyle="1" w:styleId="af0">
    <w:name w:val="Обычный (веб) Знак"/>
    <w:link w:val="af"/>
    <w:locked/>
    <w:rsid w:val="00AC50B7"/>
    <w:rPr>
      <w:rFonts w:ascii="Times New Roman" w:eastAsia="Times New Roman" w:hAnsi="Times New Roman" w:cs="Times New Roman"/>
      <w:sz w:val="24"/>
      <w:szCs w:val="24"/>
      <w:lang w:val="uk-UA" w:eastAsia="uk-UA"/>
    </w:rPr>
  </w:style>
  <w:style w:type="paragraph" w:styleId="31">
    <w:name w:val="Body Text 3"/>
    <w:basedOn w:val="a"/>
    <w:link w:val="32"/>
    <w:uiPriority w:val="99"/>
    <w:semiHidden/>
    <w:unhideWhenUsed/>
    <w:rsid w:val="00AC50B7"/>
    <w:pPr>
      <w:spacing w:after="120"/>
    </w:pPr>
    <w:rPr>
      <w:sz w:val="16"/>
      <w:szCs w:val="16"/>
    </w:rPr>
  </w:style>
  <w:style w:type="character" w:customStyle="1" w:styleId="32">
    <w:name w:val="Основной текст 3 Знак"/>
    <w:basedOn w:val="a0"/>
    <w:link w:val="31"/>
    <w:uiPriority w:val="99"/>
    <w:semiHidden/>
    <w:rsid w:val="00AC50B7"/>
    <w:rPr>
      <w:sz w:val="16"/>
      <w:szCs w:val="16"/>
      <w:lang w:val="uk-UA"/>
    </w:rPr>
  </w:style>
  <w:style w:type="paragraph" w:customStyle="1" w:styleId="western">
    <w:name w:val="western"/>
    <w:basedOn w:val="a"/>
    <w:rsid w:val="00AC50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7">
    <w:name w:val="annotation reference"/>
    <w:basedOn w:val="a0"/>
    <w:uiPriority w:val="99"/>
    <w:semiHidden/>
    <w:unhideWhenUsed/>
    <w:rsid w:val="00AC50B7"/>
    <w:rPr>
      <w:sz w:val="16"/>
      <w:szCs w:val="16"/>
    </w:rPr>
  </w:style>
  <w:style w:type="paragraph" w:styleId="af8">
    <w:name w:val="annotation text"/>
    <w:basedOn w:val="a"/>
    <w:link w:val="af9"/>
    <w:uiPriority w:val="99"/>
    <w:semiHidden/>
    <w:unhideWhenUsed/>
    <w:rsid w:val="00AC50B7"/>
    <w:pPr>
      <w:spacing w:line="240" w:lineRule="auto"/>
    </w:pPr>
    <w:rPr>
      <w:sz w:val="20"/>
      <w:szCs w:val="20"/>
    </w:rPr>
  </w:style>
  <w:style w:type="character" w:customStyle="1" w:styleId="af9">
    <w:name w:val="Текст примечания Знак"/>
    <w:basedOn w:val="a0"/>
    <w:link w:val="af8"/>
    <w:uiPriority w:val="99"/>
    <w:semiHidden/>
    <w:rsid w:val="00AC50B7"/>
    <w:rPr>
      <w:sz w:val="20"/>
      <w:szCs w:val="20"/>
      <w:lang w:val="uk-UA"/>
    </w:rPr>
  </w:style>
  <w:style w:type="paragraph" w:styleId="afa">
    <w:name w:val="annotation subject"/>
    <w:basedOn w:val="af8"/>
    <w:next w:val="af8"/>
    <w:link w:val="afb"/>
    <w:uiPriority w:val="99"/>
    <w:semiHidden/>
    <w:unhideWhenUsed/>
    <w:rsid w:val="00AC50B7"/>
    <w:rPr>
      <w:b/>
      <w:bCs/>
    </w:rPr>
  </w:style>
  <w:style w:type="character" w:customStyle="1" w:styleId="afb">
    <w:name w:val="Тема примечания Знак"/>
    <w:basedOn w:val="af9"/>
    <w:link w:val="afa"/>
    <w:uiPriority w:val="99"/>
    <w:semiHidden/>
    <w:rsid w:val="00AC50B7"/>
    <w:rPr>
      <w:b/>
      <w:bCs/>
      <w:sz w:val="20"/>
      <w:szCs w:val="20"/>
      <w:lang w:val="uk-UA"/>
    </w:rPr>
  </w:style>
  <w:style w:type="paragraph" w:styleId="afc">
    <w:name w:val="Revision"/>
    <w:hidden/>
    <w:uiPriority w:val="99"/>
    <w:semiHidden/>
    <w:rsid w:val="00AC50B7"/>
    <w:pPr>
      <w:spacing w:after="0" w:line="240" w:lineRule="auto"/>
    </w:pPr>
    <w:rPr>
      <w:lang w:val="uk-UA"/>
    </w:rPr>
  </w:style>
  <w:style w:type="table" w:customStyle="1" w:styleId="23">
    <w:name w:val="Сетка таблицы2"/>
    <w:basedOn w:val="a1"/>
    <w:next w:val="ae"/>
    <w:uiPriority w:val="59"/>
    <w:rsid w:val="00AC50B7"/>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hyperlink" Target="https://chg.dcz.gov.ua"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chart" Target="charts/chart1.xml"/><Relationship Id="rId12" Type="http://schemas.openxmlformats.org/officeDocument/2006/relationships/image" Target="media/image2.jpeg"/><Relationship Id="rId17" Type="http://schemas.openxmlformats.org/officeDocument/2006/relationships/chart" Target="charts/chart8.xml"/><Relationship Id="rId25" Type="http://schemas.openxmlformats.org/officeDocument/2006/relationships/hyperlink" Target="https://www.chernigivstat.gov.ua"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chart" Target="charts/chart12.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6.xml"/><Relationship Id="rId22" Type="http://schemas.openxmlformats.org/officeDocument/2006/relationships/image" Target="media/image6.jpeg"/><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a:latin typeface="Times New Roman" panose="02020603050405020304" pitchFamily="18" charset="0"/>
                <a:cs typeface="Times New Roman" panose="02020603050405020304" pitchFamily="18" charset="0"/>
              </a:rPr>
              <a:t>Народжуваність 1991-2020 рр.</a:t>
            </a:r>
          </a:p>
        </c:rich>
      </c:tx>
      <c:overlay val="0"/>
    </c:title>
    <c:autoTitleDeleted val="0"/>
    <c:plotArea>
      <c:layout/>
      <c:barChart>
        <c:barDir val="col"/>
        <c:grouping val="clustered"/>
        <c:varyColors val="0"/>
        <c:ser>
          <c:idx val="0"/>
          <c:order val="0"/>
          <c:tx>
            <c:strRef>
              <c:f>Лист1!$B$1</c:f>
              <c:strCache>
                <c:ptCount val="1"/>
                <c:pt idx="0">
                  <c:v>Народженість 1991-2020</c:v>
                </c:pt>
              </c:strCache>
            </c:strRef>
          </c:tx>
          <c:invertIfNegative val="0"/>
          <c:cat>
            <c:numRef>
              <c:f>Лист1!$A$2:$A$35</c:f>
              <c:numCache>
                <c:formatCode>General</c:formatCode>
                <c:ptCount val="34"/>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Лист1!$B$2:$B$35</c:f>
              <c:numCache>
                <c:formatCode>General</c:formatCode>
                <c:ptCount val="34"/>
                <c:pt idx="0">
                  <c:v>14147</c:v>
                </c:pt>
                <c:pt idx="1">
                  <c:v>13638</c:v>
                </c:pt>
                <c:pt idx="2">
                  <c:v>12990</c:v>
                </c:pt>
                <c:pt idx="3">
                  <c:v>12193</c:v>
                </c:pt>
                <c:pt idx="4">
                  <c:v>11165</c:v>
                </c:pt>
                <c:pt idx="5">
                  <c:v>11024</c:v>
                </c:pt>
                <c:pt idx="6">
                  <c:v>10256</c:v>
                </c:pt>
                <c:pt idx="7">
                  <c:v>9567</c:v>
                </c:pt>
                <c:pt idx="8">
                  <c:v>8865</c:v>
                </c:pt>
                <c:pt idx="9">
                  <c:v>8818</c:v>
                </c:pt>
                <c:pt idx="10">
                  <c:v>8451</c:v>
                </c:pt>
                <c:pt idx="11">
                  <c:v>8649</c:v>
                </c:pt>
                <c:pt idx="12">
                  <c:v>8813</c:v>
                </c:pt>
                <c:pt idx="13">
                  <c:v>8922</c:v>
                </c:pt>
                <c:pt idx="14">
                  <c:v>8792</c:v>
                </c:pt>
                <c:pt idx="15">
                  <c:v>9445</c:v>
                </c:pt>
                <c:pt idx="16">
                  <c:v>9500</c:v>
                </c:pt>
                <c:pt idx="17">
                  <c:v>10039</c:v>
                </c:pt>
                <c:pt idx="18">
                  <c:v>10534</c:v>
                </c:pt>
                <c:pt idx="19">
                  <c:v>10091</c:v>
                </c:pt>
                <c:pt idx="20">
                  <c:v>10134</c:v>
                </c:pt>
                <c:pt idx="21">
                  <c:v>10222</c:v>
                </c:pt>
                <c:pt idx="22">
                  <c:v>9852</c:v>
                </c:pt>
                <c:pt idx="23">
                  <c:v>9552</c:v>
                </c:pt>
                <c:pt idx="24">
                  <c:v>9104</c:v>
                </c:pt>
                <c:pt idx="25">
                  <c:v>8506</c:v>
                </c:pt>
                <c:pt idx="26">
                  <c:v>7573</c:v>
                </c:pt>
                <c:pt idx="27">
                  <c:v>6854</c:v>
                </c:pt>
                <c:pt idx="28">
                  <c:v>6129</c:v>
                </c:pt>
                <c:pt idx="29">
                  <c:v>5925</c:v>
                </c:pt>
              </c:numCache>
            </c:numRef>
          </c:val>
          <c:extLst>
            <c:ext xmlns:c16="http://schemas.microsoft.com/office/drawing/2014/chart" uri="{C3380CC4-5D6E-409C-BE32-E72D297353CC}">
              <c16:uniqueId val="{00000000-7020-43A7-A09C-EE9D73DF3AB0}"/>
            </c:ext>
          </c:extLst>
        </c:ser>
        <c:dLbls>
          <c:showLegendKey val="0"/>
          <c:showVal val="0"/>
          <c:showCatName val="0"/>
          <c:showSerName val="0"/>
          <c:showPercent val="0"/>
          <c:showBubbleSize val="0"/>
        </c:dLbls>
        <c:gapWidth val="150"/>
        <c:axId val="127629184"/>
        <c:axId val="127630720"/>
      </c:barChart>
      <c:catAx>
        <c:axId val="127629184"/>
        <c:scaling>
          <c:orientation val="minMax"/>
        </c:scaling>
        <c:delete val="0"/>
        <c:axPos val="b"/>
        <c:numFmt formatCode="General" sourceLinked="1"/>
        <c:majorTickMark val="out"/>
        <c:minorTickMark val="none"/>
        <c:tickLblPos val="nextTo"/>
        <c:crossAx val="127630720"/>
        <c:crosses val="autoZero"/>
        <c:auto val="1"/>
        <c:lblAlgn val="ctr"/>
        <c:lblOffset val="100"/>
        <c:noMultiLvlLbl val="0"/>
      </c:catAx>
      <c:valAx>
        <c:axId val="127630720"/>
        <c:scaling>
          <c:orientation val="minMax"/>
        </c:scaling>
        <c:delete val="0"/>
        <c:axPos val="l"/>
        <c:majorGridlines/>
        <c:numFmt formatCode="General" sourceLinked="1"/>
        <c:majorTickMark val="out"/>
        <c:minorTickMark val="none"/>
        <c:tickLblPos val="nextTo"/>
        <c:crossAx val="12762918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Лист1!$A$1:$A$16</c:f>
              <c:strCache>
                <c:ptCount val="16"/>
                <c:pt idx="0">
                  <c:v>Сільське, лісове та рибне господарство</c:v>
                </c:pt>
                <c:pt idx="1">
                  <c:v>Оптова та роздрібна торгівля; ремонт автотранспортних засобів і мотоциклів</c:v>
                </c:pt>
                <c:pt idx="2">
                  <c:v>Промисловість</c:v>
                </c:pt>
                <c:pt idx="3">
                  <c:v>Освіта</c:v>
                </c:pt>
                <c:pt idx="4">
                  <c:v>Державне управління й оборона; обов’язкове соціальне страхування</c:v>
                </c:pt>
                <c:pt idx="5">
                  <c:v>Охорона здоров’я та надання соціальної допомоги</c:v>
                </c:pt>
                <c:pt idx="6">
                  <c:v>Транспорт, складське господарство, поштова та кур’єрська діяльність</c:v>
                </c:pt>
                <c:pt idx="7">
                  <c:v>Будівництво</c:v>
                </c:pt>
                <c:pt idx="8">
                  <c:v>Професійна, наукова та технічна діяльність</c:v>
                </c:pt>
                <c:pt idx="9">
                  <c:v>Мистецтво, спорт, розваги та відпочинок</c:v>
                </c:pt>
                <c:pt idx="10">
                  <c:v>Діяльність у сфері адміністративного та допоміжного обслуговування</c:v>
                </c:pt>
                <c:pt idx="11">
                  <c:v>Тимчасове розміщування й організація харчування  </c:v>
                </c:pt>
                <c:pt idx="12">
                  <c:v>Фінансова та страхова діяльність</c:v>
                </c:pt>
                <c:pt idx="13">
                  <c:v>Інші види економічної діяльності</c:v>
                </c:pt>
                <c:pt idx="14">
                  <c:v>Інформація та телекомунікації</c:v>
                </c:pt>
                <c:pt idx="15">
                  <c:v>Операції з нерухомим майном</c:v>
                </c:pt>
              </c:strCache>
            </c:strRef>
          </c:cat>
          <c:val>
            <c:numRef>
              <c:f>Лист1!$B$1:$B$16</c:f>
              <c:numCache>
                <c:formatCode>General</c:formatCode>
                <c:ptCount val="16"/>
                <c:pt idx="0">
                  <c:v>25.1</c:v>
                </c:pt>
                <c:pt idx="1">
                  <c:v>23.06</c:v>
                </c:pt>
                <c:pt idx="2">
                  <c:v>11.72</c:v>
                </c:pt>
                <c:pt idx="3">
                  <c:v>8.07</c:v>
                </c:pt>
                <c:pt idx="4">
                  <c:v>7.52</c:v>
                </c:pt>
                <c:pt idx="5">
                  <c:v>7.13</c:v>
                </c:pt>
                <c:pt idx="6">
                  <c:v>4.5599999999999996</c:v>
                </c:pt>
                <c:pt idx="7">
                  <c:v>2.2400000000000002</c:v>
                </c:pt>
                <c:pt idx="8">
                  <c:v>1.74</c:v>
                </c:pt>
                <c:pt idx="9">
                  <c:v>1.51</c:v>
                </c:pt>
                <c:pt idx="10">
                  <c:v>1.37</c:v>
                </c:pt>
                <c:pt idx="11">
                  <c:v>1.21</c:v>
                </c:pt>
                <c:pt idx="12">
                  <c:v>1.17</c:v>
                </c:pt>
                <c:pt idx="13">
                  <c:v>1.1399999999999999</c:v>
                </c:pt>
                <c:pt idx="14">
                  <c:v>1.07</c:v>
                </c:pt>
                <c:pt idx="15">
                  <c:v>1</c:v>
                </c:pt>
              </c:numCache>
            </c:numRef>
          </c:val>
          <c:extLst>
            <c:ext xmlns:c16="http://schemas.microsoft.com/office/drawing/2014/chart" uri="{C3380CC4-5D6E-409C-BE32-E72D297353CC}">
              <c16:uniqueId val="{00000000-EB01-430B-8371-C2F959FDE067}"/>
            </c:ext>
          </c:extLst>
        </c:ser>
        <c:dLbls>
          <c:dLblPos val="outEnd"/>
          <c:showLegendKey val="0"/>
          <c:showVal val="1"/>
          <c:showCatName val="0"/>
          <c:showSerName val="0"/>
          <c:showPercent val="0"/>
          <c:showBubbleSize val="0"/>
        </c:dLbls>
        <c:gapWidth val="75"/>
        <c:overlap val="-25"/>
        <c:axId val="111945216"/>
        <c:axId val="111993216"/>
      </c:barChart>
      <c:catAx>
        <c:axId val="111945216"/>
        <c:scaling>
          <c:orientation val="minMax"/>
        </c:scaling>
        <c:delete val="0"/>
        <c:axPos val="l"/>
        <c:numFmt formatCode="General" sourceLinked="0"/>
        <c:majorTickMark val="none"/>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111993216"/>
        <c:crosses val="autoZero"/>
        <c:auto val="1"/>
        <c:lblAlgn val="ctr"/>
        <c:lblOffset val="100"/>
        <c:noMultiLvlLbl val="0"/>
      </c:catAx>
      <c:valAx>
        <c:axId val="111993216"/>
        <c:scaling>
          <c:orientation val="minMax"/>
        </c:scaling>
        <c:delete val="0"/>
        <c:axPos val="b"/>
        <c:majorGridlines/>
        <c:numFmt formatCode="General" sourceLinked="1"/>
        <c:majorTickMark val="none"/>
        <c:minorTickMark val="none"/>
        <c:tickLblPos val="nextTo"/>
        <c:spPr>
          <a:ln w="9525">
            <a:noFill/>
          </a:ln>
        </c:spPr>
        <c:crossAx val="11194521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barChart>
        <c:barDir val="col"/>
        <c:grouping val="stacked"/>
        <c:varyColors val="0"/>
        <c:ser>
          <c:idx val="0"/>
          <c:order val="0"/>
          <c:tx>
            <c:strRef>
              <c:f>Лист1!$B$1</c:f>
              <c:strCache>
                <c:ptCount val="1"/>
                <c:pt idx="0">
                  <c:v>1406</c:v>
                </c:pt>
              </c:strCache>
            </c:strRef>
          </c:tx>
          <c:invertIfNegative val="0"/>
          <c:cat>
            <c:numRef>
              <c:f>Лист1!$A$2:$A$31</c:f>
              <c:numCache>
                <c:formatCode>General</c:formatCode>
                <c:ptCount val="3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numCache>
            </c:numRef>
          </c:cat>
          <c:val>
            <c:numRef>
              <c:f>Лист1!$B$2:$B$31</c:f>
              <c:numCache>
                <c:formatCode>General</c:formatCode>
                <c:ptCount val="30"/>
                <c:pt idx="0">
                  <c:v>1398</c:v>
                </c:pt>
                <c:pt idx="1">
                  <c:v>1394</c:v>
                </c:pt>
                <c:pt idx="2">
                  <c:v>1385</c:v>
                </c:pt>
                <c:pt idx="3">
                  <c:v>1367</c:v>
                </c:pt>
                <c:pt idx="4">
                  <c:v>1349</c:v>
                </c:pt>
                <c:pt idx="5">
                  <c:v>1331</c:v>
                </c:pt>
                <c:pt idx="6">
                  <c:v>1315</c:v>
                </c:pt>
                <c:pt idx="7">
                  <c:v>1297</c:v>
                </c:pt>
                <c:pt idx="8">
                  <c:v>1280</c:v>
                </c:pt>
                <c:pt idx="9">
                  <c:v>1262</c:v>
                </c:pt>
                <c:pt idx="10">
                  <c:v>1245</c:v>
                </c:pt>
                <c:pt idx="11">
                  <c:v>1225</c:v>
                </c:pt>
                <c:pt idx="12">
                  <c:v>1207</c:v>
                </c:pt>
                <c:pt idx="13">
                  <c:v>1188</c:v>
                </c:pt>
                <c:pt idx="14">
                  <c:v>1168</c:v>
                </c:pt>
                <c:pt idx="15">
                  <c:v>1152</c:v>
                </c:pt>
                <c:pt idx="16">
                  <c:v>1136</c:v>
                </c:pt>
                <c:pt idx="17">
                  <c:v>1112</c:v>
                </c:pt>
                <c:pt idx="18">
                  <c:v>1100</c:v>
                </c:pt>
                <c:pt idx="19">
                  <c:v>1097</c:v>
                </c:pt>
                <c:pt idx="20">
                  <c:v>1088</c:v>
                </c:pt>
                <c:pt idx="21">
                  <c:v>1077</c:v>
                </c:pt>
                <c:pt idx="22">
                  <c:v>1066</c:v>
                </c:pt>
                <c:pt idx="23">
                  <c:v>1056</c:v>
                </c:pt>
                <c:pt idx="24">
                  <c:v>1045</c:v>
                </c:pt>
                <c:pt idx="25">
                  <c:v>1031</c:v>
                </c:pt>
                <c:pt idx="26">
                  <c:v>1018</c:v>
                </c:pt>
                <c:pt idx="27">
                  <c:v>1003</c:v>
                </c:pt>
                <c:pt idx="28">
                  <c:v>990</c:v>
                </c:pt>
                <c:pt idx="29">
                  <c:v>976</c:v>
                </c:pt>
              </c:numCache>
            </c:numRef>
          </c:val>
          <c:extLst>
            <c:ext xmlns:c16="http://schemas.microsoft.com/office/drawing/2014/chart" uri="{C3380CC4-5D6E-409C-BE32-E72D297353CC}">
              <c16:uniqueId val="{00000000-91A5-4A5D-88B7-032537726CE6}"/>
            </c:ext>
          </c:extLst>
        </c:ser>
        <c:dLbls>
          <c:showLegendKey val="0"/>
          <c:showVal val="0"/>
          <c:showCatName val="0"/>
          <c:showSerName val="0"/>
          <c:showPercent val="0"/>
          <c:showBubbleSize val="0"/>
        </c:dLbls>
        <c:gapWidth val="150"/>
        <c:overlap val="100"/>
        <c:axId val="114433408"/>
        <c:axId val="114463872"/>
      </c:barChart>
      <c:catAx>
        <c:axId val="114433408"/>
        <c:scaling>
          <c:orientation val="minMax"/>
        </c:scaling>
        <c:delete val="0"/>
        <c:axPos val="b"/>
        <c:majorGridlines/>
        <c:numFmt formatCode="General" sourceLinked="1"/>
        <c:majorTickMark val="out"/>
        <c:minorTickMark val="none"/>
        <c:tickLblPos val="nextTo"/>
        <c:crossAx val="114463872"/>
        <c:crosses val="autoZero"/>
        <c:auto val="1"/>
        <c:lblAlgn val="ctr"/>
        <c:lblOffset val="100"/>
        <c:noMultiLvlLbl val="0"/>
      </c:catAx>
      <c:valAx>
        <c:axId val="114463872"/>
        <c:scaling>
          <c:orientation val="minMax"/>
        </c:scaling>
        <c:delete val="0"/>
        <c:axPos val="l"/>
        <c:majorGridlines/>
        <c:numFmt formatCode="General" sourceLinked="1"/>
        <c:majorTickMark val="out"/>
        <c:minorTickMark val="none"/>
        <c:tickLblPos val="nextTo"/>
        <c:crossAx val="11443340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61859327844607E-2"/>
          <c:y val="4.2532763812224497E-2"/>
          <c:w val="0.85278699966095084"/>
          <c:h val="0.75282698727814834"/>
        </c:manualLayout>
      </c:layout>
      <c:barChart>
        <c:barDir val="col"/>
        <c:grouping val="clustered"/>
        <c:varyColors val="0"/>
        <c:ser>
          <c:idx val="0"/>
          <c:order val="0"/>
          <c:tx>
            <c:strRef>
              <c:f>Лист1!$B$1</c:f>
              <c:strCache>
                <c:ptCount val="1"/>
                <c:pt idx="0">
                  <c:v>Столбец3</c:v>
                </c:pt>
              </c:strCache>
            </c:strRef>
          </c:tx>
          <c:invertIfNegative val="0"/>
          <c:dLbls>
            <c:dLbl>
              <c:idx val="4"/>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56-4232-A2BA-14913C604710}"/>
                </c:ext>
              </c:extLst>
            </c:dLbl>
            <c:dLbl>
              <c:idx val="12"/>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6-4232-A2BA-14913C604710}"/>
                </c:ext>
              </c:extLst>
            </c:dLbl>
            <c:dLbl>
              <c:idx val="2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56-4232-A2BA-14913C604710}"/>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Лист1!$A$2:$A$25</c:f>
              <c:numCache>
                <c:formatCode>General</c:formatCode>
                <c:ptCount val="24"/>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Лист1!$B$2:$B$25</c:f>
              <c:numCache>
                <c:formatCode>General</c:formatCode>
                <c:ptCount val="24"/>
                <c:pt idx="4">
                  <c:v>461.2</c:v>
                </c:pt>
                <c:pt idx="5">
                  <c:v>458.8</c:v>
                </c:pt>
                <c:pt idx="6">
                  <c:v>449.2</c:v>
                </c:pt>
                <c:pt idx="7">
                  <c:v>455.9</c:v>
                </c:pt>
                <c:pt idx="8">
                  <c:v>449</c:v>
                </c:pt>
                <c:pt idx="9">
                  <c:v>453</c:v>
                </c:pt>
                <c:pt idx="10">
                  <c:v>439.6</c:v>
                </c:pt>
                <c:pt idx="11">
                  <c:v>443.2</c:v>
                </c:pt>
                <c:pt idx="12">
                  <c:v>441.8</c:v>
                </c:pt>
                <c:pt idx="13">
                  <c:v>418.2</c:v>
                </c:pt>
                <c:pt idx="14">
                  <c:v>413.3</c:v>
                </c:pt>
                <c:pt idx="15">
                  <c:v>408.3</c:v>
                </c:pt>
                <c:pt idx="16">
                  <c:v>416.4</c:v>
                </c:pt>
                <c:pt idx="17">
                  <c:v>419.4</c:v>
                </c:pt>
                <c:pt idx="18">
                  <c:v>402.3</c:v>
                </c:pt>
                <c:pt idx="19">
                  <c:v>408.1</c:v>
                </c:pt>
                <c:pt idx="20">
                  <c:v>403.1</c:v>
                </c:pt>
                <c:pt idx="21">
                  <c:v>404.5</c:v>
                </c:pt>
                <c:pt idx="22">
                  <c:v>411.5</c:v>
                </c:pt>
                <c:pt idx="23">
                  <c:v>416.7</c:v>
                </c:pt>
              </c:numCache>
            </c:numRef>
          </c:val>
          <c:extLst>
            <c:ext xmlns:c16="http://schemas.microsoft.com/office/drawing/2014/chart" uri="{C3380CC4-5D6E-409C-BE32-E72D297353CC}">
              <c16:uniqueId val="{00000000-2022-4097-B147-62E6EE11D3EF}"/>
            </c:ext>
          </c:extLst>
        </c:ser>
        <c:ser>
          <c:idx val="1"/>
          <c:order val="1"/>
          <c:tx>
            <c:strRef>
              <c:f>Лист1!$C$1</c:f>
              <c:strCache>
                <c:ptCount val="1"/>
                <c:pt idx="0">
                  <c:v>Столбец2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Лист1!$A$2:$A$25</c:f>
              <c:numCache>
                <c:formatCode>General</c:formatCode>
                <c:ptCount val="24"/>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Лист1!$C$2:$C$25</c:f>
              <c:numCache>
                <c:formatCode>General</c:formatCode>
                <c:ptCount val="24"/>
              </c:numCache>
            </c:numRef>
          </c:val>
          <c:extLst>
            <c:ext xmlns:c16="http://schemas.microsoft.com/office/drawing/2014/chart" uri="{C3380CC4-5D6E-409C-BE32-E72D297353CC}">
              <c16:uniqueId val="{00000001-2022-4097-B147-62E6EE11D3EF}"/>
            </c:ext>
          </c:extLst>
        </c:ser>
        <c:ser>
          <c:idx val="2"/>
          <c:order val="2"/>
          <c:tx>
            <c:strRef>
              <c:f>Лист1!$D$1</c:f>
              <c:strCache>
                <c:ptCount val="1"/>
                <c:pt idx="0">
                  <c:v>Столбец1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Лист1!$A$2:$A$25</c:f>
              <c:numCache>
                <c:formatCode>General</c:formatCode>
                <c:ptCount val="24"/>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Лист1!$D$2:$D$25</c:f>
              <c:numCache>
                <c:formatCode>General</c:formatCode>
                <c:ptCount val="24"/>
              </c:numCache>
            </c:numRef>
          </c:val>
          <c:extLst>
            <c:ext xmlns:c16="http://schemas.microsoft.com/office/drawing/2014/chart" uri="{C3380CC4-5D6E-409C-BE32-E72D297353CC}">
              <c16:uniqueId val="{00000002-2022-4097-B147-62E6EE11D3EF}"/>
            </c:ext>
          </c:extLst>
        </c:ser>
        <c:dLbls>
          <c:dLblPos val="outEnd"/>
          <c:showLegendKey val="0"/>
          <c:showVal val="1"/>
          <c:showCatName val="0"/>
          <c:showSerName val="0"/>
          <c:showPercent val="0"/>
          <c:showBubbleSize val="0"/>
        </c:dLbls>
        <c:gapWidth val="150"/>
        <c:axId val="126799872"/>
        <c:axId val="126801408"/>
      </c:barChart>
      <c:catAx>
        <c:axId val="126799872"/>
        <c:scaling>
          <c:orientation val="minMax"/>
        </c:scaling>
        <c:delete val="0"/>
        <c:axPos val="b"/>
        <c:numFmt formatCode="General" sourceLinked="1"/>
        <c:majorTickMark val="out"/>
        <c:minorTickMark val="none"/>
        <c:tickLblPos val="nextTo"/>
        <c:crossAx val="126801408"/>
        <c:crosses val="autoZero"/>
        <c:auto val="1"/>
        <c:lblAlgn val="ctr"/>
        <c:lblOffset val="100"/>
        <c:noMultiLvlLbl val="0"/>
      </c:catAx>
      <c:valAx>
        <c:axId val="126801408"/>
        <c:scaling>
          <c:orientation val="minMax"/>
        </c:scaling>
        <c:delete val="0"/>
        <c:axPos val="l"/>
        <c:majorGridlines/>
        <c:numFmt formatCode="General" sourceLinked="1"/>
        <c:majorTickMark val="out"/>
        <c:minorTickMark val="none"/>
        <c:tickLblPos val="nextTo"/>
        <c:crossAx val="126799872"/>
        <c:crosses val="autoZero"/>
        <c:crossBetween val="between"/>
      </c:valAx>
      <c:spPr>
        <a:solidFill>
          <a:srgbClr val="9BBB59">
            <a:lumMod val="40000"/>
            <a:lumOff val="60000"/>
          </a:srgbClr>
        </a:solidFill>
        <a:ln>
          <a:solidFill>
            <a:srgbClr val="1F497D">
              <a:lumMod val="20000"/>
              <a:lumOff val="80000"/>
            </a:srgbClr>
          </a:solid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Смертність</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dLbls>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Лист1!$A$2:$A$31</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Лист1!$B$2:$B$31</c:f>
              <c:numCache>
                <c:formatCode>General</c:formatCode>
                <c:ptCount val="30"/>
                <c:pt idx="0">
                  <c:v>22191</c:v>
                </c:pt>
                <c:pt idx="1">
                  <c:v>22985</c:v>
                </c:pt>
                <c:pt idx="2">
                  <c:v>24744</c:v>
                </c:pt>
                <c:pt idx="3">
                  <c:v>25767</c:v>
                </c:pt>
                <c:pt idx="4">
                  <c:v>25706</c:v>
                </c:pt>
                <c:pt idx="5">
                  <c:v>25194</c:v>
                </c:pt>
                <c:pt idx="6">
                  <c:v>24428</c:v>
                </c:pt>
                <c:pt idx="7">
                  <c:v>23710</c:v>
                </c:pt>
                <c:pt idx="8">
                  <c:v>24557</c:v>
                </c:pt>
                <c:pt idx="9">
                  <c:v>25185</c:v>
                </c:pt>
                <c:pt idx="10">
                  <c:v>24830</c:v>
                </c:pt>
                <c:pt idx="11">
                  <c:v>24628</c:v>
                </c:pt>
                <c:pt idx="12">
                  <c:v>24861</c:v>
                </c:pt>
                <c:pt idx="13">
                  <c:v>24803</c:v>
                </c:pt>
                <c:pt idx="14">
                  <c:v>25405</c:v>
                </c:pt>
                <c:pt idx="15">
                  <c:v>24501</c:v>
                </c:pt>
                <c:pt idx="16">
                  <c:v>24433</c:v>
                </c:pt>
                <c:pt idx="17">
                  <c:v>23782</c:v>
                </c:pt>
                <c:pt idx="18">
                  <c:v>22232</c:v>
                </c:pt>
                <c:pt idx="19">
                  <c:v>21644</c:v>
                </c:pt>
                <c:pt idx="20">
                  <c:v>20179</c:v>
                </c:pt>
                <c:pt idx="21">
                  <c:v>20208</c:v>
                </c:pt>
                <c:pt idx="22">
                  <c:v>19909</c:v>
                </c:pt>
                <c:pt idx="23">
                  <c:v>20324</c:v>
                </c:pt>
                <c:pt idx="24">
                  <c:v>19957</c:v>
                </c:pt>
                <c:pt idx="25">
                  <c:v>19235</c:v>
                </c:pt>
                <c:pt idx="26">
                  <c:v>18856</c:v>
                </c:pt>
                <c:pt idx="27">
                  <c:v>19304</c:v>
                </c:pt>
                <c:pt idx="28">
                  <c:v>18584</c:v>
                </c:pt>
                <c:pt idx="29">
                  <c:v>19519</c:v>
                </c:pt>
              </c:numCache>
            </c:numRef>
          </c:val>
          <c:extLst>
            <c:ext xmlns:c16="http://schemas.microsoft.com/office/drawing/2014/chart" uri="{C3380CC4-5D6E-409C-BE32-E72D297353CC}">
              <c16:uniqueId val="{00000000-6EAE-48E8-8DFA-65E3A1825961}"/>
            </c:ext>
          </c:extLst>
        </c:ser>
        <c:dLbls>
          <c:showLegendKey val="0"/>
          <c:showVal val="0"/>
          <c:showCatName val="0"/>
          <c:showSerName val="0"/>
          <c:showPercent val="0"/>
          <c:showBubbleSize val="0"/>
        </c:dLbls>
        <c:gapWidth val="150"/>
        <c:axId val="108244992"/>
        <c:axId val="108246528"/>
      </c:barChart>
      <c:catAx>
        <c:axId val="108244992"/>
        <c:scaling>
          <c:orientation val="minMax"/>
        </c:scaling>
        <c:delete val="0"/>
        <c:axPos val="b"/>
        <c:numFmt formatCode="General" sourceLinked="1"/>
        <c:majorTickMark val="out"/>
        <c:minorTickMark val="none"/>
        <c:tickLblPos val="nextTo"/>
        <c:crossAx val="108246528"/>
        <c:crosses val="autoZero"/>
        <c:auto val="1"/>
        <c:lblAlgn val="ctr"/>
        <c:lblOffset val="100"/>
        <c:noMultiLvlLbl val="0"/>
      </c:catAx>
      <c:valAx>
        <c:axId val="108246528"/>
        <c:scaling>
          <c:orientation val="minMax"/>
        </c:scaling>
        <c:delete val="0"/>
        <c:axPos val="l"/>
        <c:majorGridlines/>
        <c:numFmt formatCode="General" sourceLinked="1"/>
        <c:majorTickMark val="out"/>
        <c:minorTickMark val="none"/>
        <c:tickLblPos val="nextTo"/>
        <c:crossAx val="1082449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Ряд 1</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Лист1!$A$2:$A$31</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Лист1!$B$2:$B$31</c:f>
              <c:numCache>
                <c:formatCode>General</c:formatCode>
                <c:ptCount val="30"/>
                <c:pt idx="0">
                  <c:v>12</c:v>
                </c:pt>
                <c:pt idx="1">
                  <c:v>10.7</c:v>
                </c:pt>
                <c:pt idx="2">
                  <c:v>12.4</c:v>
                </c:pt>
                <c:pt idx="3">
                  <c:v>12.8</c:v>
                </c:pt>
                <c:pt idx="4">
                  <c:v>15.1</c:v>
                </c:pt>
                <c:pt idx="5">
                  <c:v>11.3</c:v>
                </c:pt>
                <c:pt idx="6">
                  <c:v>13.2</c:v>
                </c:pt>
                <c:pt idx="7">
                  <c:v>14.4</c:v>
                </c:pt>
                <c:pt idx="8">
                  <c:v>12.9</c:v>
                </c:pt>
                <c:pt idx="9">
                  <c:v>13.2</c:v>
                </c:pt>
                <c:pt idx="10">
                  <c:v>11.4</c:v>
                </c:pt>
                <c:pt idx="11">
                  <c:v>11</c:v>
                </c:pt>
                <c:pt idx="12">
                  <c:v>10.199999999999999</c:v>
                </c:pt>
                <c:pt idx="13">
                  <c:v>11.2</c:v>
                </c:pt>
                <c:pt idx="14">
                  <c:v>11.7</c:v>
                </c:pt>
                <c:pt idx="15">
                  <c:v>8.9</c:v>
                </c:pt>
                <c:pt idx="16">
                  <c:v>10.3</c:v>
                </c:pt>
                <c:pt idx="17">
                  <c:v>7.9</c:v>
                </c:pt>
                <c:pt idx="18">
                  <c:v>9.9</c:v>
                </c:pt>
                <c:pt idx="19">
                  <c:v>8.1</c:v>
                </c:pt>
                <c:pt idx="20">
                  <c:v>7.9</c:v>
                </c:pt>
                <c:pt idx="21">
                  <c:v>9.1999999999999993</c:v>
                </c:pt>
                <c:pt idx="22">
                  <c:v>7.7</c:v>
                </c:pt>
                <c:pt idx="23">
                  <c:v>8.3000000000000007</c:v>
                </c:pt>
                <c:pt idx="24">
                  <c:v>8.3000000000000007</c:v>
                </c:pt>
                <c:pt idx="25">
                  <c:v>9.1999999999999993</c:v>
                </c:pt>
                <c:pt idx="26">
                  <c:v>6.4</c:v>
                </c:pt>
                <c:pt idx="27">
                  <c:v>7.6</c:v>
                </c:pt>
                <c:pt idx="28">
                  <c:v>7.3</c:v>
                </c:pt>
                <c:pt idx="29">
                  <c:v>9.1</c:v>
                </c:pt>
              </c:numCache>
            </c:numRef>
          </c:val>
          <c:smooth val="0"/>
          <c:extLst>
            <c:ext xmlns:c16="http://schemas.microsoft.com/office/drawing/2014/chart" uri="{C3380CC4-5D6E-409C-BE32-E72D297353CC}">
              <c16:uniqueId val="{00000000-AF52-4CD2-BD67-F775498E555D}"/>
            </c:ext>
          </c:extLst>
        </c:ser>
        <c:dLbls>
          <c:showLegendKey val="0"/>
          <c:showVal val="0"/>
          <c:showCatName val="0"/>
          <c:showSerName val="0"/>
          <c:showPercent val="0"/>
          <c:showBubbleSize val="0"/>
        </c:dLbls>
        <c:smooth val="0"/>
        <c:axId val="109495808"/>
        <c:axId val="109497344"/>
      </c:lineChart>
      <c:catAx>
        <c:axId val="109495808"/>
        <c:scaling>
          <c:orientation val="minMax"/>
        </c:scaling>
        <c:delete val="0"/>
        <c:axPos val="b"/>
        <c:numFmt formatCode="General" sourceLinked="1"/>
        <c:majorTickMark val="out"/>
        <c:minorTickMark val="none"/>
        <c:tickLblPos val="nextTo"/>
        <c:crossAx val="109497344"/>
        <c:crosses val="autoZero"/>
        <c:auto val="1"/>
        <c:lblAlgn val="ctr"/>
        <c:lblOffset val="100"/>
        <c:noMultiLvlLbl val="0"/>
      </c:catAx>
      <c:valAx>
        <c:axId val="109497344"/>
        <c:scaling>
          <c:orientation val="minMax"/>
        </c:scaling>
        <c:delete val="0"/>
        <c:axPos val="l"/>
        <c:majorGridlines/>
        <c:numFmt formatCode="General" sourceLinked="1"/>
        <c:majorTickMark val="out"/>
        <c:minorTickMark val="none"/>
        <c:tickLblPos val="nextTo"/>
        <c:crossAx val="1094958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Кількість померлих дітей до 1 року</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Лист1!$A$2:$A$31</c:f>
              <c:numCache>
                <c:formatCode>General</c:formatCode>
                <c:ptCount val="30"/>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numCache>
            </c:numRef>
          </c:cat>
          <c:val>
            <c:numRef>
              <c:f>Лист1!$B$2:$B$31</c:f>
              <c:numCache>
                <c:formatCode>General</c:formatCode>
                <c:ptCount val="30"/>
                <c:pt idx="0">
                  <c:v>172</c:v>
                </c:pt>
                <c:pt idx="1">
                  <c:v>147</c:v>
                </c:pt>
                <c:pt idx="2">
                  <c:v>163</c:v>
                </c:pt>
                <c:pt idx="3">
                  <c:v>158</c:v>
                </c:pt>
                <c:pt idx="4">
                  <c:v>172</c:v>
                </c:pt>
                <c:pt idx="5">
                  <c:v>125</c:v>
                </c:pt>
                <c:pt idx="6">
                  <c:v>137</c:v>
                </c:pt>
                <c:pt idx="7">
                  <c:v>140</c:v>
                </c:pt>
                <c:pt idx="8">
                  <c:v>117</c:v>
                </c:pt>
                <c:pt idx="9">
                  <c:v>116</c:v>
                </c:pt>
                <c:pt idx="10">
                  <c:v>97</c:v>
                </c:pt>
                <c:pt idx="11">
                  <c:v>95</c:v>
                </c:pt>
                <c:pt idx="12">
                  <c:v>90</c:v>
                </c:pt>
                <c:pt idx="13">
                  <c:v>100</c:v>
                </c:pt>
                <c:pt idx="14">
                  <c:v>103</c:v>
                </c:pt>
                <c:pt idx="15">
                  <c:v>83</c:v>
                </c:pt>
                <c:pt idx="16">
                  <c:v>98</c:v>
                </c:pt>
                <c:pt idx="17">
                  <c:v>79</c:v>
                </c:pt>
                <c:pt idx="18">
                  <c:v>103</c:v>
                </c:pt>
                <c:pt idx="19">
                  <c:v>82</c:v>
                </c:pt>
                <c:pt idx="20">
                  <c:v>80</c:v>
                </c:pt>
                <c:pt idx="21">
                  <c:v>94</c:v>
                </c:pt>
                <c:pt idx="22">
                  <c:v>77</c:v>
                </c:pt>
                <c:pt idx="23">
                  <c:v>80</c:v>
                </c:pt>
                <c:pt idx="24">
                  <c:v>76</c:v>
                </c:pt>
                <c:pt idx="25">
                  <c:v>79</c:v>
                </c:pt>
                <c:pt idx="26">
                  <c:v>49</c:v>
                </c:pt>
                <c:pt idx="27">
                  <c:v>53</c:v>
                </c:pt>
                <c:pt idx="28">
                  <c:v>45</c:v>
                </c:pt>
                <c:pt idx="29">
                  <c:v>54</c:v>
                </c:pt>
              </c:numCache>
            </c:numRef>
          </c:val>
          <c:smooth val="0"/>
          <c:extLst>
            <c:ext xmlns:c16="http://schemas.microsoft.com/office/drawing/2014/chart" uri="{C3380CC4-5D6E-409C-BE32-E72D297353CC}">
              <c16:uniqueId val="{00000000-64E9-4156-A10A-509E871F6EFE}"/>
            </c:ext>
          </c:extLst>
        </c:ser>
        <c:dLbls>
          <c:showLegendKey val="0"/>
          <c:showVal val="0"/>
          <c:showCatName val="0"/>
          <c:showSerName val="0"/>
          <c:showPercent val="0"/>
          <c:showBubbleSize val="0"/>
        </c:dLbls>
        <c:smooth val="0"/>
        <c:axId val="109509632"/>
        <c:axId val="109515520"/>
      </c:lineChart>
      <c:catAx>
        <c:axId val="109509632"/>
        <c:scaling>
          <c:orientation val="minMax"/>
        </c:scaling>
        <c:delete val="0"/>
        <c:axPos val="b"/>
        <c:numFmt formatCode="General" sourceLinked="1"/>
        <c:majorTickMark val="out"/>
        <c:minorTickMark val="none"/>
        <c:tickLblPos val="nextTo"/>
        <c:crossAx val="109515520"/>
        <c:crosses val="autoZero"/>
        <c:auto val="1"/>
        <c:lblAlgn val="ctr"/>
        <c:lblOffset val="100"/>
        <c:noMultiLvlLbl val="0"/>
      </c:catAx>
      <c:valAx>
        <c:axId val="109515520"/>
        <c:scaling>
          <c:orientation val="minMax"/>
        </c:scaling>
        <c:delete val="0"/>
        <c:axPos val="l"/>
        <c:majorGridlines/>
        <c:numFmt formatCode="General" sourceLinked="1"/>
        <c:majorTickMark val="out"/>
        <c:minorTickMark val="none"/>
        <c:tickLblPos val="nextTo"/>
        <c:crossAx val="109509632"/>
        <c:crosses val="autoZero"/>
        <c:crossBetween val="between"/>
      </c:valAx>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305756051326918"/>
          <c:y val="3.4029389017788091E-2"/>
          <c:w val="0.40959408719743368"/>
          <c:h val="0.88847129607638953"/>
        </c:manualLayout>
      </c:layout>
      <c:barChart>
        <c:barDir val="bar"/>
        <c:grouping val="clustered"/>
        <c:varyColors val="0"/>
        <c:ser>
          <c:idx val="0"/>
          <c:order val="0"/>
          <c:tx>
            <c:strRef>
              <c:f>Лист1!$B$1</c:f>
              <c:strCache>
                <c:ptCount val="1"/>
                <c:pt idx="0">
                  <c:v>2018</c:v>
                </c:pt>
              </c:strCache>
            </c:strRef>
          </c:tx>
          <c:invertIfNegative val="0"/>
          <c:dLbls>
            <c:dLbl>
              <c:idx val="8"/>
              <c:delete val="1"/>
              <c:extLst>
                <c:ext xmlns:c15="http://schemas.microsoft.com/office/drawing/2012/chart" uri="{CE6537A1-D6FC-4f65-9D91-7224C49458BB}"/>
                <c:ext xmlns:c16="http://schemas.microsoft.com/office/drawing/2014/chart" uri="{C3380CC4-5D6E-409C-BE32-E72D297353CC}">
                  <c16:uniqueId val="{00000000-CC42-4458-ADAB-FDC7EA20F4D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8"/>
                <c:pt idx="0">
                  <c:v>Сільське господарство, лісове  господарство та рибнегосподарство</c:v>
                </c:pt>
                <c:pt idx="1">
                  <c:v>Переробна
промисловість</c:v>
                </c:pt>
                <c:pt idx="2">
                  <c:v> Державне управління й оборона;
обов'язкове соціальне страхування</c:v>
                </c:pt>
                <c:pt idx="3">
                  <c:v>Оптова та роздрібна торгівля;
ремонт автотранспортних
засобів та мотоциклів</c:v>
                </c:pt>
                <c:pt idx="4">
                  <c:v>Операції з нерухомим майном</c:v>
                </c:pt>
                <c:pt idx="5">
                  <c:v>Транспорт, складське господарство, поштова та
кур'єрська діяльність</c:v>
                </c:pt>
                <c:pt idx="6">
                  <c:v>Освіта</c:v>
                </c:pt>
                <c:pt idx="7">
                  <c:v>Інші</c:v>
                </c:pt>
              </c:strCache>
            </c:strRef>
          </c:cat>
          <c:val>
            <c:numRef>
              <c:f>Лист1!$B$2:$B$10</c:f>
              <c:numCache>
                <c:formatCode>General</c:formatCode>
                <c:ptCount val="9"/>
                <c:pt idx="0">
                  <c:v>28</c:v>
                </c:pt>
                <c:pt idx="1">
                  <c:v>12.4</c:v>
                </c:pt>
                <c:pt idx="2">
                  <c:v>11</c:v>
                </c:pt>
                <c:pt idx="3">
                  <c:v>8.6</c:v>
                </c:pt>
                <c:pt idx="4">
                  <c:v>7.4</c:v>
                </c:pt>
                <c:pt idx="5">
                  <c:v>6.6</c:v>
                </c:pt>
                <c:pt idx="6">
                  <c:v>5.8</c:v>
                </c:pt>
                <c:pt idx="7">
                  <c:v>20.2</c:v>
                </c:pt>
              </c:numCache>
            </c:numRef>
          </c:val>
          <c:extLst>
            <c:ext xmlns:c16="http://schemas.microsoft.com/office/drawing/2014/chart" uri="{C3380CC4-5D6E-409C-BE32-E72D297353CC}">
              <c16:uniqueId val="{00000001-CC42-4458-ADAB-FDC7EA20F4DD}"/>
            </c:ext>
          </c:extLst>
        </c:ser>
        <c:ser>
          <c:idx val="1"/>
          <c:order val="1"/>
          <c:tx>
            <c:strRef>
              <c:f>Лист1!$C$1</c:f>
              <c:strCache>
                <c:ptCount val="1"/>
                <c:pt idx="0">
                  <c:v>2019</c:v>
                </c:pt>
              </c:strCache>
            </c:strRef>
          </c:tx>
          <c:invertIfNegative val="0"/>
          <c:dLbls>
            <c:dLbl>
              <c:idx val="8"/>
              <c:delete val="1"/>
              <c:extLst>
                <c:ext xmlns:c15="http://schemas.microsoft.com/office/drawing/2012/chart" uri="{CE6537A1-D6FC-4f65-9D91-7224C49458BB}"/>
                <c:ext xmlns:c16="http://schemas.microsoft.com/office/drawing/2014/chart" uri="{C3380CC4-5D6E-409C-BE32-E72D297353CC}">
                  <c16:uniqueId val="{00000002-CC42-4458-ADAB-FDC7EA20F4DD}"/>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8"/>
                <c:pt idx="0">
                  <c:v>Сільське господарство, лісове  господарство та рибнегосподарство</c:v>
                </c:pt>
                <c:pt idx="1">
                  <c:v>Переробна
промисловість</c:v>
                </c:pt>
                <c:pt idx="2">
                  <c:v> Державне управління й оборона;
обов'язкове соціальне страхування</c:v>
                </c:pt>
                <c:pt idx="3">
                  <c:v>Оптова та роздрібна торгівля;
ремонт автотранспортних
засобів та мотоциклів</c:v>
                </c:pt>
                <c:pt idx="4">
                  <c:v>Операції з нерухомим майном</c:v>
                </c:pt>
                <c:pt idx="5">
                  <c:v>Транспорт, складське господарство, поштова та
кур'єрська діяльність</c:v>
                </c:pt>
                <c:pt idx="6">
                  <c:v>Освіта</c:v>
                </c:pt>
                <c:pt idx="7">
                  <c:v>Інші</c:v>
                </c:pt>
              </c:strCache>
            </c:strRef>
          </c:cat>
          <c:val>
            <c:numRef>
              <c:f>Лист1!$C$2:$C$10</c:f>
              <c:numCache>
                <c:formatCode>General</c:formatCode>
                <c:ptCount val="9"/>
                <c:pt idx="0">
                  <c:v>24.2</c:v>
                </c:pt>
                <c:pt idx="1">
                  <c:v>12.1</c:v>
                </c:pt>
                <c:pt idx="2">
                  <c:v>12.9</c:v>
                </c:pt>
                <c:pt idx="3">
                  <c:v>8.5</c:v>
                </c:pt>
                <c:pt idx="4">
                  <c:v>8.5</c:v>
                </c:pt>
                <c:pt idx="5">
                  <c:v>6</c:v>
                </c:pt>
                <c:pt idx="6">
                  <c:v>5.6</c:v>
                </c:pt>
                <c:pt idx="7">
                  <c:v>22.2</c:v>
                </c:pt>
              </c:numCache>
            </c:numRef>
          </c:val>
          <c:extLst>
            <c:ext xmlns:c16="http://schemas.microsoft.com/office/drawing/2014/chart" uri="{C3380CC4-5D6E-409C-BE32-E72D297353CC}">
              <c16:uniqueId val="{00000003-CC42-4458-ADAB-FDC7EA20F4DD}"/>
            </c:ext>
          </c:extLst>
        </c:ser>
        <c:dLbls>
          <c:showLegendKey val="0"/>
          <c:showVal val="0"/>
          <c:showCatName val="0"/>
          <c:showSerName val="0"/>
          <c:showPercent val="0"/>
          <c:showBubbleSize val="0"/>
        </c:dLbls>
        <c:gapWidth val="150"/>
        <c:axId val="110636032"/>
        <c:axId val="110662400"/>
      </c:barChart>
      <c:catAx>
        <c:axId val="110636032"/>
        <c:scaling>
          <c:orientation val="minMax"/>
        </c:scaling>
        <c:delete val="0"/>
        <c:axPos val="l"/>
        <c:numFmt formatCode="General" sourceLinked="0"/>
        <c:majorTickMark val="out"/>
        <c:minorTickMark val="none"/>
        <c:tickLblPos val="nextTo"/>
        <c:crossAx val="110662400"/>
        <c:crosses val="autoZero"/>
        <c:auto val="1"/>
        <c:lblAlgn val="ctr"/>
        <c:lblOffset val="100"/>
        <c:noMultiLvlLbl val="0"/>
      </c:catAx>
      <c:valAx>
        <c:axId val="110662400"/>
        <c:scaling>
          <c:orientation val="minMax"/>
        </c:scaling>
        <c:delete val="0"/>
        <c:axPos val="b"/>
        <c:majorGridlines/>
        <c:numFmt formatCode="General" sourceLinked="1"/>
        <c:majorTickMark val="out"/>
        <c:minorTickMark val="none"/>
        <c:tickLblPos val="nextTo"/>
        <c:crossAx val="1106360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Столбец2</c:v>
                </c:pt>
              </c:strCache>
            </c:strRef>
          </c:tx>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Лист1!$A$2:$A$7</c:f>
              <c:strCache>
                <c:ptCount val="6"/>
                <c:pt idx="0">
                  <c:v>постачання  електроенергії, газу, пари</c:v>
                </c:pt>
                <c:pt idx="1">
                  <c:v>машинобудування</c:v>
                </c:pt>
                <c:pt idx="2">
                  <c:v>добувна промисловість</c:v>
                </c:pt>
                <c:pt idx="3">
                  <c:v>виготовлення виробів з деревини, паперу</c:v>
                </c:pt>
                <c:pt idx="4">
                  <c:v>інші</c:v>
                </c:pt>
                <c:pt idx="5">
                  <c:v>виробництво харчових продуктів, напоїв та тютюнових виробів</c:v>
                </c:pt>
              </c:strCache>
            </c:strRef>
          </c:cat>
          <c:val>
            <c:numRef>
              <c:f>Лист1!$B$2:$B$7</c:f>
              <c:numCache>
                <c:formatCode>General</c:formatCode>
                <c:ptCount val="6"/>
                <c:pt idx="0">
                  <c:v>21</c:v>
                </c:pt>
                <c:pt idx="1">
                  <c:v>6.6</c:v>
                </c:pt>
                <c:pt idx="2">
                  <c:v>6.3</c:v>
                </c:pt>
                <c:pt idx="3">
                  <c:v>9.1999999999999993</c:v>
                </c:pt>
                <c:pt idx="4">
                  <c:v>16.2</c:v>
                </c:pt>
                <c:pt idx="5">
                  <c:v>40.700000000000003</c:v>
                </c:pt>
              </c:numCache>
            </c:numRef>
          </c:val>
          <c:extLst>
            <c:ext xmlns:c16="http://schemas.microsoft.com/office/drawing/2014/chart" uri="{C3380CC4-5D6E-409C-BE32-E72D297353CC}">
              <c16:uniqueId val="{00000000-B0C4-4A37-A857-364A9B4C61FF}"/>
            </c:ext>
          </c:extLst>
        </c:ser>
        <c:dLbls>
          <c:dLblPos val="outEnd"/>
          <c:showLegendKey val="0"/>
          <c:showVal val="1"/>
          <c:showCatName val="0"/>
          <c:showSerName val="0"/>
          <c:showPercent val="0"/>
          <c:showBubbleSize val="0"/>
          <c:showLeaderLines val="1"/>
        </c:dLbls>
        <c:firstSliceAng val="0"/>
      </c:pieChart>
    </c:plotArea>
    <c:legend>
      <c:legendPos val="r"/>
      <c:layout>
        <c:manualLayout>
          <c:xMode val="edge"/>
          <c:yMode val="edge"/>
          <c:x val="0.61812609361329829"/>
          <c:y val="3.3032063460686656E-2"/>
          <c:w val="0.36798501749781276"/>
          <c:h val="0.95335551675287455"/>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939701887874079E-2"/>
          <c:y val="2.0014823499637159E-2"/>
          <c:w val="0.90087616984752972"/>
          <c:h val="0.75005203719820357"/>
        </c:manualLayout>
      </c:layout>
      <c:barChart>
        <c:barDir val="col"/>
        <c:grouping val="clustered"/>
        <c:varyColors val="0"/>
        <c:ser>
          <c:idx val="0"/>
          <c:order val="0"/>
          <c:tx>
            <c:strRef>
              <c:f>Лист1!$B$1</c:f>
              <c:strCache>
                <c:ptCount val="1"/>
                <c:pt idx="0">
                  <c:v>6 міс. 2019</c:v>
                </c:pt>
              </c:strCache>
            </c:strRef>
          </c:tx>
          <c:invertIfNegative val="0"/>
          <c:cat>
            <c:strRef>
              <c:f>Лист1!$A$2:$A$27</c:f>
              <c:strCache>
                <c:ptCount val="26"/>
                <c:pt idx="0">
                  <c:v>Бахмацький</c:v>
                </c:pt>
                <c:pt idx="1">
                  <c:v>Бобровицький</c:v>
                </c:pt>
                <c:pt idx="2">
                  <c:v>Борзнянський</c:v>
                </c:pt>
                <c:pt idx="3">
                  <c:v>Варвинський</c:v>
                </c:pt>
                <c:pt idx="4">
                  <c:v>Городнянський</c:v>
                </c:pt>
                <c:pt idx="5">
                  <c:v>Ічнянський</c:v>
                </c:pt>
                <c:pt idx="6">
                  <c:v>Козелецький</c:v>
                </c:pt>
                <c:pt idx="7">
                  <c:v>Коропський</c:v>
                </c:pt>
                <c:pt idx="8">
                  <c:v>Корюківський</c:v>
                </c:pt>
                <c:pt idx="9">
                  <c:v>Куликівський</c:v>
                </c:pt>
                <c:pt idx="10">
                  <c:v>Менський</c:v>
                </c:pt>
                <c:pt idx="11">
                  <c:v>Ніжинський</c:v>
                </c:pt>
                <c:pt idx="12">
                  <c:v>Н-Сіверський</c:v>
                </c:pt>
                <c:pt idx="13">
                  <c:v>Носівський</c:v>
                </c:pt>
                <c:pt idx="14">
                  <c:v>Прилуцький</c:v>
                </c:pt>
                <c:pt idx="15">
                  <c:v>Ріпкинський</c:v>
                </c:pt>
                <c:pt idx="16">
                  <c:v>Семенівський</c:v>
                </c:pt>
                <c:pt idx="17">
                  <c:v>Сновський</c:v>
                </c:pt>
                <c:pt idx="18">
                  <c:v>Сосницький</c:v>
                </c:pt>
                <c:pt idx="19">
                  <c:v>Срібнянський</c:v>
                </c:pt>
                <c:pt idx="20">
                  <c:v>Талалаївський</c:v>
                </c:pt>
                <c:pt idx="21">
                  <c:v>Чернігівський</c:v>
                </c:pt>
                <c:pt idx="22">
                  <c:v>м. Ніжин</c:v>
                </c:pt>
                <c:pt idx="23">
                  <c:v>м. Прилуки</c:v>
                </c:pt>
                <c:pt idx="24">
                  <c:v>м. Чернігів</c:v>
                </c:pt>
                <c:pt idx="25">
                  <c:v>область</c:v>
                </c:pt>
              </c:strCache>
            </c:strRef>
          </c:cat>
          <c:val>
            <c:numRef>
              <c:f>Лист1!$B$2:$B$27</c:f>
              <c:numCache>
                <c:formatCode>General</c:formatCode>
                <c:ptCount val="26"/>
                <c:pt idx="0">
                  <c:v>25.4</c:v>
                </c:pt>
                <c:pt idx="1">
                  <c:v>21.7</c:v>
                </c:pt>
                <c:pt idx="2">
                  <c:v>42.4</c:v>
                </c:pt>
                <c:pt idx="3">
                  <c:v>19.100000000000001</c:v>
                </c:pt>
                <c:pt idx="4">
                  <c:v>50.1</c:v>
                </c:pt>
                <c:pt idx="5">
                  <c:v>45.8</c:v>
                </c:pt>
                <c:pt idx="6">
                  <c:v>33.9</c:v>
                </c:pt>
                <c:pt idx="7">
                  <c:v>39.799999999999997</c:v>
                </c:pt>
                <c:pt idx="8">
                  <c:v>15.2</c:v>
                </c:pt>
                <c:pt idx="9">
                  <c:v>73.099999999999994</c:v>
                </c:pt>
                <c:pt idx="10">
                  <c:v>37</c:v>
                </c:pt>
                <c:pt idx="11">
                  <c:v>33.299999999999997</c:v>
                </c:pt>
                <c:pt idx="12">
                  <c:v>45.7</c:v>
                </c:pt>
                <c:pt idx="13">
                  <c:v>24.5</c:v>
                </c:pt>
                <c:pt idx="14">
                  <c:v>48</c:v>
                </c:pt>
                <c:pt idx="15">
                  <c:v>37.4</c:v>
                </c:pt>
                <c:pt idx="16">
                  <c:v>22.9</c:v>
                </c:pt>
                <c:pt idx="17">
                  <c:v>34.700000000000003</c:v>
                </c:pt>
                <c:pt idx="18">
                  <c:v>44.5</c:v>
                </c:pt>
                <c:pt idx="19">
                  <c:v>27</c:v>
                </c:pt>
                <c:pt idx="20">
                  <c:v>24</c:v>
                </c:pt>
                <c:pt idx="21">
                  <c:v>45.5</c:v>
                </c:pt>
                <c:pt idx="22">
                  <c:v>24.4</c:v>
                </c:pt>
                <c:pt idx="23">
                  <c:v>22</c:v>
                </c:pt>
                <c:pt idx="24">
                  <c:v>30.3</c:v>
                </c:pt>
                <c:pt idx="25">
                  <c:v>33.1</c:v>
                </c:pt>
              </c:numCache>
            </c:numRef>
          </c:val>
          <c:extLst>
            <c:ext xmlns:c16="http://schemas.microsoft.com/office/drawing/2014/chart" uri="{C3380CC4-5D6E-409C-BE32-E72D297353CC}">
              <c16:uniqueId val="{00000000-58F7-4A61-AD67-370DA4229F03}"/>
            </c:ext>
          </c:extLst>
        </c:ser>
        <c:ser>
          <c:idx val="1"/>
          <c:order val="1"/>
          <c:tx>
            <c:strRef>
              <c:f>Лист1!$C$1</c:f>
              <c:strCache>
                <c:ptCount val="1"/>
                <c:pt idx="0">
                  <c:v>6 міс. 2020</c:v>
                </c:pt>
              </c:strCache>
            </c:strRef>
          </c:tx>
          <c:invertIfNegative val="0"/>
          <c:dLbls>
            <c:numFmt formatCode="#,##0" sourceLinked="0"/>
            <c:spPr>
              <a:noFill/>
              <a:ln w="25399">
                <a:noFill/>
              </a:ln>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Лист1!$A$2:$A$27</c:f>
              <c:strCache>
                <c:ptCount val="26"/>
                <c:pt idx="0">
                  <c:v>Бахмацький</c:v>
                </c:pt>
                <c:pt idx="1">
                  <c:v>Бобровицький</c:v>
                </c:pt>
                <c:pt idx="2">
                  <c:v>Борзнянський</c:v>
                </c:pt>
                <c:pt idx="3">
                  <c:v>Варвинський</c:v>
                </c:pt>
                <c:pt idx="4">
                  <c:v>Городнянський</c:v>
                </c:pt>
                <c:pt idx="5">
                  <c:v>Ічнянський</c:v>
                </c:pt>
                <c:pt idx="6">
                  <c:v>Козелецький</c:v>
                </c:pt>
                <c:pt idx="7">
                  <c:v>Коропський</c:v>
                </c:pt>
                <c:pt idx="8">
                  <c:v>Корюківський</c:v>
                </c:pt>
                <c:pt idx="9">
                  <c:v>Куликівський</c:v>
                </c:pt>
                <c:pt idx="10">
                  <c:v>Менський</c:v>
                </c:pt>
                <c:pt idx="11">
                  <c:v>Ніжинський</c:v>
                </c:pt>
                <c:pt idx="12">
                  <c:v>Н-Сіверський</c:v>
                </c:pt>
                <c:pt idx="13">
                  <c:v>Носівський</c:v>
                </c:pt>
                <c:pt idx="14">
                  <c:v>Прилуцький</c:v>
                </c:pt>
                <c:pt idx="15">
                  <c:v>Ріпкинський</c:v>
                </c:pt>
                <c:pt idx="16">
                  <c:v>Семенівський</c:v>
                </c:pt>
                <c:pt idx="17">
                  <c:v>Сновський</c:v>
                </c:pt>
                <c:pt idx="18">
                  <c:v>Сосницький</c:v>
                </c:pt>
                <c:pt idx="19">
                  <c:v>Срібнянський</c:v>
                </c:pt>
                <c:pt idx="20">
                  <c:v>Талалаївський</c:v>
                </c:pt>
                <c:pt idx="21">
                  <c:v>Чернігівський</c:v>
                </c:pt>
                <c:pt idx="22">
                  <c:v>м. Ніжин</c:v>
                </c:pt>
                <c:pt idx="23">
                  <c:v>м. Прилуки</c:v>
                </c:pt>
                <c:pt idx="24">
                  <c:v>м. Чернігів</c:v>
                </c:pt>
                <c:pt idx="25">
                  <c:v>область</c:v>
                </c:pt>
              </c:strCache>
            </c:strRef>
          </c:cat>
          <c:val>
            <c:numRef>
              <c:f>Лист1!$C$2:$C$27</c:f>
              <c:numCache>
                <c:formatCode>General</c:formatCode>
                <c:ptCount val="26"/>
                <c:pt idx="0">
                  <c:v>23.6</c:v>
                </c:pt>
                <c:pt idx="1">
                  <c:v>28.3</c:v>
                </c:pt>
                <c:pt idx="2">
                  <c:v>16.7</c:v>
                </c:pt>
                <c:pt idx="3">
                  <c:v>0</c:v>
                </c:pt>
                <c:pt idx="4">
                  <c:v>21.9</c:v>
                </c:pt>
                <c:pt idx="5">
                  <c:v>20</c:v>
                </c:pt>
                <c:pt idx="6">
                  <c:v>37</c:v>
                </c:pt>
                <c:pt idx="7">
                  <c:v>27.2</c:v>
                </c:pt>
                <c:pt idx="8">
                  <c:v>19.3</c:v>
                </c:pt>
                <c:pt idx="9">
                  <c:v>18.7</c:v>
                </c:pt>
                <c:pt idx="10">
                  <c:v>17.5</c:v>
                </c:pt>
                <c:pt idx="11">
                  <c:v>34</c:v>
                </c:pt>
                <c:pt idx="12">
                  <c:v>35</c:v>
                </c:pt>
                <c:pt idx="13">
                  <c:v>24.9</c:v>
                </c:pt>
                <c:pt idx="14">
                  <c:v>39.799999999999997</c:v>
                </c:pt>
                <c:pt idx="15">
                  <c:v>53.5</c:v>
                </c:pt>
                <c:pt idx="16">
                  <c:v>23.4</c:v>
                </c:pt>
                <c:pt idx="17">
                  <c:v>35.200000000000003</c:v>
                </c:pt>
                <c:pt idx="18">
                  <c:v>17.100000000000001</c:v>
                </c:pt>
                <c:pt idx="19">
                  <c:v>18.399999999999999</c:v>
                </c:pt>
                <c:pt idx="20">
                  <c:v>8.1999999999999993</c:v>
                </c:pt>
                <c:pt idx="21">
                  <c:v>23</c:v>
                </c:pt>
                <c:pt idx="22">
                  <c:v>32.1</c:v>
                </c:pt>
                <c:pt idx="23">
                  <c:v>31.8</c:v>
                </c:pt>
                <c:pt idx="24">
                  <c:v>20.2</c:v>
                </c:pt>
                <c:pt idx="25">
                  <c:v>25.2</c:v>
                </c:pt>
              </c:numCache>
            </c:numRef>
          </c:val>
          <c:extLst>
            <c:ext xmlns:c16="http://schemas.microsoft.com/office/drawing/2014/chart" uri="{C3380CC4-5D6E-409C-BE32-E72D297353CC}">
              <c16:uniqueId val="{00000001-58F7-4A61-AD67-370DA4229F03}"/>
            </c:ext>
          </c:extLst>
        </c:ser>
        <c:dLbls>
          <c:showLegendKey val="0"/>
          <c:showVal val="0"/>
          <c:showCatName val="0"/>
          <c:showSerName val="0"/>
          <c:showPercent val="0"/>
          <c:showBubbleSize val="0"/>
        </c:dLbls>
        <c:gapWidth val="150"/>
        <c:axId val="111641728"/>
        <c:axId val="111643264"/>
      </c:barChart>
      <c:catAx>
        <c:axId val="111641728"/>
        <c:scaling>
          <c:orientation val="minMax"/>
        </c:scaling>
        <c:delete val="0"/>
        <c:axPos val="b"/>
        <c:numFmt formatCode="General" sourceLinked="0"/>
        <c:majorTickMark val="out"/>
        <c:minorTickMark val="none"/>
        <c:tickLblPos val="nextTo"/>
        <c:crossAx val="111643264"/>
        <c:crosses val="autoZero"/>
        <c:auto val="1"/>
        <c:lblAlgn val="ctr"/>
        <c:lblOffset val="100"/>
        <c:noMultiLvlLbl val="0"/>
      </c:catAx>
      <c:valAx>
        <c:axId val="111643264"/>
        <c:scaling>
          <c:orientation val="minMax"/>
          <c:max val="50"/>
        </c:scaling>
        <c:delete val="0"/>
        <c:axPos val="l"/>
        <c:numFmt formatCode="General" sourceLinked="1"/>
        <c:majorTickMark val="out"/>
        <c:minorTickMark val="none"/>
        <c:tickLblPos val="nextTo"/>
        <c:crossAx val="11164172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61859327844607E-2"/>
          <c:y val="4.2532763812224497E-2"/>
          <c:w val="0.85278699966095084"/>
          <c:h val="0.75282698727814834"/>
        </c:manualLayout>
      </c:layout>
      <c:barChart>
        <c:barDir val="col"/>
        <c:grouping val="clustered"/>
        <c:varyColors val="0"/>
        <c:ser>
          <c:idx val="0"/>
          <c:order val="0"/>
          <c:tx>
            <c:strRef>
              <c:f>Лист1!$B$1</c:f>
              <c:strCache>
                <c:ptCount val="1"/>
                <c:pt idx="0">
                  <c:v>Столбец3</c:v>
                </c:pt>
              </c:strCache>
            </c:strRef>
          </c:tx>
          <c:invertIfNegative val="0"/>
          <c:dLbls>
            <c:dLbl>
              <c:idx val="4"/>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56-4232-A2BA-14913C604710}"/>
                </c:ext>
              </c:extLst>
            </c:dLbl>
            <c:dLbl>
              <c:idx val="12"/>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56-4232-A2BA-14913C604710}"/>
                </c:ext>
              </c:extLst>
            </c:dLbl>
            <c:dLbl>
              <c:idx val="20"/>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56-4232-A2BA-14913C604710}"/>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Лист1!$A$2:$A$25</c:f>
              <c:numCache>
                <c:formatCode>General</c:formatCode>
                <c:ptCount val="24"/>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Лист1!$B$2:$B$25</c:f>
              <c:numCache>
                <c:formatCode>General</c:formatCode>
                <c:ptCount val="24"/>
                <c:pt idx="4">
                  <c:v>461.2</c:v>
                </c:pt>
                <c:pt idx="5">
                  <c:v>458.8</c:v>
                </c:pt>
                <c:pt idx="6">
                  <c:v>449.2</c:v>
                </c:pt>
                <c:pt idx="7">
                  <c:v>455.9</c:v>
                </c:pt>
                <c:pt idx="8">
                  <c:v>449</c:v>
                </c:pt>
                <c:pt idx="9">
                  <c:v>453</c:v>
                </c:pt>
                <c:pt idx="10">
                  <c:v>439.6</c:v>
                </c:pt>
                <c:pt idx="11">
                  <c:v>443.2</c:v>
                </c:pt>
                <c:pt idx="12">
                  <c:v>441.8</c:v>
                </c:pt>
                <c:pt idx="13">
                  <c:v>418.2</c:v>
                </c:pt>
                <c:pt idx="14">
                  <c:v>413.3</c:v>
                </c:pt>
                <c:pt idx="15">
                  <c:v>408.3</c:v>
                </c:pt>
                <c:pt idx="16">
                  <c:v>416.4</c:v>
                </c:pt>
                <c:pt idx="17">
                  <c:v>419.4</c:v>
                </c:pt>
                <c:pt idx="18">
                  <c:v>402.3</c:v>
                </c:pt>
                <c:pt idx="19">
                  <c:v>408.1</c:v>
                </c:pt>
                <c:pt idx="20">
                  <c:v>403.1</c:v>
                </c:pt>
                <c:pt idx="21">
                  <c:v>404.5</c:v>
                </c:pt>
                <c:pt idx="22">
                  <c:v>411.5</c:v>
                </c:pt>
                <c:pt idx="23">
                  <c:v>416.7</c:v>
                </c:pt>
              </c:numCache>
            </c:numRef>
          </c:val>
          <c:extLst>
            <c:ext xmlns:c16="http://schemas.microsoft.com/office/drawing/2014/chart" uri="{C3380CC4-5D6E-409C-BE32-E72D297353CC}">
              <c16:uniqueId val="{00000000-2022-4097-B147-62E6EE11D3EF}"/>
            </c:ext>
          </c:extLst>
        </c:ser>
        <c:ser>
          <c:idx val="1"/>
          <c:order val="1"/>
          <c:tx>
            <c:strRef>
              <c:f>Лист1!$C$1</c:f>
              <c:strCache>
                <c:ptCount val="1"/>
                <c:pt idx="0">
                  <c:v>Столбец2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Лист1!$A$2:$A$25</c:f>
              <c:numCache>
                <c:formatCode>General</c:formatCode>
                <c:ptCount val="24"/>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Лист1!$C$2:$C$25</c:f>
              <c:numCache>
                <c:formatCode>General</c:formatCode>
                <c:ptCount val="24"/>
              </c:numCache>
            </c:numRef>
          </c:val>
          <c:extLst>
            <c:ext xmlns:c16="http://schemas.microsoft.com/office/drawing/2014/chart" uri="{C3380CC4-5D6E-409C-BE32-E72D297353CC}">
              <c16:uniqueId val="{00000001-2022-4097-B147-62E6EE11D3EF}"/>
            </c:ext>
          </c:extLst>
        </c:ser>
        <c:ser>
          <c:idx val="2"/>
          <c:order val="2"/>
          <c:tx>
            <c:strRef>
              <c:f>Лист1!$D$1</c:f>
              <c:strCache>
                <c:ptCount val="1"/>
                <c:pt idx="0">
                  <c:v>Столбец1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Лист1!$A$2:$A$25</c:f>
              <c:numCache>
                <c:formatCode>General</c:formatCode>
                <c:ptCount val="24"/>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pt idx="23">
                  <c:v>2019</c:v>
                </c:pt>
              </c:numCache>
            </c:numRef>
          </c:cat>
          <c:val>
            <c:numRef>
              <c:f>Лист1!$D$2:$D$25</c:f>
              <c:numCache>
                <c:formatCode>General</c:formatCode>
                <c:ptCount val="24"/>
              </c:numCache>
            </c:numRef>
          </c:val>
          <c:extLst>
            <c:ext xmlns:c16="http://schemas.microsoft.com/office/drawing/2014/chart" uri="{C3380CC4-5D6E-409C-BE32-E72D297353CC}">
              <c16:uniqueId val="{00000002-2022-4097-B147-62E6EE11D3EF}"/>
            </c:ext>
          </c:extLst>
        </c:ser>
        <c:dLbls>
          <c:dLblPos val="outEnd"/>
          <c:showLegendKey val="0"/>
          <c:showVal val="1"/>
          <c:showCatName val="0"/>
          <c:showSerName val="0"/>
          <c:showPercent val="0"/>
          <c:showBubbleSize val="0"/>
        </c:dLbls>
        <c:gapWidth val="150"/>
        <c:axId val="111429120"/>
        <c:axId val="111430656"/>
      </c:barChart>
      <c:catAx>
        <c:axId val="111429120"/>
        <c:scaling>
          <c:orientation val="minMax"/>
        </c:scaling>
        <c:delete val="0"/>
        <c:axPos val="b"/>
        <c:numFmt formatCode="General" sourceLinked="1"/>
        <c:majorTickMark val="out"/>
        <c:minorTickMark val="none"/>
        <c:tickLblPos val="nextTo"/>
        <c:crossAx val="111430656"/>
        <c:crosses val="autoZero"/>
        <c:auto val="1"/>
        <c:lblAlgn val="ctr"/>
        <c:lblOffset val="100"/>
        <c:noMultiLvlLbl val="0"/>
      </c:catAx>
      <c:valAx>
        <c:axId val="111430656"/>
        <c:scaling>
          <c:orientation val="minMax"/>
        </c:scaling>
        <c:delete val="0"/>
        <c:axPos val="l"/>
        <c:majorGridlines/>
        <c:numFmt formatCode="General" sourceLinked="1"/>
        <c:majorTickMark val="out"/>
        <c:minorTickMark val="none"/>
        <c:tickLblPos val="nextTo"/>
        <c:crossAx val="111429120"/>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5510992379930879"/>
          <c:y val="2.9661588243225023E-2"/>
          <c:w val="0.41079289818244391"/>
          <c:h val="0.90278642701009282"/>
        </c:manualLayout>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Лист3!$A$1:$A$16</c:f>
              <c:strCache>
                <c:ptCount val="16"/>
                <c:pt idx="0">
                  <c:v>Сільське, лісове та рибне господарство</c:v>
                </c:pt>
                <c:pt idx="1">
                  <c:v>Оптова та роздрібна торгівля; ремонт автотранспортних засобів і мотоциклів</c:v>
                </c:pt>
                <c:pt idx="2">
                  <c:v>Промисловість</c:v>
                </c:pt>
                <c:pt idx="3">
                  <c:v>Освіта</c:v>
                </c:pt>
                <c:pt idx="4">
                  <c:v>Охорона здоров’я та надання соціальної допомоги</c:v>
                </c:pt>
                <c:pt idx="5">
                  <c:v>Державне управління й оборона; обов’язкове соціальне страхування</c:v>
                </c:pt>
                <c:pt idx="6">
                  <c:v>Транспорт, складське господарство, поштова та кур’єрська діяльність</c:v>
                </c:pt>
                <c:pt idx="7">
                  <c:v>Будівництво</c:v>
                </c:pt>
                <c:pt idx="8">
                  <c:v>Професійна, наукова та технічна діяльність</c:v>
                </c:pt>
                <c:pt idx="9">
                  <c:v>Мистецтво, спорт, розваги та відпочинок</c:v>
                </c:pt>
                <c:pt idx="10">
                  <c:v>Фінансова та страхова діяльність</c:v>
                </c:pt>
                <c:pt idx="11">
                  <c:v>Діяльність у сфері адміністративного та допоміжного обслуговування</c:v>
                </c:pt>
                <c:pt idx="12">
                  <c:v>Інші види економічної діяльності</c:v>
                </c:pt>
                <c:pt idx="13">
                  <c:v>Операції з нерухомим майном</c:v>
                </c:pt>
                <c:pt idx="14">
                  <c:v>Інформація та телекомунікації</c:v>
                </c:pt>
                <c:pt idx="15">
                  <c:v>Тимчасове розміщування й організація харчування  </c:v>
                </c:pt>
              </c:strCache>
            </c:strRef>
          </c:cat>
          <c:val>
            <c:numRef>
              <c:f>Лист3!$B$1:$B$16</c:f>
              <c:numCache>
                <c:formatCode>General</c:formatCode>
                <c:ptCount val="16"/>
                <c:pt idx="0">
                  <c:v>25.9</c:v>
                </c:pt>
                <c:pt idx="1">
                  <c:v>21.4</c:v>
                </c:pt>
                <c:pt idx="2">
                  <c:v>12.49</c:v>
                </c:pt>
                <c:pt idx="3">
                  <c:v>8.64</c:v>
                </c:pt>
                <c:pt idx="4">
                  <c:v>7.33</c:v>
                </c:pt>
                <c:pt idx="5">
                  <c:v>6.47</c:v>
                </c:pt>
                <c:pt idx="6">
                  <c:v>4.33</c:v>
                </c:pt>
                <c:pt idx="7">
                  <c:v>2.69</c:v>
                </c:pt>
                <c:pt idx="8">
                  <c:v>1.95</c:v>
                </c:pt>
                <c:pt idx="9">
                  <c:v>1.47</c:v>
                </c:pt>
                <c:pt idx="10">
                  <c:v>1.45</c:v>
                </c:pt>
                <c:pt idx="11">
                  <c:v>1.38</c:v>
                </c:pt>
                <c:pt idx="12">
                  <c:v>1.19</c:v>
                </c:pt>
                <c:pt idx="13">
                  <c:v>1.1100000000000001</c:v>
                </c:pt>
                <c:pt idx="14">
                  <c:v>1.07</c:v>
                </c:pt>
                <c:pt idx="15">
                  <c:v>0.96</c:v>
                </c:pt>
              </c:numCache>
            </c:numRef>
          </c:val>
          <c:extLst>
            <c:ext xmlns:c16="http://schemas.microsoft.com/office/drawing/2014/chart" uri="{C3380CC4-5D6E-409C-BE32-E72D297353CC}">
              <c16:uniqueId val="{00000000-7B12-4351-8C44-57199D0E484E}"/>
            </c:ext>
          </c:extLst>
        </c:ser>
        <c:dLbls>
          <c:dLblPos val="outEnd"/>
          <c:showLegendKey val="0"/>
          <c:showVal val="1"/>
          <c:showCatName val="0"/>
          <c:showSerName val="0"/>
          <c:showPercent val="0"/>
          <c:showBubbleSize val="0"/>
        </c:dLbls>
        <c:gapWidth val="75"/>
        <c:overlap val="-25"/>
        <c:axId val="111615360"/>
        <c:axId val="111929600"/>
      </c:barChart>
      <c:catAx>
        <c:axId val="111615360"/>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11929600"/>
        <c:crosses val="autoZero"/>
        <c:auto val="1"/>
        <c:lblAlgn val="ctr"/>
        <c:lblOffset val="100"/>
        <c:noMultiLvlLbl val="0"/>
      </c:catAx>
      <c:valAx>
        <c:axId val="111929600"/>
        <c:scaling>
          <c:orientation val="minMax"/>
        </c:scaling>
        <c:delete val="0"/>
        <c:axPos val="b"/>
        <c:majorGridlines/>
        <c:numFmt formatCode="General" sourceLinked="1"/>
        <c:majorTickMark val="none"/>
        <c:minorTickMark val="none"/>
        <c:tickLblPos val="nextTo"/>
        <c:spPr>
          <a:ln w="9525">
            <a:noFill/>
          </a:ln>
        </c:spPr>
        <c:crossAx val="1116153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TotalTime>
  <Pages>1</Pages>
  <Words>24369</Words>
  <Characters>138908</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arturdavidenko2021@outlook.com</cp:lastModifiedBy>
  <cp:revision>6</cp:revision>
  <dcterms:created xsi:type="dcterms:W3CDTF">2021-12-04T20:05:00Z</dcterms:created>
  <dcterms:modified xsi:type="dcterms:W3CDTF">2021-12-06T08:59:00Z</dcterms:modified>
</cp:coreProperties>
</file>