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2B" w:rsidRDefault="00F0672B" w:rsidP="00F0672B">
      <w:pPr>
        <w:pStyle w:val="1"/>
        <w:spacing w:before="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Міністерство освіти і науки України</w:t>
      </w:r>
    </w:p>
    <w:p w:rsidR="00F0672B" w:rsidRDefault="00F0672B" w:rsidP="00F0672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Ніжинський державний університет імені Миколи Гоголя</w:t>
      </w:r>
    </w:p>
    <w:p w:rsidR="00F0672B" w:rsidRDefault="00F0672B" w:rsidP="00F0672B">
      <w:pPr>
        <w:spacing w:after="0"/>
        <w:jc w:val="center"/>
        <w:rPr>
          <w:rFonts w:ascii="Times New Roman" w:hAnsi="Times New Roman" w:cs="Times New Roman"/>
          <w:b/>
          <w:sz w:val="28"/>
          <w:szCs w:val="28"/>
          <w:lang w:val="uk-UA"/>
        </w:rPr>
      </w:pPr>
    </w:p>
    <w:p w:rsidR="00F0672B" w:rsidRDefault="00F0672B" w:rsidP="00F0672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Природничо-географічний факультет</w:t>
      </w:r>
    </w:p>
    <w:p w:rsidR="00F0672B" w:rsidRDefault="00F0672B" w:rsidP="00F0672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Кафедра географії</w:t>
      </w:r>
    </w:p>
    <w:p w:rsidR="00F0672B" w:rsidRDefault="00F0672B" w:rsidP="00F0672B">
      <w:pPr>
        <w:spacing w:after="0" w:line="360" w:lineRule="auto"/>
        <w:rPr>
          <w:rFonts w:ascii="Times New Roman" w:hAnsi="Times New Roman" w:cs="Times New Roman"/>
          <w:b/>
          <w:sz w:val="28"/>
          <w:szCs w:val="28"/>
          <w:lang w:val="uk-UA"/>
        </w:rPr>
      </w:pPr>
    </w:p>
    <w:p w:rsidR="00F0672B" w:rsidRDefault="00F0672B" w:rsidP="00F0672B">
      <w:pPr>
        <w:spacing w:after="0" w:line="360" w:lineRule="auto"/>
        <w:ind w:left="4248" w:firstLine="708"/>
        <w:rPr>
          <w:rFonts w:ascii="Times New Roman" w:hAnsi="Times New Roman" w:cs="Times New Roman"/>
          <w:b/>
          <w:sz w:val="28"/>
          <w:szCs w:val="28"/>
          <w:lang w:val="uk-UA"/>
        </w:rPr>
      </w:pPr>
      <w:r>
        <w:rPr>
          <w:rFonts w:ascii="Times New Roman" w:hAnsi="Times New Roman" w:cs="Times New Roman"/>
          <w:b/>
          <w:sz w:val="28"/>
          <w:szCs w:val="28"/>
          <w:lang w:val="uk-UA"/>
        </w:rPr>
        <w:t>Освітньо-професійна програма</w:t>
      </w:r>
    </w:p>
    <w:p w:rsidR="00F0672B" w:rsidRDefault="00F0672B" w:rsidP="00F0672B">
      <w:pPr>
        <w:spacing w:after="0" w:line="360" w:lineRule="auto"/>
        <w:ind w:left="4248" w:firstLine="708"/>
        <w:rPr>
          <w:rFonts w:ascii="Times New Roman" w:hAnsi="Times New Roman" w:cs="Times New Roman"/>
          <w:b/>
          <w:sz w:val="28"/>
          <w:szCs w:val="28"/>
          <w:lang w:val="uk-UA"/>
        </w:rPr>
      </w:pPr>
      <w:r w:rsidRPr="007050FE">
        <w:rPr>
          <w:rFonts w:ascii="Times New Roman" w:hAnsi="Times New Roman" w:cs="Times New Roman"/>
          <w:b/>
          <w:sz w:val="28"/>
          <w:szCs w:val="28"/>
        </w:rPr>
        <w:t>“</w:t>
      </w:r>
      <w:r>
        <w:rPr>
          <w:rFonts w:ascii="Times New Roman" w:hAnsi="Times New Roman" w:cs="Times New Roman"/>
          <w:b/>
          <w:sz w:val="28"/>
          <w:szCs w:val="28"/>
          <w:lang w:val="uk-UA"/>
        </w:rPr>
        <w:t>Середня освіта (Географія)</w:t>
      </w:r>
      <w:r w:rsidRPr="007050FE">
        <w:rPr>
          <w:rFonts w:ascii="Times New Roman" w:hAnsi="Times New Roman" w:cs="Times New Roman"/>
          <w:b/>
          <w:sz w:val="28"/>
          <w:szCs w:val="28"/>
        </w:rPr>
        <w:t>”</w:t>
      </w:r>
    </w:p>
    <w:p w:rsidR="00F0672B" w:rsidRDefault="00F0672B" w:rsidP="00F0672B">
      <w:pPr>
        <w:spacing w:after="0" w:line="360" w:lineRule="auto"/>
        <w:ind w:left="4956"/>
        <w:rPr>
          <w:rFonts w:ascii="Times New Roman" w:hAnsi="Times New Roman" w:cs="Times New Roman"/>
          <w:b/>
          <w:sz w:val="28"/>
          <w:szCs w:val="28"/>
          <w:lang w:val="uk-UA"/>
        </w:rPr>
      </w:pPr>
      <w:r>
        <w:rPr>
          <w:rFonts w:ascii="Times New Roman" w:hAnsi="Times New Roman" w:cs="Times New Roman"/>
          <w:b/>
          <w:sz w:val="28"/>
          <w:szCs w:val="28"/>
          <w:lang w:val="uk-UA"/>
        </w:rPr>
        <w:t>Зі спеціальності : 014 Середня освіта (Географія)</w:t>
      </w:r>
    </w:p>
    <w:p w:rsidR="00F0672B" w:rsidRPr="00C23592" w:rsidRDefault="00F0672B" w:rsidP="00F0672B">
      <w:pPr>
        <w:spacing w:after="0" w:line="360" w:lineRule="auto"/>
        <w:jc w:val="center"/>
        <w:rPr>
          <w:rFonts w:ascii="Times New Roman" w:hAnsi="Times New Roman" w:cs="Times New Roman"/>
          <w:b/>
          <w:sz w:val="28"/>
          <w:szCs w:val="28"/>
          <w:lang w:val="uk-UA"/>
        </w:rPr>
      </w:pPr>
    </w:p>
    <w:p w:rsidR="00F0672B" w:rsidRPr="003939B7" w:rsidRDefault="00F0672B" w:rsidP="00F0672B">
      <w:pPr>
        <w:spacing w:after="0"/>
        <w:jc w:val="center"/>
        <w:rPr>
          <w:rFonts w:ascii="Times New Roman" w:hAnsi="Times New Roman" w:cs="Times New Roman"/>
          <w:b/>
          <w:sz w:val="28"/>
          <w:szCs w:val="28"/>
          <w:lang w:val="uk-UA"/>
        </w:rPr>
      </w:pPr>
      <w:r>
        <w:rPr>
          <w:rFonts w:ascii="Times New Roman" w:hAnsi="Times New Roman" w:cs="Times New Roman"/>
          <w:b/>
          <w:sz w:val="28"/>
          <w:szCs w:val="28"/>
          <w:u w:val="single"/>
          <w:lang w:val="uk-UA"/>
        </w:rPr>
        <w:t>КВАЛІФІКАЦІЙНА РОБОТА</w:t>
      </w:r>
    </w:p>
    <w:p w:rsidR="00F0672B" w:rsidRDefault="00F0672B" w:rsidP="00F0672B">
      <w:pPr>
        <w:spacing w:after="0"/>
        <w:jc w:val="center"/>
        <w:rPr>
          <w:rFonts w:ascii="Times New Roman" w:hAnsi="Times New Roman" w:cs="Times New Roman"/>
          <w:sz w:val="28"/>
          <w:szCs w:val="28"/>
          <w:lang w:val="uk-UA"/>
        </w:rPr>
      </w:pPr>
    </w:p>
    <w:p w:rsidR="00F0672B" w:rsidRPr="001208AA" w:rsidRDefault="00F0672B" w:rsidP="00F0672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 здобуття освітнього ступеня </w:t>
      </w:r>
      <w:r w:rsidRPr="001208AA">
        <w:rPr>
          <w:rFonts w:ascii="Times New Roman" w:hAnsi="Times New Roman" w:cs="Times New Roman"/>
          <w:sz w:val="28"/>
          <w:szCs w:val="28"/>
          <w:u w:val="single"/>
          <w:lang w:val="uk-UA"/>
        </w:rPr>
        <w:t>магістр</w:t>
      </w:r>
    </w:p>
    <w:p w:rsidR="0015699E" w:rsidRDefault="0015699E" w:rsidP="0015699E">
      <w:pPr>
        <w:jc w:val="center"/>
        <w:rPr>
          <w:rFonts w:ascii="Times New Roman" w:hAnsi="Times New Roman" w:cs="Times New Roman"/>
          <w:b/>
          <w:sz w:val="28"/>
          <w:szCs w:val="28"/>
          <w:lang w:val="uk-UA"/>
        </w:rPr>
      </w:pPr>
    </w:p>
    <w:p w:rsidR="0015699E" w:rsidRPr="00D41687" w:rsidRDefault="00F0672B" w:rsidP="0015699E">
      <w:pPr>
        <w:jc w:val="center"/>
        <w:rPr>
          <w:rFonts w:ascii="Times New Roman" w:hAnsi="Times New Roman" w:cs="Times New Roman"/>
          <w:b/>
          <w:sz w:val="28"/>
          <w:szCs w:val="28"/>
          <w:lang w:val="uk-UA"/>
        </w:rPr>
      </w:pPr>
      <w:bookmarkStart w:id="0" w:name="_GoBack"/>
      <w:r w:rsidRPr="00D41687">
        <w:rPr>
          <w:rFonts w:ascii="Times New Roman" w:hAnsi="Times New Roman" w:cs="Times New Roman"/>
          <w:b/>
          <w:sz w:val="28"/>
          <w:szCs w:val="28"/>
          <w:lang w:val="uk-UA"/>
        </w:rPr>
        <w:t>ТВАРИННИЦТВО УКРАЇНИ:</w:t>
      </w:r>
    </w:p>
    <w:p w:rsidR="0015699E" w:rsidRPr="00FF104E" w:rsidRDefault="00F0672B" w:rsidP="0015699E">
      <w:pPr>
        <w:jc w:val="center"/>
        <w:rPr>
          <w:rFonts w:ascii="Times New Roman" w:hAnsi="Times New Roman" w:cs="Times New Roman"/>
          <w:b/>
          <w:sz w:val="28"/>
          <w:szCs w:val="28"/>
        </w:rPr>
      </w:pPr>
      <w:r w:rsidRPr="00D41687">
        <w:rPr>
          <w:rFonts w:ascii="Times New Roman" w:hAnsi="Times New Roman" w:cs="Times New Roman"/>
          <w:b/>
          <w:sz w:val="28"/>
          <w:szCs w:val="28"/>
          <w:lang w:val="uk-UA"/>
        </w:rPr>
        <w:t>ОСОБЛИВОСТІ, ПРОБЛЕМИ І ТЕНДЕНЦІЇ РОЗВИТКУ</w:t>
      </w:r>
    </w:p>
    <w:bookmarkEnd w:id="0"/>
    <w:p w:rsidR="0015699E" w:rsidRPr="00F0672B" w:rsidRDefault="0015699E" w:rsidP="0015699E">
      <w:pPr>
        <w:jc w:val="center"/>
        <w:rPr>
          <w:rFonts w:ascii="Times New Roman" w:hAnsi="Times New Roman" w:cs="Times New Roman"/>
          <w:sz w:val="28"/>
          <w:szCs w:val="28"/>
        </w:rPr>
      </w:pPr>
      <w:r w:rsidRPr="00F0672B">
        <w:rPr>
          <w:rFonts w:ascii="Times New Roman" w:hAnsi="Times New Roman" w:cs="Times New Roman"/>
          <w:sz w:val="28"/>
          <w:szCs w:val="28"/>
          <w:lang w:val="uk-UA"/>
        </w:rPr>
        <w:t>Прямого Григорія Миколайовича</w:t>
      </w:r>
    </w:p>
    <w:p w:rsidR="00F0672B" w:rsidRDefault="00F0672B" w:rsidP="00F0672B">
      <w:pPr>
        <w:spacing w:after="0" w:line="240" w:lineRule="auto"/>
        <w:ind w:left="3540"/>
        <w:rPr>
          <w:rFonts w:ascii="Times New Roman" w:hAnsi="Times New Roman" w:cs="Times New Roman"/>
          <w:b/>
          <w:sz w:val="28"/>
          <w:szCs w:val="28"/>
          <w:lang w:val="uk-UA"/>
        </w:rPr>
      </w:pPr>
      <w:r>
        <w:rPr>
          <w:rFonts w:ascii="Times New Roman" w:hAnsi="Times New Roman" w:cs="Times New Roman"/>
          <w:b/>
          <w:sz w:val="28"/>
          <w:szCs w:val="28"/>
          <w:lang w:val="uk-UA"/>
        </w:rPr>
        <w:t xml:space="preserve">Науковий керівник: </w:t>
      </w:r>
      <w:r w:rsidRPr="00F0672B">
        <w:rPr>
          <w:rFonts w:ascii="Times New Roman" w:hAnsi="Times New Roman" w:cs="Times New Roman"/>
          <w:sz w:val="28"/>
          <w:szCs w:val="28"/>
          <w:lang w:val="uk-UA"/>
        </w:rPr>
        <w:t>Барановський Микола Олександрович</w:t>
      </w:r>
      <w:r w:rsidR="005E10C8">
        <w:rPr>
          <w:rFonts w:ascii="Times New Roman" w:hAnsi="Times New Roman" w:cs="Times New Roman"/>
          <w:sz w:val="28"/>
          <w:szCs w:val="28"/>
          <w:lang w:val="uk-UA"/>
        </w:rPr>
        <w:t xml:space="preserve">, </w:t>
      </w:r>
      <w:r w:rsidRPr="00F0672B">
        <w:rPr>
          <w:rFonts w:ascii="Times New Roman" w:hAnsi="Times New Roman" w:cs="Times New Roman"/>
          <w:sz w:val="28"/>
          <w:szCs w:val="28"/>
          <w:lang w:val="uk-UA"/>
        </w:rPr>
        <w:t>доктор географічних наук, професор</w:t>
      </w:r>
    </w:p>
    <w:p w:rsidR="00F0672B" w:rsidRDefault="00F0672B" w:rsidP="00F0672B">
      <w:pPr>
        <w:spacing w:after="0" w:line="240" w:lineRule="auto"/>
        <w:ind w:left="3540"/>
        <w:rPr>
          <w:rFonts w:ascii="Times New Roman" w:hAnsi="Times New Roman" w:cs="Times New Roman"/>
          <w:b/>
          <w:sz w:val="28"/>
          <w:szCs w:val="28"/>
          <w:lang w:val="uk-UA"/>
        </w:rPr>
      </w:pPr>
      <w:r>
        <w:rPr>
          <w:rFonts w:ascii="Times New Roman" w:hAnsi="Times New Roman" w:cs="Times New Roman"/>
          <w:b/>
          <w:sz w:val="28"/>
          <w:szCs w:val="28"/>
          <w:lang w:val="uk-UA"/>
        </w:rPr>
        <w:t>Рецензент:</w:t>
      </w:r>
      <w:r>
        <w:rPr>
          <w:rFonts w:ascii="Times New Roman" w:hAnsi="Times New Roman" w:cs="Times New Roman"/>
          <w:sz w:val="28"/>
          <w:szCs w:val="28"/>
          <w:lang w:val="uk-UA"/>
        </w:rPr>
        <w:t xml:space="preserve"> </w:t>
      </w:r>
      <w:r w:rsidR="005E10C8" w:rsidRPr="005E10C8">
        <w:rPr>
          <w:rFonts w:ascii="Times New Roman" w:hAnsi="Times New Roman" w:cs="Times New Roman"/>
          <w:sz w:val="28"/>
          <w:szCs w:val="28"/>
          <w:lang w:val="uk-UA"/>
        </w:rPr>
        <w:t xml:space="preserve">Філоненко І. М., кандидат географічних наук, доцент </w:t>
      </w:r>
    </w:p>
    <w:p w:rsidR="00F0672B" w:rsidRDefault="00F0672B" w:rsidP="00F0672B">
      <w:pPr>
        <w:spacing w:after="0" w:line="240" w:lineRule="auto"/>
        <w:ind w:left="3540"/>
        <w:rPr>
          <w:rFonts w:ascii="Times New Roman" w:hAnsi="Times New Roman" w:cs="Times New Roman"/>
          <w:b/>
          <w:sz w:val="28"/>
          <w:szCs w:val="28"/>
          <w:lang w:val="uk-UA"/>
        </w:rPr>
      </w:pPr>
      <w:r>
        <w:rPr>
          <w:rFonts w:ascii="Times New Roman" w:hAnsi="Times New Roman" w:cs="Times New Roman"/>
          <w:b/>
          <w:sz w:val="28"/>
          <w:szCs w:val="28"/>
          <w:lang w:val="uk-UA"/>
        </w:rPr>
        <w:t>Рецензент:</w:t>
      </w:r>
      <w:r w:rsidRPr="00103351">
        <w:t xml:space="preserve"> </w:t>
      </w:r>
      <w:r w:rsidR="005E10C8" w:rsidRPr="005E10C8">
        <w:rPr>
          <w:rFonts w:ascii="Times New Roman" w:hAnsi="Times New Roman" w:cs="Times New Roman"/>
          <w:sz w:val="28"/>
          <w:szCs w:val="28"/>
          <w:lang w:val="uk-UA"/>
        </w:rPr>
        <w:t>Мезенцев К. В., доктор географічних наук, професор</w:t>
      </w:r>
    </w:p>
    <w:p w:rsidR="00F0672B" w:rsidRDefault="00F0672B" w:rsidP="00F0672B">
      <w:pPr>
        <w:spacing w:after="0" w:line="240" w:lineRule="auto"/>
        <w:ind w:left="3540"/>
        <w:rPr>
          <w:rFonts w:ascii="Times New Roman" w:hAnsi="Times New Roman" w:cs="Times New Roman"/>
          <w:b/>
          <w:sz w:val="28"/>
          <w:szCs w:val="28"/>
          <w:lang w:val="uk-UA"/>
        </w:rPr>
      </w:pPr>
    </w:p>
    <w:p w:rsidR="00F0672B" w:rsidRPr="00C23592" w:rsidRDefault="00F0672B" w:rsidP="00F0672B">
      <w:pPr>
        <w:spacing w:after="0" w:line="240" w:lineRule="auto"/>
        <w:ind w:left="3540"/>
        <w:rPr>
          <w:rFonts w:ascii="Times New Roman" w:hAnsi="Times New Roman" w:cs="Times New Roman"/>
          <w:sz w:val="28"/>
          <w:szCs w:val="28"/>
          <w:lang w:val="uk-UA"/>
        </w:rPr>
      </w:pPr>
      <w:r w:rsidRPr="00C23592">
        <w:rPr>
          <w:rFonts w:ascii="Times New Roman" w:hAnsi="Times New Roman" w:cs="Times New Roman"/>
          <w:sz w:val="28"/>
          <w:szCs w:val="28"/>
          <w:lang w:val="uk-UA"/>
        </w:rPr>
        <w:t>Допущено до захисту</w:t>
      </w:r>
    </w:p>
    <w:p w:rsidR="00F0672B" w:rsidRDefault="00F0672B" w:rsidP="00F0672B">
      <w:pPr>
        <w:spacing w:after="0" w:line="240" w:lineRule="auto"/>
        <w:ind w:left="3540"/>
        <w:rPr>
          <w:rFonts w:ascii="Times New Roman" w:hAnsi="Times New Roman" w:cs="Times New Roman"/>
          <w:b/>
          <w:sz w:val="28"/>
          <w:szCs w:val="28"/>
          <w:lang w:val="uk-UA"/>
        </w:rPr>
      </w:pPr>
      <w:r>
        <w:rPr>
          <w:rFonts w:ascii="Times New Roman" w:hAnsi="Times New Roman" w:cs="Times New Roman"/>
          <w:b/>
          <w:sz w:val="28"/>
          <w:szCs w:val="28"/>
          <w:lang w:val="uk-UA"/>
        </w:rPr>
        <w:t>Завідувач кафедри</w:t>
      </w:r>
    </w:p>
    <w:p w:rsidR="00F0672B" w:rsidRPr="00C23592" w:rsidRDefault="00F0672B" w:rsidP="00F0672B">
      <w:pPr>
        <w:spacing w:after="0" w:line="360" w:lineRule="auto"/>
        <w:ind w:left="3540"/>
        <w:rPr>
          <w:rFonts w:ascii="Times New Roman" w:hAnsi="Times New Roman" w:cs="Times New Roman"/>
          <w:sz w:val="28"/>
          <w:szCs w:val="28"/>
          <w:lang w:val="uk-UA"/>
        </w:rPr>
      </w:pPr>
      <w:r>
        <w:rPr>
          <w:rFonts w:ascii="Times New Roman" w:hAnsi="Times New Roman" w:cs="Times New Roman"/>
          <w:sz w:val="28"/>
          <w:szCs w:val="28"/>
          <w:lang w:val="uk-UA"/>
        </w:rPr>
        <w:t xml:space="preserve">канд. геогр. наук, доцент </w:t>
      </w:r>
    </w:p>
    <w:p w:rsidR="00F0672B" w:rsidRDefault="00F0672B" w:rsidP="00F0672B">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_________    ________</w:t>
      </w:r>
    </w:p>
    <w:p w:rsidR="0015699E" w:rsidRDefault="00F0672B" w:rsidP="00F0672B">
      <w:pPr>
        <w:jc w:val="center"/>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sz w:val="28"/>
          <w:szCs w:val="28"/>
          <w:lang w:val="uk-UA"/>
        </w:rPr>
        <w:t>(підпис)</w:t>
      </w:r>
      <w:r>
        <w:rPr>
          <w:rFonts w:ascii="Times New Roman" w:hAnsi="Times New Roman" w:cs="Times New Roman"/>
          <w:sz w:val="28"/>
          <w:szCs w:val="28"/>
          <w:lang w:val="uk-UA"/>
        </w:rPr>
        <w:tab/>
        <w:t xml:space="preserve">   (дата)</w:t>
      </w:r>
      <w:r>
        <w:rPr>
          <w:rFonts w:ascii="Times New Roman" w:hAnsi="Times New Roman" w:cs="Times New Roman"/>
          <w:sz w:val="28"/>
          <w:szCs w:val="28"/>
          <w:lang w:val="uk-UA"/>
        </w:rPr>
        <w:tab/>
        <w:t xml:space="preserve">  (В.В. Остапчук</w:t>
      </w:r>
    </w:p>
    <w:p w:rsidR="0015699E" w:rsidRPr="00D41687" w:rsidRDefault="0015699E" w:rsidP="0015699E">
      <w:pPr>
        <w:rPr>
          <w:rFonts w:ascii="Times New Roman" w:hAnsi="Times New Roman" w:cs="Times New Roman"/>
          <w:sz w:val="28"/>
          <w:szCs w:val="28"/>
        </w:rPr>
      </w:pPr>
    </w:p>
    <w:p w:rsidR="0015699E" w:rsidRPr="00F0672B" w:rsidRDefault="0015699E" w:rsidP="0015699E">
      <w:pPr>
        <w:jc w:val="center"/>
        <w:rPr>
          <w:rFonts w:ascii="Times New Roman" w:hAnsi="Times New Roman" w:cs="Times New Roman"/>
          <w:b/>
          <w:sz w:val="28"/>
          <w:szCs w:val="28"/>
        </w:rPr>
      </w:pPr>
      <w:r w:rsidRPr="00F0672B">
        <w:rPr>
          <w:rFonts w:ascii="Times New Roman" w:hAnsi="Times New Roman" w:cs="Times New Roman"/>
          <w:b/>
          <w:sz w:val="28"/>
          <w:szCs w:val="28"/>
          <w:lang w:val="uk-UA"/>
        </w:rPr>
        <w:t>Ніжин-2019</w:t>
      </w:r>
    </w:p>
    <w:p w:rsidR="00A35E26" w:rsidRPr="00117EDC" w:rsidRDefault="00A35E26" w:rsidP="00A35E26">
      <w:pPr>
        <w:jc w:val="center"/>
        <w:rPr>
          <w:rFonts w:ascii="Times New Roman" w:hAnsi="Times New Roman" w:cs="Times New Roman"/>
          <w:sz w:val="28"/>
          <w:szCs w:val="28"/>
          <w:lang w:val="uk-UA"/>
        </w:rPr>
      </w:pPr>
      <w:r w:rsidRPr="00117EDC">
        <w:rPr>
          <w:rFonts w:ascii="Times New Roman" w:hAnsi="Times New Roman" w:cs="Times New Roman"/>
          <w:sz w:val="28"/>
          <w:szCs w:val="28"/>
          <w:lang w:val="uk-UA"/>
        </w:rPr>
        <w:lastRenderedPageBreak/>
        <w:t>Анотація до кваліфікаційної роботи на здобуття кваліфікації: магістр середньої освіти, викладач географії, вчитель біології.</w:t>
      </w:r>
    </w:p>
    <w:p w:rsidR="00A35E26" w:rsidRPr="00117EDC" w:rsidRDefault="00A35E26" w:rsidP="00A35E26">
      <w:pPr>
        <w:rPr>
          <w:rFonts w:ascii="Times New Roman" w:hAnsi="Times New Roman" w:cs="Times New Roman"/>
          <w:sz w:val="28"/>
          <w:szCs w:val="28"/>
          <w:lang w:val="uk-UA"/>
        </w:rPr>
      </w:pPr>
      <w:r w:rsidRPr="00117EDC">
        <w:rPr>
          <w:rFonts w:ascii="Times New Roman" w:hAnsi="Times New Roman" w:cs="Times New Roman"/>
          <w:sz w:val="28"/>
          <w:szCs w:val="28"/>
          <w:lang w:val="uk-UA"/>
        </w:rPr>
        <w:t>Тема: Тваринництво України: особливості, проблеми і тенденції розвитку.</w:t>
      </w:r>
    </w:p>
    <w:p w:rsidR="00A35E26" w:rsidRPr="00117EDC" w:rsidRDefault="00A35E26" w:rsidP="00A35E26">
      <w:pPr>
        <w:rPr>
          <w:rFonts w:ascii="Times New Roman" w:hAnsi="Times New Roman" w:cs="Times New Roman"/>
          <w:sz w:val="28"/>
          <w:szCs w:val="28"/>
          <w:lang w:val="uk-UA"/>
        </w:rPr>
      </w:pPr>
      <w:r w:rsidRPr="00117EDC">
        <w:rPr>
          <w:rFonts w:ascii="Times New Roman" w:hAnsi="Times New Roman" w:cs="Times New Roman"/>
          <w:sz w:val="28"/>
          <w:szCs w:val="28"/>
          <w:lang w:val="uk-UA"/>
        </w:rPr>
        <w:t>Автор: Прямий Г. М.</w:t>
      </w:r>
    </w:p>
    <w:p w:rsidR="00A35E26" w:rsidRPr="00117EDC" w:rsidRDefault="00A35E26" w:rsidP="00A35E26">
      <w:pPr>
        <w:rPr>
          <w:rFonts w:ascii="Times New Roman" w:hAnsi="Times New Roman" w:cs="Times New Roman"/>
          <w:sz w:val="28"/>
          <w:szCs w:val="28"/>
          <w:lang w:val="uk-UA"/>
        </w:rPr>
      </w:pPr>
      <w:r w:rsidRPr="00117EDC">
        <w:rPr>
          <w:rFonts w:ascii="Times New Roman" w:hAnsi="Times New Roman" w:cs="Times New Roman"/>
          <w:sz w:val="28"/>
          <w:szCs w:val="28"/>
          <w:lang w:val="uk-UA"/>
        </w:rPr>
        <w:t>Науковий керівник: доктор географічних наук, професор Барановський М. О.</w:t>
      </w:r>
    </w:p>
    <w:p w:rsidR="00A35E26" w:rsidRPr="00117EDC" w:rsidRDefault="00A35E26" w:rsidP="00A35E26">
      <w:pPr>
        <w:rPr>
          <w:rFonts w:ascii="Times New Roman" w:hAnsi="Times New Roman" w:cs="Times New Roman"/>
          <w:sz w:val="28"/>
          <w:szCs w:val="28"/>
          <w:lang w:val="uk-UA"/>
        </w:rPr>
      </w:pPr>
      <w:r w:rsidRPr="00117EDC">
        <w:rPr>
          <w:rFonts w:ascii="Times New Roman" w:hAnsi="Times New Roman" w:cs="Times New Roman"/>
          <w:sz w:val="28"/>
          <w:szCs w:val="28"/>
          <w:lang w:val="uk-UA"/>
        </w:rPr>
        <w:t>Об</w:t>
      </w:r>
      <w:r w:rsidRPr="00117EDC">
        <w:rPr>
          <w:rFonts w:ascii="Times New Roman" w:hAnsi="Times New Roman" w:cs="Times New Roman"/>
          <w:sz w:val="28"/>
          <w:szCs w:val="28"/>
        </w:rPr>
        <w:t>’</w:t>
      </w:r>
      <w:r w:rsidRPr="00117EDC">
        <w:rPr>
          <w:rFonts w:ascii="Times New Roman" w:hAnsi="Times New Roman" w:cs="Times New Roman"/>
          <w:sz w:val="28"/>
          <w:szCs w:val="28"/>
          <w:lang w:val="uk-UA"/>
        </w:rPr>
        <w:t>єктом дослідження даної роботи є тваринництво України</w:t>
      </w:r>
    </w:p>
    <w:p w:rsidR="00A35E26" w:rsidRPr="00117EDC" w:rsidRDefault="00A35E26" w:rsidP="00A35E26">
      <w:pPr>
        <w:rPr>
          <w:rFonts w:ascii="Times New Roman" w:hAnsi="Times New Roman" w:cs="Times New Roman"/>
          <w:sz w:val="28"/>
          <w:szCs w:val="28"/>
          <w:lang w:val="uk-UA"/>
        </w:rPr>
      </w:pPr>
      <w:r w:rsidRPr="00117EDC">
        <w:rPr>
          <w:rFonts w:ascii="Times New Roman" w:hAnsi="Times New Roman" w:cs="Times New Roman"/>
          <w:sz w:val="28"/>
          <w:szCs w:val="28"/>
          <w:lang w:val="uk-UA"/>
        </w:rPr>
        <w:t>Предметом дослідження виступають тенденції, проблеми та перспективи його розвитку</w:t>
      </w:r>
    </w:p>
    <w:p w:rsidR="00A35E26" w:rsidRPr="00117EDC" w:rsidRDefault="00A35E26" w:rsidP="00A35E26">
      <w:pPr>
        <w:spacing w:after="0" w:line="360" w:lineRule="auto"/>
        <w:ind w:firstLine="720"/>
        <w:contextualSpacing/>
        <w:jc w:val="both"/>
        <w:rPr>
          <w:rFonts w:ascii="Times New Roman" w:hAnsi="Times New Roman" w:cs="Times New Roman"/>
          <w:sz w:val="28"/>
          <w:szCs w:val="28"/>
        </w:rPr>
      </w:pPr>
      <w:r w:rsidRPr="00117EDC">
        <w:rPr>
          <w:rFonts w:ascii="Times New Roman" w:hAnsi="Times New Roman" w:cs="Times New Roman"/>
          <w:sz w:val="28"/>
          <w:szCs w:val="28"/>
          <w:lang w:val="uk-UA"/>
        </w:rPr>
        <w:t>Метою дослідження магістерської роботи є аналіз сучасного стану розвитку тваринництва, визначення його ключових проблем і перспектив розвитку</w:t>
      </w:r>
      <w:r w:rsidRPr="00117EDC">
        <w:rPr>
          <w:rFonts w:ascii="Times New Roman" w:hAnsi="Times New Roman" w:cs="Times New Roman"/>
          <w:sz w:val="28"/>
          <w:szCs w:val="28"/>
        </w:rPr>
        <w:t>.</w:t>
      </w:r>
    </w:p>
    <w:p w:rsidR="00A35E26" w:rsidRPr="00117EDC" w:rsidRDefault="00A35E26" w:rsidP="00A35E26">
      <w:pPr>
        <w:spacing w:after="0" w:line="360" w:lineRule="auto"/>
        <w:jc w:val="both"/>
        <w:rPr>
          <w:rFonts w:ascii="Times New Roman" w:hAnsi="Times New Roman" w:cs="Times New Roman"/>
          <w:sz w:val="28"/>
          <w:szCs w:val="28"/>
          <w:lang w:val="uk-UA"/>
        </w:rPr>
      </w:pPr>
      <w:r w:rsidRPr="00117EDC">
        <w:rPr>
          <w:rFonts w:ascii="Times New Roman" w:hAnsi="Times New Roman" w:cs="Times New Roman"/>
          <w:color w:val="000000"/>
          <w:sz w:val="28"/>
          <w:szCs w:val="28"/>
          <w:lang w:val="uk-UA"/>
        </w:rPr>
        <w:t xml:space="preserve">Магістерська робота присвячена </w:t>
      </w:r>
      <w:r w:rsidRPr="00117EDC">
        <w:rPr>
          <w:rFonts w:ascii="Times New Roman" w:hAnsi="Times New Roman" w:cs="Times New Roman"/>
          <w:sz w:val="28"/>
          <w:szCs w:val="28"/>
          <w:lang w:val="uk-UA"/>
        </w:rPr>
        <w:t>розкриттю теоретико - методичних основ дослідження тваринництва як підрозділу сільського господарства</w:t>
      </w:r>
      <w:r w:rsidRPr="00117EDC">
        <w:rPr>
          <w:rFonts w:ascii="Times New Roman" w:hAnsi="Times New Roman" w:cs="Times New Roman"/>
          <w:color w:val="000000"/>
          <w:sz w:val="28"/>
          <w:szCs w:val="28"/>
          <w:lang w:val="uk-UA"/>
        </w:rPr>
        <w:t xml:space="preserve">; </w:t>
      </w:r>
      <w:r w:rsidRPr="00117EDC">
        <w:rPr>
          <w:rFonts w:ascii="Times New Roman" w:hAnsi="Times New Roman" w:cs="Times New Roman"/>
          <w:sz w:val="28"/>
          <w:szCs w:val="28"/>
          <w:lang w:val="uk-UA"/>
        </w:rPr>
        <w:t>здійсненню аналізу загального стану розвитку тваринництва в Україні; особливостям розвитку головних підрозділів тваринництва; визначенню та характеристиці основних проблем галузі та окресленню шляхів їх подолання для  розвитку тваринництва в Україні.</w:t>
      </w:r>
    </w:p>
    <w:p w:rsidR="00A35E26" w:rsidRPr="00117EDC" w:rsidRDefault="00A35E26" w:rsidP="00A35E26">
      <w:pPr>
        <w:pStyle w:val="a4"/>
        <w:spacing w:before="0" w:beforeAutospacing="0" w:after="0" w:afterAutospacing="0" w:line="360" w:lineRule="auto"/>
        <w:ind w:firstLine="709"/>
        <w:jc w:val="both"/>
        <w:rPr>
          <w:color w:val="000000"/>
          <w:sz w:val="28"/>
          <w:szCs w:val="28"/>
          <w:lang w:val="uk-UA"/>
        </w:rPr>
      </w:pPr>
      <w:r w:rsidRPr="00117EDC">
        <w:rPr>
          <w:color w:val="000000"/>
          <w:sz w:val="28"/>
          <w:szCs w:val="28"/>
          <w:lang w:val="uk-UA"/>
        </w:rPr>
        <w:t>Магістерська робота складається з 3 розділів і займає об’єм 60 сторінок. В роботі проаналізовано особливості розвитку галузі тваринництва, визначено перспективи розвитку найефективніших напрямків тваринництва України. Відповідно до матеріалів магістерської роботи зроблено висновки щодо сучасного стану тваринництва України.</w:t>
      </w:r>
    </w:p>
    <w:p w:rsidR="00A35E26" w:rsidRPr="00DB3C4A" w:rsidRDefault="00A35E26" w:rsidP="00A35E26">
      <w:pPr>
        <w:rPr>
          <w:rFonts w:ascii="Times New Roman" w:hAnsi="Times New Roman" w:cs="Times New Roman"/>
          <w:sz w:val="28"/>
          <w:szCs w:val="28"/>
          <w:lang w:val="uk-UA"/>
        </w:rPr>
      </w:pPr>
    </w:p>
    <w:p w:rsidR="00A35E26" w:rsidRDefault="00A35E26" w:rsidP="00B02454">
      <w:pPr>
        <w:spacing w:line="360" w:lineRule="auto"/>
        <w:ind w:firstLine="720"/>
        <w:contextualSpacing/>
        <w:jc w:val="center"/>
        <w:rPr>
          <w:rFonts w:ascii="Times New Roman" w:hAnsi="Times New Roman" w:cs="Times New Roman"/>
          <w:sz w:val="28"/>
          <w:szCs w:val="28"/>
          <w:lang w:val="uk-UA"/>
        </w:rPr>
      </w:pPr>
    </w:p>
    <w:p w:rsidR="00A35E26" w:rsidRDefault="00A35E26" w:rsidP="00B02454">
      <w:pPr>
        <w:spacing w:line="360" w:lineRule="auto"/>
        <w:ind w:firstLine="720"/>
        <w:contextualSpacing/>
        <w:jc w:val="center"/>
        <w:rPr>
          <w:rFonts w:ascii="Times New Roman" w:hAnsi="Times New Roman" w:cs="Times New Roman"/>
          <w:sz w:val="28"/>
          <w:szCs w:val="28"/>
          <w:lang w:val="uk-UA"/>
        </w:rPr>
      </w:pPr>
    </w:p>
    <w:p w:rsidR="00A35E26" w:rsidRDefault="00A35E26" w:rsidP="00B02454">
      <w:pPr>
        <w:spacing w:line="360" w:lineRule="auto"/>
        <w:ind w:firstLine="720"/>
        <w:contextualSpacing/>
        <w:jc w:val="center"/>
        <w:rPr>
          <w:rFonts w:ascii="Times New Roman" w:hAnsi="Times New Roman" w:cs="Times New Roman"/>
          <w:sz w:val="28"/>
          <w:szCs w:val="28"/>
          <w:lang w:val="uk-UA"/>
        </w:rPr>
      </w:pPr>
    </w:p>
    <w:p w:rsidR="00A35E26" w:rsidRPr="00EB5421" w:rsidRDefault="00A35E26" w:rsidP="00A35E26">
      <w:pPr>
        <w:spacing w:line="360" w:lineRule="auto"/>
        <w:ind w:firstLine="720"/>
        <w:contextualSpacing/>
        <w:jc w:val="both"/>
        <w:rPr>
          <w:rFonts w:ascii="Times New Roman" w:hAnsi="Times New Roman" w:cs="Times New Roman"/>
          <w:sz w:val="28"/>
          <w:szCs w:val="28"/>
        </w:rPr>
      </w:pPr>
    </w:p>
    <w:p w:rsidR="00971E84" w:rsidRPr="00EB5421" w:rsidRDefault="00971E84" w:rsidP="00A35E26">
      <w:pPr>
        <w:spacing w:line="360" w:lineRule="auto"/>
        <w:ind w:firstLine="720"/>
        <w:contextualSpacing/>
        <w:jc w:val="both"/>
        <w:rPr>
          <w:rFonts w:ascii="Times New Roman" w:hAnsi="Times New Roman" w:cs="Times New Roman"/>
          <w:sz w:val="28"/>
          <w:szCs w:val="28"/>
        </w:rPr>
      </w:pPr>
    </w:p>
    <w:p w:rsidR="00A35E26" w:rsidRPr="00A35E26" w:rsidRDefault="00A35E26" w:rsidP="00A35E26">
      <w:pPr>
        <w:spacing w:line="360" w:lineRule="auto"/>
        <w:ind w:firstLine="720"/>
        <w:contextualSpacing/>
        <w:jc w:val="center"/>
        <w:rPr>
          <w:rFonts w:ascii="Times New Roman" w:hAnsi="Times New Roman" w:cs="Times New Roman"/>
          <w:sz w:val="28"/>
          <w:szCs w:val="28"/>
          <w:lang w:val="uk-UA"/>
        </w:rPr>
      </w:pPr>
      <w:r w:rsidRPr="00A35E26">
        <w:rPr>
          <w:rFonts w:ascii="Times New Roman" w:hAnsi="Times New Roman" w:cs="Times New Roman"/>
          <w:sz w:val="28"/>
          <w:szCs w:val="28"/>
          <w:lang w:val="uk-UA"/>
        </w:rPr>
        <w:lastRenderedPageBreak/>
        <w:t>Annotation to qualification work for qualification: Master of Secondary Education, Teacher of Geography, Teacher of Biology.</w:t>
      </w:r>
    </w:p>
    <w:p w:rsidR="00A35E26" w:rsidRPr="00A35E26" w:rsidRDefault="00A35E26" w:rsidP="00A35E26">
      <w:pPr>
        <w:spacing w:line="360" w:lineRule="auto"/>
        <w:ind w:firstLine="720"/>
        <w:contextualSpacing/>
        <w:jc w:val="both"/>
        <w:rPr>
          <w:rFonts w:ascii="Times New Roman" w:hAnsi="Times New Roman" w:cs="Times New Roman"/>
          <w:sz w:val="28"/>
          <w:szCs w:val="28"/>
          <w:lang w:val="uk-UA"/>
        </w:rPr>
      </w:pPr>
      <w:r w:rsidRPr="00A35E26">
        <w:rPr>
          <w:rFonts w:ascii="Times New Roman" w:hAnsi="Times New Roman" w:cs="Times New Roman"/>
          <w:sz w:val="28"/>
          <w:szCs w:val="28"/>
          <w:lang w:val="uk-UA"/>
        </w:rPr>
        <w:t>Topic: Livestock of Ukraine: features, problems and tendencies of development.</w:t>
      </w:r>
    </w:p>
    <w:p w:rsidR="00A35E26" w:rsidRPr="00A35E26" w:rsidRDefault="00A35E26" w:rsidP="00A35E26">
      <w:pPr>
        <w:spacing w:line="360" w:lineRule="auto"/>
        <w:ind w:firstLine="720"/>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Posted by: </w:t>
      </w:r>
      <w:r>
        <w:rPr>
          <w:rFonts w:ascii="Times New Roman" w:hAnsi="Times New Roman" w:cs="Times New Roman"/>
          <w:sz w:val="28"/>
          <w:szCs w:val="28"/>
          <w:lang w:val="en-US"/>
        </w:rPr>
        <w:t xml:space="preserve">Pryamiy </w:t>
      </w:r>
      <w:r w:rsidRPr="00A35E26">
        <w:rPr>
          <w:rFonts w:ascii="Times New Roman" w:hAnsi="Times New Roman" w:cs="Times New Roman"/>
          <w:sz w:val="28"/>
          <w:szCs w:val="28"/>
          <w:lang w:val="uk-UA"/>
        </w:rPr>
        <w:t xml:space="preserve"> G</w:t>
      </w:r>
      <w:r>
        <w:rPr>
          <w:rFonts w:ascii="Times New Roman" w:hAnsi="Times New Roman" w:cs="Times New Roman"/>
          <w:sz w:val="28"/>
          <w:szCs w:val="28"/>
          <w:lang w:val="en-US"/>
        </w:rPr>
        <w:t xml:space="preserve">. </w:t>
      </w:r>
      <w:r w:rsidRPr="00A35E26">
        <w:rPr>
          <w:rFonts w:ascii="Times New Roman" w:hAnsi="Times New Roman" w:cs="Times New Roman"/>
          <w:sz w:val="28"/>
          <w:szCs w:val="28"/>
          <w:lang w:val="uk-UA"/>
        </w:rPr>
        <w:t>M</w:t>
      </w:r>
      <w:r>
        <w:rPr>
          <w:rFonts w:ascii="Times New Roman" w:hAnsi="Times New Roman" w:cs="Times New Roman"/>
          <w:sz w:val="28"/>
          <w:szCs w:val="28"/>
          <w:lang w:val="en-US"/>
        </w:rPr>
        <w:t>.</w:t>
      </w:r>
    </w:p>
    <w:p w:rsidR="00BF41B8" w:rsidRDefault="00A35E26" w:rsidP="00A35E26">
      <w:pPr>
        <w:spacing w:line="360" w:lineRule="auto"/>
        <w:ind w:firstLine="720"/>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Scientific adviser: </w:t>
      </w:r>
      <w:r>
        <w:rPr>
          <w:rFonts w:ascii="Times New Roman" w:hAnsi="Times New Roman" w:cs="Times New Roman"/>
          <w:sz w:val="28"/>
          <w:szCs w:val="28"/>
          <w:lang w:val="en-US"/>
        </w:rPr>
        <w:t>d</w:t>
      </w:r>
      <w:r>
        <w:rPr>
          <w:rFonts w:ascii="Times New Roman" w:hAnsi="Times New Roman" w:cs="Times New Roman"/>
          <w:sz w:val="28"/>
          <w:szCs w:val="28"/>
          <w:lang w:val="uk-UA"/>
        </w:rPr>
        <w:t xml:space="preserve">octor of </w:t>
      </w:r>
      <w:r>
        <w:rPr>
          <w:rFonts w:ascii="Times New Roman" w:hAnsi="Times New Roman" w:cs="Times New Roman"/>
          <w:sz w:val="28"/>
          <w:szCs w:val="28"/>
          <w:lang w:val="en-US"/>
        </w:rPr>
        <w:t>g</w:t>
      </w:r>
      <w:r>
        <w:rPr>
          <w:rFonts w:ascii="Times New Roman" w:hAnsi="Times New Roman" w:cs="Times New Roman"/>
          <w:sz w:val="28"/>
          <w:szCs w:val="28"/>
          <w:lang w:val="uk-UA"/>
        </w:rPr>
        <w:t xml:space="preserve">eographical </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ciences, </w:t>
      </w:r>
      <w:r>
        <w:rPr>
          <w:rFonts w:ascii="Times New Roman" w:hAnsi="Times New Roman" w:cs="Times New Roman"/>
          <w:sz w:val="28"/>
          <w:szCs w:val="28"/>
          <w:lang w:val="en-US"/>
        </w:rPr>
        <w:t>p</w:t>
      </w:r>
      <w:r w:rsidRPr="00A35E26">
        <w:rPr>
          <w:rFonts w:ascii="Times New Roman" w:hAnsi="Times New Roman" w:cs="Times New Roman"/>
          <w:sz w:val="28"/>
          <w:szCs w:val="28"/>
          <w:lang w:val="uk-UA"/>
        </w:rPr>
        <w:t xml:space="preserve">rofessor </w:t>
      </w:r>
    </w:p>
    <w:p w:rsidR="00A35E26" w:rsidRPr="00A35E26" w:rsidRDefault="00A35E26" w:rsidP="00A35E26">
      <w:pPr>
        <w:spacing w:line="360" w:lineRule="auto"/>
        <w:ind w:firstLine="720"/>
        <w:contextualSpacing/>
        <w:jc w:val="both"/>
        <w:rPr>
          <w:rFonts w:ascii="Times New Roman" w:hAnsi="Times New Roman" w:cs="Times New Roman"/>
          <w:sz w:val="28"/>
          <w:szCs w:val="28"/>
          <w:lang w:val="en-US"/>
        </w:rPr>
      </w:pPr>
      <w:r w:rsidRPr="00A35E26">
        <w:rPr>
          <w:rFonts w:ascii="Times New Roman" w:hAnsi="Times New Roman" w:cs="Times New Roman"/>
          <w:sz w:val="28"/>
          <w:szCs w:val="28"/>
          <w:lang w:val="uk-UA"/>
        </w:rPr>
        <w:t>Baranovsky M</w:t>
      </w:r>
      <w:r w:rsidR="00BF41B8">
        <w:rPr>
          <w:rFonts w:ascii="Times New Roman" w:hAnsi="Times New Roman" w:cs="Times New Roman"/>
          <w:sz w:val="28"/>
          <w:szCs w:val="28"/>
          <w:lang w:val="en-US"/>
        </w:rPr>
        <w:t>.</w:t>
      </w:r>
      <w:r>
        <w:rPr>
          <w:rFonts w:ascii="Times New Roman" w:hAnsi="Times New Roman" w:cs="Times New Roman"/>
          <w:sz w:val="28"/>
          <w:szCs w:val="28"/>
          <w:lang w:val="en-US"/>
        </w:rPr>
        <w:t>O.</w:t>
      </w:r>
    </w:p>
    <w:p w:rsidR="00A35E26" w:rsidRPr="00A35E26" w:rsidRDefault="00A35E26" w:rsidP="00A35E26">
      <w:pPr>
        <w:spacing w:line="360" w:lineRule="auto"/>
        <w:ind w:firstLine="720"/>
        <w:contextualSpacing/>
        <w:jc w:val="both"/>
        <w:rPr>
          <w:rFonts w:ascii="Times New Roman" w:hAnsi="Times New Roman" w:cs="Times New Roman"/>
          <w:sz w:val="28"/>
          <w:szCs w:val="28"/>
          <w:lang w:val="uk-UA"/>
        </w:rPr>
      </w:pPr>
      <w:r w:rsidRPr="00A35E26">
        <w:rPr>
          <w:rFonts w:ascii="Times New Roman" w:hAnsi="Times New Roman" w:cs="Times New Roman"/>
          <w:sz w:val="28"/>
          <w:szCs w:val="28"/>
          <w:lang w:val="uk-UA"/>
        </w:rPr>
        <w:t xml:space="preserve">The object of study of this work is animal husbandry of </w:t>
      </w:r>
      <w:r w:rsidR="00BF41B8">
        <w:rPr>
          <w:rFonts w:ascii="Times New Roman" w:hAnsi="Times New Roman" w:cs="Times New Roman"/>
          <w:sz w:val="28"/>
          <w:szCs w:val="28"/>
          <w:lang w:val="en-US"/>
        </w:rPr>
        <w:t xml:space="preserve"> </w:t>
      </w:r>
      <w:r w:rsidRPr="00A35E26">
        <w:rPr>
          <w:rFonts w:ascii="Times New Roman" w:hAnsi="Times New Roman" w:cs="Times New Roman"/>
          <w:sz w:val="28"/>
          <w:szCs w:val="28"/>
          <w:lang w:val="uk-UA"/>
        </w:rPr>
        <w:t>Ukraine</w:t>
      </w:r>
    </w:p>
    <w:p w:rsidR="00A35E26" w:rsidRPr="00A35E26" w:rsidRDefault="00A35E26" w:rsidP="00A35E26">
      <w:pPr>
        <w:spacing w:line="360" w:lineRule="auto"/>
        <w:ind w:firstLine="720"/>
        <w:contextualSpacing/>
        <w:jc w:val="both"/>
        <w:rPr>
          <w:rFonts w:ascii="Times New Roman" w:hAnsi="Times New Roman" w:cs="Times New Roman"/>
          <w:sz w:val="28"/>
          <w:szCs w:val="28"/>
          <w:lang w:val="uk-UA"/>
        </w:rPr>
      </w:pPr>
      <w:r w:rsidRPr="00A35E26">
        <w:rPr>
          <w:rFonts w:ascii="Times New Roman" w:hAnsi="Times New Roman" w:cs="Times New Roman"/>
          <w:sz w:val="28"/>
          <w:szCs w:val="28"/>
          <w:lang w:val="uk-UA"/>
        </w:rPr>
        <w:t>The subject of the research is tendencies, problems and prospects of its development</w:t>
      </w:r>
    </w:p>
    <w:p w:rsidR="00A35E26" w:rsidRPr="00A35E26" w:rsidRDefault="00A35E26" w:rsidP="00A35E26">
      <w:pPr>
        <w:spacing w:line="360" w:lineRule="auto"/>
        <w:ind w:firstLine="720"/>
        <w:contextualSpacing/>
        <w:jc w:val="both"/>
        <w:rPr>
          <w:rFonts w:ascii="Times New Roman" w:hAnsi="Times New Roman" w:cs="Times New Roman"/>
          <w:sz w:val="28"/>
          <w:szCs w:val="28"/>
          <w:lang w:val="uk-UA"/>
        </w:rPr>
      </w:pPr>
      <w:r w:rsidRPr="00A35E26">
        <w:rPr>
          <w:rFonts w:ascii="Times New Roman" w:hAnsi="Times New Roman" w:cs="Times New Roman"/>
          <w:sz w:val="28"/>
          <w:szCs w:val="28"/>
          <w:lang w:val="uk-UA"/>
        </w:rPr>
        <w:t>The purpose of the research of the master's work is to analyze the current state of animal husbandry development, to identify its key problems and development prospects.</w:t>
      </w:r>
    </w:p>
    <w:p w:rsidR="00A35E26" w:rsidRPr="00A35E26" w:rsidRDefault="00BF41B8" w:rsidP="00A35E26">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The master</w:t>
      </w:r>
      <w:r w:rsidR="00A35E26" w:rsidRPr="00A35E26">
        <w:rPr>
          <w:rFonts w:ascii="Times New Roman" w:hAnsi="Times New Roman" w:cs="Times New Roman"/>
          <w:sz w:val="28"/>
          <w:szCs w:val="28"/>
          <w:lang w:val="uk-UA"/>
        </w:rPr>
        <w:t>'s work is devoted to the disclosure of the theoretical and methodological foundations of animal husbandry research as a unit of agriculture; analyzing the general state of livestock development in Ukraine; peculiarities of development of the main units of animal husbandry; identification and characterization of the main problems of the industry and outlining ways to overcome them for the development of animal husbandry in Ukraine.</w:t>
      </w:r>
    </w:p>
    <w:p w:rsidR="00A35E26" w:rsidRDefault="00A35E26" w:rsidP="00A35E26">
      <w:pPr>
        <w:spacing w:line="360" w:lineRule="auto"/>
        <w:ind w:firstLine="720"/>
        <w:contextualSpacing/>
        <w:jc w:val="both"/>
        <w:rPr>
          <w:rFonts w:ascii="Times New Roman" w:hAnsi="Times New Roman" w:cs="Times New Roman"/>
          <w:sz w:val="28"/>
          <w:szCs w:val="28"/>
          <w:lang w:val="uk-UA"/>
        </w:rPr>
      </w:pPr>
      <w:r w:rsidRPr="00A35E26">
        <w:rPr>
          <w:rFonts w:ascii="Times New Roman" w:hAnsi="Times New Roman" w:cs="Times New Roman"/>
          <w:sz w:val="28"/>
          <w:szCs w:val="28"/>
          <w:lang w:val="uk-UA"/>
        </w:rPr>
        <w:t>The master's thesis consists of 3 sections and occupies a volume of 60 pages. The peculiarities of the development of the animal husbandry industry are analyzed in the paper, and the prospects for the development of the most effective livestock areas of Ukraine are determined. According to the materials of the master's work, conclusions were drawn regarding the current state of animal husbandry in Ukraine.</w:t>
      </w:r>
    </w:p>
    <w:p w:rsidR="00A35E26" w:rsidRDefault="00A35E26" w:rsidP="00A35E26">
      <w:pPr>
        <w:spacing w:line="360" w:lineRule="auto"/>
        <w:ind w:firstLine="720"/>
        <w:contextualSpacing/>
        <w:jc w:val="both"/>
        <w:rPr>
          <w:rFonts w:ascii="Times New Roman" w:hAnsi="Times New Roman" w:cs="Times New Roman"/>
          <w:sz w:val="28"/>
          <w:szCs w:val="28"/>
          <w:lang w:val="uk-UA"/>
        </w:rPr>
      </w:pPr>
    </w:p>
    <w:p w:rsidR="00A35E26" w:rsidRDefault="00A35E26" w:rsidP="00A35E26">
      <w:pPr>
        <w:spacing w:line="360" w:lineRule="auto"/>
        <w:contextualSpacing/>
        <w:rPr>
          <w:rFonts w:ascii="Times New Roman" w:hAnsi="Times New Roman" w:cs="Times New Roman"/>
          <w:sz w:val="28"/>
          <w:szCs w:val="28"/>
          <w:lang w:val="en-US"/>
        </w:rPr>
      </w:pPr>
    </w:p>
    <w:p w:rsidR="00BF41B8" w:rsidRPr="00BF41B8" w:rsidRDefault="00BF41B8" w:rsidP="00A35E26">
      <w:pPr>
        <w:spacing w:line="360" w:lineRule="auto"/>
        <w:contextualSpacing/>
        <w:rPr>
          <w:rFonts w:ascii="Times New Roman" w:hAnsi="Times New Roman" w:cs="Times New Roman"/>
          <w:sz w:val="28"/>
          <w:szCs w:val="28"/>
          <w:lang w:val="en-US"/>
        </w:rPr>
      </w:pPr>
    </w:p>
    <w:p w:rsidR="00A35E26" w:rsidRDefault="00A35E26" w:rsidP="00B02454">
      <w:pPr>
        <w:spacing w:line="360" w:lineRule="auto"/>
        <w:ind w:firstLine="720"/>
        <w:contextualSpacing/>
        <w:jc w:val="center"/>
        <w:rPr>
          <w:rFonts w:ascii="Times New Roman" w:hAnsi="Times New Roman" w:cs="Times New Roman"/>
          <w:sz w:val="28"/>
          <w:szCs w:val="28"/>
          <w:lang w:val="uk-UA"/>
        </w:rPr>
      </w:pPr>
    </w:p>
    <w:p w:rsidR="00971E84" w:rsidRDefault="00971E84" w:rsidP="00B02454">
      <w:pPr>
        <w:spacing w:line="360" w:lineRule="auto"/>
        <w:ind w:firstLine="720"/>
        <w:contextualSpacing/>
        <w:jc w:val="center"/>
        <w:rPr>
          <w:rFonts w:ascii="Times New Roman" w:hAnsi="Times New Roman" w:cs="Times New Roman"/>
          <w:sz w:val="28"/>
          <w:szCs w:val="28"/>
          <w:lang w:val="en-US"/>
        </w:rPr>
      </w:pPr>
    </w:p>
    <w:p w:rsidR="00B02454" w:rsidRPr="001C4107" w:rsidRDefault="00B02454" w:rsidP="00B02454">
      <w:pPr>
        <w:spacing w:line="360" w:lineRule="auto"/>
        <w:ind w:firstLine="720"/>
        <w:contextualSpacing/>
        <w:jc w:val="center"/>
        <w:rPr>
          <w:rFonts w:ascii="Times New Roman" w:hAnsi="Times New Roman" w:cs="Times New Roman"/>
          <w:sz w:val="28"/>
          <w:szCs w:val="28"/>
          <w:lang w:val="uk-UA"/>
        </w:rPr>
      </w:pPr>
      <w:r w:rsidRPr="001C4107">
        <w:rPr>
          <w:rFonts w:ascii="Times New Roman" w:hAnsi="Times New Roman" w:cs="Times New Roman"/>
          <w:sz w:val="28"/>
          <w:szCs w:val="28"/>
          <w:lang w:val="uk-UA"/>
        </w:rPr>
        <w:lastRenderedPageBreak/>
        <w:t>ЗМІСТ</w:t>
      </w:r>
    </w:p>
    <w:p w:rsidR="00B02454" w:rsidRPr="00FF2033" w:rsidRDefault="00B02454" w:rsidP="00B02454">
      <w:pPr>
        <w:spacing w:line="360" w:lineRule="auto"/>
        <w:ind w:firstLine="720"/>
        <w:contextualSpacing/>
        <w:jc w:val="both"/>
        <w:rPr>
          <w:rFonts w:ascii="Times New Roman" w:hAnsi="Times New Roman" w:cs="Times New Roman"/>
          <w:sz w:val="28"/>
          <w:szCs w:val="28"/>
          <w:lang w:val="uk-UA"/>
        </w:rPr>
      </w:pPr>
      <w:r w:rsidRPr="001C4107">
        <w:rPr>
          <w:rFonts w:ascii="Times New Roman" w:hAnsi="Times New Roman" w:cs="Times New Roman"/>
          <w:sz w:val="28"/>
          <w:szCs w:val="28"/>
          <w:lang w:val="uk-UA"/>
        </w:rPr>
        <w:t>ВСТУП</w:t>
      </w:r>
      <w:r>
        <w:rPr>
          <w:rFonts w:ascii="Times New Roman" w:hAnsi="Times New Roman" w:cs="Times New Roman"/>
          <w:sz w:val="28"/>
          <w:szCs w:val="28"/>
          <w:lang w:val="uk-UA"/>
        </w:rPr>
        <w:t>……………………………………………………………………</w:t>
      </w:r>
      <w:r w:rsidRPr="00FF2033">
        <w:rPr>
          <w:rFonts w:ascii="Times New Roman" w:hAnsi="Times New Roman" w:cs="Times New Roman"/>
          <w:sz w:val="28"/>
          <w:szCs w:val="28"/>
          <w:lang w:val="uk-UA"/>
        </w:rPr>
        <w:t>3</w:t>
      </w:r>
    </w:p>
    <w:p w:rsidR="00B02454" w:rsidRPr="005D7635" w:rsidRDefault="00B02454" w:rsidP="00B02454">
      <w:pPr>
        <w:spacing w:line="360" w:lineRule="auto"/>
        <w:ind w:firstLine="720"/>
        <w:contextualSpacing/>
        <w:jc w:val="both"/>
        <w:rPr>
          <w:rFonts w:ascii="Times New Roman" w:hAnsi="Times New Roman" w:cs="Times New Roman"/>
          <w:sz w:val="28"/>
          <w:szCs w:val="28"/>
          <w:lang w:val="uk-UA"/>
        </w:rPr>
      </w:pPr>
      <w:r w:rsidRPr="005D7635">
        <w:rPr>
          <w:rFonts w:ascii="Times New Roman" w:hAnsi="Times New Roman" w:cs="Times New Roman"/>
          <w:sz w:val="28"/>
          <w:szCs w:val="28"/>
          <w:lang w:val="uk-UA"/>
        </w:rPr>
        <w:t>Розділ І. ТЕОРЕТИЧНІ ТА МЕТОДОЛОГІЧНІ ОСНОВИ</w:t>
      </w:r>
    </w:p>
    <w:p w:rsidR="00B02454" w:rsidRPr="00346704"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lang w:val="uk-UA"/>
        </w:rPr>
        <w:t>ДОСЛІДЖЕННЯ ТВАРИ</w:t>
      </w:r>
      <w:r w:rsidR="00346704">
        <w:rPr>
          <w:rFonts w:ascii="Times New Roman" w:hAnsi="Times New Roman" w:cs="Times New Roman"/>
          <w:sz w:val="28"/>
          <w:szCs w:val="28"/>
          <w:lang w:val="uk-UA"/>
        </w:rPr>
        <w:t>ННИЦТВА ………….……………..…..........</w:t>
      </w:r>
      <w:r w:rsidR="00346704" w:rsidRPr="00346704">
        <w:rPr>
          <w:rFonts w:ascii="Times New Roman" w:hAnsi="Times New Roman" w:cs="Times New Roman"/>
          <w:sz w:val="28"/>
          <w:szCs w:val="28"/>
        </w:rPr>
        <w:t>7</w:t>
      </w:r>
    </w:p>
    <w:p w:rsidR="00B02454" w:rsidRPr="00346704" w:rsidRDefault="00B02454" w:rsidP="00B02454">
      <w:pPr>
        <w:spacing w:line="360" w:lineRule="auto"/>
        <w:ind w:firstLine="720"/>
        <w:contextualSpacing/>
        <w:jc w:val="both"/>
        <w:rPr>
          <w:rFonts w:ascii="Times New Roman" w:hAnsi="Times New Roman" w:cs="Times New Roman"/>
          <w:sz w:val="28"/>
          <w:szCs w:val="28"/>
        </w:rPr>
      </w:pPr>
      <w:r w:rsidRPr="005D7635">
        <w:rPr>
          <w:rFonts w:ascii="Times New Roman" w:hAnsi="Times New Roman" w:cs="Times New Roman"/>
          <w:sz w:val="28"/>
          <w:szCs w:val="28"/>
          <w:lang w:val="uk-UA"/>
        </w:rPr>
        <w:t>1.1. Тваринництво як підрозді</w:t>
      </w:r>
      <w:r>
        <w:rPr>
          <w:rFonts w:ascii="Times New Roman" w:hAnsi="Times New Roman" w:cs="Times New Roman"/>
          <w:sz w:val="28"/>
          <w:szCs w:val="28"/>
          <w:lang w:val="uk-UA"/>
        </w:rPr>
        <w:t>л сільського господарства …………….</w:t>
      </w:r>
      <w:r w:rsidR="00346704" w:rsidRPr="00346704">
        <w:rPr>
          <w:rFonts w:ascii="Times New Roman" w:hAnsi="Times New Roman" w:cs="Times New Roman"/>
          <w:sz w:val="28"/>
          <w:szCs w:val="28"/>
        </w:rPr>
        <w:t>7</w:t>
      </w:r>
    </w:p>
    <w:p w:rsidR="00B02454" w:rsidRPr="005D7635" w:rsidRDefault="00B02454" w:rsidP="00B02454">
      <w:pPr>
        <w:spacing w:line="360" w:lineRule="auto"/>
        <w:ind w:firstLine="720"/>
        <w:contextualSpacing/>
        <w:jc w:val="both"/>
        <w:rPr>
          <w:rFonts w:ascii="Times New Roman" w:hAnsi="Times New Roman" w:cs="Times New Roman"/>
          <w:sz w:val="28"/>
          <w:szCs w:val="28"/>
          <w:lang w:val="uk-UA"/>
        </w:rPr>
      </w:pPr>
      <w:r w:rsidRPr="005D7635">
        <w:rPr>
          <w:rFonts w:ascii="Times New Roman" w:hAnsi="Times New Roman" w:cs="Times New Roman"/>
          <w:sz w:val="28"/>
          <w:szCs w:val="28"/>
          <w:lang w:val="uk-UA"/>
        </w:rPr>
        <w:t>1.2. Методичні підходи суспільно-географічного вивчення</w:t>
      </w:r>
    </w:p>
    <w:p w:rsidR="00B02454" w:rsidRPr="00315BDB"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lang w:val="uk-UA"/>
        </w:rPr>
        <w:t>тваринництва …………………………………………………</w:t>
      </w:r>
      <w:r w:rsidRPr="005D7635">
        <w:rPr>
          <w:rFonts w:ascii="Times New Roman" w:hAnsi="Times New Roman" w:cs="Times New Roman"/>
          <w:sz w:val="28"/>
          <w:szCs w:val="28"/>
          <w:lang w:val="uk-UA"/>
        </w:rPr>
        <w:t>……</w:t>
      </w:r>
      <w:r>
        <w:rPr>
          <w:rFonts w:ascii="Times New Roman" w:hAnsi="Times New Roman" w:cs="Times New Roman"/>
          <w:sz w:val="28"/>
          <w:szCs w:val="28"/>
          <w:lang w:val="uk-UA"/>
        </w:rPr>
        <w:t>…..</w:t>
      </w:r>
      <w:r w:rsidRPr="005D7635">
        <w:rPr>
          <w:rFonts w:ascii="Times New Roman" w:hAnsi="Times New Roman" w:cs="Times New Roman"/>
          <w:sz w:val="28"/>
          <w:szCs w:val="28"/>
          <w:lang w:val="uk-UA"/>
        </w:rPr>
        <w:t>.</w:t>
      </w:r>
      <w:r w:rsidR="00346704">
        <w:rPr>
          <w:rFonts w:ascii="Times New Roman" w:hAnsi="Times New Roman" w:cs="Times New Roman"/>
          <w:sz w:val="28"/>
          <w:szCs w:val="28"/>
          <w:lang w:val="uk-UA"/>
        </w:rPr>
        <w:t>1</w:t>
      </w:r>
      <w:r w:rsidR="00346704" w:rsidRPr="00315BDB">
        <w:rPr>
          <w:rFonts w:ascii="Times New Roman" w:hAnsi="Times New Roman" w:cs="Times New Roman"/>
          <w:sz w:val="28"/>
          <w:szCs w:val="28"/>
        </w:rPr>
        <w:t>1</w:t>
      </w:r>
    </w:p>
    <w:p w:rsidR="00B02454" w:rsidRPr="005D7635" w:rsidRDefault="00B02454" w:rsidP="00B02454">
      <w:pPr>
        <w:spacing w:line="360" w:lineRule="auto"/>
        <w:ind w:firstLine="720"/>
        <w:contextualSpacing/>
        <w:jc w:val="both"/>
        <w:rPr>
          <w:rFonts w:ascii="Times New Roman" w:hAnsi="Times New Roman" w:cs="Times New Roman"/>
          <w:sz w:val="28"/>
          <w:szCs w:val="28"/>
          <w:lang w:val="uk-UA"/>
        </w:rPr>
      </w:pPr>
      <w:r w:rsidRPr="005D7635">
        <w:rPr>
          <w:rFonts w:ascii="Times New Roman" w:hAnsi="Times New Roman" w:cs="Times New Roman"/>
          <w:sz w:val="28"/>
          <w:szCs w:val="28"/>
          <w:lang w:val="uk-UA"/>
        </w:rPr>
        <w:t>Розділ ІІ. ОСОБЛИВОСТІ ТА ТЕНДЕНЦІЇ РОЗВИТКУ</w:t>
      </w:r>
    </w:p>
    <w:p w:rsidR="00B02454" w:rsidRPr="00346704" w:rsidRDefault="00B02454" w:rsidP="00B02454">
      <w:pPr>
        <w:spacing w:line="360" w:lineRule="auto"/>
        <w:ind w:firstLine="720"/>
        <w:contextualSpacing/>
        <w:jc w:val="both"/>
        <w:rPr>
          <w:rFonts w:ascii="Times New Roman" w:hAnsi="Times New Roman" w:cs="Times New Roman"/>
          <w:sz w:val="28"/>
          <w:szCs w:val="28"/>
        </w:rPr>
      </w:pPr>
      <w:r w:rsidRPr="005D7635">
        <w:rPr>
          <w:rFonts w:ascii="Times New Roman" w:hAnsi="Times New Roman" w:cs="Times New Roman"/>
          <w:sz w:val="28"/>
          <w:szCs w:val="28"/>
          <w:lang w:val="uk-UA"/>
        </w:rPr>
        <w:t>ТВА</w:t>
      </w:r>
      <w:r>
        <w:rPr>
          <w:rFonts w:ascii="Times New Roman" w:hAnsi="Times New Roman" w:cs="Times New Roman"/>
          <w:sz w:val="28"/>
          <w:szCs w:val="28"/>
          <w:lang w:val="uk-UA"/>
        </w:rPr>
        <w:t>РИННИЦТ</w:t>
      </w:r>
      <w:r w:rsidR="00346704">
        <w:rPr>
          <w:rFonts w:ascii="Times New Roman" w:hAnsi="Times New Roman" w:cs="Times New Roman"/>
          <w:sz w:val="28"/>
          <w:szCs w:val="28"/>
          <w:lang w:val="uk-UA"/>
        </w:rPr>
        <w:t>ВА В УКРАЇНІ…..…………………………………….1</w:t>
      </w:r>
      <w:r w:rsidR="00346704" w:rsidRPr="00346704">
        <w:rPr>
          <w:rFonts w:ascii="Times New Roman" w:hAnsi="Times New Roman" w:cs="Times New Roman"/>
          <w:sz w:val="28"/>
          <w:szCs w:val="28"/>
        </w:rPr>
        <w:t>3</w:t>
      </w:r>
    </w:p>
    <w:p w:rsidR="00B02454" w:rsidRPr="00346704" w:rsidRDefault="00B02454" w:rsidP="00B02454">
      <w:pPr>
        <w:spacing w:line="360" w:lineRule="auto"/>
        <w:ind w:firstLine="720"/>
        <w:contextualSpacing/>
        <w:jc w:val="both"/>
        <w:rPr>
          <w:rFonts w:ascii="Times New Roman" w:hAnsi="Times New Roman" w:cs="Times New Roman"/>
          <w:sz w:val="28"/>
          <w:szCs w:val="28"/>
        </w:rPr>
      </w:pPr>
      <w:r w:rsidRPr="00E80DFF">
        <w:rPr>
          <w:rFonts w:ascii="Times New Roman" w:hAnsi="Times New Roman" w:cs="Times New Roman"/>
          <w:sz w:val="28"/>
          <w:szCs w:val="28"/>
          <w:lang w:val="uk-UA"/>
        </w:rPr>
        <w:t>2.1. Загальна характ</w:t>
      </w:r>
      <w:r>
        <w:rPr>
          <w:rFonts w:ascii="Times New Roman" w:hAnsi="Times New Roman" w:cs="Times New Roman"/>
          <w:sz w:val="28"/>
          <w:szCs w:val="28"/>
          <w:lang w:val="uk-UA"/>
        </w:rPr>
        <w:t>ери</w:t>
      </w:r>
      <w:r w:rsidR="00346704">
        <w:rPr>
          <w:rFonts w:ascii="Times New Roman" w:hAnsi="Times New Roman" w:cs="Times New Roman"/>
          <w:sz w:val="28"/>
          <w:szCs w:val="28"/>
          <w:lang w:val="uk-UA"/>
        </w:rPr>
        <w:t>стика тваринництва ………………………….1</w:t>
      </w:r>
      <w:r w:rsidR="00346704" w:rsidRPr="00346704">
        <w:rPr>
          <w:rFonts w:ascii="Times New Roman" w:hAnsi="Times New Roman" w:cs="Times New Roman"/>
          <w:sz w:val="28"/>
          <w:szCs w:val="28"/>
        </w:rPr>
        <w:t>3</w:t>
      </w:r>
    </w:p>
    <w:p w:rsidR="00B02454" w:rsidRPr="00346704" w:rsidRDefault="00B02454" w:rsidP="00B02454">
      <w:pPr>
        <w:spacing w:line="360" w:lineRule="auto"/>
        <w:ind w:firstLine="720"/>
        <w:contextualSpacing/>
        <w:jc w:val="both"/>
        <w:rPr>
          <w:rFonts w:ascii="Times New Roman" w:hAnsi="Times New Roman" w:cs="Times New Roman"/>
          <w:sz w:val="28"/>
          <w:szCs w:val="28"/>
        </w:rPr>
      </w:pPr>
      <w:r w:rsidRPr="00E80DFF">
        <w:rPr>
          <w:rFonts w:ascii="Times New Roman" w:hAnsi="Times New Roman" w:cs="Times New Roman"/>
          <w:sz w:val="28"/>
          <w:szCs w:val="28"/>
          <w:lang w:val="uk-UA"/>
        </w:rPr>
        <w:t>2.2. Скотарство …</w:t>
      </w:r>
      <w:r w:rsidR="00346704">
        <w:rPr>
          <w:rFonts w:ascii="Times New Roman" w:hAnsi="Times New Roman" w:cs="Times New Roman"/>
          <w:sz w:val="28"/>
          <w:szCs w:val="28"/>
          <w:lang w:val="uk-UA"/>
        </w:rPr>
        <w:t>……………………………………….………………2</w:t>
      </w:r>
      <w:r w:rsidR="00346704" w:rsidRPr="00346704">
        <w:rPr>
          <w:rFonts w:ascii="Times New Roman" w:hAnsi="Times New Roman" w:cs="Times New Roman"/>
          <w:sz w:val="28"/>
          <w:szCs w:val="28"/>
        </w:rPr>
        <w:t>0</w:t>
      </w:r>
    </w:p>
    <w:p w:rsidR="00B02454" w:rsidRPr="00346704" w:rsidRDefault="00B02454" w:rsidP="00B02454">
      <w:pPr>
        <w:spacing w:line="360" w:lineRule="auto"/>
        <w:ind w:firstLine="720"/>
        <w:contextualSpacing/>
        <w:jc w:val="both"/>
        <w:rPr>
          <w:rFonts w:ascii="Times New Roman" w:hAnsi="Times New Roman" w:cs="Times New Roman"/>
          <w:sz w:val="28"/>
          <w:szCs w:val="28"/>
        </w:rPr>
      </w:pPr>
      <w:r w:rsidRPr="00E80DFF">
        <w:rPr>
          <w:rFonts w:ascii="Times New Roman" w:hAnsi="Times New Roman" w:cs="Times New Roman"/>
          <w:sz w:val="28"/>
          <w:szCs w:val="28"/>
          <w:lang w:val="uk-UA"/>
        </w:rPr>
        <w:t>2.3. Свинарство …</w:t>
      </w:r>
      <w:r w:rsidR="00346704">
        <w:rPr>
          <w:rFonts w:ascii="Times New Roman" w:hAnsi="Times New Roman" w:cs="Times New Roman"/>
          <w:sz w:val="28"/>
          <w:szCs w:val="28"/>
          <w:lang w:val="uk-UA"/>
        </w:rPr>
        <w:t>……………………………………….………...……</w:t>
      </w:r>
      <w:r w:rsidR="00346704" w:rsidRPr="00346704">
        <w:rPr>
          <w:rFonts w:ascii="Times New Roman" w:hAnsi="Times New Roman" w:cs="Times New Roman"/>
          <w:sz w:val="28"/>
          <w:szCs w:val="28"/>
        </w:rPr>
        <w:t>27</w:t>
      </w:r>
    </w:p>
    <w:p w:rsidR="00B02454" w:rsidRPr="00346704" w:rsidRDefault="00B02454" w:rsidP="00B02454">
      <w:pPr>
        <w:spacing w:line="360" w:lineRule="auto"/>
        <w:ind w:firstLine="720"/>
        <w:contextualSpacing/>
        <w:jc w:val="both"/>
        <w:rPr>
          <w:rFonts w:ascii="Times New Roman" w:hAnsi="Times New Roman" w:cs="Times New Roman"/>
          <w:sz w:val="28"/>
          <w:szCs w:val="28"/>
        </w:rPr>
      </w:pPr>
      <w:r w:rsidRPr="00E80DFF">
        <w:rPr>
          <w:rFonts w:ascii="Times New Roman" w:hAnsi="Times New Roman" w:cs="Times New Roman"/>
          <w:sz w:val="28"/>
          <w:szCs w:val="28"/>
          <w:lang w:val="uk-UA"/>
        </w:rPr>
        <w:t>2.4. Птахівництво …</w:t>
      </w:r>
      <w:r w:rsidR="00346704">
        <w:rPr>
          <w:rFonts w:ascii="Times New Roman" w:hAnsi="Times New Roman" w:cs="Times New Roman"/>
          <w:sz w:val="28"/>
          <w:szCs w:val="28"/>
          <w:lang w:val="uk-UA"/>
        </w:rPr>
        <w:t>…………………………………………………….3</w:t>
      </w:r>
      <w:r w:rsidR="00346704" w:rsidRPr="00346704">
        <w:rPr>
          <w:rFonts w:ascii="Times New Roman" w:hAnsi="Times New Roman" w:cs="Times New Roman"/>
          <w:sz w:val="28"/>
          <w:szCs w:val="28"/>
        </w:rPr>
        <w:t>0</w:t>
      </w:r>
    </w:p>
    <w:p w:rsidR="00B02454" w:rsidRPr="00346704" w:rsidRDefault="00B02454" w:rsidP="00B02454">
      <w:pPr>
        <w:spacing w:line="360" w:lineRule="auto"/>
        <w:ind w:firstLine="720"/>
        <w:contextualSpacing/>
        <w:jc w:val="both"/>
        <w:rPr>
          <w:rFonts w:ascii="Times New Roman" w:hAnsi="Times New Roman" w:cs="Times New Roman"/>
          <w:sz w:val="28"/>
          <w:szCs w:val="28"/>
        </w:rPr>
      </w:pPr>
      <w:r w:rsidRPr="00E80DFF">
        <w:rPr>
          <w:rFonts w:ascii="Times New Roman" w:hAnsi="Times New Roman" w:cs="Times New Roman"/>
          <w:sz w:val="28"/>
          <w:szCs w:val="28"/>
          <w:lang w:val="uk-UA"/>
        </w:rPr>
        <w:t>2.5. Розвиток інших галузей тваринництва ………</w:t>
      </w:r>
      <w:r w:rsidR="00346704">
        <w:rPr>
          <w:rFonts w:ascii="Times New Roman" w:hAnsi="Times New Roman" w:cs="Times New Roman"/>
          <w:sz w:val="28"/>
          <w:szCs w:val="28"/>
          <w:lang w:val="uk-UA"/>
        </w:rPr>
        <w:t>…………………...3</w:t>
      </w:r>
      <w:r w:rsidR="00346704" w:rsidRPr="00346704">
        <w:rPr>
          <w:rFonts w:ascii="Times New Roman" w:hAnsi="Times New Roman" w:cs="Times New Roman"/>
          <w:sz w:val="28"/>
          <w:szCs w:val="28"/>
        </w:rPr>
        <w:t>3</w:t>
      </w:r>
    </w:p>
    <w:p w:rsidR="00B02454" w:rsidRPr="00346704" w:rsidRDefault="00B02454" w:rsidP="00B02454">
      <w:pPr>
        <w:spacing w:line="360" w:lineRule="auto"/>
        <w:ind w:firstLine="720"/>
        <w:contextualSpacing/>
        <w:jc w:val="both"/>
        <w:rPr>
          <w:rFonts w:ascii="Times New Roman" w:hAnsi="Times New Roman" w:cs="Times New Roman"/>
          <w:sz w:val="28"/>
          <w:szCs w:val="28"/>
        </w:rPr>
      </w:pPr>
      <w:r w:rsidRPr="00E80DFF">
        <w:rPr>
          <w:rFonts w:ascii="Times New Roman" w:hAnsi="Times New Roman" w:cs="Times New Roman"/>
          <w:sz w:val="28"/>
          <w:szCs w:val="28"/>
          <w:lang w:val="uk-UA"/>
        </w:rPr>
        <w:t>Розділ ІІІ. П</w:t>
      </w:r>
      <w:r>
        <w:rPr>
          <w:rFonts w:ascii="Times New Roman" w:hAnsi="Times New Roman" w:cs="Times New Roman"/>
          <w:sz w:val="28"/>
          <w:szCs w:val="28"/>
          <w:lang w:val="uk-UA"/>
        </w:rPr>
        <w:t>РОБЛЕМИ ТА ПЕРСПЕКТИВИ РОЗВИТКУ ТВАРИННИЦТВА В УКРАЇНІ………………………</w:t>
      </w:r>
      <w:r w:rsidR="00346704">
        <w:rPr>
          <w:rFonts w:ascii="Times New Roman" w:hAnsi="Times New Roman" w:cs="Times New Roman"/>
          <w:sz w:val="28"/>
          <w:szCs w:val="28"/>
          <w:lang w:val="uk-UA"/>
        </w:rPr>
        <w:t>………………….……4</w:t>
      </w:r>
      <w:r w:rsidR="00346704" w:rsidRPr="00346704">
        <w:rPr>
          <w:rFonts w:ascii="Times New Roman" w:hAnsi="Times New Roman" w:cs="Times New Roman"/>
          <w:sz w:val="28"/>
          <w:szCs w:val="28"/>
        </w:rPr>
        <w:t>2</w:t>
      </w:r>
    </w:p>
    <w:p w:rsidR="00B02454" w:rsidRPr="00346704" w:rsidRDefault="00B02454" w:rsidP="00B02454">
      <w:pPr>
        <w:spacing w:line="360" w:lineRule="auto"/>
        <w:ind w:firstLine="720"/>
        <w:contextualSpacing/>
        <w:jc w:val="both"/>
        <w:rPr>
          <w:rFonts w:ascii="Times New Roman" w:hAnsi="Times New Roman" w:cs="Times New Roman"/>
          <w:sz w:val="28"/>
          <w:szCs w:val="28"/>
        </w:rPr>
      </w:pPr>
      <w:r w:rsidRPr="00E80DFF">
        <w:rPr>
          <w:rFonts w:ascii="Times New Roman" w:hAnsi="Times New Roman" w:cs="Times New Roman"/>
          <w:sz w:val="28"/>
          <w:szCs w:val="28"/>
          <w:lang w:val="uk-UA"/>
        </w:rPr>
        <w:t>3.1. Сучасні проблеми розвитку тваринництва …</w:t>
      </w:r>
      <w:r w:rsidR="00346704">
        <w:rPr>
          <w:rFonts w:ascii="Times New Roman" w:hAnsi="Times New Roman" w:cs="Times New Roman"/>
          <w:sz w:val="28"/>
          <w:szCs w:val="28"/>
          <w:lang w:val="uk-UA"/>
        </w:rPr>
        <w:t>…………………</w:t>
      </w:r>
      <w:r w:rsidR="00346704" w:rsidRPr="00346704">
        <w:rPr>
          <w:rFonts w:ascii="Times New Roman" w:hAnsi="Times New Roman" w:cs="Times New Roman"/>
          <w:sz w:val="28"/>
          <w:szCs w:val="28"/>
        </w:rPr>
        <w:t>…</w:t>
      </w:r>
      <w:r w:rsidR="00346704">
        <w:rPr>
          <w:rFonts w:ascii="Times New Roman" w:hAnsi="Times New Roman" w:cs="Times New Roman"/>
          <w:sz w:val="28"/>
          <w:szCs w:val="28"/>
          <w:lang w:val="uk-UA"/>
        </w:rPr>
        <w:t>.4</w:t>
      </w:r>
      <w:r w:rsidR="00346704" w:rsidRPr="00346704">
        <w:rPr>
          <w:rFonts w:ascii="Times New Roman" w:hAnsi="Times New Roman" w:cs="Times New Roman"/>
          <w:sz w:val="28"/>
          <w:szCs w:val="28"/>
        </w:rPr>
        <w:t>2</w:t>
      </w:r>
    </w:p>
    <w:p w:rsidR="00B02454" w:rsidRPr="00346704" w:rsidRDefault="00B02454" w:rsidP="00B02454">
      <w:pPr>
        <w:spacing w:line="360" w:lineRule="auto"/>
        <w:ind w:firstLine="720"/>
        <w:contextualSpacing/>
        <w:jc w:val="both"/>
        <w:rPr>
          <w:rFonts w:ascii="Times New Roman" w:hAnsi="Times New Roman" w:cs="Times New Roman"/>
          <w:sz w:val="28"/>
          <w:szCs w:val="28"/>
        </w:rPr>
      </w:pPr>
      <w:r w:rsidRPr="00E80DFF">
        <w:rPr>
          <w:rFonts w:ascii="Times New Roman" w:hAnsi="Times New Roman" w:cs="Times New Roman"/>
          <w:sz w:val="28"/>
          <w:szCs w:val="28"/>
          <w:lang w:val="uk-UA"/>
        </w:rPr>
        <w:t>3.2. Перспективи розви</w:t>
      </w:r>
      <w:r>
        <w:rPr>
          <w:rFonts w:ascii="Times New Roman" w:hAnsi="Times New Roman" w:cs="Times New Roman"/>
          <w:sz w:val="28"/>
          <w:szCs w:val="28"/>
          <w:lang w:val="uk-UA"/>
        </w:rPr>
        <w:t>тку т</w:t>
      </w:r>
      <w:r w:rsidR="00346704">
        <w:rPr>
          <w:rFonts w:ascii="Times New Roman" w:hAnsi="Times New Roman" w:cs="Times New Roman"/>
          <w:sz w:val="28"/>
          <w:szCs w:val="28"/>
          <w:lang w:val="uk-UA"/>
        </w:rPr>
        <w:t>варинництва в Україні ………………….</w:t>
      </w:r>
      <w:r w:rsidR="00346704" w:rsidRPr="00346704">
        <w:rPr>
          <w:rFonts w:ascii="Times New Roman" w:hAnsi="Times New Roman" w:cs="Times New Roman"/>
          <w:sz w:val="28"/>
          <w:szCs w:val="28"/>
        </w:rPr>
        <w:t>44</w:t>
      </w:r>
    </w:p>
    <w:p w:rsidR="00B02454" w:rsidRPr="00315BDB" w:rsidRDefault="00B02454" w:rsidP="00B02454">
      <w:pPr>
        <w:spacing w:line="360" w:lineRule="auto"/>
        <w:ind w:firstLine="720"/>
        <w:contextualSpacing/>
        <w:jc w:val="both"/>
        <w:rPr>
          <w:rFonts w:ascii="Times New Roman" w:hAnsi="Times New Roman" w:cs="Times New Roman"/>
          <w:sz w:val="28"/>
          <w:szCs w:val="28"/>
        </w:rPr>
      </w:pPr>
      <w:r w:rsidRPr="001C4107">
        <w:rPr>
          <w:rFonts w:ascii="Times New Roman" w:hAnsi="Times New Roman" w:cs="Times New Roman"/>
          <w:sz w:val="28"/>
          <w:szCs w:val="28"/>
          <w:lang w:val="uk-UA"/>
        </w:rPr>
        <w:t>ВИСНОВКИ</w:t>
      </w:r>
      <w:r w:rsidR="00346704">
        <w:rPr>
          <w:rFonts w:ascii="Times New Roman" w:hAnsi="Times New Roman" w:cs="Times New Roman"/>
          <w:sz w:val="28"/>
          <w:szCs w:val="28"/>
          <w:lang w:val="uk-UA"/>
        </w:rPr>
        <w:t>……………………………………………………………..</w:t>
      </w:r>
      <w:r w:rsidR="00346704" w:rsidRPr="00315BDB">
        <w:rPr>
          <w:rFonts w:ascii="Times New Roman" w:hAnsi="Times New Roman" w:cs="Times New Roman"/>
          <w:sz w:val="28"/>
          <w:szCs w:val="28"/>
        </w:rPr>
        <w:t>47</w:t>
      </w:r>
    </w:p>
    <w:p w:rsidR="00B02454" w:rsidRPr="00315BDB" w:rsidRDefault="00B02454" w:rsidP="00B02454">
      <w:pPr>
        <w:spacing w:line="360" w:lineRule="auto"/>
        <w:ind w:firstLine="720"/>
        <w:contextualSpacing/>
        <w:jc w:val="both"/>
        <w:rPr>
          <w:rFonts w:ascii="Times New Roman" w:hAnsi="Times New Roman" w:cs="Times New Roman"/>
          <w:sz w:val="28"/>
          <w:szCs w:val="28"/>
        </w:rPr>
      </w:pPr>
      <w:r w:rsidRPr="00516DA4">
        <w:rPr>
          <w:rFonts w:ascii="Times New Roman" w:hAnsi="Times New Roman" w:cs="Times New Roman"/>
          <w:sz w:val="28"/>
          <w:szCs w:val="28"/>
          <w:lang w:val="uk-UA"/>
        </w:rPr>
        <w:t>СПИСОК ВИКОРИСТАН</w:t>
      </w:r>
      <w:r>
        <w:rPr>
          <w:rFonts w:ascii="Times New Roman" w:hAnsi="Times New Roman" w:cs="Times New Roman"/>
          <w:sz w:val="28"/>
          <w:szCs w:val="28"/>
          <w:lang w:val="uk-UA"/>
        </w:rPr>
        <w:t>ОЇ ЛІТЕРАТУРИ............................</w:t>
      </w:r>
      <w:r w:rsidRPr="00516DA4">
        <w:rPr>
          <w:rFonts w:ascii="Times New Roman" w:hAnsi="Times New Roman" w:cs="Times New Roman"/>
          <w:sz w:val="28"/>
          <w:szCs w:val="28"/>
          <w:lang w:val="uk-UA"/>
        </w:rPr>
        <w:t>..</w:t>
      </w:r>
      <w:r>
        <w:rPr>
          <w:rFonts w:ascii="Times New Roman" w:hAnsi="Times New Roman" w:cs="Times New Roman"/>
          <w:sz w:val="28"/>
          <w:szCs w:val="28"/>
          <w:lang w:val="uk-UA"/>
        </w:rPr>
        <w:t>.</w:t>
      </w:r>
      <w:r w:rsidRPr="00516DA4">
        <w:rPr>
          <w:rFonts w:ascii="Times New Roman" w:hAnsi="Times New Roman" w:cs="Times New Roman"/>
          <w:sz w:val="28"/>
          <w:szCs w:val="28"/>
          <w:lang w:val="uk-UA"/>
        </w:rPr>
        <w:t>..</w:t>
      </w:r>
      <w:r w:rsidR="00346704">
        <w:rPr>
          <w:rFonts w:ascii="Times New Roman" w:hAnsi="Times New Roman" w:cs="Times New Roman"/>
          <w:sz w:val="28"/>
          <w:szCs w:val="28"/>
          <w:lang w:val="uk-UA"/>
        </w:rPr>
        <w:t>.........</w:t>
      </w:r>
      <w:r w:rsidR="00346704" w:rsidRPr="00315BDB">
        <w:rPr>
          <w:rFonts w:ascii="Times New Roman" w:hAnsi="Times New Roman" w:cs="Times New Roman"/>
          <w:sz w:val="28"/>
          <w:szCs w:val="28"/>
        </w:rPr>
        <w:t>51</w:t>
      </w:r>
    </w:p>
    <w:p w:rsidR="00B02454" w:rsidRPr="00327DBF" w:rsidRDefault="00B02454" w:rsidP="00B02454">
      <w:pPr>
        <w:contextualSpacing/>
      </w:pPr>
    </w:p>
    <w:p w:rsidR="00B02454" w:rsidRPr="00327DBF" w:rsidRDefault="00B02454" w:rsidP="00B02454">
      <w:pPr>
        <w:contextualSpacing/>
      </w:pPr>
    </w:p>
    <w:p w:rsidR="00B02454" w:rsidRDefault="00B02454" w:rsidP="00B02454">
      <w:pPr>
        <w:tabs>
          <w:tab w:val="left" w:pos="3465"/>
        </w:tabs>
        <w:contextualSpacing/>
      </w:pPr>
      <w:r>
        <w:tab/>
      </w:r>
    </w:p>
    <w:p w:rsidR="00B02454" w:rsidRDefault="00B02454" w:rsidP="00B02454">
      <w:pPr>
        <w:tabs>
          <w:tab w:val="left" w:pos="3465"/>
        </w:tabs>
        <w:contextualSpacing/>
      </w:pPr>
    </w:p>
    <w:p w:rsidR="00B02454" w:rsidRDefault="00B02454" w:rsidP="00B02454">
      <w:pPr>
        <w:tabs>
          <w:tab w:val="left" w:pos="3465"/>
        </w:tabs>
        <w:contextualSpacing/>
      </w:pPr>
    </w:p>
    <w:p w:rsidR="00B02454" w:rsidRPr="00AD1E47" w:rsidRDefault="00B02454" w:rsidP="00B02454">
      <w:pPr>
        <w:tabs>
          <w:tab w:val="left" w:pos="3465"/>
        </w:tabs>
        <w:contextualSpacing/>
      </w:pPr>
    </w:p>
    <w:p w:rsidR="00B02454" w:rsidRPr="00AD1E47" w:rsidRDefault="00B02454" w:rsidP="00B02454">
      <w:pPr>
        <w:tabs>
          <w:tab w:val="left" w:pos="3465"/>
        </w:tabs>
        <w:contextualSpacing/>
      </w:pPr>
    </w:p>
    <w:p w:rsidR="00B02454" w:rsidRDefault="00B02454" w:rsidP="00B02454">
      <w:pPr>
        <w:tabs>
          <w:tab w:val="left" w:pos="3465"/>
        </w:tabs>
        <w:contextualSpacing/>
      </w:pPr>
    </w:p>
    <w:p w:rsidR="00B02454" w:rsidRDefault="00B02454" w:rsidP="00B02454">
      <w:pPr>
        <w:contextualSpacing/>
      </w:pPr>
    </w:p>
    <w:p w:rsidR="00B02454" w:rsidRDefault="00B02454" w:rsidP="00B02454">
      <w:pPr>
        <w:contextualSpacing/>
      </w:pPr>
    </w:p>
    <w:p w:rsidR="00B02454" w:rsidRPr="00FF4603" w:rsidRDefault="00B02454" w:rsidP="00B02454">
      <w:pPr>
        <w:contextualSpacing/>
      </w:pPr>
    </w:p>
    <w:p w:rsidR="001E2A14" w:rsidRPr="00FF4603" w:rsidRDefault="001E2A14" w:rsidP="00B02454">
      <w:pPr>
        <w:contextualSpacing/>
      </w:pPr>
    </w:p>
    <w:p w:rsidR="00B02454" w:rsidRPr="00327DBF" w:rsidRDefault="00B02454" w:rsidP="00B02454">
      <w:pPr>
        <w:contextualSpacing/>
      </w:pPr>
    </w:p>
    <w:p w:rsidR="00B02454" w:rsidRPr="00327DBF" w:rsidRDefault="00B02454" w:rsidP="00B02454">
      <w:pPr>
        <w:contextualSpacing/>
      </w:pPr>
    </w:p>
    <w:p w:rsidR="00B02454" w:rsidRDefault="00B02454" w:rsidP="00B02454">
      <w:pPr>
        <w:spacing w:line="360" w:lineRule="auto"/>
        <w:ind w:firstLine="720"/>
        <w:contextualSpacing/>
        <w:jc w:val="center"/>
        <w:rPr>
          <w:rFonts w:ascii="Times New Roman" w:hAnsi="Times New Roman" w:cs="Times New Roman"/>
          <w:b/>
          <w:bCs/>
          <w:sz w:val="28"/>
          <w:szCs w:val="28"/>
          <w:lang w:val="uk-UA"/>
        </w:rPr>
      </w:pPr>
    </w:p>
    <w:p w:rsidR="00B02454" w:rsidRPr="00434AD1" w:rsidRDefault="00B02454" w:rsidP="00B02454">
      <w:pPr>
        <w:spacing w:line="360" w:lineRule="auto"/>
        <w:ind w:firstLine="720"/>
        <w:contextualSpacing/>
        <w:jc w:val="center"/>
        <w:rPr>
          <w:rFonts w:ascii="Times New Roman" w:hAnsi="Times New Roman" w:cs="Times New Roman"/>
          <w:b/>
          <w:bCs/>
          <w:sz w:val="28"/>
          <w:szCs w:val="28"/>
          <w:lang w:val="uk-UA"/>
        </w:rPr>
      </w:pPr>
      <w:r w:rsidRPr="00434AD1">
        <w:rPr>
          <w:rFonts w:ascii="Times New Roman" w:hAnsi="Times New Roman" w:cs="Times New Roman"/>
          <w:b/>
          <w:bCs/>
          <w:sz w:val="28"/>
          <w:szCs w:val="28"/>
          <w:lang w:val="uk-UA"/>
        </w:rPr>
        <w:lastRenderedPageBreak/>
        <w:t>ВСТУП</w:t>
      </w:r>
    </w:p>
    <w:p w:rsidR="00B02454" w:rsidRPr="00C0498D" w:rsidRDefault="00B02454" w:rsidP="00B02454">
      <w:pPr>
        <w:spacing w:line="360" w:lineRule="auto"/>
        <w:ind w:firstLine="720"/>
        <w:contextualSpacing/>
        <w:jc w:val="both"/>
        <w:rPr>
          <w:rFonts w:ascii="Times New Roman" w:hAnsi="Times New Roman" w:cs="Times New Roman"/>
          <w:sz w:val="28"/>
          <w:szCs w:val="28"/>
          <w:lang w:val="uk-UA"/>
        </w:rPr>
      </w:pPr>
      <w:r w:rsidRPr="00E96146">
        <w:rPr>
          <w:rFonts w:ascii="Times New Roman" w:hAnsi="Times New Roman" w:cs="Times New Roman"/>
          <w:b/>
          <w:sz w:val="28"/>
          <w:szCs w:val="28"/>
          <w:lang w:val="uk-UA"/>
        </w:rPr>
        <w:t>Актуальність дослідження.</w:t>
      </w:r>
      <w:r>
        <w:rPr>
          <w:rFonts w:ascii="Times New Roman" w:hAnsi="Times New Roman" w:cs="Times New Roman"/>
          <w:b/>
          <w:sz w:val="28"/>
          <w:szCs w:val="28"/>
          <w:lang w:val="uk-UA"/>
        </w:rPr>
        <w:t xml:space="preserve"> </w:t>
      </w:r>
      <w:r w:rsidRPr="00C0498D">
        <w:rPr>
          <w:rFonts w:ascii="Times New Roman" w:hAnsi="Times New Roman" w:cs="Times New Roman"/>
          <w:sz w:val="28"/>
          <w:szCs w:val="28"/>
          <w:lang w:val="uk-UA"/>
        </w:rPr>
        <w:t xml:space="preserve">Тваринництво – це комплекс взаємопов'язаних галузей сільського господарства. </w:t>
      </w:r>
      <w:r>
        <w:rPr>
          <w:rFonts w:ascii="Times New Roman" w:hAnsi="Times New Roman" w:cs="Times New Roman"/>
          <w:sz w:val="28"/>
          <w:szCs w:val="28"/>
          <w:lang w:val="uk-UA"/>
        </w:rPr>
        <w:t>Ця галузь забезпечує громадян</w:t>
      </w:r>
      <w:r w:rsidRPr="00C0498D">
        <w:rPr>
          <w:rFonts w:ascii="Times New Roman" w:hAnsi="Times New Roman" w:cs="Times New Roman"/>
          <w:sz w:val="28"/>
          <w:szCs w:val="28"/>
          <w:lang w:val="uk-UA"/>
        </w:rPr>
        <w:t xml:space="preserve"> цінними продуктами харчування. </w:t>
      </w:r>
      <w:r>
        <w:rPr>
          <w:rFonts w:ascii="Times New Roman" w:hAnsi="Times New Roman" w:cs="Times New Roman"/>
          <w:sz w:val="28"/>
          <w:szCs w:val="28"/>
          <w:lang w:val="uk-UA"/>
        </w:rPr>
        <w:t>Тваринництво складає не тільки високу частку</w:t>
      </w:r>
      <w:r w:rsidRPr="00C0498D">
        <w:rPr>
          <w:rFonts w:ascii="Times New Roman" w:hAnsi="Times New Roman" w:cs="Times New Roman"/>
          <w:sz w:val="28"/>
          <w:szCs w:val="28"/>
          <w:lang w:val="uk-UA"/>
        </w:rPr>
        <w:t xml:space="preserve"> у виробництві валової продукції, але </w:t>
      </w:r>
      <w:r>
        <w:rPr>
          <w:rFonts w:ascii="Times New Roman" w:hAnsi="Times New Roman" w:cs="Times New Roman"/>
          <w:sz w:val="28"/>
          <w:szCs w:val="28"/>
          <w:lang w:val="uk-UA"/>
        </w:rPr>
        <w:t>і має великий вплив на економіку,</w:t>
      </w:r>
      <w:r w:rsidRPr="00C0498D">
        <w:rPr>
          <w:rFonts w:ascii="Times New Roman" w:hAnsi="Times New Roman" w:cs="Times New Roman"/>
          <w:sz w:val="28"/>
          <w:szCs w:val="28"/>
          <w:lang w:val="uk-UA"/>
        </w:rPr>
        <w:t xml:space="preserve"> ст</w:t>
      </w:r>
      <w:r>
        <w:rPr>
          <w:rFonts w:ascii="Times New Roman" w:hAnsi="Times New Roman" w:cs="Times New Roman"/>
          <w:sz w:val="28"/>
          <w:szCs w:val="28"/>
          <w:lang w:val="uk-UA"/>
        </w:rPr>
        <w:t>ворення робочих місць, розвиток</w:t>
      </w:r>
      <w:r w:rsidRPr="00C0498D">
        <w:rPr>
          <w:rFonts w:ascii="Times New Roman" w:hAnsi="Times New Roman" w:cs="Times New Roman"/>
          <w:sz w:val="28"/>
          <w:szCs w:val="28"/>
          <w:lang w:val="uk-UA"/>
        </w:rPr>
        <w:t xml:space="preserve"> соціальної сфери, переробну та харчову промисловість.</w:t>
      </w:r>
    </w:p>
    <w:p w:rsidR="00B02454" w:rsidRDefault="00B02454" w:rsidP="00B0245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27DBF">
        <w:rPr>
          <w:rFonts w:ascii="Times New Roman" w:hAnsi="Times New Roman" w:cs="Times New Roman"/>
          <w:sz w:val="28"/>
          <w:szCs w:val="28"/>
          <w:lang w:val="uk-UA"/>
        </w:rPr>
        <w:t xml:space="preserve">олітична й </w:t>
      </w:r>
      <w:r>
        <w:rPr>
          <w:rFonts w:ascii="Times New Roman" w:hAnsi="Times New Roman" w:cs="Times New Roman"/>
          <w:sz w:val="28"/>
          <w:szCs w:val="28"/>
          <w:lang w:val="uk-UA"/>
        </w:rPr>
        <w:t>е</w:t>
      </w:r>
      <w:r w:rsidRPr="00327DBF">
        <w:rPr>
          <w:rFonts w:ascii="Times New Roman" w:hAnsi="Times New Roman" w:cs="Times New Roman"/>
          <w:sz w:val="28"/>
          <w:szCs w:val="28"/>
          <w:lang w:val="uk-UA"/>
        </w:rPr>
        <w:t xml:space="preserve">кономічна </w:t>
      </w:r>
      <w:r>
        <w:rPr>
          <w:rFonts w:ascii="Times New Roman" w:hAnsi="Times New Roman" w:cs="Times New Roman"/>
          <w:sz w:val="28"/>
          <w:szCs w:val="28"/>
          <w:lang w:val="uk-UA"/>
        </w:rPr>
        <w:t>безпека країни</w:t>
      </w:r>
      <w:r w:rsidRPr="00327DBF">
        <w:rPr>
          <w:rFonts w:ascii="Times New Roman" w:hAnsi="Times New Roman" w:cs="Times New Roman"/>
          <w:sz w:val="28"/>
          <w:szCs w:val="28"/>
          <w:lang w:val="uk-UA"/>
        </w:rPr>
        <w:t xml:space="preserve"> т</w:t>
      </w:r>
      <w:r>
        <w:rPr>
          <w:rFonts w:ascii="Times New Roman" w:hAnsi="Times New Roman" w:cs="Times New Roman"/>
          <w:sz w:val="28"/>
          <w:szCs w:val="28"/>
          <w:lang w:val="uk-UA"/>
        </w:rPr>
        <w:t>а матеріальний добробут населення</w:t>
      </w:r>
      <w:r w:rsidRPr="00327DBF">
        <w:rPr>
          <w:rFonts w:ascii="Times New Roman" w:hAnsi="Times New Roman" w:cs="Times New Roman"/>
          <w:sz w:val="28"/>
          <w:szCs w:val="28"/>
          <w:lang w:val="uk-UA"/>
        </w:rPr>
        <w:t xml:space="preserve"> значною мірою залежать від успішної роботи</w:t>
      </w:r>
      <w:r>
        <w:rPr>
          <w:rFonts w:ascii="Times New Roman" w:hAnsi="Times New Roman" w:cs="Times New Roman"/>
          <w:sz w:val="28"/>
          <w:szCs w:val="28"/>
          <w:lang w:val="uk-UA"/>
        </w:rPr>
        <w:t xml:space="preserve"> сільського господарства</w:t>
      </w:r>
      <w:r w:rsidRPr="00327DBF">
        <w:rPr>
          <w:rFonts w:ascii="Times New Roman" w:hAnsi="Times New Roman" w:cs="Times New Roman"/>
          <w:sz w:val="28"/>
          <w:szCs w:val="28"/>
          <w:lang w:val="uk-UA"/>
        </w:rPr>
        <w:t xml:space="preserve">. </w:t>
      </w:r>
      <w:r w:rsidRPr="008F0A8E">
        <w:rPr>
          <w:rFonts w:ascii="Times New Roman" w:hAnsi="Times New Roman" w:cs="Times New Roman"/>
          <w:sz w:val="28"/>
          <w:szCs w:val="28"/>
          <w:lang w:val="uk-UA"/>
        </w:rPr>
        <w:t>Найголовнішою складовою рівня соціального життя громадян є рівень забезпечення їх продовольством</w:t>
      </w:r>
      <w:r>
        <w:rPr>
          <w:rFonts w:ascii="Times New Roman" w:hAnsi="Times New Roman" w:cs="Times New Roman"/>
          <w:sz w:val="28"/>
          <w:szCs w:val="28"/>
          <w:lang w:val="uk-UA"/>
        </w:rPr>
        <w:t>, а в</w:t>
      </w:r>
      <w:r w:rsidRPr="008F0A8E">
        <w:rPr>
          <w:rFonts w:ascii="Times New Roman" w:hAnsi="Times New Roman" w:cs="Times New Roman"/>
          <w:sz w:val="28"/>
          <w:szCs w:val="28"/>
          <w:lang w:val="uk-UA"/>
        </w:rPr>
        <w:t xml:space="preserve">иробництво продуктів харчування завжди було й залишається важливою проблемою світового рівня. </w:t>
      </w:r>
    </w:p>
    <w:p w:rsidR="00B02454" w:rsidRPr="000C3635" w:rsidRDefault="00B02454" w:rsidP="00B02454">
      <w:pPr>
        <w:spacing w:line="360" w:lineRule="auto"/>
        <w:ind w:firstLine="720"/>
        <w:contextualSpacing/>
        <w:jc w:val="both"/>
        <w:rPr>
          <w:rFonts w:ascii="Times New Roman" w:hAnsi="Times New Roman" w:cs="Times New Roman"/>
          <w:sz w:val="28"/>
          <w:szCs w:val="28"/>
          <w:lang w:val="uk-UA"/>
        </w:rPr>
      </w:pPr>
      <w:r w:rsidRPr="000C3635">
        <w:rPr>
          <w:rFonts w:ascii="Times New Roman" w:hAnsi="Times New Roman" w:cs="Times New Roman"/>
          <w:sz w:val="28"/>
          <w:szCs w:val="28"/>
          <w:lang w:val="uk-UA"/>
        </w:rPr>
        <w:t>Нестабільніст</w:t>
      </w:r>
      <w:r>
        <w:rPr>
          <w:rFonts w:ascii="Times New Roman" w:hAnsi="Times New Roman" w:cs="Times New Roman"/>
          <w:sz w:val="28"/>
          <w:szCs w:val="28"/>
          <w:lang w:val="uk-UA"/>
        </w:rPr>
        <w:t>ь соціально-економічного розвитку</w:t>
      </w:r>
      <w:r w:rsidRPr="000C3635">
        <w:rPr>
          <w:rFonts w:ascii="Times New Roman" w:hAnsi="Times New Roman" w:cs="Times New Roman"/>
          <w:sz w:val="28"/>
          <w:szCs w:val="28"/>
          <w:lang w:val="uk-UA"/>
        </w:rPr>
        <w:t xml:space="preserve">, низький рівень концентрації капіталу в </w:t>
      </w:r>
      <w:r>
        <w:rPr>
          <w:rFonts w:ascii="Times New Roman" w:hAnsi="Times New Roman" w:cs="Times New Roman"/>
          <w:sz w:val="28"/>
          <w:szCs w:val="28"/>
          <w:lang w:val="uk-UA"/>
        </w:rPr>
        <w:t>АПК</w:t>
      </w:r>
      <w:r w:rsidRPr="000C3635">
        <w:rPr>
          <w:rFonts w:ascii="Times New Roman" w:hAnsi="Times New Roman" w:cs="Times New Roman"/>
          <w:sz w:val="28"/>
          <w:szCs w:val="28"/>
          <w:lang w:val="uk-UA"/>
        </w:rPr>
        <w:t xml:space="preserve">, </w:t>
      </w:r>
      <w:r>
        <w:rPr>
          <w:rFonts w:ascii="Times New Roman" w:hAnsi="Times New Roman" w:cs="Times New Roman"/>
          <w:sz w:val="28"/>
          <w:szCs w:val="28"/>
          <w:lang w:val="uk-UA"/>
        </w:rPr>
        <w:t>порушення вартісних співвідношень</w:t>
      </w:r>
      <w:r w:rsidRPr="000C3635">
        <w:rPr>
          <w:rFonts w:ascii="Times New Roman" w:hAnsi="Times New Roman" w:cs="Times New Roman"/>
          <w:sz w:val="28"/>
          <w:szCs w:val="28"/>
          <w:lang w:val="uk-UA"/>
        </w:rPr>
        <w:t xml:space="preserve"> між продукцією сільського</w:t>
      </w:r>
      <w:r>
        <w:rPr>
          <w:rFonts w:ascii="Times New Roman" w:hAnsi="Times New Roman" w:cs="Times New Roman"/>
          <w:sz w:val="28"/>
          <w:szCs w:val="28"/>
          <w:lang w:val="uk-UA"/>
        </w:rPr>
        <w:t xml:space="preserve"> господарства</w:t>
      </w:r>
      <w:r w:rsidRPr="000C3635">
        <w:rPr>
          <w:rFonts w:ascii="Times New Roman" w:hAnsi="Times New Roman" w:cs="Times New Roman"/>
          <w:sz w:val="28"/>
          <w:szCs w:val="28"/>
          <w:lang w:val="uk-UA"/>
        </w:rPr>
        <w:t xml:space="preserve"> і продукцією промисловості та його наслідки зумовили </w:t>
      </w:r>
      <w:r>
        <w:rPr>
          <w:rFonts w:ascii="Times New Roman" w:hAnsi="Times New Roman" w:cs="Times New Roman"/>
          <w:sz w:val="28"/>
          <w:szCs w:val="28"/>
          <w:lang w:val="uk-UA"/>
        </w:rPr>
        <w:t>постійні</w:t>
      </w:r>
      <w:r w:rsidRPr="000C3635">
        <w:rPr>
          <w:rFonts w:ascii="Times New Roman" w:hAnsi="Times New Roman" w:cs="Times New Roman"/>
          <w:sz w:val="28"/>
          <w:szCs w:val="28"/>
          <w:lang w:val="uk-UA"/>
        </w:rPr>
        <w:t xml:space="preserve"> негаразди в </w:t>
      </w:r>
      <w:r>
        <w:rPr>
          <w:rFonts w:ascii="Times New Roman" w:hAnsi="Times New Roman" w:cs="Times New Roman"/>
          <w:sz w:val="28"/>
          <w:szCs w:val="28"/>
          <w:lang w:val="uk-UA"/>
        </w:rPr>
        <w:t>даній галузі виробництва. Що в свою чергу ставить продовольчу безпеку держави в небезпеку.</w:t>
      </w:r>
    </w:p>
    <w:p w:rsidR="00B02454" w:rsidRDefault="00B02454" w:rsidP="00B0245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результаті</w:t>
      </w:r>
      <w:r w:rsidRPr="000C3635">
        <w:rPr>
          <w:rFonts w:ascii="Times New Roman" w:hAnsi="Times New Roman" w:cs="Times New Roman"/>
          <w:sz w:val="28"/>
          <w:szCs w:val="28"/>
          <w:lang w:val="uk-UA"/>
        </w:rPr>
        <w:t xml:space="preserve"> реформування агропромислового комплексу тваринництво України зазнало, на жаль, негативних змін. Масове скорочення поголів’я сільськогосподарських тварин, зниження продуктивності, збитковість виробництва та погіршення якості продукції ставлять під загрозу національну продовольчу безпеку, знижується експортний потенціал країни та погіршується соціальна ситуація в сільській місцевості. </w:t>
      </w:r>
      <w:r>
        <w:rPr>
          <w:rFonts w:ascii="Times New Roman" w:hAnsi="Times New Roman" w:cs="Times New Roman"/>
          <w:sz w:val="28"/>
          <w:szCs w:val="28"/>
          <w:lang w:val="uk-UA"/>
        </w:rPr>
        <w:t>Звертаючи увагу</w:t>
      </w:r>
      <w:r w:rsidRPr="000C3635">
        <w:rPr>
          <w:rFonts w:ascii="Times New Roman" w:hAnsi="Times New Roman" w:cs="Times New Roman"/>
          <w:sz w:val="28"/>
          <w:szCs w:val="28"/>
          <w:lang w:val="uk-UA"/>
        </w:rPr>
        <w:t xml:space="preserve"> на унікальні властивості галузі та провідне місце в структурі </w:t>
      </w:r>
      <w:r>
        <w:rPr>
          <w:rFonts w:ascii="Times New Roman" w:hAnsi="Times New Roman" w:cs="Times New Roman"/>
          <w:sz w:val="28"/>
          <w:szCs w:val="28"/>
          <w:lang w:val="uk-UA"/>
        </w:rPr>
        <w:t>аграрного сектора</w:t>
      </w:r>
      <w:r w:rsidRPr="000C3635">
        <w:rPr>
          <w:rFonts w:ascii="Times New Roman" w:hAnsi="Times New Roman" w:cs="Times New Roman"/>
          <w:sz w:val="28"/>
          <w:szCs w:val="28"/>
          <w:lang w:val="uk-UA"/>
        </w:rPr>
        <w:t xml:space="preserve"> важливим є комплексне дослідження розвитку тваринництва, створення сприятливих інвестиційних умов та запобігання збитковості виробництва.</w:t>
      </w:r>
    </w:p>
    <w:p w:rsidR="00B02454" w:rsidRDefault="00B02454" w:rsidP="00B02454">
      <w:pPr>
        <w:spacing w:line="360" w:lineRule="auto"/>
        <w:ind w:firstLine="720"/>
        <w:contextualSpacing/>
        <w:jc w:val="both"/>
        <w:rPr>
          <w:rFonts w:ascii="Times New Roman" w:hAnsi="Times New Roman" w:cs="Times New Roman"/>
          <w:sz w:val="28"/>
          <w:szCs w:val="28"/>
          <w:lang w:val="uk-UA"/>
        </w:rPr>
      </w:pPr>
      <w:r w:rsidRPr="001A28AB">
        <w:rPr>
          <w:rFonts w:ascii="Times New Roman" w:hAnsi="Times New Roman" w:cs="Times New Roman"/>
          <w:b/>
          <w:sz w:val="28"/>
          <w:szCs w:val="28"/>
          <w:lang w:val="uk-UA"/>
        </w:rPr>
        <w:t>Об</w:t>
      </w:r>
      <w:r w:rsidRPr="00B901B1">
        <w:rPr>
          <w:rFonts w:ascii="Times New Roman" w:hAnsi="Times New Roman" w:cs="Times New Roman"/>
          <w:b/>
          <w:sz w:val="28"/>
          <w:szCs w:val="28"/>
          <w:lang w:val="uk-UA"/>
        </w:rPr>
        <w:t>’</w:t>
      </w:r>
      <w:r w:rsidRPr="001A28AB">
        <w:rPr>
          <w:rFonts w:ascii="Times New Roman" w:hAnsi="Times New Roman" w:cs="Times New Roman"/>
          <w:b/>
          <w:sz w:val="28"/>
          <w:szCs w:val="28"/>
          <w:lang w:val="uk-UA"/>
        </w:rPr>
        <w:t>єктом</w:t>
      </w:r>
      <w:r>
        <w:rPr>
          <w:rFonts w:ascii="Times New Roman" w:hAnsi="Times New Roman" w:cs="Times New Roman"/>
          <w:b/>
          <w:sz w:val="28"/>
          <w:szCs w:val="28"/>
          <w:lang w:val="uk-UA"/>
        </w:rPr>
        <w:t xml:space="preserve"> </w:t>
      </w:r>
      <w:r w:rsidRPr="00071DFE">
        <w:rPr>
          <w:rFonts w:ascii="Times New Roman" w:hAnsi="Times New Roman" w:cs="Times New Roman"/>
          <w:b/>
          <w:sz w:val="28"/>
          <w:szCs w:val="28"/>
          <w:lang w:val="uk-UA"/>
        </w:rPr>
        <w:t>дослідження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магістерської роботи </w:t>
      </w:r>
      <w:r w:rsidRPr="001A28AB">
        <w:rPr>
          <w:rFonts w:ascii="Times New Roman" w:hAnsi="Times New Roman" w:cs="Times New Roman"/>
          <w:sz w:val="28"/>
          <w:szCs w:val="28"/>
          <w:lang w:val="uk-UA"/>
        </w:rPr>
        <w:t xml:space="preserve">є </w:t>
      </w:r>
      <w:r>
        <w:rPr>
          <w:rFonts w:ascii="Times New Roman" w:hAnsi="Times New Roman" w:cs="Times New Roman"/>
          <w:sz w:val="28"/>
          <w:szCs w:val="28"/>
          <w:lang w:val="uk-UA"/>
        </w:rPr>
        <w:t xml:space="preserve">тваринництво України, </w:t>
      </w:r>
      <w:r w:rsidRPr="00B901B1">
        <w:rPr>
          <w:rFonts w:ascii="Times New Roman" w:hAnsi="Times New Roman" w:cs="Times New Roman"/>
          <w:b/>
          <w:bCs/>
          <w:sz w:val="28"/>
          <w:szCs w:val="28"/>
          <w:lang w:val="uk-UA"/>
        </w:rPr>
        <w:t>предме</w:t>
      </w:r>
      <w:r>
        <w:rPr>
          <w:rFonts w:ascii="Times New Roman" w:hAnsi="Times New Roman" w:cs="Times New Roman"/>
          <w:b/>
          <w:bCs/>
          <w:sz w:val="28"/>
          <w:szCs w:val="28"/>
          <w:lang w:val="uk-UA"/>
        </w:rPr>
        <w:t>том</w:t>
      </w:r>
      <w:r w:rsidRPr="001A28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тенденції, проблеми та перспективи його розвитку в Україні. </w:t>
      </w:r>
    </w:p>
    <w:p w:rsidR="00B02454" w:rsidRPr="00B7337A" w:rsidRDefault="00B02454" w:rsidP="00B0245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Ступінь вивченості теми в спеціальній науковій літературі</w:t>
      </w:r>
      <w:r w:rsidRPr="00027E5D">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Вивченням </w:t>
      </w:r>
      <w:r w:rsidRPr="009C1CDB">
        <w:rPr>
          <w:rFonts w:ascii="Times New Roman" w:hAnsi="Times New Roman" w:cs="Times New Roman"/>
          <w:sz w:val="28"/>
          <w:szCs w:val="28"/>
          <w:lang w:val="uk-UA"/>
        </w:rPr>
        <w:t>проблем та перспектив</w:t>
      </w:r>
      <w:r>
        <w:rPr>
          <w:rFonts w:ascii="Times New Roman" w:hAnsi="Times New Roman" w:cs="Times New Roman"/>
          <w:sz w:val="28"/>
          <w:szCs w:val="28"/>
          <w:lang w:val="uk-UA"/>
        </w:rPr>
        <w:t xml:space="preserve"> розвитку тваринництва </w:t>
      </w:r>
      <w:r w:rsidRPr="00027E5D">
        <w:rPr>
          <w:rFonts w:ascii="Times New Roman" w:hAnsi="Times New Roman" w:cs="Times New Roman"/>
          <w:sz w:val="28"/>
          <w:szCs w:val="28"/>
          <w:lang w:val="uk-UA"/>
        </w:rPr>
        <w:t>в Україні займаються</w:t>
      </w:r>
      <w:r>
        <w:rPr>
          <w:rFonts w:ascii="Times New Roman" w:hAnsi="Times New Roman" w:cs="Times New Roman"/>
          <w:sz w:val="28"/>
          <w:szCs w:val="28"/>
          <w:lang w:val="uk-UA"/>
        </w:rPr>
        <w:t xml:space="preserve"> такі</w:t>
      </w:r>
      <w:r w:rsidRPr="00027E5D">
        <w:rPr>
          <w:rFonts w:ascii="Times New Roman" w:hAnsi="Times New Roman" w:cs="Times New Roman"/>
          <w:sz w:val="28"/>
          <w:szCs w:val="28"/>
          <w:lang w:val="uk-UA"/>
        </w:rPr>
        <w:t xml:space="preserve"> відомі вчені-аграрники</w:t>
      </w:r>
      <w:r>
        <w:rPr>
          <w:rFonts w:ascii="Times New Roman" w:hAnsi="Times New Roman" w:cs="Times New Roman"/>
          <w:sz w:val="28"/>
          <w:szCs w:val="28"/>
          <w:lang w:val="uk-UA"/>
        </w:rPr>
        <w:t xml:space="preserve"> як</w:t>
      </w:r>
      <w:r w:rsidRPr="00027E5D">
        <w:rPr>
          <w:rFonts w:ascii="Times New Roman" w:hAnsi="Times New Roman" w:cs="Times New Roman"/>
          <w:sz w:val="28"/>
          <w:szCs w:val="28"/>
          <w:lang w:val="uk-UA"/>
        </w:rPr>
        <w:t xml:space="preserve"> В. Андрійчук, О. Бородіна, П. Березівський, В. Зимовець, С. Кваша, В. Месель-Веселяк</w:t>
      </w:r>
      <w:r>
        <w:rPr>
          <w:rFonts w:ascii="Times New Roman" w:hAnsi="Times New Roman" w:cs="Times New Roman"/>
          <w:sz w:val="28"/>
          <w:szCs w:val="28"/>
          <w:lang w:val="uk-UA"/>
        </w:rPr>
        <w:t xml:space="preserve">, П. Саблук, О. Шпичак та інші. </w:t>
      </w:r>
      <w:r w:rsidRPr="00B7337A">
        <w:rPr>
          <w:rFonts w:ascii="Times New Roman" w:hAnsi="Times New Roman" w:cs="Times New Roman"/>
          <w:sz w:val="28"/>
          <w:szCs w:val="28"/>
          <w:lang w:val="uk-UA"/>
        </w:rPr>
        <w:t>Вагомий</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внесок в дослідженні</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даної</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теми</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зроблено в працях В. Амбросова, В. Бойка, В. Власова, П. Гайдуцького, С. Дусановсього, О. Кристального.</w:t>
      </w:r>
      <w:r>
        <w:rPr>
          <w:rFonts w:ascii="Times New Roman" w:hAnsi="Times New Roman" w:cs="Times New Roman"/>
          <w:sz w:val="28"/>
          <w:szCs w:val="28"/>
          <w:lang w:val="uk-UA"/>
        </w:rPr>
        <w:t xml:space="preserve"> Серед представників географічної науки вагомі напрацювання у вивченні тваринництва України мали В.Нагірна, Я.Олійник, П.Сухий, М.Заячук, К.Язиніна. </w:t>
      </w:r>
      <w:r w:rsidRPr="00B7337A">
        <w:rPr>
          <w:rFonts w:ascii="Times New Roman" w:hAnsi="Times New Roman" w:cs="Times New Roman"/>
          <w:sz w:val="28"/>
          <w:szCs w:val="28"/>
          <w:lang w:val="uk-UA"/>
        </w:rPr>
        <w:t>Проте на даному</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етапі</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вивчення ми маємо потребу в системному</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аналізі</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тенденцій</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розвитку</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тваринництва та</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пошуку</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ефективних</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шляхів</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подолання</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негативних</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явищ у галузі.</w:t>
      </w:r>
    </w:p>
    <w:p w:rsidR="00B02454" w:rsidRPr="00780A07" w:rsidRDefault="00B02454" w:rsidP="00B02454">
      <w:pPr>
        <w:spacing w:after="0" w:line="360" w:lineRule="auto"/>
        <w:ind w:firstLine="720"/>
        <w:contextualSpacing/>
        <w:jc w:val="both"/>
        <w:rPr>
          <w:rFonts w:ascii="Times New Roman" w:hAnsi="Times New Roman" w:cs="Times New Roman"/>
          <w:sz w:val="28"/>
          <w:szCs w:val="28"/>
        </w:rPr>
      </w:pPr>
      <w:r w:rsidRPr="00780A07">
        <w:rPr>
          <w:rFonts w:ascii="Times New Roman" w:hAnsi="Times New Roman" w:cs="Times New Roman"/>
          <w:b/>
          <w:bCs/>
          <w:sz w:val="28"/>
          <w:szCs w:val="28"/>
        </w:rPr>
        <w:t xml:space="preserve">Метою </w:t>
      </w:r>
      <w:r>
        <w:rPr>
          <w:rFonts w:ascii="Times New Roman" w:hAnsi="Times New Roman" w:cs="Times New Roman"/>
          <w:sz w:val="28"/>
          <w:szCs w:val="28"/>
          <w:lang w:val="uk-UA"/>
        </w:rPr>
        <w:t xml:space="preserve">магістерського </w:t>
      </w:r>
      <w:proofErr w:type="gramStart"/>
      <w:r w:rsidRPr="00780A07">
        <w:rPr>
          <w:rFonts w:ascii="Times New Roman" w:hAnsi="Times New Roman" w:cs="Times New Roman"/>
          <w:sz w:val="28"/>
          <w:szCs w:val="28"/>
        </w:rPr>
        <w:t>досл</w:t>
      </w:r>
      <w:proofErr w:type="gramEnd"/>
      <w:r w:rsidRPr="00780A07">
        <w:rPr>
          <w:rFonts w:ascii="Times New Roman" w:hAnsi="Times New Roman" w:cs="Times New Roman"/>
          <w:sz w:val="28"/>
          <w:szCs w:val="28"/>
        </w:rPr>
        <w:t xml:space="preserve">ідження є </w:t>
      </w:r>
      <w:r w:rsidR="0006636E">
        <w:rPr>
          <w:rFonts w:ascii="Times New Roman" w:hAnsi="Times New Roman" w:cs="Times New Roman"/>
          <w:sz w:val="28"/>
          <w:szCs w:val="28"/>
          <w:lang w:val="uk-UA"/>
        </w:rPr>
        <w:t>аналіз</w:t>
      </w:r>
      <w:r>
        <w:rPr>
          <w:rFonts w:ascii="Times New Roman" w:hAnsi="Times New Roman" w:cs="Times New Roman"/>
          <w:sz w:val="28"/>
          <w:szCs w:val="28"/>
          <w:lang w:val="uk-UA"/>
        </w:rPr>
        <w:t xml:space="preserve"> сучасного стану розвитку тваринництва, визначення його ключових проблем і перспектив розвитку</w:t>
      </w:r>
      <w:r w:rsidRPr="00780A07">
        <w:rPr>
          <w:rFonts w:ascii="Times New Roman" w:hAnsi="Times New Roman" w:cs="Times New Roman"/>
          <w:sz w:val="28"/>
          <w:szCs w:val="28"/>
        </w:rPr>
        <w:t>.</w:t>
      </w:r>
    </w:p>
    <w:p w:rsidR="00B02454" w:rsidRDefault="00B02454" w:rsidP="00B02454">
      <w:pPr>
        <w:spacing w:after="0" w:line="360" w:lineRule="auto"/>
        <w:ind w:firstLine="720"/>
        <w:contextualSpacing/>
        <w:jc w:val="both"/>
        <w:rPr>
          <w:rFonts w:ascii="Times New Roman" w:hAnsi="Times New Roman" w:cs="Times New Roman"/>
          <w:sz w:val="28"/>
          <w:szCs w:val="28"/>
          <w:lang w:val="uk-UA"/>
        </w:rPr>
      </w:pPr>
      <w:r w:rsidRPr="000B0EFE">
        <w:rPr>
          <w:rFonts w:ascii="Times New Roman" w:hAnsi="Times New Roman" w:cs="Times New Roman"/>
          <w:sz w:val="28"/>
          <w:szCs w:val="28"/>
          <w:lang w:val="uk-UA"/>
        </w:rPr>
        <w:t xml:space="preserve">Відповідно до визначеної мети дослідження, поставлено низку </w:t>
      </w:r>
      <w:r w:rsidRPr="000B0EFE">
        <w:rPr>
          <w:rFonts w:ascii="Times New Roman" w:hAnsi="Times New Roman" w:cs="Times New Roman"/>
          <w:b/>
          <w:sz w:val="28"/>
          <w:szCs w:val="28"/>
          <w:lang w:val="uk-UA"/>
        </w:rPr>
        <w:t>завдань</w:t>
      </w:r>
      <w:r>
        <w:rPr>
          <w:rFonts w:ascii="Times New Roman" w:hAnsi="Times New Roman" w:cs="Times New Roman"/>
          <w:sz w:val="28"/>
          <w:szCs w:val="28"/>
          <w:lang w:val="uk-UA"/>
        </w:rPr>
        <w:t>:</w:t>
      </w:r>
    </w:p>
    <w:p w:rsidR="00B02454" w:rsidRDefault="00B02454" w:rsidP="00B02454">
      <w:pPr>
        <w:pStyle w:val="a3"/>
        <w:numPr>
          <w:ilvl w:val="0"/>
          <w:numId w:val="1"/>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теоретико-методичні основи дослідження тваринництва як підрозділу сільського господарства;</w:t>
      </w:r>
    </w:p>
    <w:p w:rsidR="00B02454" w:rsidRDefault="00B02454" w:rsidP="00B02454">
      <w:pPr>
        <w:pStyle w:val="a3"/>
        <w:numPr>
          <w:ilvl w:val="0"/>
          <w:numId w:val="1"/>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Сформувати методику географічного вивчення тваринництва України;</w:t>
      </w:r>
    </w:p>
    <w:p w:rsidR="00B02454" w:rsidRDefault="00B02454" w:rsidP="00B02454">
      <w:pPr>
        <w:pStyle w:val="a3"/>
        <w:numPr>
          <w:ilvl w:val="0"/>
          <w:numId w:val="1"/>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Здійснити аналіз загального стану розвитку тваринництва в Україні;</w:t>
      </w:r>
    </w:p>
    <w:p w:rsidR="00B02454" w:rsidRDefault="00B02454" w:rsidP="00B02454">
      <w:pPr>
        <w:pStyle w:val="a3"/>
        <w:numPr>
          <w:ilvl w:val="0"/>
          <w:numId w:val="1"/>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особливості розвитку головних підрозділів тваринництва;</w:t>
      </w:r>
    </w:p>
    <w:p w:rsidR="00B02454" w:rsidRDefault="00B02454" w:rsidP="00B02454">
      <w:pPr>
        <w:pStyle w:val="a3"/>
        <w:numPr>
          <w:ilvl w:val="0"/>
          <w:numId w:val="1"/>
        </w:numPr>
        <w:spacing w:after="0" w:line="360" w:lineRule="auto"/>
        <w:ind w:left="0" w:firstLine="720"/>
        <w:jc w:val="both"/>
        <w:rPr>
          <w:rFonts w:ascii="Times New Roman" w:hAnsi="Times New Roman" w:cs="Times New Roman"/>
          <w:sz w:val="28"/>
          <w:szCs w:val="28"/>
          <w:lang w:val="uk-UA"/>
        </w:rPr>
      </w:pPr>
      <w:r w:rsidRPr="006F4933">
        <w:rPr>
          <w:rFonts w:ascii="Times New Roman" w:hAnsi="Times New Roman" w:cs="Times New Roman"/>
          <w:sz w:val="28"/>
          <w:szCs w:val="28"/>
          <w:lang w:val="uk-UA"/>
        </w:rPr>
        <w:t>Визначити та охарактеризувати основні проблеми розвитку тваринництва в Україні</w:t>
      </w:r>
      <w:r>
        <w:rPr>
          <w:rFonts w:ascii="Times New Roman" w:hAnsi="Times New Roman" w:cs="Times New Roman"/>
          <w:sz w:val="28"/>
          <w:szCs w:val="28"/>
          <w:lang w:val="uk-UA"/>
        </w:rPr>
        <w:t>;</w:t>
      </w:r>
    </w:p>
    <w:p w:rsidR="00B02454" w:rsidRPr="006F4933" w:rsidRDefault="00B02454" w:rsidP="00B02454">
      <w:pPr>
        <w:pStyle w:val="a3"/>
        <w:numPr>
          <w:ilvl w:val="0"/>
          <w:numId w:val="1"/>
        </w:numPr>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Окреслити шляхи подолання найбільш гострих проблем розвитку тваринництва в Україні.</w:t>
      </w:r>
    </w:p>
    <w:p w:rsidR="00B02454" w:rsidRPr="00E71CAA" w:rsidRDefault="00B02454" w:rsidP="00B02454">
      <w:pPr>
        <w:spacing w:line="360" w:lineRule="auto"/>
        <w:ind w:firstLine="720"/>
        <w:contextualSpacing/>
        <w:jc w:val="both"/>
        <w:rPr>
          <w:rFonts w:ascii="Times New Roman" w:hAnsi="Times New Roman" w:cs="Times New Roman"/>
          <w:bCs/>
          <w:sz w:val="28"/>
          <w:szCs w:val="28"/>
          <w:lang w:val="uk-UA"/>
        </w:rPr>
      </w:pPr>
      <w:r w:rsidRPr="00E71CAA">
        <w:rPr>
          <w:rFonts w:ascii="Times New Roman" w:hAnsi="Times New Roman" w:cs="Times New Roman"/>
          <w:b/>
          <w:sz w:val="28"/>
          <w:szCs w:val="28"/>
          <w:lang w:val="uk-UA"/>
        </w:rPr>
        <w:t>Обґрунтування гіпотези дослідження.</w:t>
      </w:r>
      <w:r>
        <w:rPr>
          <w:rFonts w:ascii="Times New Roman" w:hAnsi="Times New Roman" w:cs="Times New Roman"/>
          <w:b/>
          <w:sz w:val="28"/>
          <w:szCs w:val="28"/>
          <w:lang w:val="uk-UA"/>
        </w:rPr>
        <w:t xml:space="preserve"> </w:t>
      </w:r>
      <w:r>
        <w:rPr>
          <w:rFonts w:ascii="Times New Roman" w:hAnsi="Times New Roman" w:cs="Times New Roman"/>
          <w:bCs/>
          <w:sz w:val="28"/>
          <w:szCs w:val="28"/>
          <w:lang w:val="uk-UA"/>
        </w:rPr>
        <w:t xml:space="preserve">Сільське господарство України в останні роки розвивається досить швидкими темпами. Однак темпи і масштаби розвитку головних його підрозділів суттєво різняться. На відміну </w:t>
      </w:r>
      <w:r>
        <w:rPr>
          <w:rFonts w:ascii="Times New Roman" w:hAnsi="Times New Roman" w:cs="Times New Roman"/>
          <w:bCs/>
          <w:sz w:val="28"/>
          <w:szCs w:val="28"/>
          <w:lang w:val="uk-UA"/>
        </w:rPr>
        <w:lastRenderedPageBreak/>
        <w:t xml:space="preserve">від </w:t>
      </w:r>
      <w:r w:rsidRPr="00E71CAA">
        <w:rPr>
          <w:rFonts w:ascii="Times New Roman" w:hAnsi="Times New Roman" w:cs="Times New Roman"/>
          <w:bCs/>
          <w:sz w:val="28"/>
          <w:szCs w:val="28"/>
          <w:lang w:val="uk-UA"/>
        </w:rPr>
        <w:t>рослинництва, тваринництво в Україні деградує. Скорочення поголів’я худоби, свиней, птиці, зменшення обсягів виробництва основих видів продукції твариннцтва набули, на жаль, сталого характеру. У складі самого тваринництва окремі підрозділи також мають асиметричний розвиток. Які причини такої ситуації? Чому занепадає скотарство, але швидко розвивається птахівництво? Чому в різних регіонах країни темпи і масштаби розвитку твариннцтва суттєво відрізняються між собою? Як можна активізувати розвиток тваринництва в Україні? Відповідь на ці запитання потребує наукового аналізу розвитку тваринництва в Україні з урахуванням проблем сьогодення.</w:t>
      </w:r>
    </w:p>
    <w:p w:rsidR="00B02454" w:rsidRPr="00B7337A" w:rsidRDefault="00B02454" w:rsidP="00B02454">
      <w:pPr>
        <w:spacing w:after="0" w:line="360" w:lineRule="auto"/>
        <w:ind w:firstLine="708"/>
        <w:jc w:val="both"/>
        <w:rPr>
          <w:rFonts w:ascii="Times New Roman" w:hAnsi="Times New Roman" w:cs="Times New Roman"/>
          <w:sz w:val="28"/>
          <w:szCs w:val="28"/>
          <w:lang w:val="uk-UA"/>
        </w:rPr>
      </w:pPr>
      <w:r w:rsidRPr="00B7337A">
        <w:rPr>
          <w:rFonts w:ascii="Times New Roman" w:hAnsi="Times New Roman" w:cs="Times New Roman"/>
          <w:b/>
          <w:sz w:val="28"/>
          <w:szCs w:val="28"/>
          <w:lang w:val="uk-UA"/>
        </w:rPr>
        <w:t>Огляд</w:t>
      </w:r>
      <w:r>
        <w:rPr>
          <w:rFonts w:ascii="Times New Roman" w:hAnsi="Times New Roman" w:cs="Times New Roman"/>
          <w:b/>
          <w:sz w:val="28"/>
          <w:szCs w:val="28"/>
          <w:lang w:val="uk-UA"/>
        </w:rPr>
        <w:t xml:space="preserve"> </w:t>
      </w:r>
      <w:r w:rsidRPr="00B7337A">
        <w:rPr>
          <w:rFonts w:ascii="Times New Roman" w:hAnsi="Times New Roman" w:cs="Times New Roman"/>
          <w:b/>
          <w:sz w:val="28"/>
          <w:szCs w:val="28"/>
          <w:lang w:val="uk-UA"/>
        </w:rPr>
        <w:t>джерельної</w:t>
      </w:r>
      <w:r>
        <w:rPr>
          <w:rFonts w:ascii="Times New Roman" w:hAnsi="Times New Roman" w:cs="Times New Roman"/>
          <w:b/>
          <w:sz w:val="28"/>
          <w:szCs w:val="28"/>
          <w:lang w:val="uk-UA"/>
        </w:rPr>
        <w:t xml:space="preserve"> </w:t>
      </w:r>
      <w:r w:rsidRPr="00B7337A">
        <w:rPr>
          <w:rFonts w:ascii="Times New Roman" w:hAnsi="Times New Roman" w:cs="Times New Roman"/>
          <w:b/>
          <w:sz w:val="28"/>
          <w:szCs w:val="28"/>
          <w:lang w:val="uk-UA"/>
        </w:rPr>
        <w:t>бази</w:t>
      </w:r>
      <w:r>
        <w:rPr>
          <w:rFonts w:ascii="Times New Roman" w:hAnsi="Times New Roman" w:cs="Times New Roman"/>
          <w:b/>
          <w:sz w:val="28"/>
          <w:szCs w:val="28"/>
          <w:lang w:val="uk-UA"/>
        </w:rPr>
        <w:t xml:space="preserve"> </w:t>
      </w:r>
      <w:r w:rsidRPr="00B7337A">
        <w:rPr>
          <w:rFonts w:ascii="Times New Roman" w:hAnsi="Times New Roman" w:cs="Times New Roman"/>
          <w:b/>
          <w:sz w:val="28"/>
          <w:szCs w:val="28"/>
          <w:lang w:val="uk-UA"/>
        </w:rPr>
        <w:t xml:space="preserve">досліджень. </w:t>
      </w:r>
      <w:r w:rsidRPr="00B7337A">
        <w:rPr>
          <w:rFonts w:ascii="Times New Roman" w:hAnsi="Times New Roman" w:cs="Times New Roman"/>
          <w:sz w:val="28"/>
          <w:szCs w:val="28"/>
          <w:lang w:val="uk-UA"/>
        </w:rPr>
        <w:t>Інформаційною базою при виконанні</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дослідження</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слугували</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офіційні</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дані</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державної</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служби статистики України та її</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регіонів</w:t>
      </w:r>
      <w:r w:rsidRPr="00780A07">
        <w:rPr>
          <w:rFonts w:ascii="Times New Roman" w:hAnsi="Times New Roman" w:cs="Times New Roman"/>
          <w:sz w:val="28"/>
          <w:szCs w:val="28"/>
          <w:lang w:val="uk-UA"/>
        </w:rPr>
        <w:t>.</w:t>
      </w:r>
      <w:r w:rsidRPr="00B7337A">
        <w:rPr>
          <w:rFonts w:ascii="Times New Roman" w:hAnsi="Times New Roman" w:cs="Times New Roman"/>
          <w:sz w:val="28"/>
          <w:szCs w:val="28"/>
          <w:lang w:val="uk-UA"/>
        </w:rPr>
        <w:t xml:space="preserve"> Міністерства</w:t>
      </w:r>
      <w:r>
        <w:rPr>
          <w:rFonts w:ascii="Times New Roman" w:hAnsi="Times New Roman" w:cs="Times New Roman"/>
          <w:sz w:val="28"/>
          <w:szCs w:val="28"/>
          <w:lang w:val="uk-UA"/>
        </w:rPr>
        <w:t xml:space="preserve"> економічного розвитку, торгівлі та сільського господарства України, </w:t>
      </w:r>
      <w:r w:rsidRPr="00B7337A">
        <w:rPr>
          <w:rFonts w:ascii="Times New Roman" w:hAnsi="Times New Roman" w:cs="Times New Roman"/>
          <w:sz w:val="28"/>
          <w:szCs w:val="28"/>
          <w:lang w:val="uk-UA"/>
        </w:rPr>
        <w:t>наукові</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праці</w:t>
      </w:r>
      <w:r>
        <w:rPr>
          <w:rFonts w:ascii="Times New Roman" w:hAnsi="Times New Roman" w:cs="Times New Roman"/>
          <w:sz w:val="28"/>
          <w:szCs w:val="28"/>
          <w:lang w:val="uk-UA"/>
        </w:rPr>
        <w:t xml:space="preserve"> з проблематики розвитку аграрного сектору, тваринництва, в</w:t>
      </w:r>
      <w:r w:rsidRPr="00B7337A">
        <w:rPr>
          <w:rFonts w:ascii="Times New Roman" w:hAnsi="Times New Roman" w:cs="Times New Roman"/>
          <w:sz w:val="28"/>
          <w:szCs w:val="28"/>
          <w:lang w:val="uk-UA"/>
        </w:rPr>
        <w:t>ідкриті</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дані</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мережі</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Інтернет та електронні</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публікації</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працівників</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Інституту</w:t>
      </w:r>
      <w:r>
        <w:rPr>
          <w:rFonts w:ascii="Times New Roman" w:hAnsi="Times New Roman" w:cs="Times New Roman"/>
          <w:sz w:val="28"/>
          <w:szCs w:val="28"/>
          <w:lang w:val="uk-UA"/>
        </w:rPr>
        <w:t xml:space="preserve"> аграрної економіки НААН України, Інституту економіки та прогнозування</w:t>
      </w:r>
      <w:r w:rsidRPr="00B7337A">
        <w:rPr>
          <w:rFonts w:ascii="Times New Roman" w:hAnsi="Times New Roman" w:cs="Times New Roman"/>
          <w:sz w:val="28"/>
          <w:szCs w:val="28"/>
          <w:lang w:val="uk-UA"/>
        </w:rPr>
        <w:t xml:space="preserve"> НАН України. </w:t>
      </w:r>
      <w:r>
        <w:rPr>
          <w:rFonts w:ascii="Times New Roman" w:hAnsi="Times New Roman" w:cs="Times New Roman"/>
          <w:sz w:val="28"/>
          <w:szCs w:val="28"/>
          <w:lang w:val="uk-UA"/>
        </w:rPr>
        <w:t xml:space="preserve">При </w:t>
      </w:r>
      <w:r w:rsidRPr="00B7337A">
        <w:rPr>
          <w:rFonts w:ascii="Times New Roman" w:hAnsi="Times New Roman" w:cs="Times New Roman"/>
          <w:sz w:val="28"/>
          <w:szCs w:val="28"/>
          <w:lang w:val="uk-UA"/>
        </w:rPr>
        <w:t>підготовці</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магістерського</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дослідження</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було</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використано</w:t>
      </w:r>
      <w:r>
        <w:rPr>
          <w:rFonts w:ascii="Times New Roman" w:hAnsi="Times New Roman" w:cs="Times New Roman"/>
          <w:sz w:val="28"/>
          <w:szCs w:val="28"/>
          <w:lang w:val="uk-UA"/>
        </w:rPr>
        <w:t xml:space="preserve"> 56 </w:t>
      </w:r>
      <w:r w:rsidRPr="00B7337A">
        <w:rPr>
          <w:rFonts w:ascii="Times New Roman" w:hAnsi="Times New Roman" w:cs="Times New Roman"/>
          <w:sz w:val="28"/>
          <w:szCs w:val="28"/>
          <w:lang w:val="uk-UA"/>
        </w:rPr>
        <w:t>джерел</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 xml:space="preserve">літератури. </w:t>
      </w:r>
    </w:p>
    <w:p w:rsidR="00B02454" w:rsidRPr="00780A07" w:rsidRDefault="00B02454" w:rsidP="00B02454">
      <w:pPr>
        <w:pStyle w:val="a3"/>
        <w:spacing w:after="0" w:line="360" w:lineRule="auto"/>
        <w:ind w:left="0" w:firstLine="708"/>
        <w:jc w:val="both"/>
        <w:rPr>
          <w:rFonts w:ascii="Times New Roman" w:hAnsi="Times New Roman" w:cs="Times New Roman"/>
          <w:sz w:val="28"/>
          <w:szCs w:val="28"/>
          <w:lang w:val="uk-UA"/>
        </w:rPr>
      </w:pPr>
      <w:r w:rsidRPr="00B7337A">
        <w:rPr>
          <w:rFonts w:ascii="Times New Roman" w:hAnsi="Times New Roman" w:cs="Times New Roman"/>
          <w:b/>
          <w:sz w:val="28"/>
          <w:szCs w:val="28"/>
          <w:lang w:val="uk-UA"/>
        </w:rPr>
        <w:t>Характеристика</w:t>
      </w:r>
      <w:r>
        <w:rPr>
          <w:rFonts w:ascii="Times New Roman" w:hAnsi="Times New Roman" w:cs="Times New Roman"/>
          <w:b/>
          <w:sz w:val="28"/>
          <w:szCs w:val="28"/>
          <w:lang w:val="uk-UA"/>
        </w:rPr>
        <w:t xml:space="preserve"> </w:t>
      </w:r>
      <w:r w:rsidRPr="00B7337A">
        <w:rPr>
          <w:rFonts w:ascii="Times New Roman" w:hAnsi="Times New Roman" w:cs="Times New Roman"/>
          <w:b/>
          <w:sz w:val="28"/>
          <w:szCs w:val="28"/>
          <w:lang w:val="uk-UA"/>
        </w:rPr>
        <w:t>методології</w:t>
      </w:r>
      <w:r>
        <w:rPr>
          <w:rFonts w:ascii="Times New Roman" w:hAnsi="Times New Roman" w:cs="Times New Roman"/>
          <w:b/>
          <w:sz w:val="28"/>
          <w:szCs w:val="28"/>
          <w:lang w:val="uk-UA"/>
        </w:rPr>
        <w:t xml:space="preserve"> </w:t>
      </w:r>
      <w:r w:rsidRPr="00B7337A">
        <w:rPr>
          <w:rFonts w:ascii="Times New Roman" w:hAnsi="Times New Roman" w:cs="Times New Roman"/>
          <w:b/>
          <w:sz w:val="28"/>
          <w:szCs w:val="28"/>
          <w:lang w:val="uk-UA"/>
        </w:rPr>
        <w:t xml:space="preserve">дослідження. </w:t>
      </w:r>
      <w:r w:rsidRPr="00B7337A">
        <w:rPr>
          <w:rFonts w:ascii="Times New Roman" w:hAnsi="Times New Roman" w:cs="Times New Roman"/>
          <w:sz w:val="28"/>
          <w:szCs w:val="28"/>
          <w:lang w:val="uk-UA"/>
        </w:rPr>
        <w:t>Аналіз</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особливостей</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розвитку</w:t>
      </w:r>
      <w:r>
        <w:rPr>
          <w:rFonts w:ascii="Times New Roman" w:hAnsi="Times New Roman" w:cs="Times New Roman"/>
          <w:sz w:val="28"/>
          <w:szCs w:val="28"/>
          <w:lang w:val="uk-UA"/>
        </w:rPr>
        <w:t xml:space="preserve"> тваринництва </w:t>
      </w:r>
      <w:r w:rsidRPr="00B7337A">
        <w:rPr>
          <w:rFonts w:ascii="Times New Roman" w:hAnsi="Times New Roman" w:cs="Times New Roman"/>
          <w:sz w:val="28"/>
          <w:szCs w:val="28"/>
          <w:lang w:val="uk-UA"/>
        </w:rPr>
        <w:t>в Україні</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було</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реалізовано</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за</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допомогою</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системи</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загальнонаукових і спеціальних</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методів</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дослідження, як-то: системного</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аналізу і синтезу, методів</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математичної</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статистики, групування, графічного, картографічного</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B7337A">
        <w:rPr>
          <w:rFonts w:ascii="Times New Roman" w:hAnsi="Times New Roman" w:cs="Times New Roman"/>
          <w:sz w:val="28"/>
          <w:szCs w:val="28"/>
          <w:lang w:val="uk-UA"/>
        </w:rPr>
        <w:t xml:space="preserve">порівняльно-географічного. </w:t>
      </w:r>
      <w:r w:rsidRPr="00780A07">
        <w:rPr>
          <w:rFonts w:ascii="Times New Roman" w:hAnsi="Times New Roman" w:cs="Times New Roman"/>
          <w:sz w:val="28"/>
          <w:szCs w:val="28"/>
          <w:lang w:val="uk-UA"/>
        </w:rPr>
        <w:t>Для</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проведення</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розрахунків і візуалізації</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результатів</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дослідження</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використовувалося</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програмне</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забезпечення</w:t>
      </w:r>
      <w:r>
        <w:rPr>
          <w:rFonts w:ascii="Times New Roman" w:hAnsi="Times New Roman" w:cs="Times New Roman"/>
          <w:sz w:val="28"/>
          <w:szCs w:val="28"/>
          <w:lang w:val="uk-UA"/>
        </w:rPr>
        <w:t xml:space="preserve"> </w:t>
      </w:r>
      <w:r w:rsidRPr="00434AD1">
        <w:rPr>
          <w:rFonts w:ascii="Times New Roman" w:hAnsi="Times New Roman" w:cs="Times New Roman"/>
          <w:sz w:val="28"/>
          <w:szCs w:val="28"/>
        </w:rPr>
        <w:t>Exel</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434AD1">
        <w:rPr>
          <w:rFonts w:ascii="Times New Roman" w:hAnsi="Times New Roman" w:cs="Times New Roman"/>
          <w:sz w:val="28"/>
          <w:szCs w:val="28"/>
        </w:rPr>
        <w:t>Power</w:t>
      </w:r>
      <w:r>
        <w:rPr>
          <w:rFonts w:ascii="Times New Roman" w:hAnsi="Times New Roman" w:cs="Times New Roman"/>
          <w:sz w:val="28"/>
          <w:szCs w:val="28"/>
          <w:lang w:val="uk-UA"/>
        </w:rPr>
        <w:t xml:space="preserve"> </w:t>
      </w:r>
      <w:r w:rsidRPr="00434AD1">
        <w:rPr>
          <w:rFonts w:ascii="Times New Roman" w:hAnsi="Times New Roman" w:cs="Times New Roman"/>
          <w:sz w:val="28"/>
          <w:szCs w:val="28"/>
        </w:rPr>
        <w:t>Point</w:t>
      </w:r>
      <w:r w:rsidRPr="00780A07">
        <w:rPr>
          <w:rFonts w:ascii="Times New Roman" w:hAnsi="Times New Roman" w:cs="Times New Roman"/>
          <w:sz w:val="28"/>
          <w:szCs w:val="28"/>
          <w:lang w:val="uk-UA"/>
        </w:rPr>
        <w:t>.</w:t>
      </w:r>
    </w:p>
    <w:p w:rsidR="00B02454" w:rsidRPr="00780A07" w:rsidRDefault="00B02454" w:rsidP="00B02454">
      <w:pPr>
        <w:spacing w:after="0" w:line="360" w:lineRule="auto"/>
        <w:ind w:firstLine="708"/>
        <w:jc w:val="both"/>
        <w:rPr>
          <w:rFonts w:ascii="Times New Roman" w:hAnsi="Times New Roman" w:cs="Times New Roman"/>
          <w:b/>
          <w:sz w:val="28"/>
          <w:szCs w:val="28"/>
          <w:lang w:val="uk-UA"/>
        </w:rPr>
      </w:pPr>
      <w:r w:rsidRPr="00780A07">
        <w:rPr>
          <w:rFonts w:ascii="Times New Roman" w:hAnsi="Times New Roman" w:cs="Times New Roman"/>
          <w:b/>
          <w:sz w:val="28"/>
          <w:szCs w:val="28"/>
          <w:lang w:val="uk-UA"/>
        </w:rPr>
        <w:t>Обґрунтування практичного значення</w:t>
      </w:r>
      <w:r>
        <w:rPr>
          <w:rFonts w:ascii="Times New Roman" w:hAnsi="Times New Roman" w:cs="Times New Roman"/>
          <w:b/>
          <w:sz w:val="28"/>
          <w:szCs w:val="28"/>
          <w:lang w:val="uk-UA"/>
        </w:rPr>
        <w:t xml:space="preserve"> </w:t>
      </w:r>
      <w:r w:rsidRPr="00780A07">
        <w:rPr>
          <w:rFonts w:ascii="Times New Roman" w:hAnsi="Times New Roman" w:cs="Times New Roman"/>
          <w:b/>
          <w:sz w:val="28"/>
          <w:szCs w:val="28"/>
          <w:lang w:val="uk-UA"/>
        </w:rPr>
        <w:t>отриманих</w:t>
      </w:r>
      <w:r>
        <w:rPr>
          <w:rFonts w:ascii="Times New Roman" w:hAnsi="Times New Roman" w:cs="Times New Roman"/>
          <w:b/>
          <w:sz w:val="28"/>
          <w:szCs w:val="28"/>
          <w:lang w:val="uk-UA"/>
        </w:rPr>
        <w:t xml:space="preserve"> </w:t>
      </w:r>
      <w:r w:rsidRPr="00780A07">
        <w:rPr>
          <w:rFonts w:ascii="Times New Roman" w:hAnsi="Times New Roman" w:cs="Times New Roman"/>
          <w:b/>
          <w:sz w:val="28"/>
          <w:szCs w:val="28"/>
          <w:lang w:val="uk-UA"/>
        </w:rPr>
        <w:t>результатів.</w:t>
      </w:r>
    </w:p>
    <w:p w:rsidR="00B02454" w:rsidRPr="00780A07" w:rsidRDefault="00B02454" w:rsidP="00B02454">
      <w:pPr>
        <w:spacing w:after="0" w:line="360" w:lineRule="auto"/>
        <w:jc w:val="both"/>
        <w:rPr>
          <w:rFonts w:ascii="Times New Roman" w:hAnsi="Times New Roman" w:cs="Times New Roman"/>
          <w:sz w:val="28"/>
          <w:szCs w:val="28"/>
          <w:lang w:val="uk-UA"/>
        </w:rPr>
      </w:pPr>
      <w:r w:rsidRPr="00780A07">
        <w:rPr>
          <w:rFonts w:ascii="Times New Roman" w:hAnsi="Times New Roman" w:cs="Times New Roman"/>
          <w:sz w:val="28"/>
          <w:szCs w:val="28"/>
          <w:lang w:val="uk-UA"/>
        </w:rPr>
        <w:t xml:space="preserve">Характеристика </w:t>
      </w:r>
      <w:r>
        <w:rPr>
          <w:rFonts w:ascii="Times New Roman" w:hAnsi="Times New Roman" w:cs="Times New Roman"/>
          <w:sz w:val="28"/>
          <w:szCs w:val="28"/>
          <w:lang w:val="uk-UA"/>
        </w:rPr>
        <w:t>тваринництва</w:t>
      </w:r>
      <w:r w:rsidRPr="00780A07">
        <w:rPr>
          <w:rFonts w:ascii="Times New Roman" w:hAnsi="Times New Roman" w:cs="Times New Roman"/>
          <w:sz w:val="28"/>
          <w:szCs w:val="28"/>
          <w:lang w:val="uk-UA"/>
        </w:rPr>
        <w:t xml:space="preserve"> в Україні, </w:t>
      </w:r>
      <w:r>
        <w:rPr>
          <w:rFonts w:ascii="Times New Roman" w:hAnsi="Times New Roman" w:cs="Times New Roman"/>
          <w:sz w:val="28"/>
          <w:szCs w:val="28"/>
          <w:lang w:val="uk-UA"/>
        </w:rPr>
        <w:t xml:space="preserve">особливостей розвитку його головних структурних підрозділів, сучасних проблем і перспектив розвитку </w:t>
      </w:r>
      <w:r w:rsidRPr="00780A07">
        <w:rPr>
          <w:rFonts w:ascii="Times New Roman" w:hAnsi="Times New Roman" w:cs="Times New Roman"/>
          <w:sz w:val="28"/>
          <w:szCs w:val="28"/>
          <w:lang w:val="uk-UA"/>
        </w:rPr>
        <w:t>можуть</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використовуватися</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 xml:space="preserve">регіональними органами влади для </w:t>
      </w:r>
      <w:r>
        <w:rPr>
          <w:rFonts w:ascii="Times New Roman" w:hAnsi="Times New Roman" w:cs="Times New Roman"/>
          <w:sz w:val="28"/>
          <w:szCs w:val="28"/>
          <w:lang w:val="uk-UA"/>
        </w:rPr>
        <w:t xml:space="preserve">аналізу </w:t>
      </w:r>
      <w:r>
        <w:rPr>
          <w:rFonts w:ascii="Times New Roman" w:hAnsi="Times New Roman" w:cs="Times New Roman"/>
          <w:sz w:val="28"/>
          <w:szCs w:val="28"/>
          <w:lang w:val="uk-UA"/>
        </w:rPr>
        <w:lastRenderedPageBreak/>
        <w:t xml:space="preserve">ситуації та прийняття управлінських рішень щодо розвитку тваринництва. </w:t>
      </w:r>
      <w:r w:rsidRPr="00780A07">
        <w:rPr>
          <w:rFonts w:ascii="Times New Roman" w:hAnsi="Times New Roman" w:cs="Times New Roman"/>
          <w:sz w:val="28"/>
          <w:szCs w:val="28"/>
          <w:lang w:val="uk-UA"/>
        </w:rPr>
        <w:t>Результати</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магістерського</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дослідження</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можуть</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використовуватися в навчальному</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процесі, зокрема при вивченні</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окремих тем у курсі «Економічна та соціальна</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географія</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 xml:space="preserve">України».  </w:t>
      </w:r>
    </w:p>
    <w:p w:rsidR="00B02454" w:rsidRPr="00780A07" w:rsidRDefault="00B02454" w:rsidP="00B02454">
      <w:pPr>
        <w:spacing w:after="0" w:line="360" w:lineRule="auto"/>
        <w:ind w:firstLine="708"/>
        <w:jc w:val="both"/>
        <w:rPr>
          <w:rFonts w:ascii="Times New Roman" w:hAnsi="Times New Roman" w:cs="Times New Roman"/>
          <w:sz w:val="28"/>
          <w:szCs w:val="28"/>
          <w:lang w:val="uk-UA"/>
        </w:rPr>
      </w:pPr>
      <w:r w:rsidRPr="00780A07">
        <w:rPr>
          <w:rFonts w:ascii="Times New Roman" w:hAnsi="Times New Roman" w:cs="Times New Roman"/>
          <w:sz w:val="28"/>
          <w:szCs w:val="28"/>
          <w:lang w:val="uk-UA"/>
        </w:rPr>
        <w:t>Результати</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дослідження</w:t>
      </w:r>
      <w:r>
        <w:rPr>
          <w:rFonts w:ascii="Times New Roman" w:hAnsi="Times New Roman" w:cs="Times New Roman"/>
          <w:sz w:val="28"/>
          <w:szCs w:val="28"/>
          <w:lang w:val="uk-UA"/>
        </w:rPr>
        <w:t xml:space="preserve">  « Проблеми та перспективи розвитку скотарства у Чернігівській області» </w:t>
      </w:r>
      <w:r w:rsidRPr="00780A07">
        <w:rPr>
          <w:rFonts w:ascii="Times New Roman" w:hAnsi="Times New Roman" w:cs="Times New Roman"/>
          <w:sz w:val="28"/>
          <w:szCs w:val="28"/>
          <w:lang w:val="uk-UA"/>
        </w:rPr>
        <w:t>були</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опубліковані у збірці</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 xml:space="preserve">матеріалів </w:t>
      </w:r>
      <w:r w:rsidRPr="00B7337A">
        <w:rPr>
          <w:rFonts w:ascii="Times New Roman" w:hAnsi="Times New Roman" w:cs="Times New Roman"/>
          <w:sz w:val="28"/>
          <w:szCs w:val="28"/>
        </w:rPr>
        <w:t>IV</w:t>
      </w:r>
      <w:r w:rsidRPr="00780A07">
        <w:rPr>
          <w:rFonts w:ascii="Times New Roman" w:hAnsi="Times New Roman" w:cs="Times New Roman"/>
          <w:sz w:val="28"/>
          <w:szCs w:val="28"/>
          <w:lang w:val="uk-UA"/>
        </w:rPr>
        <w:t xml:space="preserve"> Всеукраїнської</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конференції</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молодих</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 xml:space="preserve">науковців </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«Сучасні</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проблеми</w:t>
      </w:r>
      <w:r>
        <w:rPr>
          <w:rFonts w:ascii="Times New Roman" w:hAnsi="Times New Roman" w:cs="Times New Roman"/>
          <w:sz w:val="28"/>
          <w:szCs w:val="28"/>
          <w:lang w:val="uk-UA"/>
        </w:rPr>
        <w:t xml:space="preserve"> </w:t>
      </w:r>
      <w:r w:rsidRPr="00780A07">
        <w:rPr>
          <w:rFonts w:ascii="Times New Roman" w:hAnsi="Times New Roman" w:cs="Times New Roman"/>
          <w:sz w:val="28"/>
          <w:szCs w:val="28"/>
          <w:lang w:val="uk-UA"/>
        </w:rPr>
        <w:t xml:space="preserve">природничих наук» (Ніжин: 17-18 квітня 2019 року). </w:t>
      </w:r>
    </w:p>
    <w:p w:rsidR="00B02454" w:rsidRDefault="00B02454" w:rsidP="00B02454">
      <w:pPr>
        <w:spacing w:line="360" w:lineRule="auto"/>
        <w:contextualSpacing/>
        <w:jc w:val="both"/>
        <w:rPr>
          <w:rFonts w:ascii="Times New Roman" w:hAnsi="Times New Roman" w:cs="Times New Roman"/>
          <w:b/>
          <w:sz w:val="28"/>
          <w:szCs w:val="28"/>
          <w:lang w:val="uk-UA"/>
        </w:rPr>
      </w:pPr>
    </w:p>
    <w:p w:rsidR="00B02454" w:rsidRPr="00780A07" w:rsidRDefault="00B02454" w:rsidP="00B02454">
      <w:pPr>
        <w:rPr>
          <w:lang w:val="uk-UA"/>
        </w:rPr>
      </w:pPr>
    </w:p>
    <w:p w:rsidR="00B02454" w:rsidRPr="00780A07" w:rsidRDefault="00B02454" w:rsidP="00B02454">
      <w:pPr>
        <w:rPr>
          <w:lang w:val="uk-UA"/>
        </w:rPr>
      </w:pPr>
    </w:p>
    <w:p w:rsidR="00B02454" w:rsidRPr="00780A07" w:rsidRDefault="00B02454" w:rsidP="00B02454">
      <w:pPr>
        <w:rPr>
          <w:lang w:val="uk-UA"/>
        </w:rPr>
      </w:pPr>
    </w:p>
    <w:p w:rsidR="00B02454" w:rsidRPr="00780A07" w:rsidRDefault="00B02454" w:rsidP="00B02454">
      <w:pPr>
        <w:rPr>
          <w:lang w:val="uk-UA"/>
        </w:rPr>
      </w:pPr>
    </w:p>
    <w:p w:rsidR="00B02454" w:rsidRPr="00780A07" w:rsidRDefault="00B02454" w:rsidP="00B02454">
      <w:pPr>
        <w:rPr>
          <w:lang w:val="uk-UA"/>
        </w:rPr>
      </w:pPr>
    </w:p>
    <w:p w:rsidR="00B02454" w:rsidRPr="00780A07" w:rsidRDefault="00B02454" w:rsidP="00B02454">
      <w:pPr>
        <w:rPr>
          <w:lang w:val="uk-UA"/>
        </w:rPr>
      </w:pPr>
    </w:p>
    <w:p w:rsidR="00B02454" w:rsidRPr="00780A07" w:rsidRDefault="00B02454" w:rsidP="00B02454">
      <w:pPr>
        <w:rPr>
          <w:lang w:val="uk-UA"/>
        </w:rPr>
      </w:pPr>
    </w:p>
    <w:p w:rsidR="00B02454" w:rsidRPr="00780A07" w:rsidRDefault="00B02454" w:rsidP="00B02454">
      <w:pPr>
        <w:rPr>
          <w:lang w:val="uk-UA"/>
        </w:rPr>
      </w:pPr>
    </w:p>
    <w:p w:rsidR="00B02454" w:rsidRPr="00780A07" w:rsidRDefault="00B02454" w:rsidP="00B02454">
      <w:pPr>
        <w:rPr>
          <w:lang w:val="uk-UA"/>
        </w:rPr>
      </w:pPr>
    </w:p>
    <w:p w:rsidR="00B02454" w:rsidRPr="00780A07" w:rsidRDefault="00B02454" w:rsidP="00B02454">
      <w:pPr>
        <w:rPr>
          <w:lang w:val="uk-UA"/>
        </w:rPr>
      </w:pPr>
    </w:p>
    <w:p w:rsidR="00B02454" w:rsidRPr="00780A07" w:rsidRDefault="00B02454" w:rsidP="00B02454">
      <w:pPr>
        <w:rPr>
          <w:lang w:val="uk-UA"/>
        </w:rPr>
      </w:pPr>
    </w:p>
    <w:p w:rsidR="00B02454" w:rsidRPr="00780A07" w:rsidRDefault="00B02454" w:rsidP="00B02454">
      <w:pPr>
        <w:rPr>
          <w:lang w:val="uk-UA"/>
        </w:rPr>
      </w:pPr>
    </w:p>
    <w:p w:rsidR="00B02454" w:rsidRPr="00780A07" w:rsidRDefault="00B02454" w:rsidP="00B02454">
      <w:pPr>
        <w:rPr>
          <w:lang w:val="uk-UA"/>
        </w:rPr>
      </w:pPr>
    </w:p>
    <w:p w:rsidR="00B02454" w:rsidRPr="00780A07" w:rsidRDefault="00B02454" w:rsidP="00B02454">
      <w:pPr>
        <w:rPr>
          <w:lang w:val="uk-UA"/>
        </w:rPr>
      </w:pPr>
    </w:p>
    <w:p w:rsidR="00B02454" w:rsidRPr="00780A07" w:rsidRDefault="00B02454" w:rsidP="00B02454">
      <w:pPr>
        <w:rPr>
          <w:lang w:val="uk-UA"/>
        </w:rPr>
      </w:pPr>
    </w:p>
    <w:p w:rsidR="00B02454" w:rsidRPr="00780A07" w:rsidRDefault="00B02454" w:rsidP="00B02454">
      <w:pPr>
        <w:rPr>
          <w:lang w:val="uk-UA"/>
        </w:rPr>
      </w:pPr>
    </w:p>
    <w:p w:rsidR="00B02454" w:rsidRPr="00780A07" w:rsidRDefault="00B02454" w:rsidP="00B02454">
      <w:pPr>
        <w:rPr>
          <w:lang w:val="uk-UA"/>
        </w:rPr>
      </w:pPr>
    </w:p>
    <w:p w:rsidR="00B02454" w:rsidRPr="00780A07" w:rsidRDefault="00B02454" w:rsidP="00B02454">
      <w:pPr>
        <w:rPr>
          <w:lang w:val="uk-UA"/>
        </w:rPr>
      </w:pPr>
    </w:p>
    <w:p w:rsidR="00B02454" w:rsidRPr="00780A07" w:rsidRDefault="00B02454" w:rsidP="00B02454">
      <w:pPr>
        <w:rPr>
          <w:lang w:val="uk-UA"/>
        </w:rPr>
      </w:pPr>
    </w:p>
    <w:p w:rsidR="00B02454" w:rsidRPr="00780A07" w:rsidRDefault="00B02454" w:rsidP="00B02454">
      <w:pPr>
        <w:rPr>
          <w:lang w:val="uk-UA"/>
        </w:rPr>
      </w:pPr>
    </w:p>
    <w:p w:rsidR="00B02454" w:rsidRPr="001755A7" w:rsidRDefault="00B02454" w:rsidP="00B02454">
      <w:pPr>
        <w:spacing w:line="360" w:lineRule="auto"/>
        <w:ind w:firstLine="720"/>
        <w:contextualSpacing/>
        <w:jc w:val="center"/>
        <w:rPr>
          <w:rFonts w:ascii="Times New Roman" w:hAnsi="Times New Roman" w:cs="Times New Roman"/>
          <w:b/>
          <w:sz w:val="28"/>
          <w:szCs w:val="28"/>
          <w:lang w:val="uk-UA"/>
        </w:rPr>
      </w:pPr>
      <w:r w:rsidRPr="001755A7">
        <w:rPr>
          <w:rFonts w:ascii="Times New Roman" w:hAnsi="Times New Roman" w:cs="Times New Roman"/>
          <w:b/>
          <w:sz w:val="28"/>
          <w:szCs w:val="28"/>
          <w:lang w:val="uk-UA"/>
        </w:rPr>
        <w:lastRenderedPageBreak/>
        <w:t>Розділ І. Теоретичні та методологічні основи дослідження тваринництва</w:t>
      </w:r>
    </w:p>
    <w:p w:rsidR="00B02454" w:rsidRPr="001755A7" w:rsidRDefault="00B02454" w:rsidP="00B02454">
      <w:pPr>
        <w:spacing w:line="360" w:lineRule="auto"/>
        <w:ind w:firstLine="720"/>
        <w:contextualSpacing/>
        <w:jc w:val="center"/>
        <w:rPr>
          <w:rFonts w:ascii="Times New Roman" w:hAnsi="Times New Roman" w:cs="Times New Roman"/>
          <w:b/>
          <w:sz w:val="28"/>
          <w:szCs w:val="28"/>
          <w:lang w:val="uk-UA"/>
        </w:rPr>
      </w:pPr>
      <w:r w:rsidRPr="001755A7">
        <w:rPr>
          <w:rFonts w:ascii="Times New Roman" w:hAnsi="Times New Roman" w:cs="Times New Roman"/>
          <w:b/>
          <w:sz w:val="28"/>
          <w:szCs w:val="28"/>
          <w:lang w:val="uk-UA"/>
        </w:rPr>
        <w:t>1.1. Тваринництво як підрозділ сільського господарства</w:t>
      </w:r>
    </w:p>
    <w:p w:rsidR="00B02454" w:rsidRPr="0059624F" w:rsidRDefault="00BF4723" w:rsidP="00B02454">
      <w:pPr>
        <w:spacing w:line="36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lang w:val="uk-UA"/>
        </w:rPr>
        <w:t xml:space="preserve">Тваринництво - </w:t>
      </w:r>
      <w:r w:rsidR="00B02454" w:rsidRPr="0059624F">
        <w:rPr>
          <w:rFonts w:ascii="Times New Roman" w:hAnsi="Times New Roman" w:cs="Times New Roman"/>
          <w:sz w:val="28"/>
          <w:szCs w:val="28"/>
          <w:lang w:val="uk-UA"/>
        </w:rPr>
        <w:t xml:space="preserve">це сукупність споріднених галузей сільського господарства, що займаються розведенням сільськогосподарських тварин (тобто свійських тварин) для виробництва продуктів харчування (молока, м'яса, яєць, меду та ін.) і сировини для обробної промисловості (м'яса, вовни, шкіри, пуху тощо). </w:t>
      </w:r>
      <w:r w:rsidR="00B02454" w:rsidRPr="0059624F">
        <w:rPr>
          <w:rFonts w:ascii="Times New Roman" w:hAnsi="Times New Roman" w:cs="Times New Roman"/>
          <w:sz w:val="28"/>
          <w:szCs w:val="28"/>
        </w:rPr>
        <w:t>Тваринництво</w:t>
      </w:r>
      <w:r w:rsidR="00B02454">
        <w:rPr>
          <w:rFonts w:ascii="Times New Roman" w:hAnsi="Times New Roman" w:cs="Times New Roman"/>
          <w:sz w:val="28"/>
          <w:szCs w:val="28"/>
        </w:rPr>
        <w:t xml:space="preserve"> </w:t>
      </w:r>
      <w:r w:rsidR="00B02454" w:rsidRPr="0059624F">
        <w:rPr>
          <w:rFonts w:ascii="Times New Roman" w:hAnsi="Times New Roman" w:cs="Times New Roman"/>
          <w:sz w:val="28"/>
          <w:szCs w:val="28"/>
        </w:rPr>
        <w:t>дає живу тягову силу (коней, волі</w:t>
      </w:r>
      <w:proofErr w:type="gramStart"/>
      <w:r w:rsidR="00B02454" w:rsidRPr="0059624F">
        <w:rPr>
          <w:rFonts w:ascii="Times New Roman" w:hAnsi="Times New Roman" w:cs="Times New Roman"/>
          <w:sz w:val="28"/>
          <w:szCs w:val="28"/>
        </w:rPr>
        <w:t>в</w:t>
      </w:r>
      <w:proofErr w:type="gramEnd"/>
      <w:r w:rsidR="00B02454" w:rsidRPr="0059624F">
        <w:rPr>
          <w:rFonts w:ascii="Times New Roman" w:hAnsi="Times New Roman" w:cs="Times New Roman"/>
          <w:sz w:val="28"/>
          <w:szCs w:val="28"/>
        </w:rPr>
        <w:t xml:space="preserve"> </w:t>
      </w:r>
      <w:proofErr w:type="gramStart"/>
      <w:r w:rsidR="00B02454" w:rsidRPr="0059624F">
        <w:rPr>
          <w:rFonts w:ascii="Times New Roman" w:hAnsi="Times New Roman" w:cs="Times New Roman"/>
          <w:sz w:val="28"/>
          <w:szCs w:val="28"/>
        </w:rPr>
        <w:t>та</w:t>
      </w:r>
      <w:proofErr w:type="gramEnd"/>
      <w:r w:rsidR="00B02454" w:rsidRPr="0059624F">
        <w:rPr>
          <w:rFonts w:ascii="Times New Roman" w:hAnsi="Times New Roman" w:cs="Times New Roman"/>
          <w:sz w:val="28"/>
          <w:szCs w:val="28"/>
        </w:rPr>
        <w:t xml:space="preserve"> ін.) і основне</w:t>
      </w:r>
      <w:r w:rsidR="00B02454">
        <w:rPr>
          <w:rFonts w:ascii="Times New Roman" w:hAnsi="Times New Roman" w:cs="Times New Roman"/>
          <w:sz w:val="28"/>
          <w:szCs w:val="28"/>
        </w:rPr>
        <w:t xml:space="preserve"> </w:t>
      </w:r>
      <w:r w:rsidR="00B02454" w:rsidRPr="0059624F">
        <w:rPr>
          <w:rFonts w:ascii="Times New Roman" w:hAnsi="Times New Roman" w:cs="Times New Roman"/>
          <w:sz w:val="28"/>
          <w:szCs w:val="28"/>
        </w:rPr>
        <w:t>органічне</w:t>
      </w:r>
      <w:r w:rsidR="00B02454">
        <w:rPr>
          <w:rFonts w:ascii="Times New Roman" w:hAnsi="Times New Roman" w:cs="Times New Roman"/>
          <w:sz w:val="28"/>
          <w:szCs w:val="28"/>
        </w:rPr>
        <w:t xml:space="preserve"> </w:t>
      </w:r>
      <w:r w:rsidR="00B02454" w:rsidRPr="0059624F">
        <w:rPr>
          <w:rFonts w:ascii="Times New Roman" w:hAnsi="Times New Roman" w:cs="Times New Roman"/>
          <w:sz w:val="28"/>
          <w:szCs w:val="28"/>
        </w:rPr>
        <w:t xml:space="preserve">добриво (гній) </w:t>
      </w:r>
      <w:r w:rsidR="00B02454" w:rsidRPr="0067689B">
        <w:rPr>
          <w:rFonts w:ascii="Times New Roman" w:hAnsi="Times New Roman" w:cs="Times New Roman"/>
          <w:sz w:val="28"/>
          <w:szCs w:val="28"/>
        </w:rPr>
        <w:t>[</w:t>
      </w:r>
      <w:r w:rsidR="00B02454">
        <w:rPr>
          <w:rFonts w:ascii="Times New Roman" w:hAnsi="Times New Roman" w:cs="Times New Roman"/>
          <w:sz w:val="28"/>
          <w:szCs w:val="28"/>
          <w:lang w:val="uk-UA"/>
        </w:rPr>
        <w:t>51</w:t>
      </w:r>
      <w:r w:rsidR="00B02454" w:rsidRPr="0067689B">
        <w:rPr>
          <w:rFonts w:ascii="Times New Roman" w:hAnsi="Times New Roman" w:cs="Times New Roman"/>
          <w:sz w:val="28"/>
          <w:szCs w:val="28"/>
        </w:rPr>
        <w:t>].</w:t>
      </w:r>
    </w:p>
    <w:p w:rsidR="00B02454" w:rsidRDefault="00B02454" w:rsidP="00B02454">
      <w:pPr>
        <w:spacing w:line="360" w:lineRule="auto"/>
        <w:ind w:firstLine="720"/>
        <w:contextualSpacing/>
        <w:jc w:val="both"/>
        <w:rPr>
          <w:rFonts w:ascii="Times New Roman" w:hAnsi="Times New Roman" w:cs="Times New Roman"/>
          <w:sz w:val="28"/>
          <w:szCs w:val="28"/>
        </w:rPr>
      </w:pPr>
      <w:r w:rsidRPr="0059624F">
        <w:rPr>
          <w:rFonts w:ascii="Times New Roman" w:hAnsi="Times New Roman" w:cs="Times New Roman"/>
          <w:sz w:val="28"/>
          <w:szCs w:val="28"/>
        </w:rPr>
        <w:t>Структура тваринництва</w:t>
      </w:r>
      <w:r>
        <w:rPr>
          <w:rFonts w:ascii="Times New Roman" w:hAnsi="Times New Roman" w:cs="Times New Roman"/>
          <w:sz w:val="28"/>
          <w:szCs w:val="28"/>
        </w:rPr>
        <w:t xml:space="preserve"> України </w:t>
      </w:r>
      <w:r w:rsidRPr="0059624F">
        <w:rPr>
          <w:rFonts w:ascii="Times New Roman" w:hAnsi="Times New Roman" w:cs="Times New Roman"/>
          <w:sz w:val="28"/>
          <w:szCs w:val="28"/>
        </w:rPr>
        <w:t>має</w:t>
      </w:r>
      <w:r>
        <w:rPr>
          <w:rFonts w:ascii="Times New Roman" w:hAnsi="Times New Roman" w:cs="Times New Roman"/>
          <w:sz w:val="28"/>
          <w:szCs w:val="28"/>
        </w:rPr>
        <w:t xml:space="preserve"> </w:t>
      </w:r>
      <w:r w:rsidRPr="0059624F">
        <w:rPr>
          <w:rFonts w:ascii="Times New Roman" w:hAnsi="Times New Roman" w:cs="Times New Roman"/>
          <w:sz w:val="28"/>
          <w:szCs w:val="28"/>
        </w:rPr>
        <w:t>декілька</w:t>
      </w:r>
      <w:r>
        <w:rPr>
          <w:rFonts w:ascii="Times New Roman" w:hAnsi="Times New Roman" w:cs="Times New Roman"/>
          <w:sz w:val="28"/>
          <w:szCs w:val="28"/>
        </w:rPr>
        <w:t xml:space="preserve"> </w:t>
      </w:r>
      <w:r w:rsidRPr="0059624F">
        <w:rPr>
          <w:rFonts w:ascii="Times New Roman" w:hAnsi="Times New Roman" w:cs="Times New Roman"/>
          <w:sz w:val="28"/>
          <w:szCs w:val="28"/>
        </w:rPr>
        <w:t>характерних</w:t>
      </w:r>
      <w:r>
        <w:rPr>
          <w:rFonts w:ascii="Times New Roman" w:hAnsi="Times New Roman" w:cs="Times New Roman"/>
          <w:sz w:val="28"/>
          <w:szCs w:val="28"/>
        </w:rPr>
        <w:t xml:space="preserve"> </w:t>
      </w:r>
      <w:r w:rsidRPr="0059624F">
        <w:rPr>
          <w:rFonts w:ascii="Times New Roman" w:hAnsi="Times New Roman" w:cs="Times New Roman"/>
          <w:sz w:val="28"/>
          <w:szCs w:val="28"/>
        </w:rPr>
        <w:t>ознак. Ці</w:t>
      </w:r>
      <w:r>
        <w:rPr>
          <w:rFonts w:ascii="Times New Roman" w:hAnsi="Times New Roman" w:cs="Times New Roman"/>
          <w:sz w:val="28"/>
          <w:szCs w:val="28"/>
        </w:rPr>
        <w:t xml:space="preserve"> </w:t>
      </w:r>
      <w:r w:rsidRPr="0059624F">
        <w:rPr>
          <w:rFonts w:ascii="Times New Roman" w:hAnsi="Times New Roman" w:cs="Times New Roman"/>
          <w:sz w:val="28"/>
          <w:szCs w:val="28"/>
        </w:rPr>
        <w:t>ознаки</w:t>
      </w:r>
      <w:r>
        <w:rPr>
          <w:rFonts w:ascii="Times New Roman" w:hAnsi="Times New Roman" w:cs="Times New Roman"/>
          <w:sz w:val="28"/>
          <w:szCs w:val="28"/>
        </w:rPr>
        <w:t xml:space="preserve"> </w:t>
      </w:r>
      <w:r w:rsidRPr="0059624F">
        <w:rPr>
          <w:rFonts w:ascii="Times New Roman" w:hAnsi="Times New Roman" w:cs="Times New Roman"/>
          <w:sz w:val="28"/>
          <w:szCs w:val="28"/>
        </w:rPr>
        <w:t>відображається в домінуванні</w:t>
      </w:r>
      <w:r>
        <w:rPr>
          <w:rFonts w:ascii="Times New Roman" w:hAnsi="Times New Roman" w:cs="Times New Roman"/>
          <w:sz w:val="28"/>
          <w:szCs w:val="28"/>
        </w:rPr>
        <w:t xml:space="preserve"> </w:t>
      </w:r>
      <w:r w:rsidRPr="0059624F">
        <w:rPr>
          <w:rFonts w:ascii="Times New Roman" w:hAnsi="Times New Roman" w:cs="Times New Roman"/>
          <w:sz w:val="28"/>
          <w:szCs w:val="28"/>
        </w:rPr>
        <w:t>галузей</w:t>
      </w:r>
      <w:r>
        <w:rPr>
          <w:rFonts w:ascii="Times New Roman" w:hAnsi="Times New Roman" w:cs="Times New Roman"/>
          <w:sz w:val="28"/>
          <w:szCs w:val="28"/>
        </w:rPr>
        <w:t xml:space="preserve"> </w:t>
      </w:r>
      <w:r w:rsidRPr="0059624F">
        <w:rPr>
          <w:rFonts w:ascii="Times New Roman" w:hAnsi="Times New Roman" w:cs="Times New Roman"/>
          <w:sz w:val="28"/>
          <w:szCs w:val="28"/>
        </w:rPr>
        <w:t>птахівництва, свинарства та скотарства, а також</w:t>
      </w:r>
      <w:r>
        <w:rPr>
          <w:rFonts w:ascii="Times New Roman" w:hAnsi="Times New Roman" w:cs="Times New Roman"/>
          <w:sz w:val="28"/>
          <w:szCs w:val="28"/>
        </w:rPr>
        <w:t xml:space="preserve"> </w:t>
      </w:r>
      <w:r w:rsidRPr="0059624F">
        <w:rPr>
          <w:rFonts w:ascii="Times New Roman" w:hAnsi="Times New Roman" w:cs="Times New Roman"/>
          <w:sz w:val="28"/>
          <w:szCs w:val="28"/>
        </w:rPr>
        <w:t>специфікою</w:t>
      </w:r>
      <w:r>
        <w:rPr>
          <w:rFonts w:ascii="Times New Roman" w:hAnsi="Times New Roman" w:cs="Times New Roman"/>
          <w:sz w:val="28"/>
          <w:szCs w:val="28"/>
        </w:rPr>
        <w:t xml:space="preserve"> </w:t>
      </w:r>
      <w:r w:rsidRPr="0059624F">
        <w:rPr>
          <w:rFonts w:ascii="Times New Roman" w:hAnsi="Times New Roman" w:cs="Times New Roman"/>
          <w:sz w:val="28"/>
          <w:szCs w:val="28"/>
        </w:rPr>
        <w:t>розподілу</w:t>
      </w:r>
      <w:r>
        <w:rPr>
          <w:rFonts w:ascii="Times New Roman" w:hAnsi="Times New Roman" w:cs="Times New Roman"/>
          <w:sz w:val="28"/>
          <w:szCs w:val="28"/>
        </w:rPr>
        <w:t xml:space="preserve"> </w:t>
      </w:r>
      <w:r w:rsidRPr="0059624F">
        <w:rPr>
          <w:rFonts w:ascii="Times New Roman" w:hAnsi="Times New Roman" w:cs="Times New Roman"/>
          <w:sz w:val="28"/>
          <w:szCs w:val="28"/>
        </w:rPr>
        <w:t>виробництва</w:t>
      </w:r>
      <w:r>
        <w:rPr>
          <w:rFonts w:ascii="Times New Roman" w:hAnsi="Times New Roman" w:cs="Times New Roman"/>
          <w:sz w:val="28"/>
          <w:szCs w:val="28"/>
        </w:rPr>
        <w:t xml:space="preserve"> </w:t>
      </w:r>
      <w:r w:rsidRPr="0059624F">
        <w:rPr>
          <w:rFonts w:ascii="Times New Roman" w:hAnsi="Times New Roman" w:cs="Times New Roman"/>
          <w:sz w:val="28"/>
          <w:szCs w:val="28"/>
        </w:rPr>
        <w:t>основних</w:t>
      </w:r>
      <w:r>
        <w:rPr>
          <w:rFonts w:ascii="Times New Roman" w:hAnsi="Times New Roman" w:cs="Times New Roman"/>
          <w:sz w:val="28"/>
          <w:szCs w:val="28"/>
        </w:rPr>
        <w:t xml:space="preserve"> </w:t>
      </w:r>
      <w:r w:rsidRPr="0059624F">
        <w:rPr>
          <w:rFonts w:ascii="Times New Roman" w:hAnsi="Times New Roman" w:cs="Times New Roman"/>
          <w:sz w:val="28"/>
          <w:szCs w:val="28"/>
        </w:rPr>
        <w:t xml:space="preserve">продуктів </w:t>
      </w:r>
      <w:proofErr w:type="gramStart"/>
      <w:r w:rsidRPr="0059624F">
        <w:rPr>
          <w:rFonts w:ascii="Times New Roman" w:hAnsi="Times New Roman" w:cs="Times New Roman"/>
          <w:sz w:val="28"/>
          <w:szCs w:val="28"/>
        </w:rPr>
        <w:t>в</w:t>
      </w:r>
      <w:proofErr w:type="gramEnd"/>
      <w:r w:rsidRPr="0059624F">
        <w:rPr>
          <w:rFonts w:ascii="Times New Roman" w:hAnsi="Times New Roman" w:cs="Times New Roman"/>
          <w:sz w:val="28"/>
          <w:szCs w:val="28"/>
        </w:rPr>
        <w:t xml:space="preserve"> галузі, переважання</w:t>
      </w:r>
      <w:r>
        <w:rPr>
          <w:rFonts w:ascii="Times New Roman" w:hAnsi="Times New Roman" w:cs="Times New Roman"/>
          <w:sz w:val="28"/>
          <w:szCs w:val="28"/>
        </w:rPr>
        <w:t xml:space="preserve"> </w:t>
      </w:r>
      <w:r w:rsidRPr="0059624F">
        <w:rPr>
          <w:rFonts w:ascii="Times New Roman" w:hAnsi="Times New Roman" w:cs="Times New Roman"/>
          <w:sz w:val="28"/>
          <w:szCs w:val="28"/>
        </w:rPr>
        <w:t>промислового та дрібнотоварного</w:t>
      </w:r>
      <w:r>
        <w:rPr>
          <w:rFonts w:ascii="Times New Roman" w:hAnsi="Times New Roman" w:cs="Times New Roman"/>
          <w:sz w:val="28"/>
          <w:szCs w:val="28"/>
        </w:rPr>
        <w:t xml:space="preserve"> </w:t>
      </w:r>
      <w:r w:rsidRPr="0059624F">
        <w:rPr>
          <w:rFonts w:ascii="Times New Roman" w:hAnsi="Times New Roman" w:cs="Times New Roman"/>
          <w:sz w:val="28"/>
          <w:szCs w:val="28"/>
        </w:rPr>
        <w:t>виробництва та майже</w:t>
      </w:r>
      <w:r>
        <w:rPr>
          <w:rFonts w:ascii="Times New Roman" w:hAnsi="Times New Roman" w:cs="Times New Roman"/>
          <w:sz w:val="28"/>
          <w:szCs w:val="28"/>
        </w:rPr>
        <w:t xml:space="preserve"> </w:t>
      </w:r>
      <w:r w:rsidRPr="0059624F">
        <w:rPr>
          <w:rFonts w:ascii="Times New Roman" w:hAnsi="Times New Roman" w:cs="Times New Roman"/>
          <w:sz w:val="28"/>
          <w:szCs w:val="28"/>
        </w:rPr>
        <w:t>відсутністю</w:t>
      </w:r>
      <w:r>
        <w:rPr>
          <w:rFonts w:ascii="Times New Roman" w:hAnsi="Times New Roman" w:cs="Times New Roman"/>
          <w:sz w:val="28"/>
          <w:szCs w:val="28"/>
        </w:rPr>
        <w:t xml:space="preserve"> </w:t>
      </w:r>
      <w:r w:rsidRPr="0059624F">
        <w:rPr>
          <w:rFonts w:ascii="Times New Roman" w:hAnsi="Times New Roman" w:cs="Times New Roman"/>
          <w:sz w:val="28"/>
          <w:szCs w:val="28"/>
        </w:rPr>
        <w:t>фермерських</w:t>
      </w:r>
      <w:r>
        <w:rPr>
          <w:rFonts w:ascii="Times New Roman" w:hAnsi="Times New Roman" w:cs="Times New Roman"/>
          <w:sz w:val="28"/>
          <w:szCs w:val="28"/>
        </w:rPr>
        <w:t xml:space="preserve"> </w:t>
      </w:r>
      <w:r w:rsidRPr="0059624F">
        <w:rPr>
          <w:rFonts w:ascii="Times New Roman" w:hAnsi="Times New Roman" w:cs="Times New Roman"/>
          <w:sz w:val="28"/>
          <w:szCs w:val="28"/>
        </w:rPr>
        <w:t>господарств.</w:t>
      </w:r>
    </w:p>
    <w:p w:rsidR="00B02454" w:rsidRDefault="00B02454" w:rsidP="00B02454">
      <w:pPr>
        <w:spacing w:line="360" w:lineRule="auto"/>
        <w:ind w:firstLine="720"/>
        <w:contextualSpacing/>
        <w:jc w:val="both"/>
        <w:rPr>
          <w:rFonts w:ascii="Times New Roman" w:hAnsi="Times New Roman" w:cs="Times New Roman"/>
          <w:sz w:val="28"/>
          <w:szCs w:val="28"/>
        </w:rPr>
      </w:pPr>
      <w:r w:rsidRPr="00E5622D">
        <w:rPr>
          <w:rFonts w:ascii="Times New Roman" w:hAnsi="Times New Roman" w:cs="Times New Roman"/>
          <w:sz w:val="28"/>
          <w:szCs w:val="28"/>
        </w:rPr>
        <w:t xml:space="preserve">Скотарство є </w:t>
      </w:r>
      <w:proofErr w:type="gramStart"/>
      <w:r w:rsidRPr="00E5622D">
        <w:rPr>
          <w:rFonts w:ascii="Times New Roman" w:hAnsi="Times New Roman" w:cs="Times New Roman"/>
          <w:sz w:val="28"/>
          <w:szCs w:val="28"/>
        </w:rPr>
        <w:t>пров</w:t>
      </w:r>
      <w:proofErr w:type="gramEnd"/>
      <w:r w:rsidRPr="00E5622D">
        <w:rPr>
          <w:rFonts w:ascii="Times New Roman" w:hAnsi="Times New Roman" w:cs="Times New Roman"/>
          <w:sz w:val="28"/>
          <w:szCs w:val="28"/>
        </w:rPr>
        <w:t>ідною</w:t>
      </w:r>
      <w:r>
        <w:rPr>
          <w:rFonts w:ascii="Times New Roman" w:hAnsi="Times New Roman" w:cs="Times New Roman"/>
          <w:sz w:val="28"/>
          <w:szCs w:val="28"/>
        </w:rPr>
        <w:t xml:space="preserve"> </w:t>
      </w:r>
      <w:r w:rsidRPr="00E5622D">
        <w:rPr>
          <w:rFonts w:ascii="Times New Roman" w:hAnsi="Times New Roman" w:cs="Times New Roman"/>
          <w:sz w:val="28"/>
          <w:szCs w:val="28"/>
        </w:rPr>
        <w:t>галуззю</w:t>
      </w:r>
      <w:r>
        <w:rPr>
          <w:rFonts w:ascii="Times New Roman" w:hAnsi="Times New Roman" w:cs="Times New Roman"/>
          <w:sz w:val="28"/>
          <w:szCs w:val="28"/>
        </w:rPr>
        <w:t xml:space="preserve"> </w:t>
      </w:r>
      <w:r w:rsidRPr="00E5622D">
        <w:rPr>
          <w:rFonts w:ascii="Times New Roman" w:hAnsi="Times New Roman" w:cs="Times New Roman"/>
          <w:sz w:val="28"/>
          <w:szCs w:val="28"/>
        </w:rPr>
        <w:t>тваринництва.</w:t>
      </w:r>
      <w:r w:rsidRPr="00F93320">
        <w:rPr>
          <w:rFonts w:ascii="Times New Roman" w:hAnsi="Times New Roman" w:cs="Times New Roman"/>
          <w:sz w:val="28"/>
          <w:szCs w:val="28"/>
        </w:rPr>
        <w:t xml:space="preserve"> Вона ґр</w:t>
      </w:r>
      <w:r>
        <w:rPr>
          <w:rFonts w:ascii="Times New Roman" w:hAnsi="Times New Roman" w:cs="Times New Roman"/>
          <w:sz w:val="28"/>
          <w:szCs w:val="28"/>
        </w:rPr>
        <w:t>унтується на розведенні великої рогатої худоби</w:t>
      </w:r>
      <w:r>
        <w:rPr>
          <w:rFonts w:ascii="Times New Roman" w:hAnsi="Times New Roman" w:cs="Times New Roman"/>
          <w:sz w:val="28"/>
          <w:szCs w:val="28"/>
          <w:lang w:val="uk-UA"/>
        </w:rPr>
        <w:t xml:space="preserve">, від якої </w:t>
      </w:r>
      <w:r w:rsidRPr="00E5622D">
        <w:rPr>
          <w:rFonts w:ascii="Times New Roman" w:hAnsi="Times New Roman" w:cs="Times New Roman"/>
          <w:sz w:val="28"/>
          <w:szCs w:val="28"/>
        </w:rPr>
        <w:t>одержують</w:t>
      </w:r>
      <w:r>
        <w:rPr>
          <w:rFonts w:ascii="Times New Roman" w:hAnsi="Times New Roman" w:cs="Times New Roman"/>
          <w:sz w:val="28"/>
          <w:szCs w:val="28"/>
        </w:rPr>
        <w:t xml:space="preserve"> </w:t>
      </w:r>
      <w:r w:rsidRPr="00E5622D">
        <w:rPr>
          <w:rFonts w:ascii="Times New Roman" w:hAnsi="Times New Roman" w:cs="Times New Roman"/>
          <w:sz w:val="28"/>
          <w:szCs w:val="28"/>
        </w:rPr>
        <w:t>цінні й незамінні</w:t>
      </w:r>
      <w:r>
        <w:rPr>
          <w:rFonts w:ascii="Times New Roman" w:hAnsi="Times New Roman" w:cs="Times New Roman"/>
          <w:sz w:val="28"/>
          <w:szCs w:val="28"/>
        </w:rPr>
        <w:t xml:space="preserve"> </w:t>
      </w:r>
      <w:r w:rsidRPr="00E5622D">
        <w:rPr>
          <w:rFonts w:ascii="Times New Roman" w:hAnsi="Times New Roman" w:cs="Times New Roman"/>
          <w:sz w:val="28"/>
          <w:szCs w:val="28"/>
        </w:rPr>
        <w:t>продукти</w:t>
      </w:r>
      <w:r>
        <w:rPr>
          <w:rFonts w:ascii="Times New Roman" w:hAnsi="Times New Roman" w:cs="Times New Roman"/>
          <w:sz w:val="28"/>
          <w:szCs w:val="28"/>
        </w:rPr>
        <w:t xml:space="preserve"> </w:t>
      </w:r>
      <w:r w:rsidRPr="00E5622D">
        <w:rPr>
          <w:rFonts w:ascii="Times New Roman" w:hAnsi="Times New Roman" w:cs="Times New Roman"/>
          <w:sz w:val="28"/>
          <w:szCs w:val="28"/>
        </w:rPr>
        <w:t>харчування – молоко та яловичину</w:t>
      </w:r>
      <w:r>
        <w:rPr>
          <w:rFonts w:ascii="Times New Roman" w:hAnsi="Times New Roman" w:cs="Times New Roman"/>
          <w:sz w:val="28"/>
          <w:szCs w:val="28"/>
        </w:rPr>
        <w:t xml:space="preserve">. </w:t>
      </w:r>
      <w:r w:rsidRPr="00F93320">
        <w:rPr>
          <w:rFonts w:ascii="Times New Roman" w:hAnsi="Times New Roman" w:cs="Times New Roman"/>
          <w:sz w:val="28"/>
          <w:szCs w:val="28"/>
        </w:rPr>
        <w:t>Залежно</w:t>
      </w:r>
      <w:r>
        <w:rPr>
          <w:rFonts w:ascii="Times New Roman" w:hAnsi="Times New Roman" w:cs="Times New Roman"/>
          <w:sz w:val="28"/>
          <w:szCs w:val="28"/>
        </w:rPr>
        <w:t xml:space="preserve"> </w:t>
      </w:r>
      <w:r w:rsidRPr="00F93320">
        <w:rPr>
          <w:rFonts w:ascii="Times New Roman" w:hAnsi="Times New Roman" w:cs="Times New Roman"/>
          <w:sz w:val="28"/>
          <w:szCs w:val="28"/>
        </w:rPr>
        <w:t>від того визначають</w:t>
      </w:r>
      <w:r>
        <w:rPr>
          <w:rFonts w:ascii="Times New Roman" w:hAnsi="Times New Roman" w:cs="Times New Roman"/>
          <w:sz w:val="28"/>
          <w:szCs w:val="28"/>
        </w:rPr>
        <w:t xml:space="preserve"> </w:t>
      </w:r>
      <w:r w:rsidRPr="00F93320">
        <w:rPr>
          <w:rFonts w:ascii="Times New Roman" w:hAnsi="Times New Roman" w:cs="Times New Roman"/>
          <w:sz w:val="28"/>
          <w:szCs w:val="28"/>
        </w:rPr>
        <w:t>такі</w:t>
      </w:r>
      <w:r>
        <w:rPr>
          <w:rFonts w:ascii="Times New Roman" w:hAnsi="Times New Roman" w:cs="Times New Roman"/>
          <w:sz w:val="28"/>
          <w:szCs w:val="28"/>
        </w:rPr>
        <w:t xml:space="preserve"> </w:t>
      </w:r>
      <w:r w:rsidRPr="00F93320">
        <w:rPr>
          <w:rFonts w:ascii="Times New Roman" w:hAnsi="Times New Roman" w:cs="Times New Roman"/>
          <w:sz w:val="28"/>
          <w:szCs w:val="28"/>
        </w:rPr>
        <w:t>напрям</w:t>
      </w:r>
      <w:r>
        <w:rPr>
          <w:rFonts w:ascii="Times New Roman" w:hAnsi="Times New Roman" w:cs="Times New Roman"/>
          <w:sz w:val="28"/>
          <w:szCs w:val="28"/>
        </w:rPr>
        <w:t>к</w:t>
      </w:r>
      <w:r w:rsidRPr="00F93320">
        <w:rPr>
          <w:rFonts w:ascii="Times New Roman" w:hAnsi="Times New Roman" w:cs="Times New Roman"/>
          <w:sz w:val="28"/>
          <w:szCs w:val="28"/>
        </w:rPr>
        <w:t>и</w:t>
      </w:r>
      <w:r>
        <w:rPr>
          <w:rFonts w:ascii="Times New Roman" w:hAnsi="Times New Roman" w:cs="Times New Roman"/>
          <w:sz w:val="28"/>
          <w:szCs w:val="28"/>
        </w:rPr>
        <w:t xml:space="preserve"> </w:t>
      </w:r>
      <w:r w:rsidRPr="00F93320">
        <w:rPr>
          <w:rFonts w:ascii="Times New Roman" w:hAnsi="Times New Roman" w:cs="Times New Roman"/>
          <w:sz w:val="28"/>
          <w:szCs w:val="28"/>
        </w:rPr>
        <w:t>спеціалізації</w:t>
      </w:r>
      <w:r>
        <w:rPr>
          <w:rFonts w:ascii="Times New Roman" w:hAnsi="Times New Roman" w:cs="Times New Roman"/>
          <w:sz w:val="28"/>
          <w:szCs w:val="28"/>
        </w:rPr>
        <w:t xml:space="preserve"> </w:t>
      </w:r>
      <w:r w:rsidRPr="00F93320">
        <w:rPr>
          <w:rFonts w:ascii="Times New Roman" w:hAnsi="Times New Roman" w:cs="Times New Roman"/>
          <w:sz w:val="28"/>
          <w:szCs w:val="28"/>
        </w:rPr>
        <w:t>скотарства: молочний, молочно</w:t>
      </w:r>
      <w:r>
        <w:rPr>
          <w:rFonts w:ascii="Times New Roman" w:hAnsi="Times New Roman" w:cs="Times New Roman"/>
          <w:sz w:val="28"/>
          <w:szCs w:val="28"/>
        </w:rPr>
        <w:t xml:space="preserve"> </w:t>
      </w:r>
      <w:r w:rsidRPr="00F93320">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F93320">
        <w:rPr>
          <w:rFonts w:ascii="Times New Roman" w:hAnsi="Times New Roman" w:cs="Times New Roman"/>
          <w:sz w:val="28"/>
          <w:szCs w:val="28"/>
        </w:rPr>
        <w:t>м</w:t>
      </w:r>
      <w:proofErr w:type="gramEnd"/>
      <w:r w:rsidRPr="00F93320">
        <w:rPr>
          <w:rFonts w:ascii="Times New Roman" w:hAnsi="Times New Roman" w:cs="Times New Roman"/>
          <w:sz w:val="28"/>
          <w:szCs w:val="28"/>
        </w:rPr>
        <w:t>'я</w:t>
      </w:r>
      <w:r>
        <w:rPr>
          <w:rFonts w:ascii="Times New Roman" w:hAnsi="Times New Roman" w:cs="Times New Roman"/>
          <w:sz w:val="28"/>
          <w:szCs w:val="28"/>
        </w:rPr>
        <w:t>сний, м'ясний і м'ясомолочний [31</w:t>
      </w:r>
      <w:r w:rsidRPr="00F93320">
        <w:rPr>
          <w:rFonts w:ascii="Times New Roman" w:hAnsi="Times New Roman" w:cs="Times New Roman"/>
          <w:sz w:val="28"/>
          <w:szCs w:val="28"/>
        </w:rPr>
        <w:t>].</w:t>
      </w:r>
    </w:p>
    <w:p w:rsidR="00B02454" w:rsidRPr="0067689B" w:rsidRDefault="00B02454" w:rsidP="00B02454">
      <w:pPr>
        <w:spacing w:line="360" w:lineRule="auto"/>
        <w:ind w:firstLine="720"/>
        <w:contextualSpacing/>
        <w:jc w:val="both"/>
        <w:rPr>
          <w:rFonts w:ascii="Times New Roman" w:hAnsi="Times New Roman" w:cs="Times New Roman"/>
          <w:b/>
          <w:bCs/>
          <w:sz w:val="28"/>
          <w:szCs w:val="28"/>
        </w:rPr>
      </w:pPr>
      <w:r w:rsidRPr="00184D86">
        <w:rPr>
          <w:rFonts w:ascii="Times New Roman" w:hAnsi="Times New Roman" w:cs="Times New Roman"/>
          <w:sz w:val="28"/>
          <w:szCs w:val="28"/>
        </w:rPr>
        <w:t xml:space="preserve">Молоко </w:t>
      </w:r>
      <w:proofErr w:type="gramStart"/>
      <w:r w:rsidRPr="00184D86">
        <w:rPr>
          <w:rFonts w:ascii="Times New Roman" w:hAnsi="Times New Roman" w:cs="Times New Roman"/>
          <w:sz w:val="28"/>
          <w:szCs w:val="28"/>
        </w:rPr>
        <w:t>містить</w:t>
      </w:r>
      <w:proofErr w:type="gramEnd"/>
      <w:r>
        <w:rPr>
          <w:rFonts w:ascii="Times New Roman" w:hAnsi="Times New Roman" w:cs="Times New Roman"/>
          <w:sz w:val="28"/>
          <w:szCs w:val="28"/>
        </w:rPr>
        <w:t xml:space="preserve"> </w:t>
      </w:r>
      <w:r w:rsidRPr="00184D86">
        <w:rPr>
          <w:rFonts w:ascii="Times New Roman" w:hAnsi="Times New Roman" w:cs="Times New Roman"/>
          <w:sz w:val="28"/>
          <w:szCs w:val="28"/>
        </w:rPr>
        <w:t>усі</w:t>
      </w:r>
      <w:r>
        <w:rPr>
          <w:rFonts w:ascii="Times New Roman" w:hAnsi="Times New Roman" w:cs="Times New Roman"/>
          <w:sz w:val="28"/>
          <w:szCs w:val="28"/>
        </w:rPr>
        <w:t xml:space="preserve"> </w:t>
      </w:r>
      <w:r w:rsidRPr="00184D86">
        <w:rPr>
          <w:rFonts w:ascii="Times New Roman" w:hAnsi="Times New Roman" w:cs="Times New Roman"/>
          <w:sz w:val="28"/>
          <w:szCs w:val="28"/>
        </w:rPr>
        <w:t>необхідні</w:t>
      </w:r>
      <w:r>
        <w:rPr>
          <w:rFonts w:ascii="Times New Roman" w:hAnsi="Times New Roman" w:cs="Times New Roman"/>
          <w:sz w:val="28"/>
          <w:szCs w:val="28"/>
        </w:rPr>
        <w:t xml:space="preserve"> </w:t>
      </w:r>
      <w:r w:rsidRPr="00184D86">
        <w:rPr>
          <w:rFonts w:ascii="Times New Roman" w:hAnsi="Times New Roman" w:cs="Times New Roman"/>
          <w:sz w:val="28"/>
          <w:szCs w:val="28"/>
        </w:rPr>
        <w:t>поживні</w:t>
      </w:r>
      <w:r>
        <w:rPr>
          <w:rFonts w:ascii="Times New Roman" w:hAnsi="Times New Roman" w:cs="Times New Roman"/>
          <w:sz w:val="28"/>
          <w:szCs w:val="28"/>
        </w:rPr>
        <w:t xml:space="preserve"> </w:t>
      </w:r>
      <w:r w:rsidRPr="00184D86">
        <w:rPr>
          <w:rFonts w:ascii="Times New Roman" w:hAnsi="Times New Roman" w:cs="Times New Roman"/>
          <w:sz w:val="28"/>
          <w:szCs w:val="28"/>
        </w:rPr>
        <w:t>речовини</w:t>
      </w:r>
      <w:r>
        <w:rPr>
          <w:rFonts w:ascii="Times New Roman" w:hAnsi="Times New Roman" w:cs="Times New Roman"/>
          <w:sz w:val="28"/>
          <w:szCs w:val="28"/>
        </w:rPr>
        <w:t xml:space="preserve"> для організму людини</w:t>
      </w:r>
      <w:r w:rsidRPr="00184D86">
        <w:rPr>
          <w:rFonts w:ascii="Times New Roman" w:hAnsi="Times New Roman" w:cs="Times New Roman"/>
          <w:sz w:val="28"/>
          <w:szCs w:val="28"/>
        </w:rPr>
        <w:t xml:space="preserve">. </w:t>
      </w:r>
      <w:r>
        <w:rPr>
          <w:rFonts w:ascii="Times New Roman" w:hAnsi="Times New Roman" w:cs="Times New Roman"/>
          <w:sz w:val="28"/>
          <w:szCs w:val="28"/>
          <w:lang w:val="uk-UA"/>
        </w:rPr>
        <w:t>Воно є сировиною для виготовлення</w:t>
      </w:r>
      <w:r>
        <w:rPr>
          <w:rFonts w:ascii="Times New Roman" w:hAnsi="Times New Roman" w:cs="Times New Roman"/>
          <w:sz w:val="28"/>
          <w:szCs w:val="28"/>
        </w:rPr>
        <w:t xml:space="preserve"> таких продуктів як </w:t>
      </w:r>
      <w:r w:rsidRPr="00184D86">
        <w:rPr>
          <w:rFonts w:ascii="Times New Roman" w:hAnsi="Times New Roman" w:cs="Times New Roman"/>
          <w:sz w:val="28"/>
          <w:szCs w:val="28"/>
        </w:rPr>
        <w:t>вершкове масло, сири, кисле молоко, ряжанку, кефіртощо</w:t>
      </w:r>
      <w:r>
        <w:rPr>
          <w:rFonts w:ascii="Times New Roman" w:hAnsi="Times New Roman" w:cs="Times New Roman"/>
          <w:sz w:val="28"/>
          <w:szCs w:val="28"/>
        </w:rPr>
        <w:t xml:space="preserve"> [52, с. </w:t>
      </w:r>
      <w:proofErr w:type="gramStart"/>
      <w:r>
        <w:rPr>
          <w:rFonts w:ascii="Times New Roman" w:hAnsi="Times New Roman" w:cs="Times New Roman"/>
          <w:sz w:val="28"/>
          <w:szCs w:val="28"/>
        </w:rPr>
        <w:t>89</w:t>
      </w:r>
      <w:r w:rsidRPr="0067689B">
        <w:rPr>
          <w:rFonts w:ascii="Times New Roman" w:hAnsi="Times New Roman" w:cs="Times New Roman"/>
          <w:sz w:val="28"/>
          <w:szCs w:val="28"/>
        </w:rPr>
        <w:t>].</w:t>
      </w:r>
      <w:proofErr w:type="gramEnd"/>
    </w:p>
    <w:p w:rsidR="00B02454" w:rsidRPr="0067689B" w:rsidRDefault="00B02454" w:rsidP="00B02454">
      <w:pPr>
        <w:spacing w:line="360" w:lineRule="auto"/>
        <w:ind w:firstLine="720"/>
        <w:contextualSpacing/>
        <w:jc w:val="both"/>
        <w:rPr>
          <w:rFonts w:ascii="Times New Roman" w:hAnsi="Times New Roman" w:cs="Times New Roman"/>
          <w:sz w:val="28"/>
          <w:szCs w:val="28"/>
        </w:rPr>
      </w:pPr>
      <w:r w:rsidRPr="0078683E">
        <w:rPr>
          <w:rFonts w:ascii="Times New Roman" w:hAnsi="Times New Roman" w:cs="Times New Roman"/>
          <w:sz w:val="28"/>
          <w:szCs w:val="28"/>
        </w:rPr>
        <w:t>М’ясо</w:t>
      </w:r>
      <w:r>
        <w:rPr>
          <w:rFonts w:ascii="Times New Roman" w:hAnsi="Times New Roman" w:cs="Times New Roman"/>
          <w:sz w:val="28"/>
          <w:szCs w:val="28"/>
        </w:rPr>
        <w:t xml:space="preserve"> ВРХ </w:t>
      </w:r>
      <w:r w:rsidRPr="0078683E">
        <w:rPr>
          <w:rFonts w:ascii="Times New Roman" w:hAnsi="Times New Roman" w:cs="Times New Roman"/>
          <w:sz w:val="28"/>
          <w:szCs w:val="28"/>
        </w:rPr>
        <w:t>роз</w:t>
      </w:r>
      <w:r>
        <w:rPr>
          <w:rFonts w:ascii="Times New Roman" w:hAnsi="Times New Roman" w:cs="Times New Roman"/>
          <w:sz w:val="28"/>
          <w:szCs w:val="28"/>
        </w:rPr>
        <w:t xml:space="preserve">поділяють на яловичину, отримується </w:t>
      </w:r>
      <w:r w:rsidRPr="0078683E">
        <w:rPr>
          <w:rFonts w:ascii="Times New Roman" w:hAnsi="Times New Roman" w:cs="Times New Roman"/>
          <w:sz w:val="28"/>
          <w:szCs w:val="28"/>
        </w:rPr>
        <w:t>від</w:t>
      </w:r>
      <w:r>
        <w:rPr>
          <w:rFonts w:ascii="Times New Roman" w:hAnsi="Times New Roman" w:cs="Times New Roman"/>
          <w:sz w:val="28"/>
          <w:szCs w:val="28"/>
        </w:rPr>
        <w:t xml:space="preserve"> </w:t>
      </w:r>
      <w:r w:rsidRPr="0078683E">
        <w:rPr>
          <w:rFonts w:ascii="Times New Roman" w:hAnsi="Times New Roman" w:cs="Times New Roman"/>
          <w:sz w:val="28"/>
          <w:szCs w:val="28"/>
        </w:rPr>
        <w:t>дорослої</w:t>
      </w:r>
      <w:r>
        <w:rPr>
          <w:rFonts w:ascii="Times New Roman" w:hAnsi="Times New Roman" w:cs="Times New Roman"/>
          <w:sz w:val="28"/>
          <w:szCs w:val="28"/>
        </w:rPr>
        <w:t xml:space="preserve"> </w:t>
      </w:r>
      <w:r w:rsidRPr="0078683E">
        <w:rPr>
          <w:rFonts w:ascii="Times New Roman" w:hAnsi="Times New Roman" w:cs="Times New Roman"/>
          <w:sz w:val="28"/>
          <w:szCs w:val="28"/>
        </w:rPr>
        <w:t xml:space="preserve">худоби та </w:t>
      </w:r>
      <w:r>
        <w:rPr>
          <w:rFonts w:ascii="Times New Roman" w:hAnsi="Times New Roman" w:cs="Times New Roman"/>
          <w:sz w:val="28"/>
          <w:szCs w:val="28"/>
        </w:rPr>
        <w:t xml:space="preserve">молодняку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ісля 3-місячного віку, і телятину –</w:t>
      </w:r>
      <w:r w:rsidRPr="0078683E">
        <w:rPr>
          <w:rFonts w:ascii="Times New Roman" w:hAnsi="Times New Roman" w:cs="Times New Roman"/>
          <w:sz w:val="28"/>
          <w:szCs w:val="28"/>
        </w:rPr>
        <w:t xml:space="preserve"> до 3-місячного віку.</w:t>
      </w:r>
      <w:r>
        <w:rPr>
          <w:rFonts w:ascii="Times New Roman" w:hAnsi="Times New Roman" w:cs="Times New Roman"/>
          <w:sz w:val="28"/>
          <w:szCs w:val="28"/>
        </w:rPr>
        <w:t xml:space="preserve"> Дане м</w:t>
      </w:r>
      <w:r w:rsidRPr="0078683E">
        <w:rPr>
          <w:rFonts w:ascii="Times New Roman" w:hAnsi="Times New Roman" w:cs="Times New Roman"/>
          <w:sz w:val="28"/>
          <w:szCs w:val="28"/>
        </w:rPr>
        <w:t>’</w:t>
      </w:r>
      <w:r>
        <w:rPr>
          <w:rFonts w:ascii="Times New Roman" w:hAnsi="Times New Roman" w:cs="Times New Roman"/>
          <w:sz w:val="28"/>
          <w:szCs w:val="28"/>
        </w:rPr>
        <w:t xml:space="preserve">ясо характеризується </w:t>
      </w:r>
      <w:r w:rsidRPr="00184D86">
        <w:rPr>
          <w:rFonts w:ascii="Times New Roman" w:hAnsi="Times New Roman" w:cs="Times New Roman"/>
          <w:sz w:val="28"/>
          <w:szCs w:val="28"/>
        </w:rPr>
        <w:t>високими</w:t>
      </w:r>
      <w:r>
        <w:rPr>
          <w:rFonts w:ascii="Times New Roman" w:hAnsi="Times New Roman" w:cs="Times New Roman"/>
          <w:sz w:val="28"/>
          <w:szCs w:val="28"/>
        </w:rPr>
        <w:t xml:space="preserve"> </w:t>
      </w:r>
      <w:r w:rsidRPr="00184D86">
        <w:rPr>
          <w:rFonts w:ascii="Times New Roman" w:hAnsi="Times New Roman" w:cs="Times New Roman"/>
          <w:sz w:val="28"/>
          <w:szCs w:val="28"/>
        </w:rPr>
        <w:t>смаковими</w:t>
      </w:r>
      <w:r>
        <w:rPr>
          <w:rFonts w:ascii="Times New Roman" w:hAnsi="Times New Roman" w:cs="Times New Roman"/>
          <w:sz w:val="28"/>
          <w:szCs w:val="28"/>
        </w:rPr>
        <w:t xml:space="preserve"> якостями та має </w:t>
      </w:r>
      <w:proofErr w:type="gramStart"/>
      <w:r w:rsidRPr="00184D86">
        <w:rPr>
          <w:rFonts w:ascii="Times New Roman" w:hAnsi="Times New Roman" w:cs="Times New Roman"/>
          <w:sz w:val="28"/>
          <w:szCs w:val="28"/>
        </w:rPr>
        <w:t>п</w:t>
      </w:r>
      <w:proofErr w:type="gramEnd"/>
      <w:r w:rsidRPr="00184D86">
        <w:rPr>
          <w:rFonts w:ascii="Times New Roman" w:hAnsi="Times New Roman" w:cs="Times New Roman"/>
          <w:sz w:val="28"/>
          <w:szCs w:val="28"/>
        </w:rPr>
        <w:t>ідвищени</w:t>
      </w:r>
      <w:r>
        <w:rPr>
          <w:rFonts w:ascii="Times New Roman" w:hAnsi="Times New Roman" w:cs="Times New Roman"/>
          <w:sz w:val="28"/>
          <w:szCs w:val="28"/>
        </w:rPr>
        <w:t>й</w:t>
      </w:r>
      <w:r w:rsidRPr="00184D86">
        <w:rPr>
          <w:rFonts w:ascii="Times New Roman" w:hAnsi="Times New Roman" w:cs="Times New Roman"/>
          <w:sz w:val="28"/>
          <w:szCs w:val="28"/>
        </w:rPr>
        <w:t xml:space="preserve"> попит у населення. У раціоні</w:t>
      </w:r>
      <w:r>
        <w:rPr>
          <w:rFonts w:ascii="Times New Roman" w:hAnsi="Times New Roman" w:cs="Times New Roman"/>
          <w:sz w:val="28"/>
          <w:szCs w:val="28"/>
        </w:rPr>
        <w:t xml:space="preserve"> </w:t>
      </w:r>
      <w:r w:rsidRPr="00184D86">
        <w:rPr>
          <w:rFonts w:ascii="Times New Roman" w:hAnsi="Times New Roman" w:cs="Times New Roman"/>
          <w:sz w:val="28"/>
          <w:szCs w:val="28"/>
        </w:rPr>
        <w:t>людини на ці</w:t>
      </w:r>
      <w:r>
        <w:rPr>
          <w:rFonts w:ascii="Times New Roman" w:hAnsi="Times New Roman" w:cs="Times New Roman"/>
          <w:sz w:val="28"/>
          <w:szCs w:val="28"/>
        </w:rPr>
        <w:t xml:space="preserve"> </w:t>
      </w:r>
      <w:r w:rsidRPr="00184D86">
        <w:rPr>
          <w:rFonts w:ascii="Times New Roman" w:hAnsi="Times New Roman" w:cs="Times New Roman"/>
          <w:sz w:val="28"/>
          <w:szCs w:val="28"/>
        </w:rPr>
        <w:t>продукти</w:t>
      </w:r>
      <w:r>
        <w:rPr>
          <w:rFonts w:ascii="Times New Roman" w:hAnsi="Times New Roman" w:cs="Times New Roman"/>
          <w:sz w:val="28"/>
          <w:szCs w:val="28"/>
        </w:rPr>
        <w:t xml:space="preserve"> </w:t>
      </w:r>
      <w:r w:rsidRPr="00184D86">
        <w:rPr>
          <w:rFonts w:ascii="Times New Roman" w:hAnsi="Times New Roman" w:cs="Times New Roman"/>
          <w:sz w:val="28"/>
          <w:szCs w:val="28"/>
        </w:rPr>
        <w:t>має</w:t>
      </w:r>
      <w:r>
        <w:rPr>
          <w:rFonts w:ascii="Times New Roman" w:hAnsi="Times New Roman" w:cs="Times New Roman"/>
          <w:sz w:val="28"/>
          <w:szCs w:val="28"/>
        </w:rPr>
        <w:t xml:space="preserve"> </w:t>
      </w:r>
      <w:r w:rsidRPr="00184D86">
        <w:rPr>
          <w:rFonts w:ascii="Times New Roman" w:hAnsi="Times New Roman" w:cs="Times New Roman"/>
          <w:sz w:val="28"/>
          <w:szCs w:val="28"/>
        </w:rPr>
        <w:t>припадати 50% загальної потреби в тваринному</w:t>
      </w:r>
      <w:r>
        <w:rPr>
          <w:rFonts w:ascii="Times New Roman" w:hAnsi="Times New Roman" w:cs="Times New Roman"/>
          <w:sz w:val="28"/>
          <w:szCs w:val="28"/>
        </w:rPr>
        <w:t xml:space="preserve"> </w:t>
      </w:r>
      <w:r w:rsidRPr="00184D86">
        <w:rPr>
          <w:rFonts w:ascii="Times New Roman" w:hAnsi="Times New Roman" w:cs="Times New Roman"/>
          <w:sz w:val="28"/>
          <w:szCs w:val="28"/>
        </w:rPr>
        <w:t>білку</w:t>
      </w:r>
      <w:r>
        <w:rPr>
          <w:rFonts w:ascii="Times New Roman" w:hAnsi="Times New Roman" w:cs="Times New Roman"/>
          <w:sz w:val="28"/>
          <w:szCs w:val="28"/>
        </w:rPr>
        <w:t xml:space="preserve"> [52, с. 160</w:t>
      </w:r>
      <w:r w:rsidRPr="0067689B">
        <w:rPr>
          <w:rFonts w:ascii="Times New Roman" w:hAnsi="Times New Roman" w:cs="Times New Roman"/>
          <w:sz w:val="28"/>
          <w:szCs w:val="28"/>
        </w:rPr>
        <w:t>].</w:t>
      </w:r>
    </w:p>
    <w:p w:rsidR="00B02454"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Скотарство забезпечує </w:t>
      </w:r>
      <w:r w:rsidRPr="0059624F">
        <w:rPr>
          <w:rFonts w:ascii="Times New Roman" w:hAnsi="Times New Roman" w:cs="Times New Roman"/>
          <w:sz w:val="28"/>
          <w:szCs w:val="28"/>
        </w:rPr>
        <w:t>цінн</w:t>
      </w:r>
      <w:r>
        <w:rPr>
          <w:rFonts w:ascii="Times New Roman" w:hAnsi="Times New Roman" w:cs="Times New Roman"/>
          <w:sz w:val="28"/>
          <w:szCs w:val="28"/>
        </w:rPr>
        <w:t xml:space="preserve">ою </w:t>
      </w:r>
      <w:r w:rsidRPr="0059624F">
        <w:rPr>
          <w:rFonts w:ascii="Times New Roman" w:hAnsi="Times New Roman" w:cs="Times New Roman"/>
          <w:sz w:val="28"/>
          <w:szCs w:val="28"/>
        </w:rPr>
        <w:t>шкірян</w:t>
      </w:r>
      <w:r>
        <w:rPr>
          <w:rFonts w:ascii="Times New Roman" w:hAnsi="Times New Roman" w:cs="Times New Roman"/>
          <w:sz w:val="28"/>
          <w:szCs w:val="28"/>
        </w:rPr>
        <w:t xml:space="preserve">ою </w:t>
      </w:r>
      <w:r w:rsidRPr="0059624F">
        <w:rPr>
          <w:rFonts w:ascii="Times New Roman" w:hAnsi="Times New Roman" w:cs="Times New Roman"/>
          <w:sz w:val="28"/>
          <w:szCs w:val="28"/>
        </w:rPr>
        <w:t>сировин</w:t>
      </w:r>
      <w:r>
        <w:rPr>
          <w:rFonts w:ascii="Times New Roman" w:hAnsi="Times New Roman" w:cs="Times New Roman"/>
          <w:sz w:val="28"/>
          <w:szCs w:val="28"/>
        </w:rPr>
        <w:t>ою</w:t>
      </w:r>
      <w:r w:rsidRPr="0059624F">
        <w:rPr>
          <w:rFonts w:ascii="Times New Roman" w:hAnsi="Times New Roman" w:cs="Times New Roman"/>
          <w:sz w:val="28"/>
          <w:szCs w:val="28"/>
        </w:rPr>
        <w:t>, побічн</w:t>
      </w:r>
      <w:r>
        <w:rPr>
          <w:rFonts w:ascii="Times New Roman" w:hAnsi="Times New Roman" w:cs="Times New Roman"/>
          <w:sz w:val="28"/>
          <w:szCs w:val="28"/>
        </w:rPr>
        <w:t xml:space="preserve">ими </w:t>
      </w:r>
      <w:r w:rsidRPr="0059624F">
        <w:rPr>
          <w:rFonts w:ascii="Times New Roman" w:hAnsi="Times New Roman" w:cs="Times New Roman"/>
          <w:sz w:val="28"/>
          <w:szCs w:val="28"/>
        </w:rPr>
        <w:t xml:space="preserve">продукти забою </w:t>
      </w:r>
      <w:proofErr w:type="gramStart"/>
      <w:r>
        <w:rPr>
          <w:rFonts w:ascii="Times New Roman" w:hAnsi="Times New Roman" w:cs="Times New Roman"/>
          <w:sz w:val="28"/>
          <w:szCs w:val="28"/>
        </w:rPr>
        <w:t>такими</w:t>
      </w:r>
      <w:proofErr w:type="gramEnd"/>
      <w:r>
        <w:rPr>
          <w:rFonts w:ascii="Times New Roman" w:hAnsi="Times New Roman" w:cs="Times New Roman"/>
          <w:sz w:val="28"/>
          <w:szCs w:val="28"/>
        </w:rPr>
        <w:t xml:space="preserve"> як </w:t>
      </w:r>
      <w:r w:rsidRPr="0059624F">
        <w:rPr>
          <w:rFonts w:ascii="Times New Roman" w:hAnsi="Times New Roman" w:cs="Times New Roman"/>
          <w:sz w:val="28"/>
          <w:szCs w:val="28"/>
        </w:rPr>
        <w:t>кров, кишки, кістки, роги, волос</w:t>
      </w:r>
      <w:r>
        <w:rPr>
          <w:rFonts w:ascii="Times New Roman" w:hAnsi="Times New Roman" w:cs="Times New Roman"/>
          <w:sz w:val="28"/>
          <w:szCs w:val="28"/>
        </w:rPr>
        <w:t>ся</w:t>
      </w:r>
      <w:r w:rsidRPr="0059624F">
        <w:rPr>
          <w:rFonts w:ascii="Times New Roman" w:hAnsi="Times New Roman" w:cs="Times New Roman"/>
          <w:sz w:val="28"/>
          <w:szCs w:val="28"/>
        </w:rPr>
        <w:t xml:space="preserve"> тощо. </w:t>
      </w:r>
      <w:r>
        <w:rPr>
          <w:rFonts w:ascii="Times New Roman" w:hAnsi="Times New Roman" w:cs="Times New Roman"/>
          <w:sz w:val="28"/>
          <w:szCs w:val="28"/>
        </w:rPr>
        <w:t xml:space="preserve">ВРХ </w:t>
      </w:r>
      <w:r w:rsidRPr="0059624F">
        <w:rPr>
          <w:rFonts w:ascii="Times New Roman" w:hAnsi="Times New Roman" w:cs="Times New Roman"/>
          <w:sz w:val="28"/>
          <w:szCs w:val="28"/>
        </w:rPr>
        <w:lastRenderedPageBreak/>
        <w:t>використовують</w:t>
      </w:r>
      <w:r>
        <w:rPr>
          <w:rFonts w:ascii="Times New Roman" w:hAnsi="Times New Roman" w:cs="Times New Roman"/>
          <w:sz w:val="28"/>
          <w:szCs w:val="28"/>
        </w:rPr>
        <w:t xml:space="preserve"> також як </w:t>
      </w:r>
      <w:r w:rsidRPr="0059624F">
        <w:rPr>
          <w:rFonts w:ascii="Times New Roman" w:hAnsi="Times New Roman" w:cs="Times New Roman"/>
          <w:sz w:val="28"/>
          <w:szCs w:val="28"/>
        </w:rPr>
        <w:t xml:space="preserve">тяглову силу. </w:t>
      </w:r>
      <w:r>
        <w:rPr>
          <w:rFonts w:ascii="Times New Roman" w:hAnsi="Times New Roman" w:cs="Times New Roman"/>
          <w:sz w:val="28"/>
          <w:szCs w:val="28"/>
        </w:rPr>
        <w:t xml:space="preserve">Також є постачальником </w:t>
      </w:r>
      <w:r w:rsidRPr="0059624F">
        <w:rPr>
          <w:rFonts w:ascii="Times New Roman" w:hAnsi="Times New Roman" w:cs="Times New Roman"/>
          <w:sz w:val="28"/>
          <w:szCs w:val="28"/>
        </w:rPr>
        <w:t>органічн</w:t>
      </w:r>
      <w:r>
        <w:rPr>
          <w:rFonts w:ascii="Times New Roman" w:hAnsi="Times New Roman" w:cs="Times New Roman"/>
          <w:sz w:val="28"/>
          <w:szCs w:val="28"/>
        </w:rPr>
        <w:t xml:space="preserve">ого </w:t>
      </w:r>
      <w:r w:rsidRPr="0059624F">
        <w:rPr>
          <w:rFonts w:ascii="Times New Roman" w:hAnsi="Times New Roman" w:cs="Times New Roman"/>
          <w:sz w:val="28"/>
          <w:szCs w:val="28"/>
        </w:rPr>
        <w:t>добрив</w:t>
      </w:r>
      <w:r>
        <w:rPr>
          <w:rFonts w:ascii="Times New Roman" w:hAnsi="Times New Roman" w:cs="Times New Roman"/>
          <w:sz w:val="28"/>
          <w:szCs w:val="28"/>
        </w:rPr>
        <w:t>а</w:t>
      </w:r>
      <w:r w:rsidRPr="0059624F">
        <w:rPr>
          <w:rFonts w:ascii="Times New Roman" w:hAnsi="Times New Roman" w:cs="Times New Roman"/>
          <w:sz w:val="28"/>
          <w:szCs w:val="28"/>
        </w:rPr>
        <w:t xml:space="preserve">, яке </w:t>
      </w:r>
      <w:r>
        <w:rPr>
          <w:rFonts w:ascii="Times New Roman" w:hAnsi="Times New Roman" w:cs="Times New Roman"/>
          <w:sz w:val="28"/>
          <w:szCs w:val="28"/>
        </w:rPr>
        <w:t>застосовується</w:t>
      </w:r>
      <w:r w:rsidRPr="0059624F">
        <w:rPr>
          <w:rFonts w:ascii="Times New Roman" w:hAnsi="Times New Roman" w:cs="Times New Roman"/>
          <w:sz w:val="28"/>
          <w:szCs w:val="28"/>
        </w:rPr>
        <w:t xml:space="preserve"> для </w:t>
      </w:r>
      <w:proofErr w:type="gramStart"/>
      <w:r w:rsidRPr="0059624F">
        <w:rPr>
          <w:rFonts w:ascii="Times New Roman" w:hAnsi="Times New Roman" w:cs="Times New Roman"/>
          <w:sz w:val="28"/>
          <w:szCs w:val="28"/>
        </w:rPr>
        <w:t>п</w:t>
      </w:r>
      <w:proofErr w:type="gramEnd"/>
      <w:r w:rsidRPr="0059624F">
        <w:rPr>
          <w:rFonts w:ascii="Times New Roman" w:hAnsi="Times New Roman" w:cs="Times New Roman"/>
          <w:sz w:val="28"/>
          <w:szCs w:val="28"/>
        </w:rPr>
        <w:t>ідвищення</w:t>
      </w:r>
      <w:r>
        <w:rPr>
          <w:rFonts w:ascii="Times New Roman" w:hAnsi="Times New Roman" w:cs="Times New Roman"/>
          <w:sz w:val="28"/>
          <w:szCs w:val="28"/>
        </w:rPr>
        <w:t xml:space="preserve"> </w:t>
      </w:r>
      <w:r w:rsidRPr="0059624F">
        <w:rPr>
          <w:rFonts w:ascii="Times New Roman" w:hAnsi="Times New Roman" w:cs="Times New Roman"/>
          <w:sz w:val="28"/>
          <w:szCs w:val="28"/>
        </w:rPr>
        <w:t>родючості</w:t>
      </w:r>
      <w:r>
        <w:rPr>
          <w:rFonts w:ascii="Times New Roman" w:hAnsi="Times New Roman" w:cs="Times New Roman"/>
          <w:sz w:val="28"/>
          <w:szCs w:val="28"/>
        </w:rPr>
        <w:t xml:space="preserve"> </w:t>
      </w:r>
      <w:r w:rsidRPr="0059624F">
        <w:rPr>
          <w:rFonts w:ascii="Times New Roman" w:hAnsi="Times New Roman" w:cs="Times New Roman"/>
          <w:sz w:val="28"/>
          <w:szCs w:val="28"/>
        </w:rPr>
        <w:t xml:space="preserve">ґрунтів. </w:t>
      </w:r>
    </w:p>
    <w:p w:rsidR="00B02454" w:rsidRPr="0067689B" w:rsidRDefault="00B02454" w:rsidP="00B02454">
      <w:pPr>
        <w:spacing w:line="36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 xml:space="preserve">Внаслідок </w:t>
      </w:r>
      <w:r w:rsidRPr="003E0A77">
        <w:rPr>
          <w:rFonts w:ascii="Times New Roman" w:hAnsi="Times New Roman" w:cs="Times New Roman"/>
          <w:sz w:val="28"/>
          <w:szCs w:val="28"/>
        </w:rPr>
        <w:t>спожива</w:t>
      </w:r>
      <w:r>
        <w:rPr>
          <w:rFonts w:ascii="Times New Roman" w:hAnsi="Times New Roman" w:cs="Times New Roman"/>
          <w:sz w:val="28"/>
          <w:szCs w:val="28"/>
        </w:rPr>
        <w:t xml:space="preserve">ння ВРХ </w:t>
      </w:r>
      <w:r w:rsidRPr="003E0A77">
        <w:rPr>
          <w:rFonts w:ascii="Times New Roman" w:hAnsi="Times New Roman" w:cs="Times New Roman"/>
          <w:sz w:val="28"/>
          <w:szCs w:val="28"/>
        </w:rPr>
        <w:t>велик</w:t>
      </w:r>
      <w:r>
        <w:rPr>
          <w:rFonts w:ascii="Times New Roman" w:hAnsi="Times New Roman" w:cs="Times New Roman"/>
          <w:sz w:val="28"/>
          <w:szCs w:val="28"/>
        </w:rPr>
        <w:t xml:space="preserve">ої </w:t>
      </w:r>
      <w:r w:rsidRPr="003E0A77">
        <w:rPr>
          <w:rFonts w:ascii="Times New Roman" w:hAnsi="Times New Roman" w:cs="Times New Roman"/>
          <w:sz w:val="28"/>
          <w:szCs w:val="28"/>
        </w:rPr>
        <w:t>кількі</w:t>
      </w:r>
      <w:proofErr w:type="gramStart"/>
      <w:r w:rsidRPr="003E0A77">
        <w:rPr>
          <w:rFonts w:ascii="Times New Roman" w:hAnsi="Times New Roman" w:cs="Times New Roman"/>
          <w:sz w:val="28"/>
          <w:szCs w:val="28"/>
        </w:rPr>
        <w:t>с</w:t>
      </w:r>
      <w:r>
        <w:rPr>
          <w:rFonts w:ascii="Times New Roman" w:hAnsi="Times New Roman" w:cs="Times New Roman"/>
          <w:sz w:val="28"/>
          <w:szCs w:val="28"/>
        </w:rPr>
        <w:t>т</w:t>
      </w:r>
      <w:proofErr w:type="gramEnd"/>
      <w:r>
        <w:rPr>
          <w:rFonts w:ascii="Times New Roman" w:hAnsi="Times New Roman" w:cs="Times New Roman"/>
          <w:sz w:val="28"/>
          <w:szCs w:val="28"/>
        </w:rPr>
        <w:t xml:space="preserve">і </w:t>
      </w:r>
      <w:r w:rsidRPr="003E0A77">
        <w:rPr>
          <w:rFonts w:ascii="Times New Roman" w:hAnsi="Times New Roman" w:cs="Times New Roman"/>
          <w:sz w:val="28"/>
          <w:szCs w:val="28"/>
        </w:rPr>
        <w:t>грубих і соковитих</w:t>
      </w:r>
      <w:r>
        <w:rPr>
          <w:rFonts w:ascii="Times New Roman" w:hAnsi="Times New Roman" w:cs="Times New Roman"/>
          <w:sz w:val="28"/>
          <w:szCs w:val="28"/>
        </w:rPr>
        <w:t xml:space="preserve"> </w:t>
      </w:r>
      <w:r w:rsidRPr="003E0A77">
        <w:rPr>
          <w:rFonts w:ascii="Times New Roman" w:hAnsi="Times New Roman" w:cs="Times New Roman"/>
          <w:sz w:val="28"/>
          <w:szCs w:val="28"/>
        </w:rPr>
        <w:t>кормів</w:t>
      </w:r>
      <w:r>
        <w:rPr>
          <w:rFonts w:ascii="Times New Roman" w:hAnsi="Times New Roman" w:cs="Times New Roman"/>
          <w:sz w:val="28"/>
          <w:szCs w:val="28"/>
        </w:rPr>
        <w:t xml:space="preserve">, </w:t>
      </w:r>
      <w:r w:rsidRPr="003E0A77">
        <w:rPr>
          <w:rFonts w:ascii="Times New Roman" w:hAnsi="Times New Roman" w:cs="Times New Roman"/>
          <w:sz w:val="28"/>
          <w:szCs w:val="28"/>
        </w:rPr>
        <w:t>урахову</w:t>
      </w:r>
      <w:r>
        <w:rPr>
          <w:rFonts w:ascii="Times New Roman" w:hAnsi="Times New Roman" w:cs="Times New Roman"/>
          <w:sz w:val="28"/>
          <w:szCs w:val="28"/>
        </w:rPr>
        <w:t xml:space="preserve">ється </w:t>
      </w:r>
      <w:r w:rsidRPr="003E0A77">
        <w:rPr>
          <w:rFonts w:ascii="Times New Roman" w:hAnsi="Times New Roman" w:cs="Times New Roman"/>
          <w:sz w:val="28"/>
          <w:szCs w:val="28"/>
        </w:rPr>
        <w:t>наявність великих площ</w:t>
      </w:r>
      <w:r>
        <w:rPr>
          <w:rFonts w:ascii="Times New Roman" w:hAnsi="Times New Roman" w:cs="Times New Roman"/>
          <w:sz w:val="28"/>
          <w:szCs w:val="28"/>
        </w:rPr>
        <w:t xml:space="preserve"> </w:t>
      </w:r>
      <w:r w:rsidRPr="003E0A77">
        <w:rPr>
          <w:rFonts w:ascii="Times New Roman" w:hAnsi="Times New Roman" w:cs="Times New Roman"/>
          <w:sz w:val="28"/>
          <w:szCs w:val="28"/>
        </w:rPr>
        <w:t>кормових культур і природних</w:t>
      </w:r>
      <w:r>
        <w:rPr>
          <w:rFonts w:ascii="Times New Roman" w:hAnsi="Times New Roman" w:cs="Times New Roman"/>
          <w:sz w:val="28"/>
          <w:szCs w:val="28"/>
        </w:rPr>
        <w:t xml:space="preserve"> </w:t>
      </w:r>
      <w:r w:rsidRPr="003E0A77">
        <w:rPr>
          <w:rFonts w:ascii="Times New Roman" w:hAnsi="Times New Roman" w:cs="Times New Roman"/>
          <w:sz w:val="28"/>
          <w:szCs w:val="28"/>
        </w:rPr>
        <w:t>кормових</w:t>
      </w:r>
      <w:r>
        <w:rPr>
          <w:rFonts w:ascii="Times New Roman" w:hAnsi="Times New Roman" w:cs="Times New Roman"/>
          <w:sz w:val="28"/>
          <w:szCs w:val="28"/>
        </w:rPr>
        <w:t xml:space="preserve"> угідь, що за сприятливих умов дозволяє </w:t>
      </w:r>
      <w:r w:rsidRPr="003E0A77">
        <w:rPr>
          <w:rFonts w:ascii="Times New Roman" w:hAnsi="Times New Roman" w:cs="Times New Roman"/>
          <w:sz w:val="28"/>
          <w:szCs w:val="28"/>
        </w:rPr>
        <w:t>виробляти</w:t>
      </w:r>
      <w:r>
        <w:rPr>
          <w:rFonts w:ascii="Times New Roman" w:hAnsi="Times New Roman" w:cs="Times New Roman"/>
          <w:sz w:val="28"/>
          <w:szCs w:val="28"/>
        </w:rPr>
        <w:t xml:space="preserve"> </w:t>
      </w:r>
      <w:r w:rsidRPr="003E0A77">
        <w:rPr>
          <w:rFonts w:ascii="Times New Roman" w:hAnsi="Times New Roman" w:cs="Times New Roman"/>
          <w:sz w:val="28"/>
          <w:szCs w:val="28"/>
        </w:rPr>
        <w:t>продукцію з меншою</w:t>
      </w:r>
      <w:r>
        <w:rPr>
          <w:rFonts w:ascii="Times New Roman" w:hAnsi="Times New Roman" w:cs="Times New Roman"/>
          <w:sz w:val="28"/>
          <w:szCs w:val="28"/>
        </w:rPr>
        <w:t xml:space="preserve"> кількістю затрат на </w:t>
      </w:r>
      <w:r w:rsidRPr="003E0A77">
        <w:rPr>
          <w:rFonts w:ascii="Times New Roman" w:hAnsi="Times New Roman" w:cs="Times New Roman"/>
          <w:sz w:val="28"/>
          <w:szCs w:val="28"/>
        </w:rPr>
        <w:t>одиницю</w:t>
      </w:r>
      <w:r>
        <w:rPr>
          <w:rFonts w:ascii="Times New Roman" w:hAnsi="Times New Roman" w:cs="Times New Roman"/>
          <w:sz w:val="28"/>
          <w:szCs w:val="28"/>
        </w:rPr>
        <w:t xml:space="preserve"> скоту</w:t>
      </w:r>
      <w:r w:rsidRPr="003E0A77">
        <w:rPr>
          <w:rFonts w:ascii="Times New Roman" w:hAnsi="Times New Roman" w:cs="Times New Roman"/>
          <w:sz w:val="28"/>
          <w:szCs w:val="28"/>
        </w:rPr>
        <w:t>. Специфіка</w:t>
      </w:r>
      <w:r>
        <w:rPr>
          <w:rFonts w:ascii="Times New Roman" w:hAnsi="Times New Roman" w:cs="Times New Roman"/>
          <w:sz w:val="28"/>
          <w:szCs w:val="28"/>
        </w:rPr>
        <w:t xml:space="preserve"> </w:t>
      </w:r>
      <w:r w:rsidRPr="003E0A77">
        <w:rPr>
          <w:rFonts w:ascii="Times New Roman" w:hAnsi="Times New Roman" w:cs="Times New Roman"/>
          <w:sz w:val="28"/>
          <w:szCs w:val="28"/>
        </w:rPr>
        <w:t>утримання</w:t>
      </w:r>
      <w:r>
        <w:rPr>
          <w:rFonts w:ascii="Times New Roman" w:hAnsi="Times New Roman" w:cs="Times New Roman"/>
          <w:sz w:val="28"/>
          <w:szCs w:val="28"/>
        </w:rPr>
        <w:t xml:space="preserve"> </w:t>
      </w:r>
      <w:r w:rsidRPr="003E0A77">
        <w:rPr>
          <w:rFonts w:ascii="Times New Roman" w:hAnsi="Times New Roman" w:cs="Times New Roman"/>
          <w:sz w:val="28"/>
          <w:szCs w:val="28"/>
        </w:rPr>
        <w:t xml:space="preserve">худоби і </w:t>
      </w:r>
      <w:r>
        <w:rPr>
          <w:rFonts w:ascii="Times New Roman" w:hAnsi="Times New Roman" w:cs="Times New Roman"/>
          <w:sz w:val="28"/>
          <w:szCs w:val="28"/>
        </w:rPr>
        <w:t xml:space="preserve">процесс </w:t>
      </w:r>
      <w:r w:rsidRPr="003E0A77">
        <w:rPr>
          <w:rFonts w:ascii="Times New Roman" w:hAnsi="Times New Roman" w:cs="Times New Roman"/>
          <w:sz w:val="28"/>
          <w:szCs w:val="28"/>
        </w:rPr>
        <w:t>виробництва</w:t>
      </w:r>
      <w:r>
        <w:rPr>
          <w:rFonts w:ascii="Times New Roman" w:hAnsi="Times New Roman" w:cs="Times New Roman"/>
          <w:sz w:val="28"/>
          <w:szCs w:val="28"/>
        </w:rPr>
        <w:t xml:space="preserve"> </w:t>
      </w:r>
      <w:r w:rsidRPr="003E0A77">
        <w:rPr>
          <w:rFonts w:ascii="Times New Roman" w:hAnsi="Times New Roman" w:cs="Times New Roman"/>
          <w:sz w:val="28"/>
          <w:szCs w:val="28"/>
        </w:rPr>
        <w:t>тваринницької</w:t>
      </w:r>
      <w:r>
        <w:rPr>
          <w:rFonts w:ascii="Times New Roman" w:hAnsi="Times New Roman" w:cs="Times New Roman"/>
          <w:sz w:val="28"/>
          <w:szCs w:val="28"/>
        </w:rPr>
        <w:t xml:space="preserve"> </w:t>
      </w:r>
      <w:r w:rsidRPr="003E0A77">
        <w:rPr>
          <w:rFonts w:ascii="Times New Roman" w:hAnsi="Times New Roman" w:cs="Times New Roman"/>
          <w:sz w:val="28"/>
          <w:szCs w:val="28"/>
        </w:rPr>
        <w:t>продукції</w:t>
      </w:r>
      <w:r>
        <w:rPr>
          <w:rFonts w:ascii="Times New Roman" w:hAnsi="Times New Roman" w:cs="Times New Roman"/>
          <w:sz w:val="28"/>
          <w:szCs w:val="28"/>
        </w:rPr>
        <w:t xml:space="preserve"> </w:t>
      </w:r>
      <w:r w:rsidRPr="003E0A77">
        <w:rPr>
          <w:rFonts w:ascii="Times New Roman" w:hAnsi="Times New Roman" w:cs="Times New Roman"/>
          <w:sz w:val="28"/>
          <w:szCs w:val="28"/>
        </w:rPr>
        <w:t>вимагають</w:t>
      </w:r>
      <w:r>
        <w:rPr>
          <w:rFonts w:ascii="Times New Roman" w:hAnsi="Times New Roman" w:cs="Times New Roman"/>
          <w:sz w:val="28"/>
          <w:szCs w:val="28"/>
        </w:rPr>
        <w:t xml:space="preserve"> </w:t>
      </w:r>
      <w:r w:rsidRPr="003E0A77">
        <w:rPr>
          <w:rFonts w:ascii="Times New Roman" w:hAnsi="Times New Roman" w:cs="Times New Roman"/>
          <w:sz w:val="28"/>
          <w:szCs w:val="28"/>
        </w:rPr>
        <w:t>капітальних</w:t>
      </w:r>
      <w:r>
        <w:rPr>
          <w:rFonts w:ascii="Times New Roman" w:hAnsi="Times New Roman" w:cs="Times New Roman"/>
          <w:sz w:val="28"/>
          <w:szCs w:val="28"/>
        </w:rPr>
        <w:t xml:space="preserve"> </w:t>
      </w:r>
      <w:r w:rsidRPr="003E0A77">
        <w:rPr>
          <w:rFonts w:ascii="Times New Roman" w:hAnsi="Times New Roman" w:cs="Times New Roman"/>
          <w:sz w:val="28"/>
          <w:szCs w:val="28"/>
        </w:rPr>
        <w:t>приміщень і спеціального</w:t>
      </w:r>
      <w:r>
        <w:rPr>
          <w:rFonts w:ascii="Times New Roman" w:hAnsi="Times New Roman" w:cs="Times New Roman"/>
          <w:sz w:val="28"/>
          <w:szCs w:val="28"/>
        </w:rPr>
        <w:t xml:space="preserve"> </w:t>
      </w:r>
      <w:proofErr w:type="gramStart"/>
      <w:r w:rsidRPr="003E0A77">
        <w:rPr>
          <w:rFonts w:ascii="Times New Roman" w:hAnsi="Times New Roman" w:cs="Times New Roman"/>
          <w:sz w:val="28"/>
          <w:szCs w:val="28"/>
        </w:rPr>
        <w:t>техн</w:t>
      </w:r>
      <w:proofErr w:type="gramEnd"/>
      <w:r w:rsidRPr="003E0A77">
        <w:rPr>
          <w:rFonts w:ascii="Times New Roman" w:hAnsi="Times New Roman" w:cs="Times New Roman"/>
          <w:sz w:val="28"/>
          <w:szCs w:val="28"/>
        </w:rPr>
        <w:t>ічного</w:t>
      </w:r>
      <w:r>
        <w:rPr>
          <w:rFonts w:ascii="Times New Roman" w:hAnsi="Times New Roman" w:cs="Times New Roman"/>
          <w:sz w:val="28"/>
          <w:szCs w:val="28"/>
        </w:rPr>
        <w:t xml:space="preserve"> </w:t>
      </w:r>
      <w:r w:rsidRPr="003E0A77">
        <w:rPr>
          <w:rFonts w:ascii="Times New Roman" w:hAnsi="Times New Roman" w:cs="Times New Roman"/>
          <w:sz w:val="28"/>
          <w:szCs w:val="28"/>
        </w:rPr>
        <w:t xml:space="preserve">обладнання, </w:t>
      </w:r>
      <w:r>
        <w:rPr>
          <w:rFonts w:ascii="Times New Roman" w:hAnsi="Times New Roman" w:cs="Times New Roman"/>
          <w:sz w:val="28"/>
          <w:szCs w:val="28"/>
        </w:rPr>
        <w:t>як наслідок галузь є доволі фондомісткою</w:t>
      </w:r>
      <w:r w:rsidRPr="003E0A77">
        <w:rPr>
          <w:rFonts w:ascii="Times New Roman" w:hAnsi="Times New Roman" w:cs="Times New Roman"/>
          <w:sz w:val="28"/>
          <w:szCs w:val="28"/>
        </w:rPr>
        <w:t>. Обсяг</w:t>
      </w:r>
      <w:r>
        <w:rPr>
          <w:rFonts w:ascii="Times New Roman" w:hAnsi="Times New Roman" w:cs="Times New Roman"/>
          <w:sz w:val="28"/>
          <w:szCs w:val="28"/>
        </w:rPr>
        <w:t xml:space="preserve"> </w:t>
      </w:r>
      <w:r w:rsidRPr="003E0A77">
        <w:rPr>
          <w:rFonts w:ascii="Times New Roman" w:hAnsi="Times New Roman" w:cs="Times New Roman"/>
          <w:sz w:val="28"/>
          <w:szCs w:val="28"/>
        </w:rPr>
        <w:t>капітальних</w:t>
      </w:r>
      <w:r>
        <w:rPr>
          <w:rFonts w:ascii="Times New Roman" w:hAnsi="Times New Roman" w:cs="Times New Roman"/>
          <w:sz w:val="28"/>
          <w:szCs w:val="28"/>
        </w:rPr>
        <w:t xml:space="preserve"> </w:t>
      </w:r>
      <w:r w:rsidRPr="003E0A77">
        <w:rPr>
          <w:rFonts w:ascii="Times New Roman" w:hAnsi="Times New Roman" w:cs="Times New Roman"/>
          <w:sz w:val="28"/>
          <w:szCs w:val="28"/>
        </w:rPr>
        <w:t>вкладень у галузь</w:t>
      </w:r>
      <w:r>
        <w:rPr>
          <w:rFonts w:ascii="Times New Roman" w:hAnsi="Times New Roman" w:cs="Times New Roman"/>
          <w:sz w:val="28"/>
          <w:szCs w:val="28"/>
        </w:rPr>
        <w:t xml:space="preserve"> </w:t>
      </w:r>
      <w:r w:rsidRPr="003E0A77">
        <w:rPr>
          <w:rFonts w:ascii="Times New Roman" w:hAnsi="Times New Roman" w:cs="Times New Roman"/>
          <w:sz w:val="28"/>
          <w:szCs w:val="28"/>
        </w:rPr>
        <w:t>значною</w:t>
      </w:r>
      <w:r>
        <w:rPr>
          <w:rFonts w:ascii="Times New Roman" w:hAnsi="Times New Roman" w:cs="Times New Roman"/>
          <w:sz w:val="28"/>
          <w:szCs w:val="28"/>
        </w:rPr>
        <w:t xml:space="preserve"> </w:t>
      </w:r>
      <w:r w:rsidRPr="003E0A77">
        <w:rPr>
          <w:rFonts w:ascii="Times New Roman" w:hAnsi="Times New Roman" w:cs="Times New Roman"/>
          <w:sz w:val="28"/>
          <w:szCs w:val="28"/>
        </w:rPr>
        <w:t>мірою</w:t>
      </w:r>
      <w:r>
        <w:rPr>
          <w:rFonts w:ascii="Times New Roman" w:hAnsi="Times New Roman" w:cs="Times New Roman"/>
          <w:sz w:val="28"/>
          <w:szCs w:val="28"/>
        </w:rPr>
        <w:t xml:space="preserve"> </w:t>
      </w:r>
      <w:r w:rsidRPr="003E0A77">
        <w:rPr>
          <w:rFonts w:ascii="Times New Roman" w:hAnsi="Times New Roman" w:cs="Times New Roman"/>
          <w:sz w:val="28"/>
          <w:szCs w:val="28"/>
        </w:rPr>
        <w:t>залежить</w:t>
      </w:r>
      <w:r>
        <w:rPr>
          <w:rFonts w:ascii="Times New Roman" w:hAnsi="Times New Roman" w:cs="Times New Roman"/>
          <w:sz w:val="28"/>
          <w:szCs w:val="28"/>
        </w:rPr>
        <w:t xml:space="preserve"> </w:t>
      </w:r>
      <w:r w:rsidRPr="003E0A77">
        <w:rPr>
          <w:rFonts w:ascii="Times New Roman" w:hAnsi="Times New Roman" w:cs="Times New Roman"/>
          <w:sz w:val="28"/>
          <w:szCs w:val="28"/>
        </w:rPr>
        <w:t>від природно-економічних</w:t>
      </w:r>
      <w:r>
        <w:rPr>
          <w:rFonts w:ascii="Times New Roman" w:hAnsi="Times New Roman" w:cs="Times New Roman"/>
          <w:sz w:val="28"/>
          <w:szCs w:val="28"/>
        </w:rPr>
        <w:t xml:space="preserve"> </w:t>
      </w:r>
      <w:r w:rsidRPr="003E0A77">
        <w:rPr>
          <w:rFonts w:ascii="Times New Roman" w:hAnsi="Times New Roman" w:cs="Times New Roman"/>
          <w:sz w:val="28"/>
          <w:szCs w:val="28"/>
        </w:rPr>
        <w:t>чинників і внутрі</w:t>
      </w:r>
      <w:r>
        <w:rPr>
          <w:rFonts w:ascii="Times New Roman" w:hAnsi="Times New Roman" w:cs="Times New Roman"/>
          <w:sz w:val="28"/>
          <w:szCs w:val="28"/>
        </w:rPr>
        <w:t>шньо</w:t>
      </w:r>
      <w:r w:rsidRPr="003E0A77">
        <w:rPr>
          <w:rFonts w:ascii="Times New Roman" w:hAnsi="Times New Roman" w:cs="Times New Roman"/>
          <w:sz w:val="28"/>
          <w:szCs w:val="28"/>
        </w:rPr>
        <w:t>галузевої</w:t>
      </w:r>
      <w:r>
        <w:rPr>
          <w:rFonts w:ascii="Times New Roman" w:hAnsi="Times New Roman" w:cs="Times New Roman"/>
          <w:sz w:val="28"/>
          <w:szCs w:val="28"/>
        </w:rPr>
        <w:t xml:space="preserve"> </w:t>
      </w:r>
      <w:proofErr w:type="gramStart"/>
      <w:r>
        <w:rPr>
          <w:rFonts w:ascii="Times New Roman" w:hAnsi="Times New Roman" w:cs="Times New Roman"/>
          <w:sz w:val="28"/>
          <w:szCs w:val="28"/>
        </w:rPr>
        <w:t>спец</w:t>
      </w:r>
      <w:proofErr w:type="gramEnd"/>
      <w:r>
        <w:rPr>
          <w:rFonts w:ascii="Times New Roman" w:hAnsi="Times New Roman" w:cs="Times New Roman"/>
          <w:sz w:val="28"/>
          <w:szCs w:val="28"/>
        </w:rPr>
        <w:t>іалізації</w:t>
      </w:r>
      <w:r w:rsidRPr="003E0A77">
        <w:rPr>
          <w:rFonts w:ascii="Times New Roman" w:hAnsi="Times New Roman" w:cs="Times New Roman"/>
          <w:sz w:val="28"/>
          <w:szCs w:val="28"/>
        </w:rPr>
        <w:t xml:space="preserve">. </w:t>
      </w:r>
      <w:r>
        <w:rPr>
          <w:rFonts w:ascii="Times New Roman" w:hAnsi="Times New Roman" w:cs="Times New Roman"/>
          <w:sz w:val="28"/>
          <w:szCs w:val="28"/>
        </w:rPr>
        <w:t>В</w:t>
      </w:r>
      <w:r w:rsidRPr="003E0A77">
        <w:rPr>
          <w:rFonts w:ascii="Times New Roman" w:hAnsi="Times New Roman" w:cs="Times New Roman"/>
          <w:sz w:val="28"/>
          <w:szCs w:val="28"/>
        </w:rPr>
        <w:t>ажливою</w:t>
      </w:r>
      <w:r>
        <w:rPr>
          <w:rFonts w:ascii="Times New Roman" w:hAnsi="Times New Roman" w:cs="Times New Roman"/>
          <w:sz w:val="28"/>
          <w:szCs w:val="28"/>
        </w:rPr>
        <w:t xml:space="preserve"> </w:t>
      </w:r>
      <w:r w:rsidRPr="003E0A77">
        <w:rPr>
          <w:rFonts w:ascii="Times New Roman" w:hAnsi="Times New Roman" w:cs="Times New Roman"/>
          <w:sz w:val="28"/>
          <w:szCs w:val="28"/>
        </w:rPr>
        <w:t>особливістю</w:t>
      </w:r>
      <w:r>
        <w:rPr>
          <w:rFonts w:ascii="Times New Roman" w:hAnsi="Times New Roman" w:cs="Times New Roman"/>
          <w:sz w:val="28"/>
          <w:szCs w:val="28"/>
        </w:rPr>
        <w:t xml:space="preserve"> </w:t>
      </w:r>
      <w:r w:rsidRPr="003E0A77">
        <w:rPr>
          <w:rFonts w:ascii="Times New Roman" w:hAnsi="Times New Roman" w:cs="Times New Roman"/>
          <w:sz w:val="28"/>
          <w:szCs w:val="28"/>
        </w:rPr>
        <w:t>скотарства</w:t>
      </w:r>
      <w:r>
        <w:rPr>
          <w:rFonts w:ascii="Times New Roman" w:hAnsi="Times New Roman" w:cs="Times New Roman"/>
          <w:sz w:val="28"/>
          <w:szCs w:val="28"/>
        </w:rPr>
        <w:t xml:space="preserve"> </w:t>
      </w:r>
      <w:r w:rsidRPr="003E0A77">
        <w:rPr>
          <w:rFonts w:ascii="Times New Roman" w:hAnsi="Times New Roman" w:cs="Times New Roman"/>
          <w:sz w:val="28"/>
          <w:szCs w:val="28"/>
        </w:rPr>
        <w:t xml:space="preserve">є мобільність, </w:t>
      </w:r>
      <w:r>
        <w:rPr>
          <w:rFonts w:ascii="Times New Roman" w:hAnsi="Times New Roman" w:cs="Times New Roman"/>
          <w:sz w:val="28"/>
          <w:szCs w:val="28"/>
        </w:rPr>
        <w:t xml:space="preserve">оскільки є </w:t>
      </w:r>
      <w:r w:rsidRPr="003E0A77">
        <w:rPr>
          <w:rFonts w:ascii="Times New Roman" w:hAnsi="Times New Roman" w:cs="Times New Roman"/>
          <w:sz w:val="28"/>
          <w:szCs w:val="28"/>
        </w:rPr>
        <w:t>змог</w:t>
      </w:r>
      <w:r>
        <w:rPr>
          <w:rFonts w:ascii="Times New Roman" w:hAnsi="Times New Roman" w:cs="Times New Roman"/>
          <w:sz w:val="28"/>
          <w:szCs w:val="28"/>
        </w:rPr>
        <w:t xml:space="preserve">а </w:t>
      </w:r>
      <w:r w:rsidRPr="003E0A77">
        <w:rPr>
          <w:rFonts w:ascii="Times New Roman" w:hAnsi="Times New Roman" w:cs="Times New Roman"/>
          <w:sz w:val="28"/>
          <w:szCs w:val="28"/>
        </w:rPr>
        <w:t>розміщувати</w:t>
      </w:r>
      <w:r>
        <w:rPr>
          <w:rFonts w:ascii="Times New Roman" w:hAnsi="Times New Roman" w:cs="Times New Roman"/>
          <w:sz w:val="28"/>
          <w:szCs w:val="28"/>
        </w:rPr>
        <w:t xml:space="preserve"> худобу</w:t>
      </w:r>
      <w:r w:rsidRPr="003E0A77">
        <w:rPr>
          <w:rFonts w:ascii="Times New Roman" w:hAnsi="Times New Roman" w:cs="Times New Roman"/>
          <w:sz w:val="28"/>
          <w:szCs w:val="28"/>
        </w:rPr>
        <w:t xml:space="preserve"> в найвигідніших для його</w:t>
      </w:r>
      <w:r>
        <w:rPr>
          <w:rFonts w:ascii="Times New Roman" w:hAnsi="Times New Roman" w:cs="Times New Roman"/>
          <w:sz w:val="28"/>
          <w:szCs w:val="28"/>
        </w:rPr>
        <w:t xml:space="preserve"> </w:t>
      </w:r>
      <w:r w:rsidRPr="003E0A77">
        <w:rPr>
          <w:rFonts w:ascii="Times New Roman" w:hAnsi="Times New Roman" w:cs="Times New Roman"/>
          <w:sz w:val="28"/>
          <w:szCs w:val="28"/>
        </w:rPr>
        <w:t>розвитку</w:t>
      </w:r>
      <w:r>
        <w:rPr>
          <w:rFonts w:ascii="Times New Roman" w:hAnsi="Times New Roman" w:cs="Times New Roman"/>
          <w:sz w:val="28"/>
          <w:szCs w:val="28"/>
        </w:rPr>
        <w:t xml:space="preserve"> </w:t>
      </w:r>
      <w:r w:rsidRPr="003E0A77">
        <w:rPr>
          <w:rFonts w:ascii="Times New Roman" w:hAnsi="Times New Roman" w:cs="Times New Roman"/>
          <w:sz w:val="28"/>
          <w:szCs w:val="28"/>
        </w:rPr>
        <w:t>умовах і передусім з урахуванням</w:t>
      </w:r>
      <w:r>
        <w:rPr>
          <w:rFonts w:ascii="Times New Roman" w:hAnsi="Times New Roman" w:cs="Times New Roman"/>
          <w:sz w:val="28"/>
          <w:szCs w:val="28"/>
        </w:rPr>
        <w:t xml:space="preserve"> </w:t>
      </w:r>
      <w:r w:rsidRPr="003E0A77">
        <w:rPr>
          <w:rFonts w:ascii="Times New Roman" w:hAnsi="Times New Roman" w:cs="Times New Roman"/>
          <w:sz w:val="28"/>
          <w:szCs w:val="28"/>
        </w:rPr>
        <w:t>забезпеченості кормами</w:t>
      </w:r>
      <w:r>
        <w:rPr>
          <w:rFonts w:ascii="Times New Roman" w:hAnsi="Times New Roman" w:cs="Times New Roman"/>
          <w:sz w:val="28"/>
          <w:szCs w:val="28"/>
        </w:rPr>
        <w:t xml:space="preserve"> [31</w:t>
      </w:r>
      <w:r w:rsidRPr="0067689B">
        <w:rPr>
          <w:rFonts w:ascii="Times New Roman" w:hAnsi="Times New Roman" w:cs="Times New Roman"/>
          <w:sz w:val="28"/>
          <w:szCs w:val="28"/>
        </w:rPr>
        <w:t>].</w:t>
      </w:r>
    </w:p>
    <w:p w:rsidR="00B02454"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Тривалість </w:t>
      </w:r>
      <w:r w:rsidRPr="00184D86">
        <w:rPr>
          <w:rFonts w:ascii="Times New Roman" w:hAnsi="Times New Roman" w:cs="Times New Roman"/>
          <w:sz w:val="28"/>
          <w:szCs w:val="28"/>
        </w:rPr>
        <w:t>життя</w:t>
      </w:r>
      <w:r>
        <w:rPr>
          <w:rFonts w:ascii="Times New Roman" w:hAnsi="Times New Roman" w:cs="Times New Roman"/>
          <w:sz w:val="28"/>
          <w:szCs w:val="28"/>
        </w:rPr>
        <w:t xml:space="preserve"> ВРХ складає 25-35 років</w:t>
      </w:r>
      <w:r w:rsidRPr="00184D86">
        <w:rPr>
          <w:rFonts w:ascii="Times New Roman" w:hAnsi="Times New Roman" w:cs="Times New Roman"/>
          <w:sz w:val="28"/>
          <w:szCs w:val="28"/>
        </w:rPr>
        <w:t xml:space="preserve">, </w:t>
      </w:r>
      <w:r>
        <w:rPr>
          <w:rFonts w:ascii="Times New Roman" w:hAnsi="Times New Roman" w:cs="Times New Roman"/>
          <w:sz w:val="28"/>
          <w:szCs w:val="28"/>
        </w:rPr>
        <w:t>що передбачає довший термін експлуатації худоби, ніж в інших виді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184D86">
        <w:rPr>
          <w:rFonts w:ascii="Times New Roman" w:hAnsi="Times New Roman" w:cs="Times New Roman"/>
          <w:sz w:val="28"/>
          <w:szCs w:val="28"/>
        </w:rPr>
        <w:t>сільськогосподарських</w:t>
      </w:r>
      <w:r>
        <w:rPr>
          <w:rFonts w:ascii="Times New Roman" w:hAnsi="Times New Roman" w:cs="Times New Roman"/>
          <w:sz w:val="28"/>
          <w:szCs w:val="28"/>
        </w:rPr>
        <w:t xml:space="preserve"> </w:t>
      </w:r>
      <w:r w:rsidRPr="00184D86">
        <w:rPr>
          <w:rFonts w:ascii="Times New Roman" w:hAnsi="Times New Roman" w:cs="Times New Roman"/>
          <w:sz w:val="28"/>
          <w:szCs w:val="28"/>
        </w:rPr>
        <w:t>тварин</w:t>
      </w:r>
      <w:r>
        <w:rPr>
          <w:rFonts w:ascii="Times New Roman" w:hAnsi="Times New Roman" w:cs="Times New Roman"/>
          <w:sz w:val="28"/>
          <w:szCs w:val="28"/>
        </w:rPr>
        <w:t>.</w:t>
      </w:r>
    </w:p>
    <w:p w:rsidR="00B02454" w:rsidRPr="008D4D70" w:rsidRDefault="00B02454" w:rsidP="00B02454">
      <w:pPr>
        <w:spacing w:line="360" w:lineRule="auto"/>
        <w:ind w:firstLine="720"/>
        <w:contextualSpacing/>
        <w:jc w:val="both"/>
        <w:rPr>
          <w:rFonts w:ascii="Times New Roman" w:hAnsi="Times New Roman" w:cs="Times New Roman"/>
          <w:sz w:val="28"/>
          <w:szCs w:val="28"/>
        </w:rPr>
      </w:pPr>
      <w:r w:rsidRPr="007F4B66">
        <w:rPr>
          <w:rFonts w:ascii="Times New Roman" w:hAnsi="Times New Roman" w:cs="Times New Roman"/>
          <w:sz w:val="28"/>
          <w:szCs w:val="28"/>
        </w:rPr>
        <w:t>Свинарство</w:t>
      </w:r>
      <w:r>
        <w:rPr>
          <w:rFonts w:ascii="Times New Roman" w:hAnsi="Times New Roman" w:cs="Times New Roman"/>
          <w:sz w:val="28"/>
          <w:szCs w:val="28"/>
        </w:rPr>
        <w:t xml:space="preserve"> – </w:t>
      </w:r>
      <w:r w:rsidRPr="007F4B66">
        <w:rPr>
          <w:rFonts w:ascii="Times New Roman" w:hAnsi="Times New Roman" w:cs="Times New Roman"/>
          <w:sz w:val="28"/>
          <w:szCs w:val="28"/>
        </w:rPr>
        <w:t>ефективн</w:t>
      </w:r>
      <w:r>
        <w:rPr>
          <w:rFonts w:ascii="Times New Roman" w:hAnsi="Times New Roman" w:cs="Times New Roman"/>
          <w:sz w:val="28"/>
          <w:szCs w:val="28"/>
        </w:rPr>
        <w:t xml:space="preserve">а </w:t>
      </w:r>
      <w:r w:rsidRPr="007F4B66">
        <w:rPr>
          <w:rFonts w:ascii="Times New Roman" w:hAnsi="Times New Roman" w:cs="Times New Roman"/>
          <w:sz w:val="28"/>
          <w:szCs w:val="28"/>
        </w:rPr>
        <w:t>галуз</w:t>
      </w:r>
      <w:r>
        <w:rPr>
          <w:rFonts w:ascii="Times New Roman" w:hAnsi="Times New Roman" w:cs="Times New Roman"/>
          <w:sz w:val="28"/>
          <w:szCs w:val="28"/>
        </w:rPr>
        <w:t xml:space="preserve">ь </w:t>
      </w:r>
      <w:r w:rsidRPr="007F4B66">
        <w:rPr>
          <w:rFonts w:ascii="Times New Roman" w:hAnsi="Times New Roman" w:cs="Times New Roman"/>
          <w:sz w:val="28"/>
          <w:szCs w:val="28"/>
        </w:rPr>
        <w:t>тваринництва, яка забезпечує</w:t>
      </w:r>
      <w:r>
        <w:rPr>
          <w:rFonts w:ascii="Times New Roman" w:hAnsi="Times New Roman" w:cs="Times New Roman"/>
          <w:sz w:val="28"/>
          <w:szCs w:val="28"/>
        </w:rPr>
        <w:t xml:space="preserve"> </w:t>
      </w:r>
      <w:r w:rsidRPr="007F4B66">
        <w:rPr>
          <w:rFonts w:ascii="Times New Roman" w:hAnsi="Times New Roman" w:cs="Times New Roman"/>
          <w:sz w:val="28"/>
          <w:szCs w:val="28"/>
        </w:rPr>
        <w:t>населення</w:t>
      </w:r>
      <w:r>
        <w:rPr>
          <w:rFonts w:ascii="Times New Roman" w:hAnsi="Times New Roman" w:cs="Times New Roman"/>
          <w:sz w:val="28"/>
          <w:szCs w:val="28"/>
        </w:rPr>
        <w:t xml:space="preserve"> </w:t>
      </w:r>
      <w:r w:rsidRPr="007F4B66">
        <w:rPr>
          <w:rFonts w:ascii="Times New Roman" w:hAnsi="Times New Roman" w:cs="Times New Roman"/>
          <w:sz w:val="28"/>
          <w:szCs w:val="28"/>
        </w:rPr>
        <w:t xml:space="preserve">цінними продуктами </w:t>
      </w:r>
      <w:r>
        <w:rPr>
          <w:rFonts w:ascii="Times New Roman" w:hAnsi="Times New Roman" w:cs="Times New Roman"/>
          <w:sz w:val="28"/>
          <w:szCs w:val="28"/>
        </w:rPr>
        <w:t xml:space="preserve"> </w:t>
      </w:r>
      <w:r w:rsidRPr="007F4B66">
        <w:rPr>
          <w:rFonts w:ascii="Times New Roman" w:hAnsi="Times New Roman" w:cs="Times New Roman"/>
          <w:sz w:val="28"/>
          <w:szCs w:val="28"/>
        </w:rPr>
        <w:t xml:space="preserve">харчування, такими як </w:t>
      </w:r>
      <w:proofErr w:type="gramStart"/>
      <w:r w:rsidRPr="007F4B66">
        <w:rPr>
          <w:rFonts w:ascii="Times New Roman" w:hAnsi="Times New Roman" w:cs="Times New Roman"/>
          <w:sz w:val="28"/>
          <w:szCs w:val="28"/>
        </w:rPr>
        <w:t>м’ясо</w:t>
      </w:r>
      <w:proofErr w:type="gramEnd"/>
      <w:r w:rsidRPr="007F4B66">
        <w:rPr>
          <w:rFonts w:ascii="Times New Roman" w:hAnsi="Times New Roman" w:cs="Times New Roman"/>
          <w:sz w:val="28"/>
          <w:szCs w:val="28"/>
        </w:rPr>
        <w:t>, сало.</w:t>
      </w:r>
      <w:r>
        <w:rPr>
          <w:rFonts w:ascii="Times New Roman" w:hAnsi="Times New Roman" w:cs="Times New Roman"/>
          <w:sz w:val="28"/>
          <w:szCs w:val="28"/>
        </w:rPr>
        <w:t xml:space="preserve"> Для </w:t>
      </w:r>
      <w:proofErr w:type="gramStart"/>
      <w:r w:rsidRPr="008D4D70">
        <w:rPr>
          <w:rFonts w:ascii="Times New Roman" w:hAnsi="Times New Roman" w:cs="Times New Roman"/>
          <w:sz w:val="28"/>
          <w:szCs w:val="28"/>
        </w:rPr>
        <w:t>п</w:t>
      </w:r>
      <w:proofErr w:type="gramEnd"/>
      <w:r w:rsidRPr="008D4D70">
        <w:rPr>
          <w:rFonts w:ascii="Times New Roman" w:hAnsi="Times New Roman" w:cs="Times New Roman"/>
          <w:sz w:val="28"/>
          <w:szCs w:val="28"/>
        </w:rPr>
        <w:t>ідвищення</w:t>
      </w:r>
      <w:r>
        <w:rPr>
          <w:rFonts w:ascii="Times New Roman" w:hAnsi="Times New Roman" w:cs="Times New Roman"/>
          <w:sz w:val="28"/>
          <w:szCs w:val="28"/>
        </w:rPr>
        <w:t xml:space="preserve"> </w:t>
      </w:r>
      <w:r w:rsidRPr="008D4D70">
        <w:rPr>
          <w:rFonts w:ascii="Times New Roman" w:hAnsi="Times New Roman" w:cs="Times New Roman"/>
          <w:sz w:val="28"/>
          <w:szCs w:val="28"/>
        </w:rPr>
        <w:t>продуктивних</w:t>
      </w:r>
      <w:r>
        <w:rPr>
          <w:rFonts w:ascii="Times New Roman" w:hAnsi="Times New Roman" w:cs="Times New Roman"/>
          <w:sz w:val="28"/>
          <w:szCs w:val="28"/>
        </w:rPr>
        <w:t xml:space="preserve"> </w:t>
      </w:r>
      <w:r w:rsidRPr="008D4D70">
        <w:rPr>
          <w:rFonts w:ascii="Times New Roman" w:hAnsi="Times New Roman" w:cs="Times New Roman"/>
          <w:sz w:val="28"/>
          <w:szCs w:val="28"/>
        </w:rPr>
        <w:t xml:space="preserve">якостей свиней </w:t>
      </w:r>
      <w:r>
        <w:rPr>
          <w:rFonts w:ascii="Times New Roman" w:hAnsi="Times New Roman" w:cs="Times New Roman"/>
          <w:sz w:val="28"/>
          <w:szCs w:val="28"/>
        </w:rPr>
        <w:t xml:space="preserve">використовується метод </w:t>
      </w:r>
      <w:r w:rsidRPr="008D4D70">
        <w:rPr>
          <w:rFonts w:ascii="Times New Roman" w:hAnsi="Times New Roman" w:cs="Times New Roman"/>
          <w:sz w:val="28"/>
          <w:szCs w:val="28"/>
        </w:rPr>
        <w:t xml:space="preserve">розведення. </w:t>
      </w:r>
      <w:r>
        <w:rPr>
          <w:rFonts w:ascii="Times New Roman" w:hAnsi="Times New Roman" w:cs="Times New Roman"/>
          <w:sz w:val="28"/>
          <w:szCs w:val="28"/>
        </w:rPr>
        <w:t>За</w:t>
      </w:r>
      <w:r w:rsidRPr="008D4D70">
        <w:rPr>
          <w:rFonts w:ascii="Times New Roman" w:hAnsi="Times New Roman" w:cs="Times New Roman"/>
          <w:sz w:val="28"/>
          <w:szCs w:val="28"/>
        </w:rPr>
        <w:t>лежно</w:t>
      </w:r>
      <w:r>
        <w:rPr>
          <w:rFonts w:ascii="Times New Roman" w:hAnsi="Times New Roman" w:cs="Times New Roman"/>
          <w:sz w:val="28"/>
          <w:szCs w:val="28"/>
        </w:rPr>
        <w:t xml:space="preserve"> </w:t>
      </w:r>
      <w:r w:rsidRPr="008D4D70">
        <w:rPr>
          <w:rFonts w:ascii="Times New Roman" w:hAnsi="Times New Roman" w:cs="Times New Roman"/>
          <w:sz w:val="28"/>
          <w:szCs w:val="28"/>
        </w:rPr>
        <w:t>від</w:t>
      </w:r>
      <w:r>
        <w:rPr>
          <w:rFonts w:ascii="Times New Roman" w:hAnsi="Times New Roman" w:cs="Times New Roman"/>
          <w:sz w:val="28"/>
          <w:szCs w:val="28"/>
        </w:rPr>
        <w:t xml:space="preserve"> </w:t>
      </w:r>
      <w:r w:rsidRPr="008D4D70">
        <w:rPr>
          <w:rFonts w:ascii="Times New Roman" w:hAnsi="Times New Roman" w:cs="Times New Roman"/>
          <w:sz w:val="28"/>
          <w:szCs w:val="28"/>
        </w:rPr>
        <w:t>категорії</w:t>
      </w:r>
      <w:r>
        <w:rPr>
          <w:rFonts w:ascii="Times New Roman" w:hAnsi="Times New Roman" w:cs="Times New Roman"/>
          <w:sz w:val="28"/>
          <w:szCs w:val="28"/>
        </w:rPr>
        <w:t xml:space="preserve"> </w:t>
      </w:r>
      <w:r w:rsidRPr="008D4D70">
        <w:rPr>
          <w:rFonts w:ascii="Times New Roman" w:hAnsi="Times New Roman" w:cs="Times New Roman"/>
          <w:sz w:val="28"/>
          <w:szCs w:val="28"/>
        </w:rPr>
        <w:t>господарств, напрям</w:t>
      </w:r>
      <w:r>
        <w:rPr>
          <w:rFonts w:ascii="Times New Roman" w:hAnsi="Times New Roman" w:cs="Times New Roman"/>
          <w:sz w:val="28"/>
          <w:szCs w:val="28"/>
        </w:rPr>
        <w:t>к</w:t>
      </w:r>
      <w:r w:rsidRPr="008D4D70">
        <w:rPr>
          <w:rFonts w:ascii="Times New Roman" w:hAnsi="Times New Roman" w:cs="Times New Roman"/>
          <w:sz w:val="28"/>
          <w:szCs w:val="28"/>
        </w:rPr>
        <w:t>у</w:t>
      </w:r>
      <w:r>
        <w:rPr>
          <w:rFonts w:ascii="Times New Roman" w:hAnsi="Times New Roman" w:cs="Times New Roman"/>
          <w:sz w:val="28"/>
          <w:szCs w:val="28"/>
        </w:rPr>
        <w:t xml:space="preserve"> </w:t>
      </w:r>
      <w:r w:rsidRPr="008D4D70">
        <w:rPr>
          <w:rFonts w:ascii="Times New Roman" w:hAnsi="Times New Roman" w:cs="Times New Roman"/>
          <w:sz w:val="28"/>
          <w:szCs w:val="28"/>
        </w:rPr>
        <w:t>їхспеціалізації</w:t>
      </w:r>
      <w:r>
        <w:rPr>
          <w:rFonts w:ascii="Times New Roman" w:hAnsi="Times New Roman" w:cs="Times New Roman"/>
          <w:sz w:val="28"/>
          <w:szCs w:val="28"/>
        </w:rPr>
        <w:t xml:space="preserve"> у </w:t>
      </w:r>
      <w:r w:rsidRPr="008D4D70">
        <w:rPr>
          <w:rFonts w:ascii="Times New Roman" w:hAnsi="Times New Roman" w:cs="Times New Roman"/>
          <w:sz w:val="28"/>
          <w:szCs w:val="28"/>
        </w:rPr>
        <w:t>свинарстві</w:t>
      </w:r>
      <w:r>
        <w:rPr>
          <w:rFonts w:ascii="Times New Roman" w:hAnsi="Times New Roman" w:cs="Times New Roman"/>
          <w:sz w:val="28"/>
          <w:szCs w:val="28"/>
        </w:rPr>
        <w:t xml:space="preserve"> </w:t>
      </w:r>
      <w:r w:rsidRPr="008D4D70">
        <w:rPr>
          <w:rFonts w:ascii="Times New Roman" w:hAnsi="Times New Roman" w:cs="Times New Roman"/>
          <w:sz w:val="28"/>
          <w:szCs w:val="28"/>
        </w:rPr>
        <w:t>використовують три основні</w:t>
      </w:r>
      <w:r>
        <w:rPr>
          <w:rFonts w:ascii="Times New Roman" w:hAnsi="Times New Roman" w:cs="Times New Roman"/>
          <w:sz w:val="28"/>
          <w:szCs w:val="28"/>
        </w:rPr>
        <w:t xml:space="preserve"> </w:t>
      </w:r>
      <w:r w:rsidRPr="008D4D70">
        <w:rPr>
          <w:rFonts w:ascii="Times New Roman" w:hAnsi="Times New Roman" w:cs="Times New Roman"/>
          <w:sz w:val="28"/>
          <w:szCs w:val="28"/>
        </w:rPr>
        <w:t>методи</w:t>
      </w:r>
      <w:r>
        <w:rPr>
          <w:rFonts w:ascii="Times New Roman" w:hAnsi="Times New Roman" w:cs="Times New Roman"/>
          <w:sz w:val="28"/>
          <w:szCs w:val="28"/>
        </w:rPr>
        <w:t xml:space="preserve"> розведення: чистопородне </w:t>
      </w:r>
      <w:r w:rsidRPr="008D4D70">
        <w:rPr>
          <w:rFonts w:ascii="Times New Roman" w:hAnsi="Times New Roman" w:cs="Times New Roman"/>
          <w:sz w:val="28"/>
          <w:szCs w:val="28"/>
        </w:rPr>
        <w:t>схрещування і гібридизація</w:t>
      </w:r>
      <w:r>
        <w:rPr>
          <w:rFonts w:ascii="Times New Roman" w:hAnsi="Times New Roman" w:cs="Times New Roman"/>
          <w:sz w:val="28"/>
          <w:szCs w:val="28"/>
        </w:rPr>
        <w:t xml:space="preserve"> [52</w:t>
      </w:r>
      <w:r w:rsidRPr="0067689B">
        <w:rPr>
          <w:rFonts w:ascii="Times New Roman" w:hAnsi="Times New Roman" w:cs="Times New Roman"/>
          <w:sz w:val="28"/>
          <w:szCs w:val="28"/>
        </w:rPr>
        <w:t xml:space="preserve">, </w:t>
      </w:r>
      <w:r>
        <w:rPr>
          <w:rFonts w:ascii="Times New Roman" w:hAnsi="Times New Roman" w:cs="Times New Roman"/>
          <w:sz w:val="28"/>
          <w:szCs w:val="28"/>
        </w:rPr>
        <w:t>c</w:t>
      </w:r>
      <w:r w:rsidRPr="0067689B">
        <w:rPr>
          <w:rFonts w:ascii="Times New Roman" w:hAnsi="Times New Roman" w:cs="Times New Roman"/>
          <w:sz w:val="28"/>
          <w:szCs w:val="28"/>
        </w:rPr>
        <w:t>. 191]</w:t>
      </w:r>
      <w:r w:rsidRPr="008D4D70">
        <w:rPr>
          <w:rFonts w:ascii="Times New Roman" w:hAnsi="Times New Roman" w:cs="Times New Roman"/>
          <w:sz w:val="28"/>
          <w:szCs w:val="28"/>
        </w:rPr>
        <w:t>.</w:t>
      </w:r>
    </w:p>
    <w:p w:rsidR="00B02454" w:rsidRPr="008D4D70" w:rsidRDefault="00B02454" w:rsidP="00B02454">
      <w:pPr>
        <w:spacing w:line="360" w:lineRule="auto"/>
        <w:ind w:firstLine="720"/>
        <w:contextualSpacing/>
        <w:jc w:val="both"/>
        <w:rPr>
          <w:rFonts w:ascii="Times New Roman" w:hAnsi="Times New Roman" w:cs="Times New Roman"/>
          <w:sz w:val="28"/>
          <w:szCs w:val="28"/>
        </w:rPr>
      </w:pPr>
      <w:r w:rsidRPr="008D4D70">
        <w:rPr>
          <w:rFonts w:ascii="Times New Roman" w:hAnsi="Times New Roman" w:cs="Times New Roman"/>
          <w:sz w:val="28"/>
          <w:szCs w:val="28"/>
        </w:rPr>
        <w:t>В Україні</w:t>
      </w:r>
      <w:r>
        <w:rPr>
          <w:rFonts w:ascii="Times New Roman" w:hAnsi="Times New Roman" w:cs="Times New Roman"/>
          <w:sz w:val="28"/>
          <w:szCs w:val="28"/>
        </w:rPr>
        <w:t xml:space="preserve"> </w:t>
      </w:r>
      <w:r w:rsidRPr="008D4D70">
        <w:rPr>
          <w:rFonts w:ascii="Times New Roman" w:hAnsi="Times New Roman" w:cs="Times New Roman"/>
          <w:sz w:val="28"/>
          <w:szCs w:val="28"/>
        </w:rPr>
        <w:t>найбільш</w:t>
      </w:r>
      <w:r>
        <w:rPr>
          <w:rFonts w:ascii="Times New Roman" w:hAnsi="Times New Roman" w:cs="Times New Roman"/>
          <w:sz w:val="28"/>
          <w:szCs w:val="28"/>
        </w:rPr>
        <w:t xml:space="preserve"> </w:t>
      </w:r>
      <w:r w:rsidRPr="008D4D70">
        <w:rPr>
          <w:rFonts w:ascii="Times New Roman" w:hAnsi="Times New Roman" w:cs="Times New Roman"/>
          <w:sz w:val="28"/>
          <w:szCs w:val="28"/>
        </w:rPr>
        <w:t>поширеними</w:t>
      </w:r>
      <w:r>
        <w:rPr>
          <w:rFonts w:ascii="Times New Roman" w:hAnsi="Times New Roman" w:cs="Times New Roman"/>
          <w:sz w:val="28"/>
          <w:szCs w:val="28"/>
        </w:rPr>
        <w:t xml:space="preserve"> </w:t>
      </w:r>
      <w:r w:rsidRPr="008D4D70">
        <w:rPr>
          <w:rFonts w:ascii="Times New Roman" w:hAnsi="Times New Roman" w:cs="Times New Roman"/>
          <w:sz w:val="28"/>
          <w:szCs w:val="28"/>
        </w:rPr>
        <w:t xml:space="preserve">вітчизняними породами є </w:t>
      </w:r>
      <w:proofErr w:type="gramStart"/>
      <w:r w:rsidRPr="008D4D70">
        <w:rPr>
          <w:rFonts w:ascii="Times New Roman" w:hAnsi="Times New Roman" w:cs="Times New Roman"/>
          <w:sz w:val="28"/>
          <w:szCs w:val="28"/>
        </w:rPr>
        <w:t>велика</w:t>
      </w:r>
      <w:proofErr w:type="gramEnd"/>
      <w:r w:rsidRPr="008D4D70">
        <w:rPr>
          <w:rFonts w:ascii="Times New Roman" w:hAnsi="Times New Roman" w:cs="Times New Roman"/>
          <w:sz w:val="28"/>
          <w:szCs w:val="28"/>
        </w:rPr>
        <w:t xml:space="preserve"> біла, українська</w:t>
      </w:r>
      <w:r>
        <w:rPr>
          <w:rFonts w:ascii="Times New Roman" w:hAnsi="Times New Roman" w:cs="Times New Roman"/>
          <w:sz w:val="28"/>
          <w:szCs w:val="28"/>
        </w:rPr>
        <w:t xml:space="preserve"> </w:t>
      </w:r>
      <w:r w:rsidRPr="008D4D70">
        <w:rPr>
          <w:rFonts w:ascii="Times New Roman" w:hAnsi="Times New Roman" w:cs="Times New Roman"/>
          <w:sz w:val="28"/>
          <w:szCs w:val="28"/>
        </w:rPr>
        <w:t>степова</w:t>
      </w:r>
      <w:r>
        <w:rPr>
          <w:rFonts w:ascii="Times New Roman" w:hAnsi="Times New Roman" w:cs="Times New Roman"/>
          <w:sz w:val="28"/>
          <w:szCs w:val="28"/>
        </w:rPr>
        <w:t>, миргородська, а серед зарубі</w:t>
      </w:r>
      <w:r w:rsidRPr="008D4D70">
        <w:rPr>
          <w:rFonts w:ascii="Times New Roman" w:hAnsi="Times New Roman" w:cs="Times New Roman"/>
          <w:sz w:val="28"/>
          <w:szCs w:val="28"/>
        </w:rPr>
        <w:t>жних – ландрас і дюрок. Серед</w:t>
      </w:r>
      <w:r>
        <w:rPr>
          <w:rFonts w:ascii="Times New Roman" w:hAnsi="Times New Roman" w:cs="Times New Roman"/>
          <w:sz w:val="28"/>
          <w:szCs w:val="28"/>
        </w:rPr>
        <w:t xml:space="preserve"> </w:t>
      </w:r>
      <w:r w:rsidRPr="008D4D70">
        <w:rPr>
          <w:rFonts w:ascii="Times New Roman" w:hAnsi="Times New Roman" w:cs="Times New Roman"/>
          <w:sz w:val="28"/>
          <w:szCs w:val="28"/>
        </w:rPr>
        <w:t>перспективних</w:t>
      </w:r>
      <w:r>
        <w:rPr>
          <w:rFonts w:ascii="Times New Roman" w:hAnsi="Times New Roman" w:cs="Times New Roman"/>
          <w:sz w:val="28"/>
          <w:szCs w:val="28"/>
        </w:rPr>
        <w:t xml:space="preserve"> </w:t>
      </w:r>
      <w:r w:rsidRPr="008D4D70">
        <w:rPr>
          <w:rFonts w:ascii="Times New Roman" w:hAnsi="Times New Roman" w:cs="Times New Roman"/>
          <w:sz w:val="28"/>
          <w:szCs w:val="28"/>
        </w:rPr>
        <w:t>порід для одержа</w:t>
      </w:r>
      <w:r>
        <w:rPr>
          <w:rFonts w:ascii="Times New Roman" w:hAnsi="Times New Roman" w:cs="Times New Roman"/>
          <w:sz w:val="28"/>
          <w:szCs w:val="28"/>
        </w:rPr>
        <w:t>н</w:t>
      </w:r>
      <w:r w:rsidRPr="008D4D70">
        <w:rPr>
          <w:rFonts w:ascii="Times New Roman" w:hAnsi="Times New Roman" w:cs="Times New Roman"/>
          <w:sz w:val="28"/>
          <w:szCs w:val="28"/>
        </w:rPr>
        <w:t>ня</w:t>
      </w:r>
      <w:r>
        <w:rPr>
          <w:rFonts w:ascii="Times New Roman" w:hAnsi="Times New Roman" w:cs="Times New Roman"/>
          <w:sz w:val="28"/>
          <w:szCs w:val="28"/>
        </w:rPr>
        <w:t xml:space="preserve"> </w:t>
      </w:r>
      <w:r w:rsidRPr="008D4D70">
        <w:rPr>
          <w:rFonts w:ascii="Times New Roman" w:hAnsi="Times New Roman" w:cs="Times New Roman"/>
          <w:sz w:val="28"/>
          <w:szCs w:val="28"/>
        </w:rPr>
        <w:t>нежирної</w:t>
      </w:r>
      <w:r>
        <w:rPr>
          <w:rFonts w:ascii="Times New Roman" w:hAnsi="Times New Roman" w:cs="Times New Roman"/>
          <w:sz w:val="28"/>
          <w:szCs w:val="28"/>
        </w:rPr>
        <w:t xml:space="preserve"> свинини є </w:t>
      </w:r>
      <w:r w:rsidRPr="008D4D70">
        <w:rPr>
          <w:rFonts w:ascii="Times New Roman" w:hAnsi="Times New Roman" w:cs="Times New Roman"/>
          <w:sz w:val="28"/>
          <w:szCs w:val="28"/>
        </w:rPr>
        <w:t>полтавська і українськам’ясні</w:t>
      </w:r>
      <w:r>
        <w:rPr>
          <w:rFonts w:ascii="Times New Roman" w:hAnsi="Times New Roman" w:cs="Times New Roman"/>
          <w:sz w:val="28"/>
          <w:szCs w:val="28"/>
        </w:rPr>
        <w:t xml:space="preserve"> [52</w:t>
      </w:r>
      <w:r w:rsidRPr="0067689B">
        <w:rPr>
          <w:rFonts w:ascii="Times New Roman" w:hAnsi="Times New Roman" w:cs="Times New Roman"/>
          <w:sz w:val="28"/>
          <w:szCs w:val="28"/>
        </w:rPr>
        <w:t xml:space="preserve">, </w:t>
      </w:r>
      <w:r>
        <w:rPr>
          <w:rFonts w:ascii="Times New Roman" w:hAnsi="Times New Roman" w:cs="Times New Roman"/>
          <w:sz w:val="28"/>
          <w:szCs w:val="28"/>
        </w:rPr>
        <w:t>c</w:t>
      </w:r>
      <w:r w:rsidRPr="0067689B">
        <w:rPr>
          <w:rFonts w:ascii="Times New Roman" w:hAnsi="Times New Roman" w:cs="Times New Roman"/>
          <w:sz w:val="28"/>
          <w:szCs w:val="28"/>
        </w:rPr>
        <w:t>. 195]</w:t>
      </w:r>
      <w:r w:rsidRPr="008D4D70">
        <w:rPr>
          <w:rFonts w:ascii="Times New Roman" w:hAnsi="Times New Roman" w:cs="Times New Roman"/>
          <w:sz w:val="28"/>
          <w:szCs w:val="28"/>
        </w:rPr>
        <w:t>.</w:t>
      </w:r>
    </w:p>
    <w:p w:rsidR="00B02454" w:rsidRPr="00F93320" w:rsidRDefault="00B02454" w:rsidP="00B02454">
      <w:pPr>
        <w:spacing w:line="360" w:lineRule="auto"/>
        <w:ind w:firstLine="720"/>
        <w:contextualSpacing/>
        <w:jc w:val="both"/>
        <w:rPr>
          <w:rFonts w:ascii="Times New Roman" w:hAnsi="Times New Roman" w:cs="Times New Roman"/>
          <w:sz w:val="28"/>
          <w:szCs w:val="28"/>
        </w:rPr>
      </w:pPr>
      <w:r w:rsidRPr="00F93320">
        <w:rPr>
          <w:rFonts w:ascii="Times New Roman" w:hAnsi="Times New Roman" w:cs="Times New Roman"/>
          <w:sz w:val="28"/>
          <w:szCs w:val="28"/>
        </w:rPr>
        <w:t>Птахівництво</w:t>
      </w:r>
      <w:r>
        <w:rPr>
          <w:rFonts w:ascii="Times New Roman" w:hAnsi="Times New Roman" w:cs="Times New Roman"/>
          <w:sz w:val="28"/>
          <w:szCs w:val="28"/>
        </w:rPr>
        <w:t xml:space="preserve"> </w:t>
      </w:r>
      <w:r w:rsidRPr="00F93320">
        <w:rPr>
          <w:rFonts w:ascii="Times New Roman" w:hAnsi="Times New Roman" w:cs="Times New Roman"/>
          <w:sz w:val="28"/>
          <w:szCs w:val="28"/>
        </w:rPr>
        <w:t>України – одна з найбільш</w:t>
      </w:r>
      <w:r>
        <w:rPr>
          <w:rFonts w:ascii="Times New Roman" w:hAnsi="Times New Roman" w:cs="Times New Roman"/>
          <w:sz w:val="28"/>
          <w:szCs w:val="28"/>
        </w:rPr>
        <w:t xml:space="preserve"> </w:t>
      </w:r>
      <w:r w:rsidRPr="00F93320">
        <w:rPr>
          <w:rFonts w:ascii="Times New Roman" w:hAnsi="Times New Roman" w:cs="Times New Roman"/>
          <w:sz w:val="28"/>
          <w:szCs w:val="28"/>
        </w:rPr>
        <w:t>інтенсивних і динамічних</w:t>
      </w:r>
      <w:r>
        <w:rPr>
          <w:rFonts w:ascii="Times New Roman" w:hAnsi="Times New Roman" w:cs="Times New Roman"/>
          <w:sz w:val="28"/>
          <w:szCs w:val="28"/>
        </w:rPr>
        <w:t xml:space="preserve"> </w:t>
      </w:r>
      <w:r w:rsidRPr="00F93320">
        <w:rPr>
          <w:rFonts w:ascii="Times New Roman" w:hAnsi="Times New Roman" w:cs="Times New Roman"/>
          <w:sz w:val="28"/>
          <w:szCs w:val="28"/>
        </w:rPr>
        <w:t>галузей</w:t>
      </w:r>
      <w:r>
        <w:rPr>
          <w:rFonts w:ascii="Times New Roman" w:hAnsi="Times New Roman" w:cs="Times New Roman"/>
          <w:sz w:val="28"/>
          <w:szCs w:val="28"/>
        </w:rPr>
        <w:t xml:space="preserve"> </w:t>
      </w:r>
      <w:r w:rsidRPr="00F93320">
        <w:rPr>
          <w:rFonts w:ascii="Times New Roman" w:hAnsi="Times New Roman" w:cs="Times New Roman"/>
          <w:sz w:val="28"/>
          <w:szCs w:val="28"/>
        </w:rPr>
        <w:t>сільськогосподарського</w:t>
      </w:r>
      <w:r>
        <w:rPr>
          <w:rFonts w:ascii="Times New Roman" w:hAnsi="Times New Roman" w:cs="Times New Roman"/>
          <w:sz w:val="28"/>
          <w:szCs w:val="28"/>
        </w:rPr>
        <w:t xml:space="preserve"> </w:t>
      </w:r>
      <w:r w:rsidRPr="00F93320">
        <w:rPr>
          <w:rFonts w:ascii="Times New Roman" w:hAnsi="Times New Roman" w:cs="Times New Roman"/>
          <w:sz w:val="28"/>
          <w:szCs w:val="28"/>
        </w:rPr>
        <w:t>виробництва, яка виробляє</w:t>
      </w:r>
      <w:r>
        <w:rPr>
          <w:rFonts w:ascii="Times New Roman" w:hAnsi="Times New Roman" w:cs="Times New Roman"/>
          <w:sz w:val="28"/>
          <w:szCs w:val="28"/>
        </w:rPr>
        <w:t xml:space="preserve"> </w:t>
      </w:r>
      <w:r w:rsidRPr="00F93320">
        <w:rPr>
          <w:rFonts w:ascii="Times New Roman" w:hAnsi="Times New Roman" w:cs="Times New Roman"/>
          <w:sz w:val="28"/>
          <w:szCs w:val="28"/>
        </w:rPr>
        <w:t>продукти</w:t>
      </w:r>
      <w:r>
        <w:rPr>
          <w:rFonts w:ascii="Times New Roman" w:hAnsi="Times New Roman" w:cs="Times New Roman"/>
          <w:sz w:val="28"/>
          <w:szCs w:val="28"/>
        </w:rPr>
        <w:t xml:space="preserve"> </w:t>
      </w:r>
      <w:r w:rsidRPr="00F93320">
        <w:rPr>
          <w:rFonts w:ascii="Times New Roman" w:hAnsi="Times New Roman" w:cs="Times New Roman"/>
          <w:sz w:val="28"/>
          <w:szCs w:val="28"/>
        </w:rPr>
        <w:t xml:space="preserve">харчування – яйця і </w:t>
      </w:r>
      <w:proofErr w:type="gramStart"/>
      <w:r w:rsidRPr="00F93320">
        <w:rPr>
          <w:rFonts w:ascii="Times New Roman" w:hAnsi="Times New Roman" w:cs="Times New Roman"/>
          <w:sz w:val="28"/>
          <w:szCs w:val="28"/>
        </w:rPr>
        <w:t>м’ясо</w:t>
      </w:r>
      <w:proofErr w:type="gramEnd"/>
      <w:r w:rsidRPr="00F93320">
        <w:rPr>
          <w:rFonts w:ascii="Times New Roman" w:hAnsi="Times New Roman" w:cs="Times New Roman"/>
          <w:sz w:val="28"/>
          <w:szCs w:val="28"/>
        </w:rPr>
        <w:t>, що</w:t>
      </w:r>
      <w:r>
        <w:rPr>
          <w:rFonts w:ascii="Times New Roman" w:hAnsi="Times New Roman" w:cs="Times New Roman"/>
          <w:sz w:val="28"/>
          <w:szCs w:val="28"/>
        </w:rPr>
        <w:t xml:space="preserve"> </w:t>
      </w:r>
      <w:r w:rsidRPr="00F93320">
        <w:rPr>
          <w:rFonts w:ascii="Times New Roman" w:hAnsi="Times New Roman" w:cs="Times New Roman"/>
          <w:sz w:val="28"/>
          <w:szCs w:val="28"/>
        </w:rPr>
        <w:t>відзначаються</w:t>
      </w:r>
      <w:r>
        <w:rPr>
          <w:rFonts w:ascii="Times New Roman" w:hAnsi="Times New Roman" w:cs="Times New Roman"/>
          <w:sz w:val="28"/>
          <w:szCs w:val="28"/>
        </w:rPr>
        <w:t xml:space="preserve"> </w:t>
      </w:r>
      <w:r w:rsidRPr="00F93320">
        <w:rPr>
          <w:rFonts w:ascii="Times New Roman" w:hAnsi="Times New Roman" w:cs="Times New Roman"/>
          <w:sz w:val="28"/>
          <w:szCs w:val="28"/>
        </w:rPr>
        <w:t>високою</w:t>
      </w:r>
      <w:r>
        <w:rPr>
          <w:rFonts w:ascii="Times New Roman" w:hAnsi="Times New Roman" w:cs="Times New Roman"/>
          <w:sz w:val="28"/>
          <w:szCs w:val="28"/>
        </w:rPr>
        <w:t xml:space="preserve"> </w:t>
      </w:r>
      <w:r w:rsidRPr="00F93320">
        <w:rPr>
          <w:rFonts w:ascii="Times New Roman" w:hAnsi="Times New Roman" w:cs="Times New Roman"/>
          <w:sz w:val="28"/>
          <w:szCs w:val="28"/>
        </w:rPr>
        <w:t>поживністю, чудовими</w:t>
      </w:r>
      <w:r>
        <w:rPr>
          <w:rFonts w:ascii="Times New Roman" w:hAnsi="Times New Roman" w:cs="Times New Roman"/>
          <w:sz w:val="28"/>
          <w:szCs w:val="28"/>
        </w:rPr>
        <w:t xml:space="preserve"> </w:t>
      </w:r>
      <w:r w:rsidRPr="00F93320">
        <w:rPr>
          <w:rFonts w:ascii="Times New Roman" w:hAnsi="Times New Roman" w:cs="Times New Roman"/>
          <w:sz w:val="28"/>
          <w:szCs w:val="28"/>
        </w:rPr>
        <w:t>дієтичними і смаковими</w:t>
      </w:r>
      <w:r>
        <w:rPr>
          <w:rFonts w:ascii="Times New Roman" w:hAnsi="Times New Roman" w:cs="Times New Roman"/>
          <w:sz w:val="28"/>
          <w:szCs w:val="28"/>
        </w:rPr>
        <w:t xml:space="preserve"> </w:t>
      </w:r>
      <w:r w:rsidRPr="00F93320">
        <w:rPr>
          <w:rFonts w:ascii="Times New Roman" w:hAnsi="Times New Roman" w:cs="Times New Roman"/>
          <w:sz w:val="28"/>
          <w:szCs w:val="28"/>
        </w:rPr>
        <w:t>показниками</w:t>
      </w:r>
      <w:r>
        <w:rPr>
          <w:rFonts w:ascii="Times New Roman" w:hAnsi="Times New Roman" w:cs="Times New Roman"/>
          <w:sz w:val="28"/>
          <w:szCs w:val="28"/>
        </w:rPr>
        <w:t xml:space="preserve"> [31</w:t>
      </w:r>
      <w:r w:rsidRPr="0067689B">
        <w:rPr>
          <w:rFonts w:ascii="Times New Roman" w:hAnsi="Times New Roman" w:cs="Times New Roman"/>
          <w:sz w:val="28"/>
          <w:szCs w:val="28"/>
        </w:rPr>
        <w:t>].</w:t>
      </w:r>
    </w:p>
    <w:p w:rsidR="00B02454" w:rsidRDefault="00B02454" w:rsidP="00B02454">
      <w:pPr>
        <w:spacing w:line="360" w:lineRule="auto"/>
        <w:ind w:firstLine="720"/>
        <w:contextualSpacing/>
        <w:jc w:val="both"/>
        <w:rPr>
          <w:rFonts w:ascii="Times New Roman" w:hAnsi="Times New Roman" w:cs="Times New Roman"/>
          <w:sz w:val="28"/>
          <w:szCs w:val="28"/>
        </w:rPr>
      </w:pPr>
      <w:r w:rsidRPr="001D5952">
        <w:rPr>
          <w:rFonts w:ascii="Times New Roman" w:hAnsi="Times New Roman" w:cs="Times New Roman"/>
          <w:sz w:val="28"/>
          <w:szCs w:val="28"/>
        </w:rPr>
        <w:lastRenderedPageBreak/>
        <w:t>Побічн</w:t>
      </w:r>
      <w:r>
        <w:rPr>
          <w:rFonts w:ascii="Times New Roman" w:hAnsi="Times New Roman" w:cs="Times New Roman"/>
          <w:sz w:val="28"/>
          <w:szCs w:val="28"/>
        </w:rPr>
        <w:t xml:space="preserve">ою </w:t>
      </w:r>
      <w:r w:rsidRPr="001D5952">
        <w:rPr>
          <w:rFonts w:ascii="Times New Roman" w:hAnsi="Times New Roman" w:cs="Times New Roman"/>
          <w:sz w:val="28"/>
          <w:szCs w:val="28"/>
        </w:rPr>
        <w:t>продукцію</w:t>
      </w:r>
      <w:r>
        <w:rPr>
          <w:rFonts w:ascii="Times New Roman" w:hAnsi="Times New Roman" w:cs="Times New Roman"/>
          <w:sz w:val="28"/>
          <w:szCs w:val="28"/>
        </w:rPr>
        <w:t xml:space="preserve"> галузі є</w:t>
      </w:r>
      <w:r w:rsidRPr="001D5952">
        <w:rPr>
          <w:rFonts w:ascii="Times New Roman" w:hAnsi="Times New Roman" w:cs="Times New Roman"/>
          <w:sz w:val="28"/>
          <w:szCs w:val="28"/>
        </w:rPr>
        <w:t xml:space="preserve"> пух і </w:t>
      </w:r>
      <w:proofErr w:type="gramStart"/>
      <w:r w:rsidRPr="001D5952">
        <w:rPr>
          <w:rFonts w:ascii="Times New Roman" w:hAnsi="Times New Roman" w:cs="Times New Roman"/>
          <w:sz w:val="28"/>
          <w:szCs w:val="28"/>
        </w:rPr>
        <w:t>п</w:t>
      </w:r>
      <w:proofErr w:type="gramEnd"/>
      <w:r w:rsidRPr="001D5952">
        <w:rPr>
          <w:rFonts w:ascii="Times New Roman" w:hAnsi="Times New Roman" w:cs="Times New Roman"/>
          <w:sz w:val="28"/>
          <w:szCs w:val="28"/>
        </w:rPr>
        <w:t>ір’я</w:t>
      </w:r>
      <w:r>
        <w:rPr>
          <w:rFonts w:ascii="Times New Roman" w:hAnsi="Times New Roman" w:cs="Times New Roman"/>
          <w:sz w:val="28"/>
          <w:szCs w:val="28"/>
        </w:rPr>
        <w:t xml:space="preserve">, що є </w:t>
      </w:r>
      <w:r w:rsidRPr="001D5952">
        <w:rPr>
          <w:rFonts w:ascii="Times New Roman" w:hAnsi="Times New Roman" w:cs="Times New Roman"/>
          <w:sz w:val="28"/>
          <w:szCs w:val="28"/>
        </w:rPr>
        <w:t>цінною</w:t>
      </w:r>
      <w:r>
        <w:rPr>
          <w:rFonts w:ascii="Times New Roman" w:hAnsi="Times New Roman" w:cs="Times New Roman"/>
          <w:sz w:val="28"/>
          <w:szCs w:val="28"/>
        </w:rPr>
        <w:t xml:space="preserve"> </w:t>
      </w:r>
      <w:r w:rsidRPr="001D5952">
        <w:rPr>
          <w:rFonts w:ascii="Times New Roman" w:hAnsi="Times New Roman" w:cs="Times New Roman"/>
          <w:sz w:val="28"/>
          <w:szCs w:val="28"/>
        </w:rPr>
        <w:t>сировиною для легкої</w:t>
      </w:r>
      <w:r>
        <w:rPr>
          <w:rFonts w:ascii="Times New Roman" w:hAnsi="Times New Roman" w:cs="Times New Roman"/>
          <w:sz w:val="28"/>
          <w:szCs w:val="28"/>
        </w:rPr>
        <w:t xml:space="preserve"> </w:t>
      </w:r>
      <w:r w:rsidRPr="001D5952">
        <w:rPr>
          <w:rFonts w:ascii="Times New Roman" w:hAnsi="Times New Roman" w:cs="Times New Roman"/>
          <w:sz w:val="28"/>
          <w:szCs w:val="28"/>
        </w:rPr>
        <w:t>промисловості. Послід</w:t>
      </w:r>
      <w:r>
        <w:rPr>
          <w:rFonts w:ascii="Times New Roman" w:hAnsi="Times New Roman" w:cs="Times New Roman"/>
          <w:sz w:val="28"/>
          <w:szCs w:val="28"/>
        </w:rPr>
        <w:t xml:space="preserve"> </w:t>
      </w:r>
      <w:r w:rsidRPr="001D5952">
        <w:rPr>
          <w:rFonts w:ascii="Times New Roman" w:hAnsi="Times New Roman" w:cs="Times New Roman"/>
          <w:sz w:val="28"/>
          <w:szCs w:val="28"/>
        </w:rPr>
        <w:t>птиці</w:t>
      </w:r>
      <w:r>
        <w:rPr>
          <w:rFonts w:ascii="Times New Roman" w:hAnsi="Times New Roman" w:cs="Times New Roman"/>
          <w:sz w:val="28"/>
          <w:szCs w:val="28"/>
        </w:rPr>
        <w:t xml:space="preserve"> використовується як </w:t>
      </w:r>
      <w:r w:rsidRPr="001D5952">
        <w:rPr>
          <w:rFonts w:ascii="Times New Roman" w:hAnsi="Times New Roman" w:cs="Times New Roman"/>
          <w:sz w:val="28"/>
          <w:szCs w:val="28"/>
        </w:rPr>
        <w:t>органічне</w:t>
      </w:r>
      <w:r>
        <w:rPr>
          <w:rFonts w:ascii="Times New Roman" w:hAnsi="Times New Roman" w:cs="Times New Roman"/>
          <w:sz w:val="28"/>
          <w:szCs w:val="28"/>
        </w:rPr>
        <w:t xml:space="preserve"> добриво</w:t>
      </w:r>
      <w:r w:rsidRPr="001D5952">
        <w:rPr>
          <w:rFonts w:ascii="Times New Roman" w:hAnsi="Times New Roman" w:cs="Times New Roman"/>
          <w:sz w:val="28"/>
          <w:szCs w:val="28"/>
        </w:rPr>
        <w:t xml:space="preserve">. </w:t>
      </w:r>
      <w:r>
        <w:rPr>
          <w:rFonts w:ascii="Times New Roman" w:hAnsi="Times New Roman" w:cs="Times New Roman"/>
          <w:sz w:val="28"/>
          <w:szCs w:val="28"/>
        </w:rPr>
        <w:t>Відходи від</w:t>
      </w:r>
      <w:r w:rsidRPr="001D5952">
        <w:rPr>
          <w:rFonts w:ascii="Times New Roman" w:hAnsi="Times New Roman" w:cs="Times New Roman"/>
          <w:sz w:val="28"/>
          <w:szCs w:val="28"/>
        </w:rPr>
        <w:t xml:space="preserve"> забою та інкубації</w:t>
      </w:r>
      <w:r>
        <w:rPr>
          <w:rFonts w:ascii="Times New Roman" w:hAnsi="Times New Roman" w:cs="Times New Roman"/>
          <w:sz w:val="28"/>
          <w:szCs w:val="28"/>
        </w:rPr>
        <w:t xml:space="preserve"> </w:t>
      </w:r>
      <w:r w:rsidRPr="001D5952">
        <w:rPr>
          <w:rFonts w:ascii="Times New Roman" w:hAnsi="Times New Roman" w:cs="Times New Roman"/>
          <w:sz w:val="28"/>
          <w:szCs w:val="28"/>
        </w:rPr>
        <w:t>яєць</w:t>
      </w:r>
      <w:r>
        <w:rPr>
          <w:rFonts w:ascii="Times New Roman" w:hAnsi="Times New Roman" w:cs="Times New Roman"/>
          <w:sz w:val="28"/>
          <w:szCs w:val="28"/>
        </w:rPr>
        <w:t xml:space="preserve"> використовують при виготовленні</w:t>
      </w:r>
      <w:r w:rsidRPr="001D5952">
        <w:rPr>
          <w:rFonts w:ascii="Times New Roman" w:hAnsi="Times New Roman" w:cs="Times New Roman"/>
          <w:sz w:val="28"/>
          <w:szCs w:val="28"/>
        </w:rPr>
        <w:t xml:space="preserve"> </w:t>
      </w:r>
      <w:proofErr w:type="gramStart"/>
      <w:r w:rsidRPr="001D5952">
        <w:rPr>
          <w:rFonts w:ascii="Times New Roman" w:hAnsi="Times New Roman" w:cs="Times New Roman"/>
          <w:sz w:val="28"/>
          <w:szCs w:val="28"/>
        </w:rPr>
        <w:t>сух</w:t>
      </w:r>
      <w:r>
        <w:rPr>
          <w:rFonts w:ascii="Times New Roman" w:hAnsi="Times New Roman" w:cs="Times New Roman"/>
          <w:sz w:val="28"/>
          <w:szCs w:val="28"/>
        </w:rPr>
        <w:t xml:space="preserve">их </w:t>
      </w:r>
      <w:r w:rsidRPr="001D5952">
        <w:rPr>
          <w:rFonts w:ascii="Times New Roman" w:hAnsi="Times New Roman" w:cs="Times New Roman"/>
          <w:sz w:val="28"/>
          <w:szCs w:val="28"/>
        </w:rPr>
        <w:t>б</w:t>
      </w:r>
      <w:proofErr w:type="gramEnd"/>
      <w:r w:rsidRPr="001D5952">
        <w:rPr>
          <w:rFonts w:ascii="Times New Roman" w:hAnsi="Times New Roman" w:cs="Times New Roman"/>
          <w:sz w:val="28"/>
          <w:szCs w:val="28"/>
        </w:rPr>
        <w:t>ілков</w:t>
      </w:r>
      <w:r>
        <w:rPr>
          <w:rFonts w:ascii="Times New Roman" w:hAnsi="Times New Roman" w:cs="Times New Roman"/>
          <w:sz w:val="28"/>
          <w:szCs w:val="28"/>
        </w:rPr>
        <w:t xml:space="preserve">их </w:t>
      </w:r>
      <w:r w:rsidRPr="001D5952">
        <w:rPr>
          <w:rFonts w:ascii="Times New Roman" w:hAnsi="Times New Roman" w:cs="Times New Roman"/>
          <w:sz w:val="28"/>
          <w:szCs w:val="28"/>
        </w:rPr>
        <w:t>корм</w:t>
      </w:r>
      <w:r>
        <w:rPr>
          <w:rFonts w:ascii="Times New Roman" w:hAnsi="Times New Roman" w:cs="Times New Roman"/>
          <w:sz w:val="28"/>
          <w:szCs w:val="28"/>
        </w:rPr>
        <w:t xml:space="preserve">ів </w:t>
      </w:r>
      <w:r w:rsidRPr="0067689B">
        <w:rPr>
          <w:rFonts w:ascii="Times New Roman" w:hAnsi="Times New Roman" w:cs="Times New Roman"/>
          <w:sz w:val="28"/>
          <w:szCs w:val="28"/>
        </w:rPr>
        <w:t>[</w:t>
      </w:r>
      <w:r>
        <w:rPr>
          <w:rFonts w:ascii="Times New Roman" w:hAnsi="Times New Roman" w:cs="Times New Roman"/>
          <w:sz w:val="28"/>
          <w:szCs w:val="28"/>
        </w:rPr>
        <w:t>52</w:t>
      </w:r>
      <w:r w:rsidRPr="00C801E8">
        <w:rPr>
          <w:rFonts w:ascii="Times New Roman" w:hAnsi="Times New Roman" w:cs="Times New Roman"/>
          <w:sz w:val="28"/>
          <w:szCs w:val="28"/>
        </w:rPr>
        <w:t xml:space="preserve">, </w:t>
      </w:r>
      <w:r>
        <w:rPr>
          <w:rFonts w:ascii="Times New Roman" w:hAnsi="Times New Roman" w:cs="Times New Roman"/>
          <w:sz w:val="28"/>
          <w:szCs w:val="28"/>
        </w:rPr>
        <w:t>c</w:t>
      </w:r>
      <w:r w:rsidRPr="0067689B">
        <w:rPr>
          <w:rFonts w:ascii="Times New Roman" w:hAnsi="Times New Roman" w:cs="Times New Roman"/>
          <w:sz w:val="28"/>
          <w:szCs w:val="28"/>
        </w:rPr>
        <w:t xml:space="preserve">. </w:t>
      </w:r>
      <w:r>
        <w:rPr>
          <w:rFonts w:ascii="Times New Roman" w:hAnsi="Times New Roman" w:cs="Times New Roman"/>
          <w:sz w:val="28"/>
          <w:szCs w:val="28"/>
        </w:rPr>
        <w:t>288</w:t>
      </w:r>
      <w:r w:rsidRPr="0067689B">
        <w:rPr>
          <w:rFonts w:ascii="Times New Roman" w:hAnsi="Times New Roman" w:cs="Times New Roman"/>
          <w:sz w:val="28"/>
          <w:szCs w:val="28"/>
        </w:rPr>
        <w:t>].</w:t>
      </w:r>
    </w:p>
    <w:p w:rsidR="00B02454" w:rsidRPr="00C801E8" w:rsidRDefault="00BF4723" w:rsidP="00B02454">
      <w:pPr>
        <w:spacing w:line="36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Вівчарство</w:t>
      </w:r>
      <w:r>
        <w:rPr>
          <w:rFonts w:ascii="Times New Roman" w:hAnsi="Times New Roman" w:cs="Times New Roman"/>
          <w:sz w:val="28"/>
          <w:szCs w:val="28"/>
          <w:lang w:val="uk-UA"/>
        </w:rPr>
        <w:t xml:space="preserve"> - </w:t>
      </w:r>
      <w:r w:rsidR="00B02454" w:rsidRPr="009D76AE">
        <w:rPr>
          <w:rFonts w:ascii="Times New Roman" w:hAnsi="Times New Roman" w:cs="Times New Roman"/>
          <w:sz w:val="28"/>
          <w:szCs w:val="28"/>
        </w:rPr>
        <w:t>важлива</w:t>
      </w:r>
      <w:r w:rsidR="00B02454">
        <w:rPr>
          <w:rFonts w:ascii="Times New Roman" w:hAnsi="Times New Roman" w:cs="Times New Roman"/>
          <w:sz w:val="28"/>
          <w:szCs w:val="28"/>
        </w:rPr>
        <w:t xml:space="preserve"> </w:t>
      </w:r>
      <w:r w:rsidR="00B02454" w:rsidRPr="009D76AE">
        <w:rPr>
          <w:rFonts w:ascii="Times New Roman" w:hAnsi="Times New Roman" w:cs="Times New Roman"/>
          <w:sz w:val="28"/>
          <w:szCs w:val="28"/>
        </w:rPr>
        <w:t>галузь</w:t>
      </w:r>
      <w:r w:rsidR="00B02454">
        <w:rPr>
          <w:rFonts w:ascii="Times New Roman" w:hAnsi="Times New Roman" w:cs="Times New Roman"/>
          <w:sz w:val="28"/>
          <w:szCs w:val="28"/>
        </w:rPr>
        <w:t xml:space="preserve"> </w:t>
      </w:r>
      <w:r w:rsidR="00B02454" w:rsidRPr="009D76AE">
        <w:rPr>
          <w:rFonts w:ascii="Times New Roman" w:hAnsi="Times New Roman" w:cs="Times New Roman"/>
          <w:sz w:val="28"/>
          <w:szCs w:val="28"/>
        </w:rPr>
        <w:t xml:space="preserve">тваринництва. </w:t>
      </w:r>
      <w:r w:rsidR="00B02454">
        <w:rPr>
          <w:rFonts w:ascii="Times New Roman" w:hAnsi="Times New Roman" w:cs="Times New Roman"/>
          <w:sz w:val="28"/>
          <w:szCs w:val="28"/>
        </w:rPr>
        <w:t xml:space="preserve">Вона </w:t>
      </w:r>
      <w:r w:rsidR="00B02454" w:rsidRPr="009D76AE">
        <w:rPr>
          <w:rFonts w:ascii="Times New Roman" w:hAnsi="Times New Roman" w:cs="Times New Roman"/>
          <w:sz w:val="28"/>
          <w:szCs w:val="28"/>
        </w:rPr>
        <w:t>забезпечує</w:t>
      </w:r>
      <w:r w:rsidR="00B02454">
        <w:rPr>
          <w:rFonts w:ascii="Times New Roman" w:hAnsi="Times New Roman" w:cs="Times New Roman"/>
          <w:sz w:val="28"/>
          <w:szCs w:val="28"/>
        </w:rPr>
        <w:t xml:space="preserve"> </w:t>
      </w:r>
      <w:r w:rsidR="00B02454" w:rsidRPr="009D76AE">
        <w:rPr>
          <w:rFonts w:ascii="Times New Roman" w:hAnsi="Times New Roman" w:cs="Times New Roman"/>
          <w:sz w:val="28"/>
          <w:szCs w:val="28"/>
        </w:rPr>
        <w:t>промисловість</w:t>
      </w:r>
      <w:r w:rsidR="00B02454">
        <w:rPr>
          <w:rFonts w:ascii="Times New Roman" w:hAnsi="Times New Roman" w:cs="Times New Roman"/>
          <w:sz w:val="28"/>
          <w:szCs w:val="28"/>
        </w:rPr>
        <w:t xml:space="preserve"> </w:t>
      </w:r>
      <w:r w:rsidR="00B02454" w:rsidRPr="009D76AE">
        <w:rPr>
          <w:rFonts w:ascii="Times New Roman" w:hAnsi="Times New Roman" w:cs="Times New Roman"/>
          <w:sz w:val="28"/>
          <w:szCs w:val="28"/>
        </w:rPr>
        <w:t>цінними видами сировини</w:t>
      </w:r>
      <w:r w:rsidR="00B02454">
        <w:rPr>
          <w:rFonts w:ascii="Times New Roman" w:hAnsi="Times New Roman" w:cs="Times New Roman"/>
          <w:sz w:val="28"/>
          <w:szCs w:val="28"/>
        </w:rPr>
        <w:t xml:space="preserve"> (</w:t>
      </w:r>
      <w:r w:rsidR="00B02454" w:rsidRPr="009D76AE">
        <w:rPr>
          <w:rFonts w:ascii="Times New Roman" w:hAnsi="Times New Roman" w:cs="Times New Roman"/>
          <w:sz w:val="28"/>
          <w:szCs w:val="28"/>
        </w:rPr>
        <w:t>вовна, овчини, каракуль, шкур</w:t>
      </w:r>
      <w:r w:rsidR="00B02454">
        <w:rPr>
          <w:rFonts w:ascii="Times New Roman" w:hAnsi="Times New Roman" w:cs="Times New Roman"/>
          <w:sz w:val="28"/>
          <w:szCs w:val="28"/>
        </w:rPr>
        <w:t xml:space="preserve">) та </w:t>
      </w:r>
      <w:r w:rsidR="00B02454" w:rsidRPr="009D76AE">
        <w:rPr>
          <w:rFonts w:ascii="Times New Roman" w:hAnsi="Times New Roman" w:cs="Times New Roman"/>
          <w:sz w:val="28"/>
          <w:szCs w:val="28"/>
        </w:rPr>
        <w:t>високоякісними продуктами харчування</w:t>
      </w:r>
      <w:r w:rsidR="00B02454">
        <w:rPr>
          <w:rFonts w:ascii="Times New Roman" w:hAnsi="Times New Roman" w:cs="Times New Roman"/>
          <w:sz w:val="28"/>
          <w:szCs w:val="28"/>
        </w:rPr>
        <w:t xml:space="preserve"> (</w:t>
      </w:r>
      <w:proofErr w:type="gramStart"/>
      <w:r w:rsidR="00B02454" w:rsidRPr="009D76AE">
        <w:rPr>
          <w:rFonts w:ascii="Times New Roman" w:hAnsi="Times New Roman" w:cs="Times New Roman"/>
          <w:sz w:val="28"/>
          <w:szCs w:val="28"/>
        </w:rPr>
        <w:t>м'ясом</w:t>
      </w:r>
      <w:proofErr w:type="gramEnd"/>
      <w:r w:rsidR="00B02454" w:rsidRPr="009D76AE">
        <w:rPr>
          <w:rFonts w:ascii="Times New Roman" w:hAnsi="Times New Roman" w:cs="Times New Roman"/>
          <w:sz w:val="28"/>
          <w:szCs w:val="28"/>
        </w:rPr>
        <w:t>, молоком, сирами</w:t>
      </w:r>
      <w:r w:rsidR="00B02454">
        <w:rPr>
          <w:rFonts w:ascii="Times New Roman" w:hAnsi="Times New Roman" w:cs="Times New Roman"/>
          <w:sz w:val="28"/>
          <w:szCs w:val="28"/>
        </w:rPr>
        <w:t xml:space="preserve">) </w:t>
      </w:r>
      <w:r w:rsidR="00B02454" w:rsidRPr="009D76AE">
        <w:rPr>
          <w:rFonts w:ascii="Times New Roman" w:hAnsi="Times New Roman" w:cs="Times New Roman"/>
          <w:sz w:val="28"/>
          <w:szCs w:val="28"/>
        </w:rPr>
        <w:t xml:space="preserve">населення. </w:t>
      </w:r>
      <w:r w:rsidR="00B02454">
        <w:rPr>
          <w:rFonts w:ascii="Times New Roman" w:hAnsi="Times New Roman" w:cs="Times New Roman"/>
          <w:sz w:val="28"/>
          <w:szCs w:val="28"/>
        </w:rPr>
        <w:t>Л</w:t>
      </w:r>
      <w:r w:rsidR="00B02454" w:rsidRPr="009D76AE">
        <w:rPr>
          <w:rFonts w:ascii="Times New Roman" w:hAnsi="Times New Roman" w:cs="Times New Roman"/>
          <w:sz w:val="28"/>
          <w:szCs w:val="28"/>
        </w:rPr>
        <w:t xml:space="preserve">анолін (жиропітовець) </w:t>
      </w:r>
      <w:r w:rsidR="00B02454">
        <w:rPr>
          <w:rFonts w:ascii="Times New Roman" w:hAnsi="Times New Roman" w:cs="Times New Roman"/>
          <w:sz w:val="28"/>
          <w:szCs w:val="28"/>
        </w:rPr>
        <w:t>є затребуваним</w:t>
      </w:r>
      <w:r w:rsidR="00B02454" w:rsidRPr="009D76AE">
        <w:rPr>
          <w:rFonts w:ascii="Times New Roman" w:hAnsi="Times New Roman" w:cs="Times New Roman"/>
          <w:sz w:val="28"/>
          <w:szCs w:val="28"/>
        </w:rPr>
        <w:t xml:space="preserve"> у медичній, фармацевтичній та парфумерній</w:t>
      </w:r>
      <w:r w:rsidR="00B02454">
        <w:rPr>
          <w:rFonts w:ascii="Times New Roman" w:hAnsi="Times New Roman" w:cs="Times New Roman"/>
          <w:sz w:val="28"/>
          <w:szCs w:val="28"/>
        </w:rPr>
        <w:t xml:space="preserve"> </w:t>
      </w:r>
      <w:r w:rsidR="00B02454" w:rsidRPr="009D76AE">
        <w:rPr>
          <w:rFonts w:ascii="Times New Roman" w:hAnsi="Times New Roman" w:cs="Times New Roman"/>
          <w:sz w:val="28"/>
          <w:szCs w:val="28"/>
        </w:rPr>
        <w:t>промисловості</w:t>
      </w:r>
      <w:r w:rsidR="00B02454" w:rsidRPr="0067689B">
        <w:rPr>
          <w:rFonts w:ascii="Times New Roman" w:hAnsi="Times New Roman" w:cs="Times New Roman"/>
          <w:sz w:val="28"/>
          <w:szCs w:val="28"/>
        </w:rPr>
        <w:t>.</w:t>
      </w:r>
    </w:p>
    <w:p w:rsidR="00B02454" w:rsidRPr="00F93320" w:rsidRDefault="00B02454" w:rsidP="00B02454">
      <w:pPr>
        <w:spacing w:line="360" w:lineRule="auto"/>
        <w:ind w:firstLine="720"/>
        <w:contextualSpacing/>
        <w:jc w:val="both"/>
        <w:rPr>
          <w:rFonts w:ascii="Times New Roman" w:hAnsi="Times New Roman" w:cs="Times New Roman"/>
          <w:sz w:val="28"/>
          <w:szCs w:val="28"/>
        </w:rPr>
      </w:pPr>
      <w:r w:rsidRPr="00F93320">
        <w:rPr>
          <w:rFonts w:ascii="Times New Roman" w:hAnsi="Times New Roman" w:cs="Times New Roman"/>
          <w:sz w:val="28"/>
          <w:szCs w:val="28"/>
        </w:rPr>
        <w:t>Вівці</w:t>
      </w:r>
      <w:r>
        <w:rPr>
          <w:rFonts w:ascii="Times New Roman" w:hAnsi="Times New Roman" w:cs="Times New Roman"/>
          <w:sz w:val="28"/>
          <w:szCs w:val="28"/>
        </w:rPr>
        <w:t xml:space="preserve"> </w:t>
      </w:r>
      <w:r w:rsidRPr="00F93320">
        <w:rPr>
          <w:rFonts w:ascii="Times New Roman" w:hAnsi="Times New Roman" w:cs="Times New Roman"/>
          <w:sz w:val="28"/>
          <w:szCs w:val="28"/>
        </w:rPr>
        <w:t>невибагливі до умов утримання та годі</w:t>
      </w:r>
      <w:proofErr w:type="gramStart"/>
      <w:r w:rsidRPr="00F93320">
        <w:rPr>
          <w:rFonts w:ascii="Times New Roman" w:hAnsi="Times New Roman" w:cs="Times New Roman"/>
          <w:sz w:val="28"/>
          <w:szCs w:val="28"/>
        </w:rPr>
        <w:t>вл</w:t>
      </w:r>
      <w:proofErr w:type="gramEnd"/>
      <w:r w:rsidRPr="00F93320">
        <w:rPr>
          <w:rFonts w:ascii="Times New Roman" w:hAnsi="Times New Roman" w:cs="Times New Roman"/>
          <w:sz w:val="28"/>
          <w:szCs w:val="28"/>
        </w:rPr>
        <w:t>і</w:t>
      </w:r>
      <w:r>
        <w:rPr>
          <w:rFonts w:ascii="Times New Roman" w:hAnsi="Times New Roman" w:cs="Times New Roman"/>
          <w:sz w:val="28"/>
          <w:szCs w:val="28"/>
          <w:lang w:val="uk-UA"/>
        </w:rPr>
        <w:t>,</w:t>
      </w:r>
      <w:r w:rsidRPr="00F93320">
        <w:rPr>
          <w:rFonts w:ascii="Times New Roman" w:hAnsi="Times New Roman" w:cs="Times New Roman"/>
          <w:sz w:val="28"/>
          <w:szCs w:val="28"/>
        </w:rPr>
        <w:t xml:space="preserve"> добре пристосовані до різних</w:t>
      </w:r>
      <w:r>
        <w:rPr>
          <w:rFonts w:ascii="Times New Roman" w:hAnsi="Times New Roman" w:cs="Times New Roman"/>
          <w:sz w:val="28"/>
          <w:szCs w:val="28"/>
        </w:rPr>
        <w:t xml:space="preserve"> </w:t>
      </w:r>
      <w:r w:rsidRPr="00F93320">
        <w:rPr>
          <w:rFonts w:ascii="Times New Roman" w:hAnsi="Times New Roman" w:cs="Times New Roman"/>
          <w:sz w:val="28"/>
          <w:szCs w:val="28"/>
        </w:rPr>
        <w:t>кліматичних зон</w:t>
      </w:r>
      <w:r>
        <w:rPr>
          <w:rFonts w:ascii="Times New Roman" w:hAnsi="Times New Roman" w:cs="Times New Roman"/>
          <w:sz w:val="28"/>
          <w:szCs w:val="28"/>
          <w:lang w:val="uk-UA"/>
        </w:rPr>
        <w:t xml:space="preserve">, </w:t>
      </w:r>
      <w:r w:rsidRPr="00F93320">
        <w:rPr>
          <w:rFonts w:ascii="Times New Roman" w:hAnsi="Times New Roman" w:cs="Times New Roman"/>
          <w:sz w:val="28"/>
          <w:szCs w:val="28"/>
        </w:rPr>
        <w:t>характерні</w:t>
      </w:r>
      <w:r>
        <w:rPr>
          <w:rFonts w:ascii="Times New Roman" w:hAnsi="Times New Roman" w:cs="Times New Roman"/>
          <w:sz w:val="28"/>
          <w:szCs w:val="28"/>
        </w:rPr>
        <w:t xml:space="preserve"> </w:t>
      </w:r>
      <w:r w:rsidRPr="00F93320">
        <w:rPr>
          <w:rFonts w:ascii="Times New Roman" w:hAnsi="Times New Roman" w:cs="Times New Roman"/>
          <w:sz w:val="28"/>
          <w:szCs w:val="28"/>
        </w:rPr>
        <w:t>висока</w:t>
      </w:r>
      <w:r>
        <w:rPr>
          <w:rFonts w:ascii="Times New Roman" w:hAnsi="Times New Roman" w:cs="Times New Roman"/>
          <w:sz w:val="28"/>
          <w:szCs w:val="28"/>
        </w:rPr>
        <w:t xml:space="preserve"> </w:t>
      </w:r>
      <w:r w:rsidRPr="00F93320">
        <w:rPr>
          <w:rFonts w:ascii="Times New Roman" w:hAnsi="Times New Roman" w:cs="Times New Roman"/>
          <w:sz w:val="28"/>
          <w:szCs w:val="28"/>
        </w:rPr>
        <w:t xml:space="preserve">плодючість і скороспілість. </w:t>
      </w:r>
      <w:proofErr w:type="gramStart"/>
      <w:r w:rsidRPr="00F93320">
        <w:rPr>
          <w:rFonts w:ascii="Times New Roman" w:hAnsi="Times New Roman" w:cs="Times New Roman"/>
          <w:sz w:val="28"/>
          <w:szCs w:val="28"/>
        </w:rPr>
        <w:t>Ц</w:t>
      </w:r>
      <w:proofErr w:type="gramEnd"/>
      <w:r w:rsidRPr="00F93320">
        <w:rPr>
          <w:rFonts w:ascii="Times New Roman" w:hAnsi="Times New Roman" w:cs="Times New Roman"/>
          <w:sz w:val="28"/>
          <w:szCs w:val="28"/>
        </w:rPr>
        <w:t>і</w:t>
      </w:r>
      <w:r>
        <w:rPr>
          <w:rFonts w:ascii="Times New Roman" w:hAnsi="Times New Roman" w:cs="Times New Roman"/>
          <w:sz w:val="28"/>
          <w:szCs w:val="28"/>
        </w:rPr>
        <w:t xml:space="preserve"> </w:t>
      </w:r>
      <w:r w:rsidRPr="00F93320">
        <w:rPr>
          <w:rFonts w:ascii="Times New Roman" w:hAnsi="Times New Roman" w:cs="Times New Roman"/>
          <w:sz w:val="28"/>
          <w:szCs w:val="28"/>
        </w:rPr>
        <w:t>тварини</w:t>
      </w:r>
      <w:r>
        <w:rPr>
          <w:rFonts w:ascii="Times New Roman" w:hAnsi="Times New Roman" w:cs="Times New Roman"/>
          <w:sz w:val="28"/>
          <w:szCs w:val="28"/>
        </w:rPr>
        <w:t xml:space="preserve"> </w:t>
      </w:r>
      <w:r w:rsidRPr="00F93320">
        <w:rPr>
          <w:rFonts w:ascii="Times New Roman" w:hAnsi="Times New Roman" w:cs="Times New Roman"/>
          <w:sz w:val="28"/>
          <w:szCs w:val="28"/>
        </w:rPr>
        <w:t>живуть 15-18 років, а період</w:t>
      </w:r>
      <w:r>
        <w:rPr>
          <w:rFonts w:ascii="Times New Roman" w:hAnsi="Times New Roman" w:cs="Times New Roman"/>
          <w:sz w:val="28"/>
          <w:szCs w:val="28"/>
        </w:rPr>
        <w:t xml:space="preserve"> </w:t>
      </w:r>
      <w:r w:rsidRPr="00F93320">
        <w:rPr>
          <w:rFonts w:ascii="Times New Roman" w:hAnsi="Times New Roman" w:cs="Times New Roman"/>
          <w:sz w:val="28"/>
          <w:szCs w:val="28"/>
        </w:rPr>
        <w:t>господарського</w:t>
      </w:r>
      <w:r>
        <w:rPr>
          <w:rFonts w:ascii="Times New Roman" w:hAnsi="Times New Roman" w:cs="Times New Roman"/>
          <w:sz w:val="28"/>
          <w:szCs w:val="28"/>
        </w:rPr>
        <w:t xml:space="preserve"> </w:t>
      </w:r>
      <w:r w:rsidRPr="00F93320">
        <w:rPr>
          <w:rFonts w:ascii="Times New Roman" w:hAnsi="Times New Roman" w:cs="Times New Roman"/>
          <w:sz w:val="28"/>
          <w:szCs w:val="28"/>
        </w:rPr>
        <w:t>використання</w:t>
      </w:r>
      <w:r>
        <w:rPr>
          <w:rFonts w:ascii="Times New Roman" w:hAnsi="Times New Roman" w:cs="Times New Roman"/>
          <w:sz w:val="28"/>
          <w:szCs w:val="28"/>
        </w:rPr>
        <w:t xml:space="preserve"> </w:t>
      </w:r>
      <w:r w:rsidRPr="00F93320">
        <w:rPr>
          <w:rFonts w:ascii="Times New Roman" w:hAnsi="Times New Roman" w:cs="Times New Roman"/>
          <w:sz w:val="28"/>
          <w:szCs w:val="28"/>
        </w:rPr>
        <w:t>становить 7-8 років</w:t>
      </w:r>
      <w:r>
        <w:rPr>
          <w:rFonts w:ascii="Times New Roman" w:hAnsi="Times New Roman" w:cs="Times New Roman"/>
          <w:sz w:val="28"/>
          <w:szCs w:val="28"/>
        </w:rPr>
        <w:t xml:space="preserve"> [52, с. 251-252</w:t>
      </w:r>
      <w:r w:rsidRPr="0067689B">
        <w:rPr>
          <w:rFonts w:ascii="Times New Roman" w:hAnsi="Times New Roman" w:cs="Times New Roman"/>
          <w:sz w:val="28"/>
          <w:szCs w:val="28"/>
        </w:rPr>
        <w:t>].</w:t>
      </w:r>
    </w:p>
    <w:p w:rsidR="00B02454" w:rsidRDefault="00B02454" w:rsidP="00B02454">
      <w:pPr>
        <w:spacing w:line="360" w:lineRule="auto"/>
        <w:ind w:firstLine="720"/>
        <w:contextualSpacing/>
        <w:jc w:val="both"/>
        <w:rPr>
          <w:rFonts w:ascii="Times New Roman" w:hAnsi="Times New Roman" w:cs="Times New Roman"/>
          <w:sz w:val="28"/>
          <w:szCs w:val="28"/>
        </w:rPr>
      </w:pPr>
      <w:r w:rsidRPr="009D76AE">
        <w:rPr>
          <w:rFonts w:ascii="Times New Roman" w:hAnsi="Times New Roman" w:cs="Times New Roman"/>
          <w:sz w:val="28"/>
          <w:szCs w:val="28"/>
        </w:rPr>
        <w:t>Овець</w:t>
      </w:r>
      <w:r>
        <w:rPr>
          <w:rFonts w:ascii="Times New Roman" w:hAnsi="Times New Roman" w:cs="Times New Roman"/>
          <w:sz w:val="28"/>
          <w:szCs w:val="28"/>
        </w:rPr>
        <w:t xml:space="preserve"> </w:t>
      </w:r>
      <w:r w:rsidRPr="009D76AE">
        <w:rPr>
          <w:rFonts w:ascii="Times New Roman" w:hAnsi="Times New Roman" w:cs="Times New Roman"/>
          <w:sz w:val="28"/>
          <w:szCs w:val="28"/>
        </w:rPr>
        <w:t xml:space="preserve">розводять у всіх природно-економічних </w:t>
      </w:r>
      <w:proofErr w:type="gramStart"/>
      <w:r w:rsidRPr="009D76AE">
        <w:rPr>
          <w:rFonts w:ascii="Times New Roman" w:hAnsi="Times New Roman" w:cs="Times New Roman"/>
          <w:sz w:val="28"/>
          <w:szCs w:val="28"/>
        </w:rPr>
        <w:t>зонах</w:t>
      </w:r>
      <w:proofErr w:type="gramEnd"/>
      <w:r w:rsidRPr="009D76AE">
        <w:rPr>
          <w:rFonts w:ascii="Times New Roman" w:hAnsi="Times New Roman" w:cs="Times New Roman"/>
          <w:sz w:val="28"/>
          <w:szCs w:val="28"/>
        </w:rPr>
        <w:t xml:space="preserve"> України. </w:t>
      </w:r>
      <w:proofErr w:type="gramStart"/>
      <w:r w:rsidRPr="009D76AE">
        <w:rPr>
          <w:rFonts w:ascii="Times New Roman" w:hAnsi="Times New Roman" w:cs="Times New Roman"/>
          <w:sz w:val="28"/>
          <w:szCs w:val="28"/>
        </w:rPr>
        <w:t>Найбільшу</w:t>
      </w:r>
      <w:r>
        <w:rPr>
          <w:rFonts w:ascii="Times New Roman" w:hAnsi="Times New Roman" w:cs="Times New Roman"/>
          <w:sz w:val="28"/>
          <w:szCs w:val="28"/>
        </w:rPr>
        <w:t xml:space="preserve"> </w:t>
      </w:r>
      <w:r w:rsidRPr="009D76AE">
        <w:rPr>
          <w:rFonts w:ascii="Times New Roman" w:hAnsi="Times New Roman" w:cs="Times New Roman"/>
          <w:sz w:val="28"/>
          <w:szCs w:val="28"/>
        </w:rPr>
        <w:t>щільність</w:t>
      </w:r>
      <w:r>
        <w:rPr>
          <w:rFonts w:ascii="Times New Roman" w:hAnsi="Times New Roman" w:cs="Times New Roman"/>
          <w:sz w:val="28"/>
          <w:szCs w:val="28"/>
        </w:rPr>
        <w:t xml:space="preserve"> </w:t>
      </w:r>
      <w:r w:rsidRPr="009D76AE">
        <w:rPr>
          <w:rFonts w:ascii="Times New Roman" w:hAnsi="Times New Roman" w:cs="Times New Roman"/>
          <w:sz w:val="28"/>
          <w:szCs w:val="28"/>
        </w:rPr>
        <w:t>поголів'я</w:t>
      </w:r>
      <w:r>
        <w:rPr>
          <w:rFonts w:ascii="Times New Roman" w:hAnsi="Times New Roman" w:cs="Times New Roman"/>
          <w:sz w:val="28"/>
          <w:szCs w:val="28"/>
        </w:rPr>
        <w:t xml:space="preserve"> </w:t>
      </w:r>
      <w:r w:rsidRPr="009D76AE">
        <w:rPr>
          <w:rFonts w:ascii="Times New Roman" w:hAnsi="Times New Roman" w:cs="Times New Roman"/>
          <w:sz w:val="28"/>
          <w:szCs w:val="28"/>
        </w:rPr>
        <w:t>овець</w:t>
      </w:r>
      <w:r>
        <w:rPr>
          <w:rFonts w:ascii="Times New Roman" w:hAnsi="Times New Roman" w:cs="Times New Roman"/>
          <w:sz w:val="28"/>
          <w:szCs w:val="28"/>
        </w:rPr>
        <w:t xml:space="preserve"> </w:t>
      </w:r>
      <w:r w:rsidRPr="009D76AE">
        <w:rPr>
          <w:rFonts w:ascii="Times New Roman" w:hAnsi="Times New Roman" w:cs="Times New Roman"/>
          <w:sz w:val="28"/>
          <w:szCs w:val="28"/>
        </w:rPr>
        <w:t>мають</w:t>
      </w:r>
      <w:r>
        <w:rPr>
          <w:rFonts w:ascii="Times New Roman" w:hAnsi="Times New Roman" w:cs="Times New Roman"/>
          <w:sz w:val="28"/>
          <w:szCs w:val="28"/>
        </w:rPr>
        <w:t xml:space="preserve"> </w:t>
      </w:r>
      <w:r w:rsidRPr="009D76AE">
        <w:rPr>
          <w:rFonts w:ascii="Times New Roman" w:hAnsi="Times New Roman" w:cs="Times New Roman"/>
          <w:sz w:val="28"/>
          <w:szCs w:val="28"/>
        </w:rPr>
        <w:t>Закарпатськ</w:t>
      </w:r>
      <w:r>
        <w:rPr>
          <w:rFonts w:ascii="Times New Roman" w:hAnsi="Times New Roman" w:cs="Times New Roman"/>
          <w:sz w:val="28"/>
          <w:szCs w:val="28"/>
        </w:rPr>
        <w:t>а</w:t>
      </w:r>
      <w:r w:rsidRPr="009D76AE">
        <w:rPr>
          <w:rFonts w:ascii="Times New Roman" w:hAnsi="Times New Roman" w:cs="Times New Roman"/>
          <w:sz w:val="28"/>
          <w:szCs w:val="28"/>
        </w:rPr>
        <w:t>, Херсонськ</w:t>
      </w:r>
      <w:r>
        <w:rPr>
          <w:rFonts w:ascii="Times New Roman" w:hAnsi="Times New Roman" w:cs="Times New Roman"/>
          <w:sz w:val="28"/>
          <w:szCs w:val="28"/>
        </w:rPr>
        <w:t>а</w:t>
      </w:r>
      <w:r w:rsidRPr="009D76AE">
        <w:rPr>
          <w:rFonts w:ascii="Times New Roman" w:hAnsi="Times New Roman" w:cs="Times New Roman"/>
          <w:sz w:val="28"/>
          <w:szCs w:val="28"/>
        </w:rPr>
        <w:t>, Миколаївсь</w:t>
      </w:r>
      <w:r>
        <w:rPr>
          <w:rFonts w:ascii="Times New Roman" w:hAnsi="Times New Roman" w:cs="Times New Roman"/>
          <w:sz w:val="28"/>
          <w:szCs w:val="28"/>
        </w:rPr>
        <w:t>ка</w:t>
      </w:r>
      <w:r w:rsidRPr="009D76AE">
        <w:rPr>
          <w:rFonts w:ascii="Times New Roman" w:hAnsi="Times New Roman" w:cs="Times New Roman"/>
          <w:sz w:val="28"/>
          <w:szCs w:val="28"/>
        </w:rPr>
        <w:t>, Одеськ</w:t>
      </w:r>
      <w:r>
        <w:rPr>
          <w:rFonts w:ascii="Times New Roman" w:hAnsi="Times New Roman" w:cs="Times New Roman"/>
          <w:sz w:val="28"/>
          <w:szCs w:val="28"/>
        </w:rPr>
        <w:t>а</w:t>
      </w:r>
      <w:r w:rsidRPr="009D76AE">
        <w:rPr>
          <w:rFonts w:ascii="Times New Roman" w:hAnsi="Times New Roman" w:cs="Times New Roman"/>
          <w:sz w:val="28"/>
          <w:szCs w:val="28"/>
        </w:rPr>
        <w:t xml:space="preserve"> і Чернівецьк</w:t>
      </w:r>
      <w:r>
        <w:rPr>
          <w:rFonts w:ascii="Times New Roman" w:hAnsi="Times New Roman" w:cs="Times New Roman"/>
          <w:sz w:val="28"/>
          <w:szCs w:val="28"/>
        </w:rPr>
        <w:t xml:space="preserve">а </w:t>
      </w:r>
      <w:r w:rsidRPr="009D76AE">
        <w:rPr>
          <w:rFonts w:ascii="Times New Roman" w:hAnsi="Times New Roman" w:cs="Times New Roman"/>
          <w:sz w:val="28"/>
          <w:szCs w:val="28"/>
        </w:rPr>
        <w:t>област</w:t>
      </w:r>
      <w:r>
        <w:rPr>
          <w:rFonts w:ascii="Times New Roman" w:hAnsi="Times New Roman" w:cs="Times New Roman"/>
          <w:sz w:val="28"/>
          <w:szCs w:val="28"/>
        </w:rPr>
        <w:t>і</w:t>
      </w:r>
      <w:r w:rsidRPr="009D76AE">
        <w:rPr>
          <w:rFonts w:ascii="Times New Roman" w:hAnsi="Times New Roman" w:cs="Times New Roman"/>
          <w:sz w:val="28"/>
          <w:szCs w:val="28"/>
        </w:rPr>
        <w:t xml:space="preserve"> та в АР Крим.</w:t>
      </w:r>
      <w:proofErr w:type="gramEnd"/>
    </w:p>
    <w:p w:rsidR="00B02454" w:rsidRPr="00F93320" w:rsidRDefault="00B02454" w:rsidP="00B02454">
      <w:pPr>
        <w:spacing w:line="360" w:lineRule="auto"/>
        <w:ind w:firstLine="720"/>
        <w:contextualSpacing/>
        <w:jc w:val="both"/>
        <w:rPr>
          <w:rFonts w:ascii="Times New Roman" w:hAnsi="Times New Roman" w:cs="Times New Roman"/>
          <w:sz w:val="28"/>
          <w:szCs w:val="28"/>
        </w:rPr>
      </w:pPr>
      <w:r w:rsidRPr="00F93320">
        <w:rPr>
          <w:rFonts w:ascii="Times New Roman" w:hAnsi="Times New Roman" w:cs="Times New Roman"/>
          <w:sz w:val="28"/>
          <w:szCs w:val="28"/>
        </w:rPr>
        <w:t>Найпоширенішою</w:t>
      </w:r>
      <w:r>
        <w:rPr>
          <w:rFonts w:ascii="Times New Roman" w:hAnsi="Times New Roman" w:cs="Times New Roman"/>
          <w:sz w:val="28"/>
          <w:szCs w:val="28"/>
        </w:rPr>
        <w:t xml:space="preserve"> </w:t>
      </w:r>
      <w:proofErr w:type="gramStart"/>
      <w:r w:rsidRPr="00F93320">
        <w:rPr>
          <w:rFonts w:ascii="Times New Roman" w:hAnsi="Times New Roman" w:cs="Times New Roman"/>
          <w:sz w:val="28"/>
          <w:szCs w:val="28"/>
        </w:rPr>
        <w:t>спец</w:t>
      </w:r>
      <w:proofErr w:type="gramEnd"/>
      <w:r w:rsidRPr="00F93320">
        <w:rPr>
          <w:rFonts w:ascii="Times New Roman" w:hAnsi="Times New Roman" w:cs="Times New Roman"/>
          <w:sz w:val="28"/>
          <w:szCs w:val="28"/>
        </w:rPr>
        <w:t xml:space="preserve">іалізацією є </w:t>
      </w:r>
      <w:r>
        <w:rPr>
          <w:rFonts w:ascii="Times New Roman" w:hAnsi="Times New Roman" w:cs="Times New Roman"/>
          <w:sz w:val="28"/>
          <w:szCs w:val="28"/>
        </w:rPr>
        <w:t xml:space="preserve">тонкоруннее </w:t>
      </w:r>
      <w:r w:rsidRPr="00F93320">
        <w:rPr>
          <w:rFonts w:ascii="Times New Roman" w:hAnsi="Times New Roman" w:cs="Times New Roman"/>
          <w:sz w:val="28"/>
          <w:szCs w:val="28"/>
        </w:rPr>
        <w:t>вівчарство</w:t>
      </w:r>
      <w:r>
        <w:rPr>
          <w:rFonts w:ascii="Times New Roman" w:hAnsi="Times New Roman" w:cs="Times New Roman"/>
          <w:sz w:val="28"/>
          <w:szCs w:val="28"/>
          <w:lang w:val="uk-UA"/>
        </w:rPr>
        <w:t>, також поширеними є н</w:t>
      </w:r>
      <w:r w:rsidRPr="00F93320">
        <w:rPr>
          <w:rFonts w:ascii="Times New Roman" w:hAnsi="Times New Roman" w:cs="Times New Roman"/>
          <w:sz w:val="28"/>
          <w:szCs w:val="28"/>
        </w:rPr>
        <w:t>апівтонкорунн</w:t>
      </w:r>
      <w:r>
        <w:rPr>
          <w:rFonts w:ascii="Times New Roman" w:hAnsi="Times New Roman" w:cs="Times New Roman"/>
          <w:sz w:val="28"/>
          <w:szCs w:val="28"/>
          <w:lang w:val="uk-UA"/>
        </w:rPr>
        <w:t xml:space="preserve">ий, </w:t>
      </w:r>
      <w:r>
        <w:rPr>
          <w:rFonts w:ascii="Times New Roman" w:hAnsi="Times New Roman" w:cs="Times New Roman"/>
          <w:sz w:val="28"/>
          <w:szCs w:val="28"/>
        </w:rPr>
        <w:t>грубо</w:t>
      </w:r>
      <w:r w:rsidRPr="00F93320">
        <w:rPr>
          <w:rFonts w:ascii="Times New Roman" w:hAnsi="Times New Roman" w:cs="Times New Roman"/>
          <w:sz w:val="28"/>
          <w:szCs w:val="28"/>
        </w:rPr>
        <w:t>вовнов</w:t>
      </w:r>
      <w:r>
        <w:rPr>
          <w:rFonts w:ascii="Times New Roman" w:hAnsi="Times New Roman" w:cs="Times New Roman"/>
          <w:sz w:val="28"/>
          <w:szCs w:val="28"/>
          <w:lang w:val="uk-UA"/>
        </w:rPr>
        <w:t>ий</w:t>
      </w:r>
      <w:r w:rsidRPr="00F93320">
        <w:rPr>
          <w:rFonts w:ascii="Times New Roman" w:hAnsi="Times New Roman" w:cs="Times New Roman"/>
          <w:sz w:val="28"/>
          <w:szCs w:val="28"/>
        </w:rPr>
        <w:t xml:space="preserve"> і смушков</w:t>
      </w:r>
      <w:r>
        <w:rPr>
          <w:rFonts w:ascii="Times New Roman" w:hAnsi="Times New Roman" w:cs="Times New Roman"/>
          <w:sz w:val="28"/>
          <w:szCs w:val="28"/>
          <w:lang w:val="uk-UA"/>
        </w:rPr>
        <w:t xml:space="preserve">ий </w:t>
      </w:r>
      <w:r>
        <w:rPr>
          <w:rFonts w:ascii="Times New Roman" w:hAnsi="Times New Roman" w:cs="Times New Roman"/>
          <w:sz w:val="28"/>
          <w:szCs w:val="28"/>
        </w:rPr>
        <w:t>напрямки</w:t>
      </w:r>
      <w:r w:rsidRPr="00F93320">
        <w:rPr>
          <w:rFonts w:ascii="Times New Roman" w:hAnsi="Times New Roman" w:cs="Times New Roman"/>
          <w:sz w:val="28"/>
          <w:szCs w:val="28"/>
        </w:rPr>
        <w:t xml:space="preserve">. </w:t>
      </w:r>
    </w:p>
    <w:p w:rsidR="00B02454" w:rsidRPr="00F93320" w:rsidRDefault="00B02454" w:rsidP="00B02454">
      <w:pPr>
        <w:spacing w:line="360" w:lineRule="auto"/>
        <w:ind w:firstLine="720"/>
        <w:contextualSpacing/>
        <w:jc w:val="both"/>
        <w:rPr>
          <w:rFonts w:ascii="Times New Roman" w:hAnsi="Times New Roman" w:cs="Times New Roman"/>
          <w:sz w:val="28"/>
          <w:szCs w:val="28"/>
        </w:rPr>
      </w:pPr>
      <w:r w:rsidRPr="00F93320">
        <w:rPr>
          <w:rFonts w:ascii="Times New Roman" w:hAnsi="Times New Roman" w:cs="Times New Roman"/>
          <w:sz w:val="28"/>
          <w:szCs w:val="28"/>
        </w:rPr>
        <w:t>Зони</w:t>
      </w:r>
      <w:r>
        <w:rPr>
          <w:rFonts w:ascii="Times New Roman" w:hAnsi="Times New Roman" w:cs="Times New Roman"/>
          <w:sz w:val="28"/>
          <w:szCs w:val="28"/>
        </w:rPr>
        <w:t xml:space="preserve"> </w:t>
      </w:r>
      <w:r w:rsidRPr="00F93320">
        <w:rPr>
          <w:rFonts w:ascii="Times New Roman" w:hAnsi="Times New Roman" w:cs="Times New Roman"/>
          <w:sz w:val="28"/>
          <w:szCs w:val="28"/>
        </w:rPr>
        <w:t>спеціалізації</w:t>
      </w:r>
      <w:r>
        <w:rPr>
          <w:rFonts w:ascii="Times New Roman" w:hAnsi="Times New Roman" w:cs="Times New Roman"/>
          <w:sz w:val="28"/>
          <w:szCs w:val="28"/>
        </w:rPr>
        <w:t xml:space="preserve"> </w:t>
      </w:r>
      <w:r w:rsidRPr="00F93320">
        <w:rPr>
          <w:rFonts w:ascii="Times New Roman" w:hAnsi="Times New Roman" w:cs="Times New Roman"/>
          <w:sz w:val="28"/>
          <w:szCs w:val="28"/>
        </w:rPr>
        <w:t>виробництва</w:t>
      </w:r>
      <w:r>
        <w:rPr>
          <w:rFonts w:ascii="Times New Roman" w:hAnsi="Times New Roman" w:cs="Times New Roman"/>
          <w:sz w:val="28"/>
          <w:szCs w:val="28"/>
        </w:rPr>
        <w:t xml:space="preserve"> </w:t>
      </w:r>
      <w:r w:rsidRPr="00F93320">
        <w:rPr>
          <w:rFonts w:ascii="Times New Roman" w:hAnsi="Times New Roman" w:cs="Times New Roman"/>
          <w:sz w:val="28"/>
          <w:szCs w:val="28"/>
        </w:rPr>
        <w:t>тієї</w:t>
      </w:r>
      <w:r>
        <w:rPr>
          <w:rFonts w:ascii="Times New Roman" w:hAnsi="Times New Roman" w:cs="Times New Roman"/>
          <w:sz w:val="28"/>
          <w:szCs w:val="28"/>
        </w:rPr>
        <w:t xml:space="preserve"> </w:t>
      </w:r>
      <w:r w:rsidRPr="00F93320">
        <w:rPr>
          <w:rFonts w:ascii="Times New Roman" w:hAnsi="Times New Roman" w:cs="Times New Roman"/>
          <w:sz w:val="28"/>
          <w:szCs w:val="28"/>
        </w:rPr>
        <w:t>чи</w:t>
      </w:r>
      <w:r>
        <w:rPr>
          <w:rFonts w:ascii="Times New Roman" w:hAnsi="Times New Roman" w:cs="Times New Roman"/>
          <w:sz w:val="28"/>
          <w:szCs w:val="28"/>
        </w:rPr>
        <w:t xml:space="preserve"> </w:t>
      </w:r>
      <w:r w:rsidRPr="00F93320">
        <w:rPr>
          <w:rFonts w:ascii="Times New Roman" w:hAnsi="Times New Roman" w:cs="Times New Roman"/>
          <w:sz w:val="28"/>
          <w:szCs w:val="28"/>
        </w:rPr>
        <w:t>іншої</w:t>
      </w:r>
      <w:r>
        <w:rPr>
          <w:rFonts w:ascii="Times New Roman" w:hAnsi="Times New Roman" w:cs="Times New Roman"/>
          <w:sz w:val="28"/>
          <w:szCs w:val="28"/>
        </w:rPr>
        <w:t xml:space="preserve"> </w:t>
      </w:r>
      <w:r w:rsidRPr="00F93320">
        <w:rPr>
          <w:rFonts w:ascii="Times New Roman" w:hAnsi="Times New Roman" w:cs="Times New Roman"/>
          <w:sz w:val="28"/>
          <w:szCs w:val="28"/>
        </w:rPr>
        <w:t>продукції</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формується </w:t>
      </w:r>
      <w:proofErr w:type="gramStart"/>
      <w:r w:rsidRPr="00F93320">
        <w:rPr>
          <w:rFonts w:ascii="Times New Roman" w:hAnsi="Times New Roman" w:cs="Times New Roman"/>
          <w:sz w:val="28"/>
          <w:szCs w:val="28"/>
        </w:rPr>
        <w:t>п</w:t>
      </w:r>
      <w:proofErr w:type="gramEnd"/>
      <w:r w:rsidRPr="00F93320">
        <w:rPr>
          <w:rFonts w:ascii="Times New Roman" w:hAnsi="Times New Roman" w:cs="Times New Roman"/>
          <w:sz w:val="28"/>
          <w:szCs w:val="28"/>
        </w:rPr>
        <w:t>ід</w:t>
      </w:r>
      <w:r>
        <w:rPr>
          <w:rFonts w:ascii="Times New Roman" w:hAnsi="Times New Roman" w:cs="Times New Roman"/>
          <w:sz w:val="28"/>
          <w:szCs w:val="28"/>
        </w:rPr>
        <w:t xml:space="preserve"> </w:t>
      </w:r>
      <w:r w:rsidRPr="00F93320">
        <w:rPr>
          <w:rFonts w:ascii="Times New Roman" w:hAnsi="Times New Roman" w:cs="Times New Roman"/>
          <w:sz w:val="28"/>
          <w:szCs w:val="28"/>
        </w:rPr>
        <w:t>впливом</w:t>
      </w:r>
      <w:r>
        <w:rPr>
          <w:rFonts w:ascii="Times New Roman" w:hAnsi="Times New Roman" w:cs="Times New Roman"/>
          <w:sz w:val="28"/>
          <w:szCs w:val="28"/>
        </w:rPr>
        <w:t xml:space="preserve"> </w:t>
      </w:r>
      <w:r w:rsidRPr="00F93320">
        <w:rPr>
          <w:rFonts w:ascii="Times New Roman" w:hAnsi="Times New Roman" w:cs="Times New Roman"/>
          <w:sz w:val="28"/>
          <w:szCs w:val="28"/>
        </w:rPr>
        <w:t>природних умов і системи</w:t>
      </w:r>
      <w:r>
        <w:rPr>
          <w:rFonts w:ascii="Times New Roman" w:hAnsi="Times New Roman" w:cs="Times New Roman"/>
          <w:sz w:val="28"/>
          <w:szCs w:val="28"/>
        </w:rPr>
        <w:t xml:space="preserve"> утримання. Основними способами</w:t>
      </w:r>
      <w:r w:rsidRPr="00F93320">
        <w:rPr>
          <w:rFonts w:ascii="Times New Roman" w:hAnsi="Times New Roman" w:cs="Times New Roman"/>
          <w:sz w:val="28"/>
          <w:szCs w:val="28"/>
        </w:rPr>
        <w:t xml:space="preserve"> організації</w:t>
      </w:r>
      <w:r>
        <w:rPr>
          <w:rFonts w:ascii="Times New Roman" w:hAnsi="Times New Roman" w:cs="Times New Roman"/>
          <w:sz w:val="28"/>
          <w:szCs w:val="28"/>
        </w:rPr>
        <w:t xml:space="preserve"> </w:t>
      </w:r>
      <w:r w:rsidRPr="00F93320">
        <w:rPr>
          <w:rFonts w:ascii="Times New Roman" w:hAnsi="Times New Roman" w:cs="Times New Roman"/>
          <w:sz w:val="28"/>
          <w:szCs w:val="28"/>
        </w:rPr>
        <w:t>утримання</w:t>
      </w:r>
      <w:r>
        <w:rPr>
          <w:rFonts w:ascii="Times New Roman" w:hAnsi="Times New Roman" w:cs="Times New Roman"/>
          <w:sz w:val="28"/>
          <w:szCs w:val="28"/>
        </w:rPr>
        <w:t xml:space="preserve"> </w:t>
      </w:r>
      <w:r w:rsidRPr="00F93320">
        <w:rPr>
          <w:rFonts w:ascii="Times New Roman" w:hAnsi="Times New Roman" w:cs="Times New Roman"/>
          <w:sz w:val="28"/>
          <w:szCs w:val="28"/>
        </w:rPr>
        <w:t xml:space="preserve">вівчарства в Україні є пасовищна, пасовищно-стійлова і </w:t>
      </w:r>
      <w:proofErr w:type="gramStart"/>
      <w:r w:rsidRPr="00F93320">
        <w:rPr>
          <w:rFonts w:ascii="Times New Roman" w:hAnsi="Times New Roman" w:cs="Times New Roman"/>
          <w:sz w:val="28"/>
          <w:szCs w:val="28"/>
        </w:rPr>
        <w:t>ст</w:t>
      </w:r>
      <w:proofErr w:type="gramEnd"/>
      <w:r w:rsidRPr="00F93320">
        <w:rPr>
          <w:rFonts w:ascii="Times New Roman" w:hAnsi="Times New Roman" w:cs="Times New Roman"/>
          <w:sz w:val="28"/>
          <w:szCs w:val="28"/>
        </w:rPr>
        <w:t>ійловоласовищна</w:t>
      </w:r>
      <w:r>
        <w:rPr>
          <w:rFonts w:ascii="Times New Roman" w:hAnsi="Times New Roman" w:cs="Times New Roman"/>
          <w:sz w:val="28"/>
          <w:szCs w:val="28"/>
        </w:rPr>
        <w:t xml:space="preserve"> системи</w:t>
      </w:r>
      <w:r w:rsidRPr="00F93320">
        <w:rPr>
          <w:rFonts w:ascii="Times New Roman" w:hAnsi="Times New Roman" w:cs="Times New Roman"/>
          <w:sz w:val="28"/>
          <w:szCs w:val="28"/>
        </w:rPr>
        <w:t>.</w:t>
      </w:r>
    </w:p>
    <w:p w:rsidR="00B02454" w:rsidRPr="00F93320" w:rsidRDefault="00B02454" w:rsidP="00B02454">
      <w:pPr>
        <w:spacing w:line="360" w:lineRule="auto"/>
        <w:ind w:firstLine="720"/>
        <w:contextualSpacing/>
        <w:jc w:val="both"/>
        <w:rPr>
          <w:rFonts w:ascii="Times New Roman" w:hAnsi="Times New Roman" w:cs="Times New Roman"/>
          <w:sz w:val="28"/>
          <w:szCs w:val="28"/>
        </w:rPr>
      </w:pPr>
      <w:r w:rsidRPr="00F93320">
        <w:rPr>
          <w:rFonts w:ascii="Times New Roman" w:hAnsi="Times New Roman" w:cs="Times New Roman"/>
          <w:sz w:val="28"/>
          <w:szCs w:val="28"/>
        </w:rPr>
        <w:t>Пасовищн</w:t>
      </w:r>
      <w:r>
        <w:rPr>
          <w:rFonts w:ascii="Times New Roman" w:hAnsi="Times New Roman" w:cs="Times New Roman"/>
          <w:sz w:val="28"/>
          <w:szCs w:val="28"/>
          <w:lang w:val="uk-UA"/>
        </w:rPr>
        <w:t>ою</w:t>
      </w:r>
      <w:r w:rsidRPr="00F93320">
        <w:rPr>
          <w:rFonts w:ascii="Times New Roman" w:hAnsi="Times New Roman" w:cs="Times New Roman"/>
          <w:sz w:val="28"/>
          <w:szCs w:val="28"/>
        </w:rPr>
        <w:t xml:space="preserve"> систем</w:t>
      </w:r>
      <w:r>
        <w:rPr>
          <w:rFonts w:ascii="Times New Roman" w:hAnsi="Times New Roman" w:cs="Times New Roman"/>
          <w:sz w:val="28"/>
          <w:szCs w:val="28"/>
          <w:lang w:val="uk-UA"/>
        </w:rPr>
        <w:t xml:space="preserve">ою </w:t>
      </w:r>
      <w:r w:rsidRPr="00F93320">
        <w:rPr>
          <w:rFonts w:ascii="Times New Roman" w:hAnsi="Times New Roman" w:cs="Times New Roman"/>
          <w:sz w:val="28"/>
          <w:szCs w:val="28"/>
        </w:rPr>
        <w:t>утримання</w:t>
      </w:r>
      <w:r>
        <w:rPr>
          <w:rFonts w:ascii="Times New Roman" w:hAnsi="Times New Roman" w:cs="Times New Roman"/>
          <w:sz w:val="28"/>
          <w:szCs w:val="28"/>
        </w:rPr>
        <w:t xml:space="preserve"> </w:t>
      </w:r>
      <w:r w:rsidRPr="00F93320">
        <w:rPr>
          <w:rFonts w:ascii="Times New Roman" w:hAnsi="Times New Roman" w:cs="Times New Roman"/>
          <w:sz w:val="28"/>
          <w:szCs w:val="28"/>
        </w:rPr>
        <w:t>овець</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користуються </w:t>
      </w:r>
      <w:proofErr w:type="gramStart"/>
      <w:r w:rsidRPr="00F93320">
        <w:rPr>
          <w:rFonts w:ascii="Times New Roman" w:hAnsi="Times New Roman" w:cs="Times New Roman"/>
          <w:sz w:val="28"/>
          <w:szCs w:val="28"/>
        </w:rPr>
        <w:t>п</w:t>
      </w:r>
      <w:proofErr w:type="gramEnd"/>
      <w:r w:rsidRPr="00F93320">
        <w:rPr>
          <w:rFonts w:ascii="Times New Roman" w:hAnsi="Times New Roman" w:cs="Times New Roman"/>
          <w:sz w:val="28"/>
          <w:szCs w:val="28"/>
        </w:rPr>
        <w:t>ідприємства, які</w:t>
      </w:r>
      <w:r>
        <w:rPr>
          <w:rFonts w:ascii="Times New Roman" w:hAnsi="Times New Roman" w:cs="Times New Roman"/>
          <w:sz w:val="28"/>
          <w:szCs w:val="28"/>
        </w:rPr>
        <w:t xml:space="preserve"> </w:t>
      </w:r>
      <w:r w:rsidRPr="00F93320">
        <w:rPr>
          <w:rFonts w:ascii="Times New Roman" w:hAnsi="Times New Roman" w:cs="Times New Roman"/>
          <w:sz w:val="28"/>
          <w:szCs w:val="28"/>
        </w:rPr>
        <w:t>мають</w:t>
      </w:r>
      <w:r>
        <w:rPr>
          <w:rFonts w:ascii="Times New Roman" w:hAnsi="Times New Roman" w:cs="Times New Roman"/>
          <w:sz w:val="28"/>
          <w:szCs w:val="28"/>
        </w:rPr>
        <w:t xml:space="preserve"> </w:t>
      </w:r>
      <w:r w:rsidRPr="00F93320">
        <w:rPr>
          <w:rFonts w:ascii="Times New Roman" w:hAnsi="Times New Roman" w:cs="Times New Roman"/>
          <w:sz w:val="28"/>
          <w:szCs w:val="28"/>
        </w:rPr>
        <w:t>великі</w:t>
      </w:r>
      <w:r>
        <w:rPr>
          <w:rFonts w:ascii="Times New Roman" w:hAnsi="Times New Roman" w:cs="Times New Roman"/>
          <w:sz w:val="28"/>
          <w:szCs w:val="28"/>
        </w:rPr>
        <w:t xml:space="preserve"> </w:t>
      </w:r>
      <w:r w:rsidRPr="00F93320">
        <w:rPr>
          <w:rFonts w:ascii="Times New Roman" w:hAnsi="Times New Roman" w:cs="Times New Roman"/>
          <w:sz w:val="28"/>
          <w:szCs w:val="28"/>
        </w:rPr>
        <w:t>площі</w:t>
      </w:r>
      <w:r>
        <w:rPr>
          <w:rFonts w:ascii="Times New Roman" w:hAnsi="Times New Roman" w:cs="Times New Roman"/>
          <w:sz w:val="28"/>
          <w:szCs w:val="28"/>
        </w:rPr>
        <w:t xml:space="preserve"> </w:t>
      </w:r>
      <w:r w:rsidRPr="00F93320">
        <w:rPr>
          <w:rFonts w:ascii="Times New Roman" w:hAnsi="Times New Roman" w:cs="Times New Roman"/>
          <w:sz w:val="28"/>
          <w:szCs w:val="28"/>
        </w:rPr>
        <w:t>природних</w:t>
      </w:r>
      <w:r>
        <w:rPr>
          <w:rFonts w:ascii="Times New Roman" w:hAnsi="Times New Roman" w:cs="Times New Roman"/>
          <w:sz w:val="28"/>
          <w:szCs w:val="28"/>
        </w:rPr>
        <w:t xml:space="preserve"> </w:t>
      </w:r>
      <w:r w:rsidRPr="00F93320">
        <w:rPr>
          <w:rFonts w:ascii="Times New Roman" w:hAnsi="Times New Roman" w:cs="Times New Roman"/>
          <w:sz w:val="28"/>
          <w:szCs w:val="28"/>
        </w:rPr>
        <w:t xml:space="preserve">пасовищ. </w:t>
      </w:r>
      <w:r>
        <w:rPr>
          <w:rFonts w:ascii="Times New Roman" w:hAnsi="Times New Roman" w:cs="Times New Roman"/>
          <w:sz w:val="28"/>
          <w:szCs w:val="28"/>
          <w:lang w:val="uk-UA"/>
        </w:rPr>
        <w:t>Відповідно до</w:t>
      </w:r>
      <w:r w:rsidRPr="00F93320">
        <w:rPr>
          <w:rFonts w:ascii="Times New Roman" w:hAnsi="Times New Roman" w:cs="Times New Roman"/>
          <w:sz w:val="28"/>
          <w:szCs w:val="28"/>
        </w:rPr>
        <w:t xml:space="preserve"> не</w:t>
      </w:r>
      <w:r>
        <w:rPr>
          <w:rFonts w:ascii="Times New Roman" w:hAnsi="Times New Roman" w:cs="Times New Roman"/>
          <w:sz w:val="28"/>
          <w:szCs w:val="28"/>
          <w:lang w:val="uk-UA"/>
        </w:rPr>
        <w:t>ї</w:t>
      </w:r>
      <w:r w:rsidRPr="00F93320">
        <w:rPr>
          <w:rFonts w:ascii="Times New Roman" w:hAnsi="Times New Roman" w:cs="Times New Roman"/>
          <w:sz w:val="28"/>
          <w:szCs w:val="28"/>
        </w:rPr>
        <w:t>, вівці</w:t>
      </w:r>
      <w:r>
        <w:rPr>
          <w:rFonts w:ascii="Times New Roman" w:hAnsi="Times New Roman" w:cs="Times New Roman"/>
          <w:sz w:val="28"/>
          <w:szCs w:val="28"/>
        </w:rPr>
        <w:t xml:space="preserve"> </w:t>
      </w:r>
      <w:r w:rsidRPr="00F93320">
        <w:rPr>
          <w:rFonts w:ascii="Times New Roman" w:hAnsi="Times New Roman" w:cs="Times New Roman"/>
          <w:sz w:val="28"/>
          <w:szCs w:val="28"/>
        </w:rPr>
        <w:t>утримуються на пасовищах (часто на віддалених) упродовж</w:t>
      </w:r>
      <w:r>
        <w:rPr>
          <w:rFonts w:ascii="Times New Roman" w:hAnsi="Times New Roman" w:cs="Times New Roman"/>
          <w:sz w:val="28"/>
          <w:szCs w:val="28"/>
        </w:rPr>
        <w:t xml:space="preserve"> </w:t>
      </w:r>
      <w:r w:rsidRPr="00F93320">
        <w:rPr>
          <w:rFonts w:ascii="Times New Roman" w:hAnsi="Times New Roman" w:cs="Times New Roman"/>
          <w:sz w:val="28"/>
          <w:szCs w:val="28"/>
        </w:rPr>
        <w:t>весняно-літньогоперіоду. За такої</w:t>
      </w:r>
      <w:r>
        <w:rPr>
          <w:rFonts w:ascii="Times New Roman" w:hAnsi="Times New Roman" w:cs="Times New Roman"/>
          <w:sz w:val="28"/>
          <w:szCs w:val="28"/>
        </w:rPr>
        <w:t xml:space="preserve"> </w:t>
      </w:r>
      <w:r w:rsidRPr="00F93320">
        <w:rPr>
          <w:rFonts w:ascii="Times New Roman" w:hAnsi="Times New Roman" w:cs="Times New Roman"/>
          <w:sz w:val="28"/>
          <w:szCs w:val="28"/>
        </w:rPr>
        <w:t>системи</w:t>
      </w:r>
      <w:r>
        <w:rPr>
          <w:rFonts w:ascii="Times New Roman" w:hAnsi="Times New Roman" w:cs="Times New Roman"/>
          <w:sz w:val="28"/>
          <w:szCs w:val="28"/>
        </w:rPr>
        <w:t xml:space="preserve"> </w:t>
      </w:r>
      <w:proofErr w:type="gramStart"/>
      <w:r w:rsidRPr="00F93320">
        <w:rPr>
          <w:rFonts w:ascii="Times New Roman" w:hAnsi="Times New Roman" w:cs="Times New Roman"/>
          <w:sz w:val="28"/>
          <w:szCs w:val="28"/>
        </w:rPr>
        <w:t>п</w:t>
      </w:r>
      <w:proofErr w:type="gramEnd"/>
      <w:r w:rsidRPr="00F93320">
        <w:rPr>
          <w:rFonts w:ascii="Times New Roman" w:hAnsi="Times New Roman" w:cs="Times New Roman"/>
          <w:sz w:val="28"/>
          <w:szCs w:val="28"/>
        </w:rPr>
        <w:t>ідприємства</w:t>
      </w:r>
      <w:r>
        <w:rPr>
          <w:rFonts w:ascii="Times New Roman" w:hAnsi="Times New Roman" w:cs="Times New Roman"/>
          <w:sz w:val="28"/>
          <w:szCs w:val="28"/>
        </w:rPr>
        <w:t xml:space="preserve"> </w:t>
      </w:r>
      <w:r w:rsidRPr="00F93320">
        <w:rPr>
          <w:rFonts w:ascii="Times New Roman" w:hAnsi="Times New Roman" w:cs="Times New Roman"/>
          <w:sz w:val="28"/>
          <w:szCs w:val="28"/>
        </w:rPr>
        <w:t>отримують</w:t>
      </w:r>
      <w:r>
        <w:rPr>
          <w:rFonts w:ascii="Times New Roman" w:hAnsi="Times New Roman" w:cs="Times New Roman"/>
          <w:sz w:val="28"/>
          <w:szCs w:val="28"/>
        </w:rPr>
        <w:t xml:space="preserve"> </w:t>
      </w:r>
      <w:r w:rsidRPr="00F93320">
        <w:rPr>
          <w:rFonts w:ascii="Times New Roman" w:hAnsi="Times New Roman" w:cs="Times New Roman"/>
          <w:sz w:val="28"/>
          <w:szCs w:val="28"/>
        </w:rPr>
        <w:t>дешеву</w:t>
      </w:r>
      <w:r>
        <w:rPr>
          <w:rFonts w:ascii="Times New Roman" w:hAnsi="Times New Roman" w:cs="Times New Roman"/>
          <w:sz w:val="28"/>
          <w:szCs w:val="28"/>
        </w:rPr>
        <w:t xml:space="preserve"> </w:t>
      </w:r>
      <w:r w:rsidRPr="00F93320">
        <w:rPr>
          <w:rFonts w:ascii="Times New Roman" w:hAnsi="Times New Roman" w:cs="Times New Roman"/>
          <w:sz w:val="28"/>
          <w:szCs w:val="28"/>
        </w:rPr>
        <w:t>продукцію.</w:t>
      </w:r>
    </w:p>
    <w:p w:rsidR="00B02454" w:rsidRPr="00F93320" w:rsidRDefault="00B02454" w:rsidP="00B02454">
      <w:pPr>
        <w:spacing w:line="360" w:lineRule="auto"/>
        <w:ind w:firstLine="720"/>
        <w:contextualSpacing/>
        <w:jc w:val="both"/>
        <w:rPr>
          <w:rFonts w:ascii="Times New Roman" w:hAnsi="Times New Roman" w:cs="Times New Roman"/>
          <w:sz w:val="28"/>
          <w:szCs w:val="28"/>
        </w:rPr>
      </w:pPr>
      <w:r w:rsidRPr="00F93320">
        <w:rPr>
          <w:rFonts w:ascii="Times New Roman" w:hAnsi="Times New Roman" w:cs="Times New Roman"/>
          <w:sz w:val="28"/>
          <w:szCs w:val="28"/>
        </w:rPr>
        <w:t xml:space="preserve">Пасовищно-стійлова система </w:t>
      </w:r>
      <w:r>
        <w:rPr>
          <w:rFonts w:ascii="Times New Roman" w:hAnsi="Times New Roman" w:cs="Times New Roman"/>
          <w:sz w:val="28"/>
          <w:szCs w:val="28"/>
          <w:lang w:val="uk-UA"/>
        </w:rPr>
        <w:t xml:space="preserve">має мережу </w:t>
      </w:r>
      <w:r w:rsidRPr="00F93320">
        <w:rPr>
          <w:rFonts w:ascii="Times New Roman" w:hAnsi="Times New Roman" w:cs="Times New Roman"/>
          <w:sz w:val="28"/>
          <w:szCs w:val="28"/>
        </w:rPr>
        <w:t>майже</w:t>
      </w:r>
      <w:r>
        <w:rPr>
          <w:rFonts w:ascii="Times New Roman" w:hAnsi="Times New Roman" w:cs="Times New Roman"/>
          <w:sz w:val="28"/>
          <w:szCs w:val="28"/>
        </w:rPr>
        <w:t xml:space="preserve"> </w:t>
      </w:r>
      <w:r>
        <w:rPr>
          <w:rFonts w:ascii="Times New Roman" w:hAnsi="Times New Roman" w:cs="Times New Roman"/>
          <w:sz w:val="28"/>
          <w:szCs w:val="28"/>
          <w:lang w:val="uk-UA"/>
        </w:rPr>
        <w:t>по в</w:t>
      </w:r>
      <w:r w:rsidRPr="00F93320">
        <w:rPr>
          <w:rFonts w:ascii="Times New Roman" w:hAnsi="Times New Roman" w:cs="Times New Roman"/>
          <w:sz w:val="28"/>
          <w:szCs w:val="28"/>
        </w:rPr>
        <w:t>сій</w:t>
      </w:r>
      <w:r>
        <w:rPr>
          <w:rFonts w:ascii="Times New Roman" w:hAnsi="Times New Roman" w:cs="Times New Roman"/>
          <w:sz w:val="28"/>
          <w:szCs w:val="28"/>
        </w:rPr>
        <w:t xml:space="preserve"> </w:t>
      </w:r>
      <w:r w:rsidRPr="00F93320">
        <w:rPr>
          <w:rFonts w:ascii="Times New Roman" w:hAnsi="Times New Roman" w:cs="Times New Roman"/>
          <w:sz w:val="28"/>
          <w:szCs w:val="28"/>
        </w:rPr>
        <w:t>Україні. Вона передбачає</w:t>
      </w:r>
      <w:r>
        <w:rPr>
          <w:rFonts w:ascii="Times New Roman" w:hAnsi="Times New Roman" w:cs="Times New Roman"/>
          <w:sz w:val="28"/>
          <w:szCs w:val="28"/>
        </w:rPr>
        <w:t xml:space="preserve"> </w:t>
      </w:r>
      <w:r w:rsidRPr="00F93320">
        <w:rPr>
          <w:rFonts w:ascii="Times New Roman" w:hAnsi="Times New Roman" w:cs="Times New Roman"/>
          <w:sz w:val="28"/>
          <w:szCs w:val="28"/>
        </w:rPr>
        <w:t>утримання</w:t>
      </w:r>
      <w:r>
        <w:rPr>
          <w:rFonts w:ascii="Times New Roman" w:hAnsi="Times New Roman" w:cs="Times New Roman"/>
          <w:sz w:val="28"/>
          <w:szCs w:val="28"/>
        </w:rPr>
        <w:t xml:space="preserve"> </w:t>
      </w:r>
      <w:r w:rsidRPr="00F93320">
        <w:rPr>
          <w:rFonts w:ascii="Times New Roman" w:hAnsi="Times New Roman" w:cs="Times New Roman"/>
          <w:sz w:val="28"/>
          <w:szCs w:val="28"/>
        </w:rPr>
        <w:t xml:space="preserve">овець і на пасовищах, і в </w:t>
      </w:r>
      <w:proofErr w:type="gramStart"/>
      <w:r w:rsidRPr="00F93320">
        <w:rPr>
          <w:rFonts w:ascii="Times New Roman" w:hAnsi="Times New Roman" w:cs="Times New Roman"/>
          <w:sz w:val="28"/>
          <w:szCs w:val="28"/>
        </w:rPr>
        <w:t>ст</w:t>
      </w:r>
      <w:proofErr w:type="gramEnd"/>
      <w:r w:rsidRPr="00F93320">
        <w:rPr>
          <w:rFonts w:ascii="Times New Roman" w:hAnsi="Times New Roman" w:cs="Times New Roman"/>
          <w:sz w:val="28"/>
          <w:szCs w:val="28"/>
        </w:rPr>
        <w:t xml:space="preserve">ійлах. Допускається (якщо є можливості) </w:t>
      </w:r>
      <w:proofErr w:type="gramStart"/>
      <w:r w:rsidRPr="00F93320">
        <w:rPr>
          <w:rFonts w:ascii="Times New Roman" w:hAnsi="Times New Roman" w:cs="Times New Roman"/>
          <w:sz w:val="28"/>
          <w:szCs w:val="28"/>
        </w:rPr>
        <w:t>п</w:t>
      </w:r>
      <w:proofErr w:type="gramEnd"/>
      <w:r w:rsidRPr="00F93320">
        <w:rPr>
          <w:rFonts w:ascii="Times New Roman" w:hAnsi="Times New Roman" w:cs="Times New Roman"/>
          <w:sz w:val="28"/>
          <w:szCs w:val="28"/>
        </w:rPr>
        <w:t>ідгодовування</w:t>
      </w:r>
      <w:r>
        <w:rPr>
          <w:rFonts w:ascii="Times New Roman" w:hAnsi="Times New Roman" w:cs="Times New Roman"/>
          <w:sz w:val="28"/>
          <w:szCs w:val="28"/>
        </w:rPr>
        <w:t xml:space="preserve"> </w:t>
      </w:r>
      <w:r w:rsidRPr="00F93320">
        <w:rPr>
          <w:rFonts w:ascii="Times New Roman" w:hAnsi="Times New Roman" w:cs="Times New Roman"/>
          <w:sz w:val="28"/>
          <w:szCs w:val="28"/>
        </w:rPr>
        <w:t>о</w:t>
      </w:r>
      <w:r>
        <w:rPr>
          <w:rFonts w:ascii="Times New Roman" w:hAnsi="Times New Roman" w:cs="Times New Roman"/>
          <w:sz w:val="28"/>
          <w:szCs w:val="28"/>
        </w:rPr>
        <w:t>вець зеленими кормами в стійлах [31</w:t>
      </w:r>
      <w:r w:rsidRPr="0067689B">
        <w:rPr>
          <w:rFonts w:ascii="Times New Roman" w:hAnsi="Times New Roman" w:cs="Times New Roman"/>
          <w:sz w:val="28"/>
          <w:szCs w:val="28"/>
        </w:rPr>
        <w:t>].</w:t>
      </w:r>
    </w:p>
    <w:p w:rsidR="00B02454" w:rsidRDefault="00B02454" w:rsidP="00B02454">
      <w:pPr>
        <w:spacing w:line="360" w:lineRule="auto"/>
        <w:ind w:firstLine="720"/>
        <w:contextualSpacing/>
        <w:jc w:val="both"/>
        <w:rPr>
          <w:rFonts w:ascii="Times New Roman" w:hAnsi="Times New Roman" w:cs="Times New Roman"/>
          <w:sz w:val="28"/>
          <w:szCs w:val="28"/>
        </w:rPr>
      </w:pPr>
      <w:proofErr w:type="gramStart"/>
      <w:r w:rsidRPr="00F93320">
        <w:rPr>
          <w:rFonts w:ascii="Times New Roman" w:hAnsi="Times New Roman" w:cs="Times New Roman"/>
          <w:sz w:val="28"/>
          <w:szCs w:val="28"/>
        </w:rPr>
        <w:lastRenderedPageBreak/>
        <w:t>Ст</w:t>
      </w:r>
      <w:proofErr w:type="gramEnd"/>
      <w:r w:rsidRPr="00F93320">
        <w:rPr>
          <w:rFonts w:ascii="Times New Roman" w:hAnsi="Times New Roman" w:cs="Times New Roman"/>
          <w:sz w:val="28"/>
          <w:szCs w:val="28"/>
        </w:rPr>
        <w:t>ійлово-пасовищн</w:t>
      </w:r>
      <w:r>
        <w:rPr>
          <w:rFonts w:ascii="Times New Roman" w:hAnsi="Times New Roman" w:cs="Times New Roman"/>
          <w:sz w:val="28"/>
          <w:szCs w:val="28"/>
          <w:lang w:val="uk-UA"/>
        </w:rPr>
        <w:t>ою</w:t>
      </w:r>
      <w:r w:rsidRPr="00F93320">
        <w:rPr>
          <w:rFonts w:ascii="Times New Roman" w:hAnsi="Times New Roman" w:cs="Times New Roman"/>
          <w:sz w:val="28"/>
          <w:szCs w:val="28"/>
        </w:rPr>
        <w:t xml:space="preserve"> систем</w:t>
      </w:r>
      <w:r>
        <w:rPr>
          <w:rFonts w:ascii="Times New Roman" w:hAnsi="Times New Roman" w:cs="Times New Roman"/>
          <w:sz w:val="28"/>
          <w:szCs w:val="28"/>
          <w:lang w:val="uk-UA"/>
        </w:rPr>
        <w:t xml:space="preserve">ою </w:t>
      </w:r>
      <w:r w:rsidRPr="00F93320">
        <w:rPr>
          <w:rFonts w:ascii="Times New Roman" w:hAnsi="Times New Roman" w:cs="Times New Roman"/>
          <w:sz w:val="28"/>
          <w:szCs w:val="28"/>
        </w:rPr>
        <w:t>утримання</w:t>
      </w:r>
      <w:r>
        <w:rPr>
          <w:rFonts w:ascii="Times New Roman" w:hAnsi="Times New Roman" w:cs="Times New Roman"/>
          <w:sz w:val="28"/>
          <w:szCs w:val="28"/>
        </w:rPr>
        <w:t xml:space="preserve"> </w:t>
      </w:r>
      <w:r w:rsidRPr="00F93320">
        <w:rPr>
          <w:rFonts w:ascii="Times New Roman" w:hAnsi="Times New Roman" w:cs="Times New Roman"/>
          <w:sz w:val="28"/>
          <w:szCs w:val="28"/>
        </w:rPr>
        <w:t>овець</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користуються </w:t>
      </w:r>
      <w:r w:rsidRPr="00F93320">
        <w:rPr>
          <w:rFonts w:ascii="Times New Roman" w:hAnsi="Times New Roman" w:cs="Times New Roman"/>
          <w:sz w:val="28"/>
          <w:szCs w:val="28"/>
        </w:rPr>
        <w:t xml:space="preserve">підприємства, </w:t>
      </w:r>
      <w:r>
        <w:rPr>
          <w:rFonts w:ascii="Times New Roman" w:hAnsi="Times New Roman" w:cs="Times New Roman"/>
          <w:sz w:val="28"/>
          <w:szCs w:val="28"/>
          <w:lang w:val="uk-UA"/>
        </w:rPr>
        <w:t xml:space="preserve">які </w:t>
      </w:r>
      <w:r w:rsidRPr="00F93320">
        <w:rPr>
          <w:rFonts w:ascii="Times New Roman" w:hAnsi="Times New Roman" w:cs="Times New Roman"/>
          <w:sz w:val="28"/>
          <w:szCs w:val="28"/>
        </w:rPr>
        <w:t>мають</w:t>
      </w:r>
      <w:r>
        <w:rPr>
          <w:rFonts w:ascii="Times New Roman" w:hAnsi="Times New Roman" w:cs="Times New Roman"/>
          <w:sz w:val="28"/>
          <w:szCs w:val="28"/>
        </w:rPr>
        <w:t xml:space="preserve"> </w:t>
      </w:r>
      <w:r w:rsidRPr="00F93320">
        <w:rPr>
          <w:rFonts w:ascii="Times New Roman" w:hAnsi="Times New Roman" w:cs="Times New Roman"/>
          <w:sz w:val="28"/>
          <w:szCs w:val="28"/>
        </w:rPr>
        <w:t>високу</w:t>
      </w:r>
      <w:r>
        <w:rPr>
          <w:rFonts w:ascii="Times New Roman" w:hAnsi="Times New Roman" w:cs="Times New Roman"/>
          <w:sz w:val="28"/>
          <w:szCs w:val="28"/>
        </w:rPr>
        <w:t xml:space="preserve"> </w:t>
      </w:r>
      <w:r w:rsidRPr="00F93320">
        <w:rPr>
          <w:rFonts w:ascii="Times New Roman" w:hAnsi="Times New Roman" w:cs="Times New Roman"/>
          <w:sz w:val="28"/>
          <w:szCs w:val="28"/>
        </w:rPr>
        <w:t>розораність</w:t>
      </w:r>
      <w:r>
        <w:rPr>
          <w:rFonts w:ascii="Times New Roman" w:hAnsi="Times New Roman" w:cs="Times New Roman"/>
          <w:sz w:val="28"/>
          <w:szCs w:val="28"/>
        </w:rPr>
        <w:t xml:space="preserve"> </w:t>
      </w:r>
      <w:r w:rsidRPr="00F93320">
        <w:rPr>
          <w:rFonts w:ascii="Times New Roman" w:hAnsi="Times New Roman" w:cs="Times New Roman"/>
          <w:sz w:val="28"/>
          <w:szCs w:val="28"/>
        </w:rPr>
        <w:t>сільськогосподарських</w:t>
      </w:r>
      <w:r>
        <w:rPr>
          <w:rFonts w:ascii="Times New Roman" w:hAnsi="Times New Roman" w:cs="Times New Roman"/>
          <w:sz w:val="28"/>
          <w:szCs w:val="28"/>
        </w:rPr>
        <w:t xml:space="preserve"> </w:t>
      </w:r>
      <w:r w:rsidRPr="00F93320">
        <w:rPr>
          <w:rFonts w:ascii="Times New Roman" w:hAnsi="Times New Roman" w:cs="Times New Roman"/>
          <w:sz w:val="28"/>
          <w:szCs w:val="28"/>
        </w:rPr>
        <w:t>угідь і недостатньо</w:t>
      </w:r>
      <w:r>
        <w:rPr>
          <w:rFonts w:ascii="Times New Roman" w:hAnsi="Times New Roman" w:cs="Times New Roman"/>
          <w:sz w:val="28"/>
          <w:szCs w:val="28"/>
        </w:rPr>
        <w:t xml:space="preserve"> </w:t>
      </w:r>
      <w:r w:rsidRPr="00F93320">
        <w:rPr>
          <w:rFonts w:ascii="Times New Roman" w:hAnsi="Times New Roman" w:cs="Times New Roman"/>
          <w:sz w:val="28"/>
          <w:szCs w:val="28"/>
        </w:rPr>
        <w:t>пасовищ. Джерело</w:t>
      </w:r>
      <w:r>
        <w:rPr>
          <w:rFonts w:ascii="Times New Roman" w:hAnsi="Times New Roman" w:cs="Times New Roman"/>
          <w:sz w:val="28"/>
          <w:szCs w:val="28"/>
          <w:lang w:val="uk-UA"/>
        </w:rPr>
        <w:t xml:space="preserve">м </w:t>
      </w:r>
      <w:r w:rsidRPr="00F93320">
        <w:rPr>
          <w:rFonts w:ascii="Times New Roman" w:hAnsi="Times New Roman" w:cs="Times New Roman"/>
          <w:sz w:val="28"/>
          <w:szCs w:val="28"/>
        </w:rPr>
        <w:t>кормів</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є </w:t>
      </w:r>
      <w:r w:rsidRPr="00F93320">
        <w:rPr>
          <w:rFonts w:ascii="Times New Roman" w:hAnsi="Times New Roman" w:cs="Times New Roman"/>
          <w:sz w:val="28"/>
          <w:szCs w:val="28"/>
        </w:rPr>
        <w:t>польове</w:t>
      </w:r>
      <w:r>
        <w:rPr>
          <w:rFonts w:ascii="Times New Roman" w:hAnsi="Times New Roman" w:cs="Times New Roman"/>
          <w:sz w:val="28"/>
          <w:szCs w:val="28"/>
        </w:rPr>
        <w:t xml:space="preserve"> </w:t>
      </w:r>
      <w:r w:rsidRPr="00F93320">
        <w:rPr>
          <w:rFonts w:ascii="Times New Roman" w:hAnsi="Times New Roman" w:cs="Times New Roman"/>
          <w:sz w:val="28"/>
          <w:szCs w:val="28"/>
        </w:rPr>
        <w:t>кормовиробництво. Корми заготовляють, використовуючи</w:t>
      </w:r>
      <w:r>
        <w:rPr>
          <w:rFonts w:ascii="Times New Roman" w:hAnsi="Times New Roman" w:cs="Times New Roman"/>
          <w:sz w:val="28"/>
          <w:szCs w:val="28"/>
        </w:rPr>
        <w:t xml:space="preserve"> </w:t>
      </w:r>
      <w:r w:rsidRPr="00F93320">
        <w:rPr>
          <w:rFonts w:ascii="Times New Roman" w:hAnsi="Times New Roman" w:cs="Times New Roman"/>
          <w:sz w:val="28"/>
          <w:szCs w:val="28"/>
        </w:rPr>
        <w:t>механізми, а інколи й вручну, згодовують на вигульно-кормових</w:t>
      </w:r>
      <w:r>
        <w:rPr>
          <w:rFonts w:ascii="Times New Roman" w:hAnsi="Times New Roman" w:cs="Times New Roman"/>
          <w:sz w:val="28"/>
          <w:szCs w:val="28"/>
        </w:rPr>
        <w:t xml:space="preserve"> </w:t>
      </w:r>
      <w:r w:rsidRPr="00F93320">
        <w:rPr>
          <w:rFonts w:ascii="Times New Roman" w:hAnsi="Times New Roman" w:cs="Times New Roman"/>
          <w:sz w:val="28"/>
          <w:szCs w:val="28"/>
        </w:rPr>
        <w:t xml:space="preserve">майданчиках. </w:t>
      </w:r>
      <w:r>
        <w:rPr>
          <w:rFonts w:ascii="Times New Roman" w:hAnsi="Times New Roman" w:cs="Times New Roman"/>
          <w:sz w:val="28"/>
          <w:szCs w:val="28"/>
          <w:lang w:val="uk-UA"/>
        </w:rPr>
        <w:t xml:space="preserve">Як наслідок цього </w:t>
      </w:r>
      <w:r w:rsidRPr="00F93320">
        <w:rPr>
          <w:rFonts w:ascii="Times New Roman" w:hAnsi="Times New Roman" w:cs="Times New Roman"/>
          <w:sz w:val="28"/>
          <w:szCs w:val="28"/>
        </w:rPr>
        <w:t>собівартість</w:t>
      </w:r>
      <w:r>
        <w:rPr>
          <w:rFonts w:ascii="Times New Roman" w:hAnsi="Times New Roman" w:cs="Times New Roman"/>
          <w:sz w:val="28"/>
          <w:szCs w:val="28"/>
        </w:rPr>
        <w:t xml:space="preserve"> </w:t>
      </w:r>
      <w:r w:rsidRPr="00F93320">
        <w:rPr>
          <w:rFonts w:ascii="Times New Roman" w:hAnsi="Times New Roman" w:cs="Times New Roman"/>
          <w:sz w:val="28"/>
          <w:szCs w:val="28"/>
        </w:rPr>
        <w:t>продукції</w:t>
      </w:r>
      <w:r>
        <w:rPr>
          <w:rFonts w:ascii="Times New Roman" w:hAnsi="Times New Roman" w:cs="Times New Roman"/>
          <w:sz w:val="28"/>
          <w:szCs w:val="28"/>
        </w:rPr>
        <w:t xml:space="preserve"> </w:t>
      </w:r>
      <w:r w:rsidRPr="00F93320">
        <w:rPr>
          <w:rFonts w:ascii="Times New Roman" w:hAnsi="Times New Roman" w:cs="Times New Roman"/>
          <w:sz w:val="28"/>
          <w:szCs w:val="28"/>
        </w:rPr>
        <w:t>вівчарства</w:t>
      </w:r>
      <w:r>
        <w:rPr>
          <w:rFonts w:ascii="Times New Roman" w:hAnsi="Times New Roman" w:cs="Times New Roman"/>
          <w:sz w:val="28"/>
          <w:szCs w:val="28"/>
        </w:rPr>
        <w:t xml:space="preserve"> </w:t>
      </w:r>
      <w:r w:rsidRPr="00F93320">
        <w:rPr>
          <w:rFonts w:ascii="Times New Roman" w:hAnsi="Times New Roman" w:cs="Times New Roman"/>
          <w:sz w:val="28"/>
          <w:szCs w:val="28"/>
        </w:rPr>
        <w:t>зростає</w:t>
      </w:r>
      <w:r>
        <w:rPr>
          <w:rFonts w:ascii="Times New Roman" w:hAnsi="Times New Roman" w:cs="Times New Roman"/>
          <w:sz w:val="28"/>
          <w:szCs w:val="28"/>
        </w:rPr>
        <w:t xml:space="preserve"> [31</w:t>
      </w:r>
      <w:r w:rsidRPr="0067689B">
        <w:rPr>
          <w:rFonts w:ascii="Times New Roman" w:hAnsi="Times New Roman" w:cs="Times New Roman"/>
          <w:sz w:val="28"/>
          <w:szCs w:val="28"/>
        </w:rPr>
        <w:t>].</w:t>
      </w:r>
    </w:p>
    <w:p w:rsidR="00B02454"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Конярство забезпечує господарства </w:t>
      </w:r>
      <w:r w:rsidRPr="00D82B72">
        <w:rPr>
          <w:rFonts w:ascii="Times New Roman" w:hAnsi="Times New Roman" w:cs="Times New Roman"/>
          <w:sz w:val="28"/>
          <w:szCs w:val="28"/>
        </w:rPr>
        <w:t>робоч</w:t>
      </w:r>
      <w:r>
        <w:rPr>
          <w:rFonts w:ascii="Times New Roman" w:hAnsi="Times New Roman" w:cs="Times New Roman"/>
          <w:sz w:val="28"/>
          <w:szCs w:val="28"/>
        </w:rPr>
        <w:t>ою</w:t>
      </w:r>
      <w:r w:rsidRPr="00D82B72">
        <w:rPr>
          <w:rFonts w:ascii="Times New Roman" w:hAnsi="Times New Roman" w:cs="Times New Roman"/>
          <w:sz w:val="28"/>
          <w:szCs w:val="28"/>
        </w:rPr>
        <w:t xml:space="preserve"> тягло</w:t>
      </w:r>
      <w:r>
        <w:rPr>
          <w:rFonts w:ascii="Times New Roman" w:hAnsi="Times New Roman" w:cs="Times New Roman"/>
          <w:sz w:val="28"/>
          <w:szCs w:val="28"/>
        </w:rPr>
        <w:t>вою</w:t>
      </w:r>
      <w:r w:rsidRPr="00D82B72">
        <w:rPr>
          <w:rFonts w:ascii="Times New Roman" w:hAnsi="Times New Roman" w:cs="Times New Roman"/>
          <w:sz w:val="28"/>
          <w:szCs w:val="28"/>
        </w:rPr>
        <w:t xml:space="preserve"> сил</w:t>
      </w:r>
      <w:r>
        <w:rPr>
          <w:rFonts w:ascii="Times New Roman" w:hAnsi="Times New Roman" w:cs="Times New Roman"/>
          <w:sz w:val="28"/>
          <w:szCs w:val="28"/>
        </w:rPr>
        <w:t xml:space="preserve">ою. </w:t>
      </w:r>
      <w:proofErr w:type="gramStart"/>
      <w:r>
        <w:rPr>
          <w:rFonts w:ascii="Times New Roman" w:hAnsi="Times New Roman" w:cs="Times New Roman"/>
          <w:sz w:val="28"/>
          <w:szCs w:val="28"/>
        </w:rPr>
        <w:t>М</w:t>
      </w:r>
      <w:r w:rsidRPr="0078683E">
        <w:rPr>
          <w:rFonts w:ascii="Times New Roman" w:hAnsi="Times New Roman" w:cs="Times New Roman"/>
          <w:sz w:val="28"/>
          <w:szCs w:val="28"/>
        </w:rPr>
        <w:t>’ясо</w:t>
      </w:r>
      <w:proofErr w:type="gramEnd"/>
      <w:r w:rsidRPr="0078683E">
        <w:rPr>
          <w:rFonts w:ascii="Times New Roman" w:hAnsi="Times New Roman" w:cs="Times New Roman"/>
          <w:sz w:val="28"/>
          <w:szCs w:val="28"/>
        </w:rPr>
        <w:t xml:space="preserve"> коней використову</w:t>
      </w:r>
      <w:r>
        <w:rPr>
          <w:rFonts w:ascii="Times New Roman" w:hAnsi="Times New Roman" w:cs="Times New Roman"/>
          <w:sz w:val="28"/>
          <w:szCs w:val="28"/>
        </w:rPr>
        <w:t xml:space="preserve">ють </w:t>
      </w:r>
      <w:r w:rsidRPr="0078683E">
        <w:rPr>
          <w:rFonts w:ascii="Times New Roman" w:hAnsi="Times New Roman" w:cs="Times New Roman"/>
          <w:sz w:val="28"/>
          <w:szCs w:val="28"/>
        </w:rPr>
        <w:t>у виготовленні</w:t>
      </w:r>
      <w:r>
        <w:rPr>
          <w:rFonts w:ascii="Times New Roman" w:hAnsi="Times New Roman" w:cs="Times New Roman"/>
          <w:sz w:val="28"/>
          <w:szCs w:val="28"/>
        </w:rPr>
        <w:t xml:space="preserve"> </w:t>
      </w:r>
      <w:r w:rsidRPr="0078683E">
        <w:rPr>
          <w:rFonts w:ascii="Times New Roman" w:hAnsi="Times New Roman" w:cs="Times New Roman"/>
          <w:sz w:val="28"/>
          <w:szCs w:val="28"/>
        </w:rPr>
        <w:t>високосортних</w:t>
      </w:r>
      <w:r>
        <w:rPr>
          <w:rFonts w:ascii="Times New Roman" w:hAnsi="Times New Roman" w:cs="Times New Roman"/>
          <w:sz w:val="28"/>
          <w:szCs w:val="28"/>
        </w:rPr>
        <w:t xml:space="preserve"> </w:t>
      </w:r>
      <w:r w:rsidRPr="0078683E">
        <w:rPr>
          <w:rFonts w:ascii="Times New Roman" w:hAnsi="Times New Roman" w:cs="Times New Roman"/>
          <w:sz w:val="28"/>
          <w:szCs w:val="28"/>
        </w:rPr>
        <w:t xml:space="preserve">ковбас.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м</w:t>
      </w:r>
      <w:r w:rsidRPr="0078683E">
        <w:rPr>
          <w:rFonts w:ascii="Times New Roman" w:hAnsi="Times New Roman" w:cs="Times New Roman"/>
          <w:sz w:val="28"/>
          <w:szCs w:val="28"/>
        </w:rPr>
        <w:t>олок</w:t>
      </w:r>
      <w:r>
        <w:rPr>
          <w:rFonts w:ascii="Times New Roman" w:hAnsi="Times New Roman" w:cs="Times New Roman"/>
          <w:sz w:val="28"/>
          <w:szCs w:val="28"/>
        </w:rPr>
        <w:t xml:space="preserve">а </w:t>
      </w:r>
      <w:r w:rsidRPr="0078683E">
        <w:rPr>
          <w:rFonts w:ascii="Times New Roman" w:hAnsi="Times New Roman" w:cs="Times New Roman"/>
          <w:sz w:val="28"/>
          <w:szCs w:val="28"/>
        </w:rPr>
        <w:t>кобил</w:t>
      </w:r>
      <w:r>
        <w:rPr>
          <w:rFonts w:ascii="Times New Roman" w:hAnsi="Times New Roman" w:cs="Times New Roman"/>
          <w:sz w:val="28"/>
          <w:szCs w:val="28"/>
        </w:rPr>
        <w:t xml:space="preserve"> </w:t>
      </w:r>
      <w:r w:rsidRPr="0078683E">
        <w:rPr>
          <w:rFonts w:ascii="Times New Roman" w:hAnsi="Times New Roman" w:cs="Times New Roman"/>
          <w:sz w:val="28"/>
          <w:szCs w:val="28"/>
        </w:rPr>
        <w:t>виробляють</w:t>
      </w:r>
      <w:r>
        <w:rPr>
          <w:rFonts w:ascii="Times New Roman" w:hAnsi="Times New Roman" w:cs="Times New Roman"/>
          <w:sz w:val="28"/>
          <w:szCs w:val="28"/>
        </w:rPr>
        <w:t xml:space="preserve"> </w:t>
      </w:r>
      <w:r w:rsidRPr="0078683E">
        <w:rPr>
          <w:rFonts w:ascii="Times New Roman" w:hAnsi="Times New Roman" w:cs="Times New Roman"/>
          <w:sz w:val="28"/>
          <w:szCs w:val="28"/>
        </w:rPr>
        <w:t>цінний</w:t>
      </w:r>
      <w:r>
        <w:rPr>
          <w:rFonts w:ascii="Times New Roman" w:hAnsi="Times New Roman" w:cs="Times New Roman"/>
          <w:sz w:val="28"/>
          <w:szCs w:val="28"/>
        </w:rPr>
        <w:t xml:space="preserve"> напій - </w:t>
      </w:r>
      <w:r w:rsidRPr="0078683E">
        <w:rPr>
          <w:rFonts w:ascii="Times New Roman" w:hAnsi="Times New Roman" w:cs="Times New Roman"/>
          <w:sz w:val="28"/>
          <w:szCs w:val="28"/>
        </w:rPr>
        <w:t>кумис</w:t>
      </w:r>
      <w:r w:rsidRPr="0067689B">
        <w:rPr>
          <w:rFonts w:ascii="Times New Roman" w:hAnsi="Times New Roman" w:cs="Times New Roman"/>
          <w:sz w:val="28"/>
          <w:szCs w:val="28"/>
        </w:rPr>
        <w:t>.</w:t>
      </w:r>
    </w:p>
    <w:p w:rsidR="00B02454" w:rsidRDefault="00B02454" w:rsidP="00B02454">
      <w:pPr>
        <w:spacing w:line="360" w:lineRule="auto"/>
        <w:ind w:firstLine="720"/>
        <w:contextualSpacing/>
        <w:jc w:val="both"/>
        <w:rPr>
          <w:rFonts w:ascii="Times New Roman" w:hAnsi="Times New Roman" w:cs="Times New Roman"/>
          <w:sz w:val="28"/>
          <w:szCs w:val="28"/>
        </w:rPr>
      </w:pPr>
      <w:r w:rsidRPr="0078683E">
        <w:rPr>
          <w:rFonts w:ascii="Times New Roman" w:hAnsi="Times New Roman" w:cs="Times New Roman"/>
          <w:sz w:val="28"/>
          <w:szCs w:val="28"/>
        </w:rPr>
        <w:t>Кров жеребних</w:t>
      </w:r>
      <w:r>
        <w:rPr>
          <w:rFonts w:ascii="Times New Roman" w:hAnsi="Times New Roman" w:cs="Times New Roman"/>
          <w:sz w:val="28"/>
          <w:szCs w:val="28"/>
        </w:rPr>
        <w:t xml:space="preserve"> </w:t>
      </w:r>
      <w:r w:rsidRPr="0078683E">
        <w:rPr>
          <w:rFonts w:ascii="Times New Roman" w:hAnsi="Times New Roman" w:cs="Times New Roman"/>
          <w:sz w:val="28"/>
          <w:szCs w:val="28"/>
        </w:rPr>
        <w:t>кобил</w:t>
      </w:r>
      <w:r>
        <w:rPr>
          <w:rFonts w:ascii="Times New Roman" w:hAnsi="Times New Roman" w:cs="Times New Roman"/>
          <w:sz w:val="28"/>
          <w:szCs w:val="28"/>
        </w:rPr>
        <w:t xml:space="preserve"> </w:t>
      </w:r>
      <w:r w:rsidRPr="0078683E">
        <w:rPr>
          <w:rFonts w:ascii="Times New Roman" w:hAnsi="Times New Roman" w:cs="Times New Roman"/>
          <w:sz w:val="28"/>
          <w:szCs w:val="28"/>
        </w:rPr>
        <w:t>використовують для виготовлення</w:t>
      </w:r>
      <w:r>
        <w:rPr>
          <w:rFonts w:ascii="Times New Roman" w:hAnsi="Times New Roman" w:cs="Times New Roman"/>
          <w:sz w:val="28"/>
          <w:szCs w:val="28"/>
        </w:rPr>
        <w:t xml:space="preserve"> </w:t>
      </w:r>
      <w:r w:rsidRPr="0078683E">
        <w:rPr>
          <w:rFonts w:ascii="Times New Roman" w:hAnsi="Times New Roman" w:cs="Times New Roman"/>
          <w:sz w:val="28"/>
          <w:szCs w:val="28"/>
        </w:rPr>
        <w:t>сироватки</w:t>
      </w:r>
      <w:r>
        <w:rPr>
          <w:rFonts w:ascii="Times New Roman" w:hAnsi="Times New Roman" w:cs="Times New Roman"/>
          <w:sz w:val="28"/>
          <w:szCs w:val="28"/>
        </w:rPr>
        <w:t xml:space="preserve"> </w:t>
      </w:r>
      <w:r w:rsidRPr="0078683E">
        <w:rPr>
          <w:rFonts w:ascii="Times New Roman" w:hAnsi="Times New Roman" w:cs="Times New Roman"/>
          <w:sz w:val="28"/>
          <w:szCs w:val="28"/>
        </w:rPr>
        <w:t>жеребної</w:t>
      </w:r>
      <w:r>
        <w:rPr>
          <w:rFonts w:ascii="Times New Roman" w:hAnsi="Times New Roman" w:cs="Times New Roman"/>
          <w:sz w:val="28"/>
          <w:szCs w:val="28"/>
        </w:rPr>
        <w:t xml:space="preserve"> </w:t>
      </w:r>
      <w:r w:rsidRPr="0078683E">
        <w:rPr>
          <w:rFonts w:ascii="Times New Roman" w:hAnsi="Times New Roman" w:cs="Times New Roman"/>
          <w:sz w:val="28"/>
          <w:szCs w:val="28"/>
        </w:rPr>
        <w:t>кобили (СЖК), що</w:t>
      </w:r>
      <w:r>
        <w:rPr>
          <w:rFonts w:ascii="Times New Roman" w:hAnsi="Times New Roman" w:cs="Times New Roman"/>
          <w:sz w:val="28"/>
          <w:szCs w:val="28"/>
        </w:rPr>
        <w:t xml:space="preserve"> </w:t>
      </w:r>
      <w:r w:rsidRPr="0078683E">
        <w:rPr>
          <w:rFonts w:ascii="Times New Roman" w:hAnsi="Times New Roman" w:cs="Times New Roman"/>
          <w:sz w:val="28"/>
          <w:szCs w:val="28"/>
        </w:rPr>
        <w:t xml:space="preserve">стимулює у корів і </w:t>
      </w:r>
      <w:proofErr w:type="gramStart"/>
      <w:r w:rsidRPr="0078683E">
        <w:rPr>
          <w:rFonts w:ascii="Times New Roman" w:hAnsi="Times New Roman" w:cs="Times New Roman"/>
          <w:sz w:val="28"/>
          <w:szCs w:val="28"/>
        </w:rPr>
        <w:t>в</w:t>
      </w:r>
      <w:proofErr w:type="gramEnd"/>
      <w:r w:rsidRPr="0078683E">
        <w:rPr>
          <w:rFonts w:ascii="Times New Roman" w:hAnsi="Times New Roman" w:cs="Times New Roman"/>
          <w:sz w:val="28"/>
          <w:szCs w:val="28"/>
        </w:rPr>
        <w:t>івцематок</w:t>
      </w:r>
      <w:r>
        <w:rPr>
          <w:rFonts w:ascii="Times New Roman" w:hAnsi="Times New Roman" w:cs="Times New Roman"/>
          <w:sz w:val="28"/>
          <w:szCs w:val="28"/>
        </w:rPr>
        <w:t xml:space="preserve"> </w:t>
      </w:r>
      <w:r w:rsidRPr="0078683E">
        <w:rPr>
          <w:rFonts w:ascii="Times New Roman" w:hAnsi="Times New Roman" w:cs="Times New Roman"/>
          <w:sz w:val="28"/>
          <w:szCs w:val="28"/>
        </w:rPr>
        <w:t>виділення</w:t>
      </w:r>
      <w:r>
        <w:rPr>
          <w:rFonts w:ascii="Times New Roman" w:hAnsi="Times New Roman" w:cs="Times New Roman"/>
          <w:sz w:val="28"/>
          <w:szCs w:val="28"/>
        </w:rPr>
        <w:t xml:space="preserve"> </w:t>
      </w:r>
      <w:r w:rsidRPr="0078683E">
        <w:rPr>
          <w:rFonts w:ascii="Times New Roman" w:hAnsi="Times New Roman" w:cs="Times New Roman"/>
          <w:sz w:val="28"/>
          <w:szCs w:val="28"/>
        </w:rPr>
        <w:t>додаткових</w:t>
      </w:r>
      <w:r>
        <w:rPr>
          <w:rFonts w:ascii="Times New Roman" w:hAnsi="Times New Roman" w:cs="Times New Roman"/>
          <w:sz w:val="28"/>
          <w:szCs w:val="28"/>
        </w:rPr>
        <w:t xml:space="preserve"> </w:t>
      </w:r>
      <w:r w:rsidRPr="0078683E">
        <w:rPr>
          <w:rFonts w:ascii="Times New Roman" w:hAnsi="Times New Roman" w:cs="Times New Roman"/>
          <w:sz w:val="28"/>
          <w:szCs w:val="28"/>
        </w:rPr>
        <w:t>яйцеклітин</w:t>
      </w:r>
      <w:r>
        <w:rPr>
          <w:rFonts w:ascii="Times New Roman" w:hAnsi="Times New Roman" w:cs="Times New Roman"/>
          <w:sz w:val="28"/>
          <w:szCs w:val="28"/>
        </w:rPr>
        <w:t xml:space="preserve"> </w:t>
      </w:r>
      <w:r w:rsidRPr="0067689B">
        <w:rPr>
          <w:rFonts w:ascii="Times New Roman" w:hAnsi="Times New Roman" w:cs="Times New Roman"/>
          <w:sz w:val="28"/>
          <w:szCs w:val="28"/>
        </w:rPr>
        <w:t>[</w:t>
      </w:r>
      <w:r>
        <w:rPr>
          <w:rFonts w:ascii="Times New Roman" w:hAnsi="Times New Roman" w:cs="Times New Roman"/>
          <w:sz w:val="28"/>
          <w:szCs w:val="28"/>
        </w:rPr>
        <w:t>52</w:t>
      </w:r>
      <w:r w:rsidRPr="00C801E8">
        <w:rPr>
          <w:rFonts w:ascii="Times New Roman" w:hAnsi="Times New Roman" w:cs="Times New Roman"/>
          <w:sz w:val="28"/>
          <w:szCs w:val="28"/>
        </w:rPr>
        <w:t xml:space="preserve">, </w:t>
      </w:r>
      <w:r>
        <w:rPr>
          <w:rFonts w:ascii="Times New Roman" w:hAnsi="Times New Roman" w:cs="Times New Roman"/>
          <w:sz w:val="28"/>
          <w:szCs w:val="28"/>
        </w:rPr>
        <w:t>c</w:t>
      </w:r>
      <w:r w:rsidRPr="0067689B">
        <w:rPr>
          <w:rFonts w:ascii="Times New Roman" w:hAnsi="Times New Roman" w:cs="Times New Roman"/>
          <w:sz w:val="28"/>
          <w:szCs w:val="28"/>
        </w:rPr>
        <w:t>. 34</w:t>
      </w:r>
      <w:r>
        <w:rPr>
          <w:rFonts w:ascii="Times New Roman" w:hAnsi="Times New Roman" w:cs="Times New Roman"/>
          <w:sz w:val="28"/>
          <w:szCs w:val="28"/>
        </w:rPr>
        <w:t>7</w:t>
      </w:r>
      <w:r w:rsidRPr="0067689B">
        <w:rPr>
          <w:rFonts w:ascii="Times New Roman" w:hAnsi="Times New Roman" w:cs="Times New Roman"/>
          <w:sz w:val="28"/>
          <w:szCs w:val="28"/>
        </w:rPr>
        <w:t>].</w:t>
      </w:r>
    </w:p>
    <w:p w:rsidR="00B02454" w:rsidRPr="0029004A" w:rsidRDefault="00B02454" w:rsidP="00B02454">
      <w:pPr>
        <w:spacing w:line="360" w:lineRule="auto"/>
        <w:ind w:firstLine="720"/>
        <w:contextualSpacing/>
        <w:jc w:val="both"/>
        <w:rPr>
          <w:rFonts w:ascii="Times New Roman" w:hAnsi="Times New Roman" w:cs="Times New Roman"/>
          <w:b/>
          <w:bCs/>
          <w:sz w:val="28"/>
          <w:szCs w:val="28"/>
        </w:rPr>
      </w:pPr>
      <w:r w:rsidRPr="00D82B72">
        <w:rPr>
          <w:rFonts w:ascii="Times New Roman" w:hAnsi="Times New Roman" w:cs="Times New Roman"/>
          <w:sz w:val="28"/>
          <w:szCs w:val="28"/>
        </w:rPr>
        <w:t>Значною</w:t>
      </w:r>
      <w:r>
        <w:rPr>
          <w:rFonts w:ascii="Times New Roman" w:hAnsi="Times New Roman" w:cs="Times New Roman"/>
          <w:sz w:val="28"/>
          <w:szCs w:val="28"/>
        </w:rPr>
        <w:t xml:space="preserve"> </w:t>
      </w:r>
      <w:r w:rsidRPr="00D82B72">
        <w:rPr>
          <w:rFonts w:ascii="Times New Roman" w:hAnsi="Times New Roman" w:cs="Times New Roman"/>
          <w:sz w:val="28"/>
          <w:szCs w:val="28"/>
        </w:rPr>
        <w:t>популярністю</w:t>
      </w:r>
      <w:r>
        <w:rPr>
          <w:rFonts w:ascii="Times New Roman" w:hAnsi="Times New Roman" w:cs="Times New Roman"/>
          <w:sz w:val="28"/>
          <w:szCs w:val="28"/>
        </w:rPr>
        <w:t xml:space="preserve"> </w:t>
      </w:r>
      <w:r w:rsidRPr="00D82B72">
        <w:rPr>
          <w:rFonts w:ascii="Times New Roman" w:hAnsi="Times New Roman" w:cs="Times New Roman"/>
          <w:sz w:val="28"/>
          <w:szCs w:val="28"/>
        </w:rPr>
        <w:t>користуються</w:t>
      </w:r>
      <w:r>
        <w:rPr>
          <w:rFonts w:ascii="Times New Roman" w:hAnsi="Times New Roman" w:cs="Times New Roman"/>
          <w:sz w:val="28"/>
          <w:szCs w:val="28"/>
        </w:rPr>
        <w:t xml:space="preserve"> </w:t>
      </w:r>
      <w:r w:rsidRPr="00D82B72">
        <w:rPr>
          <w:rFonts w:ascii="Times New Roman" w:hAnsi="Times New Roman" w:cs="Times New Roman"/>
          <w:sz w:val="28"/>
          <w:szCs w:val="28"/>
        </w:rPr>
        <w:t>кінний спорт, кінноспортивні</w:t>
      </w:r>
      <w:r>
        <w:rPr>
          <w:rFonts w:ascii="Times New Roman" w:hAnsi="Times New Roman" w:cs="Times New Roman"/>
          <w:sz w:val="28"/>
          <w:szCs w:val="28"/>
        </w:rPr>
        <w:t xml:space="preserve"> </w:t>
      </w:r>
      <w:r w:rsidRPr="00D82B72">
        <w:rPr>
          <w:rFonts w:ascii="Times New Roman" w:hAnsi="Times New Roman" w:cs="Times New Roman"/>
          <w:sz w:val="28"/>
          <w:szCs w:val="28"/>
        </w:rPr>
        <w:t>ігри, змагання, полювання</w:t>
      </w:r>
      <w:r>
        <w:rPr>
          <w:rFonts w:ascii="Times New Roman" w:hAnsi="Times New Roman" w:cs="Times New Roman"/>
          <w:sz w:val="28"/>
          <w:szCs w:val="28"/>
        </w:rPr>
        <w:t xml:space="preserve"> </w:t>
      </w:r>
      <w:r w:rsidRPr="00D82B72">
        <w:rPr>
          <w:rFonts w:ascii="Times New Roman" w:hAnsi="Times New Roman" w:cs="Times New Roman"/>
          <w:sz w:val="28"/>
          <w:szCs w:val="28"/>
        </w:rPr>
        <w:t>тощо</w:t>
      </w:r>
      <w:r>
        <w:rPr>
          <w:rFonts w:ascii="Times New Roman" w:hAnsi="Times New Roman" w:cs="Times New Roman"/>
          <w:sz w:val="28"/>
          <w:szCs w:val="28"/>
        </w:rPr>
        <w:t>.</w:t>
      </w:r>
    </w:p>
    <w:p w:rsidR="00B02454" w:rsidRDefault="00B02454" w:rsidP="00B02454">
      <w:pPr>
        <w:spacing w:line="360" w:lineRule="auto"/>
        <w:ind w:firstLine="720"/>
        <w:contextualSpacing/>
        <w:jc w:val="both"/>
        <w:rPr>
          <w:rFonts w:ascii="Times New Roman" w:hAnsi="Times New Roman" w:cs="Times New Roman"/>
          <w:sz w:val="28"/>
          <w:szCs w:val="28"/>
        </w:rPr>
      </w:pPr>
      <w:r w:rsidRPr="00D82B72">
        <w:rPr>
          <w:rFonts w:ascii="Times New Roman" w:hAnsi="Times New Roman" w:cs="Times New Roman"/>
          <w:sz w:val="28"/>
          <w:szCs w:val="28"/>
        </w:rPr>
        <w:t>Коні</w:t>
      </w:r>
      <w:r>
        <w:rPr>
          <w:rFonts w:ascii="Times New Roman" w:hAnsi="Times New Roman" w:cs="Times New Roman"/>
          <w:sz w:val="28"/>
          <w:szCs w:val="28"/>
        </w:rPr>
        <w:t xml:space="preserve"> </w:t>
      </w:r>
      <w:r w:rsidRPr="00D82B72">
        <w:rPr>
          <w:rFonts w:ascii="Times New Roman" w:hAnsi="Times New Roman" w:cs="Times New Roman"/>
          <w:sz w:val="28"/>
          <w:szCs w:val="28"/>
        </w:rPr>
        <w:t>невибагливі до кормів, пристосовані до пасовищного</w:t>
      </w:r>
      <w:r>
        <w:rPr>
          <w:rFonts w:ascii="Times New Roman" w:hAnsi="Times New Roman" w:cs="Times New Roman"/>
          <w:sz w:val="28"/>
          <w:szCs w:val="28"/>
        </w:rPr>
        <w:t xml:space="preserve"> </w:t>
      </w:r>
      <w:r w:rsidRPr="00D82B72">
        <w:rPr>
          <w:rFonts w:ascii="Times New Roman" w:hAnsi="Times New Roman" w:cs="Times New Roman"/>
          <w:sz w:val="28"/>
          <w:szCs w:val="28"/>
        </w:rPr>
        <w:t>утримання, відзначаються</w:t>
      </w:r>
      <w:r>
        <w:rPr>
          <w:rFonts w:ascii="Times New Roman" w:hAnsi="Times New Roman" w:cs="Times New Roman"/>
          <w:sz w:val="28"/>
          <w:szCs w:val="28"/>
        </w:rPr>
        <w:t xml:space="preserve"> </w:t>
      </w:r>
      <w:r w:rsidRPr="00D82B72">
        <w:rPr>
          <w:rFonts w:ascii="Times New Roman" w:hAnsi="Times New Roman" w:cs="Times New Roman"/>
          <w:sz w:val="28"/>
          <w:szCs w:val="28"/>
        </w:rPr>
        <w:t>високою</w:t>
      </w:r>
      <w:r>
        <w:rPr>
          <w:rFonts w:ascii="Times New Roman" w:hAnsi="Times New Roman" w:cs="Times New Roman"/>
          <w:sz w:val="28"/>
          <w:szCs w:val="28"/>
        </w:rPr>
        <w:t xml:space="preserve"> </w:t>
      </w:r>
      <w:r w:rsidRPr="00D82B72">
        <w:rPr>
          <w:rFonts w:ascii="Times New Roman" w:hAnsi="Times New Roman" w:cs="Times New Roman"/>
          <w:sz w:val="28"/>
          <w:szCs w:val="28"/>
        </w:rPr>
        <w:t>витривалістю, здатні</w:t>
      </w:r>
      <w:r>
        <w:rPr>
          <w:rFonts w:ascii="Times New Roman" w:hAnsi="Times New Roman" w:cs="Times New Roman"/>
          <w:sz w:val="28"/>
          <w:szCs w:val="28"/>
        </w:rPr>
        <w:t xml:space="preserve"> </w:t>
      </w:r>
      <w:r w:rsidRPr="00D82B72">
        <w:rPr>
          <w:rFonts w:ascii="Times New Roman" w:hAnsi="Times New Roman" w:cs="Times New Roman"/>
          <w:sz w:val="28"/>
          <w:szCs w:val="28"/>
        </w:rPr>
        <w:t>рухатися</w:t>
      </w:r>
      <w:r>
        <w:rPr>
          <w:rFonts w:ascii="Times New Roman" w:hAnsi="Times New Roman" w:cs="Times New Roman"/>
          <w:sz w:val="28"/>
          <w:szCs w:val="28"/>
        </w:rPr>
        <w:t xml:space="preserve"> </w:t>
      </w:r>
      <w:proofErr w:type="gramStart"/>
      <w:r w:rsidRPr="00D82B72">
        <w:rPr>
          <w:rFonts w:ascii="Times New Roman" w:hAnsi="Times New Roman" w:cs="Times New Roman"/>
          <w:sz w:val="28"/>
          <w:szCs w:val="28"/>
        </w:rPr>
        <w:t>р</w:t>
      </w:r>
      <w:proofErr w:type="gramEnd"/>
      <w:r w:rsidRPr="00D82B72">
        <w:rPr>
          <w:rFonts w:ascii="Times New Roman" w:hAnsi="Times New Roman" w:cs="Times New Roman"/>
          <w:sz w:val="28"/>
          <w:szCs w:val="28"/>
        </w:rPr>
        <w:t>ізними</w:t>
      </w:r>
      <w:r>
        <w:rPr>
          <w:rFonts w:ascii="Times New Roman" w:hAnsi="Times New Roman" w:cs="Times New Roman"/>
          <w:sz w:val="28"/>
          <w:szCs w:val="28"/>
        </w:rPr>
        <w:t xml:space="preserve"> </w:t>
      </w:r>
      <w:r w:rsidRPr="00D82B72">
        <w:rPr>
          <w:rFonts w:ascii="Times New Roman" w:hAnsi="Times New Roman" w:cs="Times New Roman"/>
          <w:sz w:val="28"/>
          <w:szCs w:val="28"/>
        </w:rPr>
        <w:t>алюрами.</w:t>
      </w:r>
    </w:p>
    <w:p w:rsidR="00B02454" w:rsidRPr="001755A7" w:rsidRDefault="00B02454" w:rsidP="00B02454">
      <w:pPr>
        <w:spacing w:line="360" w:lineRule="auto"/>
        <w:ind w:firstLine="720"/>
        <w:contextualSpacing/>
        <w:jc w:val="both"/>
        <w:rPr>
          <w:rFonts w:ascii="Times New Roman" w:hAnsi="Times New Roman" w:cs="Times New Roman"/>
          <w:sz w:val="28"/>
          <w:szCs w:val="28"/>
        </w:rPr>
      </w:pPr>
      <w:r w:rsidRPr="00D82B72">
        <w:rPr>
          <w:rFonts w:ascii="Times New Roman" w:hAnsi="Times New Roman" w:cs="Times New Roman"/>
          <w:sz w:val="28"/>
          <w:szCs w:val="28"/>
        </w:rPr>
        <w:t>В Україні</w:t>
      </w:r>
      <w:r>
        <w:rPr>
          <w:rFonts w:ascii="Times New Roman" w:hAnsi="Times New Roman" w:cs="Times New Roman"/>
          <w:sz w:val="28"/>
          <w:szCs w:val="28"/>
        </w:rPr>
        <w:t xml:space="preserve"> </w:t>
      </w:r>
      <w:r w:rsidRPr="00D82B72">
        <w:rPr>
          <w:rFonts w:ascii="Times New Roman" w:hAnsi="Times New Roman" w:cs="Times New Roman"/>
          <w:sz w:val="28"/>
          <w:szCs w:val="28"/>
        </w:rPr>
        <w:t>значного</w:t>
      </w:r>
      <w:r>
        <w:rPr>
          <w:rFonts w:ascii="Times New Roman" w:hAnsi="Times New Roman" w:cs="Times New Roman"/>
          <w:sz w:val="28"/>
          <w:szCs w:val="28"/>
        </w:rPr>
        <w:t xml:space="preserve"> </w:t>
      </w:r>
      <w:r w:rsidRPr="00D82B72">
        <w:rPr>
          <w:rFonts w:ascii="Times New Roman" w:hAnsi="Times New Roman" w:cs="Times New Roman"/>
          <w:sz w:val="28"/>
          <w:szCs w:val="28"/>
        </w:rPr>
        <w:t>поширення</w:t>
      </w:r>
      <w:r>
        <w:rPr>
          <w:rFonts w:ascii="Times New Roman" w:hAnsi="Times New Roman" w:cs="Times New Roman"/>
          <w:sz w:val="28"/>
          <w:szCs w:val="28"/>
        </w:rPr>
        <w:t xml:space="preserve"> </w:t>
      </w:r>
      <w:r w:rsidRPr="00D82B72">
        <w:rPr>
          <w:rFonts w:ascii="Times New Roman" w:hAnsi="Times New Roman" w:cs="Times New Roman"/>
          <w:sz w:val="28"/>
          <w:szCs w:val="28"/>
        </w:rPr>
        <w:t>набули чистокровна і українська</w:t>
      </w:r>
      <w:r>
        <w:rPr>
          <w:rFonts w:ascii="Times New Roman" w:hAnsi="Times New Roman" w:cs="Times New Roman"/>
          <w:sz w:val="28"/>
          <w:szCs w:val="28"/>
        </w:rPr>
        <w:t xml:space="preserve"> </w:t>
      </w:r>
      <w:r w:rsidRPr="00D82B72">
        <w:rPr>
          <w:rFonts w:ascii="Times New Roman" w:hAnsi="Times New Roman" w:cs="Times New Roman"/>
          <w:sz w:val="28"/>
          <w:szCs w:val="28"/>
        </w:rPr>
        <w:t>верхові, російська та новоолександрівська</w:t>
      </w:r>
      <w:r>
        <w:rPr>
          <w:rFonts w:ascii="Times New Roman" w:hAnsi="Times New Roman" w:cs="Times New Roman"/>
          <w:sz w:val="28"/>
          <w:szCs w:val="28"/>
        </w:rPr>
        <w:t xml:space="preserve"> </w:t>
      </w:r>
      <w:r w:rsidRPr="00D82B72">
        <w:rPr>
          <w:rFonts w:ascii="Times New Roman" w:hAnsi="Times New Roman" w:cs="Times New Roman"/>
          <w:sz w:val="28"/>
          <w:szCs w:val="28"/>
        </w:rPr>
        <w:t>ваговозні</w:t>
      </w:r>
      <w:r>
        <w:rPr>
          <w:rFonts w:ascii="Times New Roman" w:hAnsi="Times New Roman" w:cs="Times New Roman"/>
          <w:sz w:val="28"/>
          <w:szCs w:val="28"/>
        </w:rPr>
        <w:t xml:space="preserve">, </w:t>
      </w:r>
      <w:r w:rsidRPr="00D82B72">
        <w:rPr>
          <w:rFonts w:ascii="Times New Roman" w:hAnsi="Times New Roman" w:cs="Times New Roman"/>
          <w:sz w:val="28"/>
          <w:szCs w:val="28"/>
        </w:rPr>
        <w:t>орловська і російська</w:t>
      </w:r>
      <w:r>
        <w:rPr>
          <w:rFonts w:ascii="Times New Roman" w:hAnsi="Times New Roman" w:cs="Times New Roman"/>
          <w:sz w:val="28"/>
          <w:szCs w:val="28"/>
        </w:rPr>
        <w:t xml:space="preserve"> </w:t>
      </w:r>
      <w:r w:rsidRPr="00D82B72">
        <w:rPr>
          <w:rFonts w:ascii="Times New Roman" w:hAnsi="Times New Roman" w:cs="Times New Roman"/>
          <w:sz w:val="28"/>
          <w:szCs w:val="28"/>
        </w:rPr>
        <w:t>рисисті</w:t>
      </w:r>
      <w:r>
        <w:rPr>
          <w:rFonts w:ascii="Times New Roman" w:hAnsi="Times New Roman" w:cs="Times New Roman"/>
          <w:sz w:val="28"/>
          <w:szCs w:val="28"/>
        </w:rPr>
        <w:t xml:space="preserve"> </w:t>
      </w:r>
      <w:r w:rsidRPr="0067689B">
        <w:rPr>
          <w:rFonts w:ascii="Times New Roman" w:hAnsi="Times New Roman" w:cs="Times New Roman"/>
          <w:sz w:val="28"/>
          <w:szCs w:val="28"/>
        </w:rPr>
        <w:t>[</w:t>
      </w:r>
      <w:r>
        <w:rPr>
          <w:rFonts w:ascii="Times New Roman" w:hAnsi="Times New Roman" w:cs="Times New Roman"/>
          <w:sz w:val="28"/>
          <w:szCs w:val="28"/>
        </w:rPr>
        <w:t>352</w:t>
      </w:r>
      <w:r w:rsidRPr="00C801E8">
        <w:rPr>
          <w:rFonts w:ascii="Times New Roman" w:hAnsi="Times New Roman" w:cs="Times New Roman"/>
          <w:sz w:val="28"/>
          <w:szCs w:val="28"/>
        </w:rPr>
        <w:t xml:space="preserve">, </w:t>
      </w:r>
      <w:r>
        <w:rPr>
          <w:rFonts w:ascii="Times New Roman" w:hAnsi="Times New Roman" w:cs="Times New Roman"/>
          <w:sz w:val="28"/>
          <w:szCs w:val="28"/>
        </w:rPr>
        <w:t>c</w:t>
      </w:r>
      <w:r w:rsidRPr="0067689B">
        <w:rPr>
          <w:rFonts w:ascii="Times New Roman" w:hAnsi="Times New Roman" w:cs="Times New Roman"/>
          <w:sz w:val="28"/>
          <w:szCs w:val="28"/>
        </w:rPr>
        <w:t xml:space="preserve">. 349]. </w:t>
      </w:r>
    </w:p>
    <w:p w:rsidR="00B02454" w:rsidRPr="0092227C" w:rsidRDefault="00B02454" w:rsidP="00B02454">
      <w:pPr>
        <w:spacing w:line="360" w:lineRule="auto"/>
        <w:ind w:firstLine="720"/>
        <w:contextualSpacing/>
        <w:jc w:val="both"/>
        <w:rPr>
          <w:rFonts w:ascii="Times New Roman" w:hAnsi="Times New Roman" w:cs="Times New Roman"/>
          <w:sz w:val="28"/>
          <w:szCs w:val="28"/>
        </w:rPr>
      </w:pPr>
      <w:r w:rsidRPr="0092227C">
        <w:rPr>
          <w:rFonts w:ascii="Times New Roman" w:hAnsi="Times New Roman" w:cs="Times New Roman"/>
          <w:sz w:val="28"/>
          <w:szCs w:val="28"/>
        </w:rPr>
        <w:t>Важливими</w:t>
      </w:r>
      <w:r>
        <w:rPr>
          <w:rFonts w:ascii="Times New Roman" w:hAnsi="Times New Roman" w:cs="Times New Roman"/>
          <w:sz w:val="28"/>
          <w:szCs w:val="28"/>
        </w:rPr>
        <w:t xml:space="preserve"> </w:t>
      </w:r>
      <w:r w:rsidRPr="0092227C">
        <w:rPr>
          <w:rFonts w:ascii="Times New Roman" w:hAnsi="Times New Roman" w:cs="Times New Roman"/>
          <w:sz w:val="28"/>
          <w:szCs w:val="28"/>
        </w:rPr>
        <w:t>галузями</w:t>
      </w:r>
      <w:r>
        <w:rPr>
          <w:rFonts w:ascii="Times New Roman" w:hAnsi="Times New Roman" w:cs="Times New Roman"/>
          <w:sz w:val="28"/>
          <w:szCs w:val="28"/>
        </w:rPr>
        <w:t xml:space="preserve"> </w:t>
      </w:r>
      <w:r w:rsidRPr="0092227C">
        <w:rPr>
          <w:rFonts w:ascii="Times New Roman" w:hAnsi="Times New Roman" w:cs="Times New Roman"/>
          <w:sz w:val="28"/>
          <w:szCs w:val="28"/>
        </w:rPr>
        <w:t>тваринництва є також</w:t>
      </w:r>
      <w:r>
        <w:rPr>
          <w:rFonts w:ascii="Times New Roman" w:hAnsi="Times New Roman" w:cs="Times New Roman"/>
          <w:sz w:val="28"/>
          <w:szCs w:val="28"/>
        </w:rPr>
        <w:t xml:space="preserve"> </w:t>
      </w:r>
      <w:r w:rsidRPr="0092227C">
        <w:rPr>
          <w:rFonts w:ascii="Times New Roman" w:hAnsi="Times New Roman" w:cs="Times New Roman"/>
          <w:sz w:val="28"/>
          <w:szCs w:val="28"/>
        </w:rPr>
        <w:t>кролівництво, зві</w:t>
      </w:r>
      <w:proofErr w:type="gramStart"/>
      <w:r w:rsidRPr="0092227C">
        <w:rPr>
          <w:rFonts w:ascii="Times New Roman" w:hAnsi="Times New Roman" w:cs="Times New Roman"/>
          <w:sz w:val="28"/>
          <w:szCs w:val="28"/>
        </w:rPr>
        <w:t>р</w:t>
      </w:r>
      <w:proofErr w:type="gramEnd"/>
      <w:r w:rsidRPr="0092227C">
        <w:rPr>
          <w:rFonts w:ascii="Times New Roman" w:hAnsi="Times New Roman" w:cs="Times New Roman"/>
          <w:sz w:val="28"/>
          <w:szCs w:val="28"/>
        </w:rPr>
        <w:t>івництво, шовківництво, бджільництво та інші.</w:t>
      </w:r>
    </w:p>
    <w:p w:rsidR="00B02454" w:rsidRDefault="00B02454" w:rsidP="00B02454">
      <w:pPr>
        <w:spacing w:line="360" w:lineRule="auto"/>
        <w:ind w:firstLine="720"/>
        <w:contextualSpacing/>
        <w:jc w:val="both"/>
        <w:rPr>
          <w:rFonts w:ascii="Times New Roman" w:hAnsi="Times New Roman" w:cs="Times New Roman"/>
          <w:sz w:val="28"/>
          <w:szCs w:val="28"/>
          <w:lang w:val="uk-UA"/>
        </w:rPr>
      </w:pPr>
      <w:r w:rsidRPr="00683E7D">
        <w:rPr>
          <w:rFonts w:ascii="Times New Roman" w:hAnsi="Times New Roman" w:cs="Times New Roman"/>
          <w:sz w:val="28"/>
          <w:szCs w:val="28"/>
        </w:rPr>
        <w:t xml:space="preserve">Отже, </w:t>
      </w:r>
      <w:r>
        <w:rPr>
          <w:rFonts w:ascii="Times New Roman" w:hAnsi="Times New Roman" w:cs="Times New Roman"/>
          <w:sz w:val="28"/>
          <w:szCs w:val="28"/>
        </w:rPr>
        <w:t xml:space="preserve">тваринництво </w:t>
      </w:r>
      <w:r w:rsidRPr="0067689B">
        <w:rPr>
          <w:rFonts w:ascii="Times New Roman" w:hAnsi="Times New Roman" w:cs="Times New Roman"/>
          <w:sz w:val="28"/>
          <w:szCs w:val="28"/>
        </w:rPr>
        <w:t>забезпечу</w:t>
      </w:r>
      <w:r>
        <w:rPr>
          <w:rFonts w:ascii="Times New Roman" w:hAnsi="Times New Roman" w:cs="Times New Roman"/>
          <w:sz w:val="28"/>
          <w:szCs w:val="28"/>
          <w:lang w:val="uk-UA"/>
        </w:rPr>
        <w:t xml:space="preserve">є </w:t>
      </w:r>
      <w:r>
        <w:rPr>
          <w:rFonts w:ascii="Times New Roman" w:hAnsi="Times New Roman" w:cs="Times New Roman"/>
          <w:sz w:val="28"/>
          <w:szCs w:val="28"/>
        </w:rPr>
        <w:t>населен</w:t>
      </w:r>
      <w:r w:rsidRPr="0067689B">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hAnsi="Times New Roman" w:cs="Times New Roman"/>
          <w:sz w:val="28"/>
          <w:szCs w:val="28"/>
          <w:lang w:val="uk-UA"/>
        </w:rPr>
        <w:t>якісними та цінними</w:t>
      </w:r>
      <w:r w:rsidRPr="0067689B">
        <w:rPr>
          <w:rFonts w:ascii="Times New Roman" w:hAnsi="Times New Roman" w:cs="Times New Roman"/>
          <w:sz w:val="28"/>
          <w:szCs w:val="28"/>
        </w:rPr>
        <w:t xml:space="preserve"> продуктами харчування, промисловість</w:t>
      </w:r>
      <w:r>
        <w:rPr>
          <w:rFonts w:ascii="Times New Roman" w:hAnsi="Times New Roman" w:cs="Times New Roman"/>
          <w:sz w:val="28"/>
          <w:szCs w:val="28"/>
          <w:lang w:val="uk-UA"/>
        </w:rPr>
        <w:t xml:space="preserve"> - </w:t>
      </w:r>
      <w:r w:rsidRPr="0067689B">
        <w:rPr>
          <w:rFonts w:ascii="Times New Roman" w:hAnsi="Times New Roman" w:cs="Times New Roman"/>
          <w:sz w:val="28"/>
          <w:szCs w:val="28"/>
        </w:rPr>
        <w:t>сировиною.</w:t>
      </w:r>
      <w:r>
        <w:rPr>
          <w:rFonts w:ascii="Times New Roman" w:hAnsi="Times New Roman" w:cs="Times New Roman"/>
          <w:sz w:val="28"/>
          <w:szCs w:val="28"/>
          <w:lang w:val="uk-UA"/>
        </w:rPr>
        <w:t xml:space="preserve"> Важливе значення має </w:t>
      </w:r>
      <w:r w:rsidRPr="0067689B">
        <w:rPr>
          <w:rFonts w:ascii="Times New Roman" w:hAnsi="Times New Roman" w:cs="Times New Roman"/>
          <w:sz w:val="28"/>
          <w:szCs w:val="28"/>
          <w:lang w:val="uk-UA"/>
        </w:rPr>
        <w:t>забезпечення</w:t>
      </w:r>
      <w:r>
        <w:rPr>
          <w:rFonts w:ascii="Times New Roman" w:hAnsi="Times New Roman" w:cs="Times New Roman"/>
          <w:sz w:val="28"/>
          <w:szCs w:val="28"/>
          <w:lang w:val="uk-UA"/>
        </w:rPr>
        <w:t xml:space="preserve"> </w:t>
      </w:r>
      <w:r w:rsidRPr="0067689B">
        <w:rPr>
          <w:rFonts w:ascii="Times New Roman" w:hAnsi="Times New Roman" w:cs="Times New Roman"/>
          <w:sz w:val="28"/>
          <w:szCs w:val="28"/>
          <w:lang w:val="uk-UA"/>
        </w:rPr>
        <w:t xml:space="preserve">землеробства органічними добривами, </w:t>
      </w:r>
      <w:r>
        <w:rPr>
          <w:rFonts w:ascii="Times New Roman" w:hAnsi="Times New Roman" w:cs="Times New Roman"/>
          <w:sz w:val="28"/>
          <w:szCs w:val="28"/>
          <w:lang w:val="uk-UA"/>
        </w:rPr>
        <w:t>що</w:t>
      </w:r>
      <w:r w:rsidRPr="0067689B">
        <w:rPr>
          <w:rFonts w:ascii="Times New Roman" w:hAnsi="Times New Roman" w:cs="Times New Roman"/>
          <w:sz w:val="28"/>
          <w:szCs w:val="28"/>
          <w:lang w:val="uk-UA"/>
        </w:rPr>
        <w:t xml:space="preserve"> сприяє підвищенню родючості</w:t>
      </w:r>
      <w:r>
        <w:rPr>
          <w:rFonts w:ascii="Times New Roman" w:hAnsi="Times New Roman" w:cs="Times New Roman"/>
          <w:sz w:val="28"/>
          <w:szCs w:val="28"/>
          <w:lang w:val="uk-UA"/>
        </w:rPr>
        <w:t xml:space="preserve"> грунту</w:t>
      </w:r>
      <w:r w:rsidRPr="0067689B">
        <w:rPr>
          <w:rFonts w:ascii="Times New Roman" w:hAnsi="Times New Roman" w:cs="Times New Roman"/>
          <w:sz w:val="28"/>
          <w:szCs w:val="28"/>
          <w:lang w:val="uk-UA"/>
        </w:rPr>
        <w:t>, вмісту гумусу, розвитку мікрофлори</w:t>
      </w:r>
      <w:r>
        <w:rPr>
          <w:rFonts w:ascii="Times New Roman" w:hAnsi="Times New Roman" w:cs="Times New Roman"/>
          <w:sz w:val="28"/>
          <w:szCs w:val="28"/>
          <w:lang w:val="uk-UA"/>
        </w:rPr>
        <w:t>.</w:t>
      </w:r>
    </w:p>
    <w:p w:rsidR="00B02454" w:rsidRDefault="00B02454" w:rsidP="00B02454">
      <w:pPr>
        <w:spacing w:line="360" w:lineRule="auto"/>
        <w:ind w:firstLine="720"/>
        <w:contextualSpacing/>
        <w:jc w:val="both"/>
        <w:rPr>
          <w:rFonts w:ascii="Times New Roman" w:hAnsi="Times New Roman" w:cs="Times New Roman"/>
          <w:sz w:val="28"/>
          <w:szCs w:val="28"/>
          <w:lang w:val="uk-UA"/>
        </w:rPr>
      </w:pPr>
      <w:r w:rsidRPr="00896991">
        <w:rPr>
          <w:rFonts w:ascii="Times New Roman" w:hAnsi="Times New Roman" w:cs="Times New Roman"/>
          <w:sz w:val="28"/>
          <w:szCs w:val="28"/>
          <w:lang w:val="uk-UA"/>
        </w:rPr>
        <w:t>Скотарств</w:t>
      </w:r>
      <w:r>
        <w:rPr>
          <w:rFonts w:ascii="Times New Roman" w:hAnsi="Times New Roman" w:cs="Times New Roman"/>
          <w:sz w:val="28"/>
          <w:szCs w:val="28"/>
          <w:lang w:val="uk-UA"/>
        </w:rPr>
        <w:t>о для підвищення</w:t>
      </w:r>
      <w:r w:rsidRPr="00896991">
        <w:rPr>
          <w:rFonts w:ascii="Times New Roman" w:hAnsi="Times New Roman" w:cs="Times New Roman"/>
          <w:sz w:val="28"/>
          <w:szCs w:val="28"/>
          <w:lang w:val="uk-UA"/>
        </w:rPr>
        <w:t xml:space="preserve"> економічної ефективності </w:t>
      </w:r>
      <w:r>
        <w:rPr>
          <w:rFonts w:ascii="Times New Roman" w:hAnsi="Times New Roman" w:cs="Times New Roman"/>
          <w:sz w:val="28"/>
          <w:szCs w:val="28"/>
          <w:lang w:val="uk-UA"/>
        </w:rPr>
        <w:t>має</w:t>
      </w:r>
      <w:r w:rsidRPr="00896991">
        <w:rPr>
          <w:rFonts w:ascii="Times New Roman" w:hAnsi="Times New Roman" w:cs="Times New Roman"/>
          <w:sz w:val="28"/>
          <w:szCs w:val="28"/>
          <w:lang w:val="uk-UA"/>
        </w:rPr>
        <w:t xml:space="preserve"> інтенсифік</w:t>
      </w:r>
      <w:r>
        <w:rPr>
          <w:rFonts w:ascii="Times New Roman" w:hAnsi="Times New Roman" w:cs="Times New Roman"/>
          <w:sz w:val="28"/>
          <w:szCs w:val="28"/>
          <w:lang w:val="uk-UA"/>
        </w:rPr>
        <w:t>увати</w:t>
      </w:r>
      <w:r w:rsidRPr="00896991">
        <w:rPr>
          <w:rFonts w:ascii="Times New Roman" w:hAnsi="Times New Roman" w:cs="Times New Roman"/>
          <w:sz w:val="28"/>
          <w:szCs w:val="28"/>
          <w:lang w:val="uk-UA"/>
        </w:rPr>
        <w:t xml:space="preserve"> виробництв</w:t>
      </w:r>
      <w:r>
        <w:rPr>
          <w:rFonts w:ascii="Times New Roman" w:hAnsi="Times New Roman" w:cs="Times New Roman"/>
          <w:sz w:val="28"/>
          <w:szCs w:val="28"/>
          <w:lang w:val="uk-UA"/>
        </w:rPr>
        <w:t>о</w:t>
      </w:r>
      <w:r w:rsidRPr="00896991">
        <w:rPr>
          <w:rFonts w:ascii="Times New Roman" w:hAnsi="Times New Roman" w:cs="Times New Roman"/>
          <w:sz w:val="28"/>
          <w:szCs w:val="28"/>
          <w:lang w:val="uk-UA"/>
        </w:rPr>
        <w:t xml:space="preserve"> молока і яловичини на основі зміцнення кормової бази і підвищення рівня годівлі тварин, впровадження комплексної механізації і автоматизації виробничих процесів та переведення галузі на індустріальні технології, широкого використання високопродуктивних </w:t>
      </w:r>
      <w:r w:rsidRPr="00896991">
        <w:rPr>
          <w:rFonts w:ascii="Times New Roman" w:hAnsi="Times New Roman" w:cs="Times New Roman"/>
          <w:sz w:val="28"/>
          <w:szCs w:val="28"/>
          <w:lang w:val="uk-UA"/>
        </w:rPr>
        <w:lastRenderedPageBreak/>
        <w:t>спеціалізованих порід худоби, пристосованих до машинної потокової технології.</w:t>
      </w:r>
    </w:p>
    <w:p w:rsidR="00B02454" w:rsidRDefault="00B02454" w:rsidP="00B0245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Pr="00896991">
        <w:rPr>
          <w:rFonts w:ascii="Times New Roman" w:hAnsi="Times New Roman" w:cs="Times New Roman"/>
          <w:sz w:val="28"/>
          <w:szCs w:val="28"/>
          <w:lang w:val="uk-UA"/>
        </w:rPr>
        <w:t xml:space="preserve">свинарства </w:t>
      </w:r>
      <w:r>
        <w:rPr>
          <w:rFonts w:ascii="Times New Roman" w:hAnsi="Times New Roman" w:cs="Times New Roman"/>
          <w:sz w:val="28"/>
          <w:szCs w:val="28"/>
          <w:lang w:val="uk-UA"/>
        </w:rPr>
        <w:t xml:space="preserve">важливим напрямом </w:t>
      </w:r>
      <w:r w:rsidRPr="00896991">
        <w:rPr>
          <w:rFonts w:ascii="Times New Roman" w:hAnsi="Times New Roman" w:cs="Times New Roman"/>
          <w:sz w:val="28"/>
          <w:szCs w:val="28"/>
          <w:lang w:val="uk-UA"/>
        </w:rPr>
        <w:t>є послідовна інтенсифікація на основі зміцнення кормової бази і забезпечення збалансованої годівлі свиней, удосконалення племінних і продуктивних якостей поголів'я, підвищення рівня використання свиноматок і продуктивності молодняку на відгодівлі, поглиблення спеціалізації і концентрації галузі, впровадження індустріальних технологій і прогресивних форм організації та оплати праці.</w:t>
      </w:r>
    </w:p>
    <w:p w:rsidR="00B02454" w:rsidRDefault="00B02454" w:rsidP="00B02454">
      <w:pPr>
        <w:spacing w:line="360" w:lineRule="auto"/>
        <w:ind w:firstLine="720"/>
        <w:contextualSpacing/>
        <w:jc w:val="both"/>
        <w:rPr>
          <w:rFonts w:ascii="Times New Roman" w:hAnsi="Times New Roman" w:cs="Times New Roman"/>
          <w:sz w:val="28"/>
          <w:szCs w:val="28"/>
          <w:lang w:val="uk-UA"/>
        </w:rPr>
      </w:pPr>
      <w:r w:rsidRPr="002D4EA5">
        <w:rPr>
          <w:rFonts w:ascii="Times New Roman" w:hAnsi="Times New Roman" w:cs="Times New Roman"/>
          <w:sz w:val="28"/>
          <w:szCs w:val="28"/>
          <w:lang w:val="uk-UA"/>
        </w:rPr>
        <w:t xml:space="preserve">Птахівництво, що ведеться </w:t>
      </w:r>
      <w:r>
        <w:rPr>
          <w:rFonts w:ascii="Times New Roman" w:hAnsi="Times New Roman" w:cs="Times New Roman"/>
          <w:sz w:val="28"/>
          <w:szCs w:val="28"/>
          <w:lang w:val="uk-UA"/>
        </w:rPr>
        <w:t>промисловій основі</w:t>
      </w:r>
      <w:r w:rsidRPr="002D4EA5">
        <w:rPr>
          <w:rFonts w:ascii="Times New Roman" w:hAnsi="Times New Roman" w:cs="Times New Roman"/>
          <w:sz w:val="28"/>
          <w:szCs w:val="28"/>
          <w:lang w:val="uk-UA"/>
        </w:rPr>
        <w:t>, є найбільш інтенсивною галуззю тваринництва. Воно вимагає розведення лінійної гібридної птиці спеціалізованих порід, а також безперебійного і повного задоволення потреб у високоякісних кормах</w:t>
      </w:r>
      <w:r>
        <w:rPr>
          <w:rFonts w:ascii="Times New Roman" w:hAnsi="Times New Roman" w:cs="Times New Roman"/>
          <w:sz w:val="28"/>
          <w:szCs w:val="28"/>
          <w:lang w:val="uk-UA"/>
        </w:rPr>
        <w:t>.</w:t>
      </w:r>
    </w:p>
    <w:p w:rsidR="00B02454" w:rsidRDefault="00B02454" w:rsidP="00B02454">
      <w:pPr>
        <w:spacing w:line="360" w:lineRule="auto"/>
        <w:ind w:firstLine="720"/>
        <w:contextualSpacing/>
        <w:jc w:val="both"/>
        <w:rPr>
          <w:rFonts w:ascii="Times New Roman" w:hAnsi="Times New Roman" w:cs="Times New Roman"/>
          <w:sz w:val="28"/>
          <w:szCs w:val="28"/>
          <w:lang w:val="uk-UA"/>
        </w:rPr>
      </w:pPr>
      <w:r w:rsidRPr="0092227C">
        <w:rPr>
          <w:rFonts w:ascii="Times New Roman" w:hAnsi="Times New Roman" w:cs="Times New Roman"/>
          <w:sz w:val="28"/>
          <w:szCs w:val="28"/>
          <w:lang w:val="uk-UA"/>
        </w:rPr>
        <w:t>Вівчарство для покращення</w:t>
      </w:r>
      <w:r>
        <w:rPr>
          <w:rFonts w:ascii="Times New Roman" w:hAnsi="Times New Roman" w:cs="Times New Roman"/>
          <w:sz w:val="28"/>
          <w:szCs w:val="28"/>
          <w:lang w:val="uk-UA"/>
        </w:rPr>
        <w:t xml:space="preserve"> </w:t>
      </w:r>
      <w:r w:rsidRPr="0092227C">
        <w:rPr>
          <w:rFonts w:ascii="Times New Roman" w:hAnsi="Times New Roman" w:cs="Times New Roman"/>
          <w:sz w:val="28"/>
          <w:szCs w:val="28"/>
          <w:lang w:val="uk-UA"/>
        </w:rPr>
        <w:t>стану галузі повинно орієнтув</w:t>
      </w:r>
      <w:r>
        <w:rPr>
          <w:rFonts w:ascii="Times New Roman" w:hAnsi="Times New Roman" w:cs="Times New Roman"/>
          <w:sz w:val="28"/>
          <w:szCs w:val="28"/>
          <w:lang w:val="uk-UA"/>
        </w:rPr>
        <w:t xml:space="preserve">атися на </w:t>
      </w:r>
      <w:r w:rsidRPr="0092227C">
        <w:rPr>
          <w:rFonts w:ascii="Times New Roman" w:hAnsi="Times New Roman" w:cs="Times New Roman"/>
          <w:sz w:val="28"/>
          <w:szCs w:val="28"/>
          <w:lang w:val="uk-UA"/>
        </w:rPr>
        <w:t>збільшення поголів'я овець</w:t>
      </w:r>
      <w:r>
        <w:rPr>
          <w:rFonts w:ascii="Times New Roman" w:hAnsi="Times New Roman" w:cs="Times New Roman"/>
          <w:sz w:val="28"/>
          <w:szCs w:val="28"/>
          <w:lang w:val="uk-UA"/>
        </w:rPr>
        <w:t>і підвищення їх продуктивності.</w:t>
      </w:r>
    </w:p>
    <w:p w:rsidR="00B02454" w:rsidRDefault="00B02454" w:rsidP="00B02454">
      <w:pPr>
        <w:spacing w:line="360" w:lineRule="auto"/>
        <w:ind w:firstLine="720"/>
        <w:contextualSpacing/>
        <w:jc w:val="both"/>
        <w:rPr>
          <w:rFonts w:ascii="Times New Roman" w:hAnsi="Times New Roman" w:cs="Times New Roman"/>
          <w:sz w:val="28"/>
          <w:szCs w:val="28"/>
          <w:lang w:val="uk-UA"/>
        </w:rPr>
      </w:pPr>
    </w:p>
    <w:p w:rsidR="00B02454" w:rsidRDefault="00B02454" w:rsidP="00B02454">
      <w:pPr>
        <w:spacing w:line="360" w:lineRule="auto"/>
        <w:ind w:firstLine="720"/>
        <w:contextualSpacing/>
        <w:jc w:val="both"/>
        <w:rPr>
          <w:rFonts w:ascii="Times New Roman" w:hAnsi="Times New Roman" w:cs="Times New Roman"/>
          <w:sz w:val="28"/>
          <w:szCs w:val="28"/>
          <w:lang w:val="uk-UA"/>
        </w:rPr>
      </w:pPr>
    </w:p>
    <w:p w:rsidR="00B02454" w:rsidRPr="00D547CE" w:rsidRDefault="00B02454" w:rsidP="00B02454">
      <w:pPr>
        <w:spacing w:line="360" w:lineRule="auto"/>
        <w:ind w:firstLine="720"/>
        <w:contextualSpacing/>
        <w:jc w:val="center"/>
        <w:rPr>
          <w:rFonts w:ascii="Times New Roman" w:hAnsi="Times New Roman" w:cs="Times New Roman"/>
          <w:b/>
          <w:sz w:val="28"/>
          <w:szCs w:val="28"/>
          <w:lang w:val="uk-UA"/>
        </w:rPr>
      </w:pPr>
      <w:r w:rsidRPr="00D547CE">
        <w:rPr>
          <w:rFonts w:ascii="Times New Roman" w:hAnsi="Times New Roman" w:cs="Times New Roman"/>
          <w:b/>
          <w:sz w:val="28"/>
          <w:szCs w:val="28"/>
          <w:lang w:val="uk-UA"/>
        </w:rPr>
        <w:t>1.</w:t>
      </w:r>
      <w:r>
        <w:rPr>
          <w:rFonts w:ascii="Times New Roman" w:hAnsi="Times New Roman" w:cs="Times New Roman"/>
          <w:b/>
          <w:sz w:val="28"/>
          <w:szCs w:val="28"/>
          <w:lang w:val="uk-UA"/>
        </w:rPr>
        <w:t>2</w:t>
      </w:r>
      <w:r w:rsidRPr="00D547CE">
        <w:rPr>
          <w:rFonts w:ascii="Times New Roman" w:hAnsi="Times New Roman" w:cs="Times New Roman"/>
          <w:b/>
          <w:sz w:val="28"/>
          <w:szCs w:val="28"/>
          <w:lang w:val="uk-UA"/>
        </w:rPr>
        <w:t>. Методичні підходи суспільно-географічного вивчення тваринництва</w:t>
      </w:r>
    </w:p>
    <w:p w:rsidR="00B02454" w:rsidRPr="00E76112" w:rsidRDefault="00B02454" w:rsidP="00B0245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Вивчаючи</w:t>
      </w:r>
      <w:r w:rsidRPr="00D547CE">
        <w:rPr>
          <w:rFonts w:ascii="Times New Roman" w:hAnsi="Times New Roman" w:cs="Times New Roman"/>
          <w:sz w:val="28"/>
          <w:szCs w:val="28"/>
          <w:lang w:val="uk-UA"/>
        </w:rPr>
        <w:t xml:space="preserve"> розвиток </w:t>
      </w:r>
      <w:r>
        <w:rPr>
          <w:rFonts w:ascii="Times New Roman" w:hAnsi="Times New Roman" w:cs="Times New Roman"/>
          <w:sz w:val="28"/>
          <w:szCs w:val="28"/>
          <w:lang w:val="uk-UA"/>
        </w:rPr>
        <w:t>тваринництва України актуальнимзалишається</w:t>
      </w:r>
      <w:r w:rsidRPr="00D547CE">
        <w:rPr>
          <w:rFonts w:ascii="Times New Roman" w:hAnsi="Times New Roman" w:cs="Times New Roman"/>
          <w:sz w:val="28"/>
          <w:szCs w:val="28"/>
          <w:lang w:val="uk-UA"/>
        </w:rPr>
        <w:t xml:space="preserve"> обґрунтування </w:t>
      </w:r>
      <w:r>
        <w:rPr>
          <w:rFonts w:ascii="Times New Roman" w:hAnsi="Times New Roman" w:cs="Times New Roman"/>
          <w:sz w:val="28"/>
          <w:szCs w:val="28"/>
          <w:lang w:val="uk-UA"/>
        </w:rPr>
        <w:t>методичних підходів</w:t>
      </w:r>
      <w:r w:rsidRPr="00D547CE">
        <w:rPr>
          <w:rFonts w:ascii="Times New Roman" w:hAnsi="Times New Roman" w:cs="Times New Roman"/>
          <w:sz w:val="28"/>
          <w:szCs w:val="28"/>
          <w:lang w:val="uk-UA"/>
        </w:rPr>
        <w:t xml:space="preserve"> суспільно-географічного вивчення тваринництва, оскільки дана </w:t>
      </w:r>
      <w:r>
        <w:rPr>
          <w:rFonts w:ascii="Times New Roman" w:hAnsi="Times New Roman" w:cs="Times New Roman"/>
          <w:sz w:val="28"/>
          <w:szCs w:val="28"/>
          <w:lang w:val="uk-UA"/>
        </w:rPr>
        <w:t>галузь</w:t>
      </w:r>
      <w:r w:rsidRPr="00D547CE">
        <w:rPr>
          <w:rFonts w:ascii="Times New Roman" w:hAnsi="Times New Roman" w:cs="Times New Roman"/>
          <w:sz w:val="28"/>
          <w:szCs w:val="28"/>
          <w:lang w:val="uk-UA"/>
        </w:rPr>
        <w:t xml:space="preserve"> є</w:t>
      </w:r>
      <w:r>
        <w:rPr>
          <w:rFonts w:ascii="Times New Roman" w:hAnsi="Times New Roman" w:cs="Times New Roman"/>
          <w:sz w:val="28"/>
          <w:szCs w:val="28"/>
          <w:lang w:val="uk-UA"/>
        </w:rPr>
        <w:t xml:space="preserve"> важливою складовою економічної безпеки держави. </w:t>
      </w:r>
      <w:r w:rsidRPr="009D0963">
        <w:rPr>
          <w:rFonts w:ascii="Times New Roman" w:hAnsi="Times New Roman" w:cs="Times New Roman"/>
          <w:sz w:val="28"/>
          <w:szCs w:val="28"/>
          <w:lang w:val="uk-UA"/>
        </w:rPr>
        <w:t xml:space="preserve">Базовими </w:t>
      </w:r>
      <w:r>
        <w:rPr>
          <w:rFonts w:ascii="Times New Roman" w:hAnsi="Times New Roman" w:cs="Times New Roman"/>
          <w:sz w:val="28"/>
          <w:szCs w:val="28"/>
          <w:lang w:val="uk-UA"/>
        </w:rPr>
        <w:t>були принципи</w:t>
      </w:r>
      <w:r w:rsidRPr="009D0963">
        <w:rPr>
          <w:rFonts w:ascii="Times New Roman" w:hAnsi="Times New Roman" w:cs="Times New Roman"/>
          <w:sz w:val="28"/>
          <w:szCs w:val="28"/>
          <w:lang w:val="uk-UA"/>
        </w:rPr>
        <w:t xml:space="preserve"> історизму</w:t>
      </w:r>
      <w:r>
        <w:rPr>
          <w:rFonts w:ascii="Times New Roman" w:hAnsi="Times New Roman" w:cs="Times New Roman"/>
          <w:sz w:val="28"/>
          <w:szCs w:val="28"/>
          <w:lang w:val="uk-UA"/>
        </w:rPr>
        <w:t xml:space="preserve">, </w:t>
      </w:r>
      <w:r w:rsidRPr="00354A6F">
        <w:rPr>
          <w:rFonts w:ascii="Times New Roman" w:hAnsi="Times New Roman" w:cs="Times New Roman"/>
          <w:sz w:val="28"/>
          <w:szCs w:val="28"/>
          <w:lang w:val="uk-UA"/>
        </w:rPr>
        <w:t>диференційованості</w:t>
      </w:r>
      <w:r>
        <w:rPr>
          <w:rFonts w:ascii="Times New Roman" w:hAnsi="Times New Roman" w:cs="Times New Roman"/>
          <w:sz w:val="28"/>
          <w:szCs w:val="28"/>
          <w:lang w:val="uk-UA"/>
        </w:rPr>
        <w:t xml:space="preserve">, </w:t>
      </w:r>
      <w:r w:rsidRPr="00C77E98">
        <w:rPr>
          <w:rFonts w:ascii="Times New Roman" w:hAnsi="Times New Roman" w:cs="Times New Roman"/>
          <w:sz w:val="28"/>
          <w:szCs w:val="28"/>
          <w:lang w:val="uk-UA"/>
        </w:rPr>
        <w:t>цілісності, об’єктивності</w:t>
      </w:r>
      <w:r w:rsidRPr="009D0963">
        <w:rPr>
          <w:rFonts w:ascii="Times New Roman" w:hAnsi="Times New Roman" w:cs="Times New Roman"/>
          <w:sz w:val="28"/>
          <w:szCs w:val="28"/>
          <w:lang w:val="uk-UA"/>
        </w:rPr>
        <w:t xml:space="preserve"> та </w:t>
      </w:r>
      <w:r w:rsidRPr="00C77E98">
        <w:rPr>
          <w:rFonts w:ascii="Times New Roman" w:hAnsi="Times New Roman" w:cs="Times New Roman"/>
          <w:sz w:val="28"/>
          <w:szCs w:val="28"/>
          <w:lang w:val="uk-UA"/>
        </w:rPr>
        <w:t>методичної взаємопов’язаності</w:t>
      </w:r>
      <w:r w:rsidRPr="009D0963">
        <w:rPr>
          <w:rFonts w:ascii="Times New Roman" w:hAnsi="Times New Roman" w:cs="Times New Roman"/>
          <w:sz w:val="28"/>
          <w:szCs w:val="28"/>
          <w:lang w:val="uk-UA"/>
        </w:rPr>
        <w:t>.</w:t>
      </w:r>
      <w:r>
        <w:rPr>
          <w:rFonts w:ascii="Times New Roman" w:hAnsi="Times New Roman" w:cs="Times New Roman"/>
          <w:sz w:val="28"/>
          <w:szCs w:val="28"/>
          <w:lang w:val="uk-UA"/>
        </w:rPr>
        <w:t xml:space="preserve"> П</w:t>
      </w:r>
      <w:r w:rsidRPr="00925787">
        <w:rPr>
          <w:rFonts w:ascii="Times New Roman" w:hAnsi="Times New Roman" w:cs="Times New Roman"/>
          <w:sz w:val="28"/>
          <w:szCs w:val="28"/>
          <w:lang w:val="uk-UA"/>
        </w:rPr>
        <w:t xml:space="preserve">ринцип </w:t>
      </w:r>
      <w:r>
        <w:rPr>
          <w:rFonts w:ascii="Times New Roman" w:hAnsi="Times New Roman" w:cs="Times New Roman"/>
          <w:sz w:val="28"/>
          <w:szCs w:val="28"/>
          <w:lang w:val="uk-UA"/>
        </w:rPr>
        <w:t>історизму</w:t>
      </w:r>
      <w:r w:rsidRPr="00925787">
        <w:rPr>
          <w:rFonts w:ascii="Times New Roman" w:hAnsi="Times New Roman" w:cs="Times New Roman"/>
          <w:sz w:val="28"/>
          <w:szCs w:val="28"/>
          <w:lang w:val="uk-UA"/>
        </w:rPr>
        <w:t xml:space="preserve"> застосовується в дослідженні історії розвитку </w:t>
      </w:r>
      <w:r>
        <w:rPr>
          <w:rFonts w:ascii="Times New Roman" w:hAnsi="Times New Roman" w:cs="Times New Roman"/>
          <w:sz w:val="28"/>
          <w:szCs w:val="28"/>
          <w:lang w:val="uk-UA"/>
        </w:rPr>
        <w:t xml:space="preserve">тваринництва </w:t>
      </w:r>
      <w:r w:rsidRPr="00925787">
        <w:rPr>
          <w:rFonts w:ascii="Times New Roman" w:hAnsi="Times New Roman" w:cs="Times New Roman"/>
          <w:sz w:val="28"/>
          <w:szCs w:val="28"/>
          <w:lang w:val="uk-UA"/>
        </w:rPr>
        <w:t xml:space="preserve">з метою аналізу </w:t>
      </w:r>
      <w:r>
        <w:rPr>
          <w:rFonts w:ascii="Times New Roman" w:hAnsi="Times New Roman" w:cs="Times New Roman"/>
          <w:sz w:val="28"/>
          <w:szCs w:val="28"/>
          <w:lang w:val="uk-UA"/>
        </w:rPr>
        <w:t xml:space="preserve">та </w:t>
      </w:r>
      <w:r w:rsidRPr="00925787">
        <w:rPr>
          <w:rFonts w:ascii="Times New Roman" w:hAnsi="Times New Roman" w:cs="Times New Roman"/>
          <w:sz w:val="28"/>
          <w:szCs w:val="28"/>
          <w:lang w:val="uk-UA"/>
        </w:rPr>
        <w:t xml:space="preserve">дослідження економічної ефективності </w:t>
      </w:r>
      <w:r>
        <w:rPr>
          <w:rFonts w:ascii="Times New Roman" w:hAnsi="Times New Roman" w:cs="Times New Roman"/>
          <w:sz w:val="28"/>
          <w:szCs w:val="28"/>
          <w:lang w:val="uk-UA"/>
        </w:rPr>
        <w:t>гулузі</w:t>
      </w:r>
      <w:r w:rsidRPr="00925787">
        <w:rPr>
          <w:rFonts w:ascii="Times New Roman" w:hAnsi="Times New Roman" w:cs="Times New Roman"/>
          <w:sz w:val="28"/>
          <w:szCs w:val="28"/>
          <w:lang w:val="uk-UA"/>
        </w:rPr>
        <w:t xml:space="preserve"> та змін </w:t>
      </w:r>
      <w:r>
        <w:rPr>
          <w:rFonts w:ascii="Times New Roman" w:hAnsi="Times New Roman" w:cs="Times New Roman"/>
          <w:sz w:val="28"/>
          <w:szCs w:val="28"/>
          <w:lang w:val="uk-UA"/>
        </w:rPr>
        <w:t>спричинених даним видом господарювання. П</w:t>
      </w:r>
      <w:r w:rsidRPr="00925787">
        <w:rPr>
          <w:rFonts w:ascii="Times New Roman" w:hAnsi="Times New Roman" w:cs="Times New Roman"/>
          <w:sz w:val="28"/>
          <w:szCs w:val="28"/>
          <w:lang w:val="uk-UA"/>
        </w:rPr>
        <w:t>ринцип</w:t>
      </w:r>
      <w:r>
        <w:rPr>
          <w:rFonts w:ascii="Times New Roman" w:hAnsi="Times New Roman" w:cs="Times New Roman"/>
          <w:sz w:val="28"/>
          <w:szCs w:val="28"/>
          <w:lang w:val="uk-UA"/>
        </w:rPr>
        <w:t xml:space="preserve"> </w:t>
      </w:r>
      <w:r w:rsidRPr="00354A6F">
        <w:rPr>
          <w:rFonts w:ascii="Times New Roman" w:hAnsi="Times New Roman" w:cs="Times New Roman"/>
          <w:sz w:val="28"/>
          <w:szCs w:val="28"/>
          <w:lang w:val="uk-UA"/>
        </w:rPr>
        <w:t>диференційованості</w:t>
      </w:r>
      <w:r>
        <w:rPr>
          <w:rFonts w:ascii="Times New Roman" w:hAnsi="Times New Roman" w:cs="Times New Roman"/>
          <w:sz w:val="28"/>
          <w:szCs w:val="28"/>
          <w:lang w:val="uk-UA"/>
        </w:rPr>
        <w:t xml:space="preserve"> показує</w:t>
      </w:r>
      <w:r w:rsidRPr="00354A6F">
        <w:rPr>
          <w:rFonts w:ascii="Times New Roman" w:hAnsi="Times New Roman" w:cs="Times New Roman"/>
          <w:sz w:val="28"/>
          <w:szCs w:val="28"/>
          <w:lang w:val="uk-UA"/>
        </w:rPr>
        <w:t xml:space="preserve">, що і в межах </w:t>
      </w:r>
      <w:r>
        <w:rPr>
          <w:rFonts w:ascii="Times New Roman" w:hAnsi="Times New Roman" w:cs="Times New Roman"/>
          <w:sz w:val="28"/>
          <w:szCs w:val="28"/>
          <w:lang w:val="uk-UA"/>
        </w:rPr>
        <w:t xml:space="preserve">однієї галузі виробництва </w:t>
      </w:r>
      <w:r w:rsidRPr="00354A6F">
        <w:rPr>
          <w:rFonts w:ascii="Times New Roman" w:hAnsi="Times New Roman" w:cs="Times New Roman"/>
          <w:sz w:val="28"/>
          <w:szCs w:val="28"/>
          <w:lang w:val="uk-UA"/>
        </w:rPr>
        <w:t xml:space="preserve">процеси </w:t>
      </w:r>
      <w:r>
        <w:rPr>
          <w:rFonts w:ascii="Times New Roman" w:hAnsi="Times New Roman" w:cs="Times New Roman"/>
          <w:sz w:val="28"/>
          <w:szCs w:val="28"/>
          <w:lang w:val="uk-UA"/>
        </w:rPr>
        <w:t>господарювання різняться, щ</w:t>
      </w:r>
      <w:r w:rsidRPr="00C77E98">
        <w:rPr>
          <w:rFonts w:ascii="Times New Roman" w:hAnsi="Times New Roman" w:cs="Times New Roman"/>
          <w:sz w:val="28"/>
          <w:szCs w:val="28"/>
          <w:lang w:val="uk-UA"/>
        </w:rPr>
        <w:t xml:space="preserve">о </w:t>
      </w:r>
      <w:r>
        <w:rPr>
          <w:rFonts w:ascii="Times New Roman" w:hAnsi="Times New Roman" w:cs="Times New Roman"/>
          <w:sz w:val="28"/>
          <w:szCs w:val="28"/>
          <w:lang w:val="uk-UA"/>
        </w:rPr>
        <w:t>відображається</w:t>
      </w:r>
      <w:r w:rsidRPr="00C77E98">
        <w:rPr>
          <w:rFonts w:ascii="Times New Roman" w:hAnsi="Times New Roman" w:cs="Times New Roman"/>
          <w:sz w:val="28"/>
          <w:szCs w:val="28"/>
          <w:lang w:val="uk-UA"/>
        </w:rPr>
        <w:t xml:space="preserve"> на функціонуванні </w:t>
      </w:r>
      <w:r>
        <w:rPr>
          <w:rFonts w:ascii="Times New Roman" w:hAnsi="Times New Roman" w:cs="Times New Roman"/>
          <w:sz w:val="28"/>
          <w:szCs w:val="28"/>
          <w:lang w:val="uk-UA"/>
        </w:rPr>
        <w:t>галузі тваринництва у межах регіонів. Застосування принципу цілісності пі</w:t>
      </w:r>
      <w:r w:rsidRPr="00C77E98">
        <w:rPr>
          <w:rFonts w:ascii="Times New Roman" w:hAnsi="Times New Roman" w:cs="Times New Roman"/>
          <w:sz w:val="28"/>
          <w:szCs w:val="28"/>
          <w:lang w:val="uk-UA"/>
        </w:rPr>
        <w:t xml:space="preserve">д час дослідження </w:t>
      </w:r>
      <w:r>
        <w:rPr>
          <w:rFonts w:ascii="Times New Roman" w:hAnsi="Times New Roman" w:cs="Times New Roman"/>
          <w:sz w:val="28"/>
          <w:szCs w:val="28"/>
          <w:lang w:val="uk-UA"/>
        </w:rPr>
        <w:t>галузі тваринництва дозволяє розглядати дану структуру як полісистемну</w:t>
      </w:r>
      <w:r w:rsidRPr="00C77E98">
        <w:rPr>
          <w:rFonts w:ascii="Times New Roman" w:hAnsi="Times New Roman" w:cs="Times New Roman"/>
          <w:sz w:val="28"/>
          <w:szCs w:val="28"/>
          <w:lang w:val="uk-UA"/>
        </w:rPr>
        <w:t xml:space="preserve"> модель, </w:t>
      </w:r>
      <w:r w:rsidRPr="00C77E98">
        <w:rPr>
          <w:rFonts w:ascii="Times New Roman" w:hAnsi="Times New Roman" w:cs="Times New Roman"/>
          <w:sz w:val="28"/>
          <w:szCs w:val="28"/>
          <w:lang w:val="uk-UA"/>
        </w:rPr>
        <w:lastRenderedPageBreak/>
        <w:t>кожен компонент якої п</w:t>
      </w:r>
      <w:r>
        <w:rPr>
          <w:rFonts w:ascii="Times New Roman" w:hAnsi="Times New Roman" w:cs="Times New Roman"/>
          <w:sz w:val="28"/>
          <w:szCs w:val="28"/>
          <w:lang w:val="uk-UA"/>
        </w:rPr>
        <w:t>ов’язаний із численними іншими. Принцип об’єктивності</w:t>
      </w:r>
      <w:r w:rsidRPr="00C77E98">
        <w:rPr>
          <w:rFonts w:ascii="Times New Roman" w:hAnsi="Times New Roman" w:cs="Times New Roman"/>
          <w:sz w:val="28"/>
          <w:szCs w:val="28"/>
          <w:lang w:val="uk-UA"/>
        </w:rPr>
        <w:t xml:space="preserve"> полягає в тому, що у процесі вивчення механізм</w:t>
      </w:r>
      <w:r>
        <w:rPr>
          <w:rFonts w:ascii="Times New Roman" w:hAnsi="Times New Roman" w:cs="Times New Roman"/>
          <w:sz w:val="28"/>
          <w:szCs w:val="28"/>
          <w:lang w:val="uk-UA"/>
        </w:rPr>
        <w:t>ів формування й функціонування галузі</w:t>
      </w:r>
      <w:r w:rsidRPr="00C77E98">
        <w:rPr>
          <w:rFonts w:ascii="Times New Roman" w:hAnsi="Times New Roman" w:cs="Times New Roman"/>
          <w:sz w:val="28"/>
          <w:szCs w:val="28"/>
          <w:lang w:val="uk-UA"/>
        </w:rPr>
        <w:t xml:space="preserve"> висунуті припущення повинні відповідати як теоретичним аспектам обґрунтування процесу, так і його </w:t>
      </w:r>
      <w:r>
        <w:rPr>
          <w:rFonts w:ascii="Times New Roman" w:hAnsi="Times New Roman" w:cs="Times New Roman"/>
          <w:sz w:val="28"/>
          <w:szCs w:val="28"/>
          <w:lang w:val="uk-UA"/>
        </w:rPr>
        <w:t>реальній дійсності. П</w:t>
      </w:r>
      <w:r w:rsidRPr="00B92077">
        <w:rPr>
          <w:rFonts w:ascii="Times New Roman" w:hAnsi="Times New Roman" w:cs="Times New Roman"/>
          <w:sz w:val="28"/>
          <w:szCs w:val="28"/>
          <w:lang w:val="uk-UA"/>
        </w:rPr>
        <w:t>ринцип методичної взаєм</w:t>
      </w:r>
      <w:r>
        <w:rPr>
          <w:rFonts w:ascii="Times New Roman" w:hAnsi="Times New Roman" w:cs="Times New Roman"/>
          <w:sz w:val="28"/>
          <w:szCs w:val="28"/>
          <w:lang w:val="uk-UA"/>
        </w:rPr>
        <w:t>опов’язаності</w:t>
      </w:r>
      <w:r w:rsidRPr="00B92077">
        <w:rPr>
          <w:rFonts w:ascii="Times New Roman" w:hAnsi="Times New Roman" w:cs="Times New Roman"/>
          <w:sz w:val="28"/>
          <w:szCs w:val="28"/>
          <w:lang w:val="uk-UA"/>
        </w:rPr>
        <w:t xml:space="preserve"> полягає у </w:t>
      </w:r>
      <w:r>
        <w:rPr>
          <w:rFonts w:ascii="Times New Roman" w:hAnsi="Times New Roman" w:cs="Times New Roman"/>
          <w:sz w:val="28"/>
          <w:szCs w:val="28"/>
          <w:lang w:val="uk-UA"/>
        </w:rPr>
        <w:t xml:space="preserve">дослідженнігалузі тваринництва за допомогою комплексу методів. </w:t>
      </w:r>
      <w:r w:rsidRPr="00E76112">
        <w:rPr>
          <w:rFonts w:ascii="Times New Roman" w:hAnsi="Times New Roman" w:cs="Times New Roman"/>
          <w:sz w:val="28"/>
          <w:szCs w:val="28"/>
          <w:lang w:val="uk-UA"/>
        </w:rPr>
        <w:t>Застосування</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різних</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методів</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допомогає</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доповнювати та більш</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ефективно</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розкривати суть</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дослідження [19, 35-41].</w:t>
      </w:r>
    </w:p>
    <w:p w:rsidR="00B02454" w:rsidRPr="00E76112" w:rsidRDefault="00B02454" w:rsidP="00B02454">
      <w:pPr>
        <w:spacing w:line="360" w:lineRule="auto"/>
        <w:ind w:firstLine="720"/>
        <w:contextualSpacing/>
        <w:jc w:val="both"/>
        <w:rPr>
          <w:rFonts w:ascii="Times New Roman" w:hAnsi="Times New Roman" w:cs="Times New Roman"/>
          <w:sz w:val="28"/>
          <w:szCs w:val="28"/>
          <w:lang w:val="uk-UA"/>
        </w:rPr>
      </w:pPr>
      <w:r w:rsidRPr="00E76112">
        <w:rPr>
          <w:rFonts w:ascii="Times New Roman" w:hAnsi="Times New Roman" w:cs="Times New Roman"/>
          <w:sz w:val="28"/>
          <w:szCs w:val="28"/>
          <w:lang w:val="uk-UA"/>
        </w:rPr>
        <w:t>Існує велика кількість</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досить</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обґрунтованих</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методів</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дослідження</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галузі</w:t>
      </w:r>
      <w:r>
        <w:rPr>
          <w:rFonts w:ascii="Times New Roman" w:hAnsi="Times New Roman" w:cs="Times New Roman"/>
          <w:sz w:val="28"/>
          <w:szCs w:val="28"/>
          <w:lang w:val="uk-UA"/>
        </w:rPr>
        <w:t xml:space="preserve"> тваринництва. </w:t>
      </w:r>
      <w:r w:rsidRPr="00FF647E">
        <w:rPr>
          <w:rFonts w:ascii="Times New Roman" w:hAnsi="Times New Roman" w:cs="Times New Roman"/>
          <w:sz w:val="28"/>
          <w:szCs w:val="28"/>
          <w:lang w:val="uk-UA"/>
        </w:rPr>
        <w:t>Історико</w:t>
      </w:r>
      <w:r>
        <w:rPr>
          <w:rFonts w:ascii="Times New Roman" w:hAnsi="Times New Roman" w:cs="Times New Roman"/>
          <w:sz w:val="28"/>
          <w:szCs w:val="28"/>
          <w:lang w:val="uk-UA"/>
        </w:rPr>
        <w:t xml:space="preserve"> </w:t>
      </w:r>
      <w:r w:rsidRPr="00FF647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F647E">
        <w:rPr>
          <w:rFonts w:ascii="Times New Roman" w:hAnsi="Times New Roman" w:cs="Times New Roman"/>
          <w:sz w:val="28"/>
          <w:szCs w:val="28"/>
          <w:lang w:val="uk-UA"/>
        </w:rPr>
        <w:t xml:space="preserve">економічний метод використано для дослідження еволюції </w:t>
      </w:r>
      <w:r>
        <w:rPr>
          <w:rFonts w:ascii="Times New Roman" w:hAnsi="Times New Roman" w:cs="Times New Roman"/>
          <w:sz w:val="28"/>
          <w:szCs w:val="28"/>
          <w:lang w:val="uk-UA"/>
        </w:rPr>
        <w:t>розвитку</w:t>
      </w:r>
      <w:r w:rsidRPr="00FF647E">
        <w:rPr>
          <w:rFonts w:ascii="Times New Roman" w:hAnsi="Times New Roman" w:cs="Times New Roman"/>
          <w:sz w:val="28"/>
          <w:szCs w:val="28"/>
          <w:lang w:val="uk-UA"/>
        </w:rPr>
        <w:t xml:space="preserve"> і практики регулювання</w:t>
      </w:r>
      <w:r>
        <w:rPr>
          <w:rFonts w:ascii="Times New Roman" w:hAnsi="Times New Roman" w:cs="Times New Roman"/>
          <w:sz w:val="28"/>
          <w:szCs w:val="28"/>
          <w:lang w:val="uk-UA"/>
        </w:rPr>
        <w:t xml:space="preserve"> тваринництва</w:t>
      </w:r>
      <w:r w:rsidRPr="00FF647E">
        <w:rPr>
          <w:rFonts w:ascii="Times New Roman" w:hAnsi="Times New Roman" w:cs="Times New Roman"/>
          <w:sz w:val="28"/>
          <w:szCs w:val="28"/>
          <w:lang w:val="uk-UA"/>
        </w:rPr>
        <w:t xml:space="preserve">. Для оцінки </w:t>
      </w:r>
      <w:r>
        <w:rPr>
          <w:rFonts w:ascii="Times New Roman" w:hAnsi="Times New Roman" w:cs="Times New Roman"/>
          <w:sz w:val="28"/>
          <w:szCs w:val="28"/>
          <w:lang w:val="uk-UA"/>
        </w:rPr>
        <w:t>тенденції</w:t>
      </w:r>
      <w:r w:rsidRPr="00FF647E">
        <w:rPr>
          <w:rFonts w:ascii="Times New Roman" w:hAnsi="Times New Roman" w:cs="Times New Roman"/>
          <w:sz w:val="28"/>
          <w:szCs w:val="28"/>
          <w:lang w:val="uk-UA"/>
        </w:rPr>
        <w:t xml:space="preserve"> розвитку </w:t>
      </w:r>
      <w:r>
        <w:rPr>
          <w:rFonts w:ascii="Times New Roman" w:hAnsi="Times New Roman" w:cs="Times New Roman"/>
          <w:sz w:val="28"/>
          <w:szCs w:val="28"/>
          <w:lang w:val="uk-UA"/>
        </w:rPr>
        <w:t>галузі тваринництва</w:t>
      </w:r>
      <w:r w:rsidRPr="00FF647E">
        <w:rPr>
          <w:rFonts w:ascii="Times New Roman" w:hAnsi="Times New Roman" w:cs="Times New Roman"/>
          <w:sz w:val="28"/>
          <w:szCs w:val="28"/>
          <w:lang w:val="uk-UA"/>
        </w:rPr>
        <w:t xml:space="preserve"> застосовувалися: статистико-математичний метод, зокрема такі його прийоми, як порівняння (зіставлення даних за окремі роки), групування (для ідентифікації груп областей за рівнем </w:t>
      </w:r>
      <w:r>
        <w:rPr>
          <w:rFonts w:ascii="Times New Roman" w:hAnsi="Times New Roman" w:cs="Times New Roman"/>
          <w:sz w:val="28"/>
          <w:szCs w:val="28"/>
          <w:lang w:val="uk-UA"/>
        </w:rPr>
        <w:t>забезпечення різними видами сільськогосподарських тварин</w:t>
      </w:r>
      <w:r w:rsidRPr="00FF647E">
        <w:rPr>
          <w:rFonts w:ascii="Times New Roman" w:hAnsi="Times New Roman" w:cs="Times New Roman"/>
          <w:sz w:val="28"/>
          <w:szCs w:val="28"/>
          <w:lang w:val="uk-UA"/>
        </w:rPr>
        <w:t>), кореляційно-регресійний анал</w:t>
      </w:r>
      <w:r>
        <w:rPr>
          <w:rFonts w:ascii="Times New Roman" w:hAnsi="Times New Roman" w:cs="Times New Roman"/>
          <w:sz w:val="28"/>
          <w:szCs w:val="28"/>
          <w:lang w:val="uk-UA"/>
        </w:rPr>
        <w:t>із (для встановлення взаємозв’яз</w:t>
      </w:r>
      <w:r w:rsidRPr="00FF647E">
        <w:rPr>
          <w:rFonts w:ascii="Times New Roman" w:hAnsi="Times New Roman" w:cs="Times New Roman"/>
          <w:sz w:val="28"/>
          <w:szCs w:val="28"/>
          <w:lang w:val="uk-UA"/>
        </w:rPr>
        <w:t xml:space="preserve">ку між </w:t>
      </w:r>
      <w:r>
        <w:rPr>
          <w:rFonts w:ascii="Times New Roman" w:hAnsi="Times New Roman" w:cs="Times New Roman"/>
          <w:sz w:val="28"/>
          <w:szCs w:val="28"/>
          <w:lang w:val="uk-UA"/>
        </w:rPr>
        <w:t>ознаками</w:t>
      </w:r>
      <w:r w:rsidRPr="00FF647E">
        <w:rPr>
          <w:rFonts w:ascii="Times New Roman" w:hAnsi="Times New Roman" w:cs="Times New Roman"/>
          <w:sz w:val="28"/>
          <w:szCs w:val="28"/>
          <w:lang w:val="uk-UA"/>
        </w:rPr>
        <w:t xml:space="preserve"> та основними факторами), факторний аналіз (для виявлення </w:t>
      </w:r>
      <w:r>
        <w:rPr>
          <w:rFonts w:ascii="Times New Roman" w:hAnsi="Times New Roman" w:cs="Times New Roman"/>
          <w:sz w:val="28"/>
          <w:szCs w:val="28"/>
          <w:lang w:val="uk-UA"/>
        </w:rPr>
        <w:t>джерел підвищення ефективності розвитку тваринництва</w:t>
      </w:r>
      <w:r w:rsidRPr="00FF647E">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За допомогою</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соціологічного методу та експертних</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оцінок</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виявлено</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його</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основні</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проблеми і шляхи їх</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 xml:space="preserve">подолання. У </w:t>
      </w:r>
      <w:r>
        <w:rPr>
          <w:rFonts w:ascii="Times New Roman" w:hAnsi="Times New Roman" w:cs="Times New Roman"/>
          <w:sz w:val="28"/>
          <w:szCs w:val="28"/>
          <w:lang w:val="uk-UA"/>
        </w:rPr>
        <w:t xml:space="preserve">дослідженні </w:t>
      </w:r>
      <w:r w:rsidRPr="00E76112">
        <w:rPr>
          <w:rFonts w:ascii="Times New Roman" w:hAnsi="Times New Roman" w:cs="Times New Roman"/>
          <w:sz w:val="28"/>
          <w:szCs w:val="28"/>
          <w:lang w:val="uk-UA"/>
        </w:rPr>
        <w:t>також</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застосовувалися</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графічні та табличні</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прийоми [19, 295-309].</w:t>
      </w:r>
    </w:p>
    <w:p w:rsidR="00B02454" w:rsidRPr="00D547CE" w:rsidRDefault="00B02454" w:rsidP="00B02454">
      <w:pPr>
        <w:spacing w:line="360" w:lineRule="auto"/>
        <w:ind w:firstLine="720"/>
        <w:contextualSpacing/>
        <w:jc w:val="both"/>
        <w:rPr>
          <w:rFonts w:ascii="Times New Roman" w:hAnsi="Times New Roman" w:cs="Times New Roman"/>
          <w:sz w:val="28"/>
          <w:szCs w:val="28"/>
        </w:rPr>
      </w:pPr>
      <w:r w:rsidRPr="00E76112">
        <w:rPr>
          <w:rFonts w:ascii="Times New Roman" w:hAnsi="Times New Roman" w:cs="Times New Roman"/>
          <w:sz w:val="28"/>
          <w:szCs w:val="28"/>
          <w:lang w:val="uk-UA"/>
        </w:rPr>
        <w:t>Отже, на всіх</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етапах</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суспільно-географічного</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дослідження</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галузі</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тваринництва</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важливе</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значення</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має</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застосування не тільки</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статистичних</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методів, але й використання</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динамічних</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суспільно-географічних</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 xml:space="preserve">показників, системно-структурного аналізу. </w:t>
      </w:r>
      <w:r w:rsidRPr="00E12215">
        <w:rPr>
          <w:rFonts w:ascii="Times New Roman" w:hAnsi="Times New Roman" w:cs="Times New Roman"/>
          <w:sz w:val="28"/>
          <w:szCs w:val="28"/>
        </w:rPr>
        <w:t>При цьому для подальшого</w:t>
      </w:r>
      <w:r>
        <w:rPr>
          <w:rFonts w:ascii="Times New Roman" w:hAnsi="Times New Roman" w:cs="Times New Roman"/>
          <w:sz w:val="28"/>
          <w:szCs w:val="28"/>
        </w:rPr>
        <w:t xml:space="preserve"> </w:t>
      </w:r>
      <w:r w:rsidRPr="00E12215">
        <w:rPr>
          <w:rFonts w:ascii="Times New Roman" w:hAnsi="Times New Roman" w:cs="Times New Roman"/>
          <w:sz w:val="28"/>
          <w:szCs w:val="28"/>
        </w:rPr>
        <w:t>моделювання перспектив розвитку</w:t>
      </w:r>
      <w:r>
        <w:rPr>
          <w:rFonts w:ascii="Times New Roman" w:hAnsi="Times New Roman" w:cs="Times New Roman"/>
          <w:sz w:val="28"/>
          <w:szCs w:val="28"/>
        </w:rPr>
        <w:t xml:space="preserve"> тваринництва </w:t>
      </w:r>
      <w:r w:rsidRPr="00E12215">
        <w:rPr>
          <w:rFonts w:ascii="Times New Roman" w:hAnsi="Times New Roman" w:cs="Times New Roman"/>
          <w:sz w:val="28"/>
          <w:szCs w:val="28"/>
        </w:rPr>
        <w:t>важливе</w:t>
      </w:r>
      <w:r>
        <w:rPr>
          <w:rFonts w:ascii="Times New Roman" w:hAnsi="Times New Roman" w:cs="Times New Roman"/>
          <w:sz w:val="28"/>
          <w:szCs w:val="28"/>
        </w:rPr>
        <w:t xml:space="preserve"> </w:t>
      </w:r>
      <w:r w:rsidRPr="00E12215">
        <w:rPr>
          <w:rFonts w:ascii="Times New Roman" w:hAnsi="Times New Roman" w:cs="Times New Roman"/>
          <w:sz w:val="28"/>
          <w:szCs w:val="28"/>
        </w:rPr>
        <w:t>значення</w:t>
      </w:r>
      <w:r>
        <w:rPr>
          <w:rFonts w:ascii="Times New Roman" w:hAnsi="Times New Roman" w:cs="Times New Roman"/>
          <w:sz w:val="28"/>
          <w:szCs w:val="28"/>
        </w:rPr>
        <w:t xml:space="preserve"> </w:t>
      </w:r>
      <w:r w:rsidRPr="00E12215">
        <w:rPr>
          <w:rFonts w:ascii="Times New Roman" w:hAnsi="Times New Roman" w:cs="Times New Roman"/>
          <w:sz w:val="28"/>
          <w:szCs w:val="28"/>
        </w:rPr>
        <w:t>має</w:t>
      </w:r>
      <w:r>
        <w:rPr>
          <w:rFonts w:ascii="Times New Roman" w:hAnsi="Times New Roman" w:cs="Times New Roman"/>
          <w:sz w:val="28"/>
          <w:szCs w:val="28"/>
        </w:rPr>
        <w:t xml:space="preserve"> </w:t>
      </w:r>
      <w:r w:rsidRPr="00E12215">
        <w:rPr>
          <w:rFonts w:ascii="Times New Roman" w:hAnsi="Times New Roman" w:cs="Times New Roman"/>
          <w:sz w:val="28"/>
          <w:szCs w:val="28"/>
        </w:rPr>
        <w:t>застосування</w:t>
      </w:r>
      <w:r>
        <w:rPr>
          <w:rFonts w:ascii="Times New Roman" w:hAnsi="Times New Roman" w:cs="Times New Roman"/>
          <w:sz w:val="28"/>
          <w:szCs w:val="28"/>
        </w:rPr>
        <w:t xml:space="preserve"> </w:t>
      </w:r>
      <w:r w:rsidRPr="00E12215">
        <w:rPr>
          <w:rFonts w:ascii="Times New Roman" w:hAnsi="Times New Roman" w:cs="Times New Roman"/>
          <w:sz w:val="28"/>
          <w:szCs w:val="28"/>
        </w:rPr>
        <w:t>методів</w:t>
      </w:r>
      <w:r>
        <w:rPr>
          <w:rFonts w:ascii="Times New Roman" w:hAnsi="Times New Roman" w:cs="Times New Roman"/>
          <w:sz w:val="28"/>
          <w:szCs w:val="28"/>
        </w:rPr>
        <w:t xml:space="preserve"> </w:t>
      </w:r>
      <w:r w:rsidRPr="00E12215">
        <w:rPr>
          <w:rFonts w:ascii="Times New Roman" w:hAnsi="Times New Roman" w:cs="Times New Roman"/>
          <w:sz w:val="28"/>
          <w:szCs w:val="28"/>
        </w:rPr>
        <w:t xml:space="preserve">програмування,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іологічного методу,</w:t>
      </w:r>
      <w:r w:rsidR="00BF4723">
        <w:rPr>
          <w:rFonts w:ascii="Times New Roman" w:hAnsi="Times New Roman" w:cs="Times New Roman"/>
          <w:sz w:val="28"/>
          <w:szCs w:val="28"/>
          <w:lang w:val="uk-UA"/>
        </w:rPr>
        <w:t xml:space="preserve"> </w:t>
      </w:r>
      <w:r w:rsidRPr="00FF647E">
        <w:rPr>
          <w:rFonts w:ascii="Times New Roman" w:hAnsi="Times New Roman" w:cs="Times New Roman"/>
          <w:sz w:val="28"/>
          <w:szCs w:val="28"/>
        </w:rPr>
        <w:t>експертних</w:t>
      </w:r>
      <w:r w:rsidR="00BF4723">
        <w:rPr>
          <w:rFonts w:ascii="Times New Roman" w:hAnsi="Times New Roman" w:cs="Times New Roman"/>
          <w:sz w:val="28"/>
          <w:szCs w:val="28"/>
          <w:lang w:val="uk-UA"/>
        </w:rPr>
        <w:t xml:space="preserve"> </w:t>
      </w:r>
      <w:r w:rsidRPr="00FF647E">
        <w:rPr>
          <w:rFonts w:ascii="Times New Roman" w:hAnsi="Times New Roman" w:cs="Times New Roman"/>
          <w:sz w:val="28"/>
          <w:szCs w:val="28"/>
        </w:rPr>
        <w:t>оцінок</w:t>
      </w:r>
      <w:r>
        <w:rPr>
          <w:rFonts w:ascii="Times New Roman" w:hAnsi="Times New Roman" w:cs="Times New Roman"/>
          <w:sz w:val="28"/>
          <w:szCs w:val="28"/>
        </w:rPr>
        <w:t xml:space="preserve"> </w:t>
      </w:r>
      <w:r w:rsidRPr="00E12215">
        <w:rPr>
          <w:rFonts w:ascii="Times New Roman" w:hAnsi="Times New Roman" w:cs="Times New Roman"/>
          <w:sz w:val="28"/>
          <w:szCs w:val="28"/>
        </w:rPr>
        <w:t>та картографування.</w:t>
      </w:r>
    </w:p>
    <w:p w:rsidR="00B02454" w:rsidRDefault="00B02454" w:rsidP="00B02454">
      <w:pPr>
        <w:spacing w:line="360" w:lineRule="auto"/>
        <w:ind w:firstLine="720"/>
        <w:contextualSpacing/>
        <w:jc w:val="both"/>
        <w:rPr>
          <w:rFonts w:ascii="Times New Roman" w:hAnsi="Times New Roman" w:cs="Times New Roman"/>
          <w:sz w:val="28"/>
          <w:szCs w:val="28"/>
          <w:lang w:val="uk-UA"/>
        </w:rPr>
      </w:pPr>
    </w:p>
    <w:p w:rsidR="00B02454" w:rsidRDefault="00B02454" w:rsidP="00B0245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02454" w:rsidRPr="00582CB0" w:rsidRDefault="00B02454" w:rsidP="00B02454">
      <w:pPr>
        <w:spacing w:line="360" w:lineRule="auto"/>
        <w:ind w:firstLine="720"/>
        <w:contextualSpacing/>
        <w:jc w:val="center"/>
        <w:rPr>
          <w:rFonts w:ascii="Times New Roman" w:hAnsi="Times New Roman" w:cs="Times New Roman"/>
          <w:b/>
          <w:sz w:val="28"/>
          <w:szCs w:val="28"/>
          <w:lang w:val="uk-UA"/>
        </w:rPr>
      </w:pPr>
      <w:r w:rsidRPr="00582CB0">
        <w:rPr>
          <w:rFonts w:ascii="Times New Roman" w:hAnsi="Times New Roman" w:cs="Times New Roman"/>
          <w:b/>
          <w:sz w:val="28"/>
          <w:szCs w:val="28"/>
          <w:lang w:val="uk-UA"/>
        </w:rPr>
        <w:lastRenderedPageBreak/>
        <w:t>Розділ ІІ. О</w:t>
      </w:r>
      <w:r w:rsidRPr="00582CB0">
        <w:rPr>
          <w:rFonts w:ascii="Times New Roman" w:hAnsi="Times New Roman" w:cs="Times New Roman"/>
          <w:b/>
          <w:sz w:val="28"/>
          <w:szCs w:val="28"/>
        </w:rPr>
        <w:t xml:space="preserve">собливості та </w:t>
      </w:r>
      <w:r w:rsidRPr="00582CB0">
        <w:rPr>
          <w:rFonts w:ascii="Times New Roman" w:hAnsi="Times New Roman" w:cs="Times New Roman"/>
          <w:b/>
          <w:sz w:val="28"/>
          <w:szCs w:val="28"/>
          <w:lang w:val="uk-UA"/>
        </w:rPr>
        <w:t>тенденції розвитку тваринництва в Україні</w:t>
      </w:r>
    </w:p>
    <w:p w:rsidR="00B02454" w:rsidRPr="00582CB0" w:rsidRDefault="00B02454" w:rsidP="00B02454">
      <w:pPr>
        <w:spacing w:line="360" w:lineRule="auto"/>
        <w:ind w:firstLine="720"/>
        <w:contextualSpacing/>
        <w:jc w:val="center"/>
        <w:rPr>
          <w:rFonts w:ascii="Times New Roman" w:hAnsi="Times New Roman" w:cs="Times New Roman"/>
          <w:b/>
          <w:sz w:val="28"/>
          <w:szCs w:val="28"/>
          <w:lang w:val="uk-UA"/>
        </w:rPr>
      </w:pPr>
      <w:r w:rsidRPr="00582CB0">
        <w:rPr>
          <w:rFonts w:ascii="Times New Roman" w:hAnsi="Times New Roman" w:cs="Times New Roman"/>
          <w:b/>
          <w:sz w:val="28"/>
          <w:szCs w:val="28"/>
          <w:lang w:val="uk-UA"/>
        </w:rPr>
        <w:t>2.1. Загальна характеристика тваринництва</w:t>
      </w:r>
    </w:p>
    <w:p w:rsidR="00B02454" w:rsidRDefault="00B02454" w:rsidP="00B02454">
      <w:pPr>
        <w:spacing w:line="360" w:lineRule="auto"/>
        <w:ind w:firstLine="720"/>
        <w:contextualSpacing/>
        <w:jc w:val="both"/>
        <w:rPr>
          <w:rFonts w:ascii="Times New Roman" w:hAnsi="Times New Roman" w:cs="Times New Roman"/>
          <w:sz w:val="28"/>
          <w:szCs w:val="28"/>
        </w:rPr>
      </w:pPr>
      <w:r w:rsidRPr="00B01CB0">
        <w:rPr>
          <w:rFonts w:ascii="Times New Roman" w:hAnsi="Times New Roman" w:cs="Times New Roman"/>
          <w:sz w:val="28"/>
          <w:szCs w:val="28"/>
        </w:rPr>
        <w:t>Землі</w:t>
      </w:r>
      <w:r>
        <w:rPr>
          <w:rFonts w:ascii="Times New Roman" w:hAnsi="Times New Roman" w:cs="Times New Roman"/>
          <w:sz w:val="28"/>
          <w:szCs w:val="28"/>
        </w:rPr>
        <w:t xml:space="preserve"> </w:t>
      </w:r>
      <w:r w:rsidRPr="00B01CB0">
        <w:rPr>
          <w:rFonts w:ascii="Times New Roman" w:hAnsi="Times New Roman" w:cs="Times New Roman"/>
          <w:sz w:val="28"/>
          <w:szCs w:val="28"/>
        </w:rPr>
        <w:t>що</w:t>
      </w:r>
      <w:r>
        <w:rPr>
          <w:rFonts w:ascii="Times New Roman" w:hAnsi="Times New Roman" w:cs="Times New Roman"/>
          <w:sz w:val="28"/>
          <w:szCs w:val="28"/>
        </w:rPr>
        <w:t xml:space="preserve"> </w:t>
      </w:r>
      <w:r w:rsidRPr="00B01CB0">
        <w:rPr>
          <w:rFonts w:ascii="Times New Roman" w:hAnsi="Times New Roman" w:cs="Times New Roman"/>
          <w:sz w:val="28"/>
          <w:szCs w:val="28"/>
        </w:rPr>
        <w:t xml:space="preserve">використовуються для </w:t>
      </w:r>
      <w:proofErr w:type="gramStart"/>
      <w:r w:rsidRPr="00B01CB0">
        <w:rPr>
          <w:rFonts w:ascii="Times New Roman" w:hAnsi="Times New Roman" w:cs="Times New Roman"/>
          <w:sz w:val="28"/>
          <w:szCs w:val="28"/>
        </w:rPr>
        <w:t>аграрного</w:t>
      </w:r>
      <w:proofErr w:type="gramEnd"/>
      <w:r w:rsidRPr="00B01CB0">
        <w:rPr>
          <w:rFonts w:ascii="Times New Roman" w:hAnsi="Times New Roman" w:cs="Times New Roman"/>
          <w:sz w:val="28"/>
          <w:szCs w:val="28"/>
        </w:rPr>
        <w:t xml:space="preserve"> виробництва є землями сільськ</w:t>
      </w:r>
      <w:r>
        <w:rPr>
          <w:rFonts w:ascii="Times New Roman" w:hAnsi="Times New Roman" w:cs="Times New Roman"/>
          <w:sz w:val="28"/>
          <w:szCs w:val="28"/>
        </w:rPr>
        <w:t xml:space="preserve">огосподарського призначення і вони </w:t>
      </w:r>
      <w:r w:rsidRPr="000F51AA">
        <w:rPr>
          <w:rFonts w:ascii="Times New Roman" w:hAnsi="Times New Roman" w:cs="Times New Roman"/>
          <w:sz w:val="28"/>
          <w:szCs w:val="28"/>
        </w:rPr>
        <w:t>займають 68,7% території</w:t>
      </w:r>
      <w:r>
        <w:rPr>
          <w:rFonts w:ascii="Times New Roman" w:hAnsi="Times New Roman" w:cs="Times New Roman"/>
          <w:sz w:val="28"/>
          <w:szCs w:val="28"/>
        </w:rPr>
        <w:t xml:space="preserve"> країни. На кінець 2017 року </w:t>
      </w:r>
      <w:r w:rsidRPr="000F51AA">
        <w:rPr>
          <w:rFonts w:ascii="Times New Roman" w:hAnsi="Times New Roman" w:cs="Times New Roman"/>
          <w:sz w:val="28"/>
          <w:szCs w:val="28"/>
        </w:rPr>
        <w:t>їх</w:t>
      </w:r>
      <w:r>
        <w:rPr>
          <w:rFonts w:ascii="Times New Roman" w:hAnsi="Times New Roman" w:cs="Times New Roman"/>
          <w:sz w:val="28"/>
          <w:szCs w:val="28"/>
        </w:rPr>
        <w:t xml:space="preserve"> </w:t>
      </w:r>
      <w:r w:rsidRPr="000F51AA">
        <w:rPr>
          <w:rFonts w:ascii="Times New Roman" w:hAnsi="Times New Roman" w:cs="Times New Roman"/>
          <w:sz w:val="28"/>
          <w:szCs w:val="28"/>
        </w:rPr>
        <w:t>площа становила 41489,3 тис</w:t>
      </w:r>
      <w:proofErr w:type="gramStart"/>
      <w:r w:rsidRPr="000F51AA">
        <w:rPr>
          <w:rFonts w:ascii="Times New Roman" w:hAnsi="Times New Roman" w:cs="Times New Roman"/>
          <w:sz w:val="28"/>
          <w:szCs w:val="28"/>
        </w:rPr>
        <w:t>.</w:t>
      </w:r>
      <w:proofErr w:type="gramEnd"/>
      <w:r w:rsidRPr="000F51AA">
        <w:rPr>
          <w:rFonts w:ascii="Times New Roman" w:hAnsi="Times New Roman" w:cs="Times New Roman"/>
          <w:sz w:val="28"/>
          <w:szCs w:val="28"/>
        </w:rPr>
        <w:t xml:space="preserve"> </w:t>
      </w:r>
      <w:proofErr w:type="gramStart"/>
      <w:r w:rsidRPr="000F51AA">
        <w:rPr>
          <w:rFonts w:ascii="Times New Roman" w:hAnsi="Times New Roman" w:cs="Times New Roman"/>
          <w:sz w:val="28"/>
          <w:szCs w:val="28"/>
        </w:rPr>
        <w:t>г</w:t>
      </w:r>
      <w:proofErr w:type="gramEnd"/>
      <w:r w:rsidRPr="000F51AA">
        <w:rPr>
          <w:rFonts w:ascii="Times New Roman" w:hAnsi="Times New Roman" w:cs="Times New Roman"/>
          <w:sz w:val="28"/>
          <w:szCs w:val="28"/>
        </w:rPr>
        <w:t xml:space="preserve">а, що на </w:t>
      </w:r>
      <w:r>
        <w:rPr>
          <w:rFonts w:ascii="Times New Roman" w:hAnsi="Times New Roman" w:cs="Times New Roman"/>
          <w:sz w:val="28"/>
          <w:szCs w:val="28"/>
        </w:rPr>
        <w:t>0,04% менше у порівнянні з аналогічним періодом 2016 року</w:t>
      </w:r>
      <w:r w:rsidRPr="000F51AA">
        <w:rPr>
          <w:rFonts w:ascii="Times New Roman" w:hAnsi="Times New Roman" w:cs="Times New Roman"/>
          <w:sz w:val="28"/>
          <w:szCs w:val="28"/>
        </w:rPr>
        <w:t>. Загальна структура сільського</w:t>
      </w:r>
      <w:r>
        <w:rPr>
          <w:rFonts w:ascii="Times New Roman" w:hAnsi="Times New Roman" w:cs="Times New Roman"/>
          <w:sz w:val="28"/>
          <w:szCs w:val="28"/>
        </w:rPr>
        <w:t xml:space="preserve">сподарських угідь України у 2016 - 2017 </w:t>
      </w:r>
      <w:r w:rsidRPr="00676072">
        <w:rPr>
          <w:rFonts w:ascii="Times New Roman" w:hAnsi="Times New Roman" w:cs="Times New Roman"/>
          <w:sz w:val="28"/>
          <w:szCs w:val="28"/>
        </w:rPr>
        <w:t xml:space="preserve">роках подана на </w:t>
      </w:r>
      <w:r>
        <w:rPr>
          <w:rFonts w:ascii="Times New Roman" w:hAnsi="Times New Roman" w:cs="Times New Roman"/>
          <w:sz w:val="28"/>
          <w:szCs w:val="28"/>
        </w:rPr>
        <w:t xml:space="preserve">рис. 2.1 </w:t>
      </w:r>
      <w:r w:rsidRPr="00676072">
        <w:rPr>
          <w:rFonts w:ascii="Times New Roman" w:hAnsi="Times New Roman" w:cs="Times New Roman"/>
          <w:sz w:val="28"/>
          <w:szCs w:val="28"/>
        </w:rPr>
        <w:t>Найбільша</w:t>
      </w:r>
      <w:r>
        <w:rPr>
          <w:rFonts w:ascii="Times New Roman" w:hAnsi="Times New Roman" w:cs="Times New Roman"/>
          <w:sz w:val="28"/>
          <w:szCs w:val="28"/>
        </w:rPr>
        <w:t xml:space="preserve"> </w:t>
      </w:r>
      <w:r w:rsidRPr="00676072">
        <w:rPr>
          <w:rFonts w:ascii="Times New Roman" w:hAnsi="Times New Roman" w:cs="Times New Roman"/>
          <w:sz w:val="28"/>
          <w:szCs w:val="28"/>
        </w:rPr>
        <w:t>питома вага сільськогосподарських</w:t>
      </w:r>
      <w:r>
        <w:rPr>
          <w:rFonts w:ascii="Times New Roman" w:hAnsi="Times New Roman" w:cs="Times New Roman"/>
          <w:sz w:val="28"/>
          <w:szCs w:val="28"/>
        </w:rPr>
        <w:t xml:space="preserve"> </w:t>
      </w:r>
      <w:r w:rsidRPr="00676072">
        <w:rPr>
          <w:rFonts w:ascii="Times New Roman" w:hAnsi="Times New Roman" w:cs="Times New Roman"/>
          <w:sz w:val="28"/>
          <w:szCs w:val="28"/>
        </w:rPr>
        <w:t>угідь</w:t>
      </w:r>
      <w:r>
        <w:rPr>
          <w:rFonts w:ascii="Times New Roman" w:hAnsi="Times New Roman" w:cs="Times New Roman"/>
          <w:sz w:val="28"/>
          <w:szCs w:val="28"/>
        </w:rPr>
        <w:t xml:space="preserve"> </w:t>
      </w:r>
      <w:r w:rsidRPr="00676072">
        <w:rPr>
          <w:rFonts w:ascii="Times New Roman" w:hAnsi="Times New Roman" w:cs="Times New Roman"/>
          <w:sz w:val="28"/>
          <w:szCs w:val="28"/>
        </w:rPr>
        <w:t>припадає</w:t>
      </w:r>
      <w:r w:rsidRPr="000F51AA">
        <w:rPr>
          <w:rFonts w:ascii="Times New Roman" w:hAnsi="Times New Roman" w:cs="Times New Roman"/>
          <w:sz w:val="28"/>
          <w:szCs w:val="28"/>
        </w:rPr>
        <w:t xml:space="preserve"> на </w:t>
      </w:r>
      <w:proofErr w:type="gramStart"/>
      <w:r w:rsidRPr="000F51AA">
        <w:rPr>
          <w:rFonts w:ascii="Times New Roman" w:hAnsi="Times New Roman" w:cs="Times New Roman"/>
          <w:sz w:val="28"/>
          <w:szCs w:val="28"/>
        </w:rPr>
        <w:t>р</w:t>
      </w:r>
      <w:proofErr w:type="gramEnd"/>
      <w:r w:rsidRPr="000F51AA">
        <w:rPr>
          <w:rFonts w:ascii="Times New Roman" w:hAnsi="Times New Roman" w:cs="Times New Roman"/>
          <w:sz w:val="28"/>
          <w:szCs w:val="28"/>
        </w:rPr>
        <w:t>іллю, що становить 78,4% усіх</w:t>
      </w:r>
      <w:r>
        <w:rPr>
          <w:rFonts w:ascii="Times New Roman" w:hAnsi="Times New Roman" w:cs="Times New Roman"/>
          <w:sz w:val="28"/>
          <w:szCs w:val="28"/>
        </w:rPr>
        <w:t xml:space="preserve"> </w:t>
      </w:r>
      <w:r w:rsidRPr="000F51AA">
        <w:rPr>
          <w:rFonts w:ascii="Times New Roman" w:hAnsi="Times New Roman" w:cs="Times New Roman"/>
          <w:sz w:val="28"/>
          <w:szCs w:val="28"/>
        </w:rPr>
        <w:t>сільськогосподарських</w:t>
      </w:r>
      <w:r>
        <w:rPr>
          <w:rFonts w:ascii="Times New Roman" w:hAnsi="Times New Roman" w:cs="Times New Roman"/>
          <w:sz w:val="28"/>
          <w:szCs w:val="28"/>
        </w:rPr>
        <w:t xml:space="preserve"> угідь, найменша - </w:t>
      </w:r>
      <w:r w:rsidRPr="000F51AA">
        <w:rPr>
          <w:rFonts w:ascii="Times New Roman" w:hAnsi="Times New Roman" w:cs="Times New Roman"/>
          <w:sz w:val="28"/>
          <w:szCs w:val="28"/>
        </w:rPr>
        <w:t>на перелоги та багаторічні</w:t>
      </w:r>
      <w:r>
        <w:rPr>
          <w:rFonts w:ascii="Times New Roman" w:hAnsi="Times New Roman" w:cs="Times New Roman"/>
          <w:sz w:val="28"/>
          <w:szCs w:val="28"/>
        </w:rPr>
        <w:t xml:space="preserve"> </w:t>
      </w:r>
      <w:r w:rsidRPr="000F51AA">
        <w:rPr>
          <w:rFonts w:ascii="Times New Roman" w:hAnsi="Times New Roman" w:cs="Times New Roman"/>
          <w:sz w:val="28"/>
          <w:szCs w:val="28"/>
        </w:rPr>
        <w:t>насадження (0,6 та 2,2% відповідно). У динаміці</w:t>
      </w:r>
      <w:r>
        <w:rPr>
          <w:rFonts w:ascii="Times New Roman" w:hAnsi="Times New Roman" w:cs="Times New Roman"/>
          <w:sz w:val="28"/>
          <w:szCs w:val="28"/>
        </w:rPr>
        <w:t xml:space="preserve"> </w:t>
      </w:r>
      <w:r w:rsidRPr="000F51AA">
        <w:rPr>
          <w:rFonts w:ascii="Times New Roman" w:hAnsi="Times New Roman" w:cs="Times New Roman"/>
          <w:sz w:val="28"/>
          <w:szCs w:val="28"/>
        </w:rPr>
        <w:t>зміни</w:t>
      </w:r>
      <w:r>
        <w:rPr>
          <w:rFonts w:ascii="Times New Roman" w:hAnsi="Times New Roman" w:cs="Times New Roman"/>
          <w:sz w:val="28"/>
          <w:szCs w:val="28"/>
        </w:rPr>
        <w:t xml:space="preserve"> </w:t>
      </w:r>
      <w:r w:rsidRPr="000F51AA">
        <w:rPr>
          <w:rFonts w:ascii="Times New Roman" w:hAnsi="Times New Roman" w:cs="Times New Roman"/>
          <w:sz w:val="28"/>
          <w:szCs w:val="28"/>
        </w:rPr>
        <w:t>площі</w:t>
      </w:r>
      <w:r>
        <w:rPr>
          <w:rFonts w:ascii="Times New Roman" w:hAnsi="Times New Roman" w:cs="Times New Roman"/>
          <w:sz w:val="28"/>
          <w:szCs w:val="28"/>
        </w:rPr>
        <w:t xml:space="preserve"> </w:t>
      </w:r>
      <w:r w:rsidRPr="000F51AA">
        <w:rPr>
          <w:rFonts w:ascii="Times New Roman" w:hAnsi="Times New Roman" w:cs="Times New Roman"/>
          <w:sz w:val="28"/>
          <w:szCs w:val="28"/>
        </w:rPr>
        <w:t>сільськогосподарських</w:t>
      </w:r>
      <w:r>
        <w:rPr>
          <w:rFonts w:ascii="Times New Roman" w:hAnsi="Times New Roman" w:cs="Times New Roman"/>
          <w:sz w:val="28"/>
          <w:szCs w:val="28"/>
        </w:rPr>
        <w:t xml:space="preserve"> </w:t>
      </w:r>
      <w:r w:rsidRPr="000F51AA">
        <w:rPr>
          <w:rFonts w:ascii="Times New Roman" w:hAnsi="Times New Roman" w:cs="Times New Roman"/>
          <w:sz w:val="28"/>
          <w:szCs w:val="28"/>
        </w:rPr>
        <w:t>угідь за 2016</w:t>
      </w:r>
      <w:r>
        <w:rPr>
          <w:rFonts w:ascii="Times New Roman" w:hAnsi="Times New Roman" w:cs="Times New Roman"/>
          <w:sz w:val="28"/>
          <w:szCs w:val="28"/>
        </w:rPr>
        <w:t xml:space="preserve"> – </w:t>
      </w:r>
      <w:r w:rsidRPr="000F51AA">
        <w:rPr>
          <w:rFonts w:ascii="Times New Roman" w:hAnsi="Times New Roman" w:cs="Times New Roman"/>
          <w:sz w:val="28"/>
          <w:szCs w:val="28"/>
        </w:rPr>
        <w:t>2017</w:t>
      </w:r>
      <w:r>
        <w:rPr>
          <w:rFonts w:ascii="Times New Roman" w:hAnsi="Times New Roman" w:cs="Times New Roman"/>
          <w:sz w:val="28"/>
          <w:szCs w:val="28"/>
        </w:rPr>
        <w:t xml:space="preserve"> </w:t>
      </w:r>
      <w:r w:rsidRPr="000F51AA">
        <w:rPr>
          <w:rFonts w:ascii="Times New Roman" w:hAnsi="Times New Roman" w:cs="Times New Roman"/>
          <w:sz w:val="28"/>
          <w:szCs w:val="28"/>
        </w:rPr>
        <w:t>рр можна</w:t>
      </w:r>
      <w:r>
        <w:rPr>
          <w:rFonts w:ascii="Times New Roman" w:hAnsi="Times New Roman" w:cs="Times New Roman"/>
          <w:sz w:val="28"/>
          <w:szCs w:val="28"/>
        </w:rPr>
        <w:t xml:space="preserve"> </w:t>
      </w:r>
      <w:r w:rsidRPr="000F51AA">
        <w:rPr>
          <w:rFonts w:ascii="Times New Roman" w:hAnsi="Times New Roman" w:cs="Times New Roman"/>
          <w:sz w:val="28"/>
          <w:szCs w:val="28"/>
        </w:rPr>
        <w:t>відзначити</w:t>
      </w:r>
      <w:r>
        <w:rPr>
          <w:rFonts w:ascii="Times New Roman" w:hAnsi="Times New Roman" w:cs="Times New Roman"/>
          <w:sz w:val="28"/>
          <w:szCs w:val="28"/>
        </w:rPr>
        <w:t xml:space="preserve"> </w:t>
      </w:r>
      <w:r w:rsidRPr="000F51AA">
        <w:rPr>
          <w:rFonts w:ascii="Times New Roman" w:hAnsi="Times New Roman" w:cs="Times New Roman"/>
          <w:sz w:val="28"/>
          <w:szCs w:val="28"/>
        </w:rPr>
        <w:t>невелике</w:t>
      </w:r>
      <w:r>
        <w:rPr>
          <w:rFonts w:ascii="Times New Roman" w:hAnsi="Times New Roman" w:cs="Times New Roman"/>
          <w:sz w:val="28"/>
          <w:szCs w:val="28"/>
        </w:rPr>
        <w:t xml:space="preserve"> </w:t>
      </w:r>
      <w:r w:rsidRPr="000F51AA">
        <w:rPr>
          <w:rFonts w:ascii="Times New Roman" w:hAnsi="Times New Roman" w:cs="Times New Roman"/>
          <w:sz w:val="28"/>
          <w:szCs w:val="28"/>
        </w:rPr>
        <w:t>зменшення</w:t>
      </w:r>
      <w:r>
        <w:rPr>
          <w:rFonts w:ascii="Times New Roman" w:hAnsi="Times New Roman" w:cs="Times New Roman"/>
          <w:sz w:val="28"/>
          <w:szCs w:val="28"/>
        </w:rPr>
        <w:t xml:space="preserve"> </w:t>
      </w:r>
      <w:r w:rsidRPr="000F51AA">
        <w:rPr>
          <w:rFonts w:ascii="Times New Roman" w:hAnsi="Times New Roman" w:cs="Times New Roman"/>
          <w:sz w:val="28"/>
          <w:szCs w:val="28"/>
        </w:rPr>
        <w:t>усіх</w:t>
      </w:r>
      <w:r>
        <w:rPr>
          <w:rFonts w:ascii="Times New Roman" w:hAnsi="Times New Roman" w:cs="Times New Roman"/>
          <w:sz w:val="28"/>
          <w:szCs w:val="28"/>
        </w:rPr>
        <w:t xml:space="preserve"> </w:t>
      </w:r>
      <w:r w:rsidRPr="000F51AA">
        <w:rPr>
          <w:rFonts w:ascii="Times New Roman" w:hAnsi="Times New Roman" w:cs="Times New Roman"/>
          <w:sz w:val="28"/>
          <w:szCs w:val="28"/>
        </w:rPr>
        <w:t>видів</w:t>
      </w:r>
      <w:r>
        <w:rPr>
          <w:rFonts w:ascii="Times New Roman" w:hAnsi="Times New Roman" w:cs="Times New Roman"/>
          <w:sz w:val="28"/>
          <w:szCs w:val="28"/>
        </w:rPr>
        <w:t xml:space="preserve"> </w:t>
      </w:r>
      <w:r w:rsidRPr="000F51AA">
        <w:rPr>
          <w:rFonts w:ascii="Times New Roman" w:hAnsi="Times New Roman" w:cs="Times New Roman"/>
          <w:sz w:val="28"/>
          <w:szCs w:val="28"/>
        </w:rPr>
        <w:t>сільськогосподарських</w:t>
      </w:r>
      <w:r>
        <w:rPr>
          <w:rFonts w:ascii="Times New Roman" w:hAnsi="Times New Roman" w:cs="Times New Roman"/>
          <w:sz w:val="28"/>
          <w:szCs w:val="28"/>
        </w:rPr>
        <w:t xml:space="preserve"> </w:t>
      </w:r>
      <w:r w:rsidRPr="000F51AA">
        <w:rPr>
          <w:rFonts w:ascii="Times New Roman" w:hAnsi="Times New Roman" w:cs="Times New Roman"/>
          <w:sz w:val="28"/>
          <w:szCs w:val="28"/>
        </w:rPr>
        <w:t xml:space="preserve">угідь (до 1%), </w:t>
      </w:r>
      <w:proofErr w:type="gramStart"/>
      <w:r w:rsidRPr="000F51AA">
        <w:rPr>
          <w:rFonts w:ascii="Times New Roman" w:hAnsi="Times New Roman" w:cs="Times New Roman"/>
          <w:sz w:val="28"/>
          <w:szCs w:val="28"/>
        </w:rPr>
        <w:t>окр</w:t>
      </w:r>
      <w:proofErr w:type="gramEnd"/>
      <w:r w:rsidRPr="000F51AA">
        <w:rPr>
          <w:rFonts w:ascii="Times New Roman" w:hAnsi="Times New Roman" w:cs="Times New Roman"/>
          <w:sz w:val="28"/>
          <w:szCs w:val="28"/>
        </w:rPr>
        <w:t>ім</w:t>
      </w:r>
      <w:r>
        <w:rPr>
          <w:rFonts w:ascii="Times New Roman" w:hAnsi="Times New Roman" w:cs="Times New Roman"/>
          <w:sz w:val="28"/>
          <w:szCs w:val="28"/>
        </w:rPr>
        <w:t xml:space="preserve"> </w:t>
      </w:r>
      <w:r w:rsidRPr="000F51AA">
        <w:rPr>
          <w:rFonts w:ascii="Times New Roman" w:hAnsi="Times New Roman" w:cs="Times New Roman"/>
          <w:sz w:val="28"/>
          <w:szCs w:val="28"/>
        </w:rPr>
        <w:t>ріллі (площа</w:t>
      </w:r>
      <w:r>
        <w:rPr>
          <w:rFonts w:ascii="Times New Roman" w:hAnsi="Times New Roman" w:cs="Times New Roman"/>
          <w:sz w:val="28"/>
          <w:szCs w:val="28"/>
        </w:rPr>
        <w:t xml:space="preserve"> </w:t>
      </w:r>
      <w:r w:rsidRPr="000F51AA">
        <w:rPr>
          <w:rFonts w:ascii="Times New Roman" w:hAnsi="Times New Roman" w:cs="Times New Roman"/>
          <w:sz w:val="28"/>
          <w:szCs w:val="28"/>
        </w:rPr>
        <w:t>ріллі</w:t>
      </w:r>
      <w:r>
        <w:rPr>
          <w:rFonts w:ascii="Times New Roman" w:hAnsi="Times New Roman" w:cs="Times New Roman"/>
          <w:sz w:val="28"/>
          <w:szCs w:val="28"/>
        </w:rPr>
        <w:t xml:space="preserve"> </w:t>
      </w:r>
      <w:r w:rsidRPr="000F51AA">
        <w:rPr>
          <w:rFonts w:ascii="Times New Roman" w:hAnsi="Times New Roman" w:cs="Times New Roman"/>
          <w:sz w:val="28"/>
          <w:szCs w:val="28"/>
        </w:rPr>
        <w:t>зросла на 0,9 тис.га)</w:t>
      </w:r>
      <w:r>
        <w:rPr>
          <w:rFonts w:ascii="Times New Roman" w:hAnsi="Times New Roman" w:cs="Times New Roman"/>
          <w:sz w:val="28"/>
          <w:szCs w:val="28"/>
        </w:rPr>
        <w:t xml:space="preserve"> [11</w:t>
      </w:r>
      <w:r w:rsidRPr="00B92A7F">
        <w:rPr>
          <w:rFonts w:ascii="Times New Roman" w:hAnsi="Times New Roman" w:cs="Times New Roman"/>
          <w:sz w:val="28"/>
          <w:szCs w:val="28"/>
        </w:rPr>
        <w:t>]</w:t>
      </w:r>
      <w:r w:rsidRPr="000F51AA">
        <w:rPr>
          <w:rFonts w:ascii="Times New Roman" w:hAnsi="Times New Roman" w:cs="Times New Roman"/>
          <w:sz w:val="28"/>
          <w:szCs w:val="28"/>
        </w:rPr>
        <w:t xml:space="preserve">. </w:t>
      </w:r>
    </w:p>
    <w:p w:rsidR="00B02454" w:rsidRDefault="0015699E" w:rsidP="00026890">
      <w:pPr>
        <w:spacing w:line="360" w:lineRule="auto"/>
        <w:contextualSpacing/>
        <w:jc w:val="both"/>
        <w:rPr>
          <w:rFonts w:ascii="Times New Roman" w:hAnsi="Times New Roman" w:cs="Times New Roman"/>
          <w:sz w:val="28"/>
          <w:szCs w:val="28"/>
        </w:rPr>
      </w:pPr>
      <w:r w:rsidRPr="00F0672B">
        <w:rPr>
          <w:rFonts w:ascii="Times New Roman" w:hAnsi="Times New Roman" w:cs="Times New Roman"/>
          <w:sz w:val="28"/>
          <w:szCs w:val="28"/>
        </w:rPr>
        <w:t xml:space="preserve">   </w:t>
      </w:r>
      <w:r w:rsidR="00B02454">
        <w:rPr>
          <w:rFonts w:ascii="Times New Roman" w:hAnsi="Times New Roman" w:cs="Times New Roman"/>
          <w:noProof/>
          <w:sz w:val="28"/>
          <w:szCs w:val="28"/>
          <w:lang w:val="uk-UA" w:eastAsia="uk-UA"/>
        </w:rPr>
        <w:drawing>
          <wp:inline distT="0" distB="0" distL="0" distR="0">
            <wp:extent cx="5588000" cy="3200400"/>
            <wp:effectExtent l="0" t="0" r="1270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2454" w:rsidRDefault="00BF4723" w:rsidP="0002689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rPr>
        <w:t>Рис. 2.</w:t>
      </w:r>
      <w:r>
        <w:rPr>
          <w:rFonts w:ascii="Times New Roman" w:hAnsi="Times New Roman" w:cs="Times New Roman"/>
          <w:sz w:val="28"/>
          <w:szCs w:val="28"/>
          <w:lang w:val="uk-UA"/>
        </w:rPr>
        <w:t>1</w:t>
      </w:r>
      <w:r w:rsidR="00DB004C">
        <w:rPr>
          <w:rFonts w:ascii="Times New Roman" w:hAnsi="Times New Roman" w:cs="Times New Roman"/>
          <w:sz w:val="28"/>
          <w:szCs w:val="28"/>
          <w:lang w:val="uk-UA"/>
        </w:rPr>
        <w:t xml:space="preserve">. </w:t>
      </w:r>
      <w:r w:rsidR="00B02454" w:rsidRPr="001D607F">
        <w:rPr>
          <w:rFonts w:ascii="Times New Roman" w:hAnsi="Times New Roman" w:cs="Times New Roman"/>
          <w:sz w:val="28"/>
          <w:szCs w:val="28"/>
        </w:rPr>
        <w:t>Структура сільськогосподарських</w:t>
      </w:r>
      <w:r w:rsidR="00B02454">
        <w:rPr>
          <w:rFonts w:ascii="Times New Roman" w:hAnsi="Times New Roman" w:cs="Times New Roman"/>
          <w:sz w:val="28"/>
          <w:szCs w:val="28"/>
        </w:rPr>
        <w:t xml:space="preserve"> </w:t>
      </w:r>
      <w:r w:rsidR="00B02454" w:rsidRPr="001D607F">
        <w:rPr>
          <w:rFonts w:ascii="Times New Roman" w:hAnsi="Times New Roman" w:cs="Times New Roman"/>
          <w:sz w:val="28"/>
          <w:szCs w:val="28"/>
        </w:rPr>
        <w:t>угідь у 2017</w:t>
      </w:r>
      <w:r w:rsidR="00B02454">
        <w:rPr>
          <w:rFonts w:ascii="Times New Roman" w:hAnsi="Times New Roman" w:cs="Times New Roman"/>
          <w:sz w:val="28"/>
          <w:szCs w:val="28"/>
        </w:rPr>
        <w:t xml:space="preserve"> </w:t>
      </w:r>
      <w:r w:rsidR="00B02454" w:rsidRPr="001D607F">
        <w:rPr>
          <w:rFonts w:ascii="Times New Roman" w:hAnsi="Times New Roman" w:cs="Times New Roman"/>
          <w:sz w:val="28"/>
          <w:szCs w:val="28"/>
        </w:rPr>
        <w:t>-</w:t>
      </w:r>
      <w:r w:rsidR="00B02454">
        <w:rPr>
          <w:rFonts w:ascii="Times New Roman" w:hAnsi="Times New Roman" w:cs="Times New Roman"/>
          <w:sz w:val="28"/>
          <w:szCs w:val="28"/>
        </w:rPr>
        <w:t xml:space="preserve"> </w:t>
      </w:r>
      <w:r w:rsidR="00DB004C">
        <w:rPr>
          <w:rFonts w:ascii="Times New Roman" w:hAnsi="Times New Roman" w:cs="Times New Roman"/>
          <w:sz w:val="28"/>
          <w:szCs w:val="28"/>
        </w:rPr>
        <w:t>2018 р</w:t>
      </w:r>
      <w:r w:rsidR="00DB004C">
        <w:rPr>
          <w:rFonts w:ascii="Times New Roman" w:hAnsi="Times New Roman" w:cs="Times New Roman"/>
          <w:sz w:val="28"/>
          <w:szCs w:val="28"/>
          <w:lang w:val="uk-UA"/>
        </w:rPr>
        <w:t>р.</w:t>
      </w:r>
      <w:r w:rsidR="00B02454" w:rsidRPr="001D607F">
        <w:rPr>
          <w:rFonts w:ascii="Times New Roman" w:hAnsi="Times New Roman" w:cs="Times New Roman"/>
          <w:sz w:val="28"/>
          <w:szCs w:val="28"/>
        </w:rPr>
        <w:t xml:space="preserve"> [41]</w:t>
      </w:r>
    </w:p>
    <w:p w:rsidR="00BF4723" w:rsidRPr="00BF4723" w:rsidRDefault="00BF4723" w:rsidP="00026890">
      <w:pPr>
        <w:spacing w:line="360" w:lineRule="auto"/>
        <w:ind w:firstLine="720"/>
        <w:contextualSpacing/>
        <w:rPr>
          <w:rFonts w:ascii="Times New Roman" w:hAnsi="Times New Roman" w:cs="Times New Roman"/>
          <w:sz w:val="28"/>
          <w:szCs w:val="28"/>
          <w:lang w:val="uk-UA"/>
        </w:rPr>
      </w:pPr>
    </w:p>
    <w:p w:rsidR="00B02454"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К</w:t>
      </w:r>
      <w:r w:rsidRPr="00E42486">
        <w:rPr>
          <w:rFonts w:ascii="Times New Roman" w:hAnsi="Times New Roman" w:cs="Times New Roman"/>
          <w:sz w:val="28"/>
          <w:szCs w:val="28"/>
        </w:rPr>
        <w:t>ількість</w:t>
      </w:r>
      <w:r>
        <w:rPr>
          <w:rFonts w:ascii="Times New Roman" w:hAnsi="Times New Roman" w:cs="Times New Roman"/>
          <w:sz w:val="28"/>
          <w:szCs w:val="28"/>
        </w:rPr>
        <w:t xml:space="preserve"> </w:t>
      </w:r>
      <w:r w:rsidRPr="00E42486">
        <w:rPr>
          <w:rFonts w:ascii="Times New Roman" w:hAnsi="Times New Roman" w:cs="Times New Roman"/>
          <w:sz w:val="28"/>
          <w:szCs w:val="28"/>
        </w:rPr>
        <w:t xml:space="preserve">суб’єктів великого </w:t>
      </w:r>
      <w:proofErr w:type="gramStart"/>
      <w:r w:rsidRPr="00E42486">
        <w:rPr>
          <w:rFonts w:ascii="Times New Roman" w:hAnsi="Times New Roman" w:cs="Times New Roman"/>
          <w:sz w:val="28"/>
          <w:szCs w:val="28"/>
        </w:rPr>
        <w:t>п</w:t>
      </w:r>
      <w:proofErr w:type="gramEnd"/>
      <w:r w:rsidRPr="00E42486">
        <w:rPr>
          <w:rFonts w:ascii="Times New Roman" w:hAnsi="Times New Roman" w:cs="Times New Roman"/>
          <w:sz w:val="28"/>
          <w:szCs w:val="28"/>
        </w:rPr>
        <w:t>ідприєм</w:t>
      </w:r>
      <w:r>
        <w:rPr>
          <w:rFonts w:ascii="Times New Roman" w:hAnsi="Times New Roman" w:cs="Times New Roman"/>
          <w:sz w:val="28"/>
          <w:szCs w:val="28"/>
        </w:rPr>
        <w:t xml:space="preserve">ництва за 2016 - 2017 роки в Україні </w:t>
      </w:r>
      <w:r w:rsidRPr="00E42486">
        <w:rPr>
          <w:rFonts w:ascii="Times New Roman" w:hAnsi="Times New Roman" w:cs="Times New Roman"/>
          <w:sz w:val="28"/>
          <w:szCs w:val="28"/>
        </w:rPr>
        <w:t>зросла на 4%, середнього</w:t>
      </w:r>
      <w:r>
        <w:rPr>
          <w:rFonts w:ascii="Times New Roman" w:hAnsi="Times New Roman" w:cs="Times New Roman"/>
          <w:sz w:val="28"/>
          <w:szCs w:val="28"/>
        </w:rPr>
        <w:t xml:space="preserve"> </w:t>
      </w:r>
      <w:r w:rsidRPr="00E42486">
        <w:rPr>
          <w:rFonts w:ascii="Times New Roman" w:hAnsi="Times New Roman" w:cs="Times New Roman"/>
          <w:sz w:val="28"/>
          <w:szCs w:val="28"/>
        </w:rPr>
        <w:t>під</w:t>
      </w:r>
      <w:r>
        <w:rPr>
          <w:rFonts w:ascii="Times New Roman" w:hAnsi="Times New Roman" w:cs="Times New Roman"/>
          <w:sz w:val="28"/>
          <w:szCs w:val="28"/>
        </w:rPr>
        <w:t>приємництва - на 0,9%, а</w:t>
      </w:r>
      <w:r w:rsidRPr="00E42486">
        <w:rPr>
          <w:rFonts w:ascii="Times New Roman" w:hAnsi="Times New Roman" w:cs="Times New Roman"/>
          <w:sz w:val="28"/>
          <w:szCs w:val="28"/>
        </w:rPr>
        <w:t xml:space="preserve"> малого підприємництва</w:t>
      </w:r>
      <w:r>
        <w:rPr>
          <w:rFonts w:ascii="Times New Roman" w:hAnsi="Times New Roman" w:cs="Times New Roman"/>
          <w:sz w:val="28"/>
          <w:szCs w:val="28"/>
        </w:rPr>
        <w:t xml:space="preserve"> </w:t>
      </w:r>
      <w:r w:rsidRPr="00E42486">
        <w:rPr>
          <w:rFonts w:ascii="Times New Roman" w:hAnsi="Times New Roman" w:cs="Times New Roman"/>
          <w:sz w:val="28"/>
          <w:szCs w:val="28"/>
        </w:rPr>
        <w:t xml:space="preserve">знизилася на 3,3%. </w:t>
      </w:r>
      <w:r>
        <w:rPr>
          <w:rFonts w:ascii="Times New Roman" w:hAnsi="Times New Roman" w:cs="Times New Roman"/>
          <w:sz w:val="28"/>
          <w:szCs w:val="28"/>
        </w:rPr>
        <w:t xml:space="preserve">Аналізуючи </w:t>
      </w:r>
      <w:r w:rsidRPr="00E42486">
        <w:rPr>
          <w:rFonts w:ascii="Times New Roman" w:hAnsi="Times New Roman" w:cs="Times New Roman"/>
          <w:sz w:val="28"/>
          <w:szCs w:val="28"/>
        </w:rPr>
        <w:t>власне</w:t>
      </w:r>
      <w:r>
        <w:rPr>
          <w:rFonts w:ascii="Times New Roman" w:hAnsi="Times New Roman" w:cs="Times New Roman"/>
          <w:sz w:val="28"/>
          <w:szCs w:val="28"/>
        </w:rPr>
        <w:t xml:space="preserve"> </w:t>
      </w:r>
      <w:r w:rsidRPr="00E42486">
        <w:rPr>
          <w:rFonts w:ascii="Times New Roman" w:hAnsi="Times New Roman" w:cs="Times New Roman"/>
          <w:sz w:val="28"/>
          <w:szCs w:val="28"/>
        </w:rPr>
        <w:t>суб’єкти</w:t>
      </w:r>
      <w:r>
        <w:rPr>
          <w:rFonts w:ascii="Times New Roman" w:hAnsi="Times New Roman" w:cs="Times New Roman"/>
          <w:sz w:val="28"/>
          <w:szCs w:val="28"/>
        </w:rPr>
        <w:t xml:space="preserve"> </w:t>
      </w:r>
      <w:r w:rsidRPr="00E42486">
        <w:rPr>
          <w:rFonts w:ascii="Times New Roman" w:hAnsi="Times New Roman" w:cs="Times New Roman"/>
          <w:sz w:val="28"/>
          <w:szCs w:val="28"/>
        </w:rPr>
        <w:lastRenderedPageBreak/>
        <w:t>господарювання</w:t>
      </w:r>
      <w:r>
        <w:rPr>
          <w:rFonts w:ascii="Times New Roman" w:hAnsi="Times New Roman" w:cs="Times New Roman"/>
          <w:sz w:val="28"/>
          <w:szCs w:val="28"/>
        </w:rPr>
        <w:t xml:space="preserve"> </w:t>
      </w:r>
      <w:r w:rsidRPr="00E42486">
        <w:rPr>
          <w:rFonts w:ascii="Times New Roman" w:hAnsi="Times New Roman" w:cs="Times New Roman"/>
          <w:sz w:val="28"/>
          <w:szCs w:val="28"/>
        </w:rPr>
        <w:t>сільськогосподарської</w:t>
      </w:r>
      <w:r>
        <w:rPr>
          <w:rFonts w:ascii="Times New Roman" w:hAnsi="Times New Roman" w:cs="Times New Roman"/>
          <w:sz w:val="28"/>
          <w:szCs w:val="28"/>
        </w:rPr>
        <w:t xml:space="preserve"> </w:t>
      </w:r>
      <w:r w:rsidRPr="00E42486">
        <w:rPr>
          <w:rFonts w:ascii="Times New Roman" w:hAnsi="Times New Roman" w:cs="Times New Roman"/>
          <w:sz w:val="28"/>
          <w:szCs w:val="28"/>
        </w:rPr>
        <w:t>галузі, то</w:t>
      </w:r>
      <w:r>
        <w:rPr>
          <w:rFonts w:ascii="Times New Roman" w:hAnsi="Times New Roman" w:cs="Times New Roman"/>
          <w:sz w:val="28"/>
          <w:szCs w:val="28"/>
        </w:rPr>
        <w:t xml:space="preserve"> можна</w:t>
      </w:r>
      <w:r w:rsidRPr="00E42486">
        <w:rPr>
          <w:rFonts w:ascii="Times New Roman" w:hAnsi="Times New Roman" w:cs="Times New Roman"/>
          <w:sz w:val="28"/>
          <w:szCs w:val="28"/>
        </w:rPr>
        <w:t xml:space="preserve"> </w:t>
      </w:r>
      <w:r>
        <w:rPr>
          <w:rFonts w:ascii="Times New Roman" w:hAnsi="Times New Roman" w:cs="Times New Roman"/>
          <w:sz w:val="28"/>
          <w:szCs w:val="28"/>
        </w:rPr>
        <w:t xml:space="preserve">спостерігати протилежну тенденцію, оскільки </w:t>
      </w:r>
      <w:r w:rsidRPr="00E42486">
        <w:rPr>
          <w:rFonts w:ascii="Times New Roman" w:hAnsi="Times New Roman" w:cs="Times New Roman"/>
          <w:sz w:val="28"/>
          <w:szCs w:val="28"/>
        </w:rPr>
        <w:t>кількість</w:t>
      </w:r>
      <w:r>
        <w:rPr>
          <w:rFonts w:ascii="Times New Roman" w:hAnsi="Times New Roman" w:cs="Times New Roman"/>
          <w:sz w:val="28"/>
          <w:szCs w:val="28"/>
        </w:rPr>
        <w:t xml:space="preserve"> </w:t>
      </w:r>
      <w:r w:rsidRPr="00E42486">
        <w:rPr>
          <w:rFonts w:ascii="Times New Roman" w:hAnsi="Times New Roman" w:cs="Times New Roman"/>
          <w:sz w:val="28"/>
          <w:szCs w:val="28"/>
        </w:rPr>
        <w:t>суб’єктів великого підприємництва</w:t>
      </w:r>
      <w:r>
        <w:rPr>
          <w:rFonts w:ascii="Times New Roman" w:hAnsi="Times New Roman" w:cs="Times New Roman"/>
          <w:sz w:val="28"/>
          <w:szCs w:val="28"/>
        </w:rPr>
        <w:t xml:space="preserve"> </w:t>
      </w:r>
      <w:r w:rsidRPr="00E42486">
        <w:rPr>
          <w:rFonts w:ascii="Times New Roman" w:hAnsi="Times New Roman" w:cs="Times New Roman"/>
          <w:sz w:val="28"/>
          <w:szCs w:val="28"/>
        </w:rPr>
        <w:t xml:space="preserve">знизилася на 2 одиниці, або </w:t>
      </w:r>
      <w:r>
        <w:rPr>
          <w:rFonts w:ascii="Times New Roman" w:hAnsi="Times New Roman" w:cs="Times New Roman"/>
          <w:sz w:val="28"/>
          <w:szCs w:val="28"/>
        </w:rPr>
        <w:t xml:space="preserve">на </w:t>
      </w:r>
      <w:r w:rsidRPr="00E42486">
        <w:rPr>
          <w:rFonts w:ascii="Times New Roman" w:hAnsi="Times New Roman" w:cs="Times New Roman"/>
          <w:sz w:val="28"/>
          <w:szCs w:val="28"/>
        </w:rPr>
        <w:t>10%, середнього</w:t>
      </w:r>
      <w:r>
        <w:rPr>
          <w:rFonts w:ascii="Times New Roman" w:hAnsi="Times New Roman" w:cs="Times New Roman"/>
          <w:sz w:val="28"/>
          <w:szCs w:val="28"/>
        </w:rPr>
        <w:t xml:space="preserve"> </w:t>
      </w:r>
      <w:proofErr w:type="gramStart"/>
      <w:r w:rsidRPr="00E42486">
        <w:rPr>
          <w:rFonts w:ascii="Times New Roman" w:hAnsi="Times New Roman" w:cs="Times New Roman"/>
          <w:sz w:val="28"/>
          <w:szCs w:val="28"/>
        </w:rPr>
        <w:t>п</w:t>
      </w:r>
      <w:proofErr w:type="gramEnd"/>
      <w:r w:rsidRPr="00E42486">
        <w:rPr>
          <w:rFonts w:ascii="Times New Roman" w:hAnsi="Times New Roman" w:cs="Times New Roman"/>
          <w:sz w:val="28"/>
          <w:szCs w:val="28"/>
        </w:rPr>
        <w:t>ідприємництва</w:t>
      </w:r>
      <w:r>
        <w:rPr>
          <w:rFonts w:ascii="Times New Roman" w:hAnsi="Times New Roman" w:cs="Times New Roman"/>
          <w:sz w:val="28"/>
          <w:szCs w:val="28"/>
        </w:rPr>
        <w:t xml:space="preserve"> </w:t>
      </w:r>
      <w:r w:rsidRPr="00E42486">
        <w:rPr>
          <w:rFonts w:ascii="Times New Roman" w:hAnsi="Times New Roman" w:cs="Times New Roman"/>
          <w:sz w:val="28"/>
          <w:szCs w:val="28"/>
        </w:rPr>
        <w:t xml:space="preserve">зменшилася на 114 одиниць, або </w:t>
      </w:r>
      <w:r>
        <w:rPr>
          <w:rFonts w:ascii="Times New Roman" w:hAnsi="Times New Roman" w:cs="Times New Roman"/>
          <w:sz w:val="28"/>
          <w:szCs w:val="28"/>
        </w:rPr>
        <w:t xml:space="preserve">на </w:t>
      </w:r>
      <w:r w:rsidRPr="00E42486">
        <w:rPr>
          <w:rFonts w:ascii="Times New Roman" w:hAnsi="Times New Roman" w:cs="Times New Roman"/>
          <w:sz w:val="28"/>
          <w:szCs w:val="28"/>
        </w:rPr>
        <w:t>4,6%, а от кількість</w:t>
      </w:r>
      <w:r>
        <w:rPr>
          <w:rFonts w:ascii="Times New Roman" w:hAnsi="Times New Roman" w:cs="Times New Roman"/>
          <w:sz w:val="28"/>
          <w:szCs w:val="28"/>
        </w:rPr>
        <w:t xml:space="preserve"> </w:t>
      </w:r>
      <w:r w:rsidRPr="00E42486">
        <w:rPr>
          <w:rFonts w:ascii="Times New Roman" w:hAnsi="Times New Roman" w:cs="Times New Roman"/>
          <w:sz w:val="28"/>
          <w:szCs w:val="28"/>
        </w:rPr>
        <w:t>суб’єктів малого підприємництва</w:t>
      </w:r>
      <w:r>
        <w:rPr>
          <w:rFonts w:ascii="Times New Roman" w:hAnsi="Times New Roman" w:cs="Times New Roman"/>
          <w:sz w:val="28"/>
          <w:szCs w:val="28"/>
        </w:rPr>
        <w:t xml:space="preserve"> </w:t>
      </w:r>
      <w:r w:rsidRPr="00E42486">
        <w:rPr>
          <w:rFonts w:ascii="Times New Roman" w:hAnsi="Times New Roman" w:cs="Times New Roman"/>
          <w:sz w:val="28"/>
          <w:szCs w:val="28"/>
        </w:rPr>
        <w:t xml:space="preserve">зросла на 2089 одиниць, або </w:t>
      </w:r>
      <w:r>
        <w:rPr>
          <w:rFonts w:ascii="Times New Roman" w:hAnsi="Times New Roman" w:cs="Times New Roman"/>
          <w:sz w:val="28"/>
          <w:szCs w:val="28"/>
        </w:rPr>
        <w:t xml:space="preserve">на </w:t>
      </w:r>
      <w:r w:rsidRPr="00E42486">
        <w:rPr>
          <w:rFonts w:ascii="Times New Roman" w:hAnsi="Times New Roman" w:cs="Times New Roman"/>
          <w:sz w:val="28"/>
          <w:szCs w:val="28"/>
        </w:rPr>
        <w:t>2,9%, що є позитивною тенденцією. У 2017</w:t>
      </w:r>
      <w:r>
        <w:rPr>
          <w:rFonts w:ascii="Times New Roman" w:hAnsi="Times New Roman" w:cs="Times New Roman"/>
          <w:sz w:val="28"/>
          <w:szCs w:val="28"/>
        </w:rPr>
        <w:t xml:space="preserve"> </w:t>
      </w:r>
      <w:r w:rsidRPr="00E42486">
        <w:rPr>
          <w:rFonts w:ascii="Times New Roman" w:hAnsi="Times New Roman" w:cs="Times New Roman"/>
          <w:sz w:val="28"/>
          <w:szCs w:val="28"/>
        </w:rPr>
        <w:t>р</w:t>
      </w:r>
      <w:r>
        <w:rPr>
          <w:rFonts w:ascii="Times New Roman" w:hAnsi="Times New Roman" w:cs="Times New Roman"/>
          <w:sz w:val="28"/>
          <w:szCs w:val="28"/>
        </w:rPr>
        <w:t xml:space="preserve">оці в </w:t>
      </w:r>
      <w:r w:rsidRPr="00E42486">
        <w:rPr>
          <w:rFonts w:ascii="Times New Roman" w:hAnsi="Times New Roman" w:cs="Times New Roman"/>
          <w:sz w:val="28"/>
          <w:szCs w:val="28"/>
        </w:rPr>
        <w:t>структурі</w:t>
      </w:r>
      <w:r>
        <w:rPr>
          <w:rFonts w:ascii="Times New Roman" w:hAnsi="Times New Roman" w:cs="Times New Roman"/>
          <w:sz w:val="28"/>
          <w:szCs w:val="28"/>
        </w:rPr>
        <w:t xml:space="preserve"> </w:t>
      </w:r>
      <w:r w:rsidRPr="00E42486">
        <w:rPr>
          <w:rFonts w:ascii="Times New Roman" w:hAnsi="Times New Roman" w:cs="Times New Roman"/>
          <w:sz w:val="28"/>
          <w:szCs w:val="28"/>
        </w:rPr>
        <w:t>кількості</w:t>
      </w:r>
      <w:r>
        <w:rPr>
          <w:rFonts w:ascii="Times New Roman" w:hAnsi="Times New Roman" w:cs="Times New Roman"/>
          <w:sz w:val="28"/>
          <w:szCs w:val="28"/>
        </w:rPr>
        <w:t xml:space="preserve"> </w:t>
      </w:r>
      <w:r w:rsidRPr="00E42486">
        <w:rPr>
          <w:rFonts w:ascii="Times New Roman" w:hAnsi="Times New Roman" w:cs="Times New Roman"/>
          <w:sz w:val="28"/>
          <w:szCs w:val="28"/>
        </w:rPr>
        <w:t>сільськогосподарських</w:t>
      </w:r>
      <w:r>
        <w:rPr>
          <w:rFonts w:ascii="Times New Roman" w:hAnsi="Times New Roman" w:cs="Times New Roman"/>
          <w:sz w:val="28"/>
          <w:szCs w:val="28"/>
        </w:rPr>
        <w:t xml:space="preserve"> </w:t>
      </w:r>
      <w:proofErr w:type="gramStart"/>
      <w:r w:rsidRPr="00E42486">
        <w:rPr>
          <w:rFonts w:ascii="Times New Roman" w:hAnsi="Times New Roman" w:cs="Times New Roman"/>
          <w:sz w:val="28"/>
          <w:szCs w:val="28"/>
        </w:rPr>
        <w:t>п</w:t>
      </w:r>
      <w:proofErr w:type="gramEnd"/>
      <w:r w:rsidRPr="00E42486">
        <w:rPr>
          <w:rFonts w:ascii="Times New Roman" w:hAnsi="Times New Roman" w:cs="Times New Roman"/>
          <w:sz w:val="28"/>
          <w:szCs w:val="28"/>
        </w:rPr>
        <w:t>ідприємств</w:t>
      </w:r>
      <w:r>
        <w:rPr>
          <w:rFonts w:ascii="Times New Roman" w:hAnsi="Times New Roman" w:cs="Times New Roman"/>
          <w:sz w:val="28"/>
          <w:szCs w:val="28"/>
        </w:rPr>
        <w:t xml:space="preserve"> </w:t>
      </w:r>
      <w:r w:rsidRPr="00E42486">
        <w:rPr>
          <w:rFonts w:ascii="Times New Roman" w:hAnsi="Times New Roman" w:cs="Times New Roman"/>
          <w:sz w:val="28"/>
          <w:szCs w:val="28"/>
        </w:rPr>
        <w:t>тенденція</w:t>
      </w:r>
      <w:r>
        <w:rPr>
          <w:rFonts w:ascii="Times New Roman" w:hAnsi="Times New Roman" w:cs="Times New Roman"/>
          <w:sz w:val="28"/>
          <w:szCs w:val="28"/>
        </w:rPr>
        <w:t xml:space="preserve"> </w:t>
      </w:r>
      <w:r w:rsidRPr="00E42486">
        <w:rPr>
          <w:rFonts w:ascii="Times New Roman" w:hAnsi="Times New Roman" w:cs="Times New Roman"/>
          <w:sz w:val="28"/>
          <w:szCs w:val="28"/>
        </w:rPr>
        <w:t>зростання</w:t>
      </w:r>
      <w:r>
        <w:rPr>
          <w:rFonts w:ascii="Times New Roman" w:hAnsi="Times New Roman" w:cs="Times New Roman"/>
          <w:sz w:val="28"/>
          <w:szCs w:val="28"/>
        </w:rPr>
        <w:t xml:space="preserve"> </w:t>
      </w:r>
      <w:r w:rsidRPr="00E42486">
        <w:rPr>
          <w:rFonts w:ascii="Times New Roman" w:hAnsi="Times New Roman" w:cs="Times New Roman"/>
          <w:sz w:val="28"/>
          <w:szCs w:val="28"/>
        </w:rPr>
        <w:t>суб’єктів</w:t>
      </w:r>
      <w:r>
        <w:rPr>
          <w:rFonts w:ascii="Times New Roman" w:hAnsi="Times New Roman" w:cs="Times New Roman"/>
          <w:sz w:val="28"/>
          <w:szCs w:val="28"/>
        </w:rPr>
        <w:t xml:space="preserve"> </w:t>
      </w:r>
      <w:r w:rsidRPr="00E42486">
        <w:rPr>
          <w:rFonts w:ascii="Times New Roman" w:hAnsi="Times New Roman" w:cs="Times New Roman"/>
          <w:sz w:val="28"/>
          <w:szCs w:val="28"/>
        </w:rPr>
        <w:t>підприємництва</w:t>
      </w:r>
      <w:r>
        <w:rPr>
          <w:rFonts w:ascii="Times New Roman" w:hAnsi="Times New Roman" w:cs="Times New Roman"/>
          <w:sz w:val="28"/>
          <w:szCs w:val="28"/>
        </w:rPr>
        <w:t xml:space="preserve"> </w:t>
      </w:r>
      <w:r w:rsidRPr="00E42486">
        <w:rPr>
          <w:rFonts w:ascii="Times New Roman" w:hAnsi="Times New Roman" w:cs="Times New Roman"/>
          <w:sz w:val="28"/>
          <w:szCs w:val="28"/>
        </w:rPr>
        <w:t>спостерігається</w:t>
      </w:r>
      <w:r>
        <w:rPr>
          <w:rFonts w:ascii="Times New Roman" w:hAnsi="Times New Roman" w:cs="Times New Roman"/>
          <w:sz w:val="28"/>
          <w:szCs w:val="28"/>
        </w:rPr>
        <w:t xml:space="preserve"> </w:t>
      </w:r>
      <w:r w:rsidRPr="00E42486">
        <w:rPr>
          <w:rFonts w:ascii="Times New Roman" w:hAnsi="Times New Roman" w:cs="Times New Roman"/>
          <w:sz w:val="28"/>
          <w:szCs w:val="28"/>
        </w:rPr>
        <w:t>лише у суб’єктів малого підприємництва</w:t>
      </w:r>
      <w:r>
        <w:rPr>
          <w:rFonts w:ascii="Times New Roman" w:hAnsi="Times New Roman" w:cs="Times New Roman"/>
          <w:sz w:val="28"/>
          <w:szCs w:val="28"/>
        </w:rPr>
        <w:t xml:space="preserve"> </w:t>
      </w:r>
      <w:r w:rsidRPr="00E42486">
        <w:rPr>
          <w:rFonts w:ascii="Times New Roman" w:hAnsi="Times New Roman" w:cs="Times New Roman"/>
          <w:sz w:val="28"/>
          <w:szCs w:val="28"/>
        </w:rPr>
        <w:t>сільського</w:t>
      </w:r>
      <w:r>
        <w:rPr>
          <w:rFonts w:ascii="Times New Roman" w:hAnsi="Times New Roman" w:cs="Times New Roman"/>
          <w:sz w:val="28"/>
          <w:szCs w:val="28"/>
        </w:rPr>
        <w:t xml:space="preserve"> </w:t>
      </w:r>
      <w:r w:rsidRPr="00E42486">
        <w:rPr>
          <w:rFonts w:ascii="Times New Roman" w:hAnsi="Times New Roman" w:cs="Times New Roman"/>
          <w:sz w:val="28"/>
          <w:szCs w:val="28"/>
        </w:rPr>
        <w:t>господарства, мисливства та надання, пов’язаних</w:t>
      </w:r>
      <w:r>
        <w:rPr>
          <w:rFonts w:ascii="Times New Roman" w:hAnsi="Times New Roman" w:cs="Times New Roman"/>
          <w:sz w:val="28"/>
          <w:szCs w:val="28"/>
        </w:rPr>
        <w:t xml:space="preserve"> </w:t>
      </w:r>
      <w:r w:rsidRPr="00E42486">
        <w:rPr>
          <w:rFonts w:ascii="Times New Roman" w:hAnsi="Times New Roman" w:cs="Times New Roman"/>
          <w:sz w:val="28"/>
          <w:szCs w:val="28"/>
        </w:rPr>
        <w:t>із ними послуг, на 4,3%. Кількість</w:t>
      </w:r>
      <w:r>
        <w:rPr>
          <w:rFonts w:ascii="Times New Roman" w:hAnsi="Times New Roman" w:cs="Times New Roman"/>
          <w:sz w:val="28"/>
          <w:szCs w:val="28"/>
        </w:rPr>
        <w:t xml:space="preserve"> </w:t>
      </w:r>
      <w:r w:rsidRPr="00E42486">
        <w:rPr>
          <w:rFonts w:ascii="Times New Roman" w:hAnsi="Times New Roman" w:cs="Times New Roman"/>
          <w:sz w:val="28"/>
          <w:szCs w:val="28"/>
        </w:rPr>
        <w:t>підприємств</w:t>
      </w:r>
      <w:r>
        <w:rPr>
          <w:rFonts w:ascii="Times New Roman" w:hAnsi="Times New Roman" w:cs="Times New Roman"/>
          <w:sz w:val="28"/>
          <w:szCs w:val="28"/>
        </w:rPr>
        <w:t xml:space="preserve"> </w:t>
      </w:r>
      <w:r w:rsidRPr="00E42486">
        <w:rPr>
          <w:rFonts w:ascii="Times New Roman" w:hAnsi="Times New Roman" w:cs="Times New Roman"/>
          <w:sz w:val="28"/>
          <w:szCs w:val="28"/>
        </w:rPr>
        <w:t>середнього</w:t>
      </w:r>
      <w:r>
        <w:rPr>
          <w:rFonts w:ascii="Times New Roman" w:hAnsi="Times New Roman" w:cs="Times New Roman"/>
          <w:sz w:val="28"/>
          <w:szCs w:val="28"/>
        </w:rPr>
        <w:t xml:space="preserve"> </w:t>
      </w:r>
      <w:r w:rsidRPr="00E42486">
        <w:rPr>
          <w:rFonts w:ascii="Times New Roman" w:hAnsi="Times New Roman" w:cs="Times New Roman"/>
          <w:sz w:val="28"/>
          <w:szCs w:val="28"/>
        </w:rPr>
        <w:t>підприємництва у лісовому та рибному</w:t>
      </w:r>
      <w:r>
        <w:rPr>
          <w:rFonts w:ascii="Times New Roman" w:hAnsi="Times New Roman" w:cs="Times New Roman"/>
          <w:sz w:val="28"/>
          <w:szCs w:val="28"/>
        </w:rPr>
        <w:t xml:space="preserve"> </w:t>
      </w:r>
      <w:r w:rsidRPr="00E42486">
        <w:rPr>
          <w:rFonts w:ascii="Times New Roman" w:hAnsi="Times New Roman" w:cs="Times New Roman"/>
          <w:sz w:val="28"/>
          <w:szCs w:val="28"/>
        </w:rPr>
        <w:t>господарстві</w:t>
      </w:r>
      <w:r>
        <w:rPr>
          <w:rFonts w:ascii="Times New Roman" w:hAnsi="Times New Roman" w:cs="Times New Roman"/>
          <w:sz w:val="28"/>
          <w:szCs w:val="28"/>
        </w:rPr>
        <w:t xml:space="preserve"> </w:t>
      </w:r>
      <w:r w:rsidRPr="00E42486">
        <w:rPr>
          <w:rFonts w:ascii="Times New Roman" w:hAnsi="Times New Roman" w:cs="Times New Roman"/>
          <w:sz w:val="28"/>
          <w:szCs w:val="28"/>
        </w:rPr>
        <w:t xml:space="preserve">зменшується на 2,9% та </w:t>
      </w:r>
      <w:r>
        <w:rPr>
          <w:rFonts w:ascii="Times New Roman" w:hAnsi="Times New Roman" w:cs="Times New Roman"/>
          <w:sz w:val="28"/>
          <w:szCs w:val="28"/>
        </w:rPr>
        <w:t xml:space="preserve">на </w:t>
      </w:r>
      <w:r w:rsidRPr="00E42486">
        <w:rPr>
          <w:rFonts w:ascii="Times New Roman" w:hAnsi="Times New Roman" w:cs="Times New Roman"/>
          <w:sz w:val="28"/>
          <w:szCs w:val="28"/>
        </w:rPr>
        <w:t xml:space="preserve">11,1% відповідно, та малого </w:t>
      </w:r>
      <w:proofErr w:type="gramStart"/>
      <w:r w:rsidRPr="00E42486">
        <w:rPr>
          <w:rFonts w:ascii="Times New Roman" w:hAnsi="Times New Roman" w:cs="Times New Roman"/>
          <w:sz w:val="28"/>
          <w:szCs w:val="28"/>
        </w:rPr>
        <w:t>п</w:t>
      </w:r>
      <w:proofErr w:type="gramEnd"/>
      <w:r w:rsidRPr="00E42486">
        <w:rPr>
          <w:rFonts w:ascii="Times New Roman" w:hAnsi="Times New Roman" w:cs="Times New Roman"/>
          <w:sz w:val="28"/>
          <w:szCs w:val="28"/>
        </w:rPr>
        <w:t>ідприємництва на 3,8% та 13,9% відповідно</w:t>
      </w:r>
      <w:r>
        <w:rPr>
          <w:rFonts w:ascii="Times New Roman" w:hAnsi="Times New Roman" w:cs="Times New Roman"/>
          <w:sz w:val="28"/>
          <w:szCs w:val="28"/>
        </w:rPr>
        <w:t xml:space="preserve"> [11</w:t>
      </w:r>
      <w:r w:rsidRPr="00074344">
        <w:rPr>
          <w:rFonts w:ascii="Times New Roman" w:hAnsi="Times New Roman" w:cs="Times New Roman"/>
          <w:sz w:val="28"/>
          <w:szCs w:val="28"/>
        </w:rPr>
        <w:t>]</w:t>
      </w:r>
      <w:r w:rsidRPr="00E42486">
        <w:rPr>
          <w:rFonts w:ascii="Times New Roman" w:hAnsi="Times New Roman" w:cs="Times New Roman"/>
          <w:sz w:val="28"/>
          <w:szCs w:val="28"/>
        </w:rPr>
        <w:t xml:space="preserve">. </w:t>
      </w:r>
    </w:p>
    <w:p w:rsidR="00B02454" w:rsidRPr="00074344" w:rsidRDefault="00B02454" w:rsidP="00B02454">
      <w:pPr>
        <w:spacing w:line="360" w:lineRule="auto"/>
        <w:ind w:firstLine="720"/>
        <w:contextualSpacing/>
        <w:jc w:val="center"/>
        <w:rPr>
          <w:rFonts w:ascii="Times New Roman" w:hAnsi="Times New Roman" w:cs="Times New Roman"/>
          <w:sz w:val="28"/>
          <w:szCs w:val="28"/>
        </w:rPr>
      </w:pPr>
      <w:r>
        <w:rPr>
          <w:rFonts w:ascii="Times New Roman" w:hAnsi="Times New Roman" w:cs="Times New Roman"/>
          <w:noProof/>
          <w:sz w:val="28"/>
          <w:szCs w:val="28"/>
          <w:lang w:val="uk-UA" w:eastAsia="uk-UA"/>
        </w:rPr>
        <w:drawing>
          <wp:anchor distT="0" distB="0" distL="114300" distR="114300" simplePos="0" relativeHeight="251656704" behindDoc="0" locked="0" layoutInCell="1" allowOverlap="1">
            <wp:simplePos x="0" y="0"/>
            <wp:positionH relativeFrom="margin">
              <wp:align>center</wp:align>
            </wp:positionH>
            <wp:positionV relativeFrom="paragraph">
              <wp:posOffset>623570</wp:posOffset>
            </wp:positionV>
            <wp:extent cx="5934710" cy="3505200"/>
            <wp:effectExtent l="0" t="0" r="889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hj[jklbyu.png"/>
                    <pic:cNvPicPr/>
                  </pic:nvPicPr>
                  <pic:blipFill>
                    <a:blip r:embed="rId10">
                      <a:extLst>
                        <a:ext uri="{28A0092B-C50C-407E-A947-70E740481C1C}">
                          <a14:useLocalDpi xmlns:a14="http://schemas.microsoft.com/office/drawing/2010/main" val="0"/>
                        </a:ext>
                      </a:extLst>
                    </a:blip>
                    <a:stretch>
                      <a:fillRect/>
                    </a:stretch>
                  </pic:blipFill>
                  <pic:spPr>
                    <a:xfrm>
                      <a:off x="0" y="0"/>
                      <a:ext cx="5934710" cy="3505200"/>
                    </a:xfrm>
                    <a:prstGeom prst="rect">
                      <a:avLst/>
                    </a:prstGeom>
                  </pic:spPr>
                </pic:pic>
              </a:graphicData>
            </a:graphic>
          </wp:anchor>
        </w:drawing>
      </w:r>
      <w:r w:rsidR="00BF4723">
        <w:rPr>
          <w:rFonts w:ascii="Times New Roman" w:hAnsi="Times New Roman" w:cs="Times New Roman"/>
          <w:sz w:val="28"/>
          <w:szCs w:val="28"/>
        </w:rPr>
        <w:t>Табл. 2.</w:t>
      </w:r>
      <w:r w:rsidR="00BF4723">
        <w:rPr>
          <w:rFonts w:ascii="Times New Roman" w:hAnsi="Times New Roman" w:cs="Times New Roman"/>
          <w:sz w:val="28"/>
          <w:szCs w:val="28"/>
          <w:lang w:val="uk-UA"/>
        </w:rPr>
        <w:t xml:space="preserve">1. </w:t>
      </w:r>
      <w:r w:rsidRPr="00074344">
        <w:rPr>
          <w:rFonts w:ascii="Times New Roman" w:hAnsi="Times New Roman" w:cs="Times New Roman"/>
          <w:sz w:val="28"/>
          <w:szCs w:val="28"/>
        </w:rPr>
        <w:t>Земельний банк найбільших</w:t>
      </w:r>
      <w:r>
        <w:rPr>
          <w:rFonts w:ascii="Times New Roman" w:hAnsi="Times New Roman" w:cs="Times New Roman"/>
          <w:sz w:val="28"/>
          <w:szCs w:val="28"/>
        </w:rPr>
        <w:t xml:space="preserve"> </w:t>
      </w:r>
      <w:r w:rsidRPr="00074344">
        <w:rPr>
          <w:rFonts w:ascii="Times New Roman" w:hAnsi="Times New Roman" w:cs="Times New Roman"/>
          <w:sz w:val="28"/>
          <w:szCs w:val="28"/>
        </w:rPr>
        <w:t>агр</w:t>
      </w:r>
      <w:r>
        <w:rPr>
          <w:rFonts w:ascii="Times New Roman" w:hAnsi="Times New Roman" w:cs="Times New Roman"/>
          <w:sz w:val="28"/>
          <w:szCs w:val="28"/>
        </w:rPr>
        <w:t>охолдингів України у 2017 - 2019 років</w:t>
      </w:r>
      <w:r w:rsidRPr="00074344">
        <w:rPr>
          <w:rFonts w:ascii="Times New Roman" w:hAnsi="Times New Roman" w:cs="Times New Roman"/>
          <w:sz w:val="28"/>
          <w:szCs w:val="28"/>
        </w:rPr>
        <w:t>, тис</w:t>
      </w:r>
      <w:proofErr w:type="gramStart"/>
      <w:r w:rsidRPr="00074344">
        <w:rPr>
          <w:rFonts w:ascii="Times New Roman" w:hAnsi="Times New Roman" w:cs="Times New Roman"/>
          <w:sz w:val="28"/>
          <w:szCs w:val="28"/>
        </w:rPr>
        <w:t>.</w:t>
      </w:r>
      <w:proofErr w:type="gramEnd"/>
      <w:r w:rsidRPr="00074344">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sidRPr="00074344">
        <w:rPr>
          <w:rFonts w:ascii="Times New Roman" w:hAnsi="Times New Roman" w:cs="Times New Roman"/>
          <w:sz w:val="28"/>
          <w:szCs w:val="28"/>
        </w:rPr>
        <w:t>а</w:t>
      </w:r>
      <w:r>
        <w:rPr>
          <w:rFonts w:ascii="Times New Roman" w:hAnsi="Times New Roman" w:cs="Times New Roman"/>
          <w:sz w:val="28"/>
          <w:szCs w:val="28"/>
        </w:rPr>
        <w:t xml:space="preserve"> </w:t>
      </w:r>
      <w:r w:rsidRPr="00074344">
        <w:rPr>
          <w:rFonts w:ascii="Times New Roman" w:hAnsi="Times New Roman" w:cs="Times New Roman"/>
          <w:sz w:val="28"/>
          <w:szCs w:val="28"/>
        </w:rPr>
        <w:t>[</w:t>
      </w:r>
      <w:r>
        <w:rPr>
          <w:rFonts w:ascii="Times New Roman" w:hAnsi="Times New Roman" w:cs="Times New Roman"/>
          <w:sz w:val="28"/>
          <w:szCs w:val="28"/>
        </w:rPr>
        <w:t>21</w:t>
      </w:r>
      <w:r w:rsidRPr="00074344">
        <w:rPr>
          <w:rFonts w:ascii="Times New Roman" w:hAnsi="Times New Roman" w:cs="Times New Roman"/>
          <w:sz w:val="28"/>
          <w:szCs w:val="28"/>
        </w:rPr>
        <w:t>]</w:t>
      </w:r>
    </w:p>
    <w:p w:rsidR="00B02454" w:rsidRDefault="00B02454" w:rsidP="00B02454">
      <w:pPr>
        <w:spacing w:line="360" w:lineRule="auto"/>
        <w:ind w:firstLine="720"/>
        <w:contextualSpacing/>
        <w:jc w:val="both"/>
        <w:rPr>
          <w:rFonts w:ascii="Times New Roman" w:hAnsi="Times New Roman" w:cs="Times New Roman"/>
          <w:sz w:val="28"/>
          <w:szCs w:val="28"/>
        </w:rPr>
      </w:pPr>
    </w:p>
    <w:p w:rsidR="00B02454"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А</w:t>
      </w:r>
      <w:r w:rsidRPr="00E42486">
        <w:rPr>
          <w:rFonts w:ascii="Times New Roman" w:hAnsi="Times New Roman" w:cs="Times New Roman"/>
          <w:sz w:val="28"/>
          <w:szCs w:val="28"/>
        </w:rPr>
        <w:t>грохолдинги</w:t>
      </w:r>
      <w:r w:rsidR="00971E84" w:rsidRPr="00971E84">
        <w:rPr>
          <w:rFonts w:ascii="Times New Roman" w:hAnsi="Times New Roman" w:cs="Times New Roman"/>
          <w:sz w:val="28"/>
          <w:szCs w:val="28"/>
        </w:rPr>
        <w:t xml:space="preserve"> </w:t>
      </w:r>
      <w:r>
        <w:rPr>
          <w:rFonts w:ascii="Times New Roman" w:hAnsi="Times New Roman" w:cs="Times New Roman"/>
          <w:sz w:val="28"/>
          <w:szCs w:val="28"/>
        </w:rPr>
        <w:t>є н</w:t>
      </w:r>
      <w:r w:rsidRPr="00E42486">
        <w:rPr>
          <w:rFonts w:ascii="Times New Roman" w:hAnsi="Times New Roman" w:cs="Times New Roman"/>
          <w:sz w:val="28"/>
          <w:szCs w:val="28"/>
        </w:rPr>
        <w:t>айбільшими</w:t>
      </w:r>
      <w:r>
        <w:rPr>
          <w:rFonts w:ascii="Times New Roman" w:hAnsi="Times New Roman" w:cs="Times New Roman"/>
          <w:sz w:val="28"/>
          <w:szCs w:val="28"/>
        </w:rPr>
        <w:t xml:space="preserve"> користувачами </w:t>
      </w:r>
      <w:proofErr w:type="gramStart"/>
      <w:r w:rsidRPr="00E42486">
        <w:rPr>
          <w:rFonts w:ascii="Times New Roman" w:hAnsi="Times New Roman" w:cs="Times New Roman"/>
          <w:sz w:val="28"/>
          <w:szCs w:val="28"/>
        </w:rPr>
        <w:t>на</w:t>
      </w:r>
      <w:proofErr w:type="gramEnd"/>
      <w:r w:rsidRPr="00E42486">
        <w:rPr>
          <w:rFonts w:ascii="Times New Roman" w:hAnsi="Times New Roman" w:cs="Times New Roman"/>
          <w:sz w:val="28"/>
          <w:szCs w:val="28"/>
        </w:rPr>
        <w:t xml:space="preserve"> сільсь</w:t>
      </w:r>
      <w:r>
        <w:rPr>
          <w:rFonts w:ascii="Times New Roman" w:hAnsi="Times New Roman" w:cs="Times New Roman"/>
          <w:sz w:val="28"/>
          <w:szCs w:val="28"/>
        </w:rPr>
        <w:t xml:space="preserve">когосподарському ринку України. Вони розпоряджаються </w:t>
      </w:r>
      <w:r w:rsidRPr="00E42486">
        <w:rPr>
          <w:rFonts w:ascii="Times New Roman" w:hAnsi="Times New Roman" w:cs="Times New Roman"/>
          <w:sz w:val="28"/>
          <w:szCs w:val="28"/>
        </w:rPr>
        <w:t>земельним банком понад 100 тис</w:t>
      </w:r>
      <w:proofErr w:type="gramStart"/>
      <w:r w:rsidRPr="00E42486">
        <w:rPr>
          <w:rFonts w:ascii="Times New Roman" w:hAnsi="Times New Roman" w:cs="Times New Roman"/>
          <w:sz w:val="28"/>
          <w:szCs w:val="28"/>
        </w:rPr>
        <w:t>.</w:t>
      </w:r>
      <w:proofErr w:type="gramEnd"/>
      <w:r w:rsidRPr="00E42486">
        <w:rPr>
          <w:rFonts w:ascii="Times New Roman" w:hAnsi="Times New Roman" w:cs="Times New Roman"/>
          <w:sz w:val="28"/>
          <w:szCs w:val="28"/>
        </w:rPr>
        <w:t xml:space="preserve"> </w:t>
      </w:r>
      <w:proofErr w:type="gramStart"/>
      <w:r w:rsidRPr="00E42486">
        <w:rPr>
          <w:rFonts w:ascii="Times New Roman" w:hAnsi="Times New Roman" w:cs="Times New Roman"/>
          <w:sz w:val="28"/>
          <w:szCs w:val="28"/>
        </w:rPr>
        <w:t>г</w:t>
      </w:r>
      <w:proofErr w:type="gramEnd"/>
      <w:r w:rsidRPr="00E42486">
        <w:rPr>
          <w:rFonts w:ascii="Times New Roman" w:hAnsi="Times New Roman" w:cs="Times New Roman"/>
          <w:sz w:val="28"/>
          <w:szCs w:val="28"/>
        </w:rPr>
        <w:t xml:space="preserve">а. </w:t>
      </w:r>
      <w:r>
        <w:rPr>
          <w:rFonts w:ascii="Times New Roman" w:hAnsi="Times New Roman" w:cs="Times New Roman"/>
          <w:sz w:val="28"/>
          <w:szCs w:val="28"/>
        </w:rPr>
        <w:t xml:space="preserve">Агрохолдинги України сьогодні мають значний </w:t>
      </w:r>
      <w:r>
        <w:rPr>
          <w:rFonts w:ascii="Times New Roman" w:hAnsi="Times New Roman" w:cs="Times New Roman"/>
          <w:sz w:val="28"/>
          <w:szCs w:val="28"/>
        </w:rPr>
        <w:lastRenderedPageBreak/>
        <w:t xml:space="preserve">вплив, оскільки складають </w:t>
      </w:r>
      <w:r w:rsidRPr="00E42486">
        <w:rPr>
          <w:rFonts w:ascii="Times New Roman" w:hAnsi="Times New Roman" w:cs="Times New Roman"/>
          <w:sz w:val="28"/>
          <w:szCs w:val="28"/>
        </w:rPr>
        <w:t>левову</w:t>
      </w:r>
      <w:r>
        <w:rPr>
          <w:rFonts w:ascii="Times New Roman" w:hAnsi="Times New Roman" w:cs="Times New Roman"/>
          <w:sz w:val="28"/>
          <w:szCs w:val="28"/>
        </w:rPr>
        <w:t xml:space="preserve"> </w:t>
      </w:r>
      <w:r w:rsidRPr="00E42486">
        <w:rPr>
          <w:rFonts w:ascii="Times New Roman" w:hAnsi="Times New Roman" w:cs="Times New Roman"/>
          <w:sz w:val="28"/>
          <w:szCs w:val="28"/>
        </w:rPr>
        <w:t>частку ВВП країни, створюють</w:t>
      </w:r>
      <w:r>
        <w:rPr>
          <w:rFonts w:ascii="Times New Roman" w:hAnsi="Times New Roman" w:cs="Times New Roman"/>
          <w:sz w:val="28"/>
          <w:szCs w:val="28"/>
        </w:rPr>
        <w:t xml:space="preserve"> </w:t>
      </w:r>
      <w:r w:rsidRPr="00E42486">
        <w:rPr>
          <w:rFonts w:ascii="Times New Roman" w:hAnsi="Times New Roman" w:cs="Times New Roman"/>
          <w:sz w:val="28"/>
          <w:szCs w:val="28"/>
        </w:rPr>
        <w:t>робочі</w:t>
      </w:r>
      <w:r>
        <w:rPr>
          <w:rFonts w:ascii="Times New Roman" w:hAnsi="Times New Roman" w:cs="Times New Roman"/>
          <w:sz w:val="28"/>
          <w:szCs w:val="28"/>
        </w:rPr>
        <w:t xml:space="preserve"> </w:t>
      </w:r>
      <w:r w:rsidRPr="00E42486">
        <w:rPr>
          <w:rFonts w:ascii="Times New Roman" w:hAnsi="Times New Roman" w:cs="Times New Roman"/>
          <w:sz w:val="28"/>
          <w:szCs w:val="28"/>
        </w:rPr>
        <w:t>місця, регулюют</w:t>
      </w:r>
      <w:r>
        <w:rPr>
          <w:rFonts w:ascii="Times New Roman" w:hAnsi="Times New Roman" w:cs="Times New Roman"/>
          <w:sz w:val="28"/>
          <w:szCs w:val="28"/>
        </w:rPr>
        <w:t>ь ціни на продукти харчування [41</w:t>
      </w:r>
      <w:r w:rsidRPr="00E42486">
        <w:rPr>
          <w:rFonts w:ascii="Times New Roman" w:hAnsi="Times New Roman" w:cs="Times New Roman"/>
          <w:sz w:val="28"/>
          <w:szCs w:val="28"/>
        </w:rPr>
        <w:t xml:space="preserve">]. </w:t>
      </w:r>
    </w:p>
    <w:p w:rsidR="00B02454" w:rsidRPr="00BF4723" w:rsidRDefault="00B02454" w:rsidP="00B0245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Земельний банк найбільших агрохолдингів </w:t>
      </w:r>
      <w:r w:rsidRPr="00E42486">
        <w:rPr>
          <w:rFonts w:ascii="Times New Roman" w:hAnsi="Times New Roman" w:cs="Times New Roman"/>
          <w:sz w:val="28"/>
          <w:szCs w:val="28"/>
        </w:rPr>
        <w:t>Украї</w:t>
      </w:r>
      <w:r>
        <w:rPr>
          <w:rFonts w:ascii="Times New Roman" w:hAnsi="Times New Roman" w:cs="Times New Roman"/>
          <w:sz w:val="28"/>
          <w:szCs w:val="28"/>
        </w:rPr>
        <w:t xml:space="preserve">ни у 2017 році </w:t>
      </w:r>
      <w:r w:rsidRPr="00E42486">
        <w:rPr>
          <w:rFonts w:ascii="Times New Roman" w:hAnsi="Times New Roman" w:cs="Times New Roman"/>
          <w:sz w:val="28"/>
          <w:szCs w:val="28"/>
        </w:rPr>
        <w:t>склав</w:t>
      </w:r>
      <w:r>
        <w:rPr>
          <w:rFonts w:ascii="Times New Roman" w:hAnsi="Times New Roman" w:cs="Times New Roman"/>
          <w:sz w:val="28"/>
          <w:szCs w:val="28"/>
        </w:rPr>
        <w:t xml:space="preserve"> </w:t>
      </w:r>
      <w:r w:rsidRPr="00E42486">
        <w:rPr>
          <w:rFonts w:ascii="Times New Roman" w:hAnsi="Times New Roman" w:cs="Times New Roman"/>
          <w:sz w:val="28"/>
          <w:szCs w:val="28"/>
        </w:rPr>
        <w:t>майже 8</w:t>
      </w:r>
      <w:r>
        <w:rPr>
          <w:rFonts w:ascii="Times New Roman" w:hAnsi="Times New Roman" w:cs="Times New Roman"/>
          <w:sz w:val="28"/>
          <w:szCs w:val="28"/>
        </w:rPr>
        <w:t xml:space="preserve">% сільськогосподарських угідь, </w:t>
      </w:r>
      <w:r w:rsidRPr="00E42486">
        <w:rPr>
          <w:rFonts w:ascii="Times New Roman" w:hAnsi="Times New Roman" w:cs="Times New Roman"/>
          <w:sz w:val="28"/>
          <w:szCs w:val="28"/>
        </w:rPr>
        <w:t>величи</w:t>
      </w:r>
      <w:r>
        <w:rPr>
          <w:rFonts w:ascii="Times New Roman" w:hAnsi="Times New Roman" w:cs="Times New Roman"/>
          <w:sz w:val="28"/>
          <w:szCs w:val="28"/>
        </w:rPr>
        <w:t xml:space="preserve">на їхнього </w:t>
      </w:r>
      <w:r w:rsidR="00BF4723">
        <w:rPr>
          <w:rFonts w:ascii="Times New Roman" w:hAnsi="Times New Roman" w:cs="Times New Roman"/>
          <w:sz w:val="28"/>
          <w:szCs w:val="28"/>
        </w:rPr>
        <w:t>банку землі подано у таблиці 2.</w:t>
      </w:r>
      <w:r w:rsidR="00BF4723">
        <w:rPr>
          <w:rFonts w:ascii="Times New Roman" w:hAnsi="Times New Roman" w:cs="Times New Roman"/>
          <w:sz w:val="28"/>
          <w:szCs w:val="28"/>
          <w:lang w:val="uk-UA"/>
        </w:rPr>
        <w:t>1.</w:t>
      </w:r>
    </w:p>
    <w:p w:rsidR="00B02454"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данному</w:t>
      </w:r>
      <w:proofErr w:type="gramEnd"/>
      <w:r>
        <w:rPr>
          <w:rFonts w:ascii="Times New Roman" w:hAnsi="Times New Roman" w:cs="Times New Roman"/>
          <w:sz w:val="28"/>
          <w:szCs w:val="28"/>
        </w:rPr>
        <w:t xml:space="preserve"> етапі розвитку </w:t>
      </w:r>
      <w:r w:rsidRPr="00FB7045">
        <w:rPr>
          <w:rFonts w:ascii="Times New Roman" w:hAnsi="Times New Roman" w:cs="Times New Roman"/>
          <w:sz w:val="28"/>
          <w:szCs w:val="28"/>
        </w:rPr>
        <w:t>ситуація в галузі</w:t>
      </w:r>
      <w:r>
        <w:rPr>
          <w:rFonts w:ascii="Times New Roman" w:hAnsi="Times New Roman" w:cs="Times New Roman"/>
          <w:sz w:val="28"/>
          <w:szCs w:val="28"/>
        </w:rPr>
        <w:t xml:space="preserve"> </w:t>
      </w:r>
      <w:r w:rsidRPr="00FB7045">
        <w:rPr>
          <w:rFonts w:ascii="Times New Roman" w:hAnsi="Times New Roman" w:cs="Times New Roman"/>
          <w:sz w:val="28"/>
          <w:szCs w:val="28"/>
        </w:rPr>
        <w:t>тварин</w:t>
      </w:r>
      <w:r>
        <w:rPr>
          <w:rFonts w:ascii="Times New Roman" w:hAnsi="Times New Roman" w:cs="Times New Roman"/>
          <w:sz w:val="28"/>
          <w:szCs w:val="28"/>
        </w:rPr>
        <w:t>ництва залишається складною, а з деяки</w:t>
      </w:r>
      <w:r w:rsidRPr="00551A86">
        <w:rPr>
          <w:rFonts w:ascii="Times New Roman" w:hAnsi="Times New Roman" w:cs="Times New Roman"/>
          <w:sz w:val="28"/>
          <w:szCs w:val="28"/>
        </w:rPr>
        <w:t>ми</w:t>
      </w:r>
      <w:r>
        <w:rPr>
          <w:rFonts w:ascii="Times New Roman" w:hAnsi="Times New Roman" w:cs="Times New Roman"/>
          <w:sz w:val="28"/>
          <w:szCs w:val="28"/>
        </w:rPr>
        <w:t xml:space="preserve"> видами її </w:t>
      </w:r>
      <w:r w:rsidRPr="00FB7045">
        <w:rPr>
          <w:rFonts w:ascii="Times New Roman" w:hAnsi="Times New Roman" w:cs="Times New Roman"/>
          <w:sz w:val="28"/>
          <w:szCs w:val="28"/>
        </w:rPr>
        <w:t>виробництва</w:t>
      </w:r>
      <w:r>
        <w:rPr>
          <w:rFonts w:ascii="Times New Roman" w:hAnsi="Times New Roman" w:cs="Times New Roman"/>
          <w:sz w:val="28"/>
          <w:szCs w:val="28"/>
        </w:rPr>
        <w:t xml:space="preserve"> навіть</w:t>
      </w:r>
      <w:r w:rsidRPr="00FB7045">
        <w:rPr>
          <w:rFonts w:ascii="Times New Roman" w:hAnsi="Times New Roman" w:cs="Times New Roman"/>
          <w:sz w:val="28"/>
          <w:szCs w:val="28"/>
        </w:rPr>
        <w:t xml:space="preserve"> критичною. </w:t>
      </w:r>
      <w:r>
        <w:rPr>
          <w:rFonts w:ascii="Times New Roman" w:hAnsi="Times New Roman" w:cs="Times New Roman"/>
          <w:sz w:val="28"/>
          <w:szCs w:val="28"/>
        </w:rPr>
        <w:t xml:space="preserve">Наразі стан тваринництва не відповідає його </w:t>
      </w:r>
      <w:r w:rsidRPr="00FB7045">
        <w:rPr>
          <w:rFonts w:ascii="Times New Roman" w:hAnsi="Times New Roman" w:cs="Times New Roman"/>
          <w:sz w:val="28"/>
          <w:szCs w:val="28"/>
        </w:rPr>
        <w:t>потенційним</w:t>
      </w:r>
      <w:r>
        <w:rPr>
          <w:rFonts w:ascii="Times New Roman" w:hAnsi="Times New Roman" w:cs="Times New Roman"/>
          <w:sz w:val="28"/>
          <w:szCs w:val="28"/>
        </w:rPr>
        <w:t xml:space="preserve"> </w:t>
      </w:r>
      <w:r w:rsidRPr="00FB7045">
        <w:rPr>
          <w:rFonts w:ascii="Times New Roman" w:hAnsi="Times New Roman" w:cs="Times New Roman"/>
          <w:sz w:val="28"/>
          <w:szCs w:val="28"/>
        </w:rPr>
        <w:t xml:space="preserve">можливостям. </w:t>
      </w:r>
      <w:r>
        <w:rPr>
          <w:rFonts w:ascii="Times New Roman" w:hAnsi="Times New Roman" w:cs="Times New Roman"/>
          <w:sz w:val="28"/>
          <w:szCs w:val="28"/>
        </w:rPr>
        <w:t xml:space="preserve">Серед факторів, що призвели до данного стану галузі можна віднести </w:t>
      </w:r>
      <w:r w:rsidRPr="00FB7045">
        <w:rPr>
          <w:rFonts w:ascii="Times New Roman" w:hAnsi="Times New Roman" w:cs="Times New Roman"/>
          <w:sz w:val="28"/>
          <w:szCs w:val="28"/>
        </w:rPr>
        <w:t>скорочення</w:t>
      </w:r>
      <w:r>
        <w:rPr>
          <w:rFonts w:ascii="Times New Roman" w:hAnsi="Times New Roman" w:cs="Times New Roman"/>
          <w:sz w:val="28"/>
          <w:szCs w:val="28"/>
        </w:rPr>
        <w:t xml:space="preserve"> </w:t>
      </w:r>
      <w:r w:rsidRPr="00FB7045">
        <w:rPr>
          <w:rFonts w:ascii="Times New Roman" w:hAnsi="Times New Roman" w:cs="Times New Roman"/>
          <w:sz w:val="28"/>
          <w:szCs w:val="28"/>
        </w:rPr>
        <w:t>поголів’</w:t>
      </w:r>
      <w:r>
        <w:rPr>
          <w:rFonts w:ascii="Times New Roman" w:hAnsi="Times New Roman" w:cs="Times New Roman"/>
          <w:sz w:val="28"/>
          <w:szCs w:val="28"/>
        </w:rPr>
        <w:t xml:space="preserve">я сільськогосподарських тварин та птиці, невисокий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івень її </w:t>
      </w:r>
      <w:r w:rsidRPr="00FB7045">
        <w:rPr>
          <w:rFonts w:ascii="Times New Roman" w:hAnsi="Times New Roman" w:cs="Times New Roman"/>
          <w:sz w:val="28"/>
          <w:szCs w:val="28"/>
        </w:rPr>
        <w:t xml:space="preserve">продуктивності, а </w:t>
      </w:r>
      <w:r>
        <w:rPr>
          <w:rFonts w:ascii="Times New Roman" w:hAnsi="Times New Roman" w:cs="Times New Roman"/>
          <w:sz w:val="28"/>
          <w:szCs w:val="28"/>
        </w:rPr>
        <w:t xml:space="preserve">отже - </w:t>
      </w:r>
      <w:r w:rsidRPr="00FB7045">
        <w:rPr>
          <w:rFonts w:ascii="Times New Roman" w:hAnsi="Times New Roman" w:cs="Times New Roman"/>
          <w:sz w:val="28"/>
          <w:szCs w:val="28"/>
        </w:rPr>
        <w:t>спад виробництва</w:t>
      </w:r>
      <w:r>
        <w:rPr>
          <w:rFonts w:ascii="Times New Roman" w:hAnsi="Times New Roman" w:cs="Times New Roman"/>
          <w:sz w:val="28"/>
          <w:szCs w:val="28"/>
        </w:rPr>
        <w:t xml:space="preserve"> </w:t>
      </w:r>
      <w:r w:rsidRPr="00FB7045">
        <w:rPr>
          <w:rFonts w:ascii="Times New Roman" w:hAnsi="Times New Roman" w:cs="Times New Roman"/>
          <w:sz w:val="28"/>
          <w:szCs w:val="28"/>
        </w:rPr>
        <w:t>продукції</w:t>
      </w:r>
      <w:r>
        <w:rPr>
          <w:rFonts w:ascii="Times New Roman" w:hAnsi="Times New Roman" w:cs="Times New Roman"/>
          <w:sz w:val="28"/>
          <w:szCs w:val="28"/>
        </w:rPr>
        <w:t xml:space="preserve"> </w:t>
      </w:r>
      <w:r w:rsidRPr="00FB7045">
        <w:rPr>
          <w:rFonts w:ascii="Times New Roman" w:hAnsi="Times New Roman" w:cs="Times New Roman"/>
          <w:sz w:val="28"/>
          <w:szCs w:val="28"/>
        </w:rPr>
        <w:t xml:space="preserve">тваринництва. </w:t>
      </w:r>
    </w:p>
    <w:p w:rsidR="00B02454" w:rsidRDefault="00B02454" w:rsidP="00B02454">
      <w:pPr>
        <w:spacing w:line="360" w:lineRule="auto"/>
        <w:ind w:firstLine="720"/>
        <w:contextualSpacing/>
        <w:jc w:val="both"/>
        <w:rPr>
          <w:rFonts w:ascii="Times New Roman" w:hAnsi="Times New Roman" w:cs="Times New Roman"/>
          <w:sz w:val="28"/>
          <w:szCs w:val="28"/>
        </w:rPr>
      </w:pPr>
      <w:r w:rsidRPr="00F85810">
        <w:rPr>
          <w:rFonts w:ascii="Times New Roman" w:hAnsi="Times New Roman" w:cs="Times New Roman"/>
          <w:sz w:val="28"/>
          <w:szCs w:val="28"/>
        </w:rPr>
        <w:t>За період</w:t>
      </w:r>
      <w:r>
        <w:rPr>
          <w:rFonts w:ascii="Times New Roman" w:hAnsi="Times New Roman" w:cs="Times New Roman"/>
          <w:sz w:val="28"/>
          <w:szCs w:val="28"/>
        </w:rPr>
        <w:t xml:space="preserve"> </w:t>
      </w:r>
      <w:r w:rsidRPr="00F85810">
        <w:rPr>
          <w:rFonts w:ascii="Times New Roman" w:hAnsi="Times New Roman" w:cs="Times New Roman"/>
          <w:sz w:val="28"/>
          <w:szCs w:val="28"/>
        </w:rPr>
        <w:t xml:space="preserve">реформування та </w:t>
      </w:r>
      <w:proofErr w:type="gramStart"/>
      <w:r w:rsidRPr="00F85810">
        <w:rPr>
          <w:rFonts w:ascii="Times New Roman" w:hAnsi="Times New Roman" w:cs="Times New Roman"/>
          <w:sz w:val="28"/>
          <w:szCs w:val="28"/>
        </w:rPr>
        <w:t>кризи</w:t>
      </w:r>
      <w:r>
        <w:rPr>
          <w:rFonts w:ascii="Times New Roman" w:hAnsi="Times New Roman" w:cs="Times New Roman"/>
          <w:sz w:val="28"/>
          <w:szCs w:val="28"/>
        </w:rPr>
        <w:t xml:space="preserve"> </w:t>
      </w:r>
      <w:r w:rsidRPr="00F85810">
        <w:rPr>
          <w:rFonts w:ascii="Times New Roman" w:hAnsi="Times New Roman" w:cs="Times New Roman"/>
          <w:sz w:val="28"/>
          <w:szCs w:val="28"/>
        </w:rPr>
        <w:t>с</w:t>
      </w:r>
      <w:proofErr w:type="gramEnd"/>
      <w:r w:rsidRPr="00F85810">
        <w:rPr>
          <w:rFonts w:ascii="Times New Roman" w:hAnsi="Times New Roman" w:cs="Times New Roman"/>
          <w:sz w:val="28"/>
          <w:szCs w:val="28"/>
        </w:rPr>
        <w:t>ільського</w:t>
      </w:r>
      <w:r>
        <w:rPr>
          <w:rFonts w:ascii="Times New Roman" w:hAnsi="Times New Roman" w:cs="Times New Roman"/>
          <w:sz w:val="28"/>
          <w:szCs w:val="28"/>
        </w:rPr>
        <w:t xml:space="preserve"> </w:t>
      </w:r>
      <w:r w:rsidRPr="00F85810">
        <w:rPr>
          <w:rFonts w:ascii="Times New Roman" w:hAnsi="Times New Roman" w:cs="Times New Roman"/>
          <w:sz w:val="28"/>
          <w:szCs w:val="28"/>
        </w:rPr>
        <w:t>господарства в Україні</w:t>
      </w:r>
      <w:r>
        <w:rPr>
          <w:rFonts w:ascii="Times New Roman" w:hAnsi="Times New Roman" w:cs="Times New Roman"/>
          <w:sz w:val="28"/>
          <w:szCs w:val="28"/>
        </w:rPr>
        <w:t xml:space="preserve"> </w:t>
      </w:r>
      <w:r w:rsidRPr="00F85810">
        <w:rPr>
          <w:rFonts w:ascii="Times New Roman" w:hAnsi="Times New Roman" w:cs="Times New Roman"/>
          <w:sz w:val="28"/>
          <w:szCs w:val="28"/>
        </w:rPr>
        <w:t>скоротилося</w:t>
      </w:r>
      <w:r>
        <w:rPr>
          <w:rFonts w:ascii="Times New Roman" w:hAnsi="Times New Roman" w:cs="Times New Roman"/>
          <w:sz w:val="28"/>
          <w:szCs w:val="28"/>
        </w:rPr>
        <w:t xml:space="preserve"> </w:t>
      </w:r>
      <w:r w:rsidRPr="00F85810">
        <w:rPr>
          <w:rFonts w:ascii="Times New Roman" w:hAnsi="Times New Roman" w:cs="Times New Roman"/>
          <w:sz w:val="28"/>
          <w:szCs w:val="28"/>
        </w:rPr>
        <w:t>виробництво</w:t>
      </w:r>
      <w:r>
        <w:rPr>
          <w:rFonts w:ascii="Times New Roman" w:hAnsi="Times New Roman" w:cs="Times New Roman"/>
          <w:sz w:val="28"/>
          <w:szCs w:val="28"/>
        </w:rPr>
        <w:t xml:space="preserve"> </w:t>
      </w:r>
      <w:r w:rsidRPr="00F85810">
        <w:rPr>
          <w:rFonts w:ascii="Times New Roman" w:hAnsi="Times New Roman" w:cs="Times New Roman"/>
          <w:sz w:val="28"/>
          <w:szCs w:val="28"/>
        </w:rPr>
        <w:t>тваринницької</w:t>
      </w:r>
      <w:r>
        <w:rPr>
          <w:rFonts w:ascii="Times New Roman" w:hAnsi="Times New Roman" w:cs="Times New Roman"/>
          <w:sz w:val="28"/>
          <w:szCs w:val="28"/>
        </w:rPr>
        <w:t xml:space="preserve"> </w:t>
      </w:r>
      <w:r w:rsidRPr="00F85810">
        <w:rPr>
          <w:rFonts w:ascii="Times New Roman" w:hAnsi="Times New Roman" w:cs="Times New Roman"/>
          <w:sz w:val="28"/>
          <w:szCs w:val="28"/>
        </w:rPr>
        <w:t xml:space="preserve">продукції. </w:t>
      </w:r>
    </w:p>
    <w:p w:rsidR="00B02454" w:rsidRDefault="00B02454" w:rsidP="00B02454">
      <w:pPr>
        <w:spacing w:line="360" w:lineRule="auto"/>
        <w:ind w:firstLine="720"/>
        <w:contextualSpacing/>
        <w:jc w:val="both"/>
        <w:rPr>
          <w:rFonts w:ascii="Times New Roman" w:hAnsi="Times New Roman" w:cs="Times New Roman"/>
          <w:sz w:val="28"/>
          <w:szCs w:val="28"/>
        </w:rPr>
      </w:pPr>
      <w:r w:rsidRPr="00F85810">
        <w:rPr>
          <w:rFonts w:ascii="Times New Roman" w:hAnsi="Times New Roman" w:cs="Times New Roman"/>
          <w:sz w:val="28"/>
          <w:szCs w:val="28"/>
        </w:rPr>
        <w:t>Якщо</w:t>
      </w:r>
      <w:r>
        <w:rPr>
          <w:rFonts w:ascii="Times New Roman" w:hAnsi="Times New Roman" w:cs="Times New Roman"/>
          <w:sz w:val="28"/>
          <w:szCs w:val="28"/>
        </w:rPr>
        <w:t xml:space="preserve"> </w:t>
      </w:r>
      <w:r w:rsidRPr="00F85810">
        <w:rPr>
          <w:rFonts w:ascii="Times New Roman" w:hAnsi="Times New Roman" w:cs="Times New Roman"/>
          <w:sz w:val="28"/>
          <w:szCs w:val="28"/>
        </w:rPr>
        <w:t>порівнювати</w:t>
      </w:r>
      <w:r>
        <w:rPr>
          <w:rFonts w:ascii="Times New Roman" w:hAnsi="Times New Roman" w:cs="Times New Roman"/>
          <w:sz w:val="28"/>
          <w:szCs w:val="28"/>
        </w:rPr>
        <w:t xml:space="preserve"> </w:t>
      </w:r>
      <w:r w:rsidRPr="00F85810">
        <w:rPr>
          <w:rFonts w:ascii="Times New Roman" w:hAnsi="Times New Roman" w:cs="Times New Roman"/>
          <w:sz w:val="28"/>
          <w:szCs w:val="28"/>
        </w:rPr>
        <w:t>частку</w:t>
      </w:r>
      <w:r>
        <w:rPr>
          <w:rFonts w:ascii="Times New Roman" w:hAnsi="Times New Roman" w:cs="Times New Roman"/>
          <w:sz w:val="28"/>
          <w:szCs w:val="28"/>
        </w:rPr>
        <w:t xml:space="preserve"> </w:t>
      </w:r>
      <w:r w:rsidRPr="00F85810">
        <w:rPr>
          <w:rFonts w:ascii="Times New Roman" w:hAnsi="Times New Roman" w:cs="Times New Roman"/>
          <w:sz w:val="28"/>
          <w:szCs w:val="28"/>
        </w:rPr>
        <w:t>продукції</w:t>
      </w:r>
      <w:r>
        <w:rPr>
          <w:rFonts w:ascii="Times New Roman" w:hAnsi="Times New Roman" w:cs="Times New Roman"/>
          <w:sz w:val="28"/>
          <w:szCs w:val="28"/>
        </w:rPr>
        <w:t xml:space="preserve"> </w:t>
      </w:r>
      <w:r w:rsidRPr="00F85810">
        <w:rPr>
          <w:rFonts w:ascii="Times New Roman" w:hAnsi="Times New Roman" w:cs="Times New Roman"/>
          <w:sz w:val="28"/>
          <w:szCs w:val="28"/>
        </w:rPr>
        <w:t>тваринництва в усіх</w:t>
      </w:r>
      <w:r>
        <w:rPr>
          <w:rFonts w:ascii="Times New Roman" w:hAnsi="Times New Roman" w:cs="Times New Roman"/>
          <w:sz w:val="28"/>
          <w:szCs w:val="28"/>
        </w:rPr>
        <w:t xml:space="preserve"> </w:t>
      </w:r>
      <w:r w:rsidRPr="00F85810">
        <w:rPr>
          <w:rFonts w:ascii="Times New Roman" w:hAnsi="Times New Roman" w:cs="Times New Roman"/>
          <w:sz w:val="28"/>
          <w:szCs w:val="28"/>
        </w:rPr>
        <w:t xml:space="preserve">господарствах, то в </w:t>
      </w:r>
      <w:r>
        <w:rPr>
          <w:rFonts w:ascii="Times New Roman" w:hAnsi="Times New Roman" w:cs="Times New Roman"/>
          <w:sz w:val="28"/>
          <w:szCs w:val="28"/>
        </w:rPr>
        <w:t>1991 році</w:t>
      </w:r>
      <w:r w:rsidRPr="00F85810">
        <w:rPr>
          <w:rFonts w:ascii="Times New Roman" w:hAnsi="Times New Roman" w:cs="Times New Roman"/>
          <w:sz w:val="28"/>
          <w:szCs w:val="28"/>
        </w:rPr>
        <w:t xml:space="preserve"> вона становила 48,5 %,</w:t>
      </w:r>
      <w:r>
        <w:rPr>
          <w:rFonts w:ascii="Times New Roman" w:hAnsi="Times New Roman" w:cs="Times New Roman"/>
          <w:sz w:val="28"/>
          <w:szCs w:val="28"/>
        </w:rPr>
        <w:t xml:space="preserve"> в 2001 році</w:t>
      </w:r>
      <w:r w:rsidRPr="00F85810">
        <w:rPr>
          <w:rFonts w:ascii="Times New Roman" w:hAnsi="Times New Roman" w:cs="Times New Roman"/>
          <w:sz w:val="28"/>
          <w:szCs w:val="28"/>
        </w:rPr>
        <w:t xml:space="preserve"> вона вжес</w:t>
      </w:r>
      <w:r>
        <w:rPr>
          <w:rFonts w:ascii="Times New Roman" w:hAnsi="Times New Roman" w:cs="Times New Roman"/>
          <w:sz w:val="28"/>
          <w:szCs w:val="28"/>
        </w:rPr>
        <w:t xml:space="preserve"> </w:t>
      </w:r>
      <w:r w:rsidRPr="00F85810">
        <w:rPr>
          <w:rFonts w:ascii="Times New Roman" w:hAnsi="Times New Roman" w:cs="Times New Roman"/>
          <w:sz w:val="28"/>
          <w:szCs w:val="28"/>
        </w:rPr>
        <w:t>кла</w:t>
      </w:r>
      <w:r>
        <w:rPr>
          <w:rFonts w:ascii="Times New Roman" w:hAnsi="Times New Roman" w:cs="Times New Roman"/>
          <w:sz w:val="28"/>
          <w:szCs w:val="28"/>
        </w:rPr>
        <w:t xml:space="preserve">дала 38,5 %, а станом на 2017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ік - </w:t>
      </w:r>
      <w:r w:rsidRPr="00F85810">
        <w:rPr>
          <w:rFonts w:ascii="Times New Roman" w:hAnsi="Times New Roman" w:cs="Times New Roman"/>
          <w:sz w:val="28"/>
          <w:szCs w:val="28"/>
        </w:rPr>
        <w:t>зменшилась до 28 %. У сільськогосподарських</w:t>
      </w:r>
      <w:r>
        <w:rPr>
          <w:rFonts w:ascii="Times New Roman" w:hAnsi="Times New Roman" w:cs="Times New Roman"/>
          <w:sz w:val="28"/>
          <w:szCs w:val="28"/>
        </w:rPr>
        <w:t xml:space="preserve"> підприємствах у 2017 році порівняно з 2016-м </w:t>
      </w:r>
      <w:r w:rsidRPr="00F85810">
        <w:rPr>
          <w:rFonts w:ascii="Times New Roman" w:hAnsi="Times New Roman" w:cs="Times New Roman"/>
          <w:sz w:val="28"/>
          <w:szCs w:val="28"/>
        </w:rPr>
        <w:t>обсяг</w:t>
      </w:r>
      <w:r>
        <w:rPr>
          <w:rFonts w:ascii="Times New Roman" w:hAnsi="Times New Roman" w:cs="Times New Roman"/>
          <w:sz w:val="28"/>
          <w:szCs w:val="28"/>
        </w:rPr>
        <w:t xml:space="preserve"> </w:t>
      </w:r>
      <w:r w:rsidRPr="00F85810">
        <w:rPr>
          <w:rFonts w:ascii="Times New Roman" w:hAnsi="Times New Roman" w:cs="Times New Roman"/>
          <w:sz w:val="28"/>
          <w:szCs w:val="28"/>
        </w:rPr>
        <w:t>вирощування</w:t>
      </w:r>
      <w:r>
        <w:rPr>
          <w:rFonts w:ascii="Times New Roman" w:hAnsi="Times New Roman" w:cs="Times New Roman"/>
          <w:sz w:val="28"/>
          <w:szCs w:val="28"/>
        </w:rPr>
        <w:t xml:space="preserve"> </w:t>
      </w:r>
      <w:r w:rsidRPr="00F85810">
        <w:rPr>
          <w:rFonts w:ascii="Times New Roman" w:hAnsi="Times New Roman" w:cs="Times New Roman"/>
          <w:sz w:val="28"/>
          <w:szCs w:val="28"/>
        </w:rPr>
        <w:t>корів</w:t>
      </w:r>
      <w:r>
        <w:rPr>
          <w:rFonts w:ascii="Times New Roman" w:hAnsi="Times New Roman" w:cs="Times New Roman"/>
          <w:sz w:val="28"/>
          <w:szCs w:val="28"/>
        </w:rPr>
        <w:t xml:space="preserve"> зменшено на 3,7%, свиней - на 7,3%, овець та кіз - </w:t>
      </w:r>
      <w:r w:rsidRPr="00F85810">
        <w:rPr>
          <w:rFonts w:ascii="Times New Roman" w:hAnsi="Times New Roman" w:cs="Times New Roman"/>
          <w:sz w:val="28"/>
          <w:szCs w:val="28"/>
        </w:rPr>
        <w:t>на 0,2%, але збільшено</w:t>
      </w:r>
      <w:r>
        <w:rPr>
          <w:rFonts w:ascii="Times New Roman" w:hAnsi="Times New Roman" w:cs="Times New Roman"/>
          <w:sz w:val="28"/>
          <w:szCs w:val="28"/>
        </w:rPr>
        <w:t xml:space="preserve"> </w:t>
      </w:r>
      <w:r w:rsidRPr="00F85810">
        <w:rPr>
          <w:rFonts w:ascii="Times New Roman" w:hAnsi="Times New Roman" w:cs="Times New Roman"/>
          <w:sz w:val="28"/>
          <w:szCs w:val="28"/>
        </w:rPr>
        <w:t>вирощування</w:t>
      </w:r>
      <w:r>
        <w:rPr>
          <w:rFonts w:ascii="Times New Roman" w:hAnsi="Times New Roman" w:cs="Times New Roman"/>
          <w:sz w:val="28"/>
          <w:szCs w:val="28"/>
        </w:rPr>
        <w:t xml:space="preserve"> </w:t>
      </w:r>
      <w:r w:rsidRPr="00F85810">
        <w:rPr>
          <w:rFonts w:ascii="Times New Roman" w:hAnsi="Times New Roman" w:cs="Times New Roman"/>
          <w:sz w:val="28"/>
          <w:szCs w:val="28"/>
        </w:rPr>
        <w:t>птиці на 2,4%</w:t>
      </w:r>
      <w:r w:rsidRPr="001D492B">
        <w:rPr>
          <w:rFonts w:ascii="Times New Roman" w:hAnsi="Times New Roman" w:cs="Times New Roman"/>
          <w:sz w:val="28"/>
          <w:szCs w:val="28"/>
        </w:rPr>
        <w:t xml:space="preserve"> [</w:t>
      </w:r>
      <w:r>
        <w:rPr>
          <w:rFonts w:ascii="Times New Roman" w:hAnsi="Times New Roman" w:cs="Times New Roman"/>
          <w:sz w:val="28"/>
          <w:szCs w:val="28"/>
        </w:rPr>
        <w:t>42</w:t>
      </w:r>
      <w:r w:rsidRPr="001D492B">
        <w:rPr>
          <w:rFonts w:ascii="Times New Roman" w:hAnsi="Times New Roman" w:cs="Times New Roman"/>
          <w:sz w:val="28"/>
          <w:szCs w:val="28"/>
        </w:rPr>
        <w:t>]</w:t>
      </w:r>
      <w:r w:rsidRPr="00F85810">
        <w:rPr>
          <w:rFonts w:ascii="Times New Roman" w:hAnsi="Times New Roman" w:cs="Times New Roman"/>
          <w:sz w:val="28"/>
          <w:szCs w:val="28"/>
        </w:rPr>
        <w:t>.</w:t>
      </w:r>
    </w:p>
    <w:p w:rsidR="00B02454" w:rsidRPr="006C452B"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lang w:val="uk-UA"/>
        </w:rPr>
        <w:t>У</w:t>
      </w:r>
      <w:r w:rsidRPr="00AB0CB0">
        <w:rPr>
          <w:rFonts w:ascii="Times New Roman" w:hAnsi="Times New Roman" w:cs="Times New Roman"/>
          <w:sz w:val="28"/>
          <w:szCs w:val="28"/>
        </w:rPr>
        <w:t xml:space="preserve"> 2015 </w:t>
      </w:r>
      <w:r w:rsidRPr="006C452B">
        <w:rPr>
          <w:rFonts w:ascii="Times New Roman" w:hAnsi="Times New Roman" w:cs="Times New Roman"/>
          <w:sz w:val="28"/>
          <w:szCs w:val="28"/>
        </w:rPr>
        <w:t>році</w:t>
      </w:r>
      <w:r>
        <w:rPr>
          <w:rFonts w:ascii="Times New Roman" w:hAnsi="Times New Roman" w:cs="Times New Roman"/>
          <w:sz w:val="28"/>
          <w:szCs w:val="28"/>
        </w:rPr>
        <w:t xml:space="preserve"> в</w:t>
      </w:r>
      <w:r w:rsidRPr="006C452B">
        <w:rPr>
          <w:rFonts w:ascii="Times New Roman" w:hAnsi="Times New Roman" w:cs="Times New Roman"/>
          <w:sz w:val="28"/>
          <w:szCs w:val="28"/>
        </w:rPr>
        <w:t>иробництво</w:t>
      </w:r>
      <w:r>
        <w:rPr>
          <w:rFonts w:ascii="Times New Roman" w:hAnsi="Times New Roman" w:cs="Times New Roman"/>
          <w:sz w:val="28"/>
          <w:szCs w:val="28"/>
        </w:rPr>
        <w:t xml:space="preserve"> </w:t>
      </w:r>
      <w:r w:rsidRPr="006C452B">
        <w:rPr>
          <w:rFonts w:ascii="Times New Roman" w:hAnsi="Times New Roman" w:cs="Times New Roman"/>
          <w:sz w:val="28"/>
          <w:szCs w:val="28"/>
        </w:rPr>
        <w:t>яєць</w:t>
      </w:r>
      <w:r>
        <w:rPr>
          <w:rFonts w:ascii="Times New Roman" w:hAnsi="Times New Roman" w:cs="Times New Roman"/>
          <w:sz w:val="28"/>
          <w:szCs w:val="28"/>
        </w:rPr>
        <w:t xml:space="preserve"> </w:t>
      </w:r>
      <w:r w:rsidRPr="006C452B">
        <w:rPr>
          <w:rFonts w:ascii="Times New Roman" w:hAnsi="Times New Roman" w:cs="Times New Roman"/>
          <w:sz w:val="28"/>
          <w:szCs w:val="28"/>
        </w:rPr>
        <w:t>зазнало</w:t>
      </w:r>
      <w:r>
        <w:rPr>
          <w:rFonts w:ascii="Times New Roman" w:hAnsi="Times New Roman" w:cs="Times New Roman"/>
          <w:sz w:val="28"/>
          <w:szCs w:val="28"/>
        </w:rPr>
        <w:t xml:space="preserve"> </w:t>
      </w:r>
      <w:r w:rsidRPr="006C452B">
        <w:rPr>
          <w:rFonts w:ascii="Times New Roman" w:hAnsi="Times New Roman" w:cs="Times New Roman"/>
          <w:sz w:val="28"/>
          <w:szCs w:val="28"/>
        </w:rPr>
        <w:t>найбільшого</w:t>
      </w:r>
      <w:r>
        <w:rPr>
          <w:rFonts w:ascii="Times New Roman" w:hAnsi="Times New Roman" w:cs="Times New Roman"/>
          <w:sz w:val="28"/>
          <w:szCs w:val="28"/>
        </w:rPr>
        <w:t xml:space="preserve"> </w:t>
      </w:r>
      <w:r w:rsidRPr="006C452B">
        <w:rPr>
          <w:rFonts w:ascii="Times New Roman" w:hAnsi="Times New Roman" w:cs="Times New Roman"/>
          <w:sz w:val="28"/>
          <w:szCs w:val="28"/>
        </w:rPr>
        <w:t>спаду</w:t>
      </w:r>
      <w:r>
        <w:rPr>
          <w:rFonts w:ascii="Times New Roman" w:hAnsi="Times New Roman" w:cs="Times New Roman"/>
          <w:sz w:val="28"/>
          <w:szCs w:val="28"/>
        </w:rPr>
        <w:t xml:space="preserve"> </w:t>
      </w:r>
      <w:r w:rsidRPr="006C452B">
        <w:rPr>
          <w:rFonts w:ascii="Times New Roman" w:hAnsi="Times New Roman" w:cs="Times New Roman"/>
          <w:sz w:val="28"/>
          <w:szCs w:val="28"/>
        </w:rPr>
        <w:t>серед</w:t>
      </w:r>
      <w:r>
        <w:rPr>
          <w:rFonts w:ascii="Times New Roman" w:hAnsi="Times New Roman" w:cs="Times New Roman"/>
          <w:sz w:val="28"/>
          <w:szCs w:val="28"/>
        </w:rPr>
        <w:t xml:space="preserve"> </w:t>
      </w:r>
      <w:r w:rsidRPr="006C452B">
        <w:rPr>
          <w:rFonts w:ascii="Times New Roman" w:hAnsi="Times New Roman" w:cs="Times New Roman"/>
          <w:sz w:val="28"/>
          <w:szCs w:val="28"/>
        </w:rPr>
        <w:t>інших</w:t>
      </w:r>
      <w:r>
        <w:rPr>
          <w:rFonts w:ascii="Times New Roman" w:hAnsi="Times New Roman" w:cs="Times New Roman"/>
          <w:sz w:val="28"/>
          <w:szCs w:val="28"/>
        </w:rPr>
        <w:t xml:space="preserve"> </w:t>
      </w:r>
      <w:r w:rsidRPr="006C452B">
        <w:rPr>
          <w:rFonts w:ascii="Times New Roman" w:hAnsi="Times New Roman" w:cs="Times New Roman"/>
          <w:sz w:val="28"/>
          <w:szCs w:val="28"/>
        </w:rPr>
        <w:t>видів</w:t>
      </w:r>
      <w:r>
        <w:rPr>
          <w:rFonts w:ascii="Times New Roman" w:hAnsi="Times New Roman" w:cs="Times New Roman"/>
          <w:sz w:val="28"/>
          <w:szCs w:val="28"/>
        </w:rPr>
        <w:t xml:space="preserve"> </w:t>
      </w:r>
      <w:r w:rsidRPr="006C452B">
        <w:rPr>
          <w:rFonts w:ascii="Times New Roman" w:hAnsi="Times New Roman" w:cs="Times New Roman"/>
          <w:sz w:val="28"/>
          <w:szCs w:val="28"/>
        </w:rPr>
        <w:t>продукції</w:t>
      </w:r>
      <w:r>
        <w:rPr>
          <w:rFonts w:ascii="Times New Roman" w:hAnsi="Times New Roman" w:cs="Times New Roman"/>
          <w:sz w:val="28"/>
          <w:szCs w:val="28"/>
        </w:rPr>
        <w:t xml:space="preserve"> тваринництва. Цьому сприяло, в більшій мі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 </w:t>
      </w:r>
      <w:r w:rsidRPr="006C452B">
        <w:rPr>
          <w:rFonts w:ascii="Times New Roman" w:hAnsi="Times New Roman" w:cs="Times New Roman"/>
          <w:sz w:val="28"/>
          <w:szCs w:val="28"/>
        </w:rPr>
        <w:t>втрати</w:t>
      </w:r>
      <w:r>
        <w:rPr>
          <w:rFonts w:ascii="Times New Roman" w:hAnsi="Times New Roman" w:cs="Times New Roman"/>
          <w:sz w:val="28"/>
          <w:szCs w:val="28"/>
        </w:rPr>
        <w:t xml:space="preserve"> </w:t>
      </w:r>
      <w:r w:rsidRPr="006C452B">
        <w:rPr>
          <w:rFonts w:ascii="Times New Roman" w:hAnsi="Times New Roman" w:cs="Times New Roman"/>
          <w:sz w:val="28"/>
          <w:szCs w:val="28"/>
        </w:rPr>
        <w:t>виробничих</w:t>
      </w:r>
      <w:r>
        <w:rPr>
          <w:rFonts w:ascii="Times New Roman" w:hAnsi="Times New Roman" w:cs="Times New Roman"/>
          <w:sz w:val="28"/>
          <w:szCs w:val="28"/>
        </w:rPr>
        <w:t xml:space="preserve"> </w:t>
      </w:r>
      <w:r w:rsidRPr="006C452B">
        <w:rPr>
          <w:rFonts w:ascii="Times New Roman" w:hAnsi="Times New Roman" w:cs="Times New Roman"/>
          <w:sz w:val="28"/>
          <w:szCs w:val="28"/>
        </w:rPr>
        <w:t>потужностей</w:t>
      </w:r>
      <w:r w:rsidRPr="00AB0CB0">
        <w:rPr>
          <w:rFonts w:ascii="Times New Roman" w:hAnsi="Times New Roman" w:cs="Times New Roman"/>
          <w:sz w:val="28"/>
          <w:szCs w:val="28"/>
        </w:rPr>
        <w:t xml:space="preserve">, </w:t>
      </w:r>
      <w:r w:rsidRPr="006C452B">
        <w:rPr>
          <w:rFonts w:ascii="Times New Roman" w:hAnsi="Times New Roman" w:cs="Times New Roman"/>
          <w:sz w:val="28"/>
          <w:szCs w:val="28"/>
        </w:rPr>
        <w:t>котрі</w:t>
      </w:r>
      <w:r>
        <w:rPr>
          <w:rFonts w:ascii="Times New Roman" w:hAnsi="Times New Roman" w:cs="Times New Roman"/>
          <w:sz w:val="28"/>
          <w:szCs w:val="28"/>
        </w:rPr>
        <w:t xml:space="preserve"> </w:t>
      </w:r>
      <w:r w:rsidRPr="006C452B">
        <w:rPr>
          <w:rFonts w:ascii="Times New Roman" w:hAnsi="Times New Roman" w:cs="Times New Roman"/>
          <w:sz w:val="28"/>
          <w:szCs w:val="28"/>
        </w:rPr>
        <w:t>розташовані</w:t>
      </w:r>
      <w:r>
        <w:rPr>
          <w:rFonts w:ascii="Times New Roman" w:hAnsi="Times New Roman" w:cs="Times New Roman"/>
          <w:sz w:val="28"/>
          <w:szCs w:val="28"/>
        </w:rPr>
        <w:t xml:space="preserve"> </w:t>
      </w:r>
      <w:r w:rsidRPr="006C452B">
        <w:rPr>
          <w:rFonts w:ascii="Times New Roman" w:hAnsi="Times New Roman" w:cs="Times New Roman"/>
          <w:sz w:val="28"/>
          <w:szCs w:val="28"/>
        </w:rPr>
        <w:t>на</w:t>
      </w:r>
      <w:r>
        <w:rPr>
          <w:rFonts w:ascii="Times New Roman" w:hAnsi="Times New Roman" w:cs="Times New Roman"/>
          <w:sz w:val="28"/>
          <w:szCs w:val="28"/>
        </w:rPr>
        <w:t xml:space="preserve"> </w:t>
      </w:r>
      <w:r w:rsidRPr="006C452B">
        <w:rPr>
          <w:rFonts w:ascii="Times New Roman" w:hAnsi="Times New Roman" w:cs="Times New Roman"/>
          <w:sz w:val="28"/>
          <w:szCs w:val="28"/>
        </w:rPr>
        <w:t>тимчасово</w:t>
      </w:r>
      <w:r>
        <w:rPr>
          <w:rFonts w:ascii="Times New Roman" w:hAnsi="Times New Roman" w:cs="Times New Roman"/>
          <w:sz w:val="28"/>
          <w:szCs w:val="28"/>
        </w:rPr>
        <w:t xml:space="preserve"> </w:t>
      </w:r>
      <w:r w:rsidRPr="006C452B">
        <w:rPr>
          <w:rFonts w:ascii="Times New Roman" w:hAnsi="Times New Roman" w:cs="Times New Roman"/>
          <w:sz w:val="28"/>
          <w:szCs w:val="28"/>
        </w:rPr>
        <w:t>окупованих</w:t>
      </w:r>
      <w:r>
        <w:rPr>
          <w:rFonts w:ascii="Times New Roman" w:hAnsi="Times New Roman" w:cs="Times New Roman"/>
          <w:sz w:val="28"/>
          <w:szCs w:val="28"/>
        </w:rPr>
        <w:t xml:space="preserve"> </w:t>
      </w:r>
      <w:r w:rsidRPr="006C452B">
        <w:rPr>
          <w:rFonts w:ascii="Times New Roman" w:hAnsi="Times New Roman" w:cs="Times New Roman"/>
          <w:sz w:val="28"/>
          <w:szCs w:val="28"/>
        </w:rPr>
        <w:t>територіях</w:t>
      </w:r>
      <w:r>
        <w:rPr>
          <w:rFonts w:ascii="Times New Roman" w:hAnsi="Times New Roman" w:cs="Times New Roman"/>
          <w:sz w:val="28"/>
          <w:szCs w:val="28"/>
        </w:rPr>
        <w:t xml:space="preserve"> </w:t>
      </w:r>
      <w:r w:rsidRPr="006C452B">
        <w:rPr>
          <w:rFonts w:ascii="Times New Roman" w:hAnsi="Times New Roman" w:cs="Times New Roman"/>
          <w:sz w:val="28"/>
          <w:szCs w:val="28"/>
        </w:rPr>
        <w:t>Донецької</w:t>
      </w:r>
      <w:r>
        <w:rPr>
          <w:rFonts w:ascii="Times New Roman" w:hAnsi="Times New Roman" w:cs="Times New Roman"/>
          <w:sz w:val="28"/>
          <w:szCs w:val="28"/>
        </w:rPr>
        <w:t xml:space="preserve"> </w:t>
      </w:r>
      <w:r w:rsidRPr="006C452B">
        <w:rPr>
          <w:rFonts w:ascii="Times New Roman" w:hAnsi="Times New Roman" w:cs="Times New Roman"/>
          <w:sz w:val="28"/>
          <w:szCs w:val="28"/>
        </w:rPr>
        <w:t>та</w:t>
      </w:r>
      <w:r>
        <w:rPr>
          <w:rFonts w:ascii="Times New Roman" w:hAnsi="Times New Roman" w:cs="Times New Roman"/>
          <w:sz w:val="28"/>
          <w:szCs w:val="28"/>
        </w:rPr>
        <w:t xml:space="preserve"> </w:t>
      </w:r>
      <w:r w:rsidRPr="006C452B">
        <w:rPr>
          <w:rFonts w:ascii="Times New Roman" w:hAnsi="Times New Roman" w:cs="Times New Roman"/>
          <w:sz w:val="28"/>
          <w:szCs w:val="28"/>
        </w:rPr>
        <w:t>Луганської</w:t>
      </w:r>
      <w:r>
        <w:rPr>
          <w:rFonts w:ascii="Times New Roman" w:hAnsi="Times New Roman" w:cs="Times New Roman"/>
          <w:sz w:val="28"/>
          <w:szCs w:val="28"/>
        </w:rPr>
        <w:t xml:space="preserve"> </w:t>
      </w:r>
      <w:r w:rsidRPr="006C452B">
        <w:rPr>
          <w:rFonts w:ascii="Times New Roman" w:hAnsi="Times New Roman" w:cs="Times New Roman"/>
          <w:sz w:val="28"/>
          <w:szCs w:val="28"/>
        </w:rPr>
        <w:t>областей</w:t>
      </w:r>
      <w:r w:rsidRPr="00AB0CB0">
        <w:rPr>
          <w:rFonts w:ascii="Times New Roman" w:hAnsi="Times New Roman" w:cs="Times New Roman"/>
          <w:sz w:val="28"/>
          <w:szCs w:val="28"/>
        </w:rPr>
        <w:t xml:space="preserve">. </w:t>
      </w:r>
      <w:r w:rsidRPr="006C452B">
        <w:rPr>
          <w:rFonts w:ascii="Times New Roman" w:hAnsi="Times New Roman" w:cs="Times New Roman"/>
          <w:sz w:val="28"/>
          <w:szCs w:val="28"/>
        </w:rPr>
        <w:t>Тоді</w:t>
      </w:r>
      <w:r>
        <w:rPr>
          <w:rFonts w:ascii="Times New Roman" w:hAnsi="Times New Roman" w:cs="Times New Roman"/>
          <w:sz w:val="28"/>
          <w:szCs w:val="28"/>
        </w:rPr>
        <w:t xml:space="preserve"> </w:t>
      </w:r>
      <w:r w:rsidRPr="006C452B">
        <w:rPr>
          <w:rFonts w:ascii="Times New Roman" w:hAnsi="Times New Roman" w:cs="Times New Roman"/>
          <w:sz w:val="28"/>
          <w:szCs w:val="28"/>
        </w:rPr>
        <w:t>воно</w:t>
      </w:r>
      <w:r>
        <w:rPr>
          <w:rFonts w:ascii="Times New Roman" w:hAnsi="Times New Roman" w:cs="Times New Roman"/>
          <w:sz w:val="28"/>
          <w:szCs w:val="28"/>
        </w:rPr>
        <w:t xml:space="preserve"> </w:t>
      </w:r>
      <w:r w:rsidRPr="006C452B">
        <w:rPr>
          <w:rFonts w:ascii="Times New Roman" w:hAnsi="Times New Roman" w:cs="Times New Roman"/>
          <w:sz w:val="28"/>
          <w:szCs w:val="28"/>
        </w:rPr>
        <w:t xml:space="preserve">скоротилося з 19,6 </w:t>
      </w:r>
      <w:proofErr w:type="gramStart"/>
      <w:r w:rsidRPr="006C452B">
        <w:rPr>
          <w:rFonts w:ascii="Times New Roman" w:hAnsi="Times New Roman" w:cs="Times New Roman"/>
          <w:sz w:val="28"/>
          <w:szCs w:val="28"/>
        </w:rPr>
        <w:t>млрд</w:t>
      </w:r>
      <w:proofErr w:type="gramEnd"/>
      <w:r w:rsidRPr="006C452B">
        <w:rPr>
          <w:rFonts w:ascii="Times New Roman" w:hAnsi="Times New Roman" w:cs="Times New Roman"/>
          <w:sz w:val="28"/>
          <w:szCs w:val="28"/>
        </w:rPr>
        <w:t xml:space="preserve"> шт. у 2014 році до 17 млрд ш</w:t>
      </w:r>
      <w:r>
        <w:rPr>
          <w:rFonts w:ascii="Times New Roman" w:hAnsi="Times New Roman" w:cs="Times New Roman"/>
          <w:sz w:val="28"/>
          <w:szCs w:val="28"/>
        </w:rPr>
        <w:t xml:space="preserve">т. у 2015 році, а у 2016 році - </w:t>
      </w:r>
      <w:r w:rsidRPr="006C452B">
        <w:rPr>
          <w:rFonts w:ascii="Times New Roman" w:hAnsi="Times New Roman" w:cs="Times New Roman"/>
          <w:sz w:val="28"/>
          <w:szCs w:val="28"/>
        </w:rPr>
        <w:t>зменшилося до 15,1 млрд шт. В 2016 році</w:t>
      </w:r>
      <w:r>
        <w:rPr>
          <w:rFonts w:ascii="Times New Roman" w:hAnsi="Times New Roman" w:cs="Times New Roman"/>
          <w:sz w:val="28"/>
          <w:szCs w:val="28"/>
        </w:rPr>
        <w:t xml:space="preserve"> </w:t>
      </w:r>
      <w:r w:rsidRPr="006C452B">
        <w:rPr>
          <w:rFonts w:ascii="Times New Roman" w:hAnsi="Times New Roman" w:cs="Times New Roman"/>
          <w:sz w:val="28"/>
          <w:szCs w:val="28"/>
        </w:rPr>
        <w:t>відбулася</w:t>
      </w:r>
      <w:r>
        <w:rPr>
          <w:rFonts w:ascii="Times New Roman" w:hAnsi="Times New Roman" w:cs="Times New Roman"/>
          <w:sz w:val="28"/>
          <w:szCs w:val="28"/>
        </w:rPr>
        <w:t xml:space="preserve"> </w:t>
      </w:r>
      <w:r w:rsidRPr="006C452B">
        <w:rPr>
          <w:rFonts w:ascii="Times New Roman" w:hAnsi="Times New Roman" w:cs="Times New Roman"/>
          <w:sz w:val="28"/>
          <w:szCs w:val="28"/>
        </w:rPr>
        <w:t>певна</w:t>
      </w:r>
      <w:r>
        <w:rPr>
          <w:rFonts w:ascii="Times New Roman" w:hAnsi="Times New Roman" w:cs="Times New Roman"/>
          <w:sz w:val="28"/>
          <w:szCs w:val="28"/>
        </w:rPr>
        <w:t xml:space="preserve"> </w:t>
      </w:r>
      <w:r w:rsidRPr="006C452B">
        <w:rPr>
          <w:rFonts w:ascii="Times New Roman" w:hAnsi="Times New Roman" w:cs="Times New Roman"/>
          <w:sz w:val="28"/>
          <w:szCs w:val="28"/>
        </w:rPr>
        <w:t>стабілізація, і обсяги</w:t>
      </w:r>
      <w:r>
        <w:rPr>
          <w:rFonts w:ascii="Times New Roman" w:hAnsi="Times New Roman" w:cs="Times New Roman"/>
          <w:sz w:val="28"/>
          <w:szCs w:val="28"/>
        </w:rPr>
        <w:t xml:space="preserve"> </w:t>
      </w:r>
      <w:r w:rsidRPr="006C452B">
        <w:rPr>
          <w:rFonts w:ascii="Times New Roman" w:hAnsi="Times New Roman" w:cs="Times New Roman"/>
          <w:sz w:val="28"/>
          <w:szCs w:val="28"/>
        </w:rPr>
        <w:t>виробництва</w:t>
      </w:r>
      <w:r>
        <w:rPr>
          <w:rFonts w:ascii="Times New Roman" w:hAnsi="Times New Roman" w:cs="Times New Roman"/>
          <w:sz w:val="28"/>
          <w:szCs w:val="28"/>
        </w:rPr>
        <w:t xml:space="preserve"> </w:t>
      </w:r>
      <w:r w:rsidRPr="006C452B">
        <w:rPr>
          <w:rFonts w:ascii="Times New Roman" w:hAnsi="Times New Roman" w:cs="Times New Roman"/>
          <w:sz w:val="28"/>
          <w:szCs w:val="28"/>
        </w:rPr>
        <w:t>цього виду тваринницької</w:t>
      </w:r>
      <w:r>
        <w:rPr>
          <w:rFonts w:ascii="Times New Roman" w:hAnsi="Times New Roman" w:cs="Times New Roman"/>
          <w:sz w:val="28"/>
          <w:szCs w:val="28"/>
        </w:rPr>
        <w:t xml:space="preserve"> </w:t>
      </w:r>
      <w:r w:rsidRPr="006C452B">
        <w:rPr>
          <w:rFonts w:ascii="Times New Roman" w:hAnsi="Times New Roman" w:cs="Times New Roman"/>
          <w:sz w:val="28"/>
          <w:szCs w:val="28"/>
        </w:rPr>
        <w:t>продукції</w:t>
      </w:r>
      <w:r>
        <w:rPr>
          <w:rFonts w:ascii="Times New Roman" w:hAnsi="Times New Roman" w:cs="Times New Roman"/>
          <w:sz w:val="28"/>
          <w:szCs w:val="28"/>
        </w:rPr>
        <w:t xml:space="preserve"> </w:t>
      </w:r>
      <w:r w:rsidRPr="006C452B">
        <w:rPr>
          <w:rFonts w:ascii="Times New Roman" w:hAnsi="Times New Roman" w:cs="Times New Roman"/>
          <w:sz w:val="28"/>
          <w:szCs w:val="28"/>
        </w:rPr>
        <w:t>збільшилися до 15,3 млрд шт. Наразі позитивна тенденція</w:t>
      </w:r>
      <w:r>
        <w:rPr>
          <w:rFonts w:ascii="Times New Roman" w:hAnsi="Times New Roman" w:cs="Times New Roman"/>
          <w:sz w:val="28"/>
          <w:szCs w:val="28"/>
        </w:rPr>
        <w:t xml:space="preserve"> </w:t>
      </w:r>
      <w:r w:rsidRPr="006C452B">
        <w:rPr>
          <w:rFonts w:ascii="Times New Roman" w:hAnsi="Times New Roman" w:cs="Times New Roman"/>
          <w:sz w:val="28"/>
          <w:szCs w:val="28"/>
        </w:rPr>
        <w:t>зберігається</w:t>
      </w:r>
      <w:r>
        <w:rPr>
          <w:rFonts w:ascii="Times New Roman" w:hAnsi="Times New Roman" w:cs="Times New Roman"/>
          <w:sz w:val="28"/>
          <w:szCs w:val="28"/>
        </w:rPr>
        <w:t xml:space="preserve"> </w:t>
      </w:r>
      <w:r w:rsidRPr="009E5A79">
        <w:rPr>
          <w:rFonts w:ascii="Times New Roman" w:hAnsi="Times New Roman" w:cs="Times New Roman"/>
          <w:sz w:val="28"/>
          <w:szCs w:val="28"/>
        </w:rPr>
        <w:t>[</w:t>
      </w:r>
      <w:r>
        <w:rPr>
          <w:rFonts w:ascii="Times New Roman" w:hAnsi="Times New Roman" w:cs="Times New Roman"/>
          <w:sz w:val="28"/>
          <w:szCs w:val="28"/>
          <w:lang w:val="uk-UA"/>
        </w:rPr>
        <w:t>56</w:t>
      </w:r>
      <w:r w:rsidRPr="009E5A79">
        <w:rPr>
          <w:rFonts w:ascii="Times New Roman" w:hAnsi="Times New Roman" w:cs="Times New Roman"/>
          <w:sz w:val="28"/>
          <w:szCs w:val="28"/>
        </w:rPr>
        <w:t>]</w:t>
      </w:r>
      <w:r w:rsidRPr="006C452B">
        <w:rPr>
          <w:rFonts w:ascii="Times New Roman" w:hAnsi="Times New Roman" w:cs="Times New Roman"/>
          <w:sz w:val="28"/>
          <w:szCs w:val="28"/>
        </w:rPr>
        <w:t xml:space="preserve">. </w:t>
      </w:r>
    </w:p>
    <w:p w:rsidR="00B02454" w:rsidRPr="006C452B" w:rsidRDefault="00B02454" w:rsidP="00B02454">
      <w:pPr>
        <w:spacing w:line="360" w:lineRule="auto"/>
        <w:ind w:firstLine="720"/>
        <w:contextualSpacing/>
        <w:jc w:val="both"/>
        <w:rPr>
          <w:rFonts w:ascii="Times New Roman" w:hAnsi="Times New Roman" w:cs="Times New Roman"/>
          <w:sz w:val="28"/>
          <w:szCs w:val="28"/>
        </w:rPr>
      </w:pPr>
      <w:r w:rsidRPr="006C452B">
        <w:rPr>
          <w:rFonts w:ascii="Times New Roman" w:hAnsi="Times New Roman" w:cs="Times New Roman"/>
          <w:sz w:val="28"/>
          <w:szCs w:val="28"/>
        </w:rPr>
        <w:t>Обсяги</w:t>
      </w:r>
      <w:r>
        <w:rPr>
          <w:rFonts w:ascii="Times New Roman" w:hAnsi="Times New Roman" w:cs="Times New Roman"/>
          <w:sz w:val="28"/>
          <w:szCs w:val="28"/>
        </w:rPr>
        <w:t xml:space="preserve"> </w:t>
      </w:r>
      <w:r w:rsidRPr="006C452B">
        <w:rPr>
          <w:rFonts w:ascii="Times New Roman" w:hAnsi="Times New Roman" w:cs="Times New Roman"/>
          <w:sz w:val="28"/>
          <w:szCs w:val="28"/>
        </w:rPr>
        <w:t>виробництва</w:t>
      </w:r>
      <w:r>
        <w:rPr>
          <w:rFonts w:ascii="Times New Roman" w:hAnsi="Times New Roman" w:cs="Times New Roman"/>
          <w:sz w:val="28"/>
          <w:szCs w:val="28"/>
        </w:rPr>
        <w:t xml:space="preserve"> </w:t>
      </w:r>
      <w:r w:rsidRPr="006C452B">
        <w:rPr>
          <w:rFonts w:ascii="Times New Roman" w:hAnsi="Times New Roman" w:cs="Times New Roman"/>
          <w:sz w:val="28"/>
          <w:szCs w:val="28"/>
        </w:rPr>
        <w:t>продукції</w:t>
      </w:r>
      <w:r>
        <w:rPr>
          <w:rFonts w:ascii="Times New Roman" w:hAnsi="Times New Roman" w:cs="Times New Roman"/>
          <w:sz w:val="28"/>
          <w:szCs w:val="28"/>
        </w:rPr>
        <w:t xml:space="preserve"> </w:t>
      </w:r>
      <w:r w:rsidRPr="006C452B">
        <w:rPr>
          <w:rFonts w:ascii="Times New Roman" w:hAnsi="Times New Roman" w:cs="Times New Roman"/>
          <w:sz w:val="28"/>
          <w:szCs w:val="28"/>
        </w:rPr>
        <w:t>тваринництва у 2018 році</w:t>
      </w:r>
      <w:r>
        <w:rPr>
          <w:rFonts w:ascii="Times New Roman" w:hAnsi="Times New Roman" w:cs="Times New Roman"/>
          <w:sz w:val="28"/>
          <w:szCs w:val="28"/>
        </w:rPr>
        <w:t xml:space="preserve"> </w:t>
      </w:r>
      <w:r w:rsidRPr="006C452B">
        <w:rPr>
          <w:rFonts w:ascii="Times New Roman" w:hAnsi="Times New Roman" w:cs="Times New Roman"/>
          <w:sz w:val="28"/>
          <w:szCs w:val="28"/>
        </w:rPr>
        <w:t>формувалися</w:t>
      </w:r>
      <w:r>
        <w:rPr>
          <w:rFonts w:ascii="Times New Roman" w:hAnsi="Times New Roman" w:cs="Times New Roman"/>
          <w:sz w:val="28"/>
          <w:szCs w:val="28"/>
        </w:rPr>
        <w:t xml:space="preserve"> </w:t>
      </w:r>
      <w:proofErr w:type="gramStart"/>
      <w:r w:rsidRPr="006C452B">
        <w:rPr>
          <w:rFonts w:ascii="Times New Roman" w:hAnsi="Times New Roman" w:cs="Times New Roman"/>
          <w:sz w:val="28"/>
          <w:szCs w:val="28"/>
        </w:rPr>
        <w:t>п</w:t>
      </w:r>
      <w:proofErr w:type="gramEnd"/>
      <w:r w:rsidRPr="006C452B">
        <w:rPr>
          <w:rFonts w:ascii="Times New Roman" w:hAnsi="Times New Roman" w:cs="Times New Roman"/>
          <w:sz w:val="28"/>
          <w:szCs w:val="28"/>
        </w:rPr>
        <w:t>ід</w:t>
      </w:r>
      <w:r>
        <w:rPr>
          <w:rFonts w:ascii="Times New Roman" w:hAnsi="Times New Roman" w:cs="Times New Roman"/>
          <w:sz w:val="28"/>
          <w:szCs w:val="28"/>
        </w:rPr>
        <w:t xml:space="preserve"> </w:t>
      </w:r>
      <w:r w:rsidRPr="006C452B">
        <w:rPr>
          <w:rFonts w:ascii="Times New Roman" w:hAnsi="Times New Roman" w:cs="Times New Roman"/>
          <w:sz w:val="28"/>
          <w:szCs w:val="28"/>
        </w:rPr>
        <w:t>впливом</w:t>
      </w:r>
      <w:r>
        <w:rPr>
          <w:rFonts w:ascii="Times New Roman" w:hAnsi="Times New Roman" w:cs="Times New Roman"/>
          <w:sz w:val="28"/>
          <w:szCs w:val="28"/>
        </w:rPr>
        <w:t xml:space="preserve"> </w:t>
      </w:r>
      <w:r w:rsidRPr="006C452B">
        <w:rPr>
          <w:rFonts w:ascii="Times New Roman" w:hAnsi="Times New Roman" w:cs="Times New Roman"/>
          <w:sz w:val="28"/>
          <w:szCs w:val="28"/>
        </w:rPr>
        <w:t>негативної</w:t>
      </w:r>
      <w:r>
        <w:rPr>
          <w:rFonts w:ascii="Times New Roman" w:hAnsi="Times New Roman" w:cs="Times New Roman"/>
          <w:sz w:val="28"/>
          <w:szCs w:val="28"/>
        </w:rPr>
        <w:t xml:space="preserve"> </w:t>
      </w:r>
      <w:r w:rsidRPr="006C452B">
        <w:rPr>
          <w:rFonts w:ascii="Times New Roman" w:hAnsi="Times New Roman" w:cs="Times New Roman"/>
          <w:sz w:val="28"/>
          <w:szCs w:val="28"/>
        </w:rPr>
        <w:t>тенденції</w:t>
      </w:r>
      <w:r>
        <w:rPr>
          <w:rFonts w:ascii="Times New Roman" w:hAnsi="Times New Roman" w:cs="Times New Roman"/>
          <w:sz w:val="28"/>
          <w:szCs w:val="28"/>
        </w:rPr>
        <w:t xml:space="preserve"> </w:t>
      </w:r>
      <w:r w:rsidRPr="006C452B">
        <w:rPr>
          <w:rFonts w:ascii="Times New Roman" w:hAnsi="Times New Roman" w:cs="Times New Roman"/>
          <w:sz w:val="28"/>
          <w:szCs w:val="28"/>
        </w:rPr>
        <w:t>останніх</w:t>
      </w:r>
      <w:r>
        <w:rPr>
          <w:rFonts w:ascii="Times New Roman" w:hAnsi="Times New Roman" w:cs="Times New Roman"/>
          <w:sz w:val="28"/>
          <w:szCs w:val="28"/>
        </w:rPr>
        <w:t xml:space="preserve"> </w:t>
      </w:r>
      <w:r w:rsidRPr="006C452B">
        <w:rPr>
          <w:rFonts w:ascii="Times New Roman" w:hAnsi="Times New Roman" w:cs="Times New Roman"/>
          <w:sz w:val="28"/>
          <w:szCs w:val="28"/>
        </w:rPr>
        <w:t>років</w:t>
      </w:r>
      <w:r>
        <w:rPr>
          <w:rFonts w:ascii="Times New Roman" w:hAnsi="Times New Roman" w:cs="Times New Roman"/>
          <w:sz w:val="28"/>
          <w:szCs w:val="28"/>
        </w:rPr>
        <w:t xml:space="preserve"> </w:t>
      </w:r>
      <w:r w:rsidRPr="006C452B">
        <w:rPr>
          <w:rFonts w:ascii="Times New Roman" w:hAnsi="Times New Roman" w:cs="Times New Roman"/>
          <w:sz w:val="28"/>
          <w:szCs w:val="28"/>
        </w:rPr>
        <w:t>щодо</w:t>
      </w:r>
      <w:r>
        <w:rPr>
          <w:rFonts w:ascii="Times New Roman" w:hAnsi="Times New Roman" w:cs="Times New Roman"/>
          <w:sz w:val="28"/>
          <w:szCs w:val="28"/>
        </w:rPr>
        <w:t xml:space="preserve"> </w:t>
      </w:r>
      <w:r w:rsidRPr="006C452B">
        <w:rPr>
          <w:rFonts w:ascii="Times New Roman" w:hAnsi="Times New Roman" w:cs="Times New Roman"/>
          <w:sz w:val="28"/>
          <w:szCs w:val="28"/>
        </w:rPr>
        <w:t>скорочення</w:t>
      </w:r>
      <w:r>
        <w:rPr>
          <w:rFonts w:ascii="Times New Roman" w:hAnsi="Times New Roman" w:cs="Times New Roman"/>
          <w:sz w:val="28"/>
          <w:szCs w:val="28"/>
        </w:rPr>
        <w:t xml:space="preserve"> </w:t>
      </w:r>
      <w:r w:rsidRPr="006C452B">
        <w:rPr>
          <w:rFonts w:ascii="Times New Roman" w:hAnsi="Times New Roman" w:cs="Times New Roman"/>
          <w:sz w:val="28"/>
          <w:szCs w:val="28"/>
        </w:rPr>
        <w:t>поголів’я</w:t>
      </w:r>
      <w:r>
        <w:rPr>
          <w:rFonts w:ascii="Times New Roman" w:hAnsi="Times New Roman" w:cs="Times New Roman"/>
          <w:sz w:val="28"/>
          <w:szCs w:val="28"/>
        </w:rPr>
        <w:t xml:space="preserve"> </w:t>
      </w:r>
      <w:r w:rsidRPr="006C452B">
        <w:rPr>
          <w:rFonts w:ascii="Times New Roman" w:hAnsi="Times New Roman" w:cs="Times New Roman"/>
          <w:sz w:val="28"/>
          <w:szCs w:val="28"/>
        </w:rPr>
        <w:t>худоби та птиці, передусім, у господарствах</w:t>
      </w:r>
      <w:r>
        <w:rPr>
          <w:rFonts w:ascii="Times New Roman" w:hAnsi="Times New Roman" w:cs="Times New Roman"/>
          <w:sz w:val="28"/>
          <w:szCs w:val="28"/>
        </w:rPr>
        <w:t xml:space="preserve"> </w:t>
      </w:r>
      <w:r w:rsidRPr="006C452B">
        <w:rPr>
          <w:rFonts w:ascii="Times New Roman" w:hAnsi="Times New Roman" w:cs="Times New Roman"/>
          <w:sz w:val="28"/>
          <w:szCs w:val="28"/>
        </w:rPr>
        <w:t>населення.</w:t>
      </w:r>
    </w:p>
    <w:p w:rsidR="00B02454" w:rsidRPr="00597452" w:rsidRDefault="00B02454" w:rsidP="00B02454">
      <w:pPr>
        <w:pStyle w:val="a4"/>
        <w:shd w:val="clear" w:color="auto" w:fill="FFFFFF"/>
        <w:spacing w:before="0" w:beforeAutospacing="0" w:after="0" w:afterAutospacing="0" w:line="360" w:lineRule="auto"/>
        <w:ind w:firstLine="720"/>
        <w:contextualSpacing/>
        <w:jc w:val="both"/>
        <w:textAlignment w:val="baseline"/>
        <w:rPr>
          <w:rFonts w:eastAsiaTheme="minorHAnsi"/>
          <w:sz w:val="28"/>
          <w:szCs w:val="28"/>
          <w:shd w:val="clear" w:color="auto" w:fill="FFFFFF"/>
          <w:lang w:val="ru-RU"/>
        </w:rPr>
      </w:pPr>
      <w:r w:rsidRPr="00E644FE">
        <w:rPr>
          <w:rFonts w:eastAsiaTheme="minorHAnsi"/>
          <w:sz w:val="28"/>
          <w:szCs w:val="28"/>
          <w:shd w:val="clear" w:color="auto" w:fill="FFFFFF"/>
          <w:lang w:val="ru-RU"/>
        </w:rPr>
        <w:lastRenderedPageBreak/>
        <w:t xml:space="preserve">За 2018 </w:t>
      </w:r>
      <w:proofErr w:type="gramStart"/>
      <w:r w:rsidRPr="00E644FE">
        <w:rPr>
          <w:rFonts w:eastAsiaTheme="minorHAnsi"/>
          <w:sz w:val="28"/>
          <w:szCs w:val="28"/>
          <w:shd w:val="clear" w:color="auto" w:fill="FFFFFF"/>
          <w:lang w:val="ru-RU"/>
        </w:rPr>
        <w:t>р</w:t>
      </w:r>
      <w:proofErr w:type="gramEnd"/>
      <w:r w:rsidRPr="00E644FE">
        <w:rPr>
          <w:rFonts w:eastAsiaTheme="minorHAnsi"/>
          <w:sz w:val="28"/>
          <w:szCs w:val="28"/>
          <w:shd w:val="clear" w:color="auto" w:fill="FFFFFF"/>
          <w:lang w:val="ru-RU"/>
        </w:rPr>
        <w:t>ік</w:t>
      </w:r>
      <w:r>
        <w:rPr>
          <w:rFonts w:eastAsiaTheme="minorHAnsi"/>
          <w:sz w:val="28"/>
          <w:szCs w:val="28"/>
          <w:shd w:val="clear" w:color="auto" w:fill="FFFFFF"/>
          <w:lang w:val="ru-RU"/>
        </w:rPr>
        <w:t xml:space="preserve"> </w:t>
      </w:r>
      <w:r w:rsidRPr="00E644FE">
        <w:rPr>
          <w:rFonts w:eastAsiaTheme="minorHAnsi"/>
          <w:sz w:val="28"/>
          <w:szCs w:val="28"/>
          <w:shd w:val="clear" w:color="auto" w:fill="FFFFFF"/>
          <w:lang w:val="ru-RU"/>
        </w:rPr>
        <w:t>господарствами</w:t>
      </w:r>
      <w:r>
        <w:rPr>
          <w:rFonts w:eastAsiaTheme="minorHAnsi"/>
          <w:sz w:val="28"/>
          <w:szCs w:val="28"/>
          <w:shd w:val="clear" w:color="auto" w:fill="FFFFFF"/>
          <w:lang w:val="ru-RU"/>
        </w:rPr>
        <w:t xml:space="preserve"> </w:t>
      </w:r>
      <w:r w:rsidRPr="00E644FE">
        <w:rPr>
          <w:rFonts w:eastAsiaTheme="minorHAnsi"/>
          <w:sz w:val="28"/>
          <w:szCs w:val="28"/>
          <w:shd w:val="clear" w:color="auto" w:fill="FFFFFF"/>
          <w:lang w:val="ru-RU"/>
        </w:rPr>
        <w:t>всіх форм власності</w:t>
      </w:r>
      <w:r>
        <w:rPr>
          <w:rFonts w:eastAsiaTheme="minorHAnsi"/>
          <w:sz w:val="28"/>
          <w:szCs w:val="28"/>
          <w:shd w:val="clear" w:color="auto" w:fill="FFFFFF"/>
          <w:lang w:val="ru-RU"/>
        </w:rPr>
        <w:t xml:space="preserve"> </w:t>
      </w:r>
      <w:r w:rsidRPr="00E644FE">
        <w:rPr>
          <w:rFonts w:eastAsiaTheme="minorHAnsi"/>
          <w:sz w:val="28"/>
          <w:szCs w:val="28"/>
          <w:shd w:val="clear" w:color="auto" w:fill="FFFFFF"/>
          <w:lang w:val="ru-RU"/>
        </w:rPr>
        <w:t>реалізовано на забій 3318,1 тис. тонн худоби і птиці, вироблено 10064,0 тис. тонн молока, 16138,5 млн. штук яєць. У порівнянні з відповідним</w:t>
      </w:r>
      <w:r>
        <w:rPr>
          <w:rFonts w:eastAsiaTheme="minorHAnsi"/>
          <w:sz w:val="28"/>
          <w:szCs w:val="28"/>
          <w:shd w:val="clear" w:color="auto" w:fill="FFFFFF"/>
          <w:lang w:val="ru-RU"/>
        </w:rPr>
        <w:t xml:space="preserve"> </w:t>
      </w:r>
      <w:r w:rsidRPr="00E644FE">
        <w:rPr>
          <w:rFonts w:eastAsiaTheme="minorHAnsi"/>
          <w:sz w:val="28"/>
          <w:szCs w:val="28"/>
          <w:shd w:val="clear" w:color="auto" w:fill="FFFFFF"/>
          <w:lang w:val="ru-RU"/>
        </w:rPr>
        <w:t>періодом</w:t>
      </w:r>
      <w:r>
        <w:rPr>
          <w:rFonts w:eastAsiaTheme="minorHAnsi"/>
          <w:sz w:val="28"/>
          <w:szCs w:val="28"/>
          <w:shd w:val="clear" w:color="auto" w:fill="FFFFFF"/>
          <w:lang w:val="ru-RU"/>
        </w:rPr>
        <w:t xml:space="preserve"> </w:t>
      </w:r>
      <w:r w:rsidRPr="00E644FE">
        <w:rPr>
          <w:rFonts w:eastAsiaTheme="minorHAnsi"/>
          <w:sz w:val="28"/>
          <w:szCs w:val="28"/>
          <w:shd w:val="clear" w:color="auto" w:fill="FFFFFF"/>
          <w:lang w:val="ru-RU"/>
        </w:rPr>
        <w:t>минулого року виробництво (реалізація на забій) м</w:t>
      </w:r>
      <w:proofErr w:type="gramStart"/>
      <w:r w:rsidRPr="00E644FE">
        <w:rPr>
          <w:rFonts w:eastAsiaTheme="minorHAnsi"/>
          <w:sz w:val="28"/>
          <w:szCs w:val="28"/>
          <w:shd w:val="clear" w:color="auto" w:fill="FFFFFF"/>
          <w:lang w:val="ru-RU"/>
        </w:rPr>
        <w:t>`я</w:t>
      </w:r>
      <w:proofErr w:type="gramEnd"/>
      <w:r w:rsidRPr="00E644FE">
        <w:rPr>
          <w:rFonts w:eastAsiaTheme="minorHAnsi"/>
          <w:sz w:val="28"/>
          <w:szCs w:val="28"/>
          <w:shd w:val="clear" w:color="auto" w:fill="FFFFFF"/>
          <w:lang w:val="ru-RU"/>
        </w:rPr>
        <w:t>са</w:t>
      </w:r>
      <w:r>
        <w:rPr>
          <w:rFonts w:eastAsiaTheme="minorHAnsi"/>
          <w:sz w:val="28"/>
          <w:szCs w:val="28"/>
          <w:shd w:val="clear" w:color="auto" w:fill="FFFFFF"/>
          <w:lang w:val="ru-RU"/>
        </w:rPr>
        <w:t xml:space="preserve"> </w:t>
      </w:r>
      <w:r w:rsidRPr="00E644FE">
        <w:rPr>
          <w:rFonts w:eastAsiaTheme="minorHAnsi"/>
          <w:sz w:val="28"/>
          <w:szCs w:val="28"/>
          <w:shd w:val="clear" w:color="auto" w:fill="FFFFFF"/>
          <w:lang w:val="ru-RU"/>
        </w:rPr>
        <w:t>збільшилось на 1,6 %, молока зменшилось на 2,1 %, виробництво</w:t>
      </w:r>
      <w:r>
        <w:rPr>
          <w:rFonts w:eastAsiaTheme="minorHAnsi"/>
          <w:sz w:val="28"/>
          <w:szCs w:val="28"/>
          <w:shd w:val="clear" w:color="auto" w:fill="FFFFFF"/>
          <w:lang w:val="ru-RU"/>
        </w:rPr>
        <w:t xml:space="preserve"> </w:t>
      </w:r>
      <w:r w:rsidRPr="00E644FE">
        <w:rPr>
          <w:rFonts w:eastAsiaTheme="minorHAnsi"/>
          <w:sz w:val="28"/>
          <w:szCs w:val="28"/>
          <w:shd w:val="clear" w:color="auto" w:fill="FFFFFF"/>
          <w:lang w:val="ru-RU"/>
        </w:rPr>
        <w:t>яєць</w:t>
      </w:r>
      <w:r>
        <w:rPr>
          <w:rFonts w:eastAsiaTheme="minorHAnsi"/>
          <w:sz w:val="28"/>
          <w:szCs w:val="28"/>
          <w:shd w:val="clear" w:color="auto" w:fill="FFFFFF"/>
          <w:lang w:val="ru-RU"/>
        </w:rPr>
        <w:t xml:space="preserve"> </w:t>
      </w:r>
      <w:r w:rsidRPr="00E644FE">
        <w:rPr>
          <w:rFonts w:eastAsiaTheme="minorHAnsi"/>
          <w:sz w:val="28"/>
          <w:szCs w:val="28"/>
          <w:shd w:val="clear" w:color="auto" w:fill="FFFFFF"/>
          <w:lang w:val="ru-RU"/>
        </w:rPr>
        <w:t xml:space="preserve">збільшилося на 4,1 %. </w:t>
      </w:r>
      <w:r>
        <w:rPr>
          <w:rFonts w:eastAsiaTheme="minorHAnsi"/>
          <w:sz w:val="28"/>
          <w:szCs w:val="28"/>
          <w:shd w:val="clear" w:color="auto" w:fill="FFFFFF"/>
          <w:lang w:val="ru-RU"/>
        </w:rPr>
        <w:t>Динаміку виробництва основних видів продукції</w:t>
      </w:r>
      <w:r w:rsidR="00DB004C">
        <w:rPr>
          <w:rFonts w:eastAsiaTheme="minorHAnsi"/>
          <w:sz w:val="28"/>
          <w:szCs w:val="28"/>
          <w:shd w:val="clear" w:color="auto" w:fill="FFFFFF"/>
          <w:lang w:val="ru-RU"/>
        </w:rPr>
        <w:t xml:space="preserve"> тваринництва подано на рис. 2.2</w:t>
      </w:r>
    </w:p>
    <w:p w:rsidR="00B02454" w:rsidRDefault="00B02454" w:rsidP="00B02454">
      <w:pPr>
        <w:spacing w:line="360" w:lineRule="auto"/>
        <w:contextualSpacing/>
        <w:jc w:val="both"/>
        <w:rPr>
          <w:rFonts w:ascii="Times New Roman" w:hAnsi="Times New Roman" w:cs="Times New Roman"/>
          <w:sz w:val="28"/>
          <w:szCs w:val="28"/>
        </w:rPr>
      </w:pPr>
    </w:p>
    <w:p w:rsidR="00B02454" w:rsidRDefault="00B02454" w:rsidP="00B02454">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val="uk-UA" w:eastAsia="uk-UA"/>
        </w:rPr>
        <w:drawing>
          <wp:anchor distT="0" distB="0" distL="114300" distR="114300" simplePos="0" relativeHeight="251655680" behindDoc="1" locked="0" layoutInCell="1" allowOverlap="1">
            <wp:simplePos x="0" y="0"/>
            <wp:positionH relativeFrom="margin">
              <wp:posOffset>53340</wp:posOffset>
            </wp:positionH>
            <wp:positionV relativeFrom="paragraph">
              <wp:posOffset>3175</wp:posOffset>
            </wp:positionV>
            <wp:extent cx="5671820" cy="3200400"/>
            <wp:effectExtent l="19050" t="0" r="24130" b="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02454" w:rsidRPr="00DB004C" w:rsidRDefault="00BF4723" w:rsidP="00DB004C">
      <w:pPr>
        <w:pStyle w:val="a4"/>
        <w:shd w:val="clear" w:color="auto" w:fill="FFFFFF"/>
        <w:spacing w:before="0" w:beforeAutospacing="0" w:after="0" w:afterAutospacing="0" w:line="360" w:lineRule="auto"/>
        <w:contextualSpacing/>
        <w:jc w:val="center"/>
        <w:textAlignment w:val="baseline"/>
        <w:rPr>
          <w:sz w:val="28"/>
          <w:szCs w:val="28"/>
          <w:lang w:val="ru-RU"/>
        </w:rPr>
      </w:pPr>
      <w:r>
        <w:rPr>
          <w:sz w:val="28"/>
          <w:szCs w:val="28"/>
          <w:lang w:val="ru-RU"/>
        </w:rPr>
        <w:t>Рис. 2.2</w:t>
      </w:r>
      <w:r w:rsidR="00B02454">
        <w:rPr>
          <w:sz w:val="28"/>
          <w:szCs w:val="28"/>
          <w:lang w:val="ru-RU"/>
        </w:rPr>
        <w:t xml:space="preserve">. </w:t>
      </w:r>
      <w:r w:rsidR="00B02454" w:rsidRPr="006C452B">
        <w:rPr>
          <w:sz w:val="28"/>
          <w:szCs w:val="28"/>
          <w:lang w:val="ru-RU"/>
        </w:rPr>
        <w:t>Виробництво</w:t>
      </w:r>
      <w:r w:rsidR="00B02454">
        <w:rPr>
          <w:sz w:val="28"/>
          <w:szCs w:val="28"/>
          <w:lang w:val="ru-RU"/>
        </w:rPr>
        <w:t xml:space="preserve"> </w:t>
      </w:r>
      <w:r w:rsidR="00B02454" w:rsidRPr="006C452B">
        <w:rPr>
          <w:sz w:val="28"/>
          <w:szCs w:val="28"/>
          <w:lang w:val="ru-RU"/>
        </w:rPr>
        <w:t>основних</w:t>
      </w:r>
      <w:r w:rsidR="00B02454">
        <w:rPr>
          <w:sz w:val="28"/>
          <w:szCs w:val="28"/>
          <w:lang w:val="ru-RU"/>
        </w:rPr>
        <w:t xml:space="preserve"> </w:t>
      </w:r>
      <w:r w:rsidR="00B02454" w:rsidRPr="006C452B">
        <w:rPr>
          <w:sz w:val="28"/>
          <w:szCs w:val="28"/>
          <w:lang w:val="ru-RU"/>
        </w:rPr>
        <w:t>видів</w:t>
      </w:r>
      <w:r w:rsidR="00B02454">
        <w:rPr>
          <w:sz w:val="28"/>
          <w:szCs w:val="28"/>
          <w:lang w:val="ru-RU"/>
        </w:rPr>
        <w:t xml:space="preserve"> </w:t>
      </w:r>
      <w:r w:rsidR="00B02454" w:rsidRPr="006C452B">
        <w:rPr>
          <w:sz w:val="28"/>
          <w:szCs w:val="28"/>
          <w:lang w:val="ru-RU"/>
        </w:rPr>
        <w:t>продукції</w:t>
      </w:r>
      <w:r w:rsidR="00B02454">
        <w:rPr>
          <w:sz w:val="28"/>
          <w:szCs w:val="28"/>
          <w:lang w:val="ru-RU"/>
        </w:rPr>
        <w:t xml:space="preserve"> </w:t>
      </w:r>
      <w:r w:rsidR="00B02454" w:rsidRPr="006C452B">
        <w:rPr>
          <w:sz w:val="28"/>
          <w:szCs w:val="28"/>
          <w:lang w:val="ru-RU"/>
        </w:rPr>
        <w:t>тваринництва на одну особу</w:t>
      </w:r>
      <w:r w:rsidR="00B02454">
        <w:rPr>
          <w:sz w:val="28"/>
          <w:szCs w:val="28"/>
          <w:lang w:val="ru-RU"/>
        </w:rPr>
        <w:t xml:space="preserve"> (кілограмів) </w:t>
      </w:r>
      <w:r w:rsidR="00B02454" w:rsidRPr="00C2324F">
        <w:rPr>
          <w:sz w:val="28"/>
          <w:szCs w:val="28"/>
          <w:lang w:val="ru-RU"/>
        </w:rPr>
        <w:t>[</w:t>
      </w:r>
      <w:r w:rsidR="00B02454">
        <w:rPr>
          <w:sz w:val="28"/>
          <w:szCs w:val="28"/>
          <w:lang w:val="ru-RU"/>
        </w:rPr>
        <w:t>43</w:t>
      </w:r>
      <w:r w:rsidR="00B02454" w:rsidRPr="00C2324F">
        <w:rPr>
          <w:sz w:val="28"/>
          <w:szCs w:val="28"/>
          <w:lang w:val="ru-RU"/>
        </w:rPr>
        <w:t>]</w:t>
      </w:r>
    </w:p>
    <w:p w:rsidR="00B02454" w:rsidRPr="004179B7" w:rsidRDefault="00BF4723" w:rsidP="00B02454">
      <w:pPr>
        <w:spacing w:line="360" w:lineRule="auto"/>
        <w:ind w:firstLine="720"/>
        <w:contextualSpacing/>
        <w:jc w:val="center"/>
        <w:rPr>
          <w:rFonts w:ascii="Times New Roman" w:hAnsi="Times New Roman" w:cs="Times New Roman"/>
          <w:sz w:val="28"/>
          <w:szCs w:val="28"/>
        </w:rPr>
      </w:pPr>
      <w:r>
        <w:rPr>
          <w:rFonts w:ascii="Times New Roman" w:hAnsi="Times New Roman" w:cs="Times New Roman"/>
          <w:sz w:val="28"/>
          <w:szCs w:val="28"/>
        </w:rPr>
        <w:t>Табл. 2.</w:t>
      </w:r>
      <w:r>
        <w:rPr>
          <w:rFonts w:ascii="Times New Roman" w:hAnsi="Times New Roman" w:cs="Times New Roman"/>
          <w:sz w:val="28"/>
          <w:szCs w:val="28"/>
          <w:lang w:val="uk-UA"/>
        </w:rPr>
        <w:t>2</w:t>
      </w:r>
      <w:r w:rsidR="00B02454">
        <w:rPr>
          <w:rFonts w:ascii="Times New Roman" w:hAnsi="Times New Roman" w:cs="Times New Roman"/>
          <w:sz w:val="28"/>
          <w:szCs w:val="28"/>
        </w:rPr>
        <w:t xml:space="preserve">. </w:t>
      </w:r>
      <w:r w:rsidR="00B02454" w:rsidRPr="00A34736">
        <w:rPr>
          <w:rFonts w:ascii="Times New Roman" w:hAnsi="Times New Roman" w:cs="Times New Roman"/>
          <w:sz w:val="28"/>
          <w:szCs w:val="28"/>
        </w:rPr>
        <w:t>Кількіс</w:t>
      </w:r>
      <w:r w:rsidR="00B02454">
        <w:rPr>
          <w:rFonts w:ascii="Times New Roman" w:hAnsi="Times New Roman" w:cs="Times New Roman"/>
          <w:sz w:val="28"/>
          <w:szCs w:val="28"/>
        </w:rPr>
        <w:t>ть сільськогосподарських тварин (</w:t>
      </w:r>
      <w:r w:rsidR="00B02454" w:rsidRPr="00A34736">
        <w:rPr>
          <w:rFonts w:ascii="Times New Roman" w:hAnsi="Times New Roman" w:cs="Times New Roman"/>
          <w:sz w:val="28"/>
          <w:szCs w:val="28"/>
        </w:rPr>
        <w:t>на 1 січня; тис</w:t>
      </w:r>
      <w:proofErr w:type="gramStart"/>
      <w:r w:rsidR="00B02454" w:rsidRPr="00A34736">
        <w:rPr>
          <w:rFonts w:ascii="Times New Roman" w:hAnsi="Times New Roman" w:cs="Times New Roman"/>
          <w:sz w:val="28"/>
          <w:szCs w:val="28"/>
        </w:rPr>
        <w:t>.</w:t>
      </w:r>
      <w:proofErr w:type="gramEnd"/>
      <w:r w:rsidR="00B02454" w:rsidRPr="00A34736">
        <w:rPr>
          <w:rFonts w:ascii="Times New Roman" w:hAnsi="Times New Roman" w:cs="Times New Roman"/>
          <w:sz w:val="28"/>
          <w:szCs w:val="28"/>
        </w:rPr>
        <w:t xml:space="preserve"> </w:t>
      </w:r>
      <w:proofErr w:type="gramStart"/>
      <w:r w:rsidR="00B02454" w:rsidRPr="00A34736">
        <w:rPr>
          <w:rFonts w:ascii="Times New Roman" w:hAnsi="Times New Roman" w:cs="Times New Roman"/>
          <w:sz w:val="28"/>
          <w:szCs w:val="28"/>
        </w:rPr>
        <w:t>г</w:t>
      </w:r>
      <w:proofErr w:type="gramEnd"/>
      <w:r w:rsidR="00B02454" w:rsidRPr="00A34736">
        <w:rPr>
          <w:rFonts w:ascii="Times New Roman" w:hAnsi="Times New Roman" w:cs="Times New Roman"/>
          <w:sz w:val="28"/>
          <w:szCs w:val="28"/>
        </w:rPr>
        <w:t>олів</w:t>
      </w:r>
      <w:r w:rsidR="00B02454">
        <w:rPr>
          <w:rFonts w:ascii="Times New Roman" w:hAnsi="Times New Roman" w:cs="Times New Roman"/>
          <w:sz w:val="28"/>
          <w:szCs w:val="28"/>
        </w:rPr>
        <w:t>)</w:t>
      </w:r>
      <w:r w:rsidR="00B02454" w:rsidRPr="004179B7">
        <w:rPr>
          <w:rFonts w:ascii="Times New Roman" w:hAnsi="Times New Roman" w:cs="Times New Roman"/>
          <w:sz w:val="28"/>
          <w:szCs w:val="28"/>
        </w:rPr>
        <w:t xml:space="preserve"> [4</w:t>
      </w:r>
      <w:r w:rsidR="00B02454">
        <w:rPr>
          <w:rFonts w:ascii="Times New Roman" w:hAnsi="Times New Roman" w:cs="Times New Roman"/>
          <w:sz w:val="28"/>
          <w:szCs w:val="28"/>
        </w:rPr>
        <w:t>3</w:t>
      </w:r>
      <w:r w:rsidR="00B02454" w:rsidRPr="004179B7">
        <w:rPr>
          <w:rFonts w:ascii="Times New Roman" w:hAnsi="Times New Roman" w:cs="Times New Roman"/>
          <w:sz w:val="28"/>
          <w:szCs w:val="28"/>
        </w:rPr>
        <w:t>]</w:t>
      </w:r>
    </w:p>
    <w:tbl>
      <w:tblPr>
        <w:tblStyle w:val="a5"/>
        <w:tblW w:w="0" w:type="auto"/>
        <w:tblLook w:val="04A0" w:firstRow="1" w:lastRow="0" w:firstColumn="1" w:lastColumn="0" w:noHBand="0" w:noVBand="1"/>
      </w:tblPr>
      <w:tblGrid>
        <w:gridCol w:w="802"/>
        <w:gridCol w:w="1119"/>
        <w:gridCol w:w="1509"/>
        <w:gridCol w:w="1119"/>
        <w:gridCol w:w="1113"/>
        <w:gridCol w:w="1296"/>
        <w:gridCol w:w="918"/>
        <w:gridCol w:w="1695"/>
      </w:tblGrid>
      <w:tr w:rsidR="00B02454" w:rsidRPr="00AB0CB0" w:rsidTr="00FF4603">
        <w:tc>
          <w:tcPr>
            <w:tcW w:w="802" w:type="dxa"/>
            <w:vMerge w:val="restart"/>
            <w:vAlign w:val="center"/>
          </w:tcPr>
          <w:p w:rsidR="00B02454" w:rsidRPr="006C452B" w:rsidRDefault="00B02454" w:rsidP="00FF4603">
            <w:pPr>
              <w:spacing w:line="360" w:lineRule="auto"/>
              <w:contextualSpacing/>
              <w:jc w:val="center"/>
              <w:rPr>
                <w:rFonts w:ascii="Times New Roman" w:hAnsi="Times New Roman" w:cs="Times New Roman"/>
                <w:lang w:val="uk-UA"/>
              </w:rPr>
            </w:pPr>
            <w:r w:rsidRPr="006C452B">
              <w:rPr>
                <w:rFonts w:ascii="Times New Roman" w:hAnsi="Times New Roman" w:cs="Times New Roman"/>
                <w:lang w:val="uk-UA"/>
              </w:rPr>
              <w:t>Роки</w:t>
            </w:r>
          </w:p>
        </w:tc>
        <w:tc>
          <w:tcPr>
            <w:tcW w:w="2662" w:type="dxa"/>
            <w:gridSpan w:val="2"/>
            <w:vAlign w:val="center"/>
          </w:tcPr>
          <w:p w:rsidR="00B02454" w:rsidRPr="006C452B" w:rsidRDefault="00B02454" w:rsidP="00FF4603">
            <w:pPr>
              <w:spacing w:line="360" w:lineRule="auto"/>
              <w:contextualSpacing/>
              <w:jc w:val="center"/>
              <w:rPr>
                <w:rFonts w:ascii="Times New Roman" w:hAnsi="Times New Roman" w:cs="Times New Roman"/>
                <w:sz w:val="28"/>
                <w:szCs w:val="28"/>
                <w:lang w:val="uk-UA"/>
              </w:rPr>
            </w:pPr>
            <w:r w:rsidRPr="006C452B">
              <w:rPr>
                <w:rFonts w:ascii="Times New Roman" w:hAnsi="Times New Roman" w:cs="Times New Roman"/>
                <w:lang w:val="uk-UA"/>
              </w:rPr>
              <w:t>ВРХ</w:t>
            </w:r>
          </w:p>
        </w:tc>
        <w:tc>
          <w:tcPr>
            <w:tcW w:w="1127" w:type="dxa"/>
            <w:vMerge w:val="restart"/>
            <w:vAlign w:val="center"/>
          </w:tcPr>
          <w:p w:rsidR="00B02454" w:rsidRPr="006C452B" w:rsidRDefault="00B02454" w:rsidP="00FF4603">
            <w:pPr>
              <w:spacing w:line="360" w:lineRule="auto"/>
              <w:contextualSpacing/>
              <w:jc w:val="center"/>
              <w:rPr>
                <w:rFonts w:ascii="Times New Roman" w:hAnsi="Times New Roman" w:cs="Times New Roman"/>
                <w:sz w:val="28"/>
                <w:szCs w:val="28"/>
                <w:lang w:val="ru-RU"/>
              </w:rPr>
            </w:pPr>
            <w:r w:rsidRPr="006C452B">
              <w:rPr>
                <w:rFonts w:ascii="Times New Roman" w:hAnsi="Times New Roman" w:cs="Times New Roman"/>
                <w:lang w:val="ru-RU"/>
              </w:rPr>
              <w:t>Свині</w:t>
            </w:r>
          </w:p>
        </w:tc>
        <w:tc>
          <w:tcPr>
            <w:tcW w:w="2440" w:type="dxa"/>
            <w:gridSpan w:val="2"/>
            <w:vAlign w:val="center"/>
          </w:tcPr>
          <w:p w:rsidR="00B02454" w:rsidRPr="006C452B" w:rsidRDefault="00B02454" w:rsidP="00FF4603">
            <w:pPr>
              <w:spacing w:line="360" w:lineRule="auto"/>
              <w:contextualSpacing/>
              <w:jc w:val="center"/>
              <w:rPr>
                <w:rFonts w:ascii="Times New Roman" w:hAnsi="Times New Roman" w:cs="Times New Roman"/>
                <w:sz w:val="28"/>
                <w:szCs w:val="28"/>
                <w:lang w:val="ru-RU"/>
              </w:rPr>
            </w:pPr>
            <w:r w:rsidRPr="006C452B">
              <w:rPr>
                <w:rFonts w:ascii="Times New Roman" w:hAnsi="Times New Roman" w:cs="Times New Roman"/>
                <w:lang w:val="ru-RU"/>
              </w:rPr>
              <w:t>Вівці та кози</w:t>
            </w:r>
          </w:p>
        </w:tc>
        <w:tc>
          <w:tcPr>
            <w:tcW w:w="926" w:type="dxa"/>
            <w:vMerge w:val="restart"/>
            <w:vAlign w:val="center"/>
          </w:tcPr>
          <w:p w:rsidR="00B02454" w:rsidRPr="006C452B" w:rsidRDefault="00B02454" w:rsidP="00FF4603">
            <w:pPr>
              <w:spacing w:line="360" w:lineRule="auto"/>
              <w:contextualSpacing/>
              <w:jc w:val="center"/>
              <w:rPr>
                <w:rFonts w:ascii="Times New Roman" w:hAnsi="Times New Roman" w:cs="Times New Roman"/>
                <w:sz w:val="28"/>
                <w:szCs w:val="28"/>
                <w:lang w:val="ru-RU"/>
              </w:rPr>
            </w:pPr>
            <w:r w:rsidRPr="006C452B">
              <w:rPr>
                <w:rFonts w:ascii="Times New Roman" w:hAnsi="Times New Roman" w:cs="Times New Roman"/>
                <w:lang w:val="ru-RU"/>
              </w:rPr>
              <w:t>Коні</w:t>
            </w:r>
          </w:p>
        </w:tc>
        <w:tc>
          <w:tcPr>
            <w:tcW w:w="1722" w:type="dxa"/>
            <w:vMerge w:val="restart"/>
            <w:vAlign w:val="center"/>
          </w:tcPr>
          <w:p w:rsidR="00B02454" w:rsidRPr="006C452B" w:rsidRDefault="00B02454" w:rsidP="00FF4603">
            <w:pPr>
              <w:spacing w:line="360" w:lineRule="auto"/>
              <w:contextualSpacing/>
              <w:jc w:val="center"/>
              <w:rPr>
                <w:rFonts w:ascii="Times New Roman" w:hAnsi="Times New Roman" w:cs="Times New Roman"/>
                <w:sz w:val="28"/>
                <w:szCs w:val="28"/>
                <w:lang w:val="ru-RU"/>
              </w:rPr>
            </w:pPr>
            <w:r w:rsidRPr="006C452B">
              <w:rPr>
                <w:rFonts w:ascii="Times New Roman" w:hAnsi="Times New Roman" w:cs="Times New Roman"/>
                <w:lang w:val="ru-RU"/>
              </w:rPr>
              <w:t>Птиця</w:t>
            </w:r>
            <w:r>
              <w:rPr>
                <w:rFonts w:ascii="Times New Roman" w:hAnsi="Times New Roman" w:cs="Times New Roman"/>
                <w:lang w:val="ru-RU"/>
              </w:rPr>
              <w:t xml:space="preserve"> </w:t>
            </w:r>
            <w:proofErr w:type="gramStart"/>
            <w:r w:rsidRPr="006C452B">
              <w:rPr>
                <w:rFonts w:ascii="Times New Roman" w:hAnsi="Times New Roman" w:cs="Times New Roman"/>
                <w:lang w:val="ru-RU"/>
              </w:rPr>
              <w:t>св</w:t>
            </w:r>
            <w:proofErr w:type="gramEnd"/>
            <w:r w:rsidRPr="006C452B">
              <w:rPr>
                <w:rFonts w:ascii="Times New Roman" w:hAnsi="Times New Roman" w:cs="Times New Roman"/>
                <w:lang w:val="ru-RU"/>
              </w:rPr>
              <w:t>ійська</w:t>
            </w:r>
            <w:r>
              <w:rPr>
                <w:rFonts w:ascii="Times New Roman" w:hAnsi="Times New Roman" w:cs="Times New Roman"/>
                <w:lang w:val="ru-RU"/>
              </w:rPr>
              <w:t xml:space="preserve"> </w:t>
            </w:r>
            <w:r w:rsidRPr="006C452B">
              <w:rPr>
                <w:rFonts w:ascii="Times New Roman" w:hAnsi="Times New Roman" w:cs="Times New Roman"/>
                <w:lang w:val="ru-RU"/>
              </w:rPr>
              <w:t>всіх</w:t>
            </w:r>
            <w:r>
              <w:rPr>
                <w:rFonts w:ascii="Times New Roman" w:hAnsi="Times New Roman" w:cs="Times New Roman"/>
                <w:lang w:val="ru-RU"/>
              </w:rPr>
              <w:t xml:space="preserve"> </w:t>
            </w:r>
            <w:r w:rsidRPr="006C452B">
              <w:rPr>
                <w:rFonts w:ascii="Times New Roman" w:hAnsi="Times New Roman" w:cs="Times New Roman"/>
                <w:lang w:val="ru-RU"/>
              </w:rPr>
              <w:t>видів</w:t>
            </w:r>
          </w:p>
        </w:tc>
      </w:tr>
      <w:tr w:rsidR="00B02454" w:rsidTr="00FF4603">
        <w:tc>
          <w:tcPr>
            <w:tcW w:w="802" w:type="dxa"/>
            <w:vMerge/>
            <w:vAlign w:val="center"/>
          </w:tcPr>
          <w:p w:rsidR="00B02454" w:rsidRPr="006C452B" w:rsidRDefault="00B02454" w:rsidP="00FF4603">
            <w:pPr>
              <w:jc w:val="center"/>
              <w:rPr>
                <w:rFonts w:ascii="Times New Roman" w:hAnsi="Times New Roman" w:cs="Times New Roman"/>
                <w:lang w:val="ru-RU"/>
              </w:rPr>
            </w:pPr>
          </w:p>
        </w:tc>
        <w:tc>
          <w:tcPr>
            <w:tcW w:w="1127" w:type="dxa"/>
            <w:vAlign w:val="center"/>
          </w:tcPr>
          <w:p w:rsidR="00B02454" w:rsidRPr="006C452B" w:rsidRDefault="00B02454" w:rsidP="00FF4603">
            <w:pPr>
              <w:jc w:val="center"/>
              <w:rPr>
                <w:rFonts w:ascii="Times New Roman" w:hAnsi="Times New Roman" w:cs="Times New Roman"/>
                <w:lang w:val="ru-RU"/>
              </w:rPr>
            </w:pPr>
            <w:r w:rsidRPr="006C452B">
              <w:rPr>
                <w:rFonts w:ascii="Times New Roman" w:hAnsi="Times New Roman" w:cs="Times New Roman"/>
                <w:lang w:val="ru-RU"/>
              </w:rPr>
              <w:t>усього</w:t>
            </w:r>
          </w:p>
        </w:tc>
        <w:tc>
          <w:tcPr>
            <w:tcW w:w="1535" w:type="dxa"/>
            <w:vAlign w:val="center"/>
          </w:tcPr>
          <w:p w:rsidR="00B02454" w:rsidRPr="006C452B" w:rsidRDefault="00B02454" w:rsidP="00FF4603">
            <w:pPr>
              <w:jc w:val="center"/>
              <w:rPr>
                <w:rFonts w:ascii="Times New Roman" w:hAnsi="Times New Roman" w:cs="Times New Roman"/>
                <w:lang w:val="ru-RU"/>
              </w:rPr>
            </w:pPr>
            <w:r w:rsidRPr="006C452B">
              <w:rPr>
                <w:rFonts w:ascii="Times New Roman" w:hAnsi="Times New Roman" w:cs="Times New Roman"/>
                <w:lang w:val="ru-RU"/>
              </w:rPr>
              <w:t>у т.ч. корови</w:t>
            </w:r>
          </w:p>
        </w:tc>
        <w:tc>
          <w:tcPr>
            <w:tcW w:w="1127" w:type="dxa"/>
            <w:vMerge/>
            <w:vAlign w:val="center"/>
          </w:tcPr>
          <w:p w:rsidR="00B02454" w:rsidRPr="006C452B" w:rsidRDefault="00B02454" w:rsidP="00FF4603">
            <w:pPr>
              <w:spacing w:line="360" w:lineRule="auto"/>
              <w:contextualSpacing/>
              <w:jc w:val="center"/>
              <w:rPr>
                <w:rFonts w:ascii="Times New Roman" w:hAnsi="Times New Roman" w:cs="Times New Roman"/>
                <w:sz w:val="28"/>
                <w:szCs w:val="28"/>
                <w:lang w:val="ru-RU"/>
              </w:rPr>
            </w:pPr>
          </w:p>
        </w:tc>
        <w:tc>
          <w:tcPr>
            <w:tcW w:w="1124" w:type="dxa"/>
            <w:vAlign w:val="center"/>
          </w:tcPr>
          <w:p w:rsidR="00B02454" w:rsidRPr="006C452B" w:rsidRDefault="00B02454" w:rsidP="00FF4603">
            <w:pPr>
              <w:spacing w:line="360" w:lineRule="auto"/>
              <w:contextualSpacing/>
              <w:jc w:val="center"/>
              <w:rPr>
                <w:rFonts w:ascii="Times New Roman" w:hAnsi="Times New Roman" w:cs="Times New Roman"/>
                <w:sz w:val="28"/>
                <w:szCs w:val="28"/>
                <w:lang w:val="ru-RU"/>
              </w:rPr>
            </w:pPr>
            <w:r w:rsidRPr="006C452B">
              <w:rPr>
                <w:rFonts w:ascii="Times New Roman" w:hAnsi="Times New Roman" w:cs="Times New Roman"/>
                <w:lang w:val="ru-RU"/>
              </w:rPr>
              <w:t>усього</w:t>
            </w:r>
          </w:p>
        </w:tc>
        <w:tc>
          <w:tcPr>
            <w:tcW w:w="1316" w:type="dxa"/>
            <w:vAlign w:val="center"/>
          </w:tcPr>
          <w:p w:rsidR="00B02454" w:rsidRPr="006C452B" w:rsidRDefault="00B02454" w:rsidP="00FF4603">
            <w:pPr>
              <w:spacing w:line="360" w:lineRule="auto"/>
              <w:contextualSpacing/>
              <w:jc w:val="center"/>
              <w:rPr>
                <w:rFonts w:ascii="Times New Roman" w:hAnsi="Times New Roman" w:cs="Times New Roman"/>
                <w:sz w:val="28"/>
                <w:szCs w:val="28"/>
                <w:lang w:val="ru-RU"/>
              </w:rPr>
            </w:pPr>
            <w:r w:rsidRPr="006C452B">
              <w:rPr>
                <w:rFonts w:ascii="Times New Roman" w:hAnsi="Times New Roman" w:cs="Times New Roman"/>
                <w:lang w:val="ru-RU"/>
              </w:rPr>
              <w:t>у т.ч. вівці</w:t>
            </w:r>
          </w:p>
        </w:tc>
        <w:tc>
          <w:tcPr>
            <w:tcW w:w="926" w:type="dxa"/>
            <w:vMerge/>
            <w:vAlign w:val="center"/>
          </w:tcPr>
          <w:p w:rsidR="00B02454" w:rsidRPr="006C452B" w:rsidRDefault="00B02454" w:rsidP="00FF4603">
            <w:pPr>
              <w:spacing w:line="360" w:lineRule="auto"/>
              <w:contextualSpacing/>
              <w:jc w:val="center"/>
              <w:rPr>
                <w:rFonts w:ascii="Times New Roman" w:hAnsi="Times New Roman" w:cs="Times New Roman"/>
                <w:sz w:val="28"/>
                <w:szCs w:val="28"/>
                <w:lang w:val="ru-RU"/>
              </w:rPr>
            </w:pPr>
          </w:p>
        </w:tc>
        <w:tc>
          <w:tcPr>
            <w:tcW w:w="1722" w:type="dxa"/>
            <w:vMerge/>
            <w:vAlign w:val="center"/>
          </w:tcPr>
          <w:p w:rsidR="00B02454" w:rsidRPr="006C452B" w:rsidRDefault="00B02454" w:rsidP="00FF4603">
            <w:pPr>
              <w:spacing w:line="360" w:lineRule="auto"/>
              <w:contextualSpacing/>
              <w:jc w:val="center"/>
              <w:rPr>
                <w:rFonts w:ascii="Times New Roman" w:hAnsi="Times New Roman" w:cs="Times New Roman"/>
                <w:sz w:val="28"/>
                <w:szCs w:val="28"/>
                <w:lang w:val="ru-RU"/>
              </w:rPr>
            </w:pPr>
          </w:p>
        </w:tc>
      </w:tr>
      <w:tr w:rsidR="00B02454" w:rsidTr="00FF4603">
        <w:tc>
          <w:tcPr>
            <w:tcW w:w="802" w:type="dxa"/>
            <w:vAlign w:val="center"/>
          </w:tcPr>
          <w:p w:rsidR="00B02454" w:rsidRPr="006C452B" w:rsidRDefault="00B02454" w:rsidP="00FF4603">
            <w:pPr>
              <w:jc w:val="center"/>
              <w:rPr>
                <w:rFonts w:ascii="Times New Roman" w:hAnsi="Times New Roman" w:cs="Times New Roman"/>
                <w:lang w:val="uk-UA"/>
              </w:rPr>
            </w:pPr>
            <w:r w:rsidRPr="006C452B">
              <w:rPr>
                <w:rFonts w:ascii="Times New Roman" w:hAnsi="Times New Roman" w:cs="Times New Roman"/>
                <w:lang w:val="uk-UA"/>
              </w:rPr>
              <w:t>1991</w:t>
            </w:r>
          </w:p>
        </w:tc>
        <w:tc>
          <w:tcPr>
            <w:tcW w:w="1127"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24623,4</w:t>
            </w:r>
          </w:p>
        </w:tc>
        <w:tc>
          <w:tcPr>
            <w:tcW w:w="1535"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8378,2</w:t>
            </w:r>
          </w:p>
        </w:tc>
        <w:tc>
          <w:tcPr>
            <w:tcW w:w="1127"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19426,9</w:t>
            </w:r>
          </w:p>
        </w:tc>
        <w:tc>
          <w:tcPr>
            <w:tcW w:w="1124"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8418,7</w:t>
            </w:r>
          </w:p>
        </w:tc>
        <w:tc>
          <w:tcPr>
            <w:tcW w:w="1316"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7896,2</w:t>
            </w:r>
          </w:p>
        </w:tc>
        <w:tc>
          <w:tcPr>
            <w:tcW w:w="926"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738,4</w:t>
            </w:r>
          </w:p>
        </w:tc>
        <w:tc>
          <w:tcPr>
            <w:tcW w:w="1722"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246104,2</w:t>
            </w:r>
          </w:p>
        </w:tc>
      </w:tr>
      <w:tr w:rsidR="00B02454" w:rsidTr="00FF4603">
        <w:tc>
          <w:tcPr>
            <w:tcW w:w="802" w:type="dxa"/>
            <w:vAlign w:val="center"/>
          </w:tcPr>
          <w:p w:rsidR="00B02454" w:rsidRPr="006C452B" w:rsidRDefault="00B02454" w:rsidP="00FF4603">
            <w:pPr>
              <w:jc w:val="center"/>
              <w:rPr>
                <w:rFonts w:ascii="Times New Roman" w:hAnsi="Times New Roman" w:cs="Times New Roman"/>
                <w:lang w:val="uk-UA"/>
              </w:rPr>
            </w:pPr>
            <w:r w:rsidRPr="006C452B">
              <w:rPr>
                <w:rFonts w:ascii="Times New Roman" w:hAnsi="Times New Roman" w:cs="Times New Roman"/>
                <w:lang w:val="uk-UA"/>
              </w:rPr>
              <w:t>2001</w:t>
            </w:r>
          </w:p>
        </w:tc>
        <w:tc>
          <w:tcPr>
            <w:tcW w:w="1127"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9423,7</w:t>
            </w:r>
          </w:p>
        </w:tc>
        <w:tc>
          <w:tcPr>
            <w:tcW w:w="1535"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4958,3</w:t>
            </w:r>
          </w:p>
        </w:tc>
        <w:tc>
          <w:tcPr>
            <w:tcW w:w="1127"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7652,3</w:t>
            </w:r>
          </w:p>
        </w:tc>
        <w:tc>
          <w:tcPr>
            <w:tcW w:w="1124"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1875,0</w:t>
            </w:r>
          </w:p>
        </w:tc>
        <w:tc>
          <w:tcPr>
            <w:tcW w:w="1316"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963,1</w:t>
            </w:r>
          </w:p>
        </w:tc>
        <w:tc>
          <w:tcPr>
            <w:tcW w:w="926"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701,2</w:t>
            </w:r>
          </w:p>
        </w:tc>
        <w:tc>
          <w:tcPr>
            <w:tcW w:w="1722"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123722,0</w:t>
            </w:r>
          </w:p>
        </w:tc>
      </w:tr>
      <w:tr w:rsidR="00B02454" w:rsidTr="00FF4603">
        <w:tc>
          <w:tcPr>
            <w:tcW w:w="802" w:type="dxa"/>
            <w:vAlign w:val="center"/>
          </w:tcPr>
          <w:p w:rsidR="00B02454" w:rsidRPr="006C452B" w:rsidRDefault="00B02454" w:rsidP="00FF4603">
            <w:pPr>
              <w:jc w:val="center"/>
              <w:rPr>
                <w:rFonts w:ascii="Times New Roman" w:hAnsi="Times New Roman" w:cs="Times New Roman"/>
                <w:lang w:val="uk-UA"/>
              </w:rPr>
            </w:pPr>
            <w:r w:rsidRPr="006C452B">
              <w:rPr>
                <w:rFonts w:ascii="Times New Roman" w:hAnsi="Times New Roman" w:cs="Times New Roman"/>
                <w:lang w:val="uk-UA"/>
              </w:rPr>
              <w:t>2011</w:t>
            </w:r>
          </w:p>
        </w:tc>
        <w:tc>
          <w:tcPr>
            <w:tcW w:w="1127"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4494,4</w:t>
            </w:r>
          </w:p>
        </w:tc>
        <w:tc>
          <w:tcPr>
            <w:tcW w:w="1535"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2631,2</w:t>
            </w:r>
          </w:p>
        </w:tc>
        <w:tc>
          <w:tcPr>
            <w:tcW w:w="1127"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7960,4</w:t>
            </w:r>
          </w:p>
        </w:tc>
        <w:tc>
          <w:tcPr>
            <w:tcW w:w="1124"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1731,7</w:t>
            </w:r>
          </w:p>
        </w:tc>
        <w:tc>
          <w:tcPr>
            <w:tcW w:w="1316"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1100,5</w:t>
            </w:r>
          </w:p>
        </w:tc>
        <w:tc>
          <w:tcPr>
            <w:tcW w:w="926"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414,2</w:t>
            </w:r>
          </w:p>
        </w:tc>
        <w:tc>
          <w:tcPr>
            <w:tcW w:w="1722"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203839,8</w:t>
            </w:r>
          </w:p>
        </w:tc>
      </w:tr>
      <w:tr w:rsidR="00B02454" w:rsidTr="00FF4603">
        <w:tc>
          <w:tcPr>
            <w:tcW w:w="802" w:type="dxa"/>
            <w:vAlign w:val="center"/>
          </w:tcPr>
          <w:p w:rsidR="00B02454" w:rsidRPr="006C452B" w:rsidRDefault="00B02454" w:rsidP="00FF4603">
            <w:pPr>
              <w:jc w:val="center"/>
              <w:rPr>
                <w:rFonts w:ascii="Times New Roman" w:hAnsi="Times New Roman" w:cs="Times New Roman"/>
                <w:lang w:val="uk-UA"/>
              </w:rPr>
            </w:pPr>
            <w:r w:rsidRPr="006C452B">
              <w:rPr>
                <w:rFonts w:ascii="Times New Roman" w:hAnsi="Times New Roman" w:cs="Times New Roman"/>
                <w:lang w:val="uk-UA"/>
              </w:rPr>
              <w:t>2014</w:t>
            </w:r>
          </w:p>
        </w:tc>
        <w:tc>
          <w:tcPr>
            <w:tcW w:w="1127"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4534,0</w:t>
            </w:r>
          </w:p>
        </w:tc>
        <w:tc>
          <w:tcPr>
            <w:tcW w:w="1535"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2508,8</w:t>
            </w:r>
          </w:p>
        </w:tc>
        <w:tc>
          <w:tcPr>
            <w:tcW w:w="1127"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7922,2</w:t>
            </w:r>
          </w:p>
        </w:tc>
        <w:tc>
          <w:tcPr>
            <w:tcW w:w="1124"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1735,2</w:t>
            </w:r>
          </w:p>
        </w:tc>
        <w:tc>
          <w:tcPr>
            <w:tcW w:w="1316"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1066,7</w:t>
            </w:r>
          </w:p>
        </w:tc>
        <w:tc>
          <w:tcPr>
            <w:tcW w:w="926"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354,2</w:t>
            </w:r>
          </w:p>
        </w:tc>
        <w:tc>
          <w:tcPr>
            <w:tcW w:w="1722"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230289,8</w:t>
            </w:r>
          </w:p>
        </w:tc>
      </w:tr>
      <w:tr w:rsidR="00B02454" w:rsidTr="00FF4603">
        <w:tc>
          <w:tcPr>
            <w:tcW w:w="802" w:type="dxa"/>
            <w:vAlign w:val="center"/>
          </w:tcPr>
          <w:p w:rsidR="00B02454" w:rsidRPr="006C452B" w:rsidRDefault="00F0672B" w:rsidP="00FF4603">
            <w:pPr>
              <w:jc w:val="center"/>
              <w:rPr>
                <w:rFonts w:ascii="Times New Roman" w:hAnsi="Times New Roman" w:cs="Times New Roman"/>
                <w:lang w:val="uk-UA"/>
              </w:rPr>
            </w:pPr>
            <m:oMathPara>
              <m:oMath>
                <m:sSup>
                  <m:sSupPr>
                    <m:ctrlPr>
                      <w:rPr>
                        <w:rFonts w:ascii="Cambria Math" w:hAnsi="Cambria Math" w:cs="Times New Roman"/>
                        <w:i/>
                        <w:lang w:val="uk-UA"/>
                      </w:rPr>
                    </m:ctrlPr>
                  </m:sSupPr>
                  <m:e>
                    <m:r>
                      <w:rPr>
                        <w:rFonts w:ascii="Cambria Math" w:hAnsi="Cambria Math" w:cs="Times New Roman"/>
                        <w:lang w:val="uk-UA"/>
                      </w:rPr>
                      <m:t>2014</m:t>
                    </m:r>
                  </m:e>
                  <m:sup>
                    <m:r>
                      <w:rPr>
                        <w:rFonts w:ascii="Cambria Math" w:hAnsi="Cambria Math" w:cs="Times New Roman"/>
                        <w:lang w:val="uk-UA"/>
                      </w:rPr>
                      <m:t>1</m:t>
                    </m:r>
                  </m:sup>
                </m:sSup>
              </m:oMath>
            </m:oMathPara>
          </w:p>
        </w:tc>
        <w:tc>
          <w:tcPr>
            <w:tcW w:w="1127"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4397,7</w:t>
            </w:r>
          </w:p>
        </w:tc>
        <w:tc>
          <w:tcPr>
            <w:tcW w:w="1535"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2443,0</w:t>
            </w:r>
          </w:p>
        </w:tc>
        <w:tc>
          <w:tcPr>
            <w:tcW w:w="1127"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7764,4</w:t>
            </w:r>
          </w:p>
        </w:tc>
        <w:tc>
          <w:tcPr>
            <w:tcW w:w="1124"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1500,2</w:t>
            </w:r>
          </w:p>
        </w:tc>
        <w:tc>
          <w:tcPr>
            <w:tcW w:w="1316"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859,4</w:t>
            </w:r>
          </w:p>
        </w:tc>
        <w:tc>
          <w:tcPr>
            <w:tcW w:w="926"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350,4</w:t>
            </w:r>
          </w:p>
        </w:tc>
        <w:tc>
          <w:tcPr>
            <w:tcW w:w="1722"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220636,1</w:t>
            </w:r>
          </w:p>
        </w:tc>
      </w:tr>
      <w:tr w:rsidR="00B02454" w:rsidTr="00FF4603">
        <w:tc>
          <w:tcPr>
            <w:tcW w:w="802" w:type="dxa"/>
            <w:vAlign w:val="center"/>
          </w:tcPr>
          <w:p w:rsidR="00B02454" w:rsidRPr="006C452B" w:rsidRDefault="00F0672B" w:rsidP="00FF4603">
            <w:pPr>
              <w:jc w:val="center"/>
              <w:rPr>
                <w:rFonts w:ascii="Times New Roman" w:hAnsi="Times New Roman" w:cs="Times New Roman"/>
                <w:lang w:val="uk-UA"/>
              </w:rPr>
            </w:pPr>
            <m:oMathPara>
              <m:oMath>
                <m:sSup>
                  <m:sSupPr>
                    <m:ctrlPr>
                      <w:rPr>
                        <w:rFonts w:ascii="Cambria Math" w:hAnsi="Cambria Math" w:cs="Times New Roman"/>
                        <w:i/>
                        <w:lang w:val="uk-UA"/>
                      </w:rPr>
                    </m:ctrlPr>
                  </m:sSupPr>
                  <m:e>
                    <m:r>
                      <w:rPr>
                        <w:rFonts w:ascii="Cambria Math" w:hAnsi="Cambria Math" w:cs="Times New Roman"/>
                        <w:lang w:val="uk-UA"/>
                      </w:rPr>
                      <m:t>2015</m:t>
                    </m:r>
                  </m:e>
                  <m:sup>
                    <m:r>
                      <w:rPr>
                        <w:rFonts w:ascii="Cambria Math" w:hAnsi="Cambria Math" w:cs="Times New Roman"/>
                        <w:lang w:val="uk-UA"/>
                      </w:rPr>
                      <m:t>1</m:t>
                    </m:r>
                  </m:sup>
                </m:sSup>
              </m:oMath>
            </m:oMathPara>
          </w:p>
        </w:tc>
        <w:tc>
          <w:tcPr>
            <w:tcW w:w="1127"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3884,0</w:t>
            </w:r>
          </w:p>
        </w:tc>
        <w:tc>
          <w:tcPr>
            <w:tcW w:w="1535"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2262,7</w:t>
            </w:r>
          </w:p>
        </w:tc>
        <w:tc>
          <w:tcPr>
            <w:tcW w:w="1127"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7350,7</w:t>
            </w:r>
          </w:p>
        </w:tc>
        <w:tc>
          <w:tcPr>
            <w:tcW w:w="1124"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1371,1</w:t>
            </w:r>
          </w:p>
        </w:tc>
        <w:tc>
          <w:tcPr>
            <w:tcW w:w="1316"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785,8</w:t>
            </w:r>
          </w:p>
        </w:tc>
        <w:tc>
          <w:tcPr>
            <w:tcW w:w="926"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316,8</w:t>
            </w:r>
          </w:p>
        </w:tc>
        <w:tc>
          <w:tcPr>
            <w:tcW w:w="1722"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213335,7</w:t>
            </w:r>
          </w:p>
        </w:tc>
      </w:tr>
      <w:tr w:rsidR="00B02454" w:rsidTr="00FF4603">
        <w:tc>
          <w:tcPr>
            <w:tcW w:w="802" w:type="dxa"/>
            <w:vAlign w:val="center"/>
          </w:tcPr>
          <w:p w:rsidR="00B02454" w:rsidRPr="006C452B" w:rsidRDefault="00F0672B" w:rsidP="00FF4603">
            <w:pPr>
              <w:jc w:val="center"/>
              <w:rPr>
                <w:rFonts w:ascii="Times New Roman" w:hAnsi="Times New Roman" w:cs="Times New Roman"/>
                <w:lang w:val="uk-UA"/>
              </w:rPr>
            </w:pPr>
            <m:oMathPara>
              <m:oMath>
                <m:sSup>
                  <m:sSupPr>
                    <m:ctrlPr>
                      <w:rPr>
                        <w:rFonts w:ascii="Cambria Math" w:hAnsi="Cambria Math" w:cs="Times New Roman"/>
                        <w:i/>
                        <w:lang w:val="uk-UA"/>
                      </w:rPr>
                    </m:ctrlPr>
                  </m:sSupPr>
                  <m:e>
                    <m:r>
                      <w:rPr>
                        <w:rFonts w:ascii="Cambria Math" w:hAnsi="Cambria Math" w:cs="Times New Roman"/>
                        <w:lang w:val="uk-UA"/>
                      </w:rPr>
                      <m:t>2016</m:t>
                    </m:r>
                  </m:e>
                  <m:sup>
                    <m:r>
                      <w:rPr>
                        <w:rFonts w:ascii="Cambria Math" w:hAnsi="Cambria Math" w:cs="Times New Roman"/>
                        <w:lang w:val="uk-UA"/>
                      </w:rPr>
                      <m:t>1</m:t>
                    </m:r>
                  </m:sup>
                </m:sSup>
              </m:oMath>
            </m:oMathPara>
          </w:p>
        </w:tc>
        <w:tc>
          <w:tcPr>
            <w:tcW w:w="1127"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3750,3</w:t>
            </w:r>
          </w:p>
        </w:tc>
        <w:tc>
          <w:tcPr>
            <w:tcW w:w="1535"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2166,6</w:t>
            </w:r>
          </w:p>
        </w:tc>
        <w:tc>
          <w:tcPr>
            <w:tcW w:w="1127"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7079,0</w:t>
            </w:r>
          </w:p>
        </w:tc>
        <w:tc>
          <w:tcPr>
            <w:tcW w:w="1124"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1325,3</w:t>
            </w:r>
          </w:p>
        </w:tc>
        <w:tc>
          <w:tcPr>
            <w:tcW w:w="1316"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743,9</w:t>
            </w:r>
          </w:p>
        </w:tc>
        <w:tc>
          <w:tcPr>
            <w:tcW w:w="926"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305,8</w:t>
            </w:r>
          </w:p>
        </w:tc>
        <w:tc>
          <w:tcPr>
            <w:tcW w:w="1722"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203986,2</w:t>
            </w:r>
          </w:p>
        </w:tc>
      </w:tr>
      <w:tr w:rsidR="00B02454" w:rsidTr="00FF4603">
        <w:trPr>
          <w:trHeight w:val="70"/>
        </w:trPr>
        <w:tc>
          <w:tcPr>
            <w:tcW w:w="802" w:type="dxa"/>
            <w:vAlign w:val="center"/>
          </w:tcPr>
          <w:p w:rsidR="00B02454" w:rsidRPr="006C452B" w:rsidRDefault="00F0672B" w:rsidP="00FF4603">
            <w:pPr>
              <w:jc w:val="center"/>
              <w:rPr>
                <w:rFonts w:ascii="Times New Roman" w:hAnsi="Times New Roman" w:cs="Times New Roman"/>
                <w:lang w:val="uk-UA"/>
              </w:rPr>
            </w:pPr>
            <m:oMathPara>
              <m:oMath>
                <m:sSup>
                  <m:sSupPr>
                    <m:ctrlPr>
                      <w:rPr>
                        <w:rFonts w:ascii="Cambria Math" w:hAnsi="Cambria Math" w:cs="Times New Roman"/>
                        <w:i/>
                        <w:lang w:val="uk-UA"/>
                      </w:rPr>
                    </m:ctrlPr>
                  </m:sSupPr>
                  <m:e>
                    <m:r>
                      <w:rPr>
                        <w:rFonts w:ascii="Cambria Math" w:hAnsi="Cambria Math" w:cs="Times New Roman"/>
                        <w:lang w:val="uk-UA"/>
                      </w:rPr>
                      <m:t>2017</m:t>
                    </m:r>
                  </m:e>
                  <m:sup>
                    <m:r>
                      <w:rPr>
                        <w:rFonts w:ascii="Cambria Math" w:hAnsi="Cambria Math" w:cs="Times New Roman"/>
                        <w:lang w:val="uk-UA"/>
                      </w:rPr>
                      <m:t>1</m:t>
                    </m:r>
                  </m:sup>
                </m:sSup>
              </m:oMath>
            </m:oMathPara>
          </w:p>
        </w:tc>
        <w:tc>
          <w:tcPr>
            <w:tcW w:w="1127"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3682,3</w:t>
            </w:r>
          </w:p>
        </w:tc>
        <w:tc>
          <w:tcPr>
            <w:tcW w:w="1535"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2108,9</w:t>
            </w:r>
          </w:p>
        </w:tc>
        <w:tc>
          <w:tcPr>
            <w:tcW w:w="1127"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6669,1</w:t>
            </w:r>
          </w:p>
        </w:tc>
        <w:tc>
          <w:tcPr>
            <w:tcW w:w="1124"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1314,8</w:t>
            </w:r>
          </w:p>
        </w:tc>
        <w:tc>
          <w:tcPr>
            <w:tcW w:w="1316"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718,9</w:t>
            </w:r>
          </w:p>
        </w:tc>
        <w:tc>
          <w:tcPr>
            <w:tcW w:w="926"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291,5</w:t>
            </w:r>
          </w:p>
        </w:tc>
        <w:tc>
          <w:tcPr>
            <w:tcW w:w="1722" w:type="dxa"/>
            <w:vAlign w:val="center"/>
          </w:tcPr>
          <w:p w:rsidR="00B02454" w:rsidRPr="006C452B" w:rsidRDefault="00B02454" w:rsidP="00FF4603">
            <w:pPr>
              <w:jc w:val="center"/>
              <w:rPr>
                <w:rFonts w:ascii="Times New Roman" w:hAnsi="Times New Roman" w:cs="Times New Roman"/>
              </w:rPr>
            </w:pPr>
            <w:r w:rsidRPr="006C452B">
              <w:rPr>
                <w:rFonts w:ascii="Times New Roman" w:hAnsi="Times New Roman" w:cs="Times New Roman"/>
              </w:rPr>
              <w:t>201668,0</w:t>
            </w:r>
          </w:p>
        </w:tc>
      </w:tr>
      <w:tr w:rsidR="00B02454" w:rsidRPr="006C452B" w:rsidTr="00FF4603">
        <w:trPr>
          <w:trHeight w:val="234"/>
        </w:trPr>
        <w:tc>
          <w:tcPr>
            <w:tcW w:w="802" w:type="dxa"/>
            <w:vAlign w:val="center"/>
          </w:tcPr>
          <w:p w:rsidR="00B02454" w:rsidRPr="003A237D" w:rsidRDefault="00F0672B" w:rsidP="00FF4603">
            <w:pPr>
              <w:jc w:val="center"/>
              <w:rPr>
                <w:rFonts w:ascii="Times New Roman" w:hAnsi="Times New Roman" w:cs="Times New Roman"/>
                <w:lang w:val="uk-UA"/>
              </w:rPr>
            </w:pPr>
            <m:oMathPara>
              <m:oMath>
                <m:sSup>
                  <m:sSupPr>
                    <m:ctrlPr>
                      <w:rPr>
                        <w:rFonts w:ascii="Cambria Math" w:hAnsi="Cambria Math" w:cs="Times New Roman"/>
                        <w:i/>
                        <w:lang w:val="uk-UA"/>
                      </w:rPr>
                    </m:ctrlPr>
                  </m:sSupPr>
                  <m:e>
                    <m:r>
                      <w:rPr>
                        <w:rFonts w:ascii="Cambria Math" w:hAnsi="Cambria Math" w:cs="Times New Roman"/>
                        <w:lang w:val="uk-UA"/>
                      </w:rPr>
                      <m:t>2018</m:t>
                    </m:r>
                  </m:e>
                  <m:sup>
                    <m:r>
                      <w:rPr>
                        <w:rFonts w:ascii="Cambria Math" w:hAnsi="Cambria Math" w:cs="Times New Roman"/>
                        <w:lang w:val="uk-UA"/>
                      </w:rPr>
                      <m:t>1</m:t>
                    </m:r>
                  </m:sup>
                </m:sSup>
              </m:oMath>
            </m:oMathPara>
          </w:p>
        </w:tc>
        <w:tc>
          <w:tcPr>
            <w:tcW w:w="1127" w:type="dxa"/>
            <w:vAlign w:val="center"/>
          </w:tcPr>
          <w:p w:rsidR="00B02454" w:rsidRPr="003A237D" w:rsidRDefault="00B02454" w:rsidP="00FF4603">
            <w:pPr>
              <w:jc w:val="center"/>
              <w:rPr>
                <w:rFonts w:ascii="Times New Roman" w:hAnsi="Times New Roman" w:cs="Times New Roman"/>
              </w:rPr>
            </w:pPr>
            <w:r w:rsidRPr="003A237D">
              <w:rPr>
                <w:rFonts w:ascii="Times New Roman" w:hAnsi="Times New Roman" w:cs="Times New Roman"/>
              </w:rPr>
              <w:t>3530,8</w:t>
            </w:r>
          </w:p>
        </w:tc>
        <w:tc>
          <w:tcPr>
            <w:tcW w:w="1535" w:type="dxa"/>
            <w:vAlign w:val="center"/>
          </w:tcPr>
          <w:p w:rsidR="00B02454" w:rsidRPr="003A237D" w:rsidRDefault="00B02454" w:rsidP="00FF4603">
            <w:pPr>
              <w:jc w:val="center"/>
              <w:rPr>
                <w:rFonts w:ascii="Times New Roman" w:hAnsi="Times New Roman" w:cs="Times New Roman"/>
              </w:rPr>
            </w:pPr>
            <w:r w:rsidRPr="003A237D">
              <w:rPr>
                <w:rFonts w:ascii="Times New Roman" w:hAnsi="Times New Roman" w:cs="Times New Roman"/>
              </w:rPr>
              <w:t>2017,8</w:t>
            </w:r>
          </w:p>
        </w:tc>
        <w:tc>
          <w:tcPr>
            <w:tcW w:w="1127" w:type="dxa"/>
            <w:vAlign w:val="center"/>
          </w:tcPr>
          <w:p w:rsidR="00B02454" w:rsidRPr="003A237D" w:rsidRDefault="00B02454" w:rsidP="00FF4603">
            <w:pPr>
              <w:jc w:val="center"/>
              <w:rPr>
                <w:rFonts w:ascii="Times New Roman" w:hAnsi="Times New Roman" w:cs="Times New Roman"/>
              </w:rPr>
            </w:pPr>
            <w:r w:rsidRPr="003A237D">
              <w:rPr>
                <w:rFonts w:ascii="Times New Roman" w:hAnsi="Times New Roman" w:cs="Times New Roman"/>
              </w:rPr>
              <w:t>6109,9</w:t>
            </w:r>
          </w:p>
        </w:tc>
        <w:tc>
          <w:tcPr>
            <w:tcW w:w="1124" w:type="dxa"/>
            <w:vAlign w:val="center"/>
          </w:tcPr>
          <w:p w:rsidR="00B02454" w:rsidRPr="003A237D" w:rsidRDefault="00B02454" w:rsidP="00FF4603">
            <w:pPr>
              <w:jc w:val="center"/>
              <w:rPr>
                <w:rFonts w:ascii="Times New Roman" w:hAnsi="Times New Roman" w:cs="Times New Roman"/>
              </w:rPr>
            </w:pPr>
            <w:r w:rsidRPr="003A237D">
              <w:rPr>
                <w:rFonts w:ascii="Times New Roman" w:hAnsi="Times New Roman" w:cs="Times New Roman"/>
              </w:rPr>
              <w:t>1309,3</w:t>
            </w:r>
          </w:p>
        </w:tc>
        <w:tc>
          <w:tcPr>
            <w:tcW w:w="1316" w:type="dxa"/>
            <w:vAlign w:val="center"/>
          </w:tcPr>
          <w:p w:rsidR="00B02454" w:rsidRPr="003A237D" w:rsidRDefault="00B02454" w:rsidP="00FF4603">
            <w:pPr>
              <w:jc w:val="center"/>
              <w:rPr>
                <w:rFonts w:ascii="Times New Roman" w:hAnsi="Times New Roman" w:cs="Times New Roman"/>
              </w:rPr>
            </w:pPr>
            <w:r w:rsidRPr="003A237D">
              <w:rPr>
                <w:rFonts w:ascii="Times New Roman" w:hAnsi="Times New Roman" w:cs="Times New Roman"/>
              </w:rPr>
              <w:t>727,2</w:t>
            </w:r>
          </w:p>
        </w:tc>
        <w:tc>
          <w:tcPr>
            <w:tcW w:w="926" w:type="dxa"/>
            <w:vAlign w:val="center"/>
          </w:tcPr>
          <w:p w:rsidR="00B02454" w:rsidRPr="003A237D" w:rsidRDefault="00B02454" w:rsidP="00FF4603">
            <w:pPr>
              <w:jc w:val="center"/>
              <w:rPr>
                <w:rFonts w:ascii="Times New Roman" w:hAnsi="Times New Roman" w:cs="Times New Roman"/>
              </w:rPr>
            </w:pPr>
            <w:r w:rsidRPr="003A237D">
              <w:rPr>
                <w:rFonts w:ascii="Times New Roman" w:hAnsi="Times New Roman" w:cs="Times New Roman"/>
              </w:rPr>
              <w:t>264,9</w:t>
            </w:r>
          </w:p>
        </w:tc>
        <w:tc>
          <w:tcPr>
            <w:tcW w:w="1722" w:type="dxa"/>
            <w:vAlign w:val="center"/>
          </w:tcPr>
          <w:p w:rsidR="00B02454" w:rsidRPr="003A237D" w:rsidRDefault="00B02454" w:rsidP="00FF4603">
            <w:pPr>
              <w:jc w:val="center"/>
              <w:rPr>
                <w:rFonts w:ascii="Times New Roman" w:hAnsi="Times New Roman" w:cs="Times New Roman"/>
              </w:rPr>
            </w:pPr>
            <w:r w:rsidRPr="003A237D">
              <w:rPr>
                <w:rFonts w:ascii="Times New Roman" w:hAnsi="Times New Roman" w:cs="Times New Roman"/>
              </w:rPr>
              <w:t>204830,9</w:t>
            </w:r>
          </w:p>
        </w:tc>
      </w:tr>
    </w:tbl>
    <w:p w:rsidR="00B02454" w:rsidRDefault="00B02454" w:rsidP="00B02454">
      <w:pPr>
        <w:pStyle w:val="a4"/>
        <w:shd w:val="clear" w:color="auto" w:fill="FFFFFF"/>
        <w:spacing w:after="0" w:line="360" w:lineRule="auto"/>
        <w:ind w:firstLine="720"/>
        <w:contextualSpacing/>
        <w:jc w:val="both"/>
        <w:textAlignment w:val="baseline"/>
        <w:rPr>
          <w:sz w:val="28"/>
          <w:szCs w:val="28"/>
          <w:lang w:val="ru-RU"/>
        </w:rPr>
      </w:pPr>
      <w:r w:rsidRPr="00C77ADA">
        <w:rPr>
          <w:rFonts w:ascii="ProbaPro" w:hAnsi="ProbaPro"/>
          <w:color w:val="000000"/>
          <w:sz w:val="28"/>
          <w:szCs w:val="28"/>
          <w:lang w:val="ru-RU"/>
        </w:rPr>
        <w:lastRenderedPageBreak/>
        <w:t>Починаючи з 1993 року поголів’я</w:t>
      </w:r>
      <w:r>
        <w:rPr>
          <w:rFonts w:ascii="ProbaPro" w:hAnsi="ProbaPro"/>
          <w:color w:val="000000"/>
          <w:sz w:val="28"/>
          <w:szCs w:val="28"/>
          <w:lang w:val="ru-RU"/>
        </w:rPr>
        <w:t xml:space="preserve"> </w:t>
      </w:r>
      <w:r w:rsidRPr="00C77ADA">
        <w:rPr>
          <w:rFonts w:ascii="ProbaPro" w:hAnsi="ProbaPro"/>
          <w:color w:val="000000"/>
          <w:sz w:val="28"/>
          <w:szCs w:val="28"/>
          <w:lang w:val="ru-RU"/>
        </w:rPr>
        <w:t xml:space="preserve">корів </w:t>
      </w:r>
      <w:proofErr w:type="gramStart"/>
      <w:r w:rsidRPr="00C77ADA">
        <w:rPr>
          <w:rFonts w:ascii="ProbaPro" w:hAnsi="ProbaPro"/>
          <w:color w:val="000000"/>
          <w:sz w:val="28"/>
          <w:szCs w:val="28"/>
          <w:lang w:val="ru-RU"/>
        </w:rPr>
        <w:t>в</w:t>
      </w:r>
      <w:proofErr w:type="gramEnd"/>
      <w:r w:rsidRPr="00C77ADA">
        <w:rPr>
          <w:rFonts w:ascii="ProbaPro" w:hAnsi="ProbaPro"/>
          <w:color w:val="000000"/>
          <w:sz w:val="28"/>
          <w:szCs w:val="28"/>
          <w:lang w:val="ru-RU"/>
        </w:rPr>
        <w:t xml:space="preserve"> сільськогосподарських</w:t>
      </w:r>
      <w:r>
        <w:rPr>
          <w:rFonts w:ascii="ProbaPro" w:hAnsi="ProbaPro"/>
          <w:color w:val="000000"/>
          <w:sz w:val="28"/>
          <w:szCs w:val="28"/>
          <w:lang w:val="ru-RU"/>
        </w:rPr>
        <w:t xml:space="preserve"> </w:t>
      </w:r>
      <w:r w:rsidRPr="00C77ADA">
        <w:rPr>
          <w:rFonts w:ascii="ProbaPro" w:hAnsi="ProbaPro"/>
          <w:color w:val="000000"/>
          <w:sz w:val="28"/>
          <w:szCs w:val="28"/>
          <w:lang w:val="ru-RU"/>
        </w:rPr>
        <w:t>підприємств</w:t>
      </w:r>
      <w:r>
        <w:rPr>
          <w:rFonts w:ascii="ProbaPro" w:hAnsi="ProbaPro"/>
          <w:color w:val="000000"/>
          <w:sz w:val="28"/>
          <w:szCs w:val="28"/>
          <w:lang w:val="ru-RU"/>
        </w:rPr>
        <w:t xml:space="preserve">ах стабілізувалося і станом на </w:t>
      </w:r>
      <w:r w:rsidRPr="00C77ADA">
        <w:rPr>
          <w:rFonts w:ascii="ProbaPro" w:hAnsi="ProbaPro"/>
          <w:color w:val="000000"/>
          <w:sz w:val="28"/>
          <w:szCs w:val="28"/>
          <w:lang w:val="ru-RU"/>
        </w:rPr>
        <w:t xml:space="preserve">1 січня 2019 року становить 467,9 </w:t>
      </w:r>
      <w:r w:rsidRPr="00E644FE">
        <w:rPr>
          <w:rFonts w:ascii="ProbaPro" w:hAnsi="ProbaPro"/>
          <w:color w:val="000000"/>
          <w:sz w:val="28"/>
          <w:szCs w:val="28"/>
          <w:lang w:val="ru-RU"/>
        </w:rPr>
        <w:t>тис. голів</w:t>
      </w:r>
      <w:r>
        <w:rPr>
          <w:rFonts w:ascii="ProbaPro" w:hAnsi="ProbaPro"/>
          <w:color w:val="000000"/>
          <w:sz w:val="28"/>
          <w:szCs w:val="28"/>
          <w:lang w:val="ru-RU"/>
        </w:rPr>
        <w:t xml:space="preserve"> </w:t>
      </w:r>
      <w:r w:rsidRPr="00E644FE">
        <w:rPr>
          <w:rFonts w:ascii="ProbaPro" w:hAnsi="ProbaPro"/>
          <w:color w:val="000000"/>
          <w:sz w:val="28"/>
          <w:szCs w:val="28"/>
          <w:lang w:val="ru-RU"/>
        </w:rPr>
        <w:t xml:space="preserve">корів, що на 1,3 тис. голів (0,3 %) більше </w:t>
      </w:r>
      <w:r>
        <w:rPr>
          <w:rFonts w:ascii="ProbaPro" w:hAnsi="ProbaPro"/>
          <w:color w:val="000000"/>
          <w:sz w:val="28"/>
          <w:szCs w:val="28"/>
          <w:lang w:val="ru-RU"/>
        </w:rPr>
        <w:t>ніж попереднього року. Поголів’я свиней</w:t>
      </w:r>
      <w:r w:rsidRPr="00E644FE">
        <w:rPr>
          <w:rFonts w:ascii="ProbaPro" w:hAnsi="ProbaPro"/>
          <w:color w:val="000000"/>
          <w:sz w:val="28"/>
          <w:szCs w:val="28"/>
          <w:lang w:val="ru-RU"/>
        </w:rPr>
        <w:t xml:space="preserve"> </w:t>
      </w:r>
      <w:r>
        <w:rPr>
          <w:rFonts w:ascii="ProbaPro" w:hAnsi="ProbaPro"/>
          <w:color w:val="000000"/>
          <w:sz w:val="28"/>
          <w:szCs w:val="28"/>
          <w:lang w:val="ru-RU"/>
        </w:rPr>
        <w:t xml:space="preserve">в </w:t>
      </w:r>
      <w:r w:rsidRPr="00E644FE">
        <w:rPr>
          <w:rFonts w:ascii="ProbaPro" w:hAnsi="ProbaPro"/>
          <w:color w:val="000000"/>
          <w:sz w:val="28"/>
          <w:szCs w:val="28"/>
          <w:lang w:val="ru-RU"/>
        </w:rPr>
        <w:t>усіх</w:t>
      </w:r>
      <w:r>
        <w:rPr>
          <w:rFonts w:ascii="ProbaPro" w:hAnsi="ProbaPro"/>
          <w:color w:val="000000"/>
          <w:sz w:val="28"/>
          <w:szCs w:val="28"/>
          <w:lang w:val="ru-RU"/>
        </w:rPr>
        <w:t xml:space="preserve"> </w:t>
      </w:r>
      <w:r w:rsidRPr="00E644FE">
        <w:rPr>
          <w:rFonts w:ascii="ProbaPro" w:hAnsi="ProbaPro"/>
          <w:color w:val="000000"/>
          <w:sz w:val="28"/>
          <w:szCs w:val="28"/>
          <w:lang w:val="ru-RU"/>
        </w:rPr>
        <w:t>категоріях</w:t>
      </w:r>
      <w:r>
        <w:rPr>
          <w:rFonts w:ascii="ProbaPro" w:hAnsi="ProbaPro"/>
          <w:color w:val="000000"/>
          <w:sz w:val="28"/>
          <w:szCs w:val="28"/>
          <w:lang w:val="ru-RU"/>
        </w:rPr>
        <w:t xml:space="preserve"> </w:t>
      </w:r>
      <w:r w:rsidRPr="00E644FE">
        <w:rPr>
          <w:rFonts w:ascii="ProbaPro" w:hAnsi="ProbaPro"/>
          <w:color w:val="000000"/>
          <w:sz w:val="28"/>
          <w:szCs w:val="28"/>
          <w:lang w:val="ru-RU"/>
        </w:rPr>
        <w:t>господарств становить 6024,8 тис. голів, що на 85,1 тис. голів, або на 1,4 % менше</w:t>
      </w:r>
      <w:r>
        <w:rPr>
          <w:rFonts w:ascii="ProbaPro" w:hAnsi="ProbaPro"/>
          <w:color w:val="000000"/>
          <w:sz w:val="28"/>
          <w:szCs w:val="28"/>
          <w:lang w:val="ru-RU"/>
        </w:rPr>
        <w:t xml:space="preserve"> за минулий </w:t>
      </w:r>
      <w:proofErr w:type="gramStart"/>
      <w:r>
        <w:rPr>
          <w:rFonts w:ascii="ProbaPro" w:hAnsi="ProbaPro"/>
          <w:color w:val="000000"/>
          <w:sz w:val="28"/>
          <w:szCs w:val="28"/>
          <w:lang w:val="ru-RU"/>
        </w:rPr>
        <w:t>р</w:t>
      </w:r>
      <w:proofErr w:type="gramEnd"/>
      <w:r>
        <w:rPr>
          <w:rFonts w:ascii="ProbaPro" w:hAnsi="ProbaPro"/>
          <w:color w:val="000000"/>
          <w:sz w:val="28"/>
          <w:szCs w:val="28"/>
          <w:lang w:val="ru-RU"/>
        </w:rPr>
        <w:t>ік</w:t>
      </w:r>
      <w:r w:rsidRPr="00E644FE">
        <w:rPr>
          <w:rFonts w:ascii="ProbaPro" w:hAnsi="ProbaPro"/>
          <w:color w:val="000000"/>
          <w:sz w:val="28"/>
          <w:szCs w:val="28"/>
          <w:lang w:val="ru-RU"/>
        </w:rPr>
        <w:t>. У свою чергу в сільськогосподарських</w:t>
      </w:r>
      <w:r>
        <w:rPr>
          <w:rFonts w:ascii="ProbaPro" w:hAnsi="ProbaPro"/>
          <w:color w:val="000000"/>
          <w:sz w:val="28"/>
          <w:szCs w:val="28"/>
          <w:lang w:val="ru-RU"/>
        </w:rPr>
        <w:t xml:space="preserve"> </w:t>
      </w:r>
      <w:r w:rsidRPr="00E644FE">
        <w:rPr>
          <w:rFonts w:ascii="ProbaPro" w:hAnsi="ProbaPro"/>
          <w:color w:val="000000"/>
          <w:sz w:val="28"/>
          <w:szCs w:val="28"/>
          <w:lang w:val="ru-RU"/>
        </w:rPr>
        <w:t>підприємствах</w:t>
      </w:r>
      <w:r>
        <w:rPr>
          <w:rFonts w:ascii="ProbaPro" w:hAnsi="ProbaPro"/>
          <w:color w:val="000000"/>
          <w:sz w:val="28"/>
          <w:szCs w:val="28"/>
          <w:lang w:val="ru-RU"/>
        </w:rPr>
        <w:t xml:space="preserve"> </w:t>
      </w:r>
      <w:r w:rsidRPr="00E644FE">
        <w:rPr>
          <w:rFonts w:ascii="ProbaPro" w:hAnsi="ProbaPro"/>
          <w:color w:val="000000"/>
          <w:sz w:val="28"/>
          <w:szCs w:val="28"/>
          <w:lang w:val="ru-RU"/>
        </w:rPr>
        <w:t>поголів’я свиней становить 3395,6 тис. голів, що на 92 тис. голів (2,8 %) більше до відповідного</w:t>
      </w:r>
      <w:r>
        <w:rPr>
          <w:rFonts w:ascii="ProbaPro" w:hAnsi="ProbaPro"/>
          <w:color w:val="000000"/>
          <w:sz w:val="28"/>
          <w:szCs w:val="28"/>
          <w:lang w:val="ru-RU"/>
        </w:rPr>
        <w:t xml:space="preserve"> </w:t>
      </w:r>
      <w:r w:rsidRPr="00E644FE">
        <w:rPr>
          <w:rFonts w:ascii="ProbaPro" w:hAnsi="ProbaPro"/>
          <w:color w:val="000000"/>
          <w:sz w:val="28"/>
          <w:szCs w:val="28"/>
          <w:lang w:val="ru-RU"/>
        </w:rPr>
        <w:t>періоду</w:t>
      </w:r>
      <w:r>
        <w:rPr>
          <w:rFonts w:ascii="ProbaPro" w:hAnsi="ProbaPro"/>
          <w:color w:val="000000"/>
          <w:sz w:val="28"/>
          <w:szCs w:val="28"/>
          <w:lang w:val="ru-RU"/>
        </w:rPr>
        <w:t xml:space="preserve"> </w:t>
      </w:r>
      <w:r w:rsidRPr="00E644FE">
        <w:rPr>
          <w:rFonts w:ascii="ProbaPro" w:hAnsi="ProbaPro"/>
          <w:color w:val="000000"/>
          <w:sz w:val="28"/>
          <w:szCs w:val="28"/>
          <w:lang w:val="ru-RU"/>
        </w:rPr>
        <w:t>минулого року. Поголів’я</w:t>
      </w:r>
      <w:r>
        <w:rPr>
          <w:rFonts w:ascii="ProbaPro" w:hAnsi="ProbaPro"/>
          <w:color w:val="000000"/>
          <w:sz w:val="28"/>
          <w:szCs w:val="28"/>
          <w:lang w:val="ru-RU"/>
        </w:rPr>
        <w:t xml:space="preserve"> </w:t>
      </w:r>
      <w:r w:rsidRPr="00E644FE">
        <w:rPr>
          <w:rFonts w:ascii="ProbaPro" w:hAnsi="ProbaPro"/>
          <w:color w:val="000000"/>
          <w:sz w:val="28"/>
          <w:szCs w:val="28"/>
          <w:lang w:val="ru-RU"/>
        </w:rPr>
        <w:t>овець та кіз у всіх</w:t>
      </w:r>
      <w:r>
        <w:rPr>
          <w:rFonts w:ascii="ProbaPro" w:hAnsi="ProbaPro"/>
          <w:color w:val="000000"/>
          <w:sz w:val="28"/>
          <w:szCs w:val="28"/>
          <w:lang w:val="ru-RU"/>
        </w:rPr>
        <w:t xml:space="preserve"> </w:t>
      </w:r>
      <w:r w:rsidRPr="00E644FE">
        <w:rPr>
          <w:rFonts w:ascii="ProbaPro" w:hAnsi="ProbaPro"/>
          <w:color w:val="000000"/>
          <w:sz w:val="28"/>
          <w:szCs w:val="28"/>
          <w:lang w:val="ru-RU"/>
        </w:rPr>
        <w:t>категоріях</w:t>
      </w:r>
      <w:r>
        <w:rPr>
          <w:rFonts w:ascii="ProbaPro" w:hAnsi="ProbaPro"/>
          <w:color w:val="000000"/>
          <w:sz w:val="28"/>
          <w:szCs w:val="28"/>
          <w:lang w:val="ru-RU"/>
        </w:rPr>
        <w:t xml:space="preserve"> </w:t>
      </w:r>
      <w:r w:rsidRPr="00E644FE">
        <w:rPr>
          <w:rFonts w:ascii="ProbaPro" w:hAnsi="ProbaPro"/>
          <w:color w:val="000000"/>
          <w:sz w:val="28"/>
          <w:szCs w:val="28"/>
          <w:lang w:val="ru-RU"/>
        </w:rPr>
        <w:t>господарств становить 1269,9 тис</w:t>
      </w:r>
      <w:proofErr w:type="gramStart"/>
      <w:r w:rsidRPr="00E644FE">
        <w:rPr>
          <w:rFonts w:ascii="ProbaPro" w:hAnsi="ProbaPro"/>
          <w:color w:val="000000"/>
          <w:sz w:val="28"/>
          <w:szCs w:val="28"/>
          <w:lang w:val="ru-RU"/>
        </w:rPr>
        <w:t>.</w:t>
      </w:r>
      <w:proofErr w:type="gramEnd"/>
      <w:r w:rsidRPr="00E644FE">
        <w:rPr>
          <w:rFonts w:ascii="ProbaPro" w:hAnsi="ProbaPro"/>
          <w:color w:val="000000"/>
          <w:sz w:val="28"/>
          <w:szCs w:val="28"/>
          <w:lang w:val="ru-RU"/>
        </w:rPr>
        <w:t xml:space="preserve"> </w:t>
      </w:r>
      <w:proofErr w:type="gramStart"/>
      <w:r w:rsidRPr="00E644FE">
        <w:rPr>
          <w:rFonts w:ascii="ProbaPro" w:hAnsi="ProbaPro"/>
          <w:color w:val="000000"/>
          <w:sz w:val="28"/>
          <w:szCs w:val="28"/>
          <w:lang w:val="ru-RU"/>
        </w:rPr>
        <w:t>г</w:t>
      </w:r>
      <w:proofErr w:type="gramEnd"/>
      <w:r w:rsidRPr="00E644FE">
        <w:rPr>
          <w:rFonts w:ascii="ProbaPro" w:hAnsi="ProbaPro"/>
          <w:color w:val="000000"/>
          <w:sz w:val="28"/>
          <w:szCs w:val="28"/>
          <w:lang w:val="ru-RU"/>
        </w:rPr>
        <w:t>олів, що на 39,4 тис. голівабо 3,0 % менше до відповідного</w:t>
      </w:r>
      <w:r>
        <w:rPr>
          <w:rFonts w:ascii="ProbaPro" w:hAnsi="ProbaPro"/>
          <w:color w:val="000000"/>
          <w:sz w:val="28"/>
          <w:szCs w:val="28"/>
          <w:lang w:val="ru-RU"/>
        </w:rPr>
        <w:t xml:space="preserve"> </w:t>
      </w:r>
      <w:r w:rsidRPr="00E644FE">
        <w:rPr>
          <w:rFonts w:ascii="ProbaPro" w:hAnsi="ProbaPro"/>
          <w:color w:val="000000"/>
          <w:sz w:val="28"/>
          <w:szCs w:val="28"/>
          <w:lang w:val="ru-RU"/>
        </w:rPr>
        <w:t>періоду</w:t>
      </w:r>
      <w:r>
        <w:rPr>
          <w:rFonts w:ascii="ProbaPro" w:hAnsi="ProbaPro"/>
          <w:color w:val="000000"/>
          <w:sz w:val="28"/>
          <w:szCs w:val="28"/>
          <w:lang w:val="ru-RU"/>
        </w:rPr>
        <w:t xml:space="preserve"> </w:t>
      </w:r>
      <w:r w:rsidRPr="00E644FE">
        <w:rPr>
          <w:rFonts w:ascii="ProbaPro" w:hAnsi="ProbaPro"/>
          <w:color w:val="000000"/>
          <w:sz w:val="28"/>
          <w:szCs w:val="28"/>
          <w:lang w:val="ru-RU"/>
        </w:rPr>
        <w:t>минулого року. Поголів’яптиці у всіх</w:t>
      </w:r>
      <w:r>
        <w:rPr>
          <w:rFonts w:ascii="ProbaPro" w:hAnsi="ProbaPro"/>
          <w:color w:val="000000"/>
          <w:sz w:val="28"/>
          <w:szCs w:val="28"/>
          <w:lang w:val="ru-RU"/>
        </w:rPr>
        <w:t xml:space="preserve"> </w:t>
      </w:r>
      <w:r w:rsidRPr="00E644FE">
        <w:rPr>
          <w:rFonts w:ascii="ProbaPro" w:hAnsi="ProbaPro"/>
          <w:color w:val="000000"/>
          <w:sz w:val="28"/>
          <w:szCs w:val="28"/>
          <w:lang w:val="ru-RU"/>
        </w:rPr>
        <w:t>категоріях</w:t>
      </w:r>
      <w:r>
        <w:rPr>
          <w:rFonts w:ascii="ProbaPro" w:hAnsi="ProbaPro"/>
          <w:color w:val="000000"/>
          <w:sz w:val="28"/>
          <w:szCs w:val="28"/>
          <w:lang w:val="ru-RU"/>
        </w:rPr>
        <w:t xml:space="preserve"> </w:t>
      </w:r>
      <w:r w:rsidRPr="00E644FE">
        <w:rPr>
          <w:rFonts w:ascii="ProbaPro" w:hAnsi="ProbaPro"/>
          <w:color w:val="000000"/>
          <w:sz w:val="28"/>
          <w:szCs w:val="28"/>
          <w:lang w:val="ru-RU"/>
        </w:rPr>
        <w:t xml:space="preserve">господарств становить 211,6 </w:t>
      </w:r>
      <w:proofErr w:type="gramStart"/>
      <w:r w:rsidRPr="00E644FE">
        <w:rPr>
          <w:rFonts w:ascii="ProbaPro" w:hAnsi="ProbaPro"/>
          <w:color w:val="000000"/>
          <w:sz w:val="28"/>
          <w:szCs w:val="28"/>
          <w:lang w:val="ru-RU"/>
        </w:rPr>
        <w:t>млн</w:t>
      </w:r>
      <w:proofErr w:type="gramEnd"/>
      <w:r w:rsidRPr="00E644FE">
        <w:rPr>
          <w:rFonts w:ascii="ProbaPro" w:hAnsi="ProbaPro"/>
          <w:color w:val="000000"/>
          <w:sz w:val="28"/>
          <w:szCs w:val="28"/>
          <w:lang w:val="ru-RU"/>
        </w:rPr>
        <w:t xml:space="preserve"> голів, що на 6,8 млн. голів (3,3 %) більше до відповідного</w:t>
      </w:r>
      <w:r>
        <w:rPr>
          <w:rFonts w:ascii="ProbaPro" w:hAnsi="ProbaPro"/>
          <w:color w:val="000000"/>
          <w:sz w:val="28"/>
          <w:szCs w:val="28"/>
          <w:lang w:val="ru-RU"/>
        </w:rPr>
        <w:t xml:space="preserve"> </w:t>
      </w:r>
      <w:r w:rsidRPr="00E644FE">
        <w:rPr>
          <w:rFonts w:ascii="ProbaPro" w:hAnsi="ProbaPro"/>
          <w:color w:val="000000"/>
          <w:sz w:val="28"/>
          <w:szCs w:val="28"/>
          <w:lang w:val="ru-RU"/>
        </w:rPr>
        <w:t>періоду</w:t>
      </w:r>
      <w:r>
        <w:rPr>
          <w:rFonts w:ascii="ProbaPro" w:hAnsi="ProbaPro"/>
          <w:color w:val="000000"/>
          <w:sz w:val="28"/>
          <w:szCs w:val="28"/>
          <w:lang w:val="ru-RU"/>
        </w:rPr>
        <w:t xml:space="preserve"> минулого року</w:t>
      </w:r>
      <w:r w:rsidRPr="00E644FE">
        <w:rPr>
          <w:rFonts w:ascii="ProbaPro" w:hAnsi="ProbaPro"/>
          <w:color w:val="000000"/>
          <w:sz w:val="28"/>
          <w:szCs w:val="28"/>
          <w:lang w:val="ru-RU"/>
        </w:rPr>
        <w:t xml:space="preserve"> </w:t>
      </w:r>
      <w:r w:rsidRPr="00C77ADA">
        <w:rPr>
          <w:sz w:val="28"/>
          <w:szCs w:val="28"/>
          <w:lang w:val="ru-RU"/>
        </w:rPr>
        <w:t>[</w:t>
      </w:r>
      <w:r>
        <w:rPr>
          <w:sz w:val="28"/>
          <w:szCs w:val="28"/>
          <w:lang w:val="ru-RU"/>
        </w:rPr>
        <w:t>20</w:t>
      </w:r>
      <w:r w:rsidRPr="00C77ADA">
        <w:rPr>
          <w:sz w:val="28"/>
          <w:szCs w:val="28"/>
          <w:lang w:val="ru-RU"/>
        </w:rPr>
        <w:t>].</w:t>
      </w:r>
      <w:r w:rsidR="00DB004C">
        <w:rPr>
          <w:sz w:val="28"/>
          <w:szCs w:val="28"/>
          <w:lang w:val="ru-RU"/>
        </w:rPr>
        <w:t xml:space="preserve"> </w:t>
      </w:r>
      <w:proofErr w:type="gramStart"/>
      <w:r w:rsidR="00DB004C">
        <w:rPr>
          <w:sz w:val="28"/>
          <w:szCs w:val="28"/>
          <w:lang w:val="ru-RU"/>
        </w:rPr>
        <w:t>Дан</w:t>
      </w:r>
      <w:proofErr w:type="gramEnd"/>
      <w:r w:rsidR="00DB004C">
        <w:rPr>
          <w:sz w:val="28"/>
          <w:szCs w:val="28"/>
          <w:lang w:val="ru-RU"/>
        </w:rPr>
        <w:t>і зазначені у таблиці 2.2</w:t>
      </w:r>
      <w:r>
        <w:rPr>
          <w:sz w:val="28"/>
          <w:szCs w:val="28"/>
          <w:lang w:val="ru-RU"/>
        </w:rPr>
        <w:t>.</w:t>
      </w:r>
    </w:p>
    <w:p w:rsidR="00B02454" w:rsidRPr="00C77ADA" w:rsidRDefault="00B02454" w:rsidP="00B02454">
      <w:pPr>
        <w:pStyle w:val="a4"/>
        <w:shd w:val="clear" w:color="auto" w:fill="FFFFFF"/>
        <w:spacing w:after="0" w:line="360" w:lineRule="auto"/>
        <w:ind w:firstLine="720"/>
        <w:contextualSpacing/>
        <w:jc w:val="both"/>
        <w:textAlignment w:val="baseline"/>
        <w:rPr>
          <w:sz w:val="28"/>
          <w:szCs w:val="28"/>
          <w:lang w:val="ru-RU"/>
        </w:rPr>
      </w:pPr>
      <w:r w:rsidRPr="00C77ADA">
        <w:rPr>
          <w:sz w:val="28"/>
          <w:szCs w:val="28"/>
          <w:lang w:val="ru-RU"/>
        </w:rPr>
        <w:t>Зниження</w:t>
      </w:r>
      <w:r>
        <w:rPr>
          <w:sz w:val="28"/>
          <w:szCs w:val="28"/>
          <w:lang w:val="ru-RU"/>
        </w:rPr>
        <w:t xml:space="preserve"> </w:t>
      </w:r>
      <w:r w:rsidRPr="00C77ADA">
        <w:rPr>
          <w:sz w:val="28"/>
          <w:szCs w:val="28"/>
          <w:lang w:val="ru-RU"/>
        </w:rPr>
        <w:t>ціни на мед</w:t>
      </w:r>
      <w:r>
        <w:rPr>
          <w:sz w:val="28"/>
          <w:szCs w:val="28"/>
          <w:lang w:val="ru-RU"/>
        </w:rPr>
        <w:t xml:space="preserve"> на </w:t>
      </w:r>
      <w:proofErr w:type="gramStart"/>
      <w:r w:rsidRPr="00C77ADA">
        <w:rPr>
          <w:sz w:val="28"/>
          <w:szCs w:val="28"/>
          <w:lang w:val="ru-RU"/>
        </w:rPr>
        <w:t>св</w:t>
      </w:r>
      <w:proofErr w:type="gramEnd"/>
      <w:r w:rsidRPr="00C77ADA">
        <w:rPr>
          <w:sz w:val="28"/>
          <w:szCs w:val="28"/>
          <w:lang w:val="ru-RU"/>
        </w:rPr>
        <w:t>ітовому ринку у</w:t>
      </w:r>
      <w:r>
        <w:rPr>
          <w:sz w:val="28"/>
          <w:szCs w:val="28"/>
          <w:lang w:val="ru-RU"/>
        </w:rPr>
        <w:t xml:space="preserve"> 2018 році негативно позначився</w:t>
      </w:r>
      <w:r w:rsidRPr="00C77ADA">
        <w:rPr>
          <w:sz w:val="28"/>
          <w:szCs w:val="28"/>
          <w:lang w:val="ru-RU"/>
        </w:rPr>
        <w:t xml:space="preserve"> на експорті</w:t>
      </w:r>
      <w:r>
        <w:rPr>
          <w:sz w:val="28"/>
          <w:szCs w:val="28"/>
          <w:lang w:val="ru-RU"/>
        </w:rPr>
        <w:t xml:space="preserve"> меду. Експорт</w:t>
      </w:r>
      <w:r w:rsidRPr="00C77ADA">
        <w:rPr>
          <w:sz w:val="28"/>
          <w:szCs w:val="28"/>
          <w:lang w:val="ru-RU"/>
        </w:rPr>
        <w:t xml:space="preserve"> </w:t>
      </w:r>
      <w:r>
        <w:rPr>
          <w:sz w:val="28"/>
          <w:szCs w:val="28"/>
          <w:lang w:val="ru-RU"/>
        </w:rPr>
        <w:t>в цьому році становив</w:t>
      </w:r>
      <w:r w:rsidRPr="00C77ADA">
        <w:rPr>
          <w:sz w:val="28"/>
          <w:szCs w:val="28"/>
          <w:lang w:val="ru-RU"/>
        </w:rPr>
        <w:t xml:space="preserve"> 49,4</w:t>
      </w:r>
      <w:r>
        <w:rPr>
          <w:sz w:val="28"/>
          <w:szCs w:val="28"/>
          <w:lang w:val="ru-RU"/>
        </w:rPr>
        <w:t xml:space="preserve"> тис</w:t>
      </w:r>
      <w:proofErr w:type="gramStart"/>
      <w:r>
        <w:rPr>
          <w:sz w:val="28"/>
          <w:szCs w:val="28"/>
          <w:lang w:val="ru-RU"/>
        </w:rPr>
        <w:t>.</w:t>
      </w:r>
      <w:proofErr w:type="gramEnd"/>
      <w:r>
        <w:rPr>
          <w:sz w:val="28"/>
          <w:szCs w:val="28"/>
          <w:lang w:val="ru-RU"/>
        </w:rPr>
        <w:t xml:space="preserve"> </w:t>
      </w:r>
      <w:proofErr w:type="gramStart"/>
      <w:r>
        <w:rPr>
          <w:sz w:val="28"/>
          <w:szCs w:val="28"/>
          <w:lang w:val="ru-RU"/>
        </w:rPr>
        <w:t>т</w:t>
      </w:r>
      <w:proofErr w:type="gramEnd"/>
      <w:r>
        <w:rPr>
          <w:sz w:val="28"/>
          <w:szCs w:val="28"/>
          <w:lang w:val="ru-RU"/>
        </w:rPr>
        <w:t>., що менше  на 18,4 тис. тон в порівнянні з попереднім роком. Через це у</w:t>
      </w:r>
      <w:r w:rsidRPr="00C2267E">
        <w:rPr>
          <w:sz w:val="28"/>
          <w:szCs w:val="28"/>
          <w:lang w:val="ru-RU"/>
        </w:rPr>
        <w:t xml:space="preserve"> 2018 роц</w:t>
      </w:r>
      <w:r>
        <w:rPr>
          <w:sz w:val="28"/>
          <w:szCs w:val="28"/>
          <w:lang w:val="ru-RU"/>
        </w:rPr>
        <w:t xml:space="preserve">і </w:t>
      </w:r>
      <w:r w:rsidRPr="00C2267E">
        <w:rPr>
          <w:sz w:val="28"/>
          <w:szCs w:val="28"/>
          <w:lang w:val="ru-RU"/>
        </w:rPr>
        <w:t>Україна</w:t>
      </w:r>
      <w:r>
        <w:rPr>
          <w:sz w:val="28"/>
          <w:szCs w:val="28"/>
          <w:lang w:val="ru-RU"/>
        </w:rPr>
        <w:t xml:space="preserve">  </w:t>
      </w:r>
      <w:r w:rsidRPr="00C2267E">
        <w:rPr>
          <w:sz w:val="28"/>
          <w:szCs w:val="28"/>
          <w:lang w:val="ru-RU"/>
        </w:rPr>
        <w:t>втратила статус одного з трьох</w:t>
      </w:r>
      <w:r>
        <w:rPr>
          <w:sz w:val="28"/>
          <w:szCs w:val="28"/>
          <w:lang w:val="ru-RU"/>
        </w:rPr>
        <w:t xml:space="preserve"> </w:t>
      </w:r>
      <w:r w:rsidRPr="00C2267E">
        <w:rPr>
          <w:sz w:val="28"/>
          <w:szCs w:val="28"/>
          <w:lang w:val="ru-RU"/>
        </w:rPr>
        <w:t>найбільших</w:t>
      </w:r>
      <w:r>
        <w:rPr>
          <w:sz w:val="28"/>
          <w:szCs w:val="28"/>
          <w:lang w:val="ru-RU"/>
        </w:rPr>
        <w:t xml:space="preserve"> постачальників меду в </w:t>
      </w:r>
      <w:proofErr w:type="gramStart"/>
      <w:r>
        <w:rPr>
          <w:sz w:val="28"/>
          <w:szCs w:val="28"/>
          <w:lang w:val="ru-RU"/>
        </w:rPr>
        <w:t>св</w:t>
      </w:r>
      <w:proofErr w:type="gramEnd"/>
      <w:r>
        <w:rPr>
          <w:sz w:val="28"/>
          <w:szCs w:val="28"/>
          <w:lang w:val="ru-RU"/>
        </w:rPr>
        <w:t xml:space="preserve">іті. Серед основних причин </w:t>
      </w:r>
      <w:r w:rsidRPr="00C77ADA">
        <w:rPr>
          <w:sz w:val="28"/>
          <w:szCs w:val="28"/>
          <w:lang w:val="ru-RU"/>
        </w:rPr>
        <w:t>падіння</w:t>
      </w:r>
      <w:r>
        <w:rPr>
          <w:sz w:val="28"/>
          <w:szCs w:val="28"/>
          <w:lang w:val="ru-RU"/>
        </w:rPr>
        <w:t xml:space="preserve"> </w:t>
      </w:r>
      <w:r w:rsidRPr="00C77ADA">
        <w:rPr>
          <w:sz w:val="28"/>
          <w:szCs w:val="28"/>
          <w:lang w:val="ru-RU"/>
        </w:rPr>
        <w:t>експорту стало скорочення поставок до країн</w:t>
      </w:r>
      <w:r>
        <w:rPr>
          <w:sz w:val="28"/>
          <w:szCs w:val="28"/>
          <w:lang w:val="ru-RU"/>
        </w:rPr>
        <w:t xml:space="preserve"> </w:t>
      </w:r>
      <w:r w:rsidRPr="00C77ADA">
        <w:rPr>
          <w:sz w:val="28"/>
          <w:szCs w:val="28"/>
          <w:lang w:val="ru-RU"/>
        </w:rPr>
        <w:t>Європи</w:t>
      </w:r>
      <w:r>
        <w:rPr>
          <w:sz w:val="28"/>
          <w:szCs w:val="28"/>
          <w:lang w:val="ru-RU"/>
        </w:rPr>
        <w:t xml:space="preserve"> </w:t>
      </w:r>
      <w:r w:rsidRPr="00C77ADA">
        <w:rPr>
          <w:sz w:val="28"/>
          <w:szCs w:val="28"/>
          <w:lang w:val="ru-RU"/>
        </w:rPr>
        <w:t>(на 10</w:t>
      </w:r>
      <w:r>
        <w:rPr>
          <w:sz w:val="28"/>
          <w:szCs w:val="28"/>
          <w:lang w:val="ru-RU"/>
        </w:rPr>
        <w:t xml:space="preserve">,5 тис. т) і США (9,3 тис. т) - </w:t>
      </w:r>
      <w:r w:rsidRPr="00C77ADA">
        <w:rPr>
          <w:sz w:val="28"/>
          <w:szCs w:val="28"/>
          <w:lang w:val="ru-RU"/>
        </w:rPr>
        <w:t>за результатами січня-листопада 2018 порівняно з аналогічним</w:t>
      </w:r>
      <w:r>
        <w:rPr>
          <w:sz w:val="28"/>
          <w:szCs w:val="28"/>
          <w:lang w:val="ru-RU"/>
        </w:rPr>
        <w:t xml:space="preserve"> </w:t>
      </w:r>
      <w:r w:rsidRPr="00C77ADA">
        <w:rPr>
          <w:sz w:val="28"/>
          <w:szCs w:val="28"/>
          <w:lang w:val="ru-RU"/>
        </w:rPr>
        <w:t xml:space="preserve">періодом 2017 року. Український мед </w:t>
      </w:r>
      <w:r>
        <w:rPr>
          <w:sz w:val="28"/>
          <w:szCs w:val="28"/>
          <w:lang w:val="ru-RU"/>
        </w:rPr>
        <w:t>експортують в</w:t>
      </w:r>
      <w:r w:rsidRPr="00C77ADA">
        <w:rPr>
          <w:sz w:val="28"/>
          <w:szCs w:val="28"/>
          <w:lang w:val="ru-RU"/>
        </w:rPr>
        <w:t xml:space="preserve"> бочках, а ціна за такий продукт у 2018 році становил</w:t>
      </w:r>
      <w:r>
        <w:rPr>
          <w:sz w:val="28"/>
          <w:szCs w:val="28"/>
          <w:lang w:val="ru-RU"/>
        </w:rPr>
        <w:t>а 2 дол/</w:t>
      </w:r>
      <w:proofErr w:type="gramStart"/>
      <w:r>
        <w:rPr>
          <w:sz w:val="28"/>
          <w:szCs w:val="28"/>
          <w:lang w:val="ru-RU"/>
        </w:rPr>
        <w:t>кг</w:t>
      </w:r>
      <w:proofErr w:type="gramEnd"/>
      <w:r>
        <w:rPr>
          <w:sz w:val="28"/>
          <w:szCs w:val="28"/>
          <w:lang w:val="ru-RU"/>
        </w:rPr>
        <w:t>. Приблизно</w:t>
      </w:r>
      <w:r w:rsidRPr="00C77ADA">
        <w:rPr>
          <w:sz w:val="28"/>
          <w:szCs w:val="28"/>
          <w:lang w:val="ru-RU"/>
        </w:rPr>
        <w:t xml:space="preserve"> 90% українського ме</w:t>
      </w:r>
      <w:r>
        <w:rPr>
          <w:sz w:val="28"/>
          <w:szCs w:val="28"/>
          <w:lang w:val="ru-RU"/>
        </w:rPr>
        <w:t xml:space="preserve">ду виробляється із соняшнику, але </w:t>
      </w:r>
      <w:proofErr w:type="gramStart"/>
      <w:r>
        <w:rPr>
          <w:sz w:val="28"/>
          <w:szCs w:val="28"/>
          <w:lang w:val="ru-RU"/>
        </w:rPr>
        <w:t>це не</w:t>
      </w:r>
      <w:proofErr w:type="gramEnd"/>
      <w:r>
        <w:rPr>
          <w:sz w:val="28"/>
          <w:szCs w:val="28"/>
          <w:lang w:val="ru-RU"/>
        </w:rPr>
        <w:t xml:space="preserve"> відповідає тенденціям на європейському ринку, що знижує обсяг прибутку</w:t>
      </w:r>
      <w:r w:rsidRPr="00C77ADA">
        <w:rPr>
          <w:sz w:val="28"/>
          <w:szCs w:val="28"/>
          <w:lang w:val="ru-RU"/>
        </w:rPr>
        <w:t>. Для того щоб</w:t>
      </w:r>
      <w:r>
        <w:rPr>
          <w:sz w:val="28"/>
          <w:szCs w:val="28"/>
          <w:lang w:val="ru-RU"/>
        </w:rPr>
        <w:t xml:space="preserve"> </w:t>
      </w:r>
      <w:r w:rsidRPr="00C77ADA">
        <w:rPr>
          <w:sz w:val="28"/>
          <w:szCs w:val="28"/>
          <w:lang w:val="ru-RU"/>
        </w:rPr>
        <w:t>ви</w:t>
      </w:r>
      <w:r>
        <w:rPr>
          <w:sz w:val="28"/>
          <w:szCs w:val="28"/>
          <w:lang w:val="ru-RU"/>
        </w:rPr>
        <w:t>йти</w:t>
      </w:r>
      <w:r w:rsidRPr="00C77ADA">
        <w:rPr>
          <w:sz w:val="28"/>
          <w:szCs w:val="28"/>
          <w:lang w:val="ru-RU"/>
        </w:rPr>
        <w:t xml:space="preserve"> на нові ринки, експортерам не вистачає видового </w:t>
      </w:r>
      <w:proofErr w:type="gramStart"/>
      <w:r w:rsidRPr="00C77ADA">
        <w:rPr>
          <w:sz w:val="28"/>
          <w:szCs w:val="28"/>
          <w:lang w:val="ru-RU"/>
        </w:rPr>
        <w:t>р</w:t>
      </w:r>
      <w:proofErr w:type="gramEnd"/>
      <w:r w:rsidRPr="00C77ADA">
        <w:rPr>
          <w:sz w:val="28"/>
          <w:szCs w:val="28"/>
          <w:lang w:val="ru-RU"/>
        </w:rPr>
        <w:t>ізноманіття</w:t>
      </w:r>
      <w:r>
        <w:rPr>
          <w:sz w:val="28"/>
          <w:szCs w:val="28"/>
          <w:lang w:val="ru-RU"/>
        </w:rPr>
        <w:t xml:space="preserve"> </w:t>
      </w:r>
      <w:r w:rsidRPr="00C77ADA">
        <w:rPr>
          <w:sz w:val="28"/>
          <w:szCs w:val="28"/>
          <w:lang w:val="ru-RU"/>
        </w:rPr>
        <w:t>продукції: немає</w:t>
      </w:r>
      <w:r>
        <w:rPr>
          <w:sz w:val="28"/>
          <w:szCs w:val="28"/>
          <w:lang w:val="ru-RU"/>
        </w:rPr>
        <w:t xml:space="preserve"> </w:t>
      </w:r>
      <w:r w:rsidRPr="00C77ADA">
        <w:rPr>
          <w:sz w:val="28"/>
          <w:szCs w:val="28"/>
          <w:lang w:val="ru-RU"/>
        </w:rPr>
        <w:t>достатніх</w:t>
      </w:r>
      <w:r>
        <w:rPr>
          <w:sz w:val="28"/>
          <w:szCs w:val="28"/>
          <w:lang w:val="ru-RU"/>
        </w:rPr>
        <w:t xml:space="preserve"> </w:t>
      </w:r>
      <w:r w:rsidRPr="00C77ADA">
        <w:rPr>
          <w:sz w:val="28"/>
          <w:szCs w:val="28"/>
          <w:lang w:val="ru-RU"/>
        </w:rPr>
        <w:t>товарних</w:t>
      </w:r>
      <w:r>
        <w:rPr>
          <w:sz w:val="28"/>
          <w:szCs w:val="28"/>
          <w:lang w:val="ru-RU"/>
        </w:rPr>
        <w:t xml:space="preserve"> </w:t>
      </w:r>
      <w:r w:rsidRPr="00C77ADA">
        <w:rPr>
          <w:sz w:val="28"/>
          <w:szCs w:val="28"/>
          <w:lang w:val="ru-RU"/>
        </w:rPr>
        <w:t>партій</w:t>
      </w:r>
      <w:r>
        <w:rPr>
          <w:sz w:val="28"/>
          <w:szCs w:val="28"/>
          <w:lang w:val="ru-RU"/>
        </w:rPr>
        <w:t xml:space="preserve"> меду з </w:t>
      </w:r>
      <w:r w:rsidRPr="00C77ADA">
        <w:rPr>
          <w:sz w:val="28"/>
          <w:szCs w:val="28"/>
          <w:lang w:val="ru-RU"/>
        </w:rPr>
        <w:t>ака</w:t>
      </w:r>
      <w:r>
        <w:rPr>
          <w:sz w:val="28"/>
          <w:szCs w:val="28"/>
          <w:lang w:val="ru-RU"/>
        </w:rPr>
        <w:t xml:space="preserve">ції, липи та інших сортів. </w:t>
      </w:r>
    </w:p>
    <w:p w:rsidR="00B02454" w:rsidRPr="00C77ADA" w:rsidRDefault="00B02454" w:rsidP="00B02454">
      <w:pPr>
        <w:pStyle w:val="a4"/>
        <w:shd w:val="clear" w:color="auto" w:fill="FFFFFF"/>
        <w:spacing w:before="0" w:beforeAutospacing="0" w:after="0" w:afterAutospacing="0" w:line="360" w:lineRule="auto"/>
        <w:ind w:firstLine="720"/>
        <w:contextualSpacing/>
        <w:jc w:val="both"/>
        <w:textAlignment w:val="baseline"/>
        <w:rPr>
          <w:b/>
          <w:sz w:val="28"/>
          <w:szCs w:val="28"/>
          <w:lang w:val="uk-UA"/>
        </w:rPr>
      </w:pPr>
      <w:r w:rsidRPr="00C77ADA">
        <w:rPr>
          <w:sz w:val="28"/>
          <w:szCs w:val="28"/>
          <w:lang w:val="ru-RU"/>
        </w:rPr>
        <w:t>Негативні</w:t>
      </w:r>
      <w:r>
        <w:rPr>
          <w:sz w:val="28"/>
          <w:szCs w:val="28"/>
          <w:lang w:val="ru-RU"/>
        </w:rPr>
        <w:t xml:space="preserve"> </w:t>
      </w:r>
      <w:r w:rsidRPr="00C77ADA">
        <w:rPr>
          <w:sz w:val="28"/>
          <w:szCs w:val="28"/>
          <w:lang w:val="ru-RU"/>
        </w:rPr>
        <w:t>тенденції, які</w:t>
      </w:r>
      <w:r>
        <w:rPr>
          <w:sz w:val="28"/>
          <w:szCs w:val="28"/>
          <w:lang w:val="ru-RU"/>
        </w:rPr>
        <w:t xml:space="preserve"> </w:t>
      </w:r>
      <w:r w:rsidRPr="00C77ADA">
        <w:rPr>
          <w:sz w:val="28"/>
          <w:szCs w:val="28"/>
          <w:lang w:val="ru-RU"/>
        </w:rPr>
        <w:t>спостерігаються</w:t>
      </w:r>
      <w:r>
        <w:rPr>
          <w:sz w:val="28"/>
          <w:szCs w:val="28"/>
          <w:lang w:val="ru-RU"/>
        </w:rPr>
        <w:t xml:space="preserve"> </w:t>
      </w:r>
      <w:r w:rsidRPr="00C77ADA">
        <w:rPr>
          <w:sz w:val="28"/>
          <w:szCs w:val="28"/>
          <w:lang w:val="ru-RU"/>
        </w:rPr>
        <w:t>ще з 90</w:t>
      </w:r>
      <w:r>
        <w:rPr>
          <w:sz w:val="28"/>
          <w:szCs w:val="28"/>
          <w:lang w:val="ru-RU"/>
        </w:rPr>
        <w:t xml:space="preserve"> </w:t>
      </w:r>
      <w:r w:rsidRPr="00C77ADA">
        <w:rPr>
          <w:sz w:val="28"/>
          <w:szCs w:val="28"/>
          <w:lang w:val="ru-RU"/>
        </w:rPr>
        <w:t>-</w:t>
      </w:r>
      <w:r>
        <w:rPr>
          <w:sz w:val="28"/>
          <w:szCs w:val="28"/>
          <w:lang w:val="ru-RU"/>
        </w:rPr>
        <w:t xml:space="preserve"> </w:t>
      </w:r>
      <w:r w:rsidRPr="00C77ADA">
        <w:rPr>
          <w:sz w:val="28"/>
          <w:szCs w:val="28"/>
          <w:lang w:val="ru-RU"/>
        </w:rPr>
        <w:t>х років</w:t>
      </w:r>
      <w:r>
        <w:rPr>
          <w:sz w:val="28"/>
          <w:szCs w:val="28"/>
          <w:lang w:val="ru-RU"/>
        </w:rPr>
        <w:t xml:space="preserve"> </w:t>
      </w:r>
      <w:r w:rsidRPr="00C77ADA">
        <w:rPr>
          <w:sz w:val="28"/>
          <w:szCs w:val="28"/>
          <w:lang w:val="ru-RU"/>
        </w:rPr>
        <w:t>минуло</w:t>
      </w:r>
      <w:r>
        <w:rPr>
          <w:sz w:val="28"/>
          <w:szCs w:val="28"/>
          <w:lang w:val="ru-RU"/>
        </w:rPr>
        <w:t xml:space="preserve"> </w:t>
      </w:r>
      <w:r w:rsidRPr="00C77ADA">
        <w:rPr>
          <w:sz w:val="28"/>
          <w:szCs w:val="28"/>
          <w:lang w:val="ru-RU"/>
        </w:rPr>
        <w:t>гостоліття в тваринництві</w:t>
      </w:r>
      <w:r>
        <w:rPr>
          <w:sz w:val="28"/>
          <w:szCs w:val="28"/>
          <w:lang w:val="ru-RU"/>
        </w:rPr>
        <w:t xml:space="preserve"> </w:t>
      </w:r>
      <w:proofErr w:type="gramStart"/>
      <w:r w:rsidRPr="00C77ADA">
        <w:rPr>
          <w:sz w:val="28"/>
          <w:szCs w:val="28"/>
          <w:lang w:val="ru-RU"/>
        </w:rPr>
        <w:t>пов’язан</w:t>
      </w:r>
      <w:proofErr w:type="gramEnd"/>
      <w:r w:rsidRPr="00C77ADA">
        <w:rPr>
          <w:sz w:val="28"/>
          <w:szCs w:val="28"/>
          <w:lang w:val="ru-RU"/>
        </w:rPr>
        <w:t>і, в першу</w:t>
      </w:r>
      <w:r>
        <w:rPr>
          <w:sz w:val="28"/>
          <w:szCs w:val="28"/>
          <w:lang w:val="ru-RU"/>
        </w:rPr>
        <w:t xml:space="preserve"> </w:t>
      </w:r>
      <w:r w:rsidRPr="00C77ADA">
        <w:rPr>
          <w:sz w:val="28"/>
          <w:szCs w:val="28"/>
          <w:lang w:val="ru-RU"/>
        </w:rPr>
        <w:t>чергу, зі</w:t>
      </w:r>
      <w:r>
        <w:rPr>
          <w:sz w:val="28"/>
          <w:szCs w:val="28"/>
          <w:lang w:val="ru-RU"/>
        </w:rPr>
        <w:t xml:space="preserve"> </w:t>
      </w:r>
      <w:r w:rsidRPr="00C77ADA">
        <w:rPr>
          <w:sz w:val="28"/>
          <w:szCs w:val="28"/>
          <w:lang w:val="ru-RU"/>
        </w:rPr>
        <w:t>скороченням</w:t>
      </w:r>
      <w:r>
        <w:rPr>
          <w:sz w:val="28"/>
          <w:szCs w:val="28"/>
          <w:lang w:val="ru-RU"/>
        </w:rPr>
        <w:t xml:space="preserve"> </w:t>
      </w:r>
      <w:r w:rsidRPr="00C77ADA">
        <w:rPr>
          <w:sz w:val="28"/>
          <w:szCs w:val="28"/>
          <w:lang w:val="ru-RU"/>
        </w:rPr>
        <w:t>поголів’я</w:t>
      </w:r>
      <w:r>
        <w:rPr>
          <w:sz w:val="28"/>
          <w:szCs w:val="28"/>
          <w:lang w:val="ru-RU"/>
        </w:rPr>
        <w:t xml:space="preserve"> </w:t>
      </w:r>
      <w:r w:rsidRPr="00C77ADA">
        <w:rPr>
          <w:sz w:val="28"/>
          <w:szCs w:val="28"/>
          <w:lang w:val="ru-RU"/>
        </w:rPr>
        <w:t>худоби та птиці, збереження диспаритету цін і нерівновигідних</w:t>
      </w:r>
      <w:r>
        <w:rPr>
          <w:sz w:val="28"/>
          <w:szCs w:val="28"/>
          <w:lang w:val="ru-RU"/>
        </w:rPr>
        <w:t xml:space="preserve"> </w:t>
      </w:r>
      <w:r w:rsidRPr="00C77ADA">
        <w:rPr>
          <w:sz w:val="28"/>
          <w:szCs w:val="28"/>
          <w:lang w:val="ru-RU"/>
        </w:rPr>
        <w:t>відносин на ринку тваринництва. Виробництво</w:t>
      </w:r>
      <w:r>
        <w:rPr>
          <w:sz w:val="28"/>
          <w:szCs w:val="28"/>
          <w:lang w:val="ru-RU"/>
        </w:rPr>
        <w:t xml:space="preserve"> </w:t>
      </w:r>
      <w:r w:rsidRPr="00C77ADA">
        <w:rPr>
          <w:sz w:val="28"/>
          <w:szCs w:val="28"/>
          <w:lang w:val="ru-RU"/>
        </w:rPr>
        <w:t>продукції</w:t>
      </w:r>
      <w:r>
        <w:rPr>
          <w:sz w:val="28"/>
          <w:szCs w:val="28"/>
          <w:lang w:val="ru-RU"/>
        </w:rPr>
        <w:t xml:space="preserve"> </w:t>
      </w:r>
      <w:r w:rsidRPr="00C77ADA">
        <w:rPr>
          <w:sz w:val="28"/>
          <w:szCs w:val="28"/>
          <w:lang w:val="ru-RU"/>
        </w:rPr>
        <w:t>перетворилося на малоприбуткову</w:t>
      </w:r>
      <w:r>
        <w:rPr>
          <w:sz w:val="28"/>
          <w:szCs w:val="28"/>
          <w:lang w:val="ru-RU"/>
        </w:rPr>
        <w:t xml:space="preserve"> </w:t>
      </w:r>
      <w:r w:rsidRPr="00C77ADA">
        <w:rPr>
          <w:sz w:val="28"/>
          <w:szCs w:val="28"/>
          <w:lang w:val="ru-RU"/>
        </w:rPr>
        <w:t>або ж зовсім</w:t>
      </w:r>
      <w:r>
        <w:rPr>
          <w:sz w:val="28"/>
          <w:szCs w:val="28"/>
          <w:lang w:val="ru-RU"/>
        </w:rPr>
        <w:t xml:space="preserve"> </w:t>
      </w:r>
      <w:r w:rsidRPr="00C77ADA">
        <w:rPr>
          <w:sz w:val="28"/>
          <w:szCs w:val="28"/>
          <w:lang w:val="ru-RU"/>
        </w:rPr>
        <w:t>збиткову</w:t>
      </w:r>
      <w:r>
        <w:rPr>
          <w:sz w:val="28"/>
          <w:szCs w:val="28"/>
          <w:lang w:val="ru-RU"/>
        </w:rPr>
        <w:t xml:space="preserve"> галузь. </w:t>
      </w:r>
      <w:proofErr w:type="gramStart"/>
      <w:r w:rsidRPr="00C77ADA">
        <w:rPr>
          <w:sz w:val="28"/>
          <w:szCs w:val="28"/>
          <w:lang w:val="ru-RU"/>
        </w:rPr>
        <w:t>Окр</w:t>
      </w:r>
      <w:proofErr w:type="gramEnd"/>
      <w:r w:rsidRPr="00C77ADA">
        <w:rPr>
          <w:sz w:val="28"/>
          <w:szCs w:val="28"/>
          <w:lang w:val="ru-RU"/>
        </w:rPr>
        <w:t>ім</w:t>
      </w:r>
      <w:r>
        <w:rPr>
          <w:sz w:val="28"/>
          <w:szCs w:val="28"/>
          <w:lang w:val="ru-RU"/>
        </w:rPr>
        <w:t xml:space="preserve"> </w:t>
      </w:r>
      <w:r w:rsidRPr="00C77ADA">
        <w:rPr>
          <w:sz w:val="28"/>
          <w:szCs w:val="28"/>
          <w:lang w:val="ru-RU"/>
        </w:rPr>
        <w:t>зазначеного, виробничі</w:t>
      </w:r>
      <w:r>
        <w:rPr>
          <w:sz w:val="28"/>
          <w:szCs w:val="28"/>
          <w:lang w:val="ru-RU"/>
        </w:rPr>
        <w:t xml:space="preserve"> </w:t>
      </w:r>
      <w:r w:rsidRPr="00C77ADA">
        <w:rPr>
          <w:sz w:val="28"/>
          <w:szCs w:val="28"/>
          <w:lang w:val="ru-RU"/>
        </w:rPr>
        <w:lastRenderedPageBreak/>
        <w:t>показники</w:t>
      </w:r>
      <w:r>
        <w:rPr>
          <w:sz w:val="28"/>
          <w:szCs w:val="28"/>
          <w:lang w:val="ru-RU"/>
        </w:rPr>
        <w:t xml:space="preserve"> </w:t>
      </w:r>
      <w:r w:rsidRPr="00C77ADA">
        <w:rPr>
          <w:sz w:val="28"/>
          <w:szCs w:val="28"/>
          <w:lang w:val="ru-RU"/>
        </w:rPr>
        <w:t>продуктивності</w:t>
      </w:r>
      <w:r>
        <w:rPr>
          <w:sz w:val="28"/>
          <w:szCs w:val="28"/>
          <w:lang w:val="ru-RU"/>
        </w:rPr>
        <w:t xml:space="preserve"> </w:t>
      </w:r>
      <w:r w:rsidRPr="00C77ADA">
        <w:rPr>
          <w:sz w:val="28"/>
          <w:szCs w:val="28"/>
          <w:lang w:val="ru-RU"/>
        </w:rPr>
        <w:t>тварин у більшості</w:t>
      </w:r>
      <w:r>
        <w:rPr>
          <w:sz w:val="28"/>
          <w:szCs w:val="28"/>
          <w:lang w:val="ru-RU"/>
        </w:rPr>
        <w:t xml:space="preserve"> </w:t>
      </w:r>
      <w:r w:rsidRPr="00C77ADA">
        <w:rPr>
          <w:sz w:val="28"/>
          <w:szCs w:val="28"/>
          <w:lang w:val="ru-RU"/>
        </w:rPr>
        <w:t>господарств (за винятком</w:t>
      </w:r>
      <w:r>
        <w:rPr>
          <w:sz w:val="28"/>
          <w:szCs w:val="28"/>
          <w:lang w:val="ru-RU"/>
        </w:rPr>
        <w:t xml:space="preserve"> </w:t>
      </w:r>
      <w:r w:rsidRPr="00C77ADA">
        <w:rPr>
          <w:sz w:val="28"/>
          <w:szCs w:val="28"/>
          <w:lang w:val="ru-RU"/>
        </w:rPr>
        <w:t>свинарства і птахівництва) ще не досягають</w:t>
      </w:r>
      <w:r>
        <w:rPr>
          <w:sz w:val="28"/>
          <w:szCs w:val="28"/>
          <w:lang w:val="ru-RU"/>
        </w:rPr>
        <w:t xml:space="preserve"> </w:t>
      </w:r>
      <w:r w:rsidRPr="00C77ADA">
        <w:rPr>
          <w:sz w:val="28"/>
          <w:szCs w:val="28"/>
          <w:lang w:val="ru-RU"/>
        </w:rPr>
        <w:t>рівня порогу прибутковості (беззбитковості). [</w:t>
      </w:r>
      <w:r>
        <w:rPr>
          <w:sz w:val="28"/>
          <w:szCs w:val="28"/>
          <w:lang w:val="ru-RU"/>
        </w:rPr>
        <w:t>29</w:t>
      </w:r>
      <w:r w:rsidRPr="00C77ADA">
        <w:rPr>
          <w:sz w:val="28"/>
          <w:szCs w:val="28"/>
          <w:lang w:val="ru-RU"/>
        </w:rPr>
        <w:t>]</w:t>
      </w:r>
      <w:r>
        <w:rPr>
          <w:sz w:val="28"/>
          <w:szCs w:val="28"/>
          <w:lang w:val="ru-RU"/>
        </w:rPr>
        <w:t>.</w:t>
      </w:r>
    </w:p>
    <w:p w:rsidR="00B02454"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За результатами 2018 року</w:t>
      </w:r>
      <w:r w:rsidRPr="000F3CB5">
        <w:rPr>
          <w:rFonts w:ascii="Times New Roman" w:hAnsi="Times New Roman" w:cs="Times New Roman"/>
          <w:sz w:val="28"/>
          <w:szCs w:val="28"/>
        </w:rPr>
        <w:t xml:space="preserve"> </w:t>
      </w:r>
      <w:r>
        <w:rPr>
          <w:rFonts w:ascii="Times New Roman" w:hAnsi="Times New Roman" w:cs="Times New Roman"/>
          <w:sz w:val="28"/>
          <w:szCs w:val="28"/>
        </w:rPr>
        <w:t>е</w:t>
      </w:r>
      <w:r w:rsidRPr="000F3CB5">
        <w:rPr>
          <w:rFonts w:ascii="Times New Roman" w:hAnsi="Times New Roman" w:cs="Times New Roman"/>
          <w:sz w:val="28"/>
          <w:szCs w:val="28"/>
        </w:rPr>
        <w:t>кспорт</w:t>
      </w:r>
      <w:r>
        <w:rPr>
          <w:rFonts w:ascii="Times New Roman" w:hAnsi="Times New Roman" w:cs="Times New Roman"/>
          <w:sz w:val="28"/>
          <w:szCs w:val="28"/>
        </w:rPr>
        <w:t xml:space="preserve"> </w:t>
      </w:r>
      <w:r w:rsidRPr="000F3CB5">
        <w:rPr>
          <w:rFonts w:ascii="Times New Roman" w:hAnsi="Times New Roman" w:cs="Times New Roman"/>
          <w:sz w:val="28"/>
          <w:szCs w:val="28"/>
        </w:rPr>
        <w:t>тв</w:t>
      </w:r>
      <w:r>
        <w:rPr>
          <w:rFonts w:ascii="Times New Roman" w:hAnsi="Times New Roman" w:cs="Times New Roman"/>
          <w:sz w:val="28"/>
          <w:szCs w:val="28"/>
        </w:rPr>
        <w:t xml:space="preserve">аринницької продукції становив </w:t>
      </w:r>
      <w:r w:rsidRPr="000F3CB5">
        <w:rPr>
          <w:rFonts w:ascii="Times New Roman" w:hAnsi="Times New Roman" w:cs="Times New Roman"/>
          <w:sz w:val="28"/>
          <w:szCs w:val="28"/>
        </w:rPr>
        <w:t xml:space="preserve">1,4 </w:t>
      </w:r>
      <w:proofErr w:type="gramStart"/>
      <w:r w:rsidRPr="000F3CB5">
        <w:rPr>
          <w:rFonts w:ascii="Times New Roman" w:hAnsi="Times New Roman" w:cs="Times New Roman"/>
          <w:sz w:val="28"/>
          <w:szCs w:val="28"/>
        </w:rPr>
        <w:t>млрд</w:t>
      </w:r>
      <w:proofErr w:type="gramEnd"/>
      <w:r>
        <w:rPr>
          <w:rFonts w:ascii="Times New Roman" w:hAnsi="Times New Roman" w:cs="Times New Roman"/>
          <w:sz w:val="28"/>
          <w:szCs w:val="28"/>
        </w:rPr>
        <w:t xml:space="preserve"> доларів, або</w:t>
      </w:r>
      <w:r w:rsidRPr="000F3CB5">
        <w:rPr>
          <w:rFonts w:ascii="Times New Roman" w:hAnsi="Times New Roman" w:cs="Times New Roman"/>
          <w:sz w:val="28"/>
          <w:szCs w:val="28"/>
        </w:rPr>
        <w:t xml:space="preserve"> 7,4%</w:t>
      </w:r>
      <w:r>
        <w:rPr>
          <w:rFonts w:ascii="Times New Roman" w:hAnsi="Times New Roman" w:cs="Times New Roman"/>
          <w:sz w:val="28"/>
          <w:szCs w:val="28"/>
        </w:rPr>
        <w:t xml:space="preserve"> від загального експорту сільськогосподарської </w:t>
      </w:r>
      <w:r w:rsidRPr="000F3CB5">
        <w:rPr>
          <w:rFonts w:ascii="Times New Roman" w:hAnsi="Times New Roman" w:cs="Times New Roman"/>
          <w:sz w:val="28"/>
          <w:szCs w:val="28"/>
        </w:rPr>
        <w:t>продукції.</w:t>
      </w:r>
    </w:p>
    <w:p w:rsidR="00B02454" w:rsidRPr="00AA444C"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Загальне </w:t>
      </w:r>
      <w:r w:rsidRPr="00AA444C">
        <w:rPr>
          <w:rFonts w:ascii="Times New Roman" w:hAnsi="Times New Roman" w:cs="Times New Roman"/>
          <w:sz w:val="28"/>
          <w:szCs w:val="28"/>
        </w:rPr>
        <w:t>по</w:t>
      </w:r>
      <w:r>
        <w:rPr>
          <w:rFonts w:ascii="Times New Roman" w:hAnsi="Times New Roman" w:cs="Times New Roman"/>
          <w:sz w:val="28"/>
          <w:szCs w:val="28"/>
        </w:rPr>
        <w:t xml:space="preserve">голів’я ВРХ </w:t>
      </w:r>
      <w:r w:rsidRPr="00AA444C">
        <w:rPr>
          <w:rFonts w:ascii="Times New Roman" w:hAnsi="Times New Roman" w:cs="Times New Roman"/>
          <w:sz w:val="28"/>
          <w:szCs w:val="28"/>
        </w:rPr>
        <w:t>станом на 1 січня</w:t>
      </w:r>
      <w:r>
        <w:rPr>
          <w:rFonts w:ascii="Times New Roman" w:hAnsi="Times New Roman" w:cs="Times New Roman"/>
          <w:sz w:val="28"/>
          <w:szCs w:val="28"/>
        </w:rPr>
        <w:t xml:space="preserve"> 2019 року </w:t>
      </w:r>
      <w:r w:rsidRPr="00AA444C">
        <w:rPr>
          <w:rFonts w:ascii="Times New Roman" w:hAnsi="Times New Roman" w:cs="Times New Roman"/>
          <w:sz w:val="28"/>
          <w:szCs w:val="28"/>
        </w:rPr>
        <w:t>скоротилося на 4,3%</w:t>
      </w:r>
      <w:r>
        <w:rPr>
          <w:rFonts w:ascii="Times New Roman" w:hAnsi="Times New Roman" w:cs="Times New Roman"/>
          <w:sz w:val="28"/>
          <w:szCs w:val="28"/>
        </w:rPr>
        <w:t xml:space="preserve"> - до 3,4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голів, а корів – </w:t>
      </w:r>
      <w:r w:rsidRPr="00AA444C">
        <w:rPr>
          <w:rFonts w:ascii="Times New Roman" w:hAnsi="Times New Roman" w:cs="Times New Roman"/>
          <w:sz w:val="28"/>
          <w:szCs w:val="28"/>
        </w:rPr>
        <w:t>до 1,97 млн голів. При цьому у сільгосппідприємств</w:t>
      </w:r>
      <w:r>
        <w:rPr>
          <w:rFonts w:ascii="Times New Roman" w:hAnsi="Times New Roman" w:cs="Times New Roman"/>
          <w:sz w:val="28"/>
          <w:szCs w:val="28"/>
        </w:rPr>
        <w:t xml:space="preserve">ах </w:t>
      </w:r>
      <w:r w:rsidRPr="00AA444C">
        <w:rPr>
          <w:rFonts w:ascii="Times New Roman" w:hAnsi="Times New Roman" w:cs="Times New Roman"/>
          <w:sz w:val="28"/>
          <w:szCs w:val="28"/>
        </w:rPr>
        <w:t xml:space="preserve"> ми </w:t>
      </w:r>
      <w:r>
        <w:rPr>
          <w:rFonts w:ascii="Times New Roman" w:hAnsi="Times New Roman" w:cs="Times New Roman"/>
          <w:sz w:val="28"/>
          <w:szCs w:val="28"/>
        </w:rPr>
        <w:t>спостерігаємо зворотню ситуа</w:t>
      </w:r>
      <w:r w:rsidRPr="00AA444C">
        <w:rPr>
          <w:rFonts w:ascii="Times New Roman" w:hAnsi="Times New Roman" w:cs="Times New Roman"/>
          <w:sz w:val="28"/>
          <w:szCs w:val="28"/>
        </w:rPr>
        <w:t>цію: поголів’я</w:t>
      </w:r>
      <w:r>
        <w:rPr>
          <w:rFonts w:ascii="Times New Roman" w:hAnsi="Times New Roman" w:cs="Times New Roman"/>
          <w:sz w:val="28"/>
          <w:szCs w:val="28"/>
        </w:rPr>
        <w:t xml:space="preserve"> </w:t>
      </w:r>
      <w:r w:rsidRPr="00AA444C">
        <w:rPr>
          <w:rFonts w:ascii="Times New Roman" w:hAnsi="Times New Roman" w:cs="Times New Roman"/>
          <w:sz w:val="28"/>
          <w:szCs w:val="28"/>
        </w:rPr>
        <w:t>корів у них протягом</w:t>
      </w:r>
      <w:r>
        <w:rPr>
          <w:rFonts w:ascii="Times New Roman" w:hAnsi="Times New Roman" w:cs="Times New Roman"/>
          <w:sz w:val="28"/>
          <w:szCs w:val="28"/>
        </w:rPr>
        <w:t xml:space="preserve"> </w:t>
      </w:r>
      <w:r w:rsidRPr="00AA444C">
        <w:rPr>
          <w:rFonts w:ascii="Times New Roman" w:hAnsi="Times New Roman" w:cs="Times New Roman"/>
          <w:sz w:val="28"/>
          <w:szCs w:val="28"/>
        </w:rPr>
        <w:t xml:space="preserve">минулого року </w:t>
      </w:r>
      <w:r>
        <w:rPr>
          <w:rFonts w:ascii="Times New Roman" w:hAnsi="Times New Roman" w:cs="Times New Roman"/>
          <w:sz w:val="28"/>
          <w:szCs w:val="28"/>
        </w:rPr>
        <w:t xml:space="preserve">незначним чином </w:t>
      </w:r>
      <w:r w:rsidRPr="00AA444C">
        <w:rPr>
          <w:rFonts w:ascii="Times New Roman" w:hAnsi="Times New Roman" w:cs="Times New Roman"/>
          <w:sz w:val="28"/>
          <w:szCs w:val="28"/>
        </w:rPr>
        <w:t>зросло з 466,6 тис. до 467,9 тис</w:t>
      </w:r>
      <w:proofErr w:type="gramStart"/>
      <w:r w:rsidRPr="00AA444C">
        <w:rPr>
          <w:rFonts w:ascii="Times New Roman" w:hAnsi="Times New Roman" w:cs="Times New Roman"/>
          <w:sz w:val="28"/>
          <w:szCs w:val="28"/>
        </w:rPr>
        <w:t>.</w:t>
      </w:r>
      <w:proofErr w:type="gramEnd"/>
      <w:r w:rsidRPr="00AA444C">
        <w:rPr>
          <w:rFonts w:ascii="Times New Roman" w:hAnsi="Times New Roman" w:cs="Times New Roman"/>
          <w:sz w:val="28"/>
          <w:szCs w:val="28"/>
        </w:rPr>
        <w:t xml:space="preserve"> </w:t>
      </w:r>
      <w:proofErr w:type="gramStart"/>
      <w:r w:rsidRPr="00AA444C">
        <w:rPr>
          <w:rFonts w:ascii="Times New Roman" w:hAnsi="Times New Roman" w:cs="Times New Roman"/>
          <w:sz w:val="28"/>
          <w:szCs w:val="28"/>
        </w:rPr>
        <w:t>г</w:t>
      </w:r>
      <w:proofErr w:type="gramEnd"/>
      <w:r w:rsidRPr="00AA444C">
        <w:rPr>
          <w:rFonts w:ascii="Times New Roman" w:hAnsi="Times New Roman" w:cs="Times New Roman"/>
          <w:sz w:val="28"/>
          <w:szCs w:val="28"/>
        </w:rPr>
        <w:t>олів.</w:t>
      </w:r>
    </w:p>
    <w:p w:rsidR="00B02454" w:rsidRPr="00AA444C" w:rsidRDefault="00B02454" w:rsidP="00B02454">
      <w:pPr>
        <w:spacing w:line="360" w:lineRule="auto"/>
        <w:ind w:firstLine="720"/>
        <w:contextualSpacing/>
        <w:jc w:val="both"/>
        <w:rPr>
          <w:rFonts w:ascii="Times New Roman" w:hAnsi="Times New Roman" w:cs="Times New Roman"/>
          <w:sz w:val="28"/>
          <w:szCs w:val="28"/>
        </w:rPr>
      </w:pPr>
      <w:r w:rsidRPr="00AA444C">
        <w:rPr>
          <w:rFonts w:ascii="Times New Roman" w:hAnsi="Times New Roman" w:cs="Times New Roman"/>
          <w:sz w:val="28"/>
          <w:szCs w:val="28"/>
        </w:rPr>
        <w:t>Аналогічна</w:t>
      </w:r>
      <w:r>
        <w:rPr>
          <w:rFonts w:ascii="Times New Roman" w:hAnsi="Times New Roman" w:cs="Times New Roman"/>
          <w:sz w:val="28"/>
          <w:szCs w:val="28"/>
        </w:rPr>
        <w:t xml:space="preserve"> тенденція відбувається і у свинарстві</w:t>
      </w:r>
      <w:r w:rsidRPr="00AA444C">
        <w:rPr>
          <w:rFonts w:ascii="Times New Roman" w:hAnsi="Times New Roman" w:cs="Times New Roman"/>
          <w:sz w:val="28"/>
          <w:szCs w:val="28"/>
        </w:rPr>
        <w:t>. Так, загальне</w:t>
      </w:r>
      <w:r>
        <w:rPr>
          <w:rFonts w:ascii="Times New Roman" w:hAnsi="Times New Roman" w:cs="Times New Roman"/>
          <w:sz w:val="28"/>
          <w:szCs w:val="28"/>
        </w:rPr>
        <w:t xml:space="preserve"> </w:t>
      </w:r>
      <w:r w:rsidRPr="00AA444C">
        <w:rPr>
          <w:rFonts w:ascii="Times New Roman" w:hAnsi="Times New Roman" w:cs="Times New Roman"/>
          <w:sz w:val="28"/>
          <w:szCs w:val="28"/>
        </w:rPr>
        <w:t>поголів’я</w:t>
      </w:r>
      <w:r>
        <w:rPr>
          <w:rFonts w:ascii="Times New Roman" w:hAnsi="Times New Roman" w:cs="Times New Roman"/>
          <w:sz w:val="28"/>
          <w:szCs w:val="28"/>
        </w:rPr>
        <w:t xml:space="preserve"> свиней в Україні </w:t>
      </w:r>
      <w:r w:rsidRPr="00AA444C">
        <w:rPr>
          <w:rFonts w:ascii="Times New Roman" w:hAnsi="Times New Roman" w:cs="Times New Roman"/>
          <w:sz w:val="28"/>
          <w:szCs w:val="28"/>
        </w:rPr>
        <w:t xml:space="preserve">за </w:t>
      </w:r>
      <w:proofErr w:type="gramStart"/>
      <w:r w:rsidRPr="00AA444C">
        <w:rPr>
          <w:rFonts w:ascii="Times New Roman" w:hAnsi="Times New Roman" w:cs="Times New Roman"/>
          <w:sz w:val="28"/>
          <w:szCs w:val="28"/>
        </w:rPr>
        <w:t>п</w:t>
      </w:r>
      <w:proofErr w:type="gramEnd"/>
      <w:r w:rsidRPr="00AA444C">
        <w:rPr>
          <w:rFonts w:ascii="Times New Roman" w:hAnsi="Times New Roman" w:cs="Times New Roman"/>
          <w:sz w:val="28"/>
          <w:szCs w:val="28"/>
        </w:rPr>
        <w:t>ідсумками 2018 року скоротилось на 2%</w:t>
      </w:r>
      <w:r>
        <w:rPr>
          <w:rFonts w:ascii="Times New Roman" w:hAnsi="Times New Roman" w:cs="Times New Roman"/>
          <w:sz w:val="28"/>
          <w:szCs w:val="28"/>
        </w:rPr>
        <w:t xml:space="preserve">  - </w:t>
      </w:r>
      <w:r w:rsidRPr="00AA444C">
        <w:rPr>
          <w:rFonts w:ascii="Times New Roman" w:hAnsi="Times New Roman" w:cs="Times New Roman"/>
          <w:sz w:val="28"/>
          <w:szCs w:val="28"/>
        </w:rPr>
        <w:t xml:space="preserve">до 5,99 млн голів, </w:t>
      </w:r>
      <w:r>
        <w:rPr>
          <w:rFonts w:ascii="Times New Roman" w:hAnsi="Times New Roman" w:cs="Times New Roman"/>
          <w:sz w:val="28"/>
          <w:szCs w:val="28"/>
        </w:rPr>
        <w:t>а в приватному</w:t>
      </w:r>
      <w:r w:rsidRPr="00AA444C">
        <w:rPr>
          <w:rFonts w:ascii="Times New Roman" w:hAnsi="Times New Roman" w:cs="Times New Roman"/>
          <w:sz w:val="28"/>
          <w:szCs w:val="28"/>
        </w:rPr>
        <w:t xml:space="preserve"> секторі</w:t>
      </w:r>
      <w:r>
        <w:rPr>
          <w:rFonts w:ascii="Times New Roman" w:hAnsi="Times New Roman" w:cs="Times New Roman"/>
          <w:sz w:val="28"/>
          <w:szCs w:val="28"/>
        </w:rPr>
        <w:t xml:space="preserve"> </w:t>
      </w:r>
      <w:r w:rsidRPr="00AA444C">
        <w:rPr>
          <w:rFonts w:ascii="Times New Roman" w:hAnsi="Times New Roman" w:cs="Times New Roman"/>
          <w:sz w:val="28"/>
          <w:szCs w:val="28"/>
        </w:rPr>
        <w:t>воно</w:t>
      </w:r>
      <w:r>
        <w:rPr>
          <w:rFonts w:ascii="Times New Roman" w:hAnsi="Times New Roman" w:cs="Times New Roman"/>
          <w:sz w:val="28"/>
          <w:szCs w:val="28"/>
        </w:rPr>
        <w:t xml:space="preserve"> зросло на 2,1% - до 3,374 млн голів [53</w:t>
      </w:r>
      <w:r w:rsidRPr="00E67814">
        <w:rPr>
          <w:rFonts w:ascii="Times New Roman" w:hAnsi="Times New Roman" w:cs="Times New Roman"/>
          <w:sz w:val="28"/>
          <w:szCs w:val="28"/>
        </w:rPr>
        <w:t>]</w:t>
      </w:r>
      <w:r w:rsidRPr="00AA444C">
        <w:rPr>
          <w:rFonts w:ascii="Times New Roman" w:hAnsi="Times New Roman" w:cs="Times New Roman"/>
          <w:sz w:val="28"/>
          <w:szCs w:val="28"/>
        </w:rPr>
        <w:t>.</w:t>
      </w:r>
    </w:p>
    <w:p w:rsidR="00B02454" w:rsidRPr="00AA444C" w:rsidRDefault="00B02454" w:rsidP="00B02454">
      <w:pPr>
        <w:spacing w:line="36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 xml:space="preserve">В </w:t>
      </w:r>
      <w:r w:rsidRPr="00AA444C">
        <w:rPr>
          <w:rFonts w:ascii="Times New Roman" w:hAnsi="Times New Roman" w:cs="Times New Roman"/>
          <w:sz w:val="28"/>
          <w:szCs w:val="28"/>
        </w:rPr>
        <w:t>Україні</w:t>
      </w:r>
      <w:r>
        <w:rPr>
          <w:rFonts w:ascii="Times New Roman" w:hAnsi="Times New Roman" w:cs="Times New Roman"/>
          <w:sz w:val="28"/>
          <w:szCs w:val="28"/>
        </w:rPr>
        <w:t xml:space="preserve"> с</w:t>
      </w:r>
      <w:r w:rsidRPr="00AA444C">
        <w:rPr>
          <w:rFonts w:ascii="Times New Roman" w:hAnsi="Times New Roman" w:cs="Times New Roman"/>
          <w:sz w:val="28"/>
          <w:szCs w:val="28"/>
        </w:rPr>
        <w:t>постерігається</w:t>
      </w:r>
      <w:r>
        <w:rPr>
          <w:rFonts w:ascii="Times New Roman" w:hAnsi="Times New Roman" w:cs="Times New Roman"/>
          <w:sz w:val="28"/>
          <w:szCs w:val="28"/>
        </w:rPr>
        <w:t xml:space="preserve"> </w:t>
      </w:r>
      <w:r w:rsidRPr="00AA444C">
        <w:rPr>
          <w:rFonts w:ascii="Times New Roman" w:hAnsi="Times New Roman" w:cs="Times New Roman"/>
          <w:sz w:val="28"/>
          <w:szCs w:val="28"/>
        </w:rPr>
        <w:t>збільшення</w:t>
      </w:r>
      <w:r>
        <w:rPr>
          <w:rFonts w:ascii="Times New Roman" w:hAnsi="Times New Roman" w:cs="Times New Roman"/>
          <w:sz w:val="28"/>
          <w:szCs w:val="28"/>
        </w:rPr>
        <w:t xml:space="preserve"> </w:t>
      </w:r>
      <w:r w:rsidRPr="00AA444C">
        <w:rPr>
          <w:rFonts w:ascii="Times New Roman" w:hAnsi="Times New Roman" w:cs="Times New Roman"/>
          <w:sz w:val="28"/>
          <w:szCs w:val="28"/>
        </w:rPr>
        <w:t>реалізації</w:t>
      </w:r>
      <w:r>
        <w:rPr>
          <w:rFonts w:ascii="Times New Roman" w:hAnsi="Times New Roman" w:cs="Times New Roman"/>
          <w:sz w:val="28"/>
          <w:szCs w:val="28"/>
        </w:rPr>
        <w:t xml:space="preserve"> </w:t>
      </w:r>
      <w:r w:rsidRPr="00AA444C">
        <w:rPr>
          <w:rFonts w:ascii="Times New Roman" w:hAnsi="Times New Roman" w:cs="Times New Roman"/>
          <w:sz w:val="28"/>
          <w:szCs w:val="28"/>
        </w:rPr>
        <w:t>худоби на забій на 1% та на 2,5%</w:t>
      </w:r>
      <w:r>
        <w:rPr>
          <w:rFonts w:ascii="Times New Roman" w:hAnsi="Times New Roman" w:cs="Times New Roman"/>
          <w:sz w:val="28"/>
          <w:szCs w:val="28"/>
        </w:rPr>
        <w:t xml:space="preserve"> -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приватному</w:t>
      </w:r>
      <w:r w:rsidRPr="00AA444C">
        <w:rPr>
          <w:rFonts w:ascii="Times New Roman" w:hAnsi="Times New Roman" w:cs="Times New Roman"/>
          <w:sz w:val="28"/>
          <w:szCs w:val="28"/>
        </w:rPr>
        <w:t xml:space="preserve"> секторі. </w:t>
      </w:r>
    </w:p>
    <w:p w:rsidR="00B02454"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Найкраща ситуація склалася в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ідгалузі птахівництва, оскільки п</w:t>
      </w:r>
      <w:r w:rsidRPr="00AA444C">
        <w:rPr>
          <w:rFonts w:ascii="Times New Roman" w:hAnsi="Times New Roman" w:cs="Times New Roman"/>
          <w:sz w:val="28"/>
          <w:szCs w:val="28"/>
        </w:rPr>
        <w:t>риріст</w:t>
      </w:r>
      <w:r>
        <w:rPr>
          <w:rFonts w:ascii="Times New Roman" w:hAnsi="Times New Roman" w:cs="Times New Roman"/>
          <w:sz w:val="28"/>
          <w:szCs w:val="28"/>
        </w:rPr>
        <w:t xml:space="preserve"> </w:t>
      </w:r>
      <w:r w:rsidRPr="00AA444C">
        <w:rPr>
          <w:rFonts w:ascii="Times New Roman" w:hAnsi="Times New Roman" w:cs="Times New Roman"/>
          <w:sz w:val="28"/>
          <w:szCs w:val="28"/>
        </w:rPr>
        <w:t>поголів’я</w:t>
      </w:r>
      <w:r>
        <w:rPr>
          <w:rFonts w:ascii="Times New Roman" w:hAnsi="Times New Roman" w:cs="Times New Roman"/>
          <w:sz w:val="28"/>
          <w:szCs w:val="28"/>
        </w:rPr>
        <w:t xml:space="preserve"> </w:t>
      </w:r>
      <w:r w:rsidRPr="00AA444C">
        <w:rPr>
          <w:rFonts w:ascii="Times New Roman" w:hAnsi="Times New Roman" w:cs="Times New Roman"/>
          <w:sz w:val="28"/>
          <w:szCs w:val="28"/>
        </w:rPr>
        <w:t>свійської</w:t>
      </w:r>
      <w:r>
        <w:rPr>
          <w:rFonts w:ascii="Times New Roman" w:hAnsi="Times New Roman" w:cs="Times New Roman"/>
          <w:sz w:val="28"/>
          <w:szCs w:val="28"/>
        </w:rPr>
        <w:t xml:space="preserve"> </w:t>
      </w:r>
      <w:r w:rsidRPr="00AA444C">
        <w:rPr>
          <w:rFonts w:ascii="Times New Roman" w:hAnsi="Times New Roman" w:cs="Times New Roman"/>
          <w:sz w:val="28"/>
          <w:szCs w:val="28"/>
        </w:rPr>
        <w:t>птиці в цілому</w:t>
      </w:r>
      <w:r>
        <w:rPr>
          <w:rFonts w:ascii="Times New Roman" w:hAnsi="Times New Roman" w:cs="Times New Roman"/>
          <w:sz w:val="28"/>
          <w:szCs w:val="28"/>
        </w:rPr>
        <w:t xml:space="preserve"> склав 2,9%, у приватному</w:t>
      </w:r>
      <w:r w:rsidRPr="00AA444C">
        <w:rPr>
          <w:rFonts w:ascii="Times New Roman" w:hAnsi="Times New Roman" w:cs="Times New Roman"/>
          <w:sz w:val="28"/>
          <w:szCs w:val="28"/>
        </w:rPr>
        <w:t xml:space="preserve"> с</w:t>
      </w:r>
      <w:r>
        <w:rPr>
          <w:rFonts w:ascii="Times New Roman" w:hAnsi="Times New Roman" w:cs="Times New Roman"/>
          <w:sz w:val="28"/>
          <w:szCs w:val="28"/>
        </w:rPr>
        <w:t xml:space="preserve">екторі - </w:t>
      </w:r>
      <w:r w:rsidRPr="00AA444C">
        <w:rPr>
          <w:rFonts w:ascii="Times New Roman" w:hAnsi="Times New Roman" w:cs="Times New Roman"/>
          <w:sz w:val="28"/>
          <w:szCs w:val="28"/>
        </w:rPr>
        <w:t xml:space="preserve">4,9%. </w:t>
      </w:r>
      <w:r>
        <w:rPr>
          <w:rFonts w:ascii="Times New Roman" w:hAnsi="Times New Roman" w:cs="Times New Roman"/>
          <w:sz w:val="28"/>
          <w:szCs w:val="28"/>
        </w:rPr>
        <w:t xml:space="preserve">Така ж ситуація склалась і </w:t>
      </w:r>
      <w:r w:rsidRPr="00AA444C">
        <w:rPr>
          <w:rFonts w:ascii="Times New Roman" w:hAnsi="Times New Roman" w:cs="Times New Roman"/>
          <w:sz w:val="28"/>
          <w:szCs w:val="28"/>
        </w:rPr>
        <w:t>ви</w:t>
      </w:r>
      <w:r>
        <w:rPr>
          <w:rFonts w:ascii="Times New Roman" w:hAnsi="Times New Roman" w:cs="Times New Roman"/>
          <w:sz w:val="28"/>
          <w:szCs w:val="28"/>
        </w:rPr>
        <w:t xml:space="preserve">робництві </w:t>
      </w:r>
      <w:r w:rsidRPr="00AA444C">
        <w:rPr>
          <w:rFonts w:ascii="Times New Roman" w:hAnsi="Times New Roman" w:cs="Times New Roman"/>
          <w:sz w:val="28"/>
          <w:szCs w:val="28"/>
        </w:rPr>
        <w:t xml:space="preserve">яєць. За </w:t>
      </w:r>
      <w:proofErr w:type="gramStart"/>
      <w:r w:rsidRPr="00AA444C">
        <w:rPr>
          <w:rFonts w:ascii="Times New Roman" w:hAnsi="Times New Roman" w:cs="Times New Roman"/>
          <w:sz w:val="28"/>
          <w:szCs w:val="28"/>
        </w:rPr>
        <w:t>п</w:t>
      </w:r>
      <w:proofErr w:type="gramEnd"/>
      <w:r w:rsidRPr="00AA444C">
        <w:rPr>
          <w:rFonts w:ascii="Times New Roman" w:hAnsi="Times New Roman" w:cs="Times New Roman"/>
          <w:sz w:val="28"/>
          <w:szCs w:val="28"/>
        </w:rPr>
        <w:t>ідсумками</w:t>
      </w:r>
      <w:r>
        <w:rPr>
          <w:rFonts w:ascii="Times New Roman" w:hAnsi="Times New Roman" w:cs="Times New Roman"/>
          <w:sz w:val="28"/>
          <w:szCs w:val="28"/>
        </w:rPr>
        <w:t xml:space="preserve"> </w:t>
      </w:r>
      <w:r w:rsidRPr="00AA444C">
        <w:rPr>
          <w:rFonts w:ascii="Times New Roman" w:hAnsi="Times New Roman" w:cs="Times New Roman"/>
          <w:sz w:val="28"/>
          <w:szCs w:val="28"/>
        </w:rPr>
        <w:t>минулого року його</w:t>
      </w:r>
      <w:r>
        <w:rPr>
          <w:rFonts w:ascii="Times New Roman" w:hAnsi="Times New Roman" w:cs="Times New Roman"/>
          <w:sz w:val="28"/>
          <w:szCs w:val="28"/>
        </w:rPr>
        <w:t xml:space="preserve"> </w:t>
      </w:r>
      <w:r w:rsidRPr="00AA444C">
        <w:rPr>
          <w:rFonts w:ascii="Times New Roman" w:hAnsi="Times New Roman" w:cs="Times New Roman"/>
          <w:sz w:val="28"/>
          <w:szCs w:val="28"/>
        </w:rPr>
        <w:t>приріст</w:t>
      </w:r>
      <w:r>
        <w:rPr>
          <w:rFonts w:ascii="Times New Roman" w:hAnsi="Times New Roman" w:cs="Times New Roman"/>
          <w:sz w:val="28"/>
          <w:szCs w:val="28"/>
        </w:rPr>
        <w:t xml:space="preserve"> </w:t>
      </w:r>
      <w:r w:rsidRPr="00AA444C">
        <w:rPr>
          <w:rFonts w:ascii="Times New Roman" w:hAnsi="Times New Roman" w:cs="Times New Roman"/>
          <w:sz w:val="28"/>
          <w:szCs w:val="28"/>
        </w:rPr>
        <w:t>склав 4,1% в цілому по Україні та 6,4%</w:t>
      </w:r>
      <w:r w:rsidRPr="00EA4A6D">
        <w:rPr>
          <w:rFonts w:ascii="Times New Roman" w:hAnsi="Times New Roman" w:cs="Times New Roman"/>
          <w:sz w:val="28"/>
          <w:szCs w:val="28"/>
        </w:rPr>
        <w:t xml:space="preserve"> - </w:t>
      </w:r>
      <w:r w:rsidRPr="00AA444C">
        <w:rPr>
          <w:rFonts w:ascii="Times New Roman" w:hAnsi="Times New Roman" w:cs="Times New Roman"/>
          <w:sz w:val="28"/>
          <w:szCs w:val="28"/>
        </w:rPr>
        <w:t>у с</w:t>
      </w:r>
      <w:r>
        <w:rPr>
          <w:rFonts w:ascii="Times New Roman" w:hAnsi="Times New Roman" w:cs="Times New Roman"/>
          <w:sz w:val="28"/>
          <w:szCs w:val="28"/>
        </w:rPr>
        <w:t>егменті товарного виробництва [53</w:t>
      </w:r>
      <w:r w:rsidRPr="00E67814">
        <w:rPr>
          <w:rFonts w:ascii="Times New Roman" w:hAnsi="Times New Roman" w:cs="Times New Roman"/>
          <w:sz w:val="28"/>
          <w:szCs w:val="28"/>
        </w:rPr>
        <w:t>]</w:t>
      </w:r>
      <w:r w:rsidRPr="00AA444C">
        <w:rPr>
          <w:rFonts w:ascii="Times New Roman" w:hAnsi="Times New Roman" w:cs="Times New Roman"/>
          <w:sz w:val="28"/>
          <w:szCs w:val="28"/>
        </w:rPr>
        <w:t>.</w:t>
      </w:r>
    </w:p>
    <w:p w:rsidR="00B02454" w:rsidRPr="00AA444C"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Обсяг експорту за 2018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ік </w:t>
      </w:r>
      <w:r w:rsidRPr="00AA444C">
        <w:rPr>
          <w:rFonts w:ascii="Times New Roman" w:hAnsi="Times New Roman" w:cs="Times New Roman"/>
          <w:sz w:val="28"/>
          <w:szCs w:val="28"/>
        </w:rPr>
        <w:t>збільшився</w:t>
      </w:r>
      <w:r>
        <w:rPr>
          <w:rFonts w:ascii="Times New Roman" w:hAnsi="Times New Roman" w:cs="Times New Roman"/>
          <w:sz w:val="28"/>
          <w:szCs w:val="28"/>
        </w:rPr>
        <w:t xml:space="preserve"> </w:t>
      </w:r>
      <w:r w:rsidRPr="00AA444C">
        <w:rPr>
          <w:rFonts w:ascii="Times New Roman" w:hAnsi="Times New Roman" w:cs="Times New Roman"/>
          <w:sz w:val="28"/>
          <w:szCs w:val="28"/>
        </w:rPr>
        <w:t>порівняно з показником 2017</w:t>
      </w:r>
      <w:r w:rsidRPr="00C03BE7">
        <w:rPr>
          <w:rFonts w:ascii="Times New Roman" w:hAnsi="Times New Roman" w:cs="Times New Roman"/>
          <w:sz w:val="28"/>
          <w:szCs w:val="28"/>
        </w:rPr>
        <w:t xml:space="preserve"> року</w:t>
      </w:r>
      <w:r w:rsidRPr="00AA444C">
        <w:rPr>
          <w:rFonts w:ascii="Times New Roman" w:hAnsi="Times New Roman" w:cs="Times New Roman"/>
          <w:sz w:val="28"/>
          <w:szCs w:val="28"/>
        </w:rPr>
        <w:t xml:space="preserve"> на 22,2%</w:t>
      </w:r>
      <w:r w:rsidRPr="00C03BE7">
        <w:rPr>
          <w:rFonts w:ascii="Times New Roman" w:hAnsi="Times New Roman" w:cs="Times New Roman"/>
          <w:sz w:val="28"/>
          <w:szCs w:val="28"/>
        </w:rPr>
        <w:t>.</w:t>
      </w:r>
      <w:r>
        <w:rPr>
          <w:rFonts w:ascii="Times New Roman" w:hAnsi="Times New Roman" w:cs="Times New Roman"/>
          <w:sz w:val="28"/>
          <w:szCs w:val="28"/>
        </w:rPr>
        <w:t xml:space="preserve"> Підкреслимо</w:t>
      </w:r>
      <w:r w:rsidRPr="00AA444C">
        <w:rPr>
          <w:rFonts w:ascii="Times New Roman" w:hAnsi="Times New Roman" w:cs="Times New Roman"/>
          <w:sz w:val="28"/>
          <w:szCs w:val="28"/>
        </w:rPr>
        <w:t>, що</w:t>
      </w:r>
      <w:r>
        <w:rPr>
          <w:rFonts w:ascii="Times New Roman" w:hAnsi="Times New Roman" w:cs="Times New Roman"/>
          <w:sz w:val="28"/>
          <w:szCs w:val="28"/>
        </w:rPr>
        <w:t xml:space="preserve"> </w:t>
      </w:r>
      <w:r w:rsidRPr="00AA444C">
        <w:rPr>
          <w:rFonts w:ascii="Times New Roman" w:hAnsi="Times New Roman" w:cs="Times New Roman"/>
          <w:sz w:val="28"/>
          <w:szCs w:val="28"/>
        </w:rPr>
        <w:t>обсяги поставок до Європи</w:t>
      </w:r>
      <w:r>
        <w:rPr>
          <w:rFonts w:ascii="Times New Roman" w:hAnsi="Times New Roman" w:cs="Times New Roman"/>
          <w:sz w:val="28"/>
          <w:szCs w:val="28"/>
        </w:rPr>
        <w:t xml:space="preserve"> збільшились на 62,4%, а їх </w:t>
      </w:r>
      <w:r w:rsidRPr="00AA444C">
        <w:rPr>
          <w:rFonts w:ascii="Times New Roman" w:hAnsi="Times New Roman" w:cs="Times New Roman"/>
          <w:sz w:val="28"/>
          <w:szCs w:val="28"/>
        </w:rPr>
        <w:t>частка в загальному</w:t>
      </w:r>
      <w:r>
        <w:rPr>
          <w:rFonts w:ascii="Times New Roman" w:hAnsi="Times New Roman" w:cs="Times New Roman"/>
          <w:sz w:val="28"/>
          <w:szCs w:val="28"/>
        </w:rPr>
        <w:t xml:space="preserve"> </w:t>
      </w:r>
      <w:r w:rsidRPr="00AA444C">
        <w:rPr>
          <w:rFonts w:ascii="Times New Roman" w:hAnsi="Times New Roman" w:cs="Times New Roman"/>
          <w:sz w:val="28"/>
          <w:szCs w:val="28"/>
        </w:rPr>
        <w:t>експорті</w:t>
      </w:r>
      <w:r>
        <w:rPr>
          <w:rFonts w:ascii="Times New Roman" w:hAnsi="Times New Roman" w:cs="Times New Roman"/>
          <w:sz w:val="28"/>
          <w:szCs w:val="28"/>
        </w:rPr>
        <w:t xml:space="preserve"> зросла з 25% до 33,3% [53</w:t>
      </w:r>
      <w:r w:rsidRPr="00E67814">
        <w:rPr>
          <w:rFonts w:ascii="Times New Roman" w:hAnsi="Times New Roman" w:cs="Times New Roman"/>
          <w:sz w:val="28"/>
          <w:szCs w:val="28"/>
        </w:rPr>
        <w:t>]</w:t>
      </w:r>
      <w:r w:rsidRPr="00AA444C">
        <w:rPr>
          <w:rFonts w:ascii="Times New Roman" w:hAnsi="Times New Roman" w:cs="Times New Roman"/>
          <w:sz w:val="28"/>
          <w:szCs w:val="28"/>
        </w:rPr>
        <w:t>.</w:t>
      </w:r>
    </w:p>
    <w:p w:rsidR="00B02454" w:rsidRPr="00AA444C" w:rsidRDefault="00B02454" w:rsidP="00B02454">
      <w:pPr>
        <w:spacing w:line="360" w:lineRule="auto"/>
        <w:ind w:firstLine="720"/>
        <w:contextualSpacing/>
        <w:jc w:val="both"/>
        <w:rPr>
          <w:rFonts w:ascii="Times New Roman" w:hAnsi="Times New Roman" w:cs="Times New Roman"/>
          <w:sz w:val="28"/>
          <w:szCs w:val="28"/>
        </w:rPr>
      </w:pPr>
      <w:r w:rsidRPr="00AA444C">
        <w:rPr>
          <w:rFonts w:ascii="Times New Roman" w:hAnsi="Times New Roman" w:cs="Times New Roman"/>
          <w:sz w:val="28"/>
          <w:szCs w:val="28"/>
        </w:rPr>
        <w:t>Поставки української</w:t>
      </w:r>
      <w:r>
        <w:rPr>
          <w:rFonts w:ascii="Times New Roman" w:hAnsi="Times New Roman" w:cs="Times New Roman"/>
          <w:sz w:val="28"/>
          <w:szCs w:val="28"/>
        </w:rPr>
        <w:t xml:space="preserve"> </w:t>
      </w:r>
      <w:r w:rsidRPr="00AA444C">
        <w:rPr>
          <w:rFonts w:ascii="Times New Roman" w:hAnsi="Times New Roman" w:cs="Times New Roman"/>
          <w:sz w:val="28"/>
          <w:szCs w:val="28"/>
        </w:rPr>
        <w:t xml:space="preserve">птиці до </w:t>
      </w:r>
      <w:proofErr w:type="gramStart"/>
      <w:r w:rsidRPr="00AA444C">
        <w:rPr>
          <w:rFonts w:ascii="Times New Roman" w:hAnsi="Times New Roman" w:cs="Times New Roman"/>
          <w:sz w:val="28"/>
          <w:szCs w:val="28"/>
        </w:rPr>
        <w:t>країн</w:t>
      </w:r>
      <w:proofErr w:type="gramEnd"/>
      <w:r>
        <w:rPr>
          <w:rFonts w:ascii="Times New Roman" w:hAnsi="Times New Roman" w:cs="Times New Roman"/>
          <w:sz w:val="28"/>
          <w:szCs w:val="28"/>
        </w:rPr>
        <w:t xml:space="preserve"> </w:t>
      </w:r>
      <w:r w:rsidRPr="00AA444C">
        <w:rPr>
          <w:rFonts w:ascii="Times New Roman" w:hAnsi="Times New Roman" w:cs="Times New Roman"/>
          <w:sz w:val="28"/>
          <w:szCs w:val="28"/>
        </w:rPr>
        <w:t xml:space="preserve">Азії та Близького </w:t>
      </w:r>
      <w:r>
        <w:rPr>
          <w:rFonts w:ascii="Times New Roman" w:hAnsi="Times New Roman" w:cs="Times New Roman"/>
          <w:sz w:val="28"/>
          <w:szCs w:val="28"/>
        </w:rPr>
        <w:t xml:space="preserve">Сходу зросли на 37,6%. Таким чином </w:t>
      </w:r>
      <w:r w:rsidRPr="00AA444C">
        <w:rPr>
          <w:rFonts w:ascii="Times New Roman" w:hAnsi="Times New Roman" w:cs="Times New Roman"/>
          <w:sz w:val="28"/>
          <w:szCs w:val="28"/>
        </w:rPr>
        <w:t>питома вага регіону в загальному</w:t>
      </w:r>
      <w:r>
        <w:rPr>
          <w:rFonts w:ascii="Times New Roman" w:hAnsi="Times New Roman" w:cs="Times New Roman"/>
          <w:sz w:val="28"/>
          <w:szCs w:val="28"/>
        </w:rPr>
        <w:t xml:space="preserve"> </w:t>
      </w:r>
      <w:r w:rsidRPr="00AA444C">
        <w:rPr>
          <w:rFonts w:ascii="Times New Roman" w:hAnsi="Times New Roman" w:cs="Times New Roman"/>
          <w:sz w:val="28"/>
          <w:szCs w:val="28"/>
        </w:rPr>
        <w:t>експорті</w:t>
      </w:r>
      <w:r>
        <w:rPr>
          <w:rFonts w:ascii="Times New Roman" w:hAnsi="Times New Roman" w:cs="Times New Roman"/>
          <w:sz w:val="28"/>
          <w:szCs w:val="28"/>
        </w:rPr>
        <w:t xml:space="preserve"> зросла на 4 % і становить</w:t>
      </w:r>
      <w:r w:rsidRPr="00AA444C">
        <w:rPr>
          <w:rFonts w:ascii="Times New Roman" w:hAnsi="Times New Roman" w:cs="Times New Roman"/>
          <w:sz w:val="28"/>
          <w:szCs w:val="28"/>
        </w:rPr>
        <w:t xml:space="preserve"> 38,8%. Основними</w:t>
      </w:r>
      <w:r>
        <w:rPr>
          <w:rFonts w:ascii="Times New Roman" w:hAnsi="Times New Roman" w:cs="Times New Roman"/>
          <w:sz w:val="28"/>
          <w:szCs w:val="28"/>
        </w:rPr>
        <w:t xml:space="preserve"> </w:t>
      </w:r>
      <w:r w:rsidRPr="00AA444C">
        <w:rPr>
          <w:rFonts w:ascii="Times New Roman" w:hAnsi="Times New Roman" w:cs="Times New Roman"/>
          <w:sz w:val="28"/>
          <w:szCs w:val="28"/>
        </w:rPr>
        <w:t>країнами</w:t>
      </w:r>
      <w:r>
        <w:rPr>
          <w:rFonts w:ascii="Times New Roman" w:hAnsi="Times New Roman" w:cs="Times New Roman"/>
          <w:sz w:val="28"/>
          <w:szCs w:val="28"/>
        </w:rPr>
        <w:t xml:space="preserve"> </w:t>
      </w:r>
      <w:r w:rsidRPr="00AA444C">
        <w:rPr>
          <w:rFonts w:ascii="Times New Roman" w:hAnsi="Times New Roman" w:cs="Times New Roman"/>
          <w:sz w:val="28"/>
          <w:szCs w:val="28"/>
        </w:rPr>
        <w:t>-</w:t>
      </w:r>
      <w:r>
        <w:rPr>
          <w:rFonts w:ascii="Times New Roman" w:hAnsi="Times New Roman" w:cs="Times New Roman"/>
          <w:sz w:val="28"/>
          <w:szCs w:val="28"/>
        </w:rPr>
        <w:t xml:space="preserve"> </w:t>
      </w:r>
      <w:r w:rsidRPr="00AA444C">
        <w:rPr>
          <w:rFonts w:ascii="Times New Roman" w:hAnsi="Times New Roman" w:cs="Times New Roman"/>
          <w:sz w:val="28"/>
          <w:szCs w:val="28"/>
        </w:rPr>
        <w:t>споживачами в регіоні</w:t>
      </w:r>
      <w:r>
        <w:rPr>
          <w:rFonts w:ascii="Times New Roman" w:hAnsi="Times New Roman" w:cs="Times New Roman"/>
          <w:sz w:val="28"/>
          <w:szCs w:val="28"/>
        </w:rPr>
        <w:t xml:space="preserve"> </w:t>
      </w:r>
      <w:r w:rsidRPr="00AA444C">
        <w:rPr>
          <w:rFonts w:ascii="Times New Roman" w:hAnsi="Times New Roman" w:cs="Times New Roman"/>
          <w:sz w:val="28"/>
          <w:szCs w:val="28"/>
        </w:rPr>
        <w:t>залишаються</w:t>
      </w:r>
      <w:r>
        <w:rPr>
          <w:rFonts w:ascii="Times New Roman" w:hAnsi="Times New Roman" w:cs="Times New Roman"/>
          <w:sz w:val="28"/>
          <w:szCs w:val="28"/>
        </w:rPr>
        <w:t xml:space="preserve"> </w:t>
      </w:r>
      <w:r w:rsidRPr="00AA444C">
        <w:rPr>
          <w:rFonts w:ascii="Times New Roman" w:hAnsi="Times New Roman" w:cs="Times New Roman"/>
          <w:sz w:val="28"/>
          <w:szCs w:val="28"/>
        </w:rPr>
        <w:t>Ірак, Саудівська</w:t>
      </w:r>
      <w:r>
        <w:rPr>
          <w:rFonts w:ascii="Times New Roman" w:hAnsi="Times New Roman" w:cs="Times New Roman"/>
          <w:sz w:val="28"/>
          <w:szCs w:val="28"/>
        </w:rPr>
        <w:t xml:space="preserve"> </w:t>
      </w:r>
      <w:r w:rsidRPr="00AA444C">
        <w:rPr>
          <w:rFonts w:ascii="Times New Roman" w:hAnsi="Times New Roman" w:cs="Times New Roman"/>
          <w:sz w:val="28"/>
          <w:szCs w:val="28"/>
        </w:rPr>
        <w:t>Аравія, ОАЕ, В’єтнам та Гонконг</w:t>
      </w:r>
      <w:r>
        <w:rPr>
          <w:rFonts w:ascii="Times New Roman" w:hAnsi="Times New Roman" w:cs="Times New Roman"/>
          <w:sz w:val="28"/>
          <w:szCs w:val="28"/>
        </w:rPr>
        <w:t xml:space="preserve"> [53</w:t>
      </w:r>
      <w:r w:rsidRPr="00E67814">
        <w:rPr>
          <w:rFonts w:ascii="Times New Roman" w:hAnsi="Times New Roman" w:cs="Times New Roman"/>
          <w:sz w:val="28"/>
          <w:szCs w:val="28"/>
        </w:rPr>
        <w:t>]</w:t>
      </w:r>
      <w:r w:rsidRPr="00AA444C">
        <w:rPr>
          <w:rFonts w:ascii="Times New Roman" w:hAnsi="Times New Roman" w:cs="Times New Roman"/>
          <w:sz w:val="28"/>
          <w:szCs w:val="28"/>
        </w:rPr>
        <w:t>.</w:t>
      </w:r>
    </w:p>
    <w:p w:rsidR="00B02454" w:rsidRDefault="00B02454" w:rsidP="00B02454">
      <w:pPr>
        <w:spacing w:line="360" w:lineRule="auto"/>
        <w:ind w:firstLine="720"/>
        <w:contextualSpacing/>
        <w:jc w:val="both"/>
        <w:rPr>
          <w:rFonts w:ascii="Times New Roman" w:hAnsi="Times New Roman" w:cs="Times New Roman"/>
          <w:sz w:val="28"/>
          <w:szCs w:val="28"/>
        </w:rPr>
      </w:pPr>
      <w:r w:rsidRPr="00AA444C">
        <w:rPr>
          <w:rFonts w:ascii="Times New Roman" w:hAnsi="Times New Roman" w:cs="Times New Roman"/>
          <w:sz w:val="28"/>
          <w:szCs w:val="28"/>
        </w:rPr>
        <w:lastRenderedPageBreak/>
        <w:t>Найбільшими</w:t>
      </w:r>
      <w:r>
        <w:rPr>
          <w:rFonts w:ascii="Times New Roman" w:hAnsi="Times New Roman" w:cs="Times New Roman"/>
          <w:sz w:val="28"/>
          <w:szCs w:val="28"/>
        </w:rPr>
        <w:t xml:space="preserve"> </w:t>
      </w:r>
      <w:r w:rsidRPr="00AA444C">
        <w:rPr>
          <w:rFonts w:ascii="Times New Roman" w:hAnsi="Times New Roman" w:cs="Times New Roman"/>
          <w:sz w:val="28"/>
          <w:szCs w:val="28"/>
        </w:rPr>
        <w:t>експортерами</w:t>
      </w:r>
      <w:r>
        <w:rPr>
          <w:rFonts w:ascii="Times New Roman" w:hAnsi="Times New Roman" w:cs="Times New Roman"/>
          <w:sz w:val="28"/>
          <w:szCs w:val="28"/>
        </w:rPr>
        <w:t xml:space="preserve"> </w:t>
      </w:r>
      <w:r w:rsidRPr="00AA444C">
        <w:rPr>
          <w:rFonts w:ascii="Times New Roman" w:hAnsi="Times New Roman" w:cs="Times New Roman"/>
          <w:sz w:val="28"/>
          <w:szCs w:val="28"/>
        </w:rPr>
        <w:t>курятини та взагалі</w:t>
      </w:r>
      <w:r>
        <w:rPr>
          <w:rFonts w:ascii="Times New Roman" w:hAnsi="Times New Roman" w:cs="Times New Roman"/>
          <w:sz w:val="28"/>
          <w:szCs w:val="28"/>
        </w:rPr>
        <w:t xml:space="preserve"> </w:t>
      </w:r>
      <w:proofErr w:type="gramStart"/>
      <w:r w:rsidRPr="00AA444C">
        <w:rPr>
          <w:rFonts w:ascii="Times New Roman" w:hAnsi="Times New Roman" w:cs="Times New Roman"/>
          <w:sz w:val="28"/>
          <w:szCs w:val="28"/>
        </w:rPr>
        <w:t>м’яса</w:t>
      </w:r>
      <w:proofErr w:type="gramEnd"/>
      <w:r>
        <w:rPr>
          <w:rFonts w:ascii="Times New Roman" w:hAnsi="Times New Roman" w:cs="Times New Roman"/>
          <w:sz w:val="28"/>
          <w:szCs w:val="28"/>
        </w:rPr>
        <w:t xml:space="preserve"> </w:t>
      </w:r>
      <w:r w:rsidRPr="00AA444C">
        <w:rPr>
          <w:rFonts w:ascii="Times New Roman" w:hAnsi="Times New Roman" w:cs="Times New Roman"/>
          <w:sz w:val="28"/>
          <w:szCs w:val="28"/>
        </w:rPr>
        <w:t xml:space="preserve">птиці в </w:t>
      </w:r>
      <w:r>
        <w:rPr>
          <w:rFonts w:ascii="Times New Roman" w:hAnsi="Times New Roman" w:cs="Times New Roman"/>
          <w:sz w:val="28"/>
          <w:szCs w:val="28"/>
        </w:rPr>
        <w:t>Україні вважаються агрохолдинг «Миронівський хлібопродукт»</w:t>
      </w:r>
      <w:r w:rsidRPr="00AA444C">
        <w:rPr>
          <w:rFonts w:ascii="Times New Roman" w:hAnsi="Times New Roman" w:cs="Times New Roman"/>
          <w:sz w:val="28"/>
          <w:szCs w:val="28"/>
        </w:rPr>
        <w:t xml:space="preserve"> (2018</w:t>
      </w:r>
      <w:r w:rsidRPr="00C03BE7">
        <w:rPr>
          <w:rFonts w:ascii="Times New Roman" w:hAnsi="Times New Roman" w:cs="Times New Roman"/>
          <w:sz w:val="28"/>
          <w:szCs w:val="28"/>
        </w:rPr>
        <w:t xml:space="preserve"> року</w:t>
      </w:r>
      <w:r>
        <w:rPr>
          <w:rFonts w:ascii="Times New Roman" w:hAnsi="Times New Roman" w:cs="Times New Roman"/>
          <w:sz w:val="28"/>
          <w:szCs w:val="28"/>
        </w:rPr>
        <w:t xml:space="preserve"> забезпечили до 88% загально</w:t>
      </w:r>
      <w:r w:rsidRPr="00AA444C">
        <w:rPr>
          <w:rFonts w:ascii="Times New Roman" w:hAnsi="Times New Roman" w:cs="Times New Roman"/>
          <w:sz w:val="28"/>
          <w:szCs w:val="28"/>
        </w:rPr>
        <w:t>украї</w:t>
      </w:r>
      <w:r>
        <w:rPr>
          <w:rFonts w:ascii="Times New Roman" w:hAnsi="Times New Roman" w:cs="Times New Roman"/>
          <w:sz w:val="28"/>
          <w:szCs w:val="28"/>
        </w:rPr>
        <w:t>нського експорту), запорізький «</w:t>
      </w:r>
      <w:r w:rsidRPr="00AA444C">
        <w:rPr>
          <w:rFonts w:ascii="Times New Roman" w:hAnsi="Times New Roman" w:cs="Times New Roman"/>
          <w:sz w:val="28"/>
          <w:szCs w:val="28"/>
        </w:rPr>
        <w:t>М’ясопереробний комплекс ЛТД</w:t>
      </w:r>
      <w:r>
        <w:rPr>
          <w:rFonts w:ascii="Times New Roman" w:hAnsi="Times New Roman" w:cs="Times New Roman"/>
          <w:sz w:val="28"/>
          <w:szCs w:val="28"/>
        </w:rPr>
        <w:t>» (до 2,7%), птахокомплекс «Губін» (2,5%), комплекс «Дніпровський» (1,8%), компанія «Агро-Овен»</w:t>
      </w:r>
      <w:r w:rsidRPr="00AA444C">
        <w:rPr>
          <w:rFonts w:ascii="Times New Roman" w:hAnsi="Times New Roman" w:cs="Times New Roman"/>
          <w:sz w:val="28"/>
          <w:szCs w:val="28"/>
        </w:rPr>
        <w:t xml:space="preserve"> (до 1,8%). Взагалі флагман експорту</w:t>
      </w:r>
      <w:r>
        <w:rPr>
          <w:rFonts w:ascii="Times New Roman" w:hAnsi="Times New Roman" w:cs="Times New Roman"/>
          <w:sz w:val="28"/>
          <w:szCs w:val="28"/>
        </w:rPr>
        <w:t xml:space="preserve"> – </w:t>
      </w:r>
      <w:r w:rsidRPr="00AA444C">
        <w:rPr>
          <w:rFonts w:ascii="Times New Roman" w:hAnsi="Times New Roman" w:cs="Times New Roman"/>
          <w:sz w:val="28"/>
          <w:szCs w:val="28"/>
        </w:rPr>
        <w:t>МХП</w:t>
      </w:r>
      <w:r>
        <w:rPr>
          <w:rFonts w:ascii="Times New Roman" w:hAnsi="Times New Roman" w:cs="Times New Roman"/>
          <w:sz w:val="28"/>
          <w:szCs w:val="28"/>
        </w:rPr>
        <w:t xml:space="preserve"> – </w:t>
      </w:r>
      <w:r w:rsidRPr="00AA444C">
        <w:rPr>
          <w:rFonts w:ascii="Times New Roman" w:hAnsi="Times New Roman" w:cs="Times New Roman"/>
          <w:sz w:val="28"/>
          <w:szCs w:val="28"/>
        </w:rPr>
        <w:t>торік</w:t>
      </w:r>
      <w:r>
        <w:rPr>
          <w:rFonts w:ascii="Times New Roman" w:hAnsi="Times New Roman" w:cs="Times New Roman"/>
          <w:sz w:val="28"/>
          <w:szCs w:val="28"/>
        </w:rPr>
        <w:t xml:space="preserve"> </w:t>
      </w:r>
      <w:r w:rsidRPr="00AA444C">
        <w:rPr>
          <w:rFonts w:ascii="Times New Roman" w:hAnsi="Times New Roman" w:cs="Times New Roman"/>
          <w:sz w:val="28"/>
          <w:szCs w:val="28"/>
        </w:rPr>
        <w:t>експортував 286,8 тис</w:t>
      </w:r>
      <w:proofErr w:type="gramStart"/>
      <w:r w:rsidRPr="00AA444C">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AA444C">
        <w:rPr>
          <w:rFonts w:ascii="Times New Roman" w:hAnsi="Times New Roman" w:cs="Times New Roman"/>
          <w:sz w:val="28"/>
          <w:szCs w:val="28"/>
        </w:rPr>
        <w:t>т</w:t>
      </w:r>
      <w:proofErr w:type="gramEnd"/>
      <w:r>
        <w:rPr>
          <w:rFonts w:ascii="Times New Roman" w:hAnsi="Times New Roman" w:cs="Times New Roman"/>
          <w:sz w:val="28"/>
          <w:szCs w:val="28"/>
        </w:rPr>
        <w:t>он курятини.</w:t>
      </w:r>
      <w:r w:rsidRPr="00AA444C">
        <w:rPr>
          <w:rFonts w:ascii="Times New Roman" w:hAnsi="Times New Roman" w:cs="Times New Roman"/>
          <w:sz w:val="28"/>
          <w:szCs w:val="28"/>
        </w:rPr>
        <w:t xml:space="preserve"> </w:t>
      </w:r>
      <w:r>
        <w:rPr>
          <w:rFonts w:ascii="Times New Roman" w:hAnsi="Times New Roman" w:cs="Times New Roman"/>
          <w:sz w:val="28"/>
          <w:szCs w:val="28"/>
        </w:rPr>
        <w:t xml:space="preserve">У </w:t>
      </w:r>
      <w:r w:rsidRPr="00AA444C">
        <w:rPr>
          <w:rFonts w:ascii="Times New Roman" w:hAnsi="Times New Roman" w:cs="Times New Roman"/>
          <w:sz w:val="28"/>
          <w:szCs w:val="28"/>
        </w:rPr>
        <w:t>2018</w:t>
      </w:r>
      <w:r>
        <w:rPr>
          <w:rFonts w:ascii="Times New Roman" w:hAnsi="Times New Roman" w:cs="Times New Roman"/>
          <w:sz w:val="28"/>
          <w:szCs w:val="28"/>
        </w:rPr>
        <w:t xml:space="preserve"> році </w:t>
      </w:r>
      <w:r w:rsidRPr="00AA444C">
        <w:rPr>
          <w:rFonts w:ascii="Times New Roman" w:hAnsi="Times New Roman" w:cs="Times New Roman"/>
          <w:sz w:val="28"/>
          <w:szCs w:val="28"/>
        </w:rPr>
        <w:t>Україна</w:t>
      </w:r>
      <w:r>
        <w:rPr>
          <w:rFonts w:ascii="Times New Roman" w:hAnsi="Times New Roman" w:cs="Times New Roman"/>
          <w:sz w:val="28"/>
          <w:szCs w:val="28"/>
        </w:rPr>
        <w:t xml:space="preserve"> </w:t>
      </w:r>
      <w:r w:rsidRPr="00AA444C">
        <w:rPr>
          <w:rFonts w:ascii="Times New Roman" w:hAnsi="Times New Roman" w:cs="Times New Roman"/>
          <w:sz w:val="28"/>
          <w:szCs w:val="28"/>
        </w:rPr>
        <w:t xml:space="preserve">вийшла на </w:t>
      </w:r>
      <w:proofErr w:type="gramStart"/>
      <w:r w:rsidRPr="00AA444C">
        <w:rPr>
          <w:rFonts w:ascii="Times New Roman" w:hAnsi="Times New Roman" w:cs="Times New Roman"/>
          <w:sz w:val="28"/>
          <w:szCs w:val="28"/>
        </w:rPr>
        <w:t>нов</w:t>
      </w:r>
      <w:proofErr w:type="gramEnd"/>
      <w:r w:rsidRPr="00AA444C">
        <w:rPr>
          <w:rFonts w:ascii="Times New Roman" w:hAnsi="Times New Roman" w:cs="Times New Roman"/>
          <w:sz w:val="28"/>
          <w:szCs w:val="28"/>
        </w:rPr>
        <w:t>і</w:t>
      </w:r>
      <w:r>
        <w:rPr>
          <w:rFonts w:ascii="Times New Roman" w:hAnsi="Times New Roman" w:cs="Times New Roman"/>
          <w:sz w:val="28"/>
          <w:szCs w:val="28"/>
        </w:rPr>
        <w:t xml:space="preserve"> </w:t>
      </w:r>
      <w:r w:rsidRPr="00AA444C">
        <w:rPr>
          <w:rFonts w:ascii="Times New Roman" w:hAnsi="Times New Roman" w:cs="Times New Roman"/>
          <w:sz w:val="28"/>
          <w:szCs w:val="28"/>
        </w:rPr>
        <w:t xml:space="preserve">цікаві ринки: Гібралтар, Хорватія, Лаос, Малі, Марокко та Гаїті. </w:t>
      </w:r>
    </w:p>
    <w:p w:rsidR="00B02454" w:rsidRDefault="00B02454" w:rsidP="00B02454">
      <w:pPr>
        <w:spacing w:line="360" w:lineRule="auto"/>
        <w:ind w:firstLine="720"/>
        <w:contextualSpacing/>
        <w:jc w:val="both"/>
        <w:rPr>
          <w:rFonts w:ascii="Times New Roman" w:hAnsi="Times New Roman" w:cs="Times New Roman"/>
          <w:sz w:val="28"/>
          <w:szCs w:val="28"/>
        </w:rPr>
      </w:pPr>
      <w:r w:rsidRPr="00AA444C">
        <w:rPr>
          <w:rFonts w:ascii="Times New Roman" w:hAnsi="Times New Roman" w:cs="Times New Roman"/>
          <w:sz w:val="28"/>
          <w:szCs w:val="28"/>
        </w:rPr>
        <w:t>Незважаючи на загальне</w:t>
      </w:r>
      <w:r>
        <w:rPr>
          <w:rFonts w:ascii="Times New Roman" w:hAnsi="Times New Roman" w:cs="Times New Roman"/>
          <w:sz w:val="28"/>
          <w:szCs w:val="28"/>
        </w:rPr>
        <w:t xml:space="preserve"> </w:t>
      </w:r>
      <w:r w:rsidRPr="00AA444C">
        <w:rPr>
          <w:rFonts w:ascii="Times New Roman" w:hAnsi="Times New Roman" w:cs="Times New Roman"/>
          <w:sz w:val="28"/>
          <w:szCs w:val="28"/>
        </w:rPr>
        <w:t>скорочення</w:t>
      </w:r>
      <w:r>
        <w:rPr>
          <w:rFonts w:ascii="Times New Roman" w:hAnsi="Times New Roman" w:cs="Times New Roman"/>
          <w:sz w:val="28"/>
          <w:szCs w:val="28"/>
        </w:rPr>
        <w:t xml:space="preserve"> </w:t>
      </w:r>
      <w:r w:rsidRPr="00AA444C">
        <w:rPr>
          <w:rFonts w:ascii="Times New Roman" w:hAnsi="Times New Roman" w:cs="Times New Roman"/>
          <w:sz w:val="28"/>
          <w:szCs w:val="28"/>
        </w:rPr>
        <w:t>поголів’я</w:t>
      </w:r>
      <w:r>
        <w:rPr>
          <w:rFonts w:ascii="Times New Roman" w:hAnsi="Times New Roman" w:cs="Times New Roman"/>
          <w:sz w:val="28"/>
          <w:szCs w:val="28"/>
        </w:rPr>
        <w:t xml:space="preserve"> ВРХ, експорт деяких видів м’яса </w:t>
      </w:r>
      <w:r w:rsidRPr="00AA444C">
        <w:rPr>
          <w:rFonts w:ascii="Times New Roman" w:hAnsi="Times New Roman" w:cs="Times New Roman"/>
          <w:sz w:val="28"/>
          <w:szCs w:val="28"/>
        </w:rPr>
        <w:t>впевнено</w:t>
      </w:r>
      <w:r>
        <w:rPr>
          <w:rFonts w:ascii="Times New Roman" w:hAnsi="Times New Roman" w:cs="Times New Roman"/>
          <w:sz w:val="28"/>
          <w:szCs w:val="28"/>
        </w:rPr>
        <w:t xml:space="preserve"> </w:t>
      </w:r>
      <w:r w:rsidRPr="00AA444C">
        <w:rPr>
          <w:rFonts w:ascii="Times New Roman" w:hAnsi="Times New Roman" w:cs="Times New Roman"/>
          <w:sz w:val="28"/>
          <w:szCs w:val="28"/>
        </w:rPr>
        <w:t>зроста</w:t>
      </w:r>
      <w:proofErr w:type="gramStart"/>
      <w:r w:rsidRPr="00AA444C">
        <w:rPr>
          <w:rFonts w:ascii="Times New Roman" w:hAnsi="Times New Roman" w:cs="Times New Roman"/>
          <w:sz w:val="28"/>
          <w:szCs w:val="28"/>
        </w:rPr>
        <w:t>є.</w:t>
      </w:r>
      <w:proofErr w:type="gramEnd"/>
      <w:r w:rsidRPr="00AA444C">
        <w:rPr>
          <w:rFonts w:ascii="Times New Roman" w:hAnsi="Times New Roman" w:cs="Times New Roman"/>
          <w:sz w:val="28"/>
          <w:szCs w:val="28"/>
        </w:rPr>
        <w:t xml:space="preserve"> Так, за даними</w:t>
      </w:r>
      <w:r>
        <w:rPr>
          <w:rFonts w:ascii="Times New Roman" w:hAnsi="Times New Roman" w:cs="Times New Roman"/>
          <w:sz w:val="28"/>
          <w:szCs w:val="28"/>
        </w:rPr>
        <w:t xml:space="preserve"> </w:t>
      </w:r>
      <w:r w:rsidRPr="00AA444C">
        <w:rPr>
          <w:rFonts w:ascii="Times New Roman" w:hAnsi="Times New Roman" w:cs="Times New Roman"/>
          <w:sz w:val="28"/>
          <w:szCs w:val="28"/>
        </w:rPr>
        <w:t>компанії</w:t>
      </w:r>
      <w:r>
        <w:rPr>
          <w:rFonts w:ascii="Times New Roman" w:hAnsi="Times New Roman" w:cs="Times New Roman"/>
          <w:sz w:val="28"/>
          <w:szCs w:val="28"/>
        </w:rPr>
        <w:t xml:space="preserve"> </w:t>
      </w:r>
      <w:r w:rsidRPr="00AA444C">
        <w:rPr>
          <w:rFonts w:ascii="Times New Roman" w:hAnsi="Times New Roman" w:cs="Times New Roman"/>
          <w:sz w:val="28"/>
          <w:szCs w:val="28"/>
        </w:rPr>
        <w:t>Pro</w:t>
      </w:r>
      <w:r>
        <w:rPr>
          <w:rFonts w:ascii="Times New Roman" w:hAnsi="Times New Roman" w:cs="Times New Roman"/>
          <w:sz w:val="28"/>
          <w:szCs w:val="28"/>
          <w:lang w:val="uk-UA"/>
        </w:rPr>
        <w:t xml:space="preserve"> </w:t>
      </w:r>
      <w:r w:rsidRPr="00AA444C">
        <w:rPr>
          <w:rFonts w:ascii="Times New Roman" w:hAnsi="Times New Roman" w:cs="Times New Roman"/>
          <w:sz w:val="28"/>
          <w:szCs w:val="28"/>
        </w:rPr>
        <w:t>Agro</w:t>
      </w:r>
      <w:r>
        <w:rPr>
          <w:rFonts w:ascii="Times New Roman" w:hAnsi="Times New Roman" w:cs="Times New Roman"/>
          <w:sz w:val="28"/>
          <w:szCs w:val="28"/>
          <w:lang w:val="uk-UA"/>
        </w:rPr>
        <w:t xml:space="preserve"> </w:t>
      </w:r>
      <w:r w:rsidRPr="00AA444C">
        <w:rPr>
          <w:rFonts w:ascii="Times New Roman" w:hAnsi="Times New Roman" w:cs="Times New Roman"/>
          <w:sz w:val="28"/>
          <w:szCs w:val="28"/>
        </w:rPr>
        <w:t>Group, за підсумками</w:t>
      </w:r>
      <w:r>
        <w:rPr>
          <w:rFonts w:ascii="Times New Roman" w:hAnsi="Times New Roman" w:cs="Times New Roman"/>
          <w:sz w:val="28"/>
          <w:szCs w:val="28"/>
        </w:rPr>
        <w:t xml:space="preserve"> </w:t>
      </w:r>
      <w:r w:rsidRPr="00AA444C">
        <w:rPr>
          <w:rFonts w:ascii="Times New Roman" w:hAnsi="Times New Roman" w:cs="Times New Roman"/>
          <w:sz w:val="28"/>
          <w:szCs w:val="28"/>
        </w:rPr>
        <w:t>січня</w:t>
      </w:r>
      <w:r>
        <w:rPr>
          <w:rFonts w:ascii="Times New Roman" w:hAnsi="Times New Roman" w:cs="Times New Roman"/>
          <w:sz w:val="28"/>
          <w:szCs w:val="28"/>
        </w:rPr>
        <w:t xml:space="preserve"> - </w:t>
      </w:r>
      <w:r w:rsidRPr="00AA444C">
        <w:rPr>
          <w:rFonts w:ascii="Times New Roman" w:hAnsi="Times New Roman" w:cs="Times New Roman"/>
          <w:sz w:val="28"/>
          <w:szCs w:val="28"/>
        </w:rPr>
        <w:t>листопада 2018</w:t>
      </w:r>
      <w:r w:rsidRPr="00F32595">
        <w:rPr>
          <w:rFonts w:ascii="Times New Roman" w:hAnsi="Times New Roman" w:cs="Times New Roman"/>
          <w:sz w:val="28"/>
          <w:szCs w:val="28"/>
        </w:rPr>
        <w:t xml:space="preserve"> року</w:t>
      </w:r>
      <w:r>
        <w:rPr>
          <w:rFonts w:ascii="Times New Roman" w:hAnsi="Times New Roman" w:cs="Times New Roman"/>
          <w:sz w:val="28"/>
          <w:szCs w:val="28"/>
        </w:rPr>
        <w:t xml:space="preserve"> </w:t>
      </w:r>
      <w:r w:rsidRPr="00AA444C">
        <w:rPr>
          <w:rFonts w:ascii="Times New Roman" w:hAnsi="Times New Roman" w:cs="Times New Roman"/>
          <w:sz w:val="28"/>
          <w:szCs w:val="28"/>
        </w:rPr>
        <w:t>експорт</w:t>
      </w:r>
      <w:r>
        <w:rPr>
          <w:rFonts w:ascii="Times New Roman" w:hAnsi="Times New Roman" w:cs="Times New Roman"/>
          <w:sz w:val="28"/>
          <w:szCs w:val="28"/>
        </w:rPr>
        <w:t xml:space="preserve"> </w:t>
      </w:r>
      <w:r w:rsidRPr="00AA444C">
        <w:rPr>
          <w:rFonts w:ascii="Times New Roman" w:hAnsi="Times New Roman" w:cs="Times New Roman"/>
          <w:sz w:val="28"/>
          <w:szCs w:val="28"/>
        </w:rPr>
        <w:t>охолоджен</w:t>
      </w:r>
      <w:r>
        <w:rPr>
          <w:rFonts w:ascii="Times New Roman" w:hAnsi="Times New Roman" w:cs="Times New Roman"/>
          <w:sz w:val="28"/>
          <w:szCs w:val="28"/>
        </w:rPr>
        <w:t>ого м’яса ВРХ збільшився на 30%. Ц</w:t>
      </w:r>
      <w:r w:rsidRPr="00AA444C">
        <w:rPr>
          <w:rFonts w:ascii="Times New Roman" w:hAnsi="Times New Roman" w:cs="Times New Roman"/>
          <w:sz w:val="28"/>
          <w:szCs w:val="28"/>
        </w:rPr>
        <w:t>е</w:t>
      </w:r>
      <w:r>
        <w:rPr>
          <w:rFonts w:ascii="Times New Roman" w:hAnsi="Times New Roman" w:cs="Times New Roman"/>
          <w:sz w:val="28"/>
          <w:szCs w:val="28"/>
        </w:rPr>
        <w:t xml:space="preserve"> </w:t>
      </w:r>
      <w:r w:rsidRPr="00AA444C">
        <w:rPr>
          <w:rFonts w:ascii="Times New Roman" w:hAnsi="Times New Roman" w:cs="Times New Roman"/>
          <w:sz w:val="28"/>
          <w:szCs w:val="28"/>
        </w:rPr>
        <w:t>обумовлено</w:t>
      </w:r>
      <w:r>
        <w:rPr>
          <w:rFonts w:ascii="Times New Roman" w:hAnsi="Times New Roman" w:cs="Times New Roman"/>
          <w:sz w:val="28"/>
          <w:szCs w:val="28"/>
        </w:rPr>
        <w:t xml:space="preserve">, в першу чергу, </w:t>
      </w:r>
      <w:r w:rsidRPr="00AA444C">
        <w:rPr>
          <w:rFonts w:ascii="Times New Roman" w:hAnsi="Times New Roman" w:cs="Times New Roman"/>
          <w:sz w:val="28"/>
          <w:szCs w:val="28"/>
        </w:rPr>
        <w:t xml:space="preserve">нарощенням поставок </w:t>
      </w:r>
      <w:r>
        <w:rPr>
          <w:rFonts w:ascii="Times New Roman" w:hAnsi="Times New Roman" w:cs="Times New Roman"/>
          <w:sz w:val="28"/>
          <w:szCs w:val="28"/>
        </w:rPr>
        <w:t xml:space="preserve">української </w:t>
      </w:r>
      <w:r w:rsidRPr="00AA444C">
        <w:rPr>
          <w:rFonts w:ascii="Times New Roman" w:hAnsi="Times New Roman" w:cs="Times New Roman"/>
          <w:sz w:val="28"/>
          <w:szCs w:val="28"/>
        </w:rPr>
        <w:t xml:space="preserve">продукції до Туреччини. </w:t>
      </w:r>
    </w:p>
    <w:p w:rsidR="00B02454" w:rsidRDefault="00B02454" w:rsidP="00B02454">
      <w:pPr>
        <w:spacing w:line="360" w:lineRule="auto"/>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данному етапі </w:t>
      </w:r>
      <w:r w:rsidRPr="00AA444C">
        <w:rPr>
          <w:rFonts w:ascii="Times New Roman" w:hAnsi="Times New Roman" w:cs="Times New Roman"/>
          <w:sz w:val="28"/>
          <w:szCs w:val="28"/>
        </w:rPr>
        <w:t>одним</w:t>
      </w:r>
      <w:r>
        <w:rPr>
          <w:rFonts w:ascii="Times New Roman" w:hAnsi="Times New Roman" w:cs="Times New Roman"/>
          <w:sz w:val="28"/>
          <w:szCs w:val="28"/>
        </w:rPr>
        <w:t xml:space="preserve"> </w:t>
      </w:r>
      <w:r w:rsidRPr="00AA444C">
        <w:rPr>
          <w:rFonts w:ascii="Times New Roman" w:hAnsi="Times New Roman" w:cs="Times New Roman"/>
          <w:sz w:val="28"/>
          <w:szCs w:val="28"/>
        </w:rPr>
        <w:t>з</w:t>
      </w:r>
      <w:r>
        <w:rPr>
          <w:rFonts w:ascii="Times New Roman" w:hAnsi="Times New Roman" w:cs="Times New Roman"/>
          <w:sz w:val="28"/>
          <w:szCs w:val="28"/>
        </w:rPr>
        <w:t xml:space="preserve"> </w:t>
      </w:r>
      <w:r w:rsidRPr="00AA444C">
        <w:rPr>
          <w:rFonts w:ascii="Times New Roman" w:hAnsi="Times New Roman" w:cs="Times New Roman"/>
          <w:sz w:val="28"/>
          <w:szCs w:val="28"/>
        </w:rPr>
        <w:t>найперспективніших</w:t>
      </w:r>
      <w:r>
        <w:rPr>
          <w:rFonts w:ascii="Times New Roman" w:hAnsi="Times New Roman" w:cs="Times New Roman"/>
          <w:sz w:val="28"/>
          <w:szCs w:val="28"/>
        </w:rPr>
        <w:t xml:space="preserve"> </w:t>
      </w:r>
      <w:r w:rsidRPr="00AA444C">
        <w:rPr>
          <w:rFonts w:ascii="Times New Roman" w:hAnsi="Times New Roman" w:cs="Times New Roman"/>
          <w:sz w:val="28"/>
          <w:szCs w:val="28"/>
        </w:rPr>
        <w:t>напрямків</w:t>
      </w:r>
      <w:r>
        <w:rPr>
          <w:rFonts w:ascii="Times New Roman" w:hAnsi="Times New Roman" w:cs="Times New Roman"/>
          <w:sz w:val="28"/>
          <w:szCs w:val="28"/>
        </w:rPr>
        <w:t xml:space="preserve"> </w:t>
      </w:r>
      <w:r w:rsidRPr="00AA444C">
        <w:rPr>
          <w:rFonts w:ascii="Times New Roman" w:hAnsi="Times New Roman" w:cs="Times New Roman"/>
          <w:sz w:val="28"/>
          <w:szCs w:val="28"/>
        </w:rPr>
        <w:t>у</w:t>
      </w:r>
      <w:r>
        <w:rPr>
          <w:rFonts w:ascii="Times New Roman" w:hAnsi="Times New Roman" w:cs="Times New Roman"/>
          <w:sz w:val="28"/>
          <w:szCs w:val="28"/>
        </w:rPr>
        <w:t xml:space="preserve"> </w:t>
      </w:r>
      <w:r w:rsidRPr="00AA444C">
        <w:rPr>
          <w:rFonts w:ascii="Times New Roman" w:hAnsi="Times New Roman" w:cs="Times New Roman"/>
          <w:sz w:val="28"/>
          <w:szCs w:val="28"/>
        </w:rPr>
        <w:t>тваринництві</w:t>
      </w:r>
      <w:r>
        <w:rPr>
          <w:rFonts w:ascii="Times New Roman" w:hAnsi="Times New Roman" w:cs="Times New Roman"/>
          <w:sz w:val="28"/>
          <w:szCs w:val="28"/>
        </w:rPr>
        <w:t xml:space="preserve"> </w:t>
      </w:r>
      <w:r w:rsidRPr="00AA444C">
        <w:rPr>
          <w:rFonts w:ascii="Times New Roman" w:hAnsi="Times New Roman" w:cs="Times New Roman"/>
          <w:sz w:val="28"/>
          <w:szCs w:val="28"/>
        </w:rPr>
        <w:t>є</w:t>
      </w:r>
      <w:r>
        <w:rPr>
          <w:rFonts w:ascii="Times New Roman" w:hAnsi="Times New Roman" w:cs="Times New Roman"/>
          <w:sz w:val="28"/>
          <w:szCs w:val="28"/>
        </w:rPr>
        <w:t xml:space="preserve"> </w:t>
      </w:r>
      <w:r w:rsidRPr="00AA444C">
        <w:rPr>
          <w:rFonts w:ascii="Times New Roman" w:hAnsi="Times New Roman" w:cs="Times New Roman"/>
          <w:sz w:val="28"/>
          <w:szCs w:val="28"/>
        </w:rPr>
        <w:t>експорт</w:t>
      </w:r>
      <w:r>
        <w:rPr>
          <w:rFonts w:ascii="Times New Roman" w:hAnsi="Times New Roman" w:cs="Times New Roman"/>
          <w:sz w:val="28"/>
          <w:szCs w:val="28"/>
        </w:rPr>
        <w:t xml:space="preserve"> </w:t>
      </w:r>
      <w:r w:rsidRPr="00AA444C">
        <w:rPr>
          <w:rFonts w:ascii="Times New Roman" w:hAnsi="Times New Roman" w:cs="Times New Roman"/>
          <w:sz w:val="28"/>
          <w:szCs w:val="28"/>
        </w:rPr>
        <w:t>яловичини</w:t>
      </w:r>
      <w:r>
        <w:rPr>
          <w:rFonts w:ascii="Times New Roman" w:hAnsi="Times New Roman" w:cs="Times New Roman"/>
          <w:sz w:val="28"/>
          <w:szCs w:val="28"/>
        </w:rPr>
        <w:t xml:space="preserve"> </w:t>
      </w:r>
      <w:r w:rsidRPr="00AA444C">
        <w:rPr>
          <w:rFonts w:ascii="Times New Roman" w:hAnsi="Times New Roman" w:cs="Times New Roman"/>
          <w:sz w:val="28"/>
          <w:szCs w:val="28"/>
        </w:rPr>
        <w:t>та</w:t>
      </w:r>
      <w:r>
        <w:rPr>
          <w:rFonts w:ascii="Times New Roman" w:hAnsi="Times New Roman" w:cs="Times New Roman"/>
          <w:sz w:val="28"/>
          <w:szCs w:val="28"/>
        </w:rPr>
        <w:t xml:space="preserve"> </w:t>
      </w:r>
      <w:r w:rsidRPr="00AA444C">
        <w:rPr>
          <w:rFonts w:ascii="Times New Roman" w:hAnsi="Times New Roman" w:cs="Times New Roman"/>
          <w:sz w:val="28"/>
          <w:szCs w:val="28"/>
        </w:rPr>
        <w:t>живця</w:t>
      </w:r>
      <w:r>
        <w:rPr>
          <w:rFonts w:ascii="Times New Roman" w:hAnsi="Times New Roman" w:cs="Times New Roman"/>
          <w:sz w:val="28"/>
          <w:szCs w:val="28"/>
        </w:rPr>
        <w:t xml:space="preserve"> </w:t>
      </w:r>
      <w:r w:rsidRPr="00AA444C">
        <w:rPr>
          <w:rFonts w:ascii="Times New Roman" w:hAnsi="Times New Roman" w:cs="Times New Roman"/>
          <w:sz w:val="28"/>
          <w:szCs w:val="28"/>
        </w:rPr>
        <w:t>ВРХ</w:t>
      </w:r>
      <w:r>
        <w:rPr>
          <w:rFonts w:ascii="Times New Roman" w:hAnsi="Times New Roman" w:cs="Times New Roman"/>
          <w:sz w:val="28"/>
          <w:szCs w:val="28"/>
        </w:rPr>
        <w:t xml:space="preserve"> </w:t>
      </w:r>
      <w:r w:rsidRPr="00AA444C">
        <w:rPr>
          <w:rFonts w:ascii="Times New Roman" w:hAnsi="Times New Roman" w:cs="Times New Roman"/>
          <w:sz w:val="28"/>
          <w:szCs w:val="28"/>
        </w:rPr>
        <w:t>у</w:t>
      </w:r>
      <w:r>
        <w:rPr>
          <w:rFonts w:ascii="Times New Roman" w:hAnsi="Times New Roman" w:cs="Times New Roman"/>
          <w:sz w:val="28"/>
          <w:szCs w:val="28"/>
        </w:rPr>
        <w:t xml:space="preserve"> </w:t>
      </w:r>
      <w:r w:rsidRPr="00AA444C">
        <w:rPr>
          <w:rFonts w:ascii="Times New Roman" w:hAnsi="Times New Roman" w:cs="Times New Roman"/>
          <w:sz w:val="28"/>
          <w:szCs w:val="28"/>
        </w:rPr>
        <w:t>країни</w:t>
      </w:r>
      <w:r>
        <w:rPr>
          <w:rFonts w:ascii="Times New Roman" w:hAnsi="Times New Roman" w:cs="Times New Roman"/>
          <w:sz w:val="28"/>
          <w:szCs w:val="28"/>
        </w:rPr>
        <w:t xml:space="preserve"> </w:t>
      </w:r>
      <w:r w:rsidRPr="00AA444C">
        <w:rPr>
          <w:rFonts w:ascii="Times New Roman" w:hAnsi="Times New Roman" w:cs="Times New Roman"/>
          <w:sz w:val="28"/>
          <w:szCs w:val="28"/>
        </w:rPr>
        <w:t>Близького</w:t>
      </w:r>
      <w:r>
        <w:rPr>
          <w:rFonts w:ascii="Times New Roman" w:hAnsi="Times New Roman" w:cs="Times New Roman"/>
          <w:sz w:val="28"/>
          <w:szCs w:val="28"/>
        </w:rPr>
        <w:t xml:space="preserve"> </w:t>
      </w:r>
      <w:r w:rsidRPr="00AA444C">
        <w:rPr>
          <w:rFonts w:ascii="Times New Roman" w:hAnsi="Times New Roman" w:cs="Times New Roman"/>
          <w:sz w:val="28"/>
          <w:szCs w:val="28"/>
        </w:rPr>
        <w:t>Сходу</w:t>
      </w:r>
      <w:r w:rsidRPr="00F32595">
        <w:rPr>
          <w:rFonts w:ascii="Times New Roman" w:hAnsi="Times New Roman" w:cs="Times New Roman"/>
          <w:sz w:val="28"/>
          <w:szCs w:val="28"/>
        </w:rPr>
        <w:t xml:space="preserve">, </w:t>
      </w:r>
      <w:r w:rsidRPr="00AA444C">
        <w:rPr>
          <w:rFonts w:ascii="Times New Roman" w:hAnsi="Times New Roman" w:cs="Times New Roman"/>
          <w:sz w:val="28"/>
          <w:szCs w:val="28"/>
        </w:rPr>
        <w:t>оскільки</w:t>
      </w:r>
      <w:r>
        <w:rPr>
          <w:rFonts w:ascii="Times New Roman" w:hAnsi="Times New Roman" w:cs="Times New Roman"/>
          <w:sz w:val="28"/>
          <w:szCs w:val="28"/>
        </w:rPr>
        <w:t xml:space="preserve"> </w:t>
      </w:r>
      <w:r w:rsidRPr="00AA444C">
        <w:rPr>
          <w:rFonts w:ascii="Times New Roman" w:hAnsi="Times New Roman" w:cs="Times New Roman"/>
          <w:sz w:val="28"/>
          <w:szCs w:val="28"/>
        </w:rPr>
        <w:t>для</w:t>
      </w:r>
      <w:r>
        <w:rPr>
          <w:rFonts w:ascii="Times New Roman" w:hAnsi="Times New Roman" w:cs="Times New Roman"/>
          <w:sz w:val="28"/>
          <w:szCs w:val="28"/>
        </w:rPr>
        <w:t xml:space="preserve"> </w:t>
      </w:r>
      <w:r w:rsidRPr="00AA444C">
        <w:rPr>
          <w:rFonts w:ascii="Times New Roman" w:hAnsi="Times New Roman" w:cs="Times New Roman"/>
          <w:sz w:val="28"/>
          <w:szCs w:val="28"/>
        </w:rPr>
        <w:t>великої</w:t>
      </w:r>
      <w:r>
        <w:rPr>
          <w:rFonts w:ascii="Times New Roman" w:hAnsi="Times New Roman" w:cs="Times New Roman"/>
          <w:sz w:val="28"/>
          <w:szCs w:val="28"/>
        </w:rPr>
        <w:t xml:space="preserve"> </w:t>
      </w:r>
      <w:r w:rsidRPr="00AA444C">
        <w:rPr>
          <w:rFonts w:ascii="Times New Roman" w:hAnsi="Times New Roman" w:cs="Times New Roman"/>
          <w:sz w:val="28"/>
          <w:szCs w:val="28"/>
        </w:rPr>
        <w:t>кількості</w:t>
      </w:r>
      <w:r>
        <w:rPr>
          <w:rFonts w:ascii="Times New Roman" w:hAnsi="Times New Roman" w:cs="Times New Roman"/>
          <w:sz w:val="28"/>
          <w:szCs w:val="28"/>
        </w:rPr>
        <w:t xml:space="preserve"> </w:t>
      </w:r>
      <w:r w:rsidRPr="00AA444C">
        <w:rPr>
          <w:rFonts w:ascii="Times New Roman" w:hAnsi="Times New Roman" w:cs="Times New Roman"/>
          <w:sz w:val="28"/>
          <w:szCs w:val="28"/>
        </w:rPr>
        <w:t>ринків</w:t>
      </w:r>
      <w:r>
        <w:rPr>
          <w:rFonts w:ascii="Times New Roman" w:hAnsi="Times New Roman" w:cs="Times New Roman"/>
          <w:sz w:val="28"/>
          <w:szCs w:val="28"/>
        </w:rPr>
        <w:t xml:space="preserve"> </w:t>
      </w:r>
      <w:r w:rsidRPr="00AA444C">
        <w:rPr>
          <w:rFonts w:ascii="Times New Roman" w:hAnsi="Times New Roman" w:cs="Times New Roman"/>
          <w:sz w:val="28"/>
          <w:szCs w:val="28"/>
        </w:rPr>
        <w:t>вона</w:t>
      </w:r>
      <w:r>
        <w:rPr>
          <w:rFonts w:ascii="Times New Roman" w:hAnsi="Times New Roman" w:cs="Times New Roman"/>
          <w:sz w:val="28"/>
          <w:szCs w:val="28"/>
        </w:rPr>
        <w:t xml:space="preserve"> </w:t>
      </w:r>
      <w:r w:rsidRPr="00AA444C">
        <w:rPr>
          <w:rFonts w:ascii="Times New Roman" w:hAnsi="Times New Roman" w:cs="Times New Roman"/>
          <w:sz w:val="28"/>
          <w:szCs w:val="28"/>
        </w:rPr>
        <w:t>є</w:t>
      </w:r>
      <w:r>
        <w:rPr>
          <w:rFonts w:ascii="Times New Roman" w:hAnsi="Times New Roman" w:cs="Times New Roman"/>
          <w:sz w:val="28"/>
          <w:szCs w:val="28"/>
        </w:rPr>
        <w:t xml:space="preserve"> </w:t>
      </w:r>
      <w:r w:rsidRPr="00AA444C">
        <w:rPr>
          <w:rFonts w:ascii="Times New Roman" w:hAnsi="Times New Roman" w:cs="Times New Roman"/>
          <w:sz w:val="28"/>
          <w:szCs w:val="28"/>
        </w:rPr>
        <w:t>бажаною</w:t>
      </w:r>
      <w:r>
        <w:rPr>
          <w:rFonts w:ascii="Times New Roman" w:hAnsi="Times New Roman" w:cs="Times New Roman"/>
          <w:sz w:val="28"/>
          <w:szCs w:val="28"/>
        </w:rPr>
        <w:t xml:space="preserve"> </w:t>
      </w:r>
      <w:r w:rsidRPr="00AA444C">
        <w:rPr>
          <w:rFonts w:ascii="Times New Roman" w:hAnsi="Times New Roman" w:cs="Times New Roman"/>
          <w:sz w:val="28"/>
          <w:szCs w:val="28"/>
        </w:rPr>
        <w:t>зогляду</w:t>
      </w:r>
      <w:r>
        <w:rPr>
          <w:rFonts w:ascii="Times New Roman" w:hAnsi="Times New Roman" w:cs="Times New Roman"/>
          <w:sz w:val="28"/>
          <w:szCs w:val="28"/>
        </w:rPr>
        <w:t xml:space="preserve"> </w:t>
      </w:r>
      <w:r w:rsidRPr="00AA444C">
        <w:rPr>
          <w:rFonts w:ascii="Times New Roman" w:hAnsi="Times New Roman" w:cs="Times New Roman"/>
          <w:sz w:val="28"/>
          <w:szCs w:val="28"/>
        </w:rPr>
        <w:t>на</w:t>
      </w:r>
      <w:r>
        <w:rPr>
          <w:rFonts w:ascii="Times New Roman" w:hAnsi="Times New Roman" w:cs="Times New Roman"/>
          <w:sz w:val="28"/>
          <w:szCs w:val="28"/>
        </w:rPr>
        <w:t xml:space="preserve"> </w:t>
      </w:r>
      <w:r w:rsidRPr="00AA444C">
        <w:rPr>
          <w:rFonts w:ascii="Times New Roman" w:hAnsi="Times New Roman" w:cs="Times New Roman"/>
          <w:sz w:val="28"/>
          <w:szCs w:val="28"/>
        </w:rPr>
        <w:t>цінову</w:t>
      </w:r>
      <w:r>
        <w:rPr>
          <w:rFonts w:ascii="Times New Roman" w:hAnsi="Times New Roman" w:cs="Times New Roman"/>
          <w:sz w:val="28"/>
          <w:szCs w:val="28"/>
        </w:rPr>
        <w:t xml:space="preserve"> </w:t>
      </w:r>
      <w:r w:rsidRPr="00AA444C">
        <w:rPr>
          <w:rFonts w:ascii="Times New Roman" w:hAnsi="Times New Roman" w:cs="Times New Roman"/>
          <w:sz w:val="28"/>
          <w:szCs w:val="28"/>
        </w:rPr>
        <w:t>політику</w:t>
      </w:r>
      <w:r>
        <w:rPr>
          <w:rFonts w:ascii="Times New Roman" w:hAnsi="Times New Roman" w:cs="Times New Roman"/>
          <w:sz w:val="28"/>
          <w:szCs w:val="28"/>
        </w:rPr>
        <w:t xml:space="preserve"> </w:t>
      </w:r>
      <w:r w:rsidRPr="00AA444C">
        <w:rPr>
          <w:rFonts w:ascii="Times New Roman" w:hAnsi="Times New Roman" w:cs="Times New Roman"/>
          <w:sz w:val="28"/>
          <w:szCs w:val="28"/>
        </w:rPr>
        <w:t>та</w:t>
      </w:r>
      <w:r>
        <w:rPr>
          <w:rFonts w:ascii="Times New Roman" w:hAnsi="Times New Roman" w:cs="Times New Roman"/>
          <w:sz w:val="28"/>
          <w:szCs w:val="28"/>
        </w:rPr>
        <w:t xml:space="preserve"> </w:t>
      </w:r>
      <w:r w:rsidRPr="00AA444C">
        <w:rPr>
          <w:rFonts w:ascii="Times New Roman" w:hAnsi="Times New Roman" w:cs="Times New Roman"/>
          <w:sz w:val="28"/>
          <w:szCs w:val="28"/>
        </w:rPr>
        <w:t>якість</w:t>
      </w:r>
      <w:r w:rsidRPr="00F32595">
        <w:rPr>
          <w:rFonts w:ascii="Times New Roman" w:hAnsi="Times New Roman" w:cs="Times New Roman"/>
          <w:sz w:val="28"/>
          <w:szCs w:val="28"/>
        </w:rPr>
        <w:t>.</w:t>
      </w:r>
      <w:proofErr w:type="gramEnd"/>
      <w:r w:rsidRPr="00F325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444C">
        <w:rPr>
          <w:rFonts w:ascii="Times New Roman" w:hAnsi="Times New Roman" w:cs="Times New Roman"/>
          <w:sz w:val="28"/>
          <w:szCs w:val="28"/>
        </w:rPr>
        <w:t>Також</w:t>
      </w:r>
      <w:r>
        <w:rPr>
          <w:rFonts w:ascii="Times New Roman" w:hAnsi="Times New Roman" w:cs="Times New Roman"/>
          <w:sz w:val="28"/>
          <w:szCs w:val="28"/>
        </w:rPr>
        <w:t xml:space="preserve"> </w:t>
      </w:r>
      <w:r w:rsidRPr="00AA444C">
        <w:rPr>
          <w:rFonts w:ascii="Times New Roman" w:hAnsi="Times New Roman" w:cs="Times New Roman"/>
          <w:sz w:val="28"/>
          <w:szCs w:val="28"/>
        </w:rPr>
        <w:t>можна</w:t>
      </w:r>
      <w:r>
        <w:rPr>
          <w:rFonts w:ascii="Times New Roman" w:hAnsi="Times New Roman" w:cs="Times New Roman"/>
          <w:sz w:val="28"/>
          <w:szCs w:val="28"/>
        </w:rPr>
        <w:t xml:space="preserve"> </w:t>
      </w:r>
      <w:r w:rsidRPr="00AA444C">
        <w:rPr>
          <w:rFonts w:ascii="Times New Roman" w:hAnsi="Times New Roman" w:cs="Times New Roman"/>
          <w:sz w:val="28"/>
          <w:szCs w:val="28"/>
        </w:rPr>
        <w:t>відзначити</w:t>
      </w:r>
      <w:r>
        <w:rPr>
          <w:rFonts w:ascii="Times New Roman" w:hAnsi="Times New Roman" w:cs="Times New Roman"/>
          <w:sz w:val="28"/>
          <w:szCs w:val="28"/>
        </w:rPr>
        <w:t xml:space="preserve"> </w:t>
      </w:r>
      <w:r w:rsidRPr="00AA444C">
        <w:rPr>
          <w:rFonts w:ascii="Times New Roman" w:hAnsi="Times New Roman" w:cs="Times New Roman"/>
          <w:sz w:val="28"/>
          <w:szCs w:val="28"/>
        </w:rPr>
        <w:t>зацікавленість</w:t>
      </w:r>
      <w:r>
        <w:rPr>
          <w:rFonts w:ascii="Times New Roman" w:hAnsi="Times New Roman" w:cs="Times New Roman"/>
          <w:sz w:val="28"/>
          <w:szCs w:val="28"/>
        </w:rPr>
        <w:t xml:space="preserve"> </w:t>
      </w:r>
      <w:r w:rsidRPr="00AA444C">
        <w:rPr>
          <w:rFonts w:ascii="Times New Roman" w:hAnsi="Times New Roman" w:cs="Times New Roman"/>
          <w:sz w:val="28"/>
          <w:szCs w:val="28"/>
        </w:rPr>
        <w:t>іноземних</w:t>
      </w:r>
      <w:r>
        <w:rPr>
          <w:rFonts w:ascii="Times New Roman" w:hAnsi="Times New Roman" w:cs="Times New Roman"/>
          <w:sz w:val="28"/>
          <w:szCs w:val="28"/>
        </w:rPr>
        <w:t xml:space="preserve"> </w:t>
      </w:r>
      <w:r w:rsidRPr="00AA444C">
        <w:rPr>
          <w:rFonts w:ascii="Times New Roman" w:hAnsi="Times New Roman" w:cs="Times New Roman"/>
          <w:sz w:val="28"/>
          <w:szCs w:val="28"/>
        </w:rPr>
        <w:t>покупців у придбанні в Україні нетелей (корі</w:t>
      </w:r>
      <w:proofErr w:type="gramStart"/>
      <w:r w:rsidRPr="00AA444C">
        <w:rPr>
          <w:rFonts w:ascii="Times New Roman" w:hAnsi="Times New Roman" w:cs="Times New Roman"/>
          <w:sz w:val="28"/>
          <w:szCs w:val="28"/>
        </w:rPr>
        <w:t>в</w:t>
      </w:r>
      <w:proofErr w:type="gramEnd"/>
      <w:r w:rsidRPr="00AA444C">
        <w:rPr>
          <w:rFonts w:ascii="Times New Roman" w:hAnsi="Times New Roman" w:cs="Times New Roman"/>
          <w:sz w:val="28"/>
          <w:szCs w:val="28"/>
        </w:rPr>
        <w:t>, як</w:t>
      </w:r>
      <w:r>
        <w:rPr>
          <w:rFonts w:ascii="Times New Roman" w:hAnsi="Times New Roman" w:cs="Times New Roman"/>
          <w:sz w:val="28"/>
          <w:szCs w:val="28"/>
        </w:rPr>
        <w:t xml:space="preserve"> </w:t>
      </w:r>
      <w:r w:rsidRPr="00AA444C">
        <w:rPr>
          <w:rFonts w:ascii="Times New Roman" w:hAnsi="Times New Roman" w:cs="Times New Roman"/>
          <w:sz w:val="28"/>
          <w:szCs w:val="28"/>
        </w:rPr>
        <w:t>іще не отелилися). Особливо великий інтерес до цього</w:t>
      </w:r>
      <w:r>
        <w:rPr>
          <w:rFonts w:ascii="Times New Roman" w:hAnsi="Times New Roman" w:cs="Times New Roman"/>
          <w:sz w:val="28"/>
          <w:szCs w:val="28"/>
        </w:rPr>
        <w:t xml:space="preserve"> </w:t>
      </w:r>
      <w:r w:rsidRPr="00AA444C">
        <w:rPr>
          <w:rFonts w:ascii="Times New Roman" w:hAnsi="Times New Roman" w:cs="Times New Roman"/>
          <w:sz w:val="28"/>
          <w:szCs w:val="28"/>
        </w:rPr>
        <w:t>питання</w:t>
      </w:r>
      <w:r>
        <w:rPr>
          <w:rFonts w:ascii="Times New Roman" w:hAnsi="Times New Roman" w:cs="Times New Roman"/>
          <w:sz w:val="28"/>
          <w:szCs w:val="28"/>
        </w:rPr>
        <w:t xml:space="preserve"> </w:t>
      </w:r>
      <w:r w:rsidRPr="00AA444C">
        <w:rPr>
          <w:rFonts w:ascii="Times New Roman" w:hAnsi="Times New Roman" w:cs="Times New Roman"/>
          <w:sz w:val="28"/>
          <w:szCs w:val="28"/>
        </w:rPr>
        <w:t>приділяли</w:t>
      </w:r>
      <w:r>
        <w:rPr>
          <w:rFonts w:ascii="Times New Roman" w:hAnsi="Times New Roman" w:cs="Times New Roman"/>
          <w:sz w:val="28"/>
          <w:szCs w:val="28"/>
        </w:rPr>
        <w:t xml:space="preserve"> </w:t>
      </w:r>
      <w:r w:rsidRPr="00AA444C">
        <w:rPr>
          <w:rFonts w:ascii="Times New Roman" w:hAnsi="Times New Roman" w:cs="Times New Roman"/>
          <w:sz w:val="28"/>
          <w:szCs w:val="28"/>
        </w:rPr>
        <w:t>країни</w:t>
      </w:r>
      <w:r>
        <w:rPr>
          <w:rFonts w:ascii="Times New Roman" w:hAnsi="Times New Roman" w:cs="Times New Roman"/>
          <w:sz w:val="28"/>
          <w:szCs w:val="28"/>
        </w:rPr>
        <w:t xml:space="preserve"> </w:t>
      </w:r>
      <w:r w:rsidRPr="00AA444C">
        <w:rPr>
          <w:rFonts w:ascii="Times New Roman" w:hAnsi="Times New Roman" w:cs="Times New Roman"/>
          <w:sz w:val="28"/>
          <w:szCs w:val="28"/>
        </w:rPr>
        <w:t>Середньої</w:t>
      </w:r>
      <w:r>
        <w:rPr>
          <w:rFonts w:ascii="Times New Roman" w:hAnsi="Times New Roman" w:cs="Times New Roman"/>
          <w:sz w:val="28"/>
          <w:szCs w:val="28"/>
        </w:rPr>
        <w:t xml:space="preserve"> </w:t>
      </w:r>
      <w:r w:rsidRPr="00AA444C">
        <w:rPr>
          <w:rFonts w:ascii="Times New Roman" w:hAnsi="Times New Roman" w:cs="Times New Roman"/>
          <w:sz w:val="28"/>
          <w:szCs w:val="28"/>
        </w:rPr>
        <w:t>Азії, зокрема, Узбекистан</w:t>
      </w:r>
      <w:r>
        <w:rPr>
          <w:rFonts w:ascii="Times New Roman" w:hAnsi="Times New Roman" w:cs="Times New Roman"/>
          <w:sz w:val="28"/>
          <w:szCs w:val="28"/>
        </w:rPr>
        <w:t>.</w:t>
      </w:r>
    </w:p>
    <w:p w:rsidR="00B02454" w:rsidRPr="00AA444C"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Експорт свинини в 2018 році </w:t>
      </w:r>
      <w:r w:rsidRPr="00AA444C">
        <w:rPr>
          <w:rFonts w:ascii="Times New Roman" w:hAnsi="Times New Roman" w:cs="Times New Roman"/>
          <w:sz w:val="28"/>
          <w:szCs w:val="28"/>
        </w:rPr>
        <w:t>скоротився до 1,8 тис</w:t>
      </w:r>
      <w:proofErr w:type="gramStart"/>
      <w:r w:rsidRPr="00AA444C">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AA444C">
        <w:rPr>
          <w:rFonts w:ascii="Times New Roman" w:hAnsi="Times New Roman" w:cs="Times New Roman"/>
          <w:sz w:val="28"/>
          <w:szCs w:val="28"/>
        </w:rPr>
        <w:t>т</w:t>
      </w:r>
      <w:proofErr w:type="gramEnd"/>
      <w:r w:rsidRPr="00AA444C">
        <w:rPr>
          <w:rFonts w:ascii="Times New Roman" w:hAnsi="Times New Roman" w:cs="Times New Roman"/>
          <w:sz w:val="28"/>
          <w:szCs w:val="28"/>
        </w:rPr>
        <w:t xml:space="preserve">. </w:t>
      </w:r>
      <w:r>
        <w:rPr>
          <w:rFonts w:ascii="Times New Roman" w:hAnsi="Times New Roman" w:cs="Times New Roman"/>
          <w:sz w:val="28"/>
          <w:szCs w:val="28"/>
        </w:rPr>
        <w:t xml:space="preserve">Значною причиною цього стало </w:t>
      </w:r>
      <w:r w:rsidRPr="00AA444C">
        <w:rPr>
          <w:rFonts w:ascii="Times New Roman" w:hAnsi="Times New Roman" w:cs="Times New Roman"/>
          <w:sz w:val="28"/>
          <w:szCs w:val="28"/>
        </w:rPr>
        <w:t>зменшення</w:t>
      </w:r>
      <w:r>
        <w:rPr>
          <w:rFonts w:ascii="Times New Roman" w:hAnsi="Times New Roman" w:cs="Times New Roman"/>
          <w:sz w:val="28"/>
          <w:szCs w:val="28"/>
        </w:rPr>
        <w:t xml:space="preserve"> продажу </w:t>
      </w:r>
      <w:r w:rsidRPr="00AA444C">
        <w:rPr>
          <w:rFonts w:ascii="Times New Roman" w:hAnsi="Times New Roman" w:cs="Times New Roman"/>
          <w:sz w:val="28"/>
          <w:szCs w:val="28"/>
        </w:rPr>
        <w:t>продукції до Грузії (скорочення</w:t>
      </w:r>
      <w:r>
        <w:rPr>
          <w:rFonts w:ascii="Times New Roman" w:hAnsi="Times New Roman" w:cs="Times New Roman"/>
          <w:sz w:val="28"/>
          <w:szCs w:val="28"/>
        </w:rPr>
        <w:t xml:space="preserve"> </w:t>
      </w:r>
      <w:r w:rsidRPr="00AA444C">
        <w:rPr>
          <w:rFonts w:ascii="Times New Roman" w:hAnsi="Times New Roman" w:cs="Times New Roman"/>
          <w:sz w:val="28"/>
          <w:szCs w:val="28"/>
        </w:rPr>
        <w:t>обсягів поставок 2018</w:t>
      </w:r>
      <w:r w:rsidRPr="00FD3B88">
        <w:rPr>
          <w:rFonts w:ascii="Times New Roman" w:hAnsi="Times New Roman" w:cs="Times New Roman"/>
          <w:sz w:val="28"/>
          <w:szCs w:val="28"/>
        </w:rPr>
        <w:t xml:space="preserve"> року</w:t>
      </w:r>
      <w:r>
        <w:rPr>
          <w:rFonts w:ascii="Times New Roman" w:hAnsi="Times New Roman" w:cs="Times New Roman"/>
          <w:sz w:val="28"/>
          <w:szCs w:val="28"/>
        </w:rPr>
        <w:t xml:space="preserve"> порівняно з попереднім склав</w:t>
      </w:r>
      <w:r w:rsidRPr="00AA444C">
        <w:rPr>
          <w:rFonts w:ascii="Times New Roman" w:hAnsi="Times New Roman" w:cs="Times New Roman"/>
          <w:sz w:val="28"/>
          <w:szCs w:val="28"/>
        </w:rPr>
        <w:t xml:space="preserve"> 89,9%). </w:t>
      </w:r>
      <w:r>
        <w:rPr>
          <w:rFonts w:ascii="Times New Roman" w:hAnsi="Times New Roman" w:cs="Times New Roman"/>
          <w:sz w:val="28"/>
          <w:szCs w:val="28"/>
        </w:rPr>
        <w:t>Ч</w:t>
      </w:r>
      <w:r w:rsidRPr="00AA444C">
        <w:rPr>
          <w:rFonts w:ascii="Times New Roman" w:hAnsi="Times New Roman" w:cs="Times New Roman"/>
          <w:sz w:val="28"/>
          <w:szCs w:val="28"/>
        </w:rPr>
        <w:t>астка</w:t>
      </w:r>
      <w:r>
        <w:rPr>
          <w:rFonts w:ascii="Times New Roman" w:hAnsi="Times New Roman" w:cs="Times New Roman"/>
          <w:sz w:val="28"/>
          <w:szCs w:val="28"/>
        </w:rPr>
        <w:t xml:space="preserve"> </w:t>
      </w:r>
      <w:r w:rsidRPr="00AA444C">
        <w:rPr>
          <w:rFonts w:ascii="Times New Roman" w:hAnsi="Times New Roman" w:cs="Times New Roman"/>
          <w:sz w:val="28"/>
          <w:szCs w:val="28"/>
        </w:rPr>
        <w:t>Грузії в загальному</w:t>
      </w:r>
      <w:r>
        <w:rPr>
          <w:rFonts w:ascii="Times New Roman" w:hAnsi="Times New Roman" w:cs="Times New Roman"/>
          <w:sz w:val="28"/>
          <w:szCs w:val="28"/>
        </w:rPr>
        <w:t xml:space="preserve"> </w:t>
      </w:r>
      <w:r w:rsidRPr="00AA444C">
        <w:rPr>
          <w:rFonts w:ascii="Times New Roman" w:hAnsi="Times New Roman" w:cs="Times New Roman"/>
          <w:sz w:val="28"/>
          <w:szCs w:val="28"/>
        </w:rPr>
        <w:t>обсязі</w:t>
      </w:r>
      <w:r>
        <w:rPr>
          <w:rFonts w:ascii="Times New Roman" w:hAnsi="Times New Roman" w:cs="Times New Roman"/>
          <w:sz w:val="28"/>
          <w:szCs w:val="28"/>
        </w:rPr>
        <w:t xml:space="preserve"> </w:t>
      </w:r>
      <w:r w:rsidRPr="00AA444C">
        <w:rPr>
          <w:rFonts w:ascii="Times New Roman" w:hAnsi="Times New Roman" w:cs="Times New Roman"/>
          <w:sz w:val="28"/>
          <w:szCs w:val="28"/>
        </w:rPr>
        <w:t>українського</w:t>
      </w:r>
      <w:r>
        <w:rPr>
          <w:rFonts w:ascii="Times New Roman" w:hAnsi="Times New Roman" w:cs="Times New Roman"/>
          <w:sz w:val="28"/>
          <w:szCs w:val="28"/>
        </w:rPr>
        <w:t xml:space="preserve"> </w:t>
      </w:r>
      <w:r w:rsidRPr="00AA444C">
        <w:rPr>
          <w:rFonts w:ascii="Times New Roman" w:hAnsi="Times New Roman" w:cs="Times New Roman"/>
          <w:sz w:val="28"/>
          <w:szCs w:val="28"/>
        </w:rPr>
        <w:t>експорту</w:t>
      </w:r>
      <w:r>
        <w:rPr>
          <w:rFonts w:ascii="Times New Roman" w:hAnsi="Times New Roman" w:cs="Times New Roman"/>
          <w:sz w:val="28"/>
          <w:szCs w:val="28"/>
        </w:rPr>
        <w:t xml:space="preserve"> </w:t>
      </w:r>
      <w:r w:rsidRPr="00AA444C">
        <w:rPr>
          <w:rFonts w:ascii="Times New Roman" w:hAnsi="Times New Roman" w:cs="Times New Roman"/>
          <w:sz w:val="28"/>
          <w:szCs w:val="28"/>
        </w:rPr>
        <w:t xml:space="preserve">свинини за </w:t>
      </w:r>
      <w:proofErr w:type="gramStart"/>
      <w:r w:rsidRPr="00AA444C">
        <w:rPr>
          <w:rFonts w:ascii="Times New Roman" w:hAnsi="Times New Roman" w:cs="Times New Roman"/>
          <w:sz w:val="28"/>
          <w:szCs w:val="28"/>
        </w:rPr>
        <w:t>п</w:t>
      </w:r>
      <w:proofErr w:type="gramEnd"/>
      <w:r w:rsidRPr="00AA444C">
        <w:rPr>
          <w:rFonts w:ascii="Times New Roman" w:hAnsi="Times New Roman" w:cs="Times New Roman"/>
          <w:sz w:val="28"/>
          <w:szCs w:val="28"/>
        </w:rPr>
        <w:t>ідсумками</w:t>
      </w:r>
      <w:r>
        <w:rPr>
          <w:rFonts w:ascii="Times New Roman" w:hAnsi="Times New Roman" w:cs="Times New Roman"/>
          <w:sz w:val="28"/>
          <w:szCs w:val="28"/>
        </w:rPr>
        <w:t xml:space="preserve"> </w:t>
      </w:r>
      <w:r w:rsidRPr="00AA444C">
        <w:rPr>
          <w:rFonts w:ascii="Times New Roman" w:hAnsi="Times New Roman" w:cs="Times New Roman"/>
          <w:sz w:val="28"/>
          <w:szCs w:val="28"/>
        </w:rPr>
        <w:t>січня</w:t>
      </w:r>
      <w:r>
        <w:rPr>
          <w:rFonts w:ascii="Times New Roman" w:hAnsi="Times New Roman" w:cs="Times New Roman"/>
          <w:sz w:val="28"/>
          <w:szCs w:val="28"/>
        </w:rPr>
        <w:t xml:space="preserve">  - </w:t>
      </w:r>
      <w:r w:rsidRPr="00AA444C">
        <w:rPr>
          <w:rFonts w:ascii="Times New Roman" w:hAnsi="Times New Roman" w:cs="Times New Roman"/>
          <w:sz w:val="28"/>
          <w:szCs w:val="28"/>
        </w:rPr>
        <w:t>листопада 2017</w:t>
      </w:r>
      <w:r>
        <w:rPr>
          <w:rFonts w:ascii="Times New Roman" w:hAnsi="Times New Roman" w:cs="Times New Roman"/>
          <w:sz w:val="28"/>
          <w:szCs w:val="28"/>
        </w:rPr>
        <w:t xml:space="preserve"> </w:t>
      </w:r>
      <w:r w:rsidRPr="00FD3B88">
        <w:rPr>
          <w:rFonts w:ascii="Times New Roman" w:hAnsi="Times New Roman" w:cs="Times New Roman"/>
          <w:sz w:val="28"/>
          <w:szCs w:val="28"/>
        </w:rPr>
        <w:t>року</w:t>
      </w:r>
      <w:r>
        <w:rPr>
          <w:rFonts w:ascii="Times New Roman" w:hAnsi="Times New Roman" w:cs="Times New Roman"/>
          <w:sz w:val="28"/>
          <w:szCs w:val="28"/>
        </w:rPr>
        <w:t xml:space="preserve"> становила 60% [53</w:t>
      </w:r>
      <w:r w:rsidRPr="00E67814">
        <w:rPr>
          <w:rFonts w:ascii="Times New Roman" w:hAnsi="Times New Roman" w:cs="Times New Roman"/>
          <w:sz w:val="28"/>
          <w:szCs w:val="28"/>
        </w:rPr>
        <w:t>]</w:t>
      </w:r>
      <w:r w:rsidRPr="00AA444C">
        <w:rPr>
          <w:rFonts w:ascii="Times New Roman" w:hAnsi="Times New Roman" w:cs="Times New Roman"/>
          <w:sz w:val="28"/>
          <w:szCs w:val="28"/>
        </w:rPr>
        <w:t>.</w:t>
      </w:r>
    </w:p>
    <w:p w:rsidR="00B02454" w:rsidRPr="00AA444C"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Новими ринками для України стали</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’єтнам та ОАЕ. Однак в 2018 році </w:t>
      </w:r>
      <w:r w:rsidRPr="00AA444C">
        <w:rPr>
          <w:rFonts w:ascii="Times New Roman" w:hAnsi="Times New Roman" w:cs="Times New Roman"/>
          <w:sz w:val="28"/>
          <w:szCs w:val="28"/>
        </w:rPr>
        <w:t>були</w:t>
      </w:r>
      <w:r>
        <w:rPr>
          <w:rFonts w:ascii="Times New Roman" w:hAnsi="Times New Roman" w:cs="Times New Roman"/>
          <w:sz w:val="28"/>
          <w:szCs w:val="28"/>
        </w:rPr>
        <w:t xml:space="preserve"> практично </w:t>
      </w:r>
      <w:r w:rsidRPr="00AA444C">
        <w:rPr>
          <w:rFonts w:ascii="Times New Roman" w:hAnsi="Times New Roman" w:cs="Times New Roman"/>
          <w:sz w:val="28"/>
          <w:szCs w:val="28"/>
        </w:rPr>
        <w:t>відсутні поставки української</w:t>
      </w:r>
      <w:r>
        <w:rPr>
          <w:rFonts w:ascii="Times New Roman" w:hAnsi="Times New Roman" w:cs="Times New Roman"/>
          <w:sz w:val="28"/>
          <w:szCs w:val="28"/>
        </w:rPr>
        <w:t xml:space="preserve"> </w:t>
      </w:r>
      <w:r w:rsidRPr="00AA444C">
        <w:rPr>
          <w:rFonts w:ascii="Times New Roman" w:hAnsi="Times New Roman" w:cs="Times New Roman"/>
          <w:sz w:val="28"/>
          <w:szCs w:val="28"/>
        </w:rPr>
        <w:t>свинини на ринки СНД.</w:t>
      </w:r>
    </w:p>
    <w:p w:rsidR="00B02454" w:rsidRPr="00AA444C" w:rsidRDefault="00B02454" w:rsidP="00B02454">
      <w:pPr>
        <w:spacing w:line="360" w:lineRule="auto"/>
        <w:ind w:firstLine="720"/>
        <w:contextualSpacing/>
        <w:jc w:val="both"/>
        <w:rPr>
          <w:rFonts w:ascii="Times New Roman" w:hAnsi="Times New Roman" w:cs="Times New Roman"/>
          <w:sz w:val="28"/>
          <w:szCs w:val="28"/>
        </w:rPr>
      </w:pPr>
      <w:r w:rsidRPr="00AA444C">
        <w:rPr>
          <w:rFonts w:ascii="Times New Roman" w:hAnsi="Times New Roman" w:cs="Times New Roman"/>
          <w:sz w:val="28"/>
          <w:szCs w:val="28"/>
        </w:rPr>
        <w:t xml:space="preserve">На початок </w:t>
      </w:r>
      <w:r>
        <w:rPr>
          <w:rFonts w:ascii="Times New Roman" w:hAnsi="Times New Roman" w:cs="Times New Roman"/>
          <w:sz w:val="28"/>
          <w:szCs w:val="28"/>
        </w:rPr>
        <w:t>2019</w:t>
      </w:r>
      <w:r w:rsidRPr="00AA444C">
        <w:rPr>
          <w:rFonts w:ascii="Times New Roman" w:hAnsi="Times New Roman" w:cs="Times New Roman"/>
          <w:sz w:val="28"/>
          <w:szCs w:val="28"/>
        </w:rPr>
        <w:t xml:space="preserve"> року на </w:t>
      </w:r>
      <w:proofErr w:type="gramStart"/>
      <w:r w:rsidRPr="00AA444C">
        <w:rPr>
          <w:rFonts w:ascii="Times New Roman" w:hAnsi="Times New Roman" w:cs="Times New Roman"/>
          <w:sz w:val="28"/>
          <w:szCs w:val="28"/>
        </w:rPr>
        <w:t>св</w:t>
      </w:r>
      <w:proofErr w:type="gramEnd"/>
      <w:r w:rsidRPr="00AA444C">
        <w:rPr>
          <w:rFonts w:ascii="Times New Roman" w:hAnsi="Times New Roman" w:cs="Times New Roman"/>
          <w:sz w:val="28"/>
          <w:szCs w:val="28"/>
        </w:rPr>
        <w:t>ітовому ринку склалася</w:t>
      </w:r>
      <w:r>
        <w:rPr>
          <w:rFonts w:ascii="Times New Roman" w:hAnsi="Times New Roman" w:cs="Times New Roman"/>
          <w:sz w:val="28"/>
          <w:szCs w:val="28"/>
        </w:rPr>
        <w:t xml:space="preserve"> </w:t>
      </w:r>
      <w:r w:rsidRPr="00AA444C">
        <w:rPr>
          <w:rFonts w:ascii="Times New Roman" w:hAnsi="Times New Roman" w:cs="Times New Roman"/>
          <w:sz w:val="28"/>
          <w:szCs w:val="28"/>
        </w:rPr>
        <w:t>сприятлива</w:t>
      </w:r>
      <w:r>
        <w:rPr>
          <w:rFonts w:ascii="Times New Roman" w:hAnsi="Times New Roman" w:cs="Times New Roman"/>
          <w:sz w:val="28"/>
          <w:szCs w:val="28"/>
        </w:rPr>
        <w:t xml:space="preserve"> </w:t>
      </w:r>
      <w:r w:rsidRPr="00AA444C">
        <w:rPr>
          <w:rFonts w:ascii="Times New Roman" w:hAnsi="Times New Roman" w:cs="Times New Roman"/>
          <w:sz w:val="28"/>
          <w:szCs w:val="28"/>
        </w:rPr>
        <w:t>ситуація для українських</w:t>
      </w:r>
      <w:r>
        <w:rPr>
          <w:rFonts w:ascii="Times New Roman" w:hAnsi="Times New Roman" w:cs="Times New Roman"/>
          <w:sz w:val="28"/>
          <w:szCs w:val="28"/>
        </w:rPr>
        <w:t xml:space="preserve"> </w:t>
      </w:r>
      <w:r w:rsidRPr="00AA444C">
        <w:rPr>
          <w:rFonts w:ascii="Times New Roman" w:hAnsi="Times New Roman" w:cs="Times New Roman"/>
          <w:sz w:val="28"/>
          <w:szCs w:val="28"/>
        </w:rPr>
        <w:t>виробників та експортері</w:t>
      </w:r>
      <w:r>
        <w:rPr>
          <w:rFonts w:ascii="Times New Roman" w:hAnsi="Times New Roman" w:cs="Times New Roman"/>
          <w:sz w:val="28"/>
          <w:szCs w:val="28"/>
        </w:rPr>
        <w:t>в молочної продукції</w:t>
      </w:r>
      <w:r w:rsidRPr="00AA444C">
        <w:rPr>
          <w:rFonts w:ascii="Times New Roman" w:hAnsi="Times New Roman" w:cs="Times New Roman"/>
          <w:sz w:val="28"/>
          <w:szCs w:val="28"/>
        </w:rPr>
        <w:t>.</w:t>
      </w:r>
    </w:p>
    <w:p w:rsidR="00B02454" w:rsidRPr="00AA444C"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Серед фаворитів залишається сухе молоко</w:t>
      </w:r>
      <w:r w:rsidRPr="00AA444C">
        <w:rPr>
          <w:rFonts w:ascii="Times New Roman" w:hAnsi="Times New Roman" w:cs="Times New Roman"/>
          <w:sz w:val="28"/>
          <w:szCs w:val="28"/>
        </w:rPr>
        <w:t>. Обсяги</w:t>
      </w:r>
      <w:r>
        <w:rPr>
          <w:rFonts w:ascii="Times New Roman" w:hAnsi="Times New Roman" w:cs="Times New Roman"/>
          <w:sz w:val="28"/>
          <w:szCs w:val="28"/>
        </w:rPr>
        <w:t xml:space="preserve"> його </w:t>
      </w:r>
      <w:r w:rsidRPr="00AA444C">
        <w:rPr>
          <w:rFonts w:ascii="Times New Roman" w:hAnsi="Times New Roman" w:cs="Times New Roman"/>
          <w:sz w:val="28"/>
          <w:szCs w:val="28"/>
        </w:rPr>
        <w:t>експорту</w:t>
      </w:r>
      <w:r>
        <w:rPr>
          <w:rFonts w:ascii="Times New Roman" w:hAnsi="Times New Roman" w:cs="Times New Roman"/>
          <w:sz w:val="28"/>
          <w:szCs w:val="28"/>
        </w:rPr>
        <w:t xml:space="preserve"> в </w:t>
      </w:r>
      <w:r w:rsidRPr="00AA444C">
        <w:rPr>
          <w:rFonts w:ascii="Times New Roman" w:hAnsi="Times New Roman" w:cs="Times New Roman"/>
          <w:sz w:val="28"/>
          <w:szCs w:val="28"/>
        </w:rPr>
        <w:t>2018</w:t>
      </w:r>
      <w:r>
        <w:rPr>
          <w:rFonts w:ascii="Times New Roman" w:hAnsi="Times New Roman" w:cs="Times New Roman"/>
          <w:sz w:val="28"/>
          <w:szCs w:val="28"/>
        </w:rPr>
        <w:t xml:space="preserve"> </w:t>
      </w:r>
      <w:r w:rsidRPr="00D977E8">
        <w:rPr>
          <w:rFonts w:ascii="Times New Roman" w:hAnsi="Times New Roman" w:cs="Times New Roman"/>
          <w:sz w:val="28"/>
          <w:szCs w:val="28"/>
        </w:rPr>
        <w:t>році</w:t>
      </w:r>
      <w:r>
        <w:rPr>
          <w:rFonts w:ascii="Times New Roman" w:hAnsi="Times New Roman" w:cs="Times New Roman"/>
          <w:sz w:val="28"/>
          <w:szCs w:val="28"/>
        </w:rPr>
        <w:t xml:space="preserve"> </w:t>
      </w:r>
      <w:r w:rsidRPr="00AA444C">
        <w:rPr>
          <w:rFonts w:ascii="Times New Roman" w:hAnsi="Times New Roman" w:cs="Times New Roman"/>
          <w:sz w:val="28"/>
          <w:szCs w:val="28"/>
        </w:rPr>
        <w:t>порівняно з показниками</w:t>
      </w:r>
      <w:r>
        <w:rPr>
          <w:rFonts w:ascii="Times New Roman" w:hAnsi="Times New Roman" w:cs="Times New Roman"/>
          <w:sz w:val="28"/>
          <w:szCs w:val="28"/>
        </w:rPr>
        <w:t xml:space="preserve"> минулого року </w:t>
      </w:r>
      <w:r w:rsidRPr="00AA444C">
        <w:rPr>
          <w:rFonts w:ascii="Times New Roman" w:hAnsi="Times New Roman" w:cs="Times New Roman"/>
          <w:sz w:val="28"/>
          <w:szCs w:val="28"/>
        </w:rPr>
        <w:t>збільшились на 49,3% і склали 19,2</w:t>
      </w:r>
      <w:r>
        <w:rPr>
          <w:rFonts w:ascii="Times New Roman" w:hAnsi="Times New Roman" w:cs="Times New Roman"/>
          <w:sz w:val="28"/>
          <w:szCs w:val="28"/>
        </w:rPr>
        <w:t xml:space="preserve"> </w:t>
      </w:r>
      <w:r w:rsidRPr="00AA444C">
        <w:rPr>
          <w:rFonts w:ascii="Times New Roman" w:hAnsi="Times New Roman" w:cs="Times New Roman"/>
          <w:sz w:val="28"/>
          <w:szCs w:val="28"/>
        </w:rPr>
        <w:t>тис</w:t>
      </w:r>
      <w:proofErr w:type="gramStart"/>
      <w:r w:rsidRPr="00AA444C">
        <w:rPr>
          <w:rFonts w:ascii="Times New Roman" w:hAnsi="Times New Roman" w:cs="Times New Roman"/>
          <w:sz w:val="28"/>
          <w:szCs w:val="28"/>
        </w:rPr>
        <w:t>.т</w:t>
      </w:r>
      <w:proofErr w:type="gramEnd"/>
      <w:r w:rsidRPr="00AA444C">
        <w:rPr>
          <w:rFonts w:ascii="Times New Roman" w:hAnsi="Times New Roman" w:cs="Times New Roman"/>
          <w:sz w:val="28"/>
          <w:szCs w:val="28"/>
        </w:rPr>
        <w:t xml:space="preserve">. </w:t>
      </w:r>
      <w:r>
        <w:rPr>
          <w:rFonts w:ascii="Times New Roman" w:hAnsi="Times New Roman" w:cs="Times New Roman"/>
          <w:sz w:val="28"/>
          <w:szCs w:val="28"/>
        </w:rPr>
        <w:t>О</w:t>
      </w:r>
      <w:r w:rsidRPr="00AA444C">
        <w:rPr>
          <w:rFonts w:ascii="Times New Roman" w:hAnsi="Times New Roman" w:cs="Times New Roman"/>
          <w:sz w:val="28"/>
          <w:szCs w:val="28"/>
        </w:rPr>
        <w:t>бсяги</w:t>
      </w:r>
      <w:r>
        <w:rPr>
          <w:rFonts w:ascii="Times New Roman" w:hAnsi="Times New Roman" w:cs="Times New Roman"/>
          <w:sz w:val="28"/>
          <w:szCs w:val="28"/>
        </w:rPr>
        <w:t xml:space="preserve"> поставок сухого молока до Європи збільшились, а ось поставки до Азії </w:t>
      </w:r>
      <w:r w:rsidRPr="00AA444C">
        <w:rPr>
          <w:rFonts w:ascii="Times New Roman" w:hAnsi="Times New Roman" w:cs="Times New Roman"/>
          <w:sz w:val="28"/>
          <w:szCs w:val="28"/>
        </w:rPr>
        <w:t>дещо</w:t>
      </w:r>
      <w:r>
        <w:rPr>
          <w:rFonts w:ascii="Times New Roman" w:hAnsi="Times New Roman" w:cs="Times New Roman"/>
          <w:sz w:val="28"/>
          <w:szCs w:val="28"/>
        </w:rPr>
        <w:t xml:space="preserve"> </w:t>
      </w:r>
      <w:r w:rsidRPr="00AA444C">
        <w:rPr>
          <w:rFonts w:ascii="Times New Roman" w:hAnsi="Times New Roman" w:cs="Times New Roman"/>
          <w:sz w:val="28"/>
          <w:szCs w:val="28"/>
        </w:rPr>
        <w:t xml:space="preserve">скоротилися. Питома вага експорту сухого молока </w:t>
      </w:r>
      <w:r>
        <w:rPr>
          <w:rFonts w:ascii="Times New Roman" w:hAnsi="Times New Roman" w:cs="Times New Roman"/>
          <w:sz w:val="28"/>
          <w:szCs w:val="28"/>
        </w:rPr>
        <w:t xml:space="preserve">в цих регіонах станом на 2017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ік </w:t>
      </w:r>
      <w:r w:rsidRPr="00AA444C">
        <w:rPr>
          <w:rFonts w:ascii="Times New Roman" w:hAnsi="Times New Roman" w:cs="Times New Roman"/>
          <w:sz w:val="28"/>
          <w:szCs w:val="28"/>
        </w:rPr>
        <w:t>склала 31,8% загального</w:t>
      </w:r>
      <w:r>
        <w:rPr>
          <w:rFonts w:ascii="Times New Roman" w:hAnsi="Times New Roman" w:cs="Times New Roman"/>
          <w:sz w:val="28"/>
          <w:szCs w:val="28"/>
        </w:rPr>
        <w:t xml:space="preserve"> </w:t>
      </w:r>
      <w:r w:rsidRPr="00AA444C">
        <w:rPr>
          <w:rFonts w:ascii="Times New Roman" w:hAnsi="Times New Roman" w:cs="Times New Roman"/>
          <w:sz w:val="28"/>
          <w:szCs w:val="28"/>
        </w:rPr>
        <w:t>обсягу</w:t>
      </w:r>
      <w:r>
        <w:rPr>
          <w:rFonts w:ascii="Times New Roman" w:hAnsi="Times New Roman" w:cs="Times New Roman"/>
          <w:sz w:val="28"/>
          <w:szCs w:val="28"/>
        </w:rPr>
        <w:t xml:space="preserve"> </w:t>
      </w:r>
      <w:r w:rsidRPr="00AA444C">
        <w:rPr>
          <w:rFonts w:ascii="Times New Roman" w:hAnsi="Times New Roman" w:cs="Times New Roman"/>
          <w:sz w:val="28"/>
          <w:szCs w:val="28"/>
        </w:rPr>
        <w:t>експорту</w:t>
      </w:r>
      <w:r>
        <w:rPr>
          <w:rFonts w:ascii="Times New Roman" w:hAnsi="Times New Roman" w:cs="Times New Roman"/>
          <w:sz w:val="28"/>
          <w:szCs w:val="28"/>
        </w:rPr>
        <w:t xml:space="preserve"> </w:t>
      </w:r>
      <w:r w:rsidRPr="00AA444C">
        <w:rPr>
          <w:rFonts w:ascii="Times New Roman" w:hAnsi="Times New Roman" w:cs="Times New Roman"/>
          <w:sz w:val="28"/>
          <w:szCs w:val="28"/>
        </w:rPr>
        <w:t>цього продукту</w:t>
      </w:r>
      <w:r>
        <w:rPr>
          <w:rFonts w:ascii="Times New Roman" w:hAnsi="Times New Roman" w:cs="Times New Roman"/>
          <w:sz w:val="28"/>
          <w:szCs w:val="28"/>
        </w:rPr>
        <w:t xml:space="preserve"> [53</w:t>
      </w:r>
      <w:r w:rsidRPr="00E67814">
        <w:rPr>
          <w:rFonts w:ascii="Times New Roman" w:hAnsi="Times New Roman" w:cs="Times New Roman"/>
          <w:sz w:val="28"/>
          <w:szCs w:val="28"/>
        </w:rPr>
        <w:t>]</w:t>
      </w:r>
      <w:r w:rsidRPr="00AA444C">
        <w:rPr>
          <w:rFonts w:ascii="Times New Roman" w:hAnsi="Times New Roman" w:cs="Times New Roman"/>
          <w:sz w:val="28"/>
          <w:szCs w:val="28"/>
        </w:rPr>
        <w:t>.</w:t>
      </w:r>
    </w:p>
    <w:p w:rsidR="00B02454" w:rsidRDefault="00B02454" w:rsidP="00B02454">
      <w:pPr>
        <w:spacing w:line="360" w:lineRule="auto"/>
        <w:ind w:firstLine="720"/>
        <w:contextualSpacing/>
        <w:jc w:val="both"/>
        <w:rPr>
          <w:rFonts w:ascii="Times New Roman" w:hAnsi="Times New Roman" w:cs="Times New Roman"/>
          <w:sz w:val="28"/>
          <w:szCs w:val="28"/>
        </w:rPr>
      </w:pPr>
      <w:r w:rsidRPr="00AA444C">
        <w:rPr>
          <w:rFonts w:ascii="Times New Roman" w:hAnsi="Times New Roman" w:cs="Times New Roman"/>
          <w:sz w:val="28"/>
          <w:szCs w:val="28"/>
        </w:rPr>
        <w:t>2018</w:t>
      </w:r>
      <w:r>
        <w:rPr>
          <w:rFonts w:ascii="Times New Roman" w:hAnsi="Times New Roman" w:cs="Times New Roman"/>
          <w:sz w:val="28"/>
          <w:szCs w:val="28"/>
        </w:rPr>
        <w:t xml:space="preserve"> </w:t>
      </w:r>
      <w:proofErr w:type="gramStart"/>
      <w:r w:rsidRPr="00446B56">
        <w:rPr>
          <w:rFonts w:ascii="Times New Roman" w:hAnsi="Times New Roman" w:cs="Times New Roman"/>
          <w:sz w:val="28"/>
          <w:szCs w:val="28"/>
        </w:rPr>
        <w:t>р</w:t>
      </w:r>
      <w:proofErr w:type="gramEnd"/>
      <w:r w:rsidRPr="00446B56">
        <w:rPr>
          <w:rFonts w:ascii="Times New Roman" w:hAnsi="Times New Roman" w:cs="Times New Roman"/>
          <w:sz w:val="28"/>
          <w:szCs w:val="28"/>
        </w:rPr>
        <w:t>ік</w:t>
      </w:r>
      <w:r>
        <w:rPr>
          <w:rFonts w:ascii="Times New Roman" w:hAnsi="Times New Roman" w:cs="Times New Roman"/>
          <w:sz w:val="28"/>
          <w:szCs w:val="28"/>
        </w:rPr>
        <w:t xml:space="preserve"> </w:t>
      </w:r>
      <w:r w:rsidRPr="00446B56">
        <w:rPr>
          <w:rFonts w:ascii="Times New Roman" w:hAnsi="Times New Roman" w:cs="Times New Roman"/>
          <w:sz w:val="28"/>
          <w:szCs w:val="28"/>
        </w:rPr>
        <w:t>характеризувався</w:t>
      </w:r>
      <w:r>
        <w:rPr>
          <w:rFonts w:ascii="Times New Roman" w:hAnsi="Times New Roman" w:cs="Times New Roman"/>
          <w:sz w:val="28"/>
          <w:szCs w:val="28"/>
        </w:rPr>
        <w:t xml:space="preserve"> активізацією </w:t>
      </w:r>
      <w:r w:rsidRPr="00AA444C">
        <w:rPr>
          <w:rFonts w:ascii="Times New Roman" w:hAnsi="Times New Roman" w:cs="Times New Roman"/>
          <w:sz w:val="28"/>
          <w:szCs w:val="28"/>
        </w:rPr>
        <w:t>експорту</w:t>
      </w:r>
      <w:r>
        <w:rPr>
          <w:rFonts w:ascii="Times New Roman" w:hAnsi="Times New Roman" w:cs="Times New Roman"/>
          <w:sz w:val="28"/>
          <w:szCs w:val="28"/>
        </w:rPr>
        <w:t xml:space="preserve"> </w:t>
      </w:r>
      <w:r w:rsidRPr="00AA444C">
        <w:rPr>
          <w:rFonts w:ascii="Times New Roman" w:hAnsi="Times New Roman" w:cs="Times New Roman"/>
          <w:sz w:val="28"/>
          <w:szCs w:val="28"/>
        </w:rPr>
        <w:t>українськ</w:t>
      </w:r>
      <w:r>
        <w:rPr>
          <w:rFonts w:ascii="Times New Roman" w:hAnsi="Times New Roman" w:cs="Times New Roman"/>
          <w:sz w:val="28"/>
          <w:szCs w:val="28"/>
        </w:rPr>
        <w:t>их молочних продуктів до Китаю</w:t>
      </w:r>
      <w:r w:rsidRPr="00AA444C">
        <w:rPr>
          <w:rFonts w:ascii="Times New Roman" w:hAnsi="Times New Roman" w:cs="Times New Roman"/>
          <w:sz w:val="28"/>
          <w:szCs w:val="28"/>
        </w:rPr>
        <w:t>.</w:t>
      </w:r>
    </w:p>
    <w:p w:rsidR="00B02454" w:rsidRDefault="00B02454" w:rsidP="00B02454">
      <w:pPr>
        <w:spacing w:line="360" w:lineRule="auto"/>
        <w:ind w:firstLine="720"/>
        <w:contextualSpacing/>
        <w:jc w:val="both"/>
        <w:rPr>
          <w:rFonts w:ascii="Times New Roman" w:hAnsi="Times New Roman" w:cs="Times New Roman"/>
          <w:sz w:val="28"/>
          <w:szCs w:val="28"/>
        </w:rPr>
      </w:pPr>
      <w:proofErr w:type="gramStart"/>
      <w:r w:rsidRPr="00A203D7">
        <w:rPr>
          <w:rFonts w:ascii="Times New Roman" w:hAnsi="Times New Roman" w:cs="Times New Roman"/>
          <w:sz w:val="28"/>
          <w:szCs w:val="28"/>
        </w:rPr>
        <w:t>За роки незалежності в Україні</w:t>
      </w:r>
      <w:r>
        <w:rPr>
          <w:rFonts w:ascii="Times New Roman" w:hAnsi="Times New Roman" w:cs="Times New Roman"/>
          <w:sz w:val="28"/>
          <w:szCs w:val="28"/>
        </w:rPr>
        <w:t xml:space="preserve"> </w:t>
      </w:r>
      <w:r w:rsidRPr="00A203D7">
        <w:rPr>
          <w:rFonts w:ascii="Times New Roman" w:hAnsi="Times New Roman" w:cs="Times New Roman"/>
          <w:sz w:val="28"/>
          <w:szCs w:val="28"/>
        </w:rPr>
        <w:t>значно</w:t>
      </w:r>
      <w:r>
        <w:rPr>
          <w:rFonts w:ascii="Times New Roman" w:hAnsi="Times New Roman" w:cs="Times New Roman"/>
          <w:sz w:val="28"/>
          <w:szCs w:val="28"/>
        </w:rPr>
        <w:t xml:space="preserve"> </w:t>
      </w:r>
      <w:r w:rsidRPr="00A203D7">
        <w:rPr>
          <w:rFonts w:ascii="Times New Roman" w:hAnsi="Times New Roman" w:cs="Times New Roman"/>
          <w:sz w:val="28"/>
          <w:szCs w:val="28"/>
        </w:rPr>
        <w:t>знизилося</w:t>
      </w:r>
      <w:r>
        <w:rPr>
          <w:rFonts w:ascii="Times New Roman" w:hAnsi="Times New Roman" w:cs="Times New Roman"/>
          <w:sz w:val="28"/>
          <w:szCs w:val="28"/>
        </w:rPr>
        <w:t xml:space="preserve"> </w:t>
      </w:r>
      <w:r w:rsidRPr="00A203D7">
        <w:rPr>
          <w:rFonts w:ascii="Times New Roman" w:hAnsi="Times New Roman" w:cs="Times New Roman"/>
          <w:sz w:val="28"/>
          <w:szCs w:val="28"/>
        </w:rPr>
        <w:t>поголів’я</w:t>
      </w:r>
      <w:r>
        <w:rPr>
          <w:rFonts w:ascii="Times New Roman" w:hAnsi="Times New Roman" w:cs="Times New Roman"/>
          <w:sz w:val="28"/>
          <w:szCs w:val="28"/>
        </w:rPr>
        <w:t xml:space="preserve"> </w:t>
      </w:r>
      <w:r w:rsidRPr="00A203D7">
        <w:rPr>
          <w:rFonts w:ascii="Times New Roman" w:hAnsi="Times New Roman" w:cs="Times New Roman"/>
          <w:sz w:val="28"/>
          <w:szCs w:val="28"/>
        </w:rPr>
        <w:t>великої</w:t>
      </w:r>
      <w:r>
        <w:rPr>
          <w:rFonts w:ascii="Times New Roman" w:hAnsi="Times New Roman" w:cs="Times New Roman"/>
          <w:sz w:val="28"/>
          <w:szCs w:val="28"/>
        </w:rPr>
        <w:t xml:space="preserve"> </w:t>
      </w:r>
      <w:r w:rsidRPr="00A203D7">
        <w:rPr>
          <w:rFonts w:ascii="Times New Roman" w:hAnsi="Times New Roman" w:cs="Times New Roman"/>
          <w:sz w:val="28"/>
          <w:szCs w:val="28"/>
        </w:rPr>
        <w:t>рогатої</w:t>
      </w:r>
      <w:r>
        <w:rPr>
          <w:rFonts w:ascii="Times New Roman" w:hAnsi="Times New Roman" w:cs="Times New Roman"/>
          <w:sz w:val="28"/>
          <w:szCs w:val="28"/>
        </w:rPr>
        <w:t xml:space="preserve"> худоби - в 5,1 рази, корів - у 3,2 рази, свиней - </w:t>
      </w:r>
      <w:r w:rsidRPr="00A203D7">
        <w:rPr>
          <w:rFonts w:ascii="Times New Roman" w:hAnsi="Times New Roman" w:cs="Times New Roman"/>
          <w:sz w:val="28"/>
          <w:szCs w:val="28"/>
        </w:rPr>
        <w:t>у 2,</w:t>
      </w:r>
      <w:r>
        <w:rPr>
          <w:rFonts w:ascii="Times New Roman" w:hAnsi="Times New Roman" w:cs="Times New Roman"/>
          <w:sz w:val="28"/>
          <w:szCs w:val="28"/>
        </w:rPr>
        <w:t xml:space="preserve">4 рази, овець - </w:t>
      </w:r>
      <w:r w:rsidRPr="00A203D7">
        <w:rPr>
          <w:rFonts w:ascii="Times New Roman" w:hAnsi="Times New Roman" w:cs="Times New Roman"/>
          <w:sz w:val="28"/>
          <w:szCs w:val="28"/>
        </w:rPr>
        <w:t xml:space="preserve">у 4,9 рази. </w:t>
      </w:r>
      <w:proofErr w:type="gramEnd"/>
    </w:p>
    <w:p w:rsidR="00B02454" w:rsidRDefault="00B02454" w:rsidP="00B02454">
      <w:pPr>
        <w:spacing w:line="360" w:lineRule="auto"/>
        <w:ind w:firstLine="720"/>
        <w:contextualSpacing/>
        <w:jc w:val="both"/>
        <w:rPr>
          <w:rFonts w:ascii="Times New Roman" w:hAnsi="Times New Roman" w:cs="Times New Roman"/>
          <w:sz w:val="28"/>
          <w:szCs w:val="28"/>
        </w:rPr>
      </w:pPr>
    </w:p>
    <w:p w:rsidR="00B02454" w:rsidRDefault="00B02454" w:rsidP="00B02454">
      <w:pPr>
        <w:spacing w:line="360" w:lineRule="auto"/>
        <w:ind w:firstLine="720"/>
        <w:contextualSpacing/>
        <w:jc w:val="both"/>
        <w:rPr>
          <w:rFonts w:ascii="Times New Roman" w:hAnsi="Times New Roman" w:cs="Times New Roman"/>
          <w:sz w:val="28"/>
          <w:szCs w:val="28"/>
        </w:rPr>
      </w:pPr>
    </w:p>
    <w:p w:rsidR="00B02454" w:rsidRPr="00582CB0" w:rsidRDefault="00B02454" w:rsidP="00B02454">
      <w:pPr>
        <w:spacing w:line="360" w:lineRule="auto"/>
        <w:ind w:firstLine="720"/>
        <w:contextualSpacing/>
        <w:jc w:val="center"/>
        <w:rPr>
          <w:rFonts w:ascii="Times New Roman" w:hAnsi="Times New Roman" w:cs="Times New Roman"/>
          <w:b/>
          <w:sz w:val="28"/>
          <w:szCs w:val="28"/>
          <w:lang w:val="uk-UA"/>
        </w:rPr>
      </w:pPr>
      <w:r w:rsidRPr="00582CB0">
        <w:rPr>
          <w:rFonts w:ascii="Times New Roman" w:hAnsi="Times New Roman" w:cs="Times New Roman"/>
          <w:b/>
          <w:sz w:val="28"/>
          <w:szCs w:val="28"/>
          <w:lang w:val="uk-UA"/>
        </w:rPr>
        <w:t>2.2. Скотарство</w:t>
      </w:r>
    </w:p>
    <w:p w:rsidR="00B02454" w:rsidRDefault="00B02454" w:rsidP="00B02454">
      <w:pPr>
        <w:spacing w:line="360" w:lineRule="auto"/>
        <w:ind w:firstLine="720"/>
        <w:contextualSpacing/>
        <w:jc w:val="both"/>
        <w:rPr>
          <w:rFonts w:ascii="Times New Roman" w:hAnsi="Times New Roman" w:cs="Times New Roman"/>
          <w:sz w:val="28"/>
          <w:szCs w:val="28"/>
        </w:rPr>
      </w:pPr>
      <w:r w:rsidRPr="009246C4">
        <w:rPr>
          <w:rFonts w:ascii="Times New Roman" w:hAnsi="Times New Roman" w:cs="Times New Roman"/>
          <w:sz w:val="28"/>
          <w:szCs w:val="28"/>
        </w:rPr>
        <w:t>В Україні</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найпоширенішими породи великої</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рогатої</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худоби є червона</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степова, чорно-ряба та симентальська. В окремих областях і районах поширені</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лебединська, бура карпатська, червона</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поліська, українська</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білоголова породи. Тільки в окремих</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господарствах</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збереглося</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поголів’я таких порід, як українська</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білоголова, сіра</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 xml:space="preserve">українська та </w:t>
      </w:r>
      <w:proofErr w:type="gramStart"/>
      <w:r w:rsidRPr="009246C4">
        <w:rPr>
          <w:rFonts w:ascii="Times New Roman" w:hAnsi="Times New Roman" w:cs="Times New Roman"/>
          <w:sz w:val="28"/>
          <w:szCs w:val="28"/>
        </w:rPr>
        <w:t>п</w:t>
      </w:r>
      <w:proofErr w:type="gramEnd"/>
      <w:r w:rsidRPr="009246C4">
        <w:rPr>
          <w:rFonts w:ascii="Times New Roman" w:hAnsi="Times New Roman" w:cs="Times New Roman"/>
          <w:sz w:val="28"/>
          <w:szCs w:val="28"/>
        </w:rPr>
        <w:t>інцгау. Нині в Україні</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створюються</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нові</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 xml:space="preserve">молочні та м’ясні породи й </w:t>
      </w:r>
      <w:r>
        <w:rPr>
          <w:rFonts w:ascii="Times New Roman" w:hAnsi="Times New Roman" w:cs="Times New Roman"/>
          <w:sz w:val="28"/>
          <w:szCs w:val="28"/>
        </w:rPr>
        <w:t xml:space="preserve">типи </w:t>
      </w:r>
      <w:r w:rsidRPr="009246C4">
        <w:rPr>
          <w:rFonts w:ascii="Times New Roman" w:hAnsi="Times New Roman" w:cs="Times New Roman"/>
          <w:sz w:val="28"/>
          <w:szCs w:val="28"/>
        </w:rPr>
        <w:t>великої</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рогатої</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худоби: українська</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м’ясна, волинська</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 xml:space="preserve">м’ясна та ін. </w:t>
      </w:r>
      <w:proofErr w:type="gramStart"/>
      <w:r w:rsidRPr="009246C4">
        <w:rPr>
          <w:rFonts w:ascii="Times New Roman" w:hAnsi="Times New Roman" w:cs="Times New Roman"/>
          <w:sz w:val="28"/>
          <w:szCs w:val="28"/>
        </w:rPr>
        <w:t>З</w:t>
      </w:r>
      <w:proofErr w:type="gramEnd"/>
      <w:r w:rsidRPr="009246C4">
        <w:rPr>
          <w:rFonts w:ascii="Times New Roman" w:hAnsi="Times New Roman" w:cs="Times New Roman"/>
          <w:sz w:val="28"/>
          <w:szCs w:val="28"/>
        </w:rPr>
        <w:t xml:space="preserve"> метою створення</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нових</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м’ясних</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порід</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худоби в країну</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імпортують</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такі</w:t>
      </w:r>
      <w:r w:rsidRPr="00EB64DD">
        <w:rPr>
          <w:rFonts w:ascii="Times New Roman" w:hAnsi="Times New Roman" w:cs="Times New Roman"/>
          <w:sz w:val="28"/>
          <w:szCs w:val="28"/>
        </w:rPr>
        <w:t xml:space="preserve"> </w:t>
      </w:r>
      <w:r w:rsidRPr="009246C4">
        <w:rPr>
          <w:rFonts w:ascii="Times New Roman" w:hAnsi="Times New Roman" w:cs="Times New Roman"/>
          <w:sz w:val="28"/>
          <w:szCs w:val="28"/>
        </w:rPr>
        <w:t>м’ясні породи, як абердин-ангуську, герефордсь</w:t>
      </w:r>
      <w:r>
        <w:rPr>
          <w:rFonts w:ascii="Times New Roman" w:hAnsi="Times New Roman" w:cs="Times New Roman"/>
          <w:sz w:val="28"/>
          <w:szCs w:val="28"/>
        </w:rPr>
        <w:t xml:space="preserve">ку, кіанську, шароле, лімузин [52, c. </w:t>
      </w:r>
      <w:r w:rsidRPr="00D91582">
        <w:rPr>
          <w:rFonts w:ascii="Times New Roman" w:hAnsi="Times New Roman" w:cs="Times New Roman"/>
          <w:sz w:val="28"/>
          <w:szCs w:val="28"/>
        </w:rPr>
        <w:t>100-109</w:t>
      </w:r>
      <w:r w:rsidRPr="009246C4">
        <w:rPr>
          <w:rFonts w:ascii="Times New Roman" w:hAnsi="Times New Roman" w:cs="Times New Roman"/>
          <w:sz w:val="28"/>
          <w:szCs w:val="28"/>
        </w:rPr>
        <w:t>].</w:t>
      </w:r>
    </w:p>
    <w:p w:rsidR="00B02454" w:rsidRPr="008C30A4" w:rsidRDefault="00B02454" w:rsidP="00B02454">
      <w:pPr>
        <w:spacing w:line="360" w:lineRule="auto"/>
        <w:ind w:firstLine="720"/>
        <w:contextualSpacing/>
        <w:jc w:val="both"/>
        <w:rPr>
          <w:rFonts w:ascii="Times New Roman" w:hAnsi="Times New Roman" w:cs="Times New Roman"/>
          <w:sz w:val="28"/>
          <w:szCs w:val="28"/>
        </w:rPr>
      </w:pPr>
      <w:r w:rsidRPr="008C30A4">
        <w:rPr>
          <w:rFonts w:ascii="Times New Roman" w:hAnsi="Times New Roman" w:cs="Times New Roman"/>
          <w:sz w:val="28"/>
          <w:szCs w:val="28"/>
        </w:rPr>
        <w:t>Станом на 1 жовтня 2019 року</w:t>
      </w:r>
      <w:proofErr w:type="gramStart"/>
      <w:r w:rsidRPr="008C30A4">
        <w:rPr>
          <w:rFonts w:ascii="Times New Roman" w:hAnsi="Times New Roman" w:cs="Times New Roman"/>
          <w:sz w:val="28"/>
          <w:szCs w:val="28"/>
        </w:rPr>
        <w:t xml:space="preserve"> </w:t>
      </w:r>
      <w:r>
        <w:rPr>
          <w:rFonts w:ascii="Times New Roman" w:hAnsi="Times New Roman" w:cs="Times New Roman"/>
          <w:sz w:val="28"/>
          <w:szCs w:val="28"/>
        </w:rPr>
        <w:t>У</w:t>
      </w:r>
      <w:proofErr w:type="gramEnd"/>
      <w:r>
        <w:rPr>
          <w:rFonts w:ascii="Times New Roman" w:hAnsi="Times New Roman" w:cs="Times New Roman"/>
          <w:sz w:val="28"/>
          <w:szCs w:val="28"/>
        </w:rPr>
        <w:t xml:space="preserve"> Вінницькій</w:t>
      </w:r>
      <w:r w:rsidRPr="00EB64DD">
        <w:rPr>
          <w:rFonts w:ascii="Times New Roman" w:hAnsi="Times New Roman" w:cs="Times New Roman"/>
          <w:sz w:val="28"/>
          <w:szCs w:val="28"/>
        </w:rPr>
        <w:t xml:space="preserve"> </w:t>
      </w:r>
      <w:r>
        <w:rPr>
          <w:rFonts w:ascii="Times New Roman" w:hAnsi="Times New Roman" w:cs="Times New Roman"/>
          <w:sz w:val="28"/>
          <w:szCs w:val="28"/>
        </w:rPr>
        <w:t>області</w:t>
      </w:r>
      <w:r w:rsidRPr="00EB64DD">
        <w:rPr>
          <w:rFonts w:ascii="Times New Roman" w:hAnsi="Times New Roman" w:cs="Times New Roman"/>
          <w:sz w:val="28"/>
          <w:szCs w:val="28"/>
        </w:rPr>
        <w:t xml:space="preserve"> </w:t>
      </w:r>
      <w:r>
        <w:rPr>
          <w:rFonts w:ascii="Times New Roman" w:hAnsi="Times New Roman" w:cs="Times New Roman"/>
          <w:sz w:val="28"/>
          <w:szCs w:val="28"/>
          <w:lang w:val="uk-UA"/>
        </w:rPr>
        <w:t>у в</w:t>
      </w:r>
      <w:r w:rsidRPr="008C30A4">
        <w:rPr>
          <w:rFonts w:ascii="Times New Roman" w:hAnsi="Times New Roman" w:cs="Times New Roman"/>
          <w:sz w:val="28"/>
          <w:szCs w:val="28"/>
        </w:rPr>
        <w:t>сіх</w:t>
      </w:r>
      <w:r w:rsidRPr="00EB64DD">
        <w:rPr>
          <w:rFonts w:ascii="Times New Roman" w:hAnsi="Times New Roman" w:cs="Times New Roman"/>
          <w:sz w:val="28"/>
          <w:szCs w:val="28"/>
        </w:rPr>
        <w:t xml:space="preserve"> </w:t>
      </w:r>
      <w:r w:rsidRPr="008C30A4">
        <w:rPr>
          <w:rFonts w:ascii="Times New Roman" w:hAnsi="Times New Roman" w:cs="Times New Roman"/>
          <w:sz w:val="28"/>
          <w:szCs w:val="28"/>
        </w:rPr>
        <w:t>категоріях</w:t>
      </w:r>
      <w:r w:rsidRPr="00EB64DD">
        <w:rPr>
          <w:rFonts w:ascii="Times New Roman" w:hAnsi="Times New Roman" w:cs="Times New Roman"/>
          <w:sz w:val="28"/>
          <w:szCs w:val="28"/>
        </w:rPr>
        <w:t xml:space="preserve"> </w:t>
      </w:r>
      <w:r w:rsidRPr="008C30A4">
        <w:rPr>
          <w:rFonts w:ascii="Times New Roman" w:hAnsi="Times New Roman" w:cs="Times New Roman"/>
          <w:sz w:val="28"/>
          <w:szCs w:val="28"/>
        </w:rPr>
        <w:t>господарств</w:t>
      </w:r>
      <w:r w:rsidRPr="00EB64DD">
        <w:rPr>
          <w:rFonts w:ascii="Times New Roman" w:hAnsi="Times New Roman" w:cs="Times New Roman"/>
          <w:sz w:val="28"/>
          <w:szCs w:val="28"/>
        </w:rPr>
        <w:t xml:space="preserve"> </w:t>
      </w:r>
      <w:r w:rsidRPr="008C30A4">
        <w:rPr>
          <w:rFonts w:ascii="Times New Roman" w:hAnsi="Times New Roman" w:cs="Times New Roman"/>
          <w:sz w:val="28"/>
          <w:szCs w:val="28"/>
        </w:rPr>
        <w:t>чисельність</w:t>
      </w:r>
      <w:r w:rsidRPr="00EB64DD">
        <w:rPr>
          <w:rFonts w:ascii="Times New Roman" w:hAnsi="Times New Roman" w:cs="Times New Roman"/>
          <w:sz w:val="28"/>
          <w:szCs w:val="28"/>
        </w:rPr>
        <w:t xml:space="preserve"> </w:t>
      </w:r>
      <w:r w:rsidRPr="008C30A4">
        <w:rPr>
          <w:rFonts w:ascii="Times New Roman" w:hAnsi="Times New Roman" w:cs="Times New Roman"/>
          <w:sz w:val="28"/>
          <w:szCs w:val="28"/>
        </w:rPr>
        <w:t>поголів’я</w:t>
      </w:r>
      <w:r w:rsidRPr="00EB64DD">
        <w:rPr>
          <w:rFonts w:ascii="Times New Roman" w:hAnsi="Times New Roman" w:cs="Times New Roman"/>
          <w:sz w:val="28"/>
          <w:szCs w:val="28"/>
        </w:rPr>
        <w:t xml:space="preserve"> </w:t>
      </w:r>
      <w:r>
        <w:rPr>
          <w:rFonts w:ascii="Times New Roman" w:hAnsi="Times New Roman" w:cs="Times New Roman"/>
          <w:sz w:val="28"/>
          <w:szCs w:val="28"/>
          <w:lang w:val="uk-UA"/>
        </w:rPr>
        <w:t>великої рогатої худоби</w:t>
      </w:r>
      <w:r w:rsidRPr="008C30A4">
        <w:rPr>
          <w:rFonts w:ascii="Times New Roman" w:hAnsi="Times New Roman" w:cs="Times New Roman"/>
          <w:sz w:val="28"/>
          <w:szCs w:val="28"/>
        </w:rPr>
        <w:t xml:space="preserve"> становила 244,5 тис гол</w:t>
      </w:r>
      <w:r>
        <w:rPr>
          <w:rFonts w:ascii="Times New Roman" w:hAnsi="Times New Roman" w:cs="Times New Roman"/>
          <w:sz w:val="28"/>
          <w:szCs w:val="28"/>
        </w:rPr>
        <w:t>ів, в т.ч. корів</w:t>
      </w:r>
      <w:r>
        <w:rPr>
          <w:rFonts w:ascii="Times New Roman" w:hAnsi="Times New Roman" w:cs="Times New Roman"/>
          <w:sz w:val="28"/>
          <w:szCs w:val="28"/>
          <w:lang w:val="uk-UA"/>
        </w:rPr>
        <w:t xml:space="preserve"> - </w:t>
      </w:r>
      <w:r w:rsidRPr="008C30A4">
        <w:rPr>
          <w:rFonts w:ascii="Times New Roman" w:hAnsi="Times New Roman" w:cs="Times New Roman"/>
          <w:sz w:val="28"/>
          <w:szCs w:val="28"/>
        </w:rPr>
        <w:t>132,5 тис го</w:t>
      </w:r>
      <w:r>
        <w:rPr>
          <w:rFonts w:ascii="Times New Roman" w:hAnsi="Times New Roman" w:cs="Times New Roman"/>
          <w:sz w:val="28"/>
          <w:szCs w:val="28"/>
        </w:rPr>
        <w:t>лів [33</w:t>
      </w:r>
      <w:r w:rsidRPr="00D91582">
        <w:rPr>
          <w:rFonts w:ascii="Times New Roman" w:hAnsi="Times New Roman" w:cs="Times New Roman"/>
          <w:sz w:val="28"/>
          <w:szCs w:val="28"/>
        </w:rPr>
        <w:t>]</w:t>
      </w:r>
      <w:r>
        <w:rPr>
          <w:rFonts w:ascii="Times New Roman" w:hAnsi="Times New Roman" w:cs="Times New Roman"/>
          <w:sz w:val="28"/>
          <w:szCs w:val="28"/>
        </w:rPr>
        <w:t>.</w:t>
      </w:r>
    </w:p>
    <w:p w:rsidR="00B02454"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П</w:t>
      </w:r>
      <w:r w:rsidRPr="008C30A4">
        <w:rPr>
          <w:rFonts w:ascii="Times New Roman" w:hAnsi="Times New Roman" w:cs="Times New Roman"/>
          <w:sz w:val="28"/>
          <w:szCs w:val="28"/>
        </w:rPr>
        <w:t>оголі</w:t>
      </w:r>
      <w:proofErr w:type="gramStart"/>
      <w:r w:rsidRPr="008C30A4">
        <w:rPr>
          <w:rFonts w:ascii="Times New Roman" w:hAnsi="Times New Roman" w:cs="Times New Roman"/>
          <w:sz w:val="28"/>
          <w:szCs w:val="28"/>
        </w:rPr>
        <w:t>в</w:t>
      </w:r>
      <w:proofErr w:type="gramEnd"/>
      <w:r w:rsidRPr="008C30A4">
        <w:rPr>
          <w:rFonts w:ascii="Times New Roman" w:hAnsi="Times New Roman" w:cs="Times New Roman"/>
          <w:sz w:val="28"/>
          <w:szCs w:val="28"/>
        </w:rPr>
        <w:t xml:space="preserve">’я ВРХ </w:t>
      </w:r>
      <w:r>
        <w:rPr>
          <w:rFonts w:ascii="Times New Roman" w:hAnsi="Times New Roman" w:cs="Times New Roman"/>
          <w:sz w:val="28"/>
          <w:szCs w:val="28"/>
        </w:rPr>
        <w:t>с</w:t>
      </w:r>
      <w:r w:rsidRPr="008C30A4">
        <w:rPr>
          <w:rFonts w:ascii="Times New Roman" w:hAnsi="Times New Roman" w:cs="Times New Roman"/>
          <w:sz w:val="28"/>
          <w:szCs w:val="28"/>
        </w:rPr>
        <w:t>коротилось на 2,2 %, корів</w:t>
      </w:r>
      <w:r>
        <w:rPr>
          <w:rFonts w:ascii="Times New Roman" w:hAnsi="Times New Roman" w:cs="Times New Roman"/>
          <w:sz w:val="28"/>
          <w:szCs w:val="28"/>
        </w:rPr>
        <w:t xml:space="preserve"> - </w:t>
      </w:r>
      <w:r w:rsidRPr="008C30A4">
        <w:rPr>
          <w:rFonts w:ascii="Times New Roman" w:hAnsi="Times New Roman" w:cs="Times New Roman"/>
          <w:sz w:val="28"/>
          <w:szCs w:val="28"/>
        </w:rPr>
        <w:t>на 1,8 %.</w:t>
      </w:r>
    </w:p>
    <w:p w:rsidR="00B02454" w:rsidRPr="008C30A4" w:rsidRDefault="00B02454" w:rsidP="00B02454">
      <w:pPr>
        <w:spacing w:line="360" w:lineRule="auto"/>
        <w:ind w:firstLine="720"/>
        <w:contextualSpacing/>
        <w:jc w:val="both"/>
        <w:rPr>
          <w:rFonts w:ascii="Times New Roman" w:hAnsi="Times New Roman" w:cs="Times New Roman"/>
          <w:sz w:val="28"/>
          <w:szCs w:val="28"/>
        </w:rPr>
      </w:pPr>
      <w:r w:rsidRPr="008C30A4">
        <w:rPr>
          <w:rFonts w:ascii="Times New Roman" w:hAnsi="Times New Roman" w:cs="Times New Roman"/>
          <w:sz w:val="28"/>
          <w:szCs w:val="28"/>
        </w:rPr>
        <w:t>В усіх</w:t>
      </w:r>
      <w:r>
        <w:rPr>
          <w:rFonts w:ascii="Times New Roman" w:hAnsi="Times New Roman" w:cs="Times New Roman"/>
          <w:sz w:val="28"/>
          <w:szCs w:val="28"/>
        </w:rPr>
        <w:t xml:space="preserve"> </w:t>
      </w:r>
      <w:r w:rsidRPr="008C30A4">
        <w:rPr>
          <w:rFonts w:ascii="Times New Roman" w:hAnsi="Times New Roman" w:cs="Times New Roman"/>
          <w:sz w:val="28"/>
          <w:szCs w:val="28"/>
        </w:rPr>
        <w:t>категоріях</w:t>
      </w:r>
      <w:r>
        <w:rPr>
          <w:rFonts w:ascii="Times New Roman" w:hAnsi="Times New Roman" w:cs="Times New Roman"/>
          <w:sz w:val="28"/>
          <w:szCs w:val="28"/>
        </w:rPr>
        <w:t xml:space="preserve"> </w:t>
      </w:r>
      <w:r w:rsidRPr="008C30A4">
        <w:rPr>
          <w:rFonts w:ascii="Times New Roman" w:hAnsi="Times New Roman" w:cs="Times New Roman"/>
          <w:sz w:val="28"/>
          <w:szCs w:val="28"/>
        </w:rPr>
        <w:t>господарств за січень</w:t>
      </w:r>
      <w:r>
        <w:rPr>
          <w:rFonts w:ascii="Times New Roman" w:hAnsi="Times New Roman" w:cs="Times New Roman"/>
          <w:sz w:val="28"/>
          <w:szCs w:val="28"/>
        </w:rPr>
        <w:t xml:space="preserve"> </w:t>
      </w:r>
      <w:r w:rsidRPr="008C30A4">
        <w:rPr>
          <w:rFonts w:ascii="Times New Roman" w:hAnsi="Times New Roman" w:cs="Times New Roman"/>
          <w:sz w:val="28"/>
          <w:szCs w:val="28"/>
        </w:rPr>
        <w:t>-</w:t>
      </w:r>
      <w:r>
        <w:rPr>
          <w:rFonts w:ascii="Times New Roman" w:hAnsi="Times New Roman" w:cs="Times New Roman"/>
          <w:sz w:val="28"/>
          <w:szCs w:val="28"/>
        </w:rPr>
        <w:t xml:space="preserve"> </w:t>
      </w:r>
      <w:r w:rsidRPr="008C30A4">
        <w:rPr>
          <w:rFonts w:ascii="Times New Roman" w:hAnsi="Times New Roman" w:cs="Times New Roman"/>
          <w:sz w:val="28"/>
          <w:szCs w:val="28"/>
        </w:rPr>
        <w:t>вересень 2019 року вироблено 594,1 тис</w:t>
      </w:r>
      <w:proofErr w:type="gramStart"/>
      <w:r w:rsidRPr="008C30A4">
        <w:rPr>
          <w:rFonts w:ascii="Times New Roman" w:hAnsi="Times New Roman" w:cs="Times New Roman"/>
          <w:sz w:val="28"/>
          <w:szCs w:val="28"/>
        </w:rPr>
        <w:t>.</w:t>
      </w:r>
      <w:proofErr w:type="gramEnd"/>
      <w:r w:rsidRPr="008C30A4">
        <w:rPr>
          <w:rFonts w:ascii="Times New Roman" w:hAnsi="Times New Roman" w:cs="Times New Roman"/>
          <w:sz w:val="28"/>
          <w:szCs w:val="28"/>
        </w:rPr>
        <w:t xml:space="preserve"> </w:t>
      </w:r>
      <w:proofErr w:type="gramStart"/>
      <w:r w:rsidRPr="008C30A4">
        <w:rPr>
          <w:rFonts w:ascii="Times New Roman" w:hAnsi="Times New Roman" w:cs="Times New Roman"/>
          <w:sz w:val="28"/>
          <w:szCs w:val="28"/>
        </w:rPr>
        <w:t>т</w:t>
      </w:r>
      <w:proofErr w:type="gramEnd"/>
      <w:r w:rsidRPr="008C30A4">
        <w:rPr>
          <w:rFonts w:ascii="Times New Roman" w:hAnsi="Times New Roman" w:cs="Times New Roman"/>
          <w:sz w:val="28"/>
          <w:szCs w:val="28"/>
        </w:rPr>
        <w:t>онн молока, 460,4 тис. тонн м’яса (реалізація).</w:t>
      </w:r>
    </w:p>
    <w:p w:rsidR="00B02454" w:rsidRPr="00655F37" w:rsidRDefault="00B02454" w:rsidP="00B02454">
      <w:pPr>
        <w:spacing w:line="360" w:lineRule="auto"/>
        <w:ind w:firstLine="720"/>
        <w:contextualSpacing/>
        <w:jc w:val="both"/>
        <w:rPr>
          <w:rFonts w:ascii="Times New Roman" w:hAnsi="Times New Roman" w:cs="Times New Roman"/>
          <w:sz w:val="28"/>
          <w:szCs w:val="28"/>
        </w:rPr>
      </w:pPr>
      <w:r w:rsidRPr="008C30A4">
        <w:rPr>
          <w:rFonts w:ascii="Times New Roman" w:hAnsi="Times New Roman" w:cs="Times New Roman"/>
          <w:sz w:val="28"/>
          <w:szCs w:val="28"/>
        </w:rPr>
        <w:lastRenderedPageBreak/>
        <w:t>В порівнянні з аналогічним</w:t>
      </w:r>
      <w:r>
        <w:rPr>
          <w:rFonts w:ascii="Times New Roman" w:hAnsi="Times New Roman" w:cs="Times New Roman"/>
          <w:sz w:val="28"/>
          <w:szCs w:val="28"/>
        </w:rPr>
        <w:t xml:space="preserve"> </w:t>
      </w:r>
      <w:r w:rsidRPr="008C30A4">
        <w:rPr>
          <w:rFonts w:ascii="Times New Roman" w:hAnsi="Times New Roman" w:cs="Times New Roman"/>
          <w:sz w:val="28"/>
          <w:szCs w:val="28"/>
        </w:rPr>
        <w:t>періодом 2018 року обсяги</w:t>
      </w:r>
      <w:r>
        <w:rPr>
          <w:rFonts w:ascii="Times New Roman" w:hAnsi="Times New Roman" w:cs="Times New Roman"/>
          <w:sz w:val="28"/>
          <w:szCs w:val="28"/>
        </w:rPr>
        <w:t xml:space="preserve"> </w:t>
      </w:r>
      <w:r w:rsidRPr="008C30A4">
        <w:rPr>
          <w:rFonts w:ascii="Times New Roman" w:hAnsi="Times New Roman" w:cs="Times New Roman"/>
          <w:sz w:val="28"/>
          <w:szCs w:val="28"/>
        </w:rPr>
        <w:t>ви</w:t>
      </w:r>
      <w:r>
        <w:rPr>
          <w:rFonts w:ascii="Times New Roman" w:hAnsi="Times New Roman" w:cs="Times New Roman"/>
          <w:sz w:val="28"/>
          <w:szCs w:val="28"/>
        </w:rPr>
        <w:t xml:space="preserve">робництва </w:t>
      </w:r>
      <w:proofErr w:type="gramStart"/>
      <w:r>
        <w:rPr>
          <w:rFonts w:ascii="Times New Roman" w:hAnsi="Times New Roman" w:cs="Times New Roman"/>
          <w:sz w:val="28"/>
          <w:szCs w:val="28"/>
        </w:rPr>
        <w:t>м’яса</w:t>
      </w:r>
      <w:proofErr w:type="gramEnd"/>
      <w:r>
        <w:rPr>
          <w:rFonts w:ascii="Times New Roman" w:hAnsi="Times New Roman" w:cs="Times New Roman"/>
          <w:sz w:val="28"/>
          <w:szCs w:val="28"/>
        </w:rPr>
        <w:t xml:space="preserve"> зросли на 30 % </w:t>
      </w:r>
      <w:r w:rsidRPr="00E644FE">
        <w:rPr>
          <w:rFonts w:ascii="Times New Roman" w:hAnsi="Times New Roman" w:cs="Times New Roman"/>
          <w:bCs/>
          <w:sz w:val="28"/>
          <w:szCs w:val="28"/>
        </w:rPr>
        <w:t>[</w:t>
      </w:r>
      <w:r>
        <w:rPr>
          <w:rFonts w:ascii="Times New Roman" w:hAnsi="Times New Roman" w:cs="Times New Roman"/>
          <w:bCs/>
          <w:sz w:val="28"/>
          <w:szCs w:val="28"/>
          <w:lang w:val="uk-UA"/>
        </w:rPr>
        <w:t>33</w:t>
      </w:r>
      <w:r w:rsidRPr="00655F37">
        <w:rPr>
          <w:rFonts w:ascii="Times New Roman" w:hAnsi="Times New Roman" w:cs="Times New Roman"/>
          <w:bCs/>
          <w:sz w:val="28"/>
          <w:szCs w:val="28"/>
        </w:rPr>
        <w:t>].</w:t>
      </w:r>
    </w:p>
    <w:p w:rsidR="00B02454" w:rsidRPr="008D733C" w:rsidRDefault="00B02454" w:rsidP="00B02454">
      <w:pPr>
        <w:spacing w:line="360" w:lineRule="auto"/>
        <w:ind w:firstLine="720"/>
        <w:contextualSpacing/>
        <w:jc w:val="both"/>
        <w:rPr>
          <w:rFonts w:ascii="Times New Roman" w:hAnsi="Times New Roman" w:cs="Times New Roman"/>
          <w:b/>
          <w:bCs/>
          <w:sz w:val="28"/>
          <w:szCs w:val="28"/>
        </w:rPr>
      </w:pPr>
      <w:r>
        <w:rPr>
          <w:rFonts w:ascii="Times New Roman" w:eastAsia="Times New Roman" w:hAnsi="Times New Roman" w:cs="Times New Roman"/>
          <w:color w:val="000000"/>
          <w:sz w:val="28"/>
          <w:szCs w:val="28"/>
        </w:rPr>
        <w:t xml:space="preserve">Волинь славиться розвитком </w:t>
      </w:r>
      <w:proofErr w:type="gramStart"/>
      <w:r>
        <w:rPr>
          <w:rFonts w:ascii="Times New Roman" w:eastAsia="Times New Roman" w:hAnsi="Times New Roman" w:cs="Times New Roman"/>
          <w:color w:val="000000"/>
          <w:sz w:val="28"/>
          <w:szCs w:val="28"/>
        </w:rPr>
        <w:t>м</w:t>
      </w:r>
      <w:r w:rsidRPr="008C30A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ясного</w:t>
      </w:r>
      <w:proofErr w:type="gramEnd"/>
      <w:r>
        <w:rPr>
          <w:rFonts w:ascii="Times New Roman" w:eastAsia="Times New Roman" w:hAnsi="Times New Roman" w:cs="Times New Roman"/>
          <w:color w:val="000000"/>
          <w:sz w:val="28"/>
          <w:szCs w:val="28"/>
        </w:rPr>
        <w:t xml:space="preserve"> скотарства, адже в господарствах області утримується четверта частина наявного в державі поголів</w:t>
      </w:r>
      <w:r w:rsidRPr="008C30A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 м</w:t>
      </w:r>
      <w:r w:rsidRPr="008C30A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ясного напрямку продуктивності та третина корів. В області атестовано 14 племінних заводів та 9 племрепродукторів з розведення поголів</w:t>
      </w:r>
      <w:r w:rsidRPr="008C30A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 м</w:t>
      </w:r>
      <w:r w:rsidRPr="008C30A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ясних порід: волинська м</w:t>
      </w:r>
      <w:r w:rsidRPr="008C30A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ясна, абердин - ангуська, симентальська, поліськам</w:t>
      </w:r>
      <w:r w:rsidRPr="008C30A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ясна, лімузин, герофорд, шароле.</w:t>
      </w:r>
    </w:p>
    <w:p w:rsidR="00B02454" w:rsidRDefault="00B02454" w:rsidP="00B02454">
      <w:pPr>
        <w:spacing w:before="93" w:after="93" w:line="360" w:lineRule="auto"/>
        <w:ind w:left="186" w:right="18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Pr="00F46D2A">
        <w:rPr>
          <w:rFonts w:ascii="Times New Roman" w:eastAsia="Times New Roman" w:hAnsi="Times New Roman" w:cs="Times New Roman"/>
          <w:color w:val="000000"/>
          <w:sz w:val="28"/>
          <w:szCs w:val="28"/>
        </w:rPr>
        <w:t>Дніпропетровсь</w:t>
      </w:r>
      <w:r>
        <w:rPr>
          <w:rFonts w:ascii="Times New Roman" w:eastAsia="Times New Roman" w:hAnsi="Times New Roman" w:cs="Times New Roman"/>
          <w:color w:val="000000"/>
          <w:sz w:val="28"/>
          <w:szCs w:val="28"/>
        </w:rPr>
        <w:t xml:space="preserve">кій </w:t>
      </w:r>
      <w:r w:rsidRPr="00F46D2A">
        <w:rPr>
          <w:rFonts w:ascii="Times New Roman" w:eastAsia="Times New Roman" w:hAnsi="Times New Roman" w:cs="Times New Roman"/>
          <w:color w:val="000000"/>
          <w:sz w:val="28"/>
          <w:szCs w:val="28"/>
        </w:rPr>
        <w:t>області</w:t>
      </w:r>
      <w:r>
        <w:rPr>
          <w:rFonts w:ascii="Times New Roman" w:eastAsia="Times New Roman" w:hAnsi="Times New Roman" w:cs="Times New Roman"/>
          <w:color w:val="000000"/>
          <w:sz w:val="28"/>
          <w:szCs w:val="28"/>
        </w:rPr>
        <w:t xml:space="preserve"> у</w:t>
      </w:r>
      <w:r w:rsidRPr="00F46D2A">
        <w:rPr>
          <w:rFonts w:ascii="Times New Roman" w:eastAsia="Times New Roman" w:hAnsi="Times New Roman" w:cs="Times New Roman"/>
          <w:color w:val="000000"/>
          <w:sz w:val="28"/>
          <w:szCs w:val="28"/>
        </w:rPr>
        <w:t xml:space="preserve"> 2018</w:t>
      </w:r>
      <w:r>
        <w:rPr>
          <w:rFonts w:ascii="Times New Roman" w:eastAsia="Times New Roman" w:hAnsi="Times New Roman" w:cs="Times New Roman"/>
          <w:color w:val="000000"/>
          <w:sz w:val="28"/>
          <w:szCs w:val="28"/>
        </w:rPr>
        <w:t xml:space="preserve"> році </w:t>
      </w:r>
      <w:r w:rsidRPr="00F46D2A">
        <w:rPr>
          <w:rFonts w:ascii="Times New Roman" w:eastAsia="Times New Roman" w:hAnsi="Times New Roman" w:cs="Times New Roman"/>
          <w:color w:val="000000"/>
          <w:sz w:val="28"/>
          <w:szCs w:val="28"/>
        </w:rPr>
        <w:t>порівняно з 2014</w:t>
      </w:r>
      <w:r>
        <w:rPr>
          <w:rFonts w:ascii="Times New Roman" w:eastAsia="Times New Roman" w:hAnsi="Times New Roman" w:cs="Times New Roman"/>
          <w:color w:val="000000"/>
          <w:sz w:val="28"/>
          <w:szCs w:val="28"/>
        </w:rPr>
        <w:t xml:space="preserve"> роком </w:t>
      </w:r>
      <w:r w:rsidRPr="00F46D2A">
        <w:rPr>
          <w:rFonts w:ascii="Times New Roman" w:eastAsia="Times New Roman" w:hAnsi="Times New Roman" w:cs="Times New Roman"/>
          <w:color w:val="000000"/>
          <w:sz w:val="28"/>
          <w:szCs w:val="28"/>
        </w:rPr>
        <w:t>обсяги</w:t>
      </w:r>
      <w:r>
        <w:rPr>
          <w:rFonts w:ascii="Times New Roman" w:eastAsia="Times New Roman" w:hAnsi="Times New Roman" w:cs="Times New Roman"/>
          <w:color w:val="000000"/>
          <w:sz w:val="28"/>
          <w:szCs w:val="28"/>
        </w:rPr>
        <w:t xml:space="preserve"> </w:t>
      </w:r>
      <w:r w:rsidRPr="00F46D2A">
        <w:rPr>
          <w:rFonts w:ascii="Times New Roman" w:eastAsia="Times New Roman" w:hAnsi="Times New Roman" w:cs="Times New Roman"/>
          <w:color w:val="000000"/>
          <w:sz w:val="28"/>
          <w:szCs w:val="28"/>
        </w:rPr>
        <w:t>виробництва</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м’яса</w:t>
      </w:r>
      <w:proofErr w:type="gramEnd"/>
      <w:r>
        <w:rPr>
          <w:rFonts w:ascii="Times New Roman" w:eastAsia="Times New Roman" w:hAnsi="Times New Roman" w:cs="Times New Roman"/>
          <w:color w:val="000000"/>
          <w:sz w:val="28"/>
          <w:szCs w:val="28"/>
        </w:rPr>
        <w:t xml:space="preserve"> становили 108,9%, молока - </w:t>
      </w:r>
      <w:r w:rsidRPr="00F46D2A">
        <w:rPr>
          <w:rFonts w:ascii="Times New Roman" w:eastAsia="Times New Roman" w:hAnsi="Times New Roman" w:cs="Times New Roman"/>
          <w:color w:val="000000"/>
          <w:sz w:val="28"/>
          <w:szCs w:val="28"/>
        </w:rPr>
        <w:t>82,4%</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[43</w:t>
      </w:r>
      <w:r w:rsidRPr="00E67814">
        <w:rPr>
          <w:rFonts w:ascii="Times New Roman" w:hAnsi="Times New Roman" w:cs="Times New Roman"/>
          <w:sz w:val="28"/>
          <w:szCs w:val="28"/>
        </w:rPr>
        <w:t>]</w:t>
      </w:r>
      <w:r w:rsidRPr="00AA444C">
        <w:rPr>
          <w:rFonts w:ascii="Times New Roman" w:hAnsi="Times New Roman" w:cs="Times New Roman"/>
          <w:sz w:val="28"/>
          <w:szCs w:val="28"/>
        </w:rPr>
        <w:t>.</w:t>
      </w:r>
      <w:r>
        <w:rPr>
          <w:rFonts w:ascii="Times New Roman" w:hAnsi="Times New Roman" w:cs="Times New Roman"/>
          <w:sz w:val="28"/>
          <w:szCs w:val="28"/>
        </w:rPr>
        <w:t xml:space="preserve"> Динаміка виробництва </w:t>
      </w:r>
      <w:proofErr w:type="gramStart"/>
      <w:r>
        <w:rPr>
          <w:rFonts w:ascii="Times New Roman" w:hAnsi="Times New Roman" w:cs="Times New Roman"/>
          <w:sz w:val="28"/>
          <w:szCs w:val="28"/>
        </w:rPr>
        <w:t>м</w:t>
      </w:r>
      <w:r w:rsidRPr="00E76112">
        <w:rPr>
          <w:rFonts w:ascii="Times New Roman" w:hAnsi="Times New Roman" w:cs="Times New Roman"/>
          <w:sz w:val="28"/>
          <w:szCs w:val="28"/>
        </w:rPr>
        <w:t>’</w:t>
      </w:r>
      <w:r>
        <w:rPr>
          <w:rFonts w:ascii="Times New Roman" w:hAnsi="Times New Roman" w:cs="Times New Roman"/>
          <w:sz w:val="28"/>
          <w:szCs w:val="28"/>
        </w:rPr>
        <w:t>яса</w:t>
      </w:r>
      <w:proofErr w:type="gramEnd"/>
      <w:r>
        <w:rPr>
          <w:rFonts w:ascii="Times New Roman" w:hAnsi="Times New Roman" w:cs="Times New Roman"/>
          <w:sz w:val="28"/>
          <w:szCs w:val="28"/>
        </w:rPr>
        <w:t xml:space="preserve"> </w:t>
      </w:r>
      <w:r w:rsidR="00DB004C">
        <w:rPr>
          <w:rFonts w:ascii="Times New Roman" w:hAnsi="Times New Roman" w:cs="Times New Roman"/>
          <w:sz w:val="28"/>
          <w:szCs w:val="28"/>
        </w:rPr>
        <w:t>та молока навелена в таблиці 2.</w:t>
      </w:r>
      <w:r w:rsidR="00DB004C">
        <w:rPr>
          <w:rFonts w:ascii="Times New Roman" w:hAnsi="Times New Roman" w:cs="Times New Roman"/>
          <w:sz w:val="28"/>
          <w:szCs w:val="28"/>
          <w:lang w:val="uk-UA"/>
        </w:rPr>
        <w:t>3</w:t>
      </w:r>
      <w:r>
        <w:rPr>
          <w:rFonts w:ascii="Times New Roman" w:hAnsi="Times New Roman" w:cs="Times New Roman"/>
          <w:sz w:val="28"/>
          <w:szCs w:val="28"/>
        </w:rPr>
        <w:t>.</w:t>
      </w:r>
    </w:p>
    <w:p w:rsidR="00B02454" w:rsidRPr="00DB004C" w:rsidRDefault="00B02454" w:rsidP="00DB004C">
      <w:pPr>
        <w:tabs>
          <w:tab w:val="left" w:pos="5025"/>
        </w:tabs>
        <w:spacing w:before="93" w:after="93" w:line="360" w:lineRule="auto"/>
        <w:ind w:right="186"/>
        <w:contextualSpacing/>
        <w:rPr>
          <w:rFonts w:ascii="Times New Roman" w:eastAsia="Times New Roman" w:hAnsi="Times New Roman" w:cs="Times New Roman"/>
          <w:color w:val="000000"/>
          <w:sz w:val="28"/>
          <w:szCs w:val="28"/>
          <w:lang w:val="uk-UA"/>
        </w:rPr>
      </w:pPr>
    </w:p>
    <w:p w:rsidR="00B02454" w:rsidRPr="00260E38" w:rsidRDefault="00BF4723" w:rsidP="00B02454">
      <w:pPr>
        <w:tabs>
          <w:tab w:val="left" w:pos="5025"/>
        </w:tabs>
        <w:spacing w:before="93" w:after="93" w:line="360" w:lineRule="auto"/>
        <w:ind w:left="186" w:right="186" w:firstLine="720"/>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 2.</w:t>
      </w:r>
      <w:r>
        <w:rPr>
          <w:rFonts w:ascii="Times New Roman" w:eastAsia="Times New Roman" w:hAnsi="Times New Roman" w:cs="Times New Roman"/>
          <w:color w:val="000000"/>
          <w:sz w:val="28"/>
          <w:szCs w:val="28"/>
          <w:lang w:val="uk-UA"/>
        </w:rPr>
        <w:t>3.</w:t>
      </w:r>
      <w:r w:rsidR="00B02454">
        <w:rPr>
          <w:rFonts w:ascii="Times New Roman" w:eastAsia="Times New Roman" w:hAnsi="Times New Roman" w:cs="Times New Roman"/>
          <w:color w:val="000000"/>
          <w:sz w:val="28"/>
          <w:szCs w:val="28"/>
        </w:rPr>
        <w:t xml:space="preserve"> Виробництво </w:t>
      </w:r>
      <w:proofErr w:type="gramStart"/>
      <w:r w:rsidR="00B02454">
        <w:rPr>
          <w:rFonts w:ascii="Times New Roman" w:eastAsia="Times New Roman" w:hAnsi="Times New Roman" w:cs="Times New Roman"/>
          <w:color w:val="000000"/>
          <w:sz w:val="28"/>
          <w:szCs w:val="28"/>
        </w:rPr>
        <w:t>м</w:t>
      </w:r>
      <w:r w:rsidR="00B02454" w:rsidRPr="00D300BC">
        <w:rPr>
          <w:rFonts w:ascii="Times New Roman" w:eastAsia="Times New Roman" w:hAnsi="Times New Roman" w:cs="Times New Roman"/>
          <w:color w:val="000000"/>
          <w:sz w:val="28"/>
          <w:szCs w:val="28"/>
        </w:rPr>
        <w:t>’</w:t>
      </w:r>
      <w:r w:rsidR="00B02454">
        <w:rPr>
          <w:rFonts w:ascii="Times New Roman" w:eastAsia="Times New Roman" w:hAnsi="Times New Roman" w:cs="Times New Roman"/>
          <w:color w:val="000000"/>
          <w:sz w:val="28"/>
          <w:szCs w:val="28"/>
        </w:rPr>
        <w:t>яса</w:t>
      </w:r>
      <w:proofErr w:type="gramEnd"/>
      <w:r w:rsidR="00B02454">
        <w:rPr>
          <w:rFonts w:ascii="Times New Roman" w:eastAsia="Times New Roman" w:hAnsi="Times New Roman" w:cs="Times New Roman"/>
          <w:color w:val="000000"/>
          <w:sz w:val="28"/>
          <w:szCs w:val="28"/>
        </w:rPr>
        <w:t xml:space="preserve"> та молока в Дніпропетровській області </w:t>
      </w:r>
      <w:r w:rsidR="00B02454">
        <w:rPr>
          <w:rFonts w:ascii="Times New Roman" w:hAnsi="Times New Roman" w:cs="Times New Roman"/>
          <w:sz w:val="28"/>
          <w:szCs w:val="28"/>
        </w:rPr>
        <w:t>[43</w:t>
      </w:r>
      <w:r w:rsidR="00B02454" w:rsidRPr="00E67814">
        <w:rPr>
          <w:rFonts w:ascii="Times New Roman" w:hAnsi="Times New Roman" w:cs="Times New Roman"/>
          <w:sz w:val="28"/>
          <w:szCs w:val="28"/>
        </w:rPr>
        <w:t>]</w:t>
      </w:r>
    </w:p>
    <w:tbl>
      <w:tblPr>
        <w:tblStyle w:val="a5"/>
        <w:tblW w:w="0" w:type="auto"/>
        <w:tblInd w:w="186" w:type="dxa"/>
        <w:tblLook w:val="04A0" w:firstRow="1" w:lastRow="0" w:firstColumn="1" w:lastColumn="0" w:noHBand="0" w:noVBand="1"/>
      </w:tblPr>
      <w:tblGrid>
        <w:gridCol w:w="1794"/>
        <w:gridCol w:w="1058"/>
        <w:gridCol w:w="1058"/>
        <w:gridCol w:w="1058"/>
        <w:gridCol w:w="1058"/>
        <w:gridCol w:w="1058"/>
        <w:gridCol w:w="2075"/>
      </w:tblGrid>
      <w:tr w:rsidR="00B02454" w:rsidTr="00FF4603">
        <w:tc>
          <w:tcPr>
            <w:tcW w:w="1794" w:type="dxa"/>
            <w:vMerge w:val="restart"/>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Вид продукції</w:t>
            </w:r>
          </w:p>
        </w:tc>
        <w:tc>
          <w:tcPr>
            <w:tcW w:w="7365" w:type="dxa"/>
            <w:gridSpan w:val="6"/>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Роки</w:t>
            </w:r>
          </w:p>
        </w:tc>
      </w:tr>
      <w:tr w:rsidR="00B02454" w:rsidTr="00FF4603">
        <w:tc>
          <w:tcPr>
            <w:tcW w:w="1794" w:type="dxa"/>
            <w:vMerge/>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p>
        </w:tc>
        <w:tc>
          <w:tcPr>
            <w:tcW w:w="1058" w:type="dxa"/>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2014</w:t>
            </w:r>
          </w:p>
        </w:tc>
        <w:tc>
          <w:tcPr>
            <w:tcW w:w="1058" w:type="dxa"/>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2015</w:t>
            </w:r>
          </w:p>
        </w:tc>
        <w:tc>
          <w:tcPr>
            <w:tcW w:w="1058" w:type="dxa"/>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2016</w:t>
            </w:r>
          </w:p>
        </w:tc>
        <w:tc>
          <w:tcPr>
            <w:tcW w:w="1058" w:type="dxa"/>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2017</w:t>
            </w:r>
          </w:p>
        </w:tc>
        <w:tc>
          <w:tcPr>
            <w:tcW w:w="1058" w:type="dxa"/>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2018</w:t>
            </w:r>
          </w:p>
        </w:tc>
        <w:tc>
          <w:tcPr>
            <w:tcW w:w="2075" w:type="dxa"/>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2018 до 2014,%</w:t>
            </w:r>
          </w:p>
        </w:tc>
      </w:tr>
      <w:tr w:rsidR="00B02454" w:rsidTr="00FF4603">
        <w:tc>
          <w:tcPr>
            <w:tcW w:w="1794" w:type="dxa"/>
          </w:tcPr>
          <w:p w:rsidR="00B02454" w:rsidRPr="00BE3D2A" w:rsidRDefault="00B02454" w:rsidP="00FF4603">
            <w:pPr>
              <w:tabs>
                <w:tab w:val="left" w:pos="5025"/>
              </w:tabs>
              <w:spacing w:before="93" w:after="93" w:line="360" w:lineRule="auto"/>
              <w:ind w:right="186"/>
              <w:contextualSpacing/>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М’ясо, тис</w:t>
            </w:r>
            <w:proofErr w:type="gramStart"/>
            <w:r w:rsidRPr="00BE3D2A">
              <w:rPr>
                <w:rFonts w:ascii="Times New Roman" w:eastAsia="Times New Roman" w:hAnsi="Times New Roman" w:cs="Times New Roman"/>
                <w:color w:val="000000"/>
                <w:sz w:val="24"/>
                <w:szCs w:val="24"/>
                <w:lang w:val="ru-RU"/>
              </w:rPr>
              <w:t>.</w:t>
            </w:r>
            <w:proofErr w:type="gramEnd"/>
            <w:r w:rsidRPr="00BE3D2A">
              <w:rPr>
                <w:rFonts w:ascii="Times New Roman" w:eastAsia="Times New Roman" w:hAnsi="Times New Roman" w:cs="Times New Roman"/>
                <w:color w:val="000000"/>
                <w:sz w:val="24"/>
                <w:szCs w:val="24"/>
                <w:lang w:val="ru-RU"/>
              </w:rPr>
              <w:t xml:space="preserve"> </w:t>
            </w:r>
            <w:proofErr w:type="gramStart"/>
            <w:r w:rsidRPr="00BE3D2A">
              <w:rPr>
                <w:rFonts w:ascii="Times New Roman" w:eastAsia="Times New Roman" w:hAnsi="Times New Roman" w:cs="Times New Roman"/>
                <w:color w:val="000000"/>
                <w:sz w:val="24"/>
                <w:szCs w:val="24"/>
                <w:lang w:val="ru-RU"/>
              </w:rPr>
              <w:t>т</w:t>
            </w:r>
            <w:proofErr w:type="gramEnd"/>
          </w:p>
        </w:tc>
        <w:tc>
          <w:tcPr>
            <w:tcW w:w="1058" w:type="dxa"/>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293,4</w:t>
            </w:r>
          </w:p>
        </w:tc>
        <w:tc>
          <w:tcPr>
            <w:tcW w:w="1058" w:type="dxa"/>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298,0</w:t>
            </w:r>
          </w:p>
        </w:tc>
        <w:tc>
          <w:tcPr>
            <w:tcW w:w="1058" w:type="dxa"/>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311,1</w:t>
            </w:r>
          </w:p>
        </w:tc>
        <w:tc>
          <w:tcPr>
            <w:tcW w:w="1058" w:type="dxa"/>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330,9</w:t>
            </w:r>
          </w:p>
        </w:tc>
        <w:tc>
          <w:tcPr>
            <w:tcW w:w="1058" w:type="dxa"/>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319,5</w:t>
            </w:r>
          </w:p>
        </w:tc>
        <w:tc>
          <w:tcPr>
            <w:tcW w:w="2075" w:type="dxa"/>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108,9</w:t>
            </w:r>
          </w:p>
        </w:tc>
      </w:tr>
      <w:tr w:rsidR="00B02454" w:rsidTr="00FF4603">
        <w:tc>
          <w:tcPr>
            <w:tcW w:w="1794" w:type="dxa"/>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Молоко, тис</w:t>
            </w:r>
            <w:proofErr w:type="gramStart"/>
            <w:r w:rsidRPr="00BE3D2A">
              <w:rPr>
                <w:rFonts w:ascii="Times New Roman" w:eastAsia="Times New Roman" w:hAnsi="Times New Roman" w:cs="Times New Roman"/>
                <w:color w:val="000000"/>
                <w:sz w:val="24"/>
                <w:szCs w:val="24"/>
                <w:lang w:val="ru-RU"/>
              </w:rPr>
              <w:t>.</w:t>
            </w:r>
            <w:proofErr w:type="gramEnd"/>
            <w:r w:rsidRPr="00BE3D2A">
              <w:rPr>
                <w:rFonts w:ascii="Times New Roman" w:eastAsia="Times New Roman" w:hAnsi="Times New Roman" w:cs="Times New Roman"/>
                <w:color w:val="000000"/>
                <w:sz w:val="24"/>
                <w:szCs w:val="24"/>
                <w:lang w:val="ru-RU"/>
              </w:rPr>
              <w:t xml:space="preserve"> </w:t>
            </w:r>
            <w:proofErr w:type="gramStart"/>
            <w:r w:rsidRPr="00BE3D2A">
              <w:rPr>
                <w:rFonts w:ascii="Times New Roman" w:eastAsia="Times New Roman" w:hAnsi="Times New Roman" w:cs="Times New Roman"/>
                <w:color w:val="000000"/>
                <w:sz w:val="24"/>
                <w:szCs w:val="24"/>
                <w:lang w:val="ru-RU"/>
              </w:rPr>
              <w:t>т</w:t>
            </w:r>
            <w:proofErr w:type="gramEnd"/>
          </w:p>
        </w:tc>
        <w:tc>
          <w:tcPr>
            <w:tcW w:w="1058" w:type="dxa"/>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357,2</w:t>
            </w:r>
          </w:p>
        </w:tc>
        <w:tc>
          <w:tcPr>
            <w:tcW w:w="1058" w:type="dxa"/>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344,6</w:t>
            </w:r>
          </w:p>
        </w:tc>
        <w:tc>
          <w:tcPr>
            <w:tcW w:w="1058" w:type="dxa"/>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319,5</w:t>
            </w:r>
          </w:p>
        </w:tc>
        <w:tc>
          <w:tcPr>
            <w:tcW w:w="1058" w:type="dxa"/>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300,7</w:t>
            </w:r>
          </w:p>
        </w:tc>
        <w:tc>
          <w:tcPr>
            <w:tcW w:w="1058" w:type="dxa"/>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294,3</w:t>
            </w:r>
          </w:p>
        </w:tc>
        <w:tc>
          <w:tcPr>
            <w:tcW w:w="2075" w:type="dxa"/>
          </w:tcPr>
          <w:p w:rsidR="00B02454" w:rsidRPr="00BE3D2A" w:rsidRDefault="00B02454" w:rsidP="00FF4603">
            <w:pPr>
              <w:tabs>
                <w:tab w:val="left" w:pos="5025"/>
              </w:tabs>
              <w:spacing w:before="93" w:after="93" w:line="360" w:lineRule="auto"/>
              <w:ind w:right="186"/>
              <w:contextualSpacing/>
              <w:jc w:val="center"/>
              <w:rPr>
                <w:rFonts w:ascii="Times New Roman" w:eastAsia="Times New Roman" w:hAnsi="Times New Roman" w:cs="Times New Roman"/>
                <w:color w:val="000000"/>
                <w:sz w:val="24"/>
                <w:szCs w:val="24"/>
                <w:lang w:val="ru-RU"/>
              </w:rPr>
            </w:pPr>
            <w:r w:rsidRPr="00BE3D2A">
              <w:rPr>
                <w:rFonts w:ascii="Times New Roman" w:eastAsia="Times New Roman" w:hAnsi="Times New Roman" w:cs="Times New Roman"/>
                <w:color w:val="000000"/>
                <w:sz w:val="24"/>
                <w:szCs w:val="24"/>
                <w:lang w:val="ru-RU"/>
              </w:rPr>
              <w:t>82,4</w:t>
            </w:r>
          </w:p>
        </w:tc>
      </w:tr>
    </w:tbl>
    <w:p w:rsidR="00B02454" w:rsidRDefault="00B02454" w:rsidP="00B02454">
      <w:pPr>
        <w:spacing w:before="93" w:after="93" w:line="360" w:lineRule="auto"/>
        <w:ind w:left="186" w:right="186" w:firstLine="720"/>
        <w:contextualSpacing/>
        <w:jc w:val="both"/>
        <w:rPr>
          <w:rFonts w:ascii="Times New Roman" w:eastAsia="Times New Roman" w:hAnsi="Times New Roman" w:cs="Times New Roman"/>
          <w:color w:val="000000"/>
          <w:sz w:val="28"/>
          <w:szCs w:val="28"/>
        </w:rPr>
      </w:pPr>
    </w:p>
    <w:p w:rsidR="00B02454" w:rsidRDefault="00B02454" w:rsidP="00B02454">
      <w:pPr>
        <w:spacing w:before="93" w:after="93" w:line="360" w:lineRule="auto"/>
        <w:ind w:left="186" w:right="186" w:firstLine="720"/>
        <w:contextualSpacing/>
        <w:jc w:val="both"/>
        <w:rPr>
          <w:rFonts w:ascii="Times New Roman" w:eastAsia="Times New Roman" w:hAnsi="Times New Roman" w:cs="Times New Roman"/>
          <w:color w:val="000000"/>
          <w:sz w:val="28"/>
          <w:szCs w:val="28"/>
        </w:rPr>
      </w:pPr>
      <w:r w:rsidRPr="00CA106E">
        <w:rPr>
          <w:rFonts w:ascii="Times New Roman" w:eastAsia="Times New Roman" w:hAnsi="Times New Roman" w:cs="Times New Roman"/>
          <w:color w:val="000000"/>
          <w:sz w:val="28"/>
          <w:szCs w:val="28"/>
        </w:rPr>
        <w:t>У 2018</w:t>
      </w:r>
      <w:r>
        <w:rPr>
          <w:rFonts w:ascii="Times New Roman" w:eastAsia="Times New Roman" w:hAnsi="Times New Roman" w:cs="Times New Roman"/>
          <w:color w:val="000000"/>
          <w:sz w:val="28"/>
          <w:szCs w:val="28"/>
        </w:rPr>
        <w:t xml:space="preserve"> році</w:t>
      </w:r>
      <w:r w:rsidRPr="00CA106E">
        <w:rPr>
          <w:rFonts w:ascii="Times New Roman" w:eastAsia="Times New Roman" w:hAnsi="Times New Roman" w:cs="Times New Roman"/>
          <w:color w:val="000000"/>
          <w:sz w:val="28"/>
          <w:szCs w:val="28"/>
        </w:rPr>
        <w:t xml:space="preserve"> поголів’я</w:t>
      </w:r>
      <w:r>
        <w:rPr>
          <w:rFonts w:ascii="Times New Roman" w:eastAsia="Times New Roman" w:hAnsi="Times New Roman" w:cs="Times New Roman"/>
          <w:color w:val="000000"/>
          <w:sz w:val="28"/>
          <w:szCs w:val="28"/>
        </w:rPr>
        <w:t xml:space="preserve"> </w:t>
      </w:r>
      <w:r w:rsidRPr="00CA106E">
        <w:rPr>
          <w:rFonts w:ascii="Times New Roman" w:eastAsia="Times New Roman" w:hAnsi="Times New Roman" w:cs="Times New Roman"/>
          <w:color w:val="000000"/>
          <w:sz w:val="28"/>
          <w:szCs w:val="28"/>
        </w:rPr>
        <w:t>великої</w:t>
      </w:r>
      <w:r>
        <w:rPr>
          <w:rFonts w:ascii="Times New Roman" w:eastAsia="Times New Roman" w:hAnsi="Times New Roman" w:cs="Times New Roman"/>
          <w:color w:val="000000"/>
          <w:sz w:val="28"/>
          <w:szCs w:val="28"/>
        </w:rPr>
        <w:t xml:space="preserve"> </w:t>
      </w:r>
      <w:r w:rsidRPr="00CA106E">
        <w:rPr>
          <w:rFonts w:ascii="Times New Roman" w:eastAsia="Times New Roman" w:hAnsi="Times New Roman" w:cs="Times New Roman"/>
          <w:color w:val="000000"/>
          <w:sz w:val="28"/>
          <w:szCs w:val="28"/>
        </w:rPr>
        <w:t>рогатої</w:t>
      </w:r>
      <w:r>
        <w:rPr>
          <w:rFonts w:ascii="Times New Roman" w:eastAsia="Times New Roman" w:hAnsi="Times New Roman" w:cs="Times New Roman"/>
          <w:color w:val="000000"/>
          <w:sz w:val="28"/>
          <w:szCs w:val="28"/>
        </w:rPr>
        <w:t xml:space="preserve"> </w:t>
      </w:r>
      <w:r w:rsidRPr="00CA106E">
        <w:rPr>
          <w:rFonts w:ascii="Times New Roman" w:eastAsia="Times New Roman" w:hAnsi="Times New Roman" w:cs="Times New Roman"/>
          <w:color w:val="000000"/>
          <w:sz w:val="28"/>
          <w:szCs w:val="28"/>
        </w:rPr>
        <w:t xml:space="preserve">худоби становило </w:t>
      </w:r>
      <w:r>
        <w:rPr>
          <w:rFonts w:ascii="Times New Roman" w:eastAsia="Times New Roman" w:hAnsi="Times New Roman" w:cs="Times New Roman"/>
          <w:color w:val="000000"/>
          <w:sz w:val="28"/>
          <w:szCs w:val="28"/>
        </w:rPr>
        <w:t>122,1 тис</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олів, зокрема, корів - 68,2тис. голів.</w:t>
      </w:r>
    </w:p>
    <w:p w:rsidR="00B02454" w:rsidRPr="00655F37" w:rsidRDefault="00B02454" w:rsidP="00B02454">
      <w:pPr>
        <w:spacing w:line="360" w:lineRule="auto"/>
        <w:ind w:firstLine="720"/>
        <w:contextualSpacing/>
        <w:jc w:val="both"/>
        <w:rPr>
          <w:rFonts w:ascii="Times New Roman" w:hAnsi="Times New Roman" w:cs="Times New Roman"/>
          <w:b/>
          <w:bCs/>
          <w:sz w:val="28"/>
          <w:szCs w:val="28"/>
        </w:rPr>
      </w:pPr>
      <w:r w:rsidRPr="00EC6C6D">
        <w:rPr>
          <w:rFonts w:ascii="Times New Roman" w:eastAsia="Times New Roman" w:hAnsi="Times New Roman" w:cs="Times New Roman"/>
          <w:color w:val="000000"/>
          <w:sz w:val="28"/>
          <w:szCs w:val="28"/>
        </w:rPr>
        <w:t>Поголів’я</w:t>
      </w:r>
      <w:r>
        <w:rPr>
          <w:rFonts w:ascii="Times New Roman" w:eastAsia="Times New Roman" w:hAnsi="Times New Roman" w:cs="Times New Roman"/>
          <w:color w:val="000000"/>
          <w:sz w:val="28"/>
          <w:szCs w:val="28"/>
        </w:rPr>
        <w:t xml:space="preserve"> </w:t>
      </w:r>
      <w:r w:rsidRPr="00EC6C6D">
        <w:rPr>
          <w:rFonts w:ascii="Times New Roman" w:eastAsia="Times New Roman" w:hAnsi="Times New Roman" w:cs="Times New Roman"/>
          <w:color w:val="000000"/>
          <w:sz w:val="28"/>
          <w:szCs w:val="28"/>
        </w:rPr>
        <w:t>худоби</w:t>
      </w:r>
      <w:r>
        <w:rPr>
          <w:rFonts w:ascii="Times New Roman" w:eastAsia="Times New Roman" w:hAnsi="Times New Roman" w:cs="Times New Roman"/>
          <w:color w:val="000000"/>
          <w:sz w:val="28"/>
          <w:szCs w:val="28"/>
        </w:rPr>
        <w:t xml:space="preserve"> </w:t>
      </w:r>
      <w:r w:rsidRPr="00EC6C6D">
        <w:rPr>
          <w:rFonts w:ascii="Times New Roman" w:eastAsia="Times New Roman" w:hAnsi="Times New Roman" w:cs="Times New Roman"/>
          <w:color w:val="000000"/>
          <w:sz w:val="28"/>
          <w:szCs w:val="28"/>
        </w:rPr>
        <w:t>Дніпропетровської</w:t>
      </w:r>
      <w:r>
        <w:rPr>
          <w:rFonts w:ascii="Times New Roman" w:eastAsia="Times New Roman" w:hAnsi="Times New Roman" w:cs="Times New Roman"/>
          <w:color w:val="000000"/>
          <w:sz w:val="28"/>
          <w:szCs w:val="28"/>
        </w:rPr>
        <w:t xml:space="preserve"> </w:t>
      </w:r>
      <w:r w:rsidRPr="00EC6C6D">
        <w:rPr>
          <w:rFonts w:ascii="Times New Roman" w:eastAsia="Times New Roman" w:hAnsi="Times New Roman" w:cs="Times New Roman"/>
          <w:color w:val="000000"/>
          <w:sz w:val="28"/>
          <w:szCs w:val="28"/>
        </w:rPr>
        <w:t xml:space="preserve">області у </w:t>
      </w:r>
      <w:r>
        <w:rPr>
          <w:rFonts w:ascii="Times New Roman" w:eastAsia="Times New Roman" w:hAnsi="Times New Roman" w:cs="Times New Roman"/>
          <w:color w:val="000000"/>
          <w:sz w:val="28"/>
          <w:szCs w:val="28"/>
        </w:rPr>
        <w:t>2</w:t>
      </w:r>
      <w:r w:rsidRPr="00EC6C6D">
        <w:rPr>
          <w:rFonts w:ascii="Times New Roman" w:eastAsia="Times New Roman" w:hAnsi="Times New Roman" w:cs="Times New Roman"/>
          <w:color w:val="000000"/>
          <w:sz w:val="28"/>
          <w:szCs w:val="28"/>
        </w:rPr>
        <w:t>018</w:t>
      </w:r>
      <w:r>
        <w:rPr>
          <w:rFonts w:ascii="Times New Roman" w:eastAsia="Times New Roman" w:hAnsi="Times New Roman" w:cs="Times New Roman"/>
          <w:color w:val="000000"/>
          <w:sz w:val="28"/>
          <w:szCs w:val="28"/>
        </w:rPr>
        <w:t xml:space="preserve"> році </w:t>
      </w:r>
      <w:r w:rsidRPr="00EC6C6D">
        <w:rPr>
          <w:rFonts w:ascii="Times New Roman" w:eastAsia="Times New Roman" w:hAnsi="Times New Roman" w:cs="Times New Roman"/>
          <w:color w:val="000000"/>
          <w:sz w:val="28"/>
          <w:szCs w:val="28"/>
        </w:rPr>
        <w:t>відносно 2014</w:t>
      </w:r>
      <w:r>
        <w:rPr>
          <w:rFonts w:ascii="Times New Roman" w:eastAsia="Times New Roman" w:hAnsi="Times New Roman" w:cs="Times New Roman"/>
          <w:color w:val="000000"/>
          <w:sz w:val="28"/>
          <w:szCs w:val="28"/>
        </w:rPr>
        <w:t xml:space="preserve"> року у відсотковомус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іввідношенні мало такий вигляд: </w:t>
      </w:r>
      <w:r w:rsidRPr="00EC6C6D">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РХ - </w:t>
      </w:r>
      <w:r w:rsidRPr="00EC6C6D">
        <w:rPr>
          <w:rFonts w:ascii="Times New Roman" w:eastAsia="Times New Roman" w:hAnsi="Times New Roman" w:cs="Times New Roman"/>
          <w:color w:val="000000"/>
          <w:sz w:val="28"/>
          <w:szCs w:val="28"/>
        </w:rPr>
        <w:t>193,1</w:t>
      </w: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 xml:space="preserve"> тому числі</w:t>
      </w:r>
      <w:r w:rsidRPr="00EC6C6D">
        <w:rPr>
          <w:rFonts w:ascii="Times New Roman" w:eastAsia="Times New Roman" w:hAnsi="Times New Roman" w:cs="Times New Roman"/>
          <w:color w:val="000000"/>
          <w:sz w:val="28"/>
          <w:szCs w:val="28"/>
        </w:rPr>
        <w:t>корови</w:t>
      </w:r>
      <w:r>
        <w:rPr>
          <w:rFonts w:ascii="Times New Roman" w:eastAsia="Times New Roman" w:hAnsi="Times New Roman" w:cs="Times New Roman"/>
          <w:color w:val="000000"/>
          <w:sz w:val="28"/>
          <w:szCs w:val="28"/>
        </w:rPr>
        <w:t xml:space="preserve"> - </w:t>
      </w:r>
      <w:r w:rsidRPr="00EC6C6D">
        <w:rPr>
          <w:rFonts w:ascii="Times New Roman" w:eastAsia="Times New Roman" w:hAnsi="Times New Roman" w:cs="Times New Roman"/>
          <w:color w:val="000000"/>
          <w:sz w:val="28"/>
          <w:szCs w:val="28"/>
        </w:rPr>
        <w:t>89,8</w:t>
      </w:r>
      <w:r>
        <w:rPr>
          <w:rFonts w:ascii="Times New Roman" w:eastAsia="Times New Roman" w:hAnsi="Times New Roman" w:cs="Times New Roman"/>
          <w:color w:val="000000"/>
          <w:sz w:val="28"/>
          <w:szCs w:val="28"/>
        </w:rPr>
        <w:t xml:space="preserve"> </w:t>
      </w:r>
      <w:r w:rsidRPr="00655F37">
        <w:rPr>
          <w:rFonts w:ascii="Times New Roman" w:hAnsi="Times New Roman" w:cs="Times New Roman"/>
          <w:bCs/>
          <w:sz w:val="28"/>
          <w:szCs w:val="28"/>
        </w:rPr>
        <w:t>[</w:t>
      </w:r>
      <w:r>
        <w:rPr>
          <w:rFonts w:ascii="Times New Roman" w:hAnsi="Times New Roman" w:cs="Times New Roman"/>
          <w:bCs/>
          <w:sz w:val="28"/>
          <w:szCs w:val="28"/>
        </w:rPr>
        <w:t>43</w:t>
      </w:r>
      <w:r w:rsidRPr="00655F37">
        <w:rPr>
          <w:rFonts w:ascii="Times New Roman" w:hAnsi="Times New Roman" w:cs="Times New Roman"/>
          <w:bCs/>
          <w:sz w:val="28"/>
          <w:szCs w:val="28"/>
        </w:rPr>
        <w:t>].</w:t>
      </w:r>
    </w:p>
    <w:p w:rsidR="00B02454" w:rsidRPr="00655F37" w:rsidRDefault="00B02454" w:rsidP="00B02454">
      <w:pPr>
        <w:spacing w:line="360" w:lineRule="auto"/>
        <w:ind w:firstLine="720"/>
        <w:contextualSpacing/>
        <w:jc w:val="both"/>
        <w:rPr>
          <w:rFonts w:ascii="Times New Roman" w:hAnsi="Times New Roman" w:cs="Times New Roman"/>
          <w:b/>
          <w:bCs/>
          <w:sz w:val="28"/>
          <w:szCs w:val="28"/>
        </w:rPr>
      </w:pPr>
      <w:r w:rsidRPr="008C30A4">
        <w:rPr>
          <w:rFonts w:ascii="Times New Roman" w:hAnsi="Times New Roman" w:cs="Times New Roman"/>
          <w:sz w:val="28"/>
          <w:szCs w:val="28"/>
        </w:rPr>
        <w:t>Тваринництво</w:t>
      </w:r>
      <w:r>
        <w:rPr>
          <w:rFonts w:ascii="Times New Roman" w:hAnsi="Times New Roman" w:cs="Times New Roman"/>
          <w:sz w:val="28"/>
          <w:szCs w:val="28"/>
          <w:lang w:val="uk-UA"/>
        </w:rPr>
        <w:t xml:space="preserve"> Житомирської області </w:t>
      </w:r>
      <w:r w:rsidRPr="008C30A4">
        <w:rPr>
          <w:rFonts w:ascii="Times New Roman" w:hAnsi="Times New Roman" w:cs="Times New Roman"/>
          <w:sz w:val="28"/>
          <w:szCs w:val="28"/>
        </w:rPr>
        <w:t>спеціалізується на вирощуванні</w:t>
      </w:r>
      <w:r>
        <w:rPr>
          <w:rFonts w:ascii="Times New Roman" w:hAnsi="Times New Roman" w:cs="Times New Roman"/>
          <w:sz w:val="28"/>
          <w:szCs w:val="28"/>
        </w:rPr>
        <w:t xml:space="preserve"> </w:t>
      </w:r>
      <w:r w:rsidRPr="008C30A4">
        <w:rPr>
          <w:rFonts w:ascii="Times New Roman" w:hAnsi="Times New Roman" w:cs="Times New Roman"/>
          <w:sz w:val="28"/>
          <w:szCs w:val="28"/>
        </w:rPr>
        <w:t>худоби</w:t>
      </w:r>
      <w:r>
        <w:rPr>
          <w:rFonts w:ascii="Times New Roman" w:hAnsi="Times New Roman" w:cs="Times New Roman"/>
          <w:sz w:val="28"/>
          <w:szCs w:val="28"/>
        </w:rPr>
        <w:t xml:space="preserve"> </w:t>
      </w:r>
      <w:proofErr w:type="gramStart"/>
      <w:r w:rsidRPr="008C30A4">
        <w:rPr>
          <w:rFonts w:ascii="Times New Roman" w:hAnsi="Times New Roman" w:cs="Times New Roman"/>
          <w:sz w:val="28"/>
          <w:szCs w:val="28"/>
        </w:rPr>
        <w:t>м’ясо</w:t>
      </w:r>
      <w:proofErr w:type="gramEnd"/>
      <w:r>
        <w:rPr>
          <w:rFonts w:ascii="Times New Roman" w:hAnsi="Times New Roman" w:cs="Times New Roman"/>
          <w:sz w:val="28"/>
          <w:szCs w:val="28"/>
        </w:rPr>
        <w:t xml:space="preserve"> </w:t>
      </w:r>
      <w:r w:rsidRPr="008C30A4">
        <w:rPr>
          <w:rFonts w:ascii="Times New Roman" w:hAnsi="Times New Roman" w:cs="Times New Roman"/>
          <w:sz w:val="28"/>
          <w:szCs w:val="28"/>
        </w:rPr>
        <w:t>-</w:t>
      </w:r>
      <w:r>
        <w:rPr>
          <w:rFonts w:ascii="Times New Roman" w:hAnsi="Times New Roman" w:cs="Times New Roman"/>
          <w:sz w:val="28"/>
          <w:szCs w:val="28"/>
        </w:rPr>
        <w:t xml:space="preserve"> </w:t>
      </w:r>
      <w:r w:rsidRPr="008C30A4">
        <w:rPr>
          <w:rFonts w:ascii="Times New Roman" w:hAnsi="Times New Roman" w:cs="Times New Roman"/>
          <w:sz w:val="28"/>
          <w:szCs w:val="28"/>
        </w:rPr>
        <w:t>молочного напрямку</w:t>
      </w:r>
      <w:r>
        <w:rPr>
          <w:rFonts w:ascii="Times New Roman" w:hAnsi="Times New Roman" w:cs="Times New Roman"/>
          <w:sz w:val="28"/>
          <w:szCs w:val="28"/>
        </w:rPr>
        <w:t xml:space="preserve">. Виробництво </w:t>
      </w:r>
      <w:r w:rsidRPr="008C30A4">
        <w:rPr>
          <w:rFonts w:ascii="Times New Roman" w:hAnsi="Times New Roman" w:cs="Times New Roman"/>
          <w:sz w:val="28"/>
          <w:szCs w:val="28"/>
        </w:rPr>
        <w:t>м’яс</w:t>
      </w:r>
      <w:r>
        <w:rPr>
          <w:rFonts w:ascii="Times New Roman" w:hAnsi="Times New Roman" w:cs="Times New Roman"/>
          <w:sz w:val="28"/>
          <w:szCs w:val="28"/>
        </w:rPr>
        <w:t>а (у забійній вазі) склало 53,4 тис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а молока - 578,4 тис. т </w:t>
      </w:r>
      <w:r w:rsidRPr="00655F37">
        <w:rPr>
          <w:rFonts w:ascii="Times New Roman" w:hAnsi="Times New Roman" w:cs="Times New Roman"/>
          <w:bCs/>
          <w:sz w:val="28"/>
          <w:szCs w:val="28"/>
        </w:rPr>
        <w:t>[</w:t>
      </w:r>
      <w:r>
        <w:rPr>
          <w:rFonts w:ascii="Times New Roman" w:hAnsi="Times New Roman" w:cs="Times New Roman"/>
          <w:bCs/>
          <w:sz w:val="28"/>
          <w:szCs w:val="28"/>
        </w:rPr>
        <w:t>35</w:t>
      </w:r>
      <w:r w:rsidRPr="00655F37">
        <w:rPr>
          <w:rFonts w:ascii="Times New Roman" w:hAnsi="Times New Roman" w:cs="Times New Roman"/>
          <w:bCs/>
          <w:sz w:val="28"/>
          <w:szCs w:val="28"/>
        </w:rPr>
        <w:t>].</w:t>
      </w:r>
    </w:p>
    <w:p w:rsidR="00B02454" w:rsidRPr="00655F37" w:rsidRDefault="00B02454" w:rsidP="00B02454">
      <w:pPr>
        <w:spacing w:before="93" w:after="93" w:line="360" w:lineRule="auto"/>
        <w:ind w:left="186" w:right="186" w:firstLine="720"/>
        <w:contextualSpacing/>
        <w:jc w:val="both"/>
        <w:rPr>
          <w:rFonts w:ascii="Times New Roman" w:eastAsia="Times New Roman" w:hAnsi="Times New Roman" w:cs="Times New Roman"/>
          <w:color w:val="000000"/>
          <w:sz w:val="28"/>
          <w:szCs w:val="28"/>
        </w:rPr>
      </w:pPr>
      <w:r w:rsidRPr="00345E77">
        <w:rPr>
          <w:rFonts w:ascii="Times New Roman" w:eastAsia="Times New Roman" w:hAnsi="Times New Roman" w:cs="Times New Roman"/>
          <w:color w:val="000000"/>
          <w:sz w:val="28"/>
          <w:szCs w:val="28"/>
        </w:rPr>
        <w:t>Загальне</w:t>
      </w:r>
      <w:r>
        <w:rPr>
          <w:rFonts w:ascii="Times New Roman" w:eastAsia="Times New Roman" w:hAnsi="Times New Roman" w:cs="Times New Roman"/>
          <w:color w:val="000000"/>
          <w:sz w:val="28"/>
          <w:szCs w:val="28"/>
        </w:rPr>
        <w:t xml:space="preserve"> виробництво молока за січень - </w:t>
      </w:r>
      <w:r w:rsidRPr="00345E77">
        <w:rPr>
          <w:rFonts w:ascii="Times New Roman" w:eastAsia="Times New Roman" w:hAnsi="Times New Roman" w:cs="Times New Roman"/>
          <w:color w:val="000000"/>
          <w:sz w:val="28"/>
          <w:szCs w:val="28"/>
        </w:rPr>
        <w:t>березень 2018</w:t>
      </w:r>
      <w:r>
        <w:rPr>
          <w:rFonts w:ascii="Times New Roman" w:eastAsia="Times New Roman" w:hAnsi="Times New Roman" w:cs="Times New Roman"/>
          <w:color w:val="000000"/>
          <w:sz w:val="28"/>
          <w:szCs w:val="28"/>
        </w:rPr>
        <w:t xml:space="preserve"> </w:t>
      </w:r>
      <w:r w:rsidRPr="00345E77">
        <w:rPr>
          <w:rFonts w:ascii="Times New Roman" w:eastAsia="Times New Roman" w:hAnsi="Times New Roman" w:cs="Times New Roman"/>
          <w:color w:val="000000"/>
          <w:sz w:val="28"/>
          <w:szCs w:val="28"/>
        </w:rPr>
        <w:t>р. склало</w:t>
      </w:r>
      <w:r>
        <w:rPr>
          <w:rFonts w:ascii="Times New Roman" w:eastAsia="Times New Roman" w:hAnsi="Times New Roman" w:cs="Times New Roman"/>
          <w:color w:val="000000"/>
          <w:sz w:val="28"/>
          <w:szCs w:val="28"/>
        </w:rPr>
        <w:t xml:space="preserve"> </w:t>
      </w:r>
      <w:r w:rsidRPr="00345E77">
        <w:rPr>
          <w:rFonts w:ascii="Times New Roman" w:eastAsia="Times New Roman" w:hAnsi="Times New Roman" w:cs="Times New Roman"/>
          <w:color w:val="000000"/>
          <w:sz w:val="28"/>
          <w:szCs w:val="28"/>
        </w:rPr>
        <w:t>66,8 тис</w:t>
      </w:r>
      <w:proofErr w:type="gramStart"/>
      <w:r w:rsidRPr="00345E77">
        <w:rPr>
          <w:rFonts w:ascii="Times New Roman" w:eastAsia="Times New Roman" w:hAnsi="Times New Roman" w:cs="Times New Roman"/>
          <w:color w:val="000000"/>
          <w:sz w:val="28"/>
          <w:szCs w:val="28"/>
        </w:rPr>
        <w:t>.т</w:t>
      </w:r>
      <w:proofErr w:type="gramEnd"/>
      <w:r w:rsidRPr="00345E77">
        <w:rPr>
          <w:rFonts w:ascii="Times New Roman" w:eastAsia="Times New Roman" w:hAnsi="Times New Roman" w:cs="Times New Roman"/>
          <w:color w:val="000000"/>
          <w:sz w:val="28"/>
          <w:szCs w:val="28"/>
        </w:rPr>
        <w:t>, що на 2,3% більше</w:t>
      </w:r>
      <w:r>
        <w:rPr>
          <w:rFonts w:ascii="Times New Roman" w:eastAsia="Times New Roman" w:hAnsi="Times New Roman" w:cs="Times New Roman"/>
          <w:color w:val="000000"/>
          <w:sz w:val="28"/>
          <w:szCs w:val="28"/>
        </w:rPr>
        <w:t xml:space="preserve"> січня - </w:t>
      </w:r>
      <w:r w:rsidRPr="00345E77">
        <w:rPr>
          <w:rFonts w:ascii="Times New Roman" w:eastAsia="Times New Roman" w:hAnsi="Times New Roman" w:cs="Times New Roman"/>
          <w:color w:val="000000"/>
          <w:sz w:val="28"/>
          <w:szCs w:val="28"/>
        </w:rPr>
        <w:t>березня 2017 року. Середній</w:t>
      </w:r>
      <w:r>
        <w:rPr>
          <w:rFonts w:ascii="Times New Roman" w:eastAsia="Times New Roman" w:hAnsi="Times New Roman" w:cs="Times New Roman"/>
          <w:color w:val="000000"/>
          <w:sz w:val="28"/>
          <w:szCs w:val="28"/>
        </w:rPr>
        <w:t xml:space="preserve"> </w:t>
      </w:r>
      <w:r w:rsidRPr="00345E77">
        <w:rPr>
          <w:rFonts w:ascii="Times New Roman" w:eastAsia="Times New Roman" w:hAnsi="Times New Roman" w:cs="Times New Roman"/>
          <w:color w:val="000000"/>
          <w:sz w:val="28"/>
          <w:szCs w:val="28"/>
        </w:rPr>
        <w:t>надій молока від</w:t>
      </w:r>
      <w:r>
        <w:rPr>
          <w:rFonts w:ascii="Times New Roman" w:eastAsia="Times New Roman" w:hAnsi="Times New Roman" w:cs="Times New Roman"/>
          <w:color w:val="000000"/>
          <w:sz w:val="28"/>
          <w:szCs w:val="28"/>
        </w:rPr>
        <w:t xml:space="preserve"> </w:t>
      </w:r>
      <w:r w:rsidRPr="00345E77">
        <w:rPr>
          <w:rFonts w:ascii="Times New Roman" w:eastAsia="Times New Roman" w:hAnsi="Times New Roman" w:cs="Times New Roman"/>
          <w:color w:val="000000"/>
          <w:sz w:val="28"/>
          <w:szCs w:val="28"/>
        </w:rPr>
        <w:t>корів, які</w:t>
      </w:r>
      <w:r>
        <w:rPr>
          <w:rFonts w:ascii="Times New Roman" w:eastAsia="Times New Roman" w:hAnsi="Times New Roman" w:cs="Times New Roman"/>
          <w:color w:val="000000"/>
          <w:sz w:val="28"/>
          <w:szCs w:val="28"/>
        </w:rPr>
        <w:t xml:space="preserve"> </w:t>
      </w:r>
      <w:r w:rsidRPr="00345E77">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ули в наявності на початок 2018 року</w:t>
      </w:r>
      <w:r w:rsidRPr="00345E77">
        <w:rPr>
          <w:rFonts w:ascii="Times New Roman" w:eastAsia="Times New Roman" w:hAnsi="Times New Roman" w:cs="Times New Roman"/>
          <w:color w:val="000000"/>
          <w:sz w:val="28"/>
          <w:szCs w:val="28"/>
        </w:rPr>
        <w:t xml:space="preserve"> у </w:t>
      </w:r>
      <w:r w:rsidRPr="00345E77">
        <w:rPr>
          <w:rFonts w:ascii="Times New Roman" w:eastAsia="Times New Roman" w:hAnsi="Times New Roman" w:cs="Times New Roman"/>
          <w:color w:val="000000"/>
          <w:sz w:val="28"/>
          <w:szCs w:val="28"/>
        </w:rPr>
        <w:lastRenderedPageBreak/>
        <w:t>сільськогосподарських</w:t>
      </w:r>
      <w:r>
        <w:rPr>
          <w:rFonts w:ascii="Times New Roman" w:eastAsia="Times New Roman" w:hAnsi="Times New Roman" w:cs="Times New Roman"/>
          <w:color w:val="000000"/>
          <w:sz w:val="28"/>
          <w:szCs w:val="28"/>
        </w:rPr>
        <w:t xml:space="preserve"> </w:t>
      </w:r>
      <w:proofErr w:type="gramStart"/>
      <w:r w:rsidRPr="00345E77">
        <w:rPr>
          <w:rFonts w:ascii="Times New Roman" w:eastAsia="Times New Roman" w:hAnsi="Times New Roman" w:cs="Times New Roman"/>
          <w:color w:val="000000"/>
          <w:sz w:val="28"/>
          <w:szCs w:val="28"/>
        </w:rPr>
        <w:t>п</w:t>
      </w:r>
      <w:proofErr w:type="gramEnd"/>
      <w:r w:rsidRPr="00345E77">
        <w:rPr>
          <w:rFonts w:ascii="Times New Roman" w:eastAsia="Times New Roman" w:hAnsi="Times New Roman" w:cs="Times New Roman"/>
          <w:color w:val="000000"/>
          <w:sz w:val="28"/>
          <w:szCs w:val="28"/>
        </w:rPr>
        <w:t>ідприємствах</w:t>
      </w:r>
      <w:r>
        <w:rPr>
          <w:rFonts w:ascii="Times New Roman" w:eastAsia="Times New Roman" w:hAnsi="Times New Roman" w:cs="Times New Roman"/>
          <w:color w:val="000000"/>
          <w:sz w:val="28"/>
          <w:szCs w:val="28"/>
        </w:rPr>
        <w:t xml:space="preserve"> </w:t>
      </w:r>
      <w:r w:rsidRPr="00345E77">
        <w:rPr>
          <w:rFonts w:ascii="Times New Roman" w:eastAsia="Times New Roman" w:hAnsi="Times New Roman" w:cs="Times New Roman"/>
          <w:color w:val="000000"/>
          <w:sz w:val="28"/>
          <w:szCs w:val="28"/>
        </w:rPr>
        <w:t>склав 773 кг, що на 3</w:t>
      </w:r>
      <w:r>
        <w:rPr>
          <w:rFonts w:ascii="Times New Roman" w:eastAsia="Times New Roman" w:hAnsi="Times New Roman" w:cs="Times New Roman"/>
          <w:color w:val="000000"/>
          <w:sz w:val="28"/>
          <w:szCs w:val="28"/>
        </w:rPr>
        <w:t>5,0% менше січня - березня 2017</w:t>
      </w:r>
      <w:r>
        <w:rPr>
          <w:rFonts w:ascii="Times New Roman" w:eastAsia="Times New Roman" w:hAnsi="Times New Roman" w:cs="Times New Roman"/>
          <w:color w:val="000000"/>
          <w:sz w:val="28"/>
          <w:szCs w:val="28"/>
          <w:lang w:val="uk-UA"/>
        </w:rPr>
        <w:t xml:space="preserve"> року </w:t>
      </w:r>
      <w:r w:rsidRPr="00655F37">
        <w:rPr>
          <w:rFonts w:ascii="Times New Roman" w:eastAsia="Times New Roman" w:hAnsi="Times New Roman" w:cs="Times New Roman"/>
          <w:color w:val="000000"/>
          <w:sz w:val="28"/>
          <w:szCs w:val="28"/>
        </w:rPr>
        <w:t>[</w:t>
      </w:r>
      <w:r>
        <w:rPr>
          <w:rFonts w:ascii="Times New Roman" w:eastAsia="Times New Roman" w:hAnsi="Times New Roman" w:cs="Times New Roman"/>
          <w:bCs/>
          <w:color w:val="000000"/>
          <w:sz w:val="28"/>
          <w:szCs w:val="28"/>
        </w:rPr>
        <w:t>48</w:t>
      </w:r>
      <w:r w:rsidRPr="00655F37">
        <w:rPr>
          <w:rFonts w:ascii="Times New Roman" w:eastAsia="Times New Roman" w:hAnsi="Times New Roman" w:cs="Times New Roman"/>
          <w:bCs/>
          <w:color w:val="000000"/>
          <w:sz w:val="28"/>
          <w:szCs w:val="28"/>
        </w:rPr>
        <w:t>].</w:t>
      </w:r>
    </w:p>
    <w:p w:rsidR="00B02454" w:rsidRPr="00E07655" w:rsidRDefault="00B02454" w:rsidP="00B02454">
      <w:pPr>
        <w:spacing w:before="93" w:after="93" w:line="360" w:lineRule="auto"/>
        <w:ind w:left="186" w:right="186" w:firstLine="720"/>
        <w:contextualSpacing/>
        <w:jc w:val="both"/>
        <w:rPr>
          <w:rFonts w:ascii="Times New Roman" w:hAnsi="Times New Roman" w:cs="Times New Roman"/>
          <w:sz w:val="28"/>
          <w:szCs w:val="28"/>
          <w:lang w:val="uk-UA"/>
        </w:rPr>
      </w:pPr>
      <w:r w:rsidRPr="00E07655">
        <w:rPr>
          <w:rFonts w:ascii="Times New Roman" w:hAnsi="Times New Roman" w:cs="Times New Roman"/>
          <w:sz w:val="28"/>
          <w:szCs w:val="28"/>
          <w:lang w:val="uk-UA"/>
        </w:rPr>
        <w:t>В усіх категоріях господарств Запорізької області у січні-серпні 2019 року вироблено 37,9 тис. т м’яса у живій вазі (94% до відповідного періоду 2018 року), 155,5 тис. т молока (89,8%).</w:t>
      </w:r>
    </w:p>
    <w:p w:rsidR="00B02454" w:rsidRPr="00655F37" w:rsidRDefault="00B02454" w:rsidP="00B02454">
      <w:pPr>
        <w:spacing w:before="93" w:after="93" w:line="360" w:lineRule="auto"/>
        <w:ind w:left="186" w:right="186" w:firstLine="720"/>
        <w:contextualSpacing/>
        <w:jc w:val="both"/>
        <w:rPr>
          <w:rFonts w:ascii="Times New Roman" w:hAnsi="Times New Roman" w:cs="Times New Roman"/>
          <w:sz w:val="28"/>
          <w:szCs w:val="28"/>
          <w:lang w:val="uk-UA"/>
        </w:rPr>
      </w:pPr>
      <w:r w:rsidRPr="00E07655">
        <w:rPr>
          <w:rFonts w:ascii="Times New Roman" w:hAnsi="Times New Roman" w:cs="Times New Roman"/>
          <w:sz w:val="28"/>
          <w:szCs w:val="28"/>
          <w:lang w:val="uk-UA"/>
        </w:rPr>
        <w:t>На 01.09.2019 в усіх категоріях господарств налічується 90,6 тис. голів ВРХ (87,6% до 01.09.2018), у тому числі 47,3 тис. голів корів (88,7%)</w:t>
      </w:r>
      <w:r>
        <w:rPr>
          <w:rFonts w:ascii="Times New Roman" w:hAnsi="Times New Roman" w:cs="Times New Roman"/>
          <w:sz w:val="28"/>
          <w:szCs w:val="28"/>
          <w:lang w:val="uk-UA"/>
        </w:rPr>
        <w:t xml:space="preserve"> </w:t>
      </w:r>
      <w:r w:rsidRPr="00655F37">
        <w:rPr>
          <w:rFonts w:ascii="Times New Roman" w:hAnsi="Times New Roman" w:cs="Times New Roman"/>
          <w:bCs/>
          <w:sz w:val="28"/>
          <w:szCs w:val="28"/>
        </w:rPr>
        <w:t>[</w:t>
      </w:r>
      <w:r>
        <w:rPr>
          <w:rFonts w:ascii="Times New Roman" w:hAnsi="Times New Roman" w:cs="Times New Roman"/>
          <w:bCs/>
          <w:sz w:val="28"/>
          <w:szCs w:val="28"/>
        </w:rPr>
        <w:t>27</w:t>
      </w:r>
      <w:r w:rsidRPr="00655F37">
        <w:rPr>
          <w:rFonts w:ascii="Times New Roman" w:hAnsi="Times New Roman" w:cs="Times New Roman"/>
          <w:bCs/>
          <w:sz w:val="28"/>
          <w:szCs w:val="28"/>
        </w:rPr>
        <w:t>].</w:t>
      </w:r>
    </w:p>
    <w:p w:rsidR="00B02454" w:rsidRPr="00FB0477" w:rsidRDefault="00B02454" w:rsidP="00B02454">
      <w:pPr>
        <w:spacing w:before="93" w:after="93" w:line="360" w:lineRule="auto"/>
        <w:ind w:left="186" w:right="186" w:firstLine="720"/>
        <w:contextualSpacing/>
        <w:jc w:val="both"/>
        <w:rPr>
          <w:rFonts w:ascii="Times New Roman" w:eastAsia="Times New Roman" w:hAnsi="Times New Roman" w:cs="Times New Roman"/>
          <w:color w:val="000000"/>
          <w:sz w:val="28"/>
          <w:szCs w:val="28"/>
          <w:lang w:val="uk-UA"/>
        </w:rPr>
      </w:pPr>
      <w:r w:rsidRPr="006645F3">
        <w:rPr>
          <w:rFonts w:ascii="Times New Roman" w:eastAsia="Times New Roman" w:hAnsi="Times New Roman" w:cs="Times New Roman"/>
          <w:color w:val="000000"/>
          <w:sz w:val="28"/>
          <w:szCs w:val="28"/>
          <w:lang w:val="uk-UA"/>
        </w:rPr>
        <w:t>У 2017</w:t>
      </w:r>
      <w:r>
        <w:rPr>
          <w:rFonts w:ascii="Times New Roman" w:eastAsia="Times New Roman" w:hAnsi="Times New Roman" w:cs="Times New Roman"/>
          <w:color w:val="000000"/>
          <w:sz w:val="28"/>
          <w:szCs w:val="28"/>
          <w:lang w:val="uk-UA"/>
        </w:rPr>
        <w:t xml:space="preserve"> </w:t>
      </w:r>
      <w:r w:rsidRPr="006645F3">
        <w:rPr>
          <w:rFonts w:ascii="Times New Roman" w:eastAsia="Times New Roman" w:hAnsi="Times New Roman" w:cs="Times New Roman"/>
          <w:color w:val="000000"/>
          <w:sz w:val="28"/>
          <w:szCs w:val="28"/>
          <w:lang w:val="uk-UA"/>
        </w:rPr>
        <w:t>р</w:t>
      </w:r>
      <w:r>
        <w:rPr>
          <w:rFonts w:ascii="Times New Roman" w:eastAsia="Times New Roman" w:hAnsi="Times New Roman" w:cs="Times New Roman"/>
          <w:color w:val="000000"/>
          <w:sz w:val="28"/>
          <w:szCs w:val="28"/>
          <w:lang w:val="uk-UA"/>
        </w:rPr>
        <w:t>оці</w:t>
      </w:r>
      <w:r w:rsidRPr="006645F3">
        <w:rPr>
          <w:rFonts w:ascii="Times New Roman" w:eastAsia="Times New Roman" w:hAnsi="Times New Roman" w:cs="Times New Roman"/>
          <w:color w:val="000000"/>
          <w:sz w:val="28"/>
          <w:szCs w:val="28"/>
          <w:lang w:val="uk-UA"/>
        </w:rPr>
        <w:t xml:space="preserve"> сільськогосподарськими підприємствами</w:t>
      </w:r>
      <w:r>
        <w:rPr>
          <w:rFonts w:ascii="Times New Roman" w:eastAsia="Times New Roman" w:hAnsi="Times New Roman" w:cs="Times New Roman"/>
          <w:color w:val="000000"/>
          <w:sz w:val="28"/>
          <w:szCs w:val="28"/>
          <w:lang w:val="uk-UA"/>
        </w:rPr>
        <w:t xml:space="preserve"> Івано-Фванківської</w:t>
      </w:r>
      <w:r w:rsidRPr="006645F3">
        <w:rPr>
          <w:rFonts w:ascii="Times New Roman" w:eastAsia="Times New Roman" w:hAnsi="Times New Roman" w:cs="Times New Roman"/>
          <w:color w:val="000000"/>
          <w:sz w:val="28"/>
          <w:szCs w:val="28"/>
          <w:lang w:val="uk-UA"/>
        </w:rPr>
        <w:t xml:space="preserve"> області вироблено 55,2 тис.т</w:t>
      </w:r>
      <w:r w:rsidRPr="006645F3">
        <w:rPr>
          <w:rFonts w:ascii="Times New Roman" w:eastAsia="Times New Roman" w:hAnsi="Times New Roman" w:cs="Times New Roman"/>
          <w:bCs/>
          <w:iCs/>
          <w:color w:val="000000"/>
          <w:sz w:val="28"/>
          <w:szCs w:val="28"/>
          <w:lang w:val="uk-UA"/>
        </w:rPr>
        <w:t>м’яса</w:t>
      </w:r>
      <w:r w:rsidRPr="006645F3">
        <w:rPr>
          <w:rFonts w:ascii="Times New Roman" w:eastAsia="Times New Roman" w:hAnsi="Times New Roman" w:cs="Times New Roman"/>
          <w:color w:val="000000"/>
          <w:sz w:val="28"/>
          <w:szCs w:val="28"/>
          <w:lang w:val="uk-UA"/>
        </w:rPr>
        <w:t xml:space="preserve"> всіх видів (у живій масі), що більше на 0,2%, ніж у </w:t>
      </w:r>
      <w:r>
        <w:rPr>
          <w:rFonts w:ascii="Times New Roman" w:eastAsia="Times New Roman" w:hAnsi="Times New Roman" w:cs="Times New Roman"/>
          <w:color w:val="000000"/>
          <w:sz w:val="28"/>
          <w:szCs w:val="28"/>
          <w:lang w:val="uk-UA"/>
        </w:rPr>
        <w:t xml:space="preserve">попередньому році та на 11,4% - </w:t>
      </w:r>
      <w:r w:rsidRPr="006645F3">
        <w:rPr>
          <w:rFonts w:ascii="Times New Roman" w:eastAsia="Times New Roman" w:hAnsi="Times New Roman" w:cs="Times New Roman"/>
          <w:color w:val="000000"/>
          <w:sz w:val="28"/>
          <w:szCs w:val="28"/>
          <w:lang w:val="uk-UA"/>
        </w:rPr>
        <w:t>ніж у 2013</w:t>
      </w:r>
      <w:r>
        <w:rPr>
          <w:rFonts w:ascii="Times New Roman" w:eastAsia="Times New Roman" w:hAnsi="Times New Roman" w:cs="Times New Roman"/>
          <w:color w:val="000000"/>
          <w:sz w:val="28"/>
          <w:szCs w:val="28"/>
          <w:lang w:val="uk-UA"/>
        </w:rPr>
        <w:t xml:space="preserve"> </w:t>
      </w:r>
      <w:r w:rsidRPr="006645F3">
        <w:rPr>
          <w:rFonts w:ascii="Times New Roman" w:eastAsia="Times New Roman" w:hAnsi="Times New Roman" w:cs="Times New Roman"/>
          <w:color w:val="000000"/>
          <w:sz w:val="28"/>
          <w:szCs w:val="28"/>
          <w:lang w:val="uk-UA"/>
        </w:rPr>
        <w:t>р</w:t>
      </w:r>
      <w:r>
        <w:rPr>
          <w:rFonts w:ascii="Times New Roman" w:eastAsia="Times New Roman" w:hAnsi="Times New Roman" w:cs="Times New Roman"/>
          <w:color w:val="000000"/>
          <w:sz w:val="28"/>
          <w:szCs w:val="28"/>
          <w:lang w:val="uk-UA"/>
        </w:rPr>
        <w:t>оці</w:t>
      </w:r>
      <w:r w:rsidRPr="006645F3">
        <w:rPr>
          <w:rFonts w:ascii="Times New Roman" w:eastAsia="Times New Roman" w:hAnsi="Times New Roman" w:cs="Times New Roman"/>
          <w:color w:val="000000"/>
          <w:sz w:val="28"/>
          <w:szCs w:val="28"/>
          <w:lang w:val="uk-UA"/>
        </w:rPr>
        <w:t xml:space="preserve"> Станом на 2017</w:t>
      </w:r>
      <w:r>
        <w:rPr>
          <w:rFonts w:ascii="Times New Roman" w:eastAsia="Times New Roman" w:hAnsi="Times New Roman" w:cs="Times New Roman"/>
          <w:color w:val="000000"/>
          <w:sz w:val="28"/>
          <w:szCs w:val="28"/>
          <w:lang w:val="uk-UA"/>
        </w:rPr>
        <w:t xml:space="preserve"> </w:t>
      </w:r>
      <w:r w:rsidRPr="006645F3">
        <w:rPr>
          <w:rFonts w:ascii="Times New Roman" w:eastAsia="Times New Roman" w:hAnsi="Times New Roman" w:cs="Times New Roman"/>
          <w:color w:val="000000"/>
          <w:sz w:val="28"/>
          <w:szCs w:val="28"/>
          <w:lang w:val="uk-UA"/>
        </w:rPr>
        <w:t>р</w:t>
      </w:r>
      <w:r>
        <w:rPr>
          <w:rFonts w:ascii="Times New Roman" w:eastAsia="Times New Roman" w:hAnsi="Times New Roman" w:cs="Times New Roman"/>
          <w:color w:val="000000"/>
          <w:sz w:val="28"/>
          <w:szCs w:val="28"/>
          <w:lang w:val="uk-UA"/>
        </w:rPr>
        <w:t>ік</w:t>
      </w:r>
      <w:r w:rsidRPr="006645F3">
        <w:rPr>
          <w:rFonts w:ascii="Times New Roman" w:eastAsia="Times New Roman" w:hAnsi="Times New Roman" w:cs="Times New Roman"/>
          <w:color w:val="000000"/>
          <w:sz w:val="28"/>
          <w:szCs w:val="28"/>
          <w:lang w:val="uk-UA"/>
        </w:rPr>
        <w:t xml:space="preserve"> частка у структурі виробництва м’яса великої рогатої худоби склала 7,8% (у 2013р</w:t>
      </w:r>
      <w:r>
        <w:rPr>
          <w:rFonts w:ascii="Times New Roman" w:eastAsia="Times New Roman" w:hAnsi="Times New Roman" w:cs="Times New Roman"/>
          <w:color w:val="000000"/>
          <w:sz w:val="28"/>
          <w:szCs w:val="28"/>
          <w:lang w:val="uk-UA"/>
        </w:rPr>
        <w:t xml:space="preserve">оці – 27,7% та 7,1% відповідно) </w:t>
      </w:r>
      <w:r w:rsidRPr="00FB0477">
        <w:rPr>
          <w:rFonts w:ascii="Times New Roman" w:hAnsi="Times New Roman" w:cs="Times New Roman"/>
          <w:sz w:val="28"/>
          <w:szCs w:val="28"/>
          <w:lang w:val="uk-UA"/>
        </w:rPr>
        <w:t>[</w:t>
      </w:r>
      <w:r>
        <w:rPr>
          <w:rFonts w:ascii="Times New Roman" w:hAnsi="Times New Roman" w:cs="Times New Roman"/>
          <w:sz w:val="28"/>
          <w:szCs w:val="28"/>
          <w:lang w:val="uk-UA"/>
        </w:rPr>
        <w:t>1</w:t>
      </w:r>
      <w:r w:rsidRPr="00FB0477">
        <w:rPr>
          <w:rFonts w:ascii="Times New Roman" w:hAnsi="Times New Roman" w:cs="Times New Roman"/>
          <w:sz w:val="28"/>
          <w:szCs w:val="28"/>
          <w:lang w:val="uk-UA"/>
        </w:rPr>
        <w:t>3].</w:t>
      </w:r>
    </w:p>
    <w:p w:rsidR="00B02454" w:rsidRPr="00E76112" w:rsidRDefault="00B02454" w:rsidP="00B02454">
      <w:pPr>
        <w:spacing w:before="93" w:after="93" w:line="360" w:lineRule="auto"/>
        <w:ind w:left="186" w:right="186" w:firstLine="720"/>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У </w:t>
      </w:r>
      <w:r w:rsidRPr="00E76112">
        <w:rPr>
          <w:rFonts w:ascii="Times New Roman" w:eastAsia="Times New Roman" w:hAnsi="Times New Roman" w:cs="Times New Roman"/>
          <w:color w:val="000000"/>
          <w:sz w:val="28"/>
          <w:szCs w:val="28"/>
          <w:lang w:val="uk-UA"/>
        </w:rPr>
        <w:t>сільськогосподарських</w:t>
      </w:r>
      <w:r>
        <w:rPr>
          <w:rFonts w:ascii="Times New Roman" w:eastAsia="Times New Roman" w:hAnsi="Times New Roman" w:cs="Times New Roman"/>
          <w:color w:val="000000"/>
          <w:sz w:val="28"/>
          <w:szCs w:val="28"/>
          <w:lang w:val="uk-UA"/>
        </w:rPr>
        <w:t xml:space="preserve"> </w:t>
      </w:r>
      <w:r w:rsidRPr="00E76112">
        <w:rPr>
          <w:rFonts w:ascii="Times New Roman" w:eastAsia="Times New Roman" w:hAnsi="Times New Roman" w:cs="Times New Roman"/>
          <w:color w:val="000000"/>
          <w:sz w:val="28"/>
          <w:szCs w:val="28"/>
          <w:lang w:val="uk-UA"/>
        </w:rPr>
        <w:t>підприємствах</w:t>
      </w:r>
      <w:r>
        <w:rPr>
          <w:rFonts w:ascii="Times New Roman" w:eastAsia="Times New Roman" w:hAnsi="Times New Roman" w:cs="Times New Roman"/>
          <w:color w:val="000000"/>
          <w:sz w:val="28"/>
          <w:szCs w:val="28"/>
          <w:lang w:val="uk-UA"/>
        </w:rPr>
        <w:t xml:space="preserve"> </w:t>
      </w:r>
      <w:r w:rsidRPr="00E76112">
        <w:rPr>
          <w:rFonts w:ascii="Times New Roman" w:eastAsia="Times New Roman" w:hAnsi="Times New Roman" w:cs="Times New Roman"/>
          <w:color w:val="000000"/>
          <w:sz w:val="28"/>
          <w:szCs w:val="28"/>
          <w:lang w:val="uk-UA"/>
        </w:rPr>
        <w:t>протягом</w:t>
      </w:r>
      <w:r>
        <w:rPr>
          <w:rFonts w:ascii="Times New Roman" w:eastAsia="Times New Roman" w:hAnsi="Times New Roman" w:cs="Times New Roman"/>
          <w:color w:val="000000"/>
          <w:sz w:val="28"/>
          <w:szCs w:val="28"/>
          <w:lang w:val="uk-UA"/>
        </w:rPr>
        <w:t xml:space="preserve"> </w:t>
      </w:r>
      <w:r w:rsidRPr="00E76112">
        <w:rPr>
          <w:rFonts w:ascii="Times New Roman" w:eastAsia="Times New Roman" w:hAnsi="Times New Roman" w:cs="Times New Roman"/>
          <w:color w:val="000000"/>
          <w:sz w:val="28"/>
          <w:szCs w:val="28"/>
          <w:lang w:val="uk-UA"/>
        </w:rPr>
        <w:t>останніх</w:t>
      </w:r>
      <w:r>
        <w:rPr>
          <w:rFonts w:ascii="Times New Roman" w:eastAsia="Times New Roman" w:hAnsi="Times New Roman" w:cs="Times New Roman"/>
          <w:color w:val="000000"/>
          <w:sz w:val="28"/>
          <w:szCs w:val="28"/>
          <w:lang w:val="uk-UA"/>
        </w:rPr>
        <w:t xml:space="preserve"> </w:t>
      </w:r>
      <w:r w:rsidRPr="00E76112">
        <w:rPr>
          <w:rFonts w:ascii="Times New Roman" w:eastAsia="Times New Roman" w:hAnsi="Times New Roman" w:cs="Times New Roman"/>
          <w:color w:val="000000"/>
          <w:sz w:val="28"/>
          <w:szCs w:val="28"/>
          <w:lang w:val="uk-UA"/>
        </w:rPr>
        <w:t>п’яти</w:t>
      </w:r>
      <w:r>
        <w:rPr>
          <w:rFonts w:ascii="Times New Roman" w:eastAsia="Times New Roman" w:hAnsi="Times New Roman" w:cs="Times New Roman"/>
          <w:color w:val="000000"/>
          <w:sz w:val="28"/>
          <w:szCs w:val="28"/>
          <w:lang w:val="uk-UA"/>
        </w:rPr>
        <w:t xml:space="preserve"> </w:t>
      </w:r>
      <w:r w:rsidRPr="00E76112">
        <w:rPr>
          <w:rFonts w:ascii="Times New Roman" w:eastAsia="Times New Roman" w:hAnsi="Times New Roman" w:cs="Times New Roman"/>
          <w:color w:val="000000"/>
          <w:sz w:val="28"/>
          <w:szCs w:val="28"/>
          <w:lang w:val="uk-UA"/>
        </w:rPr>
        <w:t>років</w:t>
      </w:r>
      <w:r>
        <w:rPr>
          <w:rFonts w:ascii="Times New Roman" w:eastAsia="Times New Roman" w:hAnsi="Times New Roman" w:cs="Times New Roman"/>
          <w:color w:val="000000"/>
          <w:sz w:val="28"/>
          <w:szCs w:val="28"/>
          <w:lang w:val="uk-UA"/>
        </w:rPr>
        <w:t xml:space="preserve"> </w:t>
      </w:r>
      <w:r w:rsidRPr="00E76112">
        <w:rPr>
          <w:rFonts w:ascii="Times New Roman" w:eastAsia="Times New Roman" w:hAnsi="Times New Roman" w:cs="Times New Roman"/>
          <w:color w:val="000000"/>
          <w:sz w:val="28"/>
          <w:szCs w:val="28"/>
          <w:lang w:val="uk-UA"/>
        </w:rPr>
        <w:t>спостерігається</w:t>
      </w:r>
      <w:r>
        <w:rPr>
          <w:rFonts w:ascii="Times New Roman" w:eastAsia="Times New Roman" w:hAnsi="Times New Roman" w:cs="Times New Roman"/>
          <w:color w:val="000000"/>
          <w:sz w:val="28"/>
          <w:szCs w:val="28"/>
          <w:lang w:val="uk-UA"/>
        </w:rPr>
        <w:t xml:space="preserve"> </w:t>
      </w:r>
      <w:r w:rsidRPr="00E76112">
        <w:rPr>
          <w:rFonts w:ascii="Times New Roman" w:eastAsia="Times New Roman" w:hAnsi="Times New Roman" w:cs="Times New Roman"/>
          <w:color w:val="000000"/>
          <w:sz w:val="28"/>
          <w:szCs w:val="28"/>
          <w:lang w:val="uk-UA"/>
        </w:rPr>
        <w:t>поступове</w:t>
      </w:r>
      <w:r>
        <w:rPr>
          <w:rFonts w:ascii="Times New Roman" w:eastAsia="Times New Roman" w:hAnsi="Times New Roman" w:cs="Times New Roman"/>
          <w:color w:val="000000"/>
          <w:sz w:val="28"/>
          <w:szCs w:val="28"/>
          <w:lang w:val="uk-UA"/>
        </w:rPr>
        <w:t xml:space="preserve"> </w:t>
      </w:r>
      <w:r w:rsidRPr="00E76112">
        <w:rPr>
          <w:rFonts w:ascii="Times New Roman" w:eastAsia="Times New Roman" w:hAnsi="Times New Roman" w:cs="Times New Roman"/>
          <w:color w:val="000000"/>
          <w:sz w:val="28"/>
          <w:szCs w:val="28"/>
          <w:lang w:val="uk-UA"/>
        </w:rPr>
        <w:t>нарощування</w:t>
      </w:r>
      <w:r>
        <w:rPr>
          <w:rFonts w:ascii="Times New Roman" w:eastAsia="Times New Roman" w:hAnsi="Times New Roman" w:cs="Times New Roman"/>
          <w:color w:val="000000"/>
          <w:sz w:val="28"/>
          <w:szCs w:val="28"/>
          <w:lang w:val="uk-UA"/>
        </w:rPr>
        <w:t xml:space="preserve"> </w:t>
      </w:r>
      <w:r w:rsidRPr="00E76112">
        <w:rPr>
          <w:rFonts w:ascii="Times New Roman" w:eastAsia="Times New Roman" w:hAnsi="Times New Roman" w:cs="Times New Roman"/>
          <w:color w:val="000000"/>
          <w:sz w:val="28"/>
          <w:szCs w:val="28"/>
          <w:lang w:val="uk-UA"/>
        </w:rPr>
        <w:t>обсягів</w:t>
      </w:r>
      <w:r>
        <w:rPr>
          <w:rFonts w:ascii="Times New Roman" w:eastAsia="Times New Roman" w:hAnsi="Times New Roman" w:cs="Times New Roman"/>
          <w:color w:val="000000"/>
          <w:sz w:val="28"/>
          <w:szCs w:val="28"/>
          <w:lang w:val="uk-UA"/>
        </w:rPr>
        <w:t xml:space="preserve"> </w:t>
      </w:r>
      <w:r w:rsidRPr="00E76112">
        <w:rPr>
          <w:rFonts w:ascii="Times New Roman" w:eastAsia="Times New Roman" w:hAnsi="Times New Roman" w:cs="Times New Roman"/>
          <w:color w:val="000000"/>
          <w:sz w:val="28"/>
          <w:szCs w:val="28"/>
          <w:lang w:val="uk-UA"/>
        </w:rPr>
        <w:t>виробництва</w:t>
      </w:r>
      <w:r>
        <w:rPr>
          <w:rFonts w:ascii="Times New Roman" w:eastAsia="Times New Roman" w:hAnsi="Times New Roman" w:cs="Times New Roman"/>
          <w:color w:val="000000"/>
          <w:sz w:val="28"/>
          <w:szCs w:val="28"/>
          <w:lang w:val="uk-UA"/>
        </w:rPr>
        <w:t xml:space="preserve"> </w:t>
      </w:r>
      <w:r w:rsidRPr="00E76112">
        <w:rPr>
          <w:rFonts w:ascii="Times New Roman" w:eastAsia="Times New Roman" w:hAnsi="Times New Roman" w:cs="Times New Roman"/>
          <w:bCs/>
          <w:iCs/>
          <w:color w:val="000000"/>
          <w:sz w:val="28"/>
          <w:szCs w:val="28"/>
          <w:lang w:val="uk-UA"/>
        </w:rPr>
        <w:t>молока</w:t>
      </w:r>
      <w:r w:rsidRPr="00655F37">
        <w:rPr>
          <w:rFonts w:ascii="Times New Roman" w:eastAsia="Times New Roman" w:hAnsi="Times New Roman" w:cs="Times New Roman"/>
          <w:bCs/>
          <w:iCs/>
          <w:color w:val="000000"/>
          <w:sz w:val="28"/>
          <w:szCs w:val="28"/>
          <w:lang w:val="uk-UA"/>
        </w:rPr>
        <w:t>,</w:t>
      </w:r>
      <w:r>
        <w:rPr>
          <w:rFonts w:ascii="Times New Roman" w:eastAsia="Times New Roman" w:hAnsi="Times New Roman" w:cs="Times New Roman"/>
          <w:bCs/>
          <w:iCs/>
          <w:color w:val="000000"/>
          <w:sz w:val="28"/>
          <w:szCs w:val="28"/>
          <w:lang w:val="uk-UA"/>
        </w:rPr>
        <w:t xml:space="preserve"> </w:t>
      </w:r>
      <w:r w:rsidRPr="00E76112">
        <w:rPr>
          <w:rFonts w:ascii="Times New Roman" w:eastAsia="Times New Roman" w:hAnsi="Times New Roman" w:cs="Times New Roman"/>
          <w:color w:val="000000"/>
          <w:sz w:val="28"/>
          <w:szCs w:val="28"/>
          <w:lang w:val="uk-UA"/>
        </w:rPr>
        <w:t>у 2017</w:t>
      </w:r>
      <w:r>
        <w:rPr>
          <w:rFonts w:ascii="Times New Roman" w:eastAsia="Times New Roman" w:hAnsi="Times New Roman" w:cs="Times New Roman"/>
          <w:color w:val="000000"/>
          <w:sz w:val="28"/>
          <w:szCs w:val="28"/>
          <w:lang w:val="uk-UA"/>
        </w:rPr>
        <w:t xml:space="preserve"> </w:t>
      </w:r>
      <w:r w:rsidRPr="00E76112">
        <w:rPr>
          <w:rFonts w:ascii="Times New Roman" w:eastAsia="Times New Roman" w:hAnsi="Times New Roman" w:cs="Times New Roman"/>
          <w:color w:val="000000"/>
          <w:sz w:val="28"/>
          <w:szCs w:val="28"/>
          <w:lang w:val="uk-UA"/>
        </w:rPr>
        <w:t>р</w:t>
      </w:r>
      <w:r>
        <w:rPr>
          <w:rFonts w:ascii="Times New Roman" w:eastAsia="Times New Roman" w:hAnsi="Times New Roman" w:cs="Times New Roman"/>
          <w:color w:val="000000"/>
          <w:sz w:val="28"/>
          <w:szCs w:val="28"/>
          <w:lang w:val="uk-UA"/>
        </w:rPr>
        <w:t xml:space="preserve">оці </w:t>
      </w:r>
      <w:r w:rsidRPr="00E76112">
        <w:rPr>
          <w:rFonts w:ascii="Times New Roman" w:eastAsia="Times New Roman" w:hAnsi="Times New Roman" w:cs="Times New Roman"/>
          <w:color w:val="000000"/>
          <w:sz w:val="28"/>
          <w:szCs w:val="28"/>
          <w:lang w:val="uk-UA"/>
        </w:rPr>
        <w:t>його одержано 18,5 тис.т, що на 5,7% перевищує</w:t>
      </w:r>
      <w:r>
        <w:rPr>
          <w:rFonts w:ascii="Times New Roman" w:eastAsia="Times New Roman" w:hAnsi="Times New Roman" w:cs="Times New Roman"/>
          <w:color w:val="000000"/>
          <w:sz w:val="28"/>
          <w:szCs w:val="28"/>
          <w:lang w:val="uk-UA"/>
        </w:rPr>
        <w:t xml:space="preserve"> </w:t>
      </w:r>
      <w:r w:rsidRPr="00E76112">
        <w:rPr>
          <w:rFonts w:ascii="Times New Roman" w:eastAsia="Times New Roman" w:hAnsi="Times New Roman" w:cs="Times New Roman"/>
          <w:color w:val="000000"/>
          <w:sz w:val="28"/>
          <w:szCs w:val="28"/>
          <w:lang w:val="uk-UA"/>
        </w:rPr>
        <w:t>рівень 2016</w:t>
      </w:r>
      <w:r>
        <w:rPr>
          <w:rFonts w:ascii="Times New Roman" w:eastAsia="Times New Roman" w:hAnsi="Times New Roman" w:cs="Times New Roman"/>
          <w:color w:val="000000"/>
          <w:sz w:val="28"/>
          <w:szCs w:val="28"/>
          <w:lang w:val="uk-UA"/>
        </w:rPr>
        <w:t xml:space="preserve"> </w:t>
      </w:r>
      <w:r w:rsidRPr="00E76112">
        <w:rPr>
          <w:rFonts w:ascii="Times New Roman" w:eastAsia="Times New Roman" w:hAnsi="Times New Roman" w:cs="Times New Roman"/>
          <w:color w:val="000000"/>
          <w:sz w:val="28"/>
          <w:szCs w:val="28"/>
          <w:lang w:val="uk-UA"/>
        </w:rPr>
        <w:t>р</w:t>
      </w:r>
      <w:r>
        <w:rPr>
          <w:rFonts w:ascii="Times New Roman" w:eastAsia="Times New Roman" w:hAnsi="Times New Roman" w:cs="Times New Roman"/>
          <w:color w:val="000000"/>
          <w:sz w:val="28"/>
          <w:szCs w:val="28"/>
          <w:lang w:val="uk-UA"/>
        </w:rPr>
        <w:t xml:space="preserve">оку та на 31,3% - 2013 </w:t>
      </w:r>
      <w:r w:rsidRPr="00E76112">
        <w:rPr>
          <w:rFonts w:ascii="Times New Roman" w:eastAsia="Times New Roman" w:hAnsi="Times New Roman" w:cs="Times New Roman"/>
          <w:color w:val="000000"/>
          <w:sz w:val="28"/>
          <w:szCs w:val="28"/>
          <w:lang w:val="uk-UA"/>
        </w:rPr>
        <w:t>р</w:t>
      </w:r>
      <w:r>
        <w:rPr>
          <w:rFonts w:ascii="Times New Roman" w:eastAsia="Times New Roman" w:hAnsi="Times New Roman" w:cs="Times New Roman"/>
          <w:color w:val="000000"/>
          <w:sz w:val="28"/>
          <w:szCs w:val="28"/>
          <w:lang w:val="uk-UA"/>
        </w:rPr>
        <w:t xml:space="preserve">оку </w:t>
      </w:r>
      <w:r w:rsidRPr="00E76112">
        <w:rPr>
          <w:rFonts w:ascii="Times New Roman" w:eastAsia="Times New Roman" w:hAnsi="Times New Roman" w:cs="Times New Roman"/>
          <w:color w:val="000000"/>
          <w:sz w:val="28"/>
          <w:szCs w:val="28"/>
          <w:lang w:val="uk-UA"/>
        </w:rPr>
        <w:t>[1].</w:t>
      </w:r>
    </w:p>
    <w:p w:rsidR="00B02454" w:rsidRPr="0036317C" w:rsidRDefault="00B02454" w:rsidP="00B02454">
      <w:pPr>
        <w:spacing w:before="93" w:after="93" w:line="360" w:lineRule="auto"/>
        <w:ind w:left="186" w:right="186" w:firstLine="720"/>
        <w:contextualSpacing/>
        <w:jc w:val="both"/>
        <w:rPr>
          <w:rFonts w:ascii="Times New Roman" w:eastAsia="Times New Roman" w:hAnsi="Times New Roman" w:cs="Times New Roman"/>
          <w:color w:val="000000"/>
          <w:sz w:val="28"/>
          <w:szCs w:val="28"/>
          <w:lang w:val="uk-UA"/>
        </w:rPr>
      </w:pPr>
      <w:r w:rsidRPr="00E07655">
        <w:rPr>
          <w:rFonts w:ascii="Times New Roman" w:eastAsia="Times New Roman" w:hAnsi="Times New Roman" w:cs="Times New Roman"/>
          <w:color w:val="000000"/>
          <w:sz w:val="28"/>
          <w:szCs w:val="28"/>
          <w:lang w:val="uk-UA"/>
        </w:rPr>
        <w:t>В усіх категоріях господарств Київської області у січні 2019 року вироблено 27,8 тис. тонн м’яса у живій вазі (106,1% до відповідного періоду 2018 року), 33,2 тис. тонн молока (94,9%)</w:t>
      </w:r>
      <w:r w:rsidRPr="0036317C">
        <w:rPr>
          <w:rFonts w:ascii="Times New Roman" w:eastAsia="Times New Roman" w:hAnsi="Times New Roman" w:cs="Times New Roman"/>
          <w:color w:val="000000"/>
          <w:sz w:val="28"/>
          <w:szCs w:val="28"/>
          <w:lang w:val="uk-UA"/>
        </w:rPr>
        <w:t>.</w:t>
      </w:r>
    </w:p>
    <w:p w:rsidR="00B02454" w:rsidRPr="00655F37" w:rsidRDefault="00B02454" w:rsidP="00B02454">
      <w:pPr>
        <w:spacing w:before="93" w:after="93" w:line="360" w:lineRule="auto"/>
        <w:ind w:left="186" w:right="186" w:firstLine="720"/>
        <w:contextualSpacing/>
        <w:jc w:val="both"/>
        <w:rPr>
          <w:rFonts w:ascii="Times New Roman" w:eastAsia="Times New Roman" w:hAnsi="Times New Roman" w:cs="Times New Roman"/>
          <w:b/>
          <w:bCs/>
          <w:color w:val="000000"/>
          <w:sz w:val="28"/>
          <w:szCs w:val="28"/>
        </w:rPr>
      </w:pPr>
      <w:r w:rsidRPr="00E07655">
        <w:rPr>
          <w:rFonts w:ascii="Times New Roman" w:eastAsia="Times New Roman" w:hAnsi="Times New Roman" w:cs="Times New Roman"/>
          <w:color w:val="000000"/>
          <w:sz w:val="28"/>
          <w:szCs w:val="28"/>
          <w:lang w:val="uk-UA"/>
        </w:rPr>
        <w:t>На 01.01.2019 в усіх категоріях господарств налічується 117,1 тис. голів ВРХ (96 % до 01.01.2018), у тому числ</w:t>
      </w:r>
      <w:r>
        <w:rPr>
          <w:rFonts w:ascii="Times New Roman" w:eastAsia="Times New Roman" w:hAnsi="Times New Roman" w:cs="Times New Roman"/>
          <w:color w:val="000000"/>
          <w:sz w:val="28"/>
          <w:szCs w:val="28"/>
          <w:lang w:val="uk-UA"/>
        </w:rPr>
        <w:t xml:space="preserve">і 60,1 тис. голів корів (97,8%) </w:t>
      </w:r>
      <w:r w:rsidRPr="00655F37">
        <w:rPr>
          <w:rFonts w:ascii="Times New Roman" w:eastAsia="Times New Roman" w:hAnsi="Times New Roman" w:cs="Times New Roman"/>
          <w:color w:val="000000"/>
          <w:sz w:val="28"/>
          <w:szCs w:val="28"/>
          <w:lang w:val="uk-UA"/>
        </w:rPr>
        <w:t>[</w:t>
      </w:r>
      <w:r>
        <w:rPr>
          <w:rFonts w:ascii="Times New Roman" w:eastAsia="Times New Roman" w:hAnsi="Times New Roman" w:cs="Times New Roman"/>
          <w:bCs/>
          <w:color w:val="000000"/>
          <w:sz w:val="28"/>
          <w:szCs w:val="28"/>
        </w:rPr>
        <w:t>46</w:t>
      </w:r>
      <w:r w:rsidRPr="00655F37">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Виробництво</w:t>
      </w:r>
      <w:r w:rsidRPr="00E07655">
        <w:rPr>
          <w:rFonts w:ascii="Times New Roman" w:eastAsia="Times New Roman" w:hAnsi="Times New Roman" w:cs="Times New Roman"/>
          <w:color w:val="000000"/>
          <w:sz w:val="28"/>
          <w:szCs w:val="28"/>
          <w:lang w:val="uk-UA"/>
        </w:rPr>
        <w:t>м’</w:t>
      </w:r>
      <w:r>
        <w:rPr>
          <w:rFonts w:ascii="Times New Roman" w:eastAsia="Times New Roman" w:hAnsi="Times New Roman" w:cs="Times New Roman"/>
          <w:color w:val="000000"/>
          <w:sz w:val="28"/>
          <w:szCs w:val="28"/>
          <w:lang w:val="uk-UA"/>
        </w:rPr>
        <w:t xml:space="preserve">яса зросло у всіх категоріях господарств, особливо в господарствах населення (на 114,1% до попереднього року). А ось виробництво </w:t>
      </w:r>
      <w:r w:rsidR="00DB004C">
        <w:rPr>
          <w:rFonts w:ascii="Times New Roman" w:eastAsia="Times New Roman" w:hAnsi="Times New Roman" w:cs="Times New Roman"/>
          <w:color w:val="000000"/>
          <w:sz w:val="28"/>
          <w:szCs w:val="28"/>
          <w:lang w:val="uk-UA"/>
        </w:rPr>
        <w:t>молока зменшилося (див. таб. 2.4</w:t>
      </w:r>
      <w:r>
        <w:rPr>
          <w:rFonts w:ascii="Times New Roman" w:eastAsia="Times New Roman" w:hAnsi="Times New Roman" w:cs="Times New Roman"/>
          <w:color w:val="000000"/>
          <w:sz w:val="28"/>
          <w:szCs w:val="28"/>
          <w:lang w:val="uk-UA"/>
        </w:rPr>
        <w:t>).</w:t>
      </w:r>
    </w:p>
    <w:p w:rsidR="00B02454" w:rsidRPr="00E07655" w:rsidRDefault="00BF4723" w:rsidP="00B02454">
      <w:pPr>
        <w:spacing w:before="93" w:after="93" w:line="360" w:lineRule="auto"/>
        <w:ind w:left="186" w:right="186" w:firstLine="72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lang w:val="uk-UA"/>
        </w:rPr>
        <w:t xml:space="preserve">Таб. 2.4. </w:t>
      </w:r>
      <w:r w:rsidR="00B02454" w:rsidRPr="00E07655">
        <w:rPr>
          <w:rFonts w:ascii="Times New Roman" w:eastAsia="Times New Roman" w:hAnsi="Times New Roman" w:cs="Times New Roman"/>
          <w:color w:val="000000"/>
          <w:sz w:val="28"/>
          <w:szCs w:val="28"/>
          <w:lang w:val="uk-UA"/>
        </w:rPr>
        <w:t xml:space="preserve">Виробництво </w:t>
      </w:r>
      <w:r w:rsidR="00B02454">
        <w:rPr>
          <w:rFonts w:ascii="Times New Roman" w:eastAsia="Times New Roman" w:hAnsi="Times New Roman" w:cs="Times New Roman"/>
          <w:color w:val="000000"/>
          <w:sz w:val="28"/>
          <w:szCs w:val="28"/>
        </w:rPr>
        <w:t>м</w:t>
      </w:r>
      <w:r w:rsidR="00B02454" w:rsidRPr="00D300BC">
        <w:rPr>
          <w:rFonts w:ascii="Times New Roman" w:eastAsia="Times New Roman" w:hAnsi="Times New Roman" w:cs="Times New Roman"/>
          <w:color w:val="000000"/>
          <w:sz w:val="28"/>
          <w:szCs w:val="28"/>
        </w:rPr>
        <w:t>’</w:t>
      </w:r>
      <w:r w:rsidR="00B02454">
        <w:rPr>
          <w:rFonts w:ascii="Times New Roman" w:eastAsia="Times New Roman" w:hAnsi="Times New Roman" w:cs="Times New Roman"/>
          <w:color w:val="000000"/>
          <w:sz w:val="28"/>
          <w:szCs w:val="28"/>
        </w:rPr>
        <w:t xml:space="preserve">яса та молока </w:t>
      </w:r>
      <w:r w:rsidR="00B02454" w:rsidRPr="00E07655">
        <w:rPr>
          <w:rFonts w:ascii="Times New Roman" w:eastAsia="Times New Roman" w:hAnsi="Times New Roman" w:cs="Times New Roman"/>
          <w:color w:val="000000"/>
          <w:sz w:val="28"/>
          <w:szCs w:val="28"/>
          <w:lang w:val="uk-UA"/>
        </w:rPr>
        <w:t>за категоріями господарств у січні 2019 року</w:t>
      </w:r>
      <w:r w:rsidR="00B02454">
        <w:rPr>
          <w:rFonts w:ascii="Times New Roman" w:eastAsia="Times New Roman" w:hAnsi="Times New Roman" w:cs="Times New Roman"/>
          <w:color w:val="000000"/>
          <w:sz w:val="28"/>
          <w:szCs w:val="28"/>
          <w:lang w:val="uk-UA"/>
        </w:rPr>
        <w:t xml:space="preserve"> </w:t>
      </w:r>
      <w:r w:rsidR="00B02454" w:rsidRPr="00655F37">
        <w:rPr>
          <w:rFonts w:ascii="Times New Roman" w:eastAsia="Times New Roman" w:hAnsi="Times New Roman" w:cs="Times New Roman"/>
          <w:bCs/>
          <w:color w:val="000000"/>
          <w:sz w:val="28"/>
          <w:szCs w:val="28"/>
        </w:rPr>
        <w:t>[</w:t>
      </w:r>
      <w:r w:rsidR="00B02454">
        <w:rPr>
          <w:rFonts w:ascii="Times New Roman" w:eastAsia="Times New Roman" w:hAnsi="Times New Roman" w:cs="Times New Roman"/>
          <w:bCs/>
          <w:color w:val="000000"/>
          <w:sz w:val="28"/>
          <w:szCs w:val="28"/>
        </w:rPr>
        <w:t>5</w:t>
      </w:r>
      <w:r w:rsidR="00B02454" w:rsidRPr="00655F37">
        <w:rPr>
          <w:rFonts w:ascii="Times New Roman" w:eastAsia="Times New Roman" w:hAnsi="Times New Roman" w:cs="Times New Roman"/>
          <w:bCs/>
          <w:color w:val="000000"/>
          <w:sz w:val="28"/>
          <w:szCs w:val="28"/>
        </w:rPr>
        <w:t>]</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054"/>
        <w:gridCol w:w="2395"/>
        <w:gridCol w:w="3232"/>
      </w:tblGrid>
      <w:tr w:rsidR="00B02454" w:rsidRPr="00E07655" w:rsidTr="00FF4603">
        <w:trPr>
          <w:tblCellSpacing w:w="20" w:type="dxa"/>
          <w:jc w:val="center"/>
        </w:trPr>
        <w:tc>
          <w:tcPr>
            <w:tcW w:w="2079" w:type="pct"/>
            <w:tcBorders>
              <w:top w:val="outset" w:sz="6" w:space="0" w:color="auto"/>
              <w:left w:val="outset" w:sz="6" w:space="0" w:color="auto"/>
              <w:bottom w:val="outset" w:sz="6" w:space="0" w:color="auto"/>
              <w:right w:val="outset" w:sz="6" w:space="0" w:color="auto"/>
            </w:tcBorders>
          </w:tcPr>
          <w:p w:rsidR="00B02454" w:rsidRPr="0036317C" w:rsidRDefault="00B02454" w:rsidP="00FF4603">
            <w:pPr>
              <w:spacing w:before="93" w:after="93" w:line="360" w:lineRule="auto"/>
              <w:ind w:left="186" w:right="186" w:firstLine="720"/>
              <w:contextualSpacing/>
              <w:jc w:val="center"/>
              <w:rPr>
                <w:rFonts w:ascii="Times New Roman" w:eastAsia="Times New Roman" w:hAnsi="Times New Roman" w:cs="Times New Roman"/>
                <w:bCs/>
                <w:color w:val="000000"/>
                <w:sz w:val="24"/>
                <w:szCs w:val="24"/>
                <w:lang w:val="uk-UA"/>
              </w:rPr>
            </w:pPr>
          </w:p>
        </w:tc>
        <w:tc>
          <w:tcPr>
            <w:tcW w:w="1226" w:type="pct"/>
            <w:tcBorders>
              <w:top w:val="outset" w:sz="6" w:space="0" w:color="auto"/>
              <w:left w:val="outset" w:sz="6" w:space="0" w:color="auto"/>
              <w:bottom w:val="outset" w:sz="6" w:space="0" w:color="auto"/>
              <w:right w:val="outset" w:sz="6" w:space="0" w:color="auto"/>
            </w:tcBorders>
            <w:vAlign w:val="center"/>
            <w:hideMark/>
          </w:tcPr>
          <w:p w:rsidR="00B02454" w:rsidRPr="0036317C" w:rsidRDefault="00B02454" w:rsidP="00FF4603">
            <w:pPr>
              <w:spacing w:before="93" w:after="93" w:line="360" w:lineRule="auto"/>
              <w:ind w:left="186" w:right="186"/>
              <w:contextualSpacing/>
              <w:jc w:val="center"/>
              <w:rPr>
                <w:rFonts w:ascii="Times New Roman" w:eastAsia="Times New Roman" w:hAnsi="Times New Roman" w:cs="Times New Roman"/>
                <w:bCs/>
                <w:color w:val="000000"/>
                <w:sz w:val="24"/>
                <w:szCs w:val="24"/>
                <w:lang w:val="uk-UA"/>
              </w:rPr>
            </w:pPr>
            <w:r w:rsidRPr="0036317C">
              <w:rPr>
                <w:rFonts w:ascii="Times New Roman" w:eastAsia="Times New Roman" w:hAnsi="Times New Roman" w:cs="Times New Roman"/>
                <w:bCs/>
                <w:color w:val="000000"/>
                <w:sz w:val="24"/>
                <w:szCs w:val="24"/>
                <w:lang w:val="uk-UA"/>
              </w:rPr>
              <w:t>Січень 2019р.</w:t>
            </w:r>
          </w:p>
        </w:tc>
        <w:tc>
          <w:tcPr>
            <w:tcW w:w="1610" w:type="pct"/>
            <w:tcBorders>
              <w:top w:val="outset" w:sz="6" w:space="0" w:color="auto"/>
              <w:left w:val="outset" w:sz="6" w:space="0" w:color="auto"/>
              <w:bottom w:val="outset" w:sz="6" w:space="0" w:color="auto"/>
              <w:right w:val="outset" w:sz="6" w:space="0" w:color="auto"/>
            </w:tcBorders>
            <w:vAlign w:val="center"/>
            <w:hideMark/>
          </w:tcPr>
          <w:p w:rsidR="00B02454" w:rsidRPr="0036317C" w:rsidRDefault="00B02454" w:rsidP="00FF4603">
            <w:pPr>
              <w:spacing w:before="93" w:after="93" w:line="360" w:lineRule="auto"/>
              <w:ind w:left="186" w:right="186"/>
              <w:contextualSpacing/>
              <w:jc w:val="center"/>
              <w:rPr>
                <w:rFonts w:ascii="Times New Roman" w:eastAsia="Times New Roman" w:hAnsi="Times New Roman" w:cs="Times New Roman"/>
                <w:bCs/>
                <w:color w:val="000000"/>
                <w:sz w:val="24"/>
                <w:szCs w:val="24"/>
                <w:lang w:val="uk-UA"/>
              </w:rPr>
            </w:pPr>
            <w:r w:rsidRPr="0036317C">
              <w:rPr>
                <w:rFonts w:ascii="Times New Roman" w:eastAsia="Times New Roman" w:hAnsi="Times New Roman" w:cs="Times New Roman"/>
                <w:bCs/>
                <w:color w:val="000000"/>
                <w:sz w:val="24"/>
                <w:szCs w:val="24"/>
                <w:lang w:val="uk-UA"/>
              </w:rPr>
              <w:t>У % до січня 2018р.</w:t>
            </w:r>
          </w:p>
        </w:tc>
      </w:tr>
      <w:tr w:rsidR="00B02454" w:rsidRPr="00E07655" w:rsidTr="00FF4603">
        <w:trPr>
          <w:tblCellSpacing w:w="20" w:type="dxa"/>
          <w:jc w:val="center"/>
        </w:trPr>
        <w:tc>
          <w:tcPr>
            <w:tcW w:w="4957" w:type="pct"/>
            <w:gridSpan w:val="3"/>
            <w:tcBorders>
              <w:top w:val="outset" w:sz="6" w:space="0" w:color="auto"/>
              <w:left w:val="outset" w:sz="6" w:space="0" w:color="auto"/>
              <w:bottom w:val="outset" w:sz="6" w:space="0" w:color="auto"/>
              <w:right w:val="outset" w:sz="6" w:space="0" w:color="auto"/>
            </w:tcBorders>
            <w:vAlign w:val="center"/>
            <w:hideMark/>
          </w:tcPr>
          <w:p w:rsidR="00B02454" w:rsidRPr="0036317C" w:rsidRDefault="00B02454" w:rsidP="00FF4603">
            <w:pPr>
              <w:spacing w:before="93" w:after="93" w:line="360" w:lineRule="auto"/>
              <w:ind w:left="186" w:right="186" w:firstLine="720"/>
              <w:contextualSpacing/>
              <w:jc w:val="center"/>
              <w:rPr>
                <w:rFonts w:ascii="Times New Roman" w:eastAsia="Times New Roman" w:hAnsi="Times New Roman" w:cs="Times New Roman"/>
                <w:bCs/>
                <w:color w:val="000000"/>
                <w:sz w:val="24"/>
                <w:szCs w:val="24"/>
                <w:lang w:val="uk-UA"/>
              </w:rPr>
            </w:pPr>
            <w:r w:rsidRPr="0036317C">
              <w:rPr>
                <w:rFonts w:ascii="Times New Roman" w:eastAsia="Times New Roman" w:hAnsi="Times New Roman" w:cs="Times New Roman"/>
                <w:b/>
                <w:bCs/>
                <w:color w:val="000000"/>
                <w:sz w:val="24"/>
                <w:szCs w:val="24"/>
                <w:lang w:val="uk-UA"/>
              </w:rPr>
              <w:t>Господарства усіх категорій</w:t>
            </w:r>
          </w:p>
        </w:tc>
      </w:tr>
      <w:tr w:rsidR="00B02454" w:rsidRPr="00E07655" w:rsidTr="00FF4603">
        <w:trPr>
          <w:tblCellSpacing w:w="20" w:type="dxa"/>
          <w:jc w:val="center"/>
        </w:trPr>
        <w:tc>
          <w:tcPr>
            <w:tcW w:w="2079" w:type="pct"/>
            <w:tcBorders>
              <w:top w:val="outset" w:sz="6" w:space="0" w:color="auto"/>
              <w:left w:val="outset" w:sz="6" w:space="0" w:color="auto"/>
              <w:bottom w:val="outset" w:sz="6" w:space="0" w:color="auto"/>
              <w:right w:val="outset" w:sz="6" w:space="0" w:color="auto"/>
            </w:tcBorders>
            <w:vAlign w:val="center"/>
            <w:hideMark/>
          </w:tcPr>
          <w:p w:rsidR="00B02454" w:rsidRPr="0036317C" w:rsidRDefault="00B02454" w:rsidP="00FF4603">
            <w:pPr>
              <w:spacing w:before="93" w:after="93" w:line="360" w:lineRule="auto"/>
              <w:ind w:left="186" w:right="186"/>
              <w:contextualSpacing/>
              <w:jc w:val="center"/>
              <w:rPr>
                <w:rFonts w:ascii="Times New Roman" w:eastAsia="Times New Roman" w:hAnsi="Times New Roman" w:cs="Times New Roman"/>
                <w:bCs/>
                <w:color w:val="000000"/>
                <w:sz w:val="24"/>
                <w:szCs w:val="24"/>
                <w:lang w:val="uk-UA"/>
              </w:rPr>
            </w:pPr>
            <w:r w:rsidRPr="0036317C">
              <w:rPr>
                <w:rFonts w:ascii="Times New Roman" w:eastAsia="Times New Roman" w:hAnsi="Times New Roman" w:cs="Times New Roman"/>
                <w:bCs/>
                <w:color w:val="000000"/>
                <w:sz w:val="24"/>
                <w:szCs w:val="24"/>
                <w:lang w:val="uk-UA"/>
              </w:rPr>
              <w:t xml:space="preserve">М'ясо (реалізація на забій </w:t>
            </w:r>
            <w:r w:rsidRPr="0036317C">
              <w:rPr>
                <w:rFonts w:ascii="Times New Roman" w:eastAsia="Times New Roman" w:hAnsi="Times New Roman" w:cs="Times New Roman"/>
                <w:bCs/>
                <w:color w:val="000000"/>
                <w:sz w:val="24"/>
                <w:szCs w:val="24"/>
                <w:lang w:val="uk-UA"/>
              </w:rPr>
              <w:br/>
            </w:r>
            <w:r w:rsidRPr="0036317C">
              <w:rPr>
                <w:rFonts w:ascii="Times New Roman" w:eastAsia="Times New Roman" w:hAnsi="Times New Roman" w:cs="Times New Roman"/>
                <w:bCs/>
                <w:color w:val="000000"/>
                <w:sz w:val="24"/>
                <w:szCs w:val="24"/>
                <w:lang w:val="uk-UA"/>
              </w:rPr>
              <w:lastRenderedPageBreak/>
              <w:t>сільськогосподарських тварин</w:t>
            </w:r>
            <w:r w:rsidRPr="0036317C">
              <w:rPr>
                <w:rFonts w:ascii="Times New Roman" w:eastAsia="Times New Roman" w:hAnsi="Times New Roman" w:cs="Times New Roman"/>
                <w:bCs/>
                <w:color w:val="000000"/>
                <w:sz w:val="24"/>
                <w:szCs w:val="24"/>
                <w:lang w:val="uk-UA"/>
              </w:rPr>
              <w:br/>
              <w:t>у живій масі), тис.т</w:t>
            </w:r>
          </w:p>
        </w:tc>
        <w:tc>
          <w:tcPr>
            <w:tcW w:w="1226" w:type="pct"/>
            <w:tcBorders>
              <w:top w:val="outset" w:sz="6" w:space="0" w:color="auto"/>
              <w:left w:val="outset" w:sz="6" w:space="0" w:color="auto"/>
              <w:bottom w:val="outset" w:sz="6" w:space="0" w:color="auto"/>
              <w:right w:val="outset" w:sz="6" w:space="0" w:color="auto"/>
            </w:tcBorders>
            <w:vAlign w:val="center"/>
            <w:hideMark/>
          </w:tcPr>
          <w:p w:rsidR="00B02454" w:rsidRPr="0036317C" w:rsidRDefault="00B02454" w:rsidP="00FF4603">
            <w:pPr>
              <w:spacing w:before="93" w:after="93" w:line="360" w:lineRule="auto"/>
              <w:ind w:left="186" w:right="186" w:firstLine="720"/>
              <w:contextualSpacing/>
              <w:jc w:val="center"/>
              <w:rPr>
                <w:rFonts w:ascii="Times New Roman" w:eastAsia="Times New Roman" w:hAnsi="Times New Roman" w:cs="Times New Roman"/>
                <w:bCs/>
                <w:color w:val="000000"/>
                <w:sz w:val="24"/>
                <w:szCs w:val="24"/>
                <w:lang w:val="uk-UA"/>
              </w:rPr>
            </w:pPr>
            <w:r w:rsidRPr="0036317C">
              <w:rPr>
                <w:rFonts w:ascii="Times New Roman" w:eastAsia="Times New Roman" w:hAnsi="Times New Roman" w:cs="Times New Roman"/>
                <w:bCs/>
                <w:color w:val="000000"/>
                <w:sz w:val="24"/>
                <w:szCs w:val="24"/>
                <w:lang w:val="uk-UA"/>
              </w:rPr>
              <w:lastRenderedPageBreak/>
              <w:t>27,8</w:t>
            </w:r>
          </w:p>
        </w:tc>
        <w:tc>
          <w:tcPr>
            <w:tcW w:w="1610" w:type="pct"/>
            <w:tcBorders>
              <w:top w:val="outset" w:sz="6" w:space="0" w:color="auto"/>
              <w:left w:val="outset" w:sz="6" w:space="0" w:color="auto"/>
              <w:bottom w:val="outset" w:sz="6" w:space="0" w:color="auto"/>
              <w:right w:val="outset" w:sz="6" w:space="0" w:color="auto"/>
            </w:tcBorders>
            <w:vAlign w:val="center"/>
            <w:hideMark/>
          </w:tcPr>
          <w:p w:rsidR="00B02454" w:rsidRPr="0036317C" w:rsidRDefault="00B02454" w:rsidP="00FF4603">
            <w:pPr>
              <w:spacing w:before="93" w:after="93" w:line="360" w:lineRule="auto"/>
              <w:ind w:left="186" w:right="186" w:firstLine="720"/>
              <w:contextualSpacing/>
              <w:jc w:val="center"/>
              <w:rPr>
                <w:rFonts w:ascii="Times New Roman" w:eastAsia="Times New Roman" w:hAnsi="Times New Roman" w:cs="Times New Roman"/>
                <w:bCs/>
                <w:color w:val="000000"/>
                <w:sz w:val="24"/>
                <w:szCs w:val="24"/>
                <w:lang w:val="uk-UA"/>
              </w:rPr>
            </w:pPr>
            <w:r w:rsidRPr="0036317C">
              <w:rPr>
                <w:rFonts w:ascii="Times New Roman" w:eastAsia="Times New Roman" w:hAnsi="Times New Roman" w:cs="Times New Roman"/>
                <w:bCs/>
                <w:color w:val="000000"/>
                <w:sz w:val="24"/>
                <w:szCs w:val="24"/>
                <w:lang w:val="uk-UA"/>
              </w:rPr>
              <w:t>106,1</w:t>
            </w:r>
          </w:p>
        </w:tc>
      </w:tr>
      <w:tr w:rsidR="00B02454" w:rsidRPr="00E07655" w:rsidTr="00FF4603">
        <w:trPr>
          <w:tblCellSpacing w:w="20" w:type="dxa"/>
          <w:jc w:val="center"/>
        </w:trPr>
        <w:tc>
          <w:tcPr>
            <w:tcW w:w="2079" w:type="pct"/>
            <w:tcBorders>
              <w:top w:val="outset" w:sz="6" w:space="0" w:color="auto"/>
              <w:left w:val="outset" w:sz="6" w:space="0" w:color="auto"/>
              <w:bottom w:val="outset" w:sz="6" w:space="0" w:color="auto"/>
              <w:right w:val="outset" w:sz="6" w:space="0" w:color="auto"/>
            </w:tcBorders>
            <w:vAlign w:val="center"/>
            <w:hideMark/>
          </w:tcPr>
          <w:p w:rsidR="00B02454" w:rsidRPr="0036317C" w:rsidRDefault="00B02454" w:rsidP="00FF4603">
            <w:pPr>
              <w:spacing w:before="93" w:after="93" w:line="360" w:lineRule="auto"/>
              <w:ind w:left="186" w:right="186" w:firstLine="720"/>
              <w:contextualSpacing/>
              <w:jc w:val="center"/>
              <w:rPr>
                <w:rFonts w:ascii="Times New Roman" w:eastAsia="Times New Roman" w:hAnsi="Times New Roman" w:cs="Times New Roman"/>
                <w:bCs/>
                <w:color w:val="000000"/>
                <w:sz w:val="24"/>
                <w:szCs w:val="24"/>
                <w:lang w:val="uk-UA"/>
              </w:rPr>
            </w:pPr>
            <w:r w:rsidRPr="0036317C">
              <w:rPr>
                <w:rFonts w:ascii="Times New Roman" w:eastAsia="Times New Roman" w:hAnsi="Times New Roman" w:cs="Times New Roman"/>
                <w:bCs/>
                <w:color w:val="000000"/>
                <w:sz w:val="24"/>
                <w:szCs w:val="24"/>
                <w:lang w:val="uk-UA"/>
              </w:rPr>
              <w:lastRenderedPageBreak/>
              <w:t>Молоко, тис.т</w:t>
            </w:r>
          </w:p>
        </w:tc>
        <w:tc>
          <w:tcPr>
            <w:tcW w:w="1226" w:type="pct"/>
            <w:tcBorders>
              <w:top w:val="outset" w:sz="6" w:space="0" w:color="auto"/>
              <w:left w:val="outset" w:sz="6" w:space="0" w:color="auto"/>
              <w:bottom w:val="outset" w:sz="6" w:space="0" w:color="auto"/>
              <w:right w:val="outset" w:sz="6" w:space="0" w:color="auto"/>
            </w:tcBorders>
            <w:vAlign w:val="center"/>
            <w:hideMark/>
          </w:tcPr>
          <w:p w:rsidR="00B02454" w:rsidRPr="0036317C" w:rsidRDefault="00B02454" w:rsidP="00FF4603">
            <w:pPr>
              <w:spacing w:before="93" w:after="93" w:line="360" w:lineRule="auto"/>
              <w:ind w:left="186" w:right="186" w:firstLine="720"/>
              <w:contextualSpacing/>
              <w:jc w:val="center"/>
              <w:rPr>
                <w:rFonts w:ascii="Times New Roman" w:eastAsia="Times New Roman" w:hAnsi="Times New Roman" w:cs="Times New Roman"/>
                <w:bCs/>
                <w:color w:val="000000"/>
                <w:sz w:val="24"/>
                <w:szCs w:val="24"/>
                <w:lang w:val="uk-UA"/>
              </w:rPr>
            </w:pPr>
            <w:r w:rsidRPr="0036317C">
              <w:rPr>
                <w:rFonts w:ascii="Times New Roman" w:eastAsia="Times New Roman" w:hAnsi="Times New Roman" w:cs="Times New Roman"/>
                <w:bCs/>
                <w:color w:val="000000"/>
                <w:sz w:val="24"/>
                <w:szCs w:val="24"/>
                <w:lang w:val="uk-UA"/>
              </w:rPr>
              <w:t>33,2</w:t>
            </w:r>
          </w:p>
        </w:tc>
        <w:tc>
          <w:tcPr>
            <w:tcW w:w="1610" w:type="pct"/>
            <w:tcBorders>
              <w:top w:val="outset" w:sz="6" w:space="0" w:color="auto"/>
              <w:left w:val="outset" w:sz="6" w:space="0" w:color="auto"/>
              <w:bottom w:val="outset" w:sz="6" w:space="0" w:color="auto"/>
              <w:right w:val="outset" w:sz="6" w:space="0" w:color="auto"/>
            </w:tcBorders>
            <w:vAlign w:val="center"/>
            <w:hideMark/>
          </w:tcPr>
          <w:p w:rsidR="00B02454" w:rsidRPr="0036317C" w:rsidRDefault="00B02454" w:rsidP="00FF4603">
            <w:pPr>
              <w:spacing w:before="93" w:after="93" w:line="360" w:lineRule="auto"/>
              <w:ind w:left="186" w:right="186" w:firstLine="720"/>
              <w:contextualSpacing/>
              <w:jc w:val="center"/>
              <w:rPr>
                <w:rFonts w:ascii="Times New Roman" w:eastAsia="Times New Roman" w:hAnsi="Times New Roman" w:cs="Times New Roman"/>
                <w:bCs/>
                <w:color w:val="000000"/>
                <w:sz w:val="24"/>
                <w:szCs w:val="24"/>
                <w:lang w:val="uk-UA"/>
              </w:rPr>
            </w:pPr>
            <w:r w:rsidRPr="0036317C">
              <w:rPr>
                <w:rFonts w:ascii="Times New Roman" w:eastAsia="Times New Roman" w:hAnsi="Times New Roman" w:cs="Times New Roman"/>
                <w:bCs/>
                <w:color w:val="000000"/>
                <w:sz w:val="24"/>
                <w:szCs w:val="24"/>
                <w:lang w:val="uk-UA"/>
              </w:rPr>
              <w:t>94,9</w:t>
            </w:r>
          </w:p>
        </w:tc>
      </w:tr>
      <w:tr w:rsidR="00B02454" w:rsidRPr="00E07655" w:rsidTr="00FF4603">
        <w:trPr>
          <w:tblCellSpacing w:w="20" w:type="dxa"/>
          <w:jc w:val="center"/>
        </w:trPr>
        <w:tc>
          <w:tcPr>
            <w:tcW w:w="4957" w:type="pct"/>
            <w:gridSpan w:val="3"/>
            <w:tcBorders>
              <w:top w:val="outset" w:sz="6" w:space="0" w:color="auto"/>
              <w:left w:val="outset" w:sz="6" w:space="0" w:color="auto"/>
              <w:bottom w:val="outset" w:sz="6" w:space="0" w:color="auto"/>
              <w:right w:val="outset" w:sz="6" w:space="0" w:color="auto"/>
            </w:tcBorders>
            <w:vAlign w:val="center"/>
            <w:hideMark/>
          </w:tcPr>
          <w:p w:rsidR="00B02454" w:rsidRPr="0036317C" w:rsidRDefault="00B02454" w:rsidP="00FF4603">
            <w:pPr>
              <w:spacing w:before="93" w:after="93" w:line="360" w:lineRule="auto"/>
              <w:ind w:left="186" w:right="186" w:firstLine="720"/>
              <w:contextualSpacing/>
              <w:jc w:val="center"/>
              <w:rPr>
                <w:rFonts w:ascii="Times New Roman" w:eastAsia="Times New Roman" w:hAnsi="Times New Roman" w:cs="Times New Roman"/>
                <w:b/>
                <w:bCs/>
                <w:color w:val="000000"/>
                <w:sz w:val="24"/>
                <w:szCs w:val="24"/>
                <w:lang w:val="uk-UA"/>
              </w:rPr>
            </w:pPr>
            <w:r w:rsidRPr="0036317C">
              <w:rPr>
                <w:rFonts w:ascii="Times New Roman" w:eastAsia="Times New Roman" w:hAnsi="Times New Roman" w:cs="Times New Roman"/>
                <w:b/>
                <w:bCs/>
                <w:color w:val="000000"/>
                <w:sz w:val="24"/>
                <w:szCs w:val="24"/>
                <w:lang w:val="uk-UA"/>
              </w:rPr>
              <w:t>Підприємства</w:t>
            </w:r>
          </w:p>
        </w:tc>
      </w:tr>
      <w:tr w:rsidR="00B02454" w:rsidRPr="00E07655" w:rsidTr="00FF4603">
        <w:trPr>
          <w:tblCellSpacing w:w="20" w:type="dxa"/>
          <w:jc w:val="center"/>
        </w:trPr>
        <w:tc>
          <w:tcPr>
            <w:tcW w:w="2079" w:type="pct"/>
            <w:tcBorders>
              <w:top w:val="outset" w:sz="6" w:space="0" w:color="auto"/>
              <w:left w:val="outset" w:sz="6" w:space="0" w:color="auto"/>
              <w:bottom w:val="outset" w:sz="6" w:space="0" w:color="auto"/>
              <w:right w:val="outset" w:sz="6" w:space="0" w:color="auto"/>
            </w:tcBorders>
            <w:vAlign w:val="center"/>
            <w:hideMark/>
          </w:tcPr>
          <w:p w:rsidR="00B02454" w:rsidRPr="0036317C" w:rsidRDefault="00B02454" w:rsidP="00FF4603">
            <w:pPr>
              <w:spacing w:before="93" w:after="93" w:line="360" w:lineRule="auto"/>
              <w:ind w:left="186" w:right="186"/>
              <w:contextualSpacing/>
              <w:jc w:val="center"/>
              <w:rPr>
                <w:rFonts w:ascii="Times New Roman" w:eastAsia="Times New Roman" w:hAnsi="Times New Roman" w:cs="Times New Roman"/>
                <w:bCs/>
                <w:color w:val="000000"/>
                <w:sz w:val="24"/>
                <w:szCs w:val="24"/>
                <w:lang w:val="uk-UA"/>
              </w:rPr>
            </w:pPr>
            <w:r w:rsidRPr="0036317C">
              <w:rPr>
                <w:rFonts w:ascii="Times New Roman" w:eastAsia="Times New Roman" w:hAnsi="Times New Roman" w:cs="Times New Roman"/>
                <w:bCs/>
                <w:color w:val="000000"/>
                <w:sz w:val="24"/>
                <w:szCs w:val="24"/>
                <w:lang w:val="uk-UA"/>
              </w:rPr>
              <w:t xml:space="preserve">М'ясо (реалізація на забій </w:t>
            </w:r>
            <w:r w:rsidRPr="0036317C">
              <w:rPr>
                <w:rFonts w:ascii="Times New Roman" w:eastAsia="Times New Roman" w:hAnsi="Times New Roman" w:cs="Times New Roman"/>
                <w:bCs/>
                <w:color w:val="000000"/>
                <w:sz w:val="24"/>
                <w:szCs w:val="24"/>
                <w:lang w:val="uk-UA"/>
              </w:rPr>
              <w:br/>
              <w:t>сільськогосподарських тварин</w:t>
            </w:r>
            <w:r w:rsidRPr="0036317C">
              <w:rPr>
                <w:rFonts w:ascii="Times New Roman" w:eastAsia="Times New Roman" w:hAnsi="Times New Roman" w:cs="Times New Roman"/>
                <w:bCs/>
                <w:color w:val="000000"/>
                <w:sz w:val="24"/>
                <w:szCs w:val="24"/>
                <w:lang w:val="uk-UA"/>
              </w:rPr>
              <w:br/>
              <w:t>у живій масі), тис.т</w:t>
            </w:r>
          </w:p>
        </w:tc>
        <w:tc>
          <w:tcPr>
            <w:tcW w:w="1226" w:type="pct"/>
            <w:tcBorders>
              <w:top w:val="outset" w:sz="6" w:space="0" w:color="auto"/>
              <w:left w:val="outset" w:sz="6" w:space="0" w:color="auto"/>
              <w:bottom w:val="outset" w:sz="6" w:space="0" w:color="auto"/>
              <w:right w:val="outset" w:sz="6" w:space="0" w:color="auto"/>
            </w:tcBorders>
            <w:vAlign w:val="center"/>
            <w:hideMark/>
          </w:tcPr>
          <w:p w:rsidR="00B02454" w:rsidRPr="0036317C" w:rsidRDefault="00B02454" w:rsidP="00FF4603">
            <w:pPr>
              <w:spacing w:before="93" w:after="93" w:line="360" w:lineRule="auto"/>
              <w:ind w:left="186" w:right="186" w:firstLine="720"/>
              <w:contextualSpacing/>
              <w:jc w:val="center"/>
              <w:rPr>
                <w:rFonts w:ascii="Times New Roman" w:eastAsia="Times New Roman" w:hAnsi="Times New Roman" w:cs="Times New Roman"/>
                <w:bCs/>
                <w:color w:val="000000"/>
                <w:sz w:val="24"/>
                <w:szCs w:val="24"/>
                <w:lang w:val="uk-UA"/>
              </w:rPr>
            </w:pPr>
            <w:r w:rsidRPr="0036317C">
              <w:rPr>
                <w:rFonts w:ascii="Times New Roman" w:eastAsia="Times New Roman" w:hAnsi="Times New Roman" w:cs="Times New Roman"/>
                <w:bCs/>
                <w:color w:val="000000"/>
                <w:sz w:val="24"/>
                <w:szCs w:val="24"/>
                <w:lang w:val="uk-UA"/>
              </w:rPr>
              <w:t>18,1</w:t>
            </w:r>
          </w:p>
        </w:tc>
        <w:tc>
          <w:tcPr>
            <w:tcW w:w="1610" w:type="pct"/>
            <w:tcBorders>
              <w:top w:val="outset" w:sz="6" w:space="0" w:color="auto"/>
              <w:left w:val="outset" w:sz="6" w:space="0" w:color="auto"/>
              <w:bottom w:val="outset" w:sz="6" w:space="0" w:color="auto"/>
              <w:right w:val="outset" w:sz="6" w:space="0" w:color="auto"/>
            </w:tcBorders>
            <w:vAlign w:val="center"/>
            <w:hideMark/>
          </w:tcPr>
          <w:p w:rsidR="00B02454" w:rsidRPr="0036317C" w:rsidRDefault="00B02454" w:rsidP="00FF4603">
            <w:pPr>
              <w:spacing w:before="93" w:after="93" w:line="360" w:lineRule="auto"/>
              <w:ind w:left="186" w:right="186" w:firstLine="720"/>
              <w:contextualSpacing/>
              <w:jc w:val="center"/>
              <w:rPr>
                <w:rFonts w:ascii="Times New Roman" w:eastAsia="Times New Roman" w:hAnsi="Times New Roman" w:cs="Times New Roman"/>
                <w:bCs/>
                <w:color w:val="000000"/>
                <w:sz w:val="24"/>
                <w:szCs w:val="24"/>
                <w:lang w:val="uk-UA"/>
              </w:rPr>
            </w:pPr>
            <w:r w:rsidRPr="0036317C">
              <w:rPr>
                <w:rFonts w:ascii="Times New Roman" w:eastAsia="Times New Roman" w:hAnsi="Times New Roman" w:cs="Times New Roman"/>
                <w:bCs/>
                <w:color w:val="000000"/>
                <w:sz w:val="24"/>
                <w:szCs w:val="24"/>
                <w:lang w:val="uk-UA"/>
              </w:rPr>
              <w:t>102,3</w:t>
            </w:r>
          </w:p>
        </w:tc>
      </w:tr>
      <w:tr w:rsidR="00B02454" w:rsidRPr="00E07655" w:rsidTr="00FF4603">
        <w:trPr>
          <w:tblCellSpacing w:w="20" w:type="dxa"/>
          <w:jc w:val="center"/>
        </w:trPr>
        <w:tc>
          <w:tcPr>
            <w:tcW w:w="2079" w:type="pct"/>
            <w:tcBorders>
              <w:top w:val="outset" w:sz="6" w:space="0" w:color="auto"/>
              <w:left w:val="outset" w:sz="6" w:space="0" w:color="auto"/>
              <w:bottom w:val="outset" w:sz="6" w:space="0" w:color="auto"/>
              <w:right w:val="outset" w:sz="6" w:space="0" w:color="auto"/>
            </w:tcBorders>
            <w:vAlign w:val="center"/>
            <w:hideMark/>
          </w:tcPr>
          <w:p w:rsidR="00B02454" w:rsidRPr="0036317C" w:rsidRDefault="00B02454" w:rsidP="00FF4603">
            <w:pPr>
              <w:spacing w:before="93" w:after="93" w:line="360" w:lineRule="auto"/>
              <w:ind w:left="186" w:right="186" w:firstLine="720"/>
              <w:contextualSpacing/>
              <w:jc w:val="center"/>
              <w:rPr>
                <w:rFonts w:ascii="Times New Roman" w:eastAsia="Times New Roman" w:hAnsi="Times New Roman" w:cs="Times New Roman"/>
                <w:bCs/>
                <w:color w:val="000000"/>
                <w:sz w:val="24"/>
                <w:szCs w:val="24"/>
                <w:lang w:val="uk-UA"/>
              </w:rPr>
            </w:pPr>
            <w:r w:rsidRPr="0036317C">
              <w:rPr>
                <w:rFonts w:ascii="Times New Roman" w:eastAsia="Times New Roman" w:hAnsi="Times New Roman" w:cs="Times New Roman"/>
                <w:bCs/>
                <w:color w:val="000000"/>
                <w:sz w:val="24"/>
                <w:szCs w:val="24"/>
                <w:lang w:val="uk-UA"/>
              </w:rPr>
              <w:t>Молоко, тис.т</w:t>
            </w:r>
          </w:p>
        </w:tc>
        <w:tc>
          <w:tcPr>
            <w:tcW w:w="1226" w:type="pct"/>
            <w:tcBorders>
              <w:top w:val="outset" w:sz="6" w:space="0" w:color="auto"/>
              <w:left w:val="outset" w:sz="6" w:space="0" w:color="auto"/>
              <w:bottom w:val="outset" w:sz="6" w:space="0" w:color="auto"/>
              <w:right w:val="outset" w:sz="6" w:space="0" w:color="auto"/>
            </w:tcBorders>
            <w:vAlign w:val="center"/>
            <w:hideMark/>
          </w:tcPr>
          <w:p w:rsidR="00B02454" w:rsidRPr="0036317C" w:rsidRDefault="00B02454" w:rsidP="00FF4603">
            <w:pPr>
              <w:spacing w:before="93" w:after="93" w:line="360" w:lineRule="auto"/>
              <w:ind w:left="186" w:right="186" w:firstLine="720"/>
              <w:contextualSpacing/>
              <w:jc w:val="center"/>
              <w:rPr>
                <w:rFonts w:ascii="Times New Roman" w:eastAsia="Times New Roman" w:hAnsi="Times New Roman" w:cs="Times New Roman"/>
                <w:bCs/>
                <w:color w:val="000000"/>
                <w:sz w:val="24"/>
                <w:szCs w:val="24"/>
                <w:lang w:val="uk-UA"/>
              </w:rPr>
            </w:pPr>
            <w:r w:rsidRPr="0036317C">
              <w:rPr>
                <w:rFonts w:ascii="Times New Roman" w:eastAsia="Times New Roman" w:hAnsi="Times New Roman" w:cs="Times New Roman"/>
                <w:bCs/>
                <w:color w:val="000000"/>
                <w:sz w:val="24"/>
                <w:szCs w:val="24"/>
                <w:lang w:val="uk-UA"/>
              </w:rPr>
              <w:t>18,2</w:t>
            </w:r>
          </w:p>
        </w:tc>
        <w:tc>
          <w:tcPr>
            <w:tcW w:w="1610" w:type="pct"/>
            <w:tcBorders>
              <w:top w:val="outset" w:sz="6" w:space="0" w:color="auto"/>
              <w:left w:val="outset" w:sz="6" w:space="0" w:color="auto"/>
              <w:bottom w:val="outset" w:sz="6" w:space="0" w:color="auto"/>
              <w:right w:val="outset" w:sz="6" w:space="0" w:color="auto"/>
            </w:tcBorders>
            <w:vAlign w:val="center"/>
            <w:hideMark/>
          </w:tcPr>
          <w:p w:rsidR="00B02454" w:rsidRPr="0036317C" w:rsidRDefault="00B02454" w:rsidP="00FF4603">
            <w:pPr>
              <w:spacing w:before="93" w:after="93" w:line="360" w:lineRule="auto"/>
              <w:ind w:left="186" w:right="186" w:firstLine="720"/>
              <w:contextualSpacing/>
              <w:jc w:val="center"/>
              <w:rPr>
                <w:rFonts w:ascii="Times New Roman" w:eastAsia="Times New Roman" w:hAnsi="Times New Roman" w:cs="Times New Roman"/>
                <w:bCs/>
                <w:color w:val="000000"/>
                <w:sz w:val="24"/>
                <w:szCs w:val="24"/>
                <w:lang w:val="uk-UA"/>
              </w:rPr>
            </w:pPr>
            <w:r w:rsidRPr="0036317C">
              <w:rPr>
                <w:rFonts w:ascii="Times New Roman" w:eastAsia="Times New Roman" w:hAnsi="Times New Roman" w:cs="Times New Roman"/>
                <w:bCs/>
                <w:color w:val="000000"/>
                <w:sz w:val="24"/>
                <w:szCs w:val="24"/>
                <w:lang w:val="uk-UA"/>
              </w:rPr>
              <w:t>94,8</w:t>
            </w:r>
          </w:p>
        </w:tc>
      </w:tr>
      <w:tr w:rsidR="00B02454" w:rsidRPr="00E07655" w:rsidTr="00FF4603">
        <w:trPr>
          <w:tblCellSpacing w:w="20" w:type="dxa"/>
          <w:jc w:val="center"/>
        </w:trPr>
        <w:tc>
          <w:tcPr>
            <w:tcW w:w="4957" w:type="pct"/>
            <w:gridSpan w:val="3"/>
            <w:tcBorders>
              <w:top w:val="outset" w:sz="6" w:space="0" w:color="auto"/>
              <w:left w:val="outset" w:sz="6" w:space="0" w:color="auto"/>
              <w:bottom w:val="outset" w:sz="6" w:space="0" w:color="auto"/>
              <w:right w:val="outset" w:sz="6" w:space="0" w:color="auto"/>
            </w:tcBorders>
            <w:vAlign w:val="center"/>
            <w:hideMark/>
          </w:tcPr>
          <w:p w:rsidR="00B02454" w:rsidRPr="0036317C" w:rsidRDefault="00B02454" w:rsidP="00FF4603">
            <w:pPr>
              <w:spacing w:before="93" w:after="93" w:line="360" w:lineRule="auto"/>
              <w:ind w:left="186" w:right="186" w:firstLine="720"/>
              <w:contextualSpacing/>
              <w:jc w:val="center"/>
              <w:rPr>
                <w:rFonts w:ascii="Times New Roman" w:eastAsia="Times New Roman" w:hAnsi="Times New Roman" w:cs="Times New Roman"/>
                <w:b/>
                <w:bCs/>
                <w:color w:val="000000"/>
                <w:sz w:val="24"/>
                <w:szCs w:val="24"/>
                <w:lang w:val="uk-UA"/>
              </w:rPr>
            </w:pPr>
            <w:r w:rsidRPr="0036317C">
              <w:rPr>
                <w:rFonts w:ascii="Times New Roman" w:eastAsia="Times New Roman" w:hAnsi="Times New Roman" w:cs="Times New Roman"/>
                <w:b/>
                <w:bCs/>
                <w:color w:val="000000"/>
                <w:sz w:val="24"/>
                <w:szCs w:val="24"/>
                <w:lang w:val="uk-UA"/>
              </w:rPr>
              <w:t>Господарства населення</w:t>
            </w:r>
          </w:p>
        </w:tc>
      </w:tr>
      <w:tr w:rsidR="00B02454" w:rsidRPr="00E07655" w:rsidTr="00FF4603">
        <w:trPr>
          <w:tblCellSpacing w:w="20" w:type="dxa"/>
          <w:jc w:val="center"/>
        </w:trPr>
        <w:tc>
          <w:tcPr>
            <w:tcW w:w="2079" w:type="pct"/>
            <w:tcBorders>
              <w:top w:val="outset" w:sz="6" w:space="0" w:color="auto"/>
              <w:left w:val="outset" w:sz="6" w:space="0" w:color="auto"/>
              <w:bottom w:val="outset" w:sz="6" w:space="0" w:color="auto"/>
              <w:right w:val="outset" w:sz="6" w:space="0" w:color="auto"/>
            </w:tcBorders>
            <w:vAlign w:val="center"/>
            <w:hideMark/>
          </w:tcPr>
          <w:p w:rsidR="00B02454" w:rsidRPr="0036317C" w:rsidRDefault="00B02454" w:rsidP="00FF4603">
            <w:pPr>
              <w:spacing w:before="93" w:after="93" w:line="360" w:lineRule="auto"/>
              <w:ind w:left="186" w:right="186"/>
              <w:contextualSpacing/>
              <w:jc w:val="center"/>
              <w:rPr>
                <w:rFonts w:ascii="Times New Roman" w:eastAsia="Times New Roman" w:hAnsi="Times New Roman" w:cs="Times New Roman"/>
                <w:bCs/>
                <w:color w:val="000000"/>
                <w:sz w:val="24"/>
                <w:szCs w:val="24"/>
                <w:lang w:val="uk-UA"/>
              </w:rPr>
            </w:pPr>
            <w:r w:rsidRPr="0036317C">
              <w:rPr>
                <w:rFonts w:ascii="Times New Roman" w:eastAsia="Times New Roman" w:hAnsi="Times New Roman" w:cs="Times New Roman"/>
                <w:bCs/>
                <w:color w:val="000000"/>
                <w:sz w:val="24"/>
                <w:szCs w:val="24"/>
                <w:lang w:val="uk-UA"/>
              </w:rPr>
              <w:t xml:space="preserve">М'ясо (реалізація на забій </w:t>
            </w:r>
            <w:r w:rsidRPr="0036317C">
              <w:rPr>
                <w:rFonts w:ascii="Times New Roman" w:eastAsia="Times New Roman" w:hAnsi="Times New Roman" w:cs="Times New Roman"/>
                <w:bCs/>
                <w:color w:val="000000"/>
                <w:sz w:val="24"/>
                <w:szCs w:val="24"/>
                <w:lang w:val="uk-UA"/>
              </w:rPr>
              <w:br/>
              <w:t>сільськогосподарських тварин</w:t>
            </w:r>
            <w:r w:rsidRPr="0036317C">
              <w:rPr>
                <w:rFonts w:ascii="Times New Roman" w:eastAsia="Times New Roman" w:hAnsi="Times New Roman" w:cs="Times New Roman"/>
                <w:bCs/>
                <w:color w:val="000000"/>
                <w:sz w:val="24"/>
                <w:szCs w:val="24"/>
                <w:lang w:val="uk-UA"/>
              </w:rPr>
              <w:br/>
              <w:t>у живій масі), тис.т</w:t>
            </w:r>
          </w:p>
        </w:tc>
        <w:tc>
          <w:tcPr>
            <w:tcW w:w="1226" w:type="pct"/>
            <w:tcBorders>
              <w:top w:val="outset" w:sz="6" w:space="0" w:color="auto"/>
              <w:left w:val="outset" w:sz="6" w:space="0" w:color="auto"/>
              <w:bottom w:val="outset" w:sz="6" w:space="0" w:color="auto"/>
              <w:right w:val="outset" w:sz="6" w:space="0" w:color="auto"/>
            </w:tcBorders>
            <w:vAlign w:val="center"/>
            <w:hideMark/>
          </w:tcPr>
          <w:p w:rsidR="00B02454" w:rsidRPr="0036317C" w:rsidRDefault="00B02454" w:rsidP="00FF4603">
            <w:pPr>
              <w:spacing w:before="93" w:after="93" w:line="360" w:lineRule="auto"/>
              <w:ind w:left="186" w:right="186" w:firstLine="720"/>
              <w:contextualSpacing/>
              <w:jc w:val="center"/>
              <w:rPr>
                <w:rFonts w:ascii="Times New Roman" w:eastAsia="Times New Roman" w:hAnsi="Times New Roman" w:cs="Times New Roman"/>
                <w:bCs/>
                <w:color w:val="000000"/>
                <w:sz w:val="24"/>
                <w:szCs w:val="24"/>
                <w:lang w:val="uk-UA"/>
              </w:rPr>
            </w:pPr>
            <w:r w:rsidRPr="0036317C">
              <w:rPr>
                <w:rFonts w:ascii="Times New Roman" w:eastAsia="Times New Roman" w:hAnsi="Times New Roman" w:cs="Times New Roman"/>
                <w:bCs/>
                <w:color w:val="000000"/>
                <w:sz w:val="24"/>
                <w:szCs w:val="24"/>
                <w:lang w:val="uk-UA"/>
              </w:rPr>
              <w:t>9,7</w:t>
            </w:r>
          </w:p>
        </w:tc>
        <w:tc>
          <w:tcPr>
            <w:tcW w:w="1610" w:type="pct"/>
            <w:tcBorders>
              <w:top w:val="outset" w:sz="6" w:space="0" w:color="auto"/>
              <w:left w:val="outset" w:sz="6" w:space="0" w:color="auto"/>
              <w:bottom w:val="outset" w:sz="6" w:space="0" w:color="auto"/>
              <w:right w:val="outset" w:sz="6" w:space="0" w:color="auto"/>
            </w:tcBorders>
            <w:vAlign w:val="center"/>
            <w:hideMark/>
          </w:tcPr>
          <w:p w:rsidR="00B02454" w:rsidRPr="0036317C" w:rsidRDefault="00B02454" w:rsidP="00FF4603">
            <w:pPr>
              <w:spacing w:before="93" w:after="93" w:line="360" w:lineRule="auto"/>
              <w:ind w:left="186" w:right="186" w:firstLine="720"/>
              <w:contextualSpacing/>
              <w:jc w:val="center"/>
              <w:rPr>
                <w:rFonts w:ascii="Times New Roman" w:eastAsia="Times New Roman" w:hAnsi="Times New Roman" w:cs="Times New Roman"/>
                <w:bCs/>
                <w:color w:val="000000"/>
                <w:sz w:val="24"/>
                <w:szCs w:val="24"/>
                <w:lang w:val="uk-UA"/>
              </w:rPr>
            </w:pPr>
            <w:r w:rsidRPr="0036317C">
              <w:rPr>
                <w:rFonts w:ascii="Times New Roman" w:eastAsia="Times New Roman" w:hAnsi="Times New Roman" w:cs="Times New Roman"/>
                <w:bCs/>
                <w:color w:val="000000"/>
                <w:sz w:val="24"/>
                <w:szCs w:val="24"/>
                <w:lang w:val="uk-UA"/>
              </w:rPr>
              <w:t>114,1</w:t>
            </w:r>
          </w:p>
        </w:tc>
      </w:tr>
      <w:tr w:rsidR="00B02454" w:rsidRPr="00E07655" w:rsidTr="00FF4603">
        <w:trPr>
          <w:tblCellSpacing w:w="20" w:type="dxa"/>
          <w:jc w:val="center"/>
        </w:trPr>
        <w:tc>
          <w:tcPr>
            <w:tcW w:w="2079" w:type="pct"/>
            <w:tcBorders>
              <w:top w:val="outset" w:sz="6" w:space="0" w:color="auto"/>
              <w:left w:val="outset" w:sz="6" w:space="0" w:color="auto"/>
              <w:bottom w:val="outset" w:sz="6" w:space="0" w:color="auto"/>
              <w:right w:val="outset" w:sz="6" w:space="0" w:color="auto"/>
            </w:tcBorders>
            <w:vAlign w:val="center"/>
            <w:hideMark/>
          </w:tcPr>
          <w:p w:rsidR="00B02454" w:rsidRPr="00E07655" w:rsidRDefault="00B02454" w:rsidP="00FF4603">
            <w:pPr>
              <w:spacing w:before="93" w:after="93" w:line="360" w:lineRule="auto"/>
              <w:ind w:left="186" w:right="186" w:firstLine="720"/>
              <w:contextualSpacing/>
              <w:jc w:val="center"/>
              <w:rPr>
                <w:rFonts w:ascii="Times New Roman" w:eastAsia="Times New Roman" w:hAnsi="Times New Roman" w:cs="Times New Roman"/>
                <w:color w:val="000000"/>
                <w:sz w:val="24"/>
                <w:szCs w:val="24"/>
                <w:lang w:val="uk-UA"/>
              </w:rPr>
            </w:pPr>
            <w:r w:rsidRPr="00E07655">
              <w:rPr>
                <w:rFonts w:ascii="Times New Roman" w:eastAsia="Times New Roman" w:hAnsi="Times New Roman" w:cs="Times New Roman"/>
                <w:color w:val="000000"/>
                <w:sz w:val="24"/>
                <w:szCs w:val="24"/>
                <w:lang w:val="uk-UA"/>
              </w:rPr>
              <w:t>Молоко, тис.т</w:t>
            </w:r>
          </w:p>
        </w:tc>
        <w:tc>
          <w:tcPr>
            <w:tcW w:w="1226" w:type="pct"/>
            <w:tcBorders>
              <w:top w:val="outset" w:sz="6" w:space="0" w:color="auto"/>
              <w:left w:val="outset" w:sz="6" w:space="0" w:color="auto"/>
              <w:bottom w:val="outset" w:sz="6" w:space="0" w:color="auto"/>
              <w:right w:val="outset" w:sz="6" w:space="0" w:color="auto"/>
            </w:tcBorders>
            <w:vAlign w:val="center"/>
            <w:hideMark/>
          </w:tcPr>
          <w:p w:rsidR="00B02454" w:rsidRPr="00E07655" w:rsidRDefault="00B02454" w:rsidP="00FF4603">
            <w:pPr>
              <w:spacing w:before="93" w:after="93" w:line="360" w:lineRule="auto"/>
              <w:ind w:left="186" w:right="186" w:firstLine="720"/>
              <w:contextualSpacing/>
              <w:jc w:val="center"/>
              <w:rPr>
                <w:rFonts w:ascii="Times New Roman" w:eastAsia="Times New Roman" w:hAnsi="Times New Roman" w:cs="Times New Roman"/>
                <w:color w:val="000000"/>
                <w:sz w:val="24"/>
                <w:szCs w:val="24"/>
                <w:lang w:val="uk-UA"/>
              </w:rPr>
            </w:pPr>
            <w:r w:rsidRPr="00E07655">
              <w:rPr>
                <w:rFonts w:ascii="Times New Roman" w:eastAsia="Times New Roman" w:hAnsi="Times New Roman" w:cs="Times New Roman"/>
                <w:color w:val="000000"/>
                <w:sz w:val="24"/>
                <w:szCs w:val="24"/>
                <w:lang w:val="uk-UA"/>
              </w:rPr>
              <w:t>15,0</w:t>
            </w:r>
          </w:p>
        </w:tc>
        <w:tc>
          <w:tcPr>
            <w:tcW w:w="1610" w:type="pct"/>
            <w:tcBorders>
              <w:top w:val="outset" w:sz="6" w:space="0" w:color="auto"/>
              <w:left w:val="outset" w:sz="6" w:space="0" w:color="auto"/>
              <w:bottom w:val="outset" w:sz="6" w:space="0" w:color="auto"/>
              <w:right w:val="outset" w:sz="6" w:space="0" w:color="auto"/>
            </w:tcBorders>
            <w:vAlign w:val="center"/>
            <w:hideMark/>
          </w:tcPr>
          <w:p w:rsidR="00B02454" w:rsidRPr="00E07655" w:rsidRDefault="00B02454" w:rsidP="00FF4603">
            <w:pPr>
              <w:spacing w:before="93" w:after="93" w:line="360" w:lineRule="auto"/>
              <w:ind w:left="186" w:right="186" w:firstLine="720"/>
              <w:contextualSpacing/>
              <w:jc w:val="center"/>
              <w:rPr>
                <w:rFonts w:ascii="Times New Roman" w:eastAsia="Times New Roman" w:hAnsi="Times New Roman" w:cs="Times New Roman"/>
                <w:color w:val="000000"/>
                <w:sz w:val="24"/>
                <w:szCs w:val="24"/>
                <w:lang w:val="uk-UA"/>
              </w:rPr>
            </w:pPr>
            <w:r w:rsidRPr="00E07655">
              <w:rPr>
                <w:rFonts w:ascii="Times New Roman" w:eastAsia="Times New Roman" w:hAnsi="Times New Roman" w:cs="Times New Roman"/>
                <w:color w:val="000000"/>
                <w:sz w:val="24"/>
                <w:szCs w:val="24"/>
                <w:lang w:val="uk-UA"/>
              </w:rPr>
              <w:t>94,9</w:t>
            </w:r>
          </w:p>
        </w:tc>
      </w:tr>
    </w:tbl>
    <w:p w:rsidR="00B02454" w:rsidRDefault="00B02454" w:rsidP="00B02454">
      <w:pPr>
        <w:spacing w:before="93" w:after="93" w:line="360" w:lineRule="auto"/>
        <w:ind w:left="186" w:right="186" w:firstLine="720"/>
        <w:contextualSpacing/>
        <w:jc w:val="both"/>
        <w:rPr>
          <w:rFonts w:ascii="Times New Roman" w:eastAsia="Times New Roman" w:hAnsi="Times New Roman" w:cs="Times New Roman"/>
          <w:bCs/>
          <w:color w:val="000000"/>
          <w:sz w:val="28"/>
          <w:szCs w:val="28"/>
        </w:rPr>
      </w:pPr>
    </w:p>
    <w:p w:rsidR="00B02454" w:rsidRPr="00CD6E2A" w:rsidRDefault="00B02454" w:rsidP="00B02454">
      <w:pPr>
        <w:spacing w:before="93" w:after="93" w:line="360" w:lineRule="auto"/>
        <w:ind w:left="186" w:right="186" w:firstLine="720"/>
        <w:contextualSpacing/>
        <w:jc w:val="both"/>
        <w:rPr>
          <w:rFonts w:ascii="Times New Roman" w:eastAsia="Times New Roman" w:hAnsi="Times New Roman" w:cs="Times New Roman"/>
          <w:bCs/>
          <w:color w:val="000000"/>
          <w:sz w:val="28"/>
          <w:szCs w:val="28"/>
        </w:rPr>
      </w:pPr>
      <w:r w:rsidRPr="00CD6E2A">
        <w:rPr>
          <w:rFonts w:ascii="Times New Roman" w:eastAsia="Times New Roman" w:hAnsi="Times New Roman" w:cs="Times New Roman"/>
          <w:bCs/>
          <w:color w:val="000000"/>
          <w:sz w:val="28"/>
          <w:szCs w:val="28"/>
        </w:rPr>
        <w:t xml:space="preserve">У </w:t>
      </w:r>
      <w:proofErr w:type="gramStart"/>
      <w:r w:rsidRPr="00CD6E2A">
        <w:rPr>
          <w:rFonts w:ascii="Times New Roman" w:eastAsia="Times New Roman" w:hAnsi="Times New Roman" w:cs="Times New Roman"/>
          <w:bCs/>
          <w:color w:val="000000"/>
          <w:sz w:val="28"/>
          <w:szCs w:val="28"/>
        </w:rPr>
        <w:t>п</w:t>
      </w:r>
      <w:proofErr w:type="gramEnd"/>
      <w:r w:rsidRPr="00CD6E2A">
        <w:rPr>
          <w:rFonts w:ascii="Times New Roman" w:eastAsia="Times New Roman" w:hAnsi="Times New Roman" w:cs="Times New Roman"/>
          <w:bCs/>
          <w:color w:val="000000"/>
          <w:sz w:val="28"/>
          <w:szCs w:val="28"/>
        </w:rPr>
        <w:t>ідприємствах та господарствах</w:t>
      </w:r>
      <w:r>
        <w:rPr>
          <w:rFonts w:ascii="Times New Roman" w:eastAsia="Times New Roman" w:hAnsi="Times New Roman" w:cs="Times New Roman"/>
          <w:bCs/>
          <w:color w:val="000000"/>
          <w:sz w:val="28"/>
          <w:szCs w:val="28"/>
        </w:rPr>
        <w:t xml:space="preserve"> </w:t>
      </w:r>
      <w:r w:rsidRPr="00CD6E2A">
        <w:rPr>
          <w:rFonts w:ascii="Times New Roman" w:eastAsia="Times New Roman" w:hAnsi="Times New Roman" w:cs="Times New Roman"/>
          <w:bCs/>
          <w:color w:val="000000"/>
          <w:sz w:val="28"/>
          <w:szCs w:val="28"/>
        </w:rPr>
        <w:t>населення</w:t>
      </w:r>
      <w:r>
        <w:rPr>
          <w:rFonts w:ascii="Times New Roman" w:eastAsia="Times New Roman" w:hAnsi="Times New Roman" w:cs="Times New Roman"/>
          <w:bCs/>
          <w:color w:val="000000"/>
          <w:sz w:val="28"/>
          <w:szCs w:val="28"/>
        </w:rPr>
        <w:t xml:space="preserve"> </w:t>
      </w:r>
      <w:r w:rsidRPr="00CD6E2A">
        <w:rPr>
          <w:rFonts w:ascii="Times New Roman" w:eastAsia="Times New Roman" w:hAnsi="Times New Roman" w:cs="Times New Roman"/>
          <w:bCs/>
          <w:color w:val="000000"/>
          <w:sz w:val="28"/>
          <w:szCs w:val="28"/>
        </w:rPr>
        <w:t>Кіровоградської</w:t>
      </w:r>
      <w:r>
        <w:rPr>
          <w:rFonts w:ascii="Times New Roman" w:eastAsia="Times New Roman" w:hAnsi="Times New Roman" w:cs="Times New Roman"/>
          <w:bCs/>
          <w:color w:val="000000"/>
          <w:sz w:val="28"/>
          <w:szCs w:val="28"/>
        </w:rPr>
        <w:t xml:space="preserve"> </w:t>
      </w:r>
      <w:r w:rsidRPr="00CD6E2A">
        <w:rPr>
          <w:rFonts w:ascii="Times New Roman" w:eastAsia="Times New Roman" w:hAnsi="Times New Roman" w:cs="Times New Roman"/>
          <w:bCs/>
          <w:color w:val="000000"/>
          <w:sz w:val="28"/>
          <w:szCs w:val="28"/>
        </w:rPr>
        <w:t>області на 1 липня 2019</w:t>
      </w:r>
      <w:r>
        <w:rPr>
          <w:rFonts w:ascii="Times New Roman" w:eastAsia="Times New Roman" w:hAnsi="Times New Roman" w:cs="Times New Roman"/>
          <w:bCs/>
          <w:color w:val="000000"/>
          <w:sz w:val="28"/>
          <w:szCs w:val="28"/>
        </w:rPr>
        <w:t xml:space="preserve"> року</w:t>
      </w:r>
      <w:r w:rsidRPr="00CD6E2A">
        <w:rPr>
          <w:rFonts w:ascii="Times New Roman" w:eastAsia="Times New Roman" w:hAnsi="Times New Roman" w:cs="Times New Roman"/>
          <w:bCs/>
          <w:color w:val="000000"/>
          <w:sz w:val="28"/>
          <w:szCs w:val="28"/>
        </w:rPr>
        <w:t xml:space="preserve"> загальна</w:t>
      </w:r>
      <w:r>
        <w:rPr>
          <w:rFonts w:ascii="Times New Roman" w:eastAsia="Times New Roman" w:hAnsi="Times New Roman" w:cs="Times New Roman"/>
          <w:bCs/>
          <w:color w:val="000000"/>
          <w:sz w:val="28"/>
          <w:szCs w:val="28"/>
        </w:rPr>
        <w:t xml:space="preserve"> </w:t>
      </w:r>
      <w:r w:rsidRPr="00CD6E2A">
        <w:rPr>
          <w:rFonts w:ascii="Times New Roman" w:eastAsia="Times New Roman" w:hAnsi="Times New Roman" w:cs="Times New Roman"/>
          <w:bCs/>
          <w:color w:val="000000"/>
          <w:sz w:val="28"/>
          <w:szCs w:val="28"/>
        </w:rPr>
        <w:t>кількість</w:t>
      </w:r>
      <w:r>
        <w:rPr>
          <w:rFonts w:ascii="Times New Roman" w:eastAsia="Times New Roman" w:hAnsi="Times New Roman" w:cs="Times New Roman"/>
          <w:bCs/>
          <w:color w:val="000000"/>
          <w:sz w:val="28"/>
          <w:szCs w:val="28"/>
        </w:rPr>
        <w:t xml:space="preserve"> </w:t>
      </w:r>
      <w:r w:rsidRPr="00CD6E2A">
        <w:rPr>
          <w:rFonts w:ascii="Times New Roman" w:eastAsia="Times New Roman" w:hAnsi="Times New Roman" w:cs="Times New Roman"/>
          <w:bCs/>
          <w:color w:val="000000"/>
          <w:sz w:val="28"/>
          <w:szCs w:val="28"/>
        </w:rPr>
        <w:t>великої</w:t>
      </w:r>
      <w:r>
        <w:rPr>
          <w:rFonts w:ascii="Times New Roman" w:eastAsia="Times New Roman" w:hAnsi="Times New Roman" w:cs="Times New Roman"/>
          <w:bCs/>
          <w:color w:val="000000"/>
          <w:sz w:val="28"/>
          <w:szCs w:val="28"/>
        </w:rPr>
        <w:t xml:space="preserve"> </w:t>
      </w:r>
      <w:r w:rsidRPr="00CD6E2A">
        <w:rPr>
          <w:rFonts w:ascii="Times New Roman" w:eastAsia="Times New Roman" w:hAnsi="Times New Roman" w:cs="Times New Roman"/>
          <w:bCs/>
          <w:color w:val="000000"/>
          <w:sz w:val="28"/>
          <w:szCs w:val="28"/>
        </w:rPr>
        <w:t>рогатої</w:t>
      </w:r>
      <w:r>
        <w:rPr>
          <w:rFonts w:ascii="Times New Roman" w:eastAsia="Times New Roman" w:hAnsi="Times New Roman" w:cs="Times New Roman"/>
          <w:bCs/>
          <w:color w:val="000000"/>
          <w:sz w:val="28"/>
          <w:szCs w:val="28"/>
        </w:rPr>
        <w:t xml:space="preserve"> </w:t>
      </w:r>
      <w:r w:rsidRPr="00CD6E2A">
        <w:rPr>
          <w:rFonts w:ascii="Times New Roman" w:eastAsia="Times New Roman" w:hAnsi="Times New Roman" w:cs="Times New Roman"/>
          <w:bCs/>
          <w:color w:val="000000"/>
          <w:sz w:val="28"/>
          <w:szCs w:val="28"/>
        </w:rPr>
        <w:t>худоби становила 111 тис. голів, що на 7,8% менше</w:t>
      </w:r>
      <w:r>
        <w:rPr>
          <w:rFonts w:ascii="Times New Roman" w:eastAsia="Times New Roman" w:hAnsi="Times New Roman" w:cs="Times New Roman"/>
          <w:bCs/>
          <w:color w:val="000000"/>
          <w:sz w:val="28"/>
          <w:szCs w:val="28"/>
        </w:rPr>
        <w:t xml:space="preserve"> </w:t>
      </w:r>
      <w:r w:rsidRPr="00CD6E2A">
        <w:rPr>
          <w:rFonts w:ascii="Times New Roman" w:eastAsia="Times New Roman" w:hAnsi="Times New Roman" w:cs="Times New Roman"/>
          <w:bCs/>
          <w:color w:val="000000"/>
          <w:sz w:val="28"/>
          <w:szCs w:val="28"/>
        </w:rPr>
        <w:t>ніж на 1 липня 2018</w:t>
      </w:r>
      <w:r>
        <w:rPr>
          <w:rFonts w:ascii="Times New Roman" w:eastAsia="Times New Roman" w:hAnsi="Times New Roman" w:cs="Times New Roman"/>
          <w:bCs/>
          <w:color w:val="000000"/>
          <w:sz w:val="28"/>
          <w:szCs w:val="28"/>
        </w:rPr>
        <w:t xml:space="preserve"> </w:t>
      </w:r>
      <w:r w:rsidRPr="00CD6E2A">
        <w:rPr>
          <w:rFonts w:ascii="Times New Roman" w:eastAsia="Times New Roman" w:hAnsi="Times New Roman" w:cs="Times New Roman"/>
          <w:bCs/>
          <w:color w:val="000000"/>
          <w:sz w:val="28"/>
          <w:szCs w:val="28"/>
        </w:rPr>
        <w:t>р., у тому числі</w:t>
      </w:r>
      <w:r>
        <w:rPr>
          <w:rFonts w:ascii="Times New Roman" w:eastAsia="Times New Roman" w:hAnsi="Times New Roman" w:cs="Times New Roman"/>
          <w:bCs/>
          <w:color w:val="000000"/>
          <w:sz w:val="28"/>
          <w:szCs w:val="28"/>
        </w:rPr>
        <w:t xml:space="preserve"> корів - </w:t>
      </w:r>
      <w:r w:rsidRPr="00CD6E2A">
        <w:rPr>
          <w:rFonts w:ascii="Times New Roman" w:eastAsia="Times New Roman" w:hAnsi="Times New Roman" w:cs="Times New Roman"/>
          <w:bCs/>
          <w:color w:val="000000"/>
          <w:sz w:val="28"/>
          <w:szCs w:val="28"/>
        </w:rPr>
        <w:t xml:space="preserve"> 53,2 тис. голів (на 4,1% менше).</w:t>
      </w:r>
    </w:p>
    <w:p w:rsidR="00B02454" w:rsidRPr="00655F37" w:rsidRDefault="00B02454" w:rsidP="00B02454">
      <w:pPr>
        <w:spacing w:before="93" w:after="93" w:line="360" w:lineRule="auto"/>
        <w:ind w:left="186" w:right="18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У січні - </w:t>
      </w:r>
      <w:r w:rsidRPr="00CD6E2A">
        <w:rPr>
          <w:rFonts w:ascii="Times New Roman" w:eastAsia="Times New Roman" w:hAnsi="Times New Roman" w:cs="Times New Roman"/>
          <w:bCs/>
          <w:color w:val="000000"/>
          <w:sz w:val="28"/>
          <w:szCs w:val="28"/>
        </w:rPr>
        <w:t>червні 2019</w:t>
      </w:r>
      <w:r>
        <w:rPr>
          <w:rFonts w:ascii="Times New Roman" w:eastAsia="Times New Roman" w:hAnsi="Times New Roman" w:cs="Times New Roman"/>
          <w:bCs/>
          <w:color w:val="000000"/>
          <w:sz w:val="28"/>
          <w:szCs w:val="28"/>
        </w:rPr>
        <w:t xml:space="preserve"> </w:t>
      </w:r>
      <w:r w:rsidRPr="00CD6E2A">
        <w:rPr>
          <w:rFonts w:ascii="Times New Roman" w:eastAsia="Times New Roman" w:hAnsi="Times New Roman" w:cs="Times New Roman"/>
          <w:bCs/>
          <w:color w:val="000000"/>
          <w:sz w:val="28"/>
          <w:szCs w:val="28"/>
        </w:rPr>
        <w:t>р. загальне</w:t>
      </w:r>
      <w:r>
        <w:rPr>
          <w:rFonts w:ascii="Times New Roman" w:eastAsia="Times New Roman" w:hAnsi="Times New Roman" w:cs="Times New Roman"/>
          <w:bCs/>
          <w:color w:val="000000"/>
          <w:sz w:val="28"/>
          <w:szCs w:val="28"/>
        </w:rPr>
        <w:t xml:space="preserve"> </w:t>
      </w:r>
      <w:r w:rsidRPr="00CD6E2A">
        <w:rPr>
          <w:rFonts w:ascii="Times New Roman" w:eastAsia="Times New Roman" w:hAnsi="Times New Roman" w:cs="Times New Roman"/>
          <w:bCs/>
          <w:color w:val="000000"/>
          <w:sz w:val="28"/>
          <w:szCs w:val="28"/>
        </w:rPr>
        <w:t>виробництво</w:t>
      </w:r>
      <w:r>
        <w:rPr>
          <w:rFonts w:ascii="Times New Roman" w:eastAsia="Times New Roman" w:hAnsi="Times New Roman" w:cs="Times New Roman"/>
          <w:bCs/>
          <w:color w:val="000000"/>
          <w:sz w:val="28"/>
          <w:szCs w:val="28"/>
        </w:rPr>
        <w:t xml:space="preserve"> </w:t>
      </w:r>
      <w:r w:rsidRPr="00CD6E2A">
        <w:rPr>
          <w:rFonts w:ascii="Times New Roman" w:eastAsia="Times New Roman" w:hAnsi="Times New Roman" w:cs="Times New Roman"/>
          <w:bCs/>
          <w:color w:val="000000"/>
          <w:sz w:val="28"/>
          <w:szCs w:val="28"/>
        </w:rPr>
        <w:t>м’яса (у живій</w:t>
      </w:r>
      <w:r>
        <w:rPr>
          <w:rFonts w:ascii="Times New Roman" w:eastAsia="Times New Roman" w:hAnsi="Times New Roman" w:cs="Times New Roman"/>
          <w:bCs/>
          <w:color w:val="000000"/>
          <w:sz w:val="28"/>
          <w:szCs w:val="28"/>
        </w:rPr>
        <w:t xml:space="preserve"> масі) порівняно з січнем - </w:t>
      </w:r>
      <w:r w:rsidRPr="00CD6E2A">
        <w:rPr>
          <w:rFonts w:ascii="Times New Roman" w:eastAsia="Times New Roman" w:hAnsi="Times New Roman" w:cs="Times New Roman"/>
          <w:bCs/>
          <w:color w:val="000000"/>
          <w:sz w:val="28"/>
          <w:szCs w:val="28"/>
        </w:rPr>
        <w:t>червнем 2018</w:t>
      </w:r>
      <w:r>
        <w:rPr>
          <w:rFonts w:ascii="Times New Roman" w:eastAsia="Times New Roman" w:hAnsi="Times New Roman" w:cs="Times New Roman"/>
          <w:bCs/>
          <w:color w:val="000000"/>
          <w:sz w:val="28"/>
          <w:szCs w:val="28"/>
        </w:rPr>
        <w:t xml:space="preserve"> </w:t>
      </w:r>
      <w:r w:rsidRPr="00CD6E2A">
        <w:rPr>
          <w:rFonts w:ascii="Times New Roman" w:eastAsia="Times New Roman" w:hAnsi="Times New Roman" w:cs="Times New Roman"/>
          <w:bCs/>
          <w:color w:val="000000"/>
          <w:sz w:val="28"/>
          <w:szCs w:val="28"/>
        </w:rPr>
        <w:t>р. збільшилося на 2,1</w:t>
      </w:r>
      <w:r>
        <w:rPr>
          <w:rFonts w:ascii="Times New Roman" w:eastAsia="Times New Roman" w:hAnsi="Times New Roman" w:cs="Times New Roman"/>
          <w:bCs/>
          <w:color w:val="000000"/>
          <w:sz w:val="28"/>
          <w:szCs w:val="28"/>
        </w:rPr>
        <w:t>% і склало 39,3 тис</w:t>
      </w:r>
      <w:proofErr w:type="gramStart"/>
      <w:r>
        <w:rPr>
          <w:rFonts w:ascii="Times New Roman" w:eastAsia="Times New Roman" w:hAnsi="Times New Roman" w:cs="Times New Roman"/>
          <w:bCs/>
          <w:color w:val="000000"/>
          <w:sz w:val="28"/>
          <w:szCs w:val="28"/>
        </w:rPr>
        <w:t>.т</w:t>
      </w:r>
      <w:proofErr w:type="gramEnd"/>
      <w:r>
        <w:rPr>
          <w:rFonts w:ascii="Times New Roman" w:eastAsia="Times New Roman" w:hAnsi="Times New Roman" w:cs="Times New Roman"/>
          <w:bCs/>
          <w:color w:val="000000"/>
          <w:sz w:val="28"/>
          <w:szCs w:val="28"/>
        </w:rPr>
        <w:t xml:space="preserve">, молока - </w:t>
      </w:r>
      <w:r w:rsidRPr="00CD6E2A">
        <w:rPr>
          <w:rFonts w:ascii="Times New Roman" w:eastAsia="Times New Roman" w:hAnsi="Times New Roman" w:cs="Times New Roman"/>
          <w:bCs/>
          <w:color w:val="000000"/>
          <w:sz w:val="28"/>
          <w:szCs w:val="28"/>
        </w:rPr>
        <w:t>зменшилося на 0,9% (150,8 тис.т) [</w:t>
      </w:r>
      <w:r>
        <w:rPr>
          <w:rFonts w:ascii="Times New Roman" w:eastAsia="Times New Roman" w:hAnsi="Times New Roman" w:cs="Times New Roman"/>
          <w:bCs/>
          <w:color w:val="000000"/>
          <w:sz w:val="28"/>
          <w:szCs w:val="28"/>
        </w:rPr>
        <w:t>40</w:t>
      </w:r>
      <w:r w:rsidRPr="00655F37">
        <w:rPr>
          <w:rFonts w:ascii="Times New Roman" w:eastAsia="Times New Roman" w:hAnsi="Times New Roman" w:cs="Times New Roman"/>
          <w:bCs/>
          <w:color w:val="000000"/>
          <w:sz w:val="28"/>
          <w:szCs w:val="28"/>
        </w:rPr>
        <w:t>].</w:t>
      </w:r>
    </w:p>
    <w:p w:rsidR="00B02454" w:rsidRDefault="00B02454" w:rsidP="00B02454">
      <w:pPr>
        <w:spacing w:before="93" w:after="93" w:line="360" w:lineRule="auto"/>
        <w:ind w:left="186" w:right="186" w:firstLine="720"/>
        <w:contextualSpacing/>
        <w:jc w:val="both"/>
        <w:rPr>
          <w:rFonts w:ascii="Times New Roman" w:hAnsi="Times New Roman" w:cs="Times New Roman"/>
          <w:sz w:val="28"/>
          <w:szCs w:val="28"/>
        </w:rPr>
      </w:pPr>
      <w:r w:rsidRPr="0084053F">
        <w:rPr>
          <w:rFonts w:ascii="Times New Roman" w:hAnsi="Times New Roman" w:cs="Times New Roman"/>
          <w:sz w:val="28"/>
          <w:szCs w:val="28"/>
          <w:lang w:val="uk-UA"/>
        </w:rPr>
        <w:t>Кількість ВРХ у г</w:t>
      </w:r>
      <w:r w:rsidRPr="0084053F">
        <w:rPr>
          <w:rFonts w:ascii="Times New Roman" w:hAnsi="Times New Roman" w:cs="Times New Roman"/>
          <w:sz w:val="28"/>
          <w:szCs w:val="28"/>
        </w:rPr>
        <w:t>осподарствах</w:t>
      </w:r>
      <w:r>
        <w:rPr>
          <w:rFonts w:ascii="Times New Roman" w:hAnsi="Times New Roman" w:cs="Times New Roman"/>
          <w:sz w:val="28"/>
          <w:szCs w:val="28"/>
        </w:rPr>
        <w:t xml:space="preserve"> </w:t>
      </w:r>
      <w:r w:rsidRPr="0084053F">
        <w:rPr>
          <w:rFonts w:ascii="Times New Roman" w:hAnsi="Times New Roman" w:cs="Times New Roman"/>
          <w:sz w:val="28"/>
          <w:szCs w:val="28"/>
        </w:rPr>
        <w:t>усіх</w:t>
      </w:r>
      <w:r>
        <w:rPr>
          <w:rFonts w:ascii="Times New Roman" w:hAnsi="Times New Roman" w:cs="Times New Roman"/>
          <w:sz w:val="28"/>
          <w:szCs w:val="28"/>
        </w:rPr>
        <w:t xml:space="preserve"> </w:t>
      </w:r>
      <w:r w:rsidRPr="0084053F">
        <w:rPr>
          <w:rFonts w:ascii="Times New Roman" w:hAnsi="Times New Roman" w:cs="Times New Roman"/>
          <w:sz w:val="28"/>
          <w:szCs w:val="28"/>
        </w:rPr>
        <w:t>категорій</w:t>
      </w:r>
      <w:r>
        <w:rPr>
          <w:rFonts w:ascii="Times New Roman" w:hAnsi="Times New Roman" w:cs="Times New Roman"/>
          <w:sz w:val="28"/>
          <w:szCs w:val="28"/>
        </w:rPr>
        <w:t xml:space="preserve"> </w:t>
      </w:r>
      <w:r w:rsidRPr="0084053F">
        <w:rPr>
          <w:rFonts w:ascii="Times New Roman" w:hAnsi="Times New Roman" w:cs="Times New Roman"/>
          <w:sz w:val="28"/>
          <w:szCs w:val="28"/>
          <w:lang w:val="uk-UA"/>
        </w:rPr>
        <w:t xml:space="preserve">у </w:t>
      </w:r>
      <w:r w:rsidRPr="0084053F">
        <w:rPr>
          <w:rFonts w:ascii="Times New Roman" w:hAnsi="Times New Roman" w:cs="Times New Roman"/>
          <w:sz w:val="28"/>
          <w:szCs w:val="28"/>
        </w:rPr>
        <w:t>2017</w:t>
      </w:r>
      <w:r>
        <w:rPr>
          <w:rFonts w:ascii="Times New Roman" w:hAnsi="Times New Roman" w:cs="Times New Roman"/>
          <w:sz w:val="28"/>
          <w:szCs w:val="28"/>
        </w:rPr>
        <w:t xml:space="preserve"> році</w:t>
      </w:r>
      <w:r w:rsidRPr="0084053F">
        <w:rPr>
          <w:rFonts w:ascii="Times New Roman" w:hAnsi="Times New Roman" w:cs="Times New Roman"/>
          <w:sz w:val="28"/>
          <w:szCs w:val="28"/>
        </w:rPr>
        <w:t xml:space="preserve"> склала184,0 тис. голів, у тому числі у сільськогосподарських</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ідриємствах - </w:t>
      </w:r>
      <w:r w:rsidRPr="0084053F">
        <w:rPr>
          <w:rFonts w:ascii="Times New Roman" w:hAnsi="Times New Roman" w:cs="Times New Roman"/>
          <w:sz w:val="28"/>
          <w:szCs w:val="28"/>
        </w:rPr>
        <w:t>18,2 тис. голів та господарствах</w:t>
      </w:r>
      <w:r>
        <w:rPr>
          <w:rFonts w:ascii="Times New Roman" w:hAnsi="Times New Roman" w:cs="Times New Roman"/>
          <w:sz w:val="28"/>
          <w:szCs w:val="28"/>
        </w:rPr>
        <w:t xml:space="preserve"> </w:t>
      </w:r>
      <w:r w:rsidRPr="0084053F">
        <w:rPr>
          <w:rFonts w:ascii="Times New Roman" w:hAnsi="Times New Roman" w:cs="Times New Roman"/>
          <w:sz w:val="28"/>
          <w:szCs w:val="28"/>
        </w:rPr>
        <w:t>населення –165,8 тис. голів; у тому числі</w:t>
      </w:r>
      <w:r>
        <w:rPr>
          <w:rFonts w:ascii="Times New Roman" w:hAnsi="Times New Roman" w:cs="Times New Roman"/>
          <w:sz w:val="28"/>
          <w:szCs w:val="28"/>
        </w:rPr>
        <w:t xml:space="preserve"> </w:t>
      </w:r>
      <w:r w:rsidRPr="0084053F">
        <w:rPr>
          <w:rFonts w:ascii="Times New Roman" w:hAnsi="Times New Roman" w:cs="Times New Roman"/>
          <w:sz w:val="28"/>
          <w:szCs w:val="28"/>
        </w:rPr>
        <w:t>кор</w:t>
      </w:r>
      <w:r>
        <w:rPr>
          <w:rFonts w:ascii="Times New Roman" w:hAnsi="Times New Roman" w:cs="Times New Roman"/>
          <w:sz w:val="28"/>
          <w:szCs w:val="28"/>
        </w:rPr>
        <w:t xml:space="preserve">ів - 112,6 тис. голів </w:t>
      </w:r>
      <w:r w:rsidRPr="00655F37">
        <w:rPr>
          <w:rFonts w:ascii="Times New Roman" w:hAnsi="Times New Roman" w:cs="Times New Roman"/>
          <w:sz w:val="28"/>
          <w:szCs w:val="28"/>
        </w:rPr>
        <w:t>[</w:t>
      </w:r>
      <w:r>
        <w:rPr>
          <w:rFonts w:ascii="Times New Roman" w:hAnsi="Times New Roman" w:cs="Times New Roman"/>
          <w:sz w:val="28"/>
          <w:szCs w:val="28"/>
        </w:rPr>
        <w:t>43</w:t>
      </w:r>
      <w:r w:rsidRPr="00655F37">
        <w:rPr>
          <w:rFonts w:ascii="Times New Roman" w:hAnsi="Times New Roman" w:cs="Times New Roman"/>
          <w:sz w:val="28"/>
          <w:szCs w:val="28"/>
        </w:rPr>
        <w:t>].</w:t>
      </w:r>
    </w:p>
    <w:p w:rsidR="00B02454" w:rsidRDefault="00B02454" w:rsidP="00B02454">
      <w:pPr>
        <w:spacing w:before="93" w:after="93" w:line="360" w:lineRule="auto"/>
        <w:ind w:left="186" w:right="186" w:firstLine="720"/>
        <w:contextualSpacing/>
        <w:jc w:val="both"/>
        <w:rPr>
          <w:rFonts w:ascii="Times New Roman" w:hAnsi="Times New Roman" w:cs="Times New Roman"/>
          <w:sz w:val="28"/>
          <w:szCs w:val="28"/>
        </w:rPr>
      </w:pPr>
      <w:r>
        <w:rPr>
          <w:rFonts w:ascii="Times New Roman" w:hAnsi="Times New Roman" w:cs="Times New Roman"/>
          <w:sz w:val="28"/>
          <w:szCs w:val="28"/>
        </w:rPr>
        <w:t>У 2018 році в Миколаївській області нараховувалось 145,1</w:t>
      </w:r>
      <w:r w:rsidRPr="005B7F07">
        <w:rPr>
          <w:rFonts w:ascii="Times New Roman" w:hAnsi="Times New Roman" w:cs="Times New Roman"/>
          <w:sz w:val="28"/>
          <w:szCs w:val="28"/>
        </w:rPr>
        <w:t xml:space="preserve"> тис</w:t>
      </w:r>
      <w:proofErr w:type="gramStart"/>
      <w:r w:rsidRPr="005B7F07">
        <w:rPr>
          <w:rFonts w:ascii="Times New Roman" w:hAnsi="Times New Roman" w:cs="Times New Roman"/>
          <w:sz w:val="28"/>
          <w:szCs w:val="28"/>
        </w:rPr>
        <w:t>.</w:t>
      </w:r>
      <w:proofErr w:type="gramEnd"/>
      <w:r w:rsidRPr="005B7F07">
        <w:rPr>
          <w:rFonts w:ascii="Times New Roman" w:hAnsi="Times New Roman" w:cs="Times New Roman"/>
          <w:sz w:val="28"/>
          <w:szCs w:val="28"/>
        </w:rPr>
        <w:t xml:space="preserve"> </w:t>
      </w:r>
      <w:proofErr w:type="gramStart"/>
      <w:r w:rsidRPr="005B7F07">
        <w:rPr>
          <w:rFonts w:ascii="Times New Roman" w:hAnsi="Times New Roman" w:cs="Times New Roman"/>
          <w:sz w:val="28"/>
          <w:szCs w:val="28"/>
        </w:rPr>
        <w:t>г</w:t>
      </w:r>
      <w:proofErr w:type="gramEnd"/>
      <w:r w:rsidRPr="005B7F07">
        <w:rPr>
          <w:rFonts w:ascii="Times New Roman" w:hAnsi="Times New Roman" w:cs="Times New Roman"/>
          <w:sz w:val="28"/>
          <w:szCs w:val="28"/>
        </w:rPr>
        <w:t>олів ВРХ</w:t>
      </w:r>
      <w:r>
        <w:rPr>
          <w:rFonts w:ascii="Times New Roman" w:hAnsi="Times New Roman" w:cs="Times New Roman"/>
          <w:sz w:val="28"/>
          <w:szCs w:val="28"/>
        </w:rPr>
        <w:t xml:space="preserve"> </w:t>
      </w:r>
      <w:r w:rsidRPr="005B7F07">
        <w:rPr>
          <w:rFonts w:ascii="Times New Roman" w:hAnsi="Times New Roman" w:cs="Times New Roman"/>
          <w:sz w:val="28"/>
          <w:szCs w:val="28"/>
        </w:rPr>
        <w:t>у господарствах</w:t>
      </w:r>
      <w:r>
        <w:rPr>
          <w:rFonts w:ascii="Times New Roman" w:hAnsi="Times New Roman" w:cs="Times New Roman"/>
          <w:sz w:val="28"/>
          <w:szCs w:val="28"/>
        </w:rPr>
        <w:t xml:space="preserve"> всіх категорій, в тому числі 74,6 тис. голів корів [38].</w:t>
      </w:r>
    </w:p>
    <w:p w:rsidR="00B02454" w:rsidRPr="001D1A67" w:rsidRDefault="00B02454" w:rsidP="00B02454">
      <w:pPr>
        <w:spacing w:before="93" w:after="93" w:line="360" w:lineRule="auto"/>
        <w:ind w:left="186" w:right="186" w:firstLine="720"/>
        <w:contextualSpacing/>
        <w:jc w:val="both"/>
        <w:rPr>
          <w:rFonts w:ascii="Times New Roman" w:hAnsi="Times New Roman" w:cs="Times New Roman"/>
          <w:sz w:val="28"/>
          <w:szCs w:val="28"/>
        </w:rPr>
      </w:pPr>
      <w:r>
        <w:rPr>
          <w:rFonts w:ascii="Times New Roman" w:hAnsi="Times New Roman" w:cs="Times New Roman"/>
          <w:sz w:val="28"/>
          <w:szCs w:val="28"/>
        </w:rPr>
        <w:t>В</w:t>
      </w:r>
      <w:r w:rsidRPr="00DD5FEA">
        <w:rPr>
          <w:rFonts w:ascii="Times New Roman" w:hAnsi="Times New Roman" w:cs="Times New Roman"/>
          <w:sz w:val="28"/>
          <w:szCs w:val="28"/>
        </w:rPr>
        <w:t xml:space="preserve">иробництво молока </w:t>
      </w:r>
      <w:r>
        <w:rPr>
          <w:rFonts w:ascii="Times New Roman" w:hAnsi="Times New Roman" w:cs="Times New Roman"/>
          <w:sz w:val="28"/>
          <w:szCs w:val="28"/>
        </w:rPr>
        <w:t xml:space="preserve">в області </w:t>
      </w:r>
      <w:r w:rsidRPr="00DD5FEA">
        <w:rPr>
          <w:rFonts w:ascii="Times New Roman" w:hAnsi="Times New Roman" w:cs="Times New Roman"/>
          <w:sz w:val="28"/>
          <w:szCs w:val="28"/>
        </w:rPr>
        <w:t>знизилось на 0,7% порівняно з минулорічним</w:t>
      </w:r>
      <w:r>
        <w:rPr>
          <w:rFonts w:ascii="Times New Roman" w:hAnsi="Times New Roman" w:cs="Times New Roman"/>
          <w:sz w:val="28"/>
          <w:szCs w:val="28"/>
        </w:rPr>
        <w:t xml:space="preserve"> </w:t>
      </w:r>
      <w:r w:rsidRPr="00DD5FEA">
        <w:rPr>
          <w:rFonts w:ascii="Times New Roman" w:hAnsi="Times New Roman" w:cs="Times New Roman"/>
          <w:sz w:val="28"/>
          <w:szCs w:val="28"/>
        </w:rPr>
        <w:t>періодом.</w:t>
      </w:r>
      <w:r>
        <w:rPr>
          <w:rFonts w:ascii="Times New Roman" w:hAnsi="Times New Roman" w:cs="Times New Roman"/>
          <w:sz w:val="28"/>
          <w:szCs w:val="28"/>
        </w:rPr>
        <w:t xml:space="preserve"> Відбувається </w:t>
      </w:r>
      <w:r w:rsidRPr="001D1A67">
        <w:rPr>
          <w:rFonts w:ascii="Times New Roman" w:hAnsi="Times New Roman" w:cs="Times New Roman"/>
          <w:sz w:val="28"/>
          <w:szCs w:val="28"/>
        </w:rPr>
        <w:t>зменшення</w:t>
      </w:r>
      <w:r>
        <w:rPr>
          <w:rFonts w:ascii="Times New Roman" w:hAnsi="Times New Roman" w:cs="Times New Roman"/>
          <w:sz w:val="28"/>
          <w:szCs w:val="28"/>
        </w:rPr>
        <w:t xml:space="preserve"> </w:t>
      </w:r>
      <w:r w:rsidRPr="001D1A67">
        <w:rPr>
          <w:rFonts w:ascii="Times New Roman" w:hAnsi="Times New Roman" w:cs="Times New Roman"/>
          <w:sz w:val="28"/>
          <w:szCs w:val="28"/>
        </w:rPr>
        <w:t>виробництва</w:t>
      </w:r>
      <w:r>
        <w:rPr>
          <w:rFonts w:ascii="Times New Roman" w:hAnsi="Times New Roman" w:cs="Times New Roman"/>
          <w:sz w:val="28"/>
          <w:szCs w:val="28"/>
        </w:rPr>
        <w:t xml:space="preserve"> </w:t>
      </w:r>
      <w:r w:rsidRPr="001D1A67">
        <w:rPr>
          <w:rFonts w:ascii="Times New Roman" w:hAnsi="Times New Roman" w:cs="Times New Roman"/>
          <w:sz w:val="28"/>
          <w:szCs w:val="28"/>
        </w:rPr>
        <w:t xml:space="preserve">продукції </w:t>
      </w:r>
      <w:r w:rsidRPr="001D1A67">
        <w:rPr>
          <w:rFonts w:ascii="Times New Roman" w:hAnsi="Times New Roman" w:cs="Times New Roman"/>
          <w:sz w:val="28"/>
          <w:szCs w:val="28"/>
        </w:rPr>
        <w:lastRenderedPageBreak/>
        <w:t>з боку господарств</w:t>
      </w:r>
      <w:r>
        <w:rPr>
          <w:rFonts w:ascii="Times New Roman" w:hAnsi="Times New Roman" w:cs="Times New Roman"/>
          <w:sz w:val="28"/>
          <w:szCs w:val="28"/>
        </w:rPr>
        <w:t xml:space="preserve"> </w:t>
      </w:r>
      <w:r w:rsidRPr="001D1A67">
        <w:rPr>
          <w:rFonts w:ascii="Times New Roman" w:hAnsi="Times New Roman" w:cs="Times New Roman"/>
          <w:sz w:val="28"/>
          <w:szCs w:val="28"/>
        </w:rPr>
        <w:t>населення, а сільськогосподарські</w:t>
      </w:r>
      <w:r>
        <w:rPr>
          <w:rFonts w:ascii="Times New Roman" w:hAnsi="Times New Roman" w:cs="Times New Roman"/>
          <w:sz w:val="28"/>
          <w:szCs w:val="28"/>
        </w:rPr>
        <w:t xml:space="preserve"> </w:t>
      </w:r>
      <w:proofErr w:type="gramStart"/>
      <w:r w:rsidRPr="001D1A67">
        <w:rPr>
          <w:rFonts w:ascii="Times New Roman" w:hAnsi="Times New Roman" w:cs="Times New Roman"/>
          <w:sz w:val="28"/>
          <w:szCs w:val="28"/>
        </w:rPr>
        <w:t>п</w:t>
      </w:r>
      <w:proofErr w:type="gramEnd"/>
      <w:r w:rsidRPr="001D1A67">
        <w:rPr>
          <w:rFonts w:ascii="Times New Roman" w:hAnsi="Times New Roman" w:cs="Times New Roman"/>
          <w:sz w:val="28"/>
          <w:szCs w:val="28"/>
        </w:rPr>
        <w:t>ідприємства</w:t>
      </w:r>
      <w:r>
        <w:rPr>
          <w:rFonts w:ascii="Times New Roman" w:hAnsi="Times New Roman" w:cs="Times New Roman"/>
          <w:sz w:val="28"/>
          <w:szCs w:val="28"/>
        </w:rPr>
        <w:t xml:space="preserve"> </w:t>
      </w:r>
      <w:r w:rsidRPr="001D1A67">
        <w:rPr>
          <w:rFonts w:ascii="Times New Roman" w:hAnsi="Times New Roman" w:cs="Times New Roman"/>
          <w:sz w:val="28"/>
          <w:szCs w:val="28"/>
        </w:rPr>
        <w:t>навпаки</w:t>
      </w:r>
      <w:r>
        <w:rPr>
          <w:rFonts w:ascii="Times New Roman" w:hAnsi="Times New Roman" w:cs="Times New Roman"/>
          <w:sz w:val="28"/>
          <w:szCs w:val="28"/>
        </w:rPr>
        <w:t xml:space="preserve"> </w:t>
      </w:r>
      <w:r w:rsidRPr="001D1A67">
        <w:rPr>
          <w:rFonts w:ascii="Times New Roman" w:hAnsi="Times New Roman" w:cs="Times New Roman"/>
          <w:sz w:val="28"/>
          <w:szCs w:val="28"/>
        </w:rPr>
        <w:t>збільшили</w:t>
      </w:r>
      <w:r>
        <w:rPr>
          <w:rFonts w:ascii="Times New Roman" w:hAnsi="Times New Roman" w:cs="Times New Roman"/>
          <w:sz w:val="28"/>
          <w:szCs w:val="28"/>
        </w:rPr>
        <w:t xml:space="preserve"> </w:t>
      </w:r>
      <w:r w:rsidRPr="001D1A67">
        <w:rPr>
          <w:rFonts w:ascii="Times New Roman" w:hAnsi="Times New Roman" w:cs="Times New Roman"/>
          <w:sz w:val="28"/>
          <w:szCs w:val="28"/>
        </w:rPr>
        <w:t>своїо</w:t>
      </w:r>
      <w:r>
        <w:rPr>
          <w:rFonts w:ascii="Times New Roman" w:hAnsi="Times New Roman" w:cs="Times New Roman"/>
          <w:sz w:val="28"/>
          <w:szCs w:val="28"/>
        </w:rPr>
        <w:t xml:space="preserve"> </w:t>
      </w:r>
      <w:r w:rsidRPr="001D1A67">
        <w:rPr>
          <w:rFonts w:ascii="Times New Roman" w:hAnsi="Times New Roman" w:cs="Times New Roman"/>
          <w:sz w:val="28"/>
          <w:szCs w:val="28"/>
        </w:rPr>
        <w:t>бсяги</w:t>
      </w:r>
      <w:r w:rsidR="00DB004C">
        <w:rPr>
          <w:rFonts w:ascii="Times New Roman" w:hAnsi="Times New Roman" w:cs="Times New Roman"/>
          <w:sz w:val="28"/>
          <w:szCs w:val="28"/>
        </w:rPr>
        <w:t xml:space="preserve"> (див. табл. 2.</w:t>
      </w:r>
      <w:r w:rsidR="00DB004C">
        <w:rPr>
          <w:rFonts w:ascii="Times New Roman" w:hAnsi="Times New Roman" w:cs="Times New Roman"/>
          <w:sz w:val="28"/>
          <w:szCs w:val="28"/>
          <w:lang w:val="uk-UA"/>
        </w:rPr>
        <w:t>5</w:t>
      </w:r>
      <w:r>
        <w:rPr>
          <w:rFonts w:ascii="Times New Roman" w:hAnsi="Times New Roman" w:cs="Times New Roman"/>
          <w:sz w:val="28"/>
          <w:szCs w:val="28"/>
        </w:rPr>
        <w:t>.)</w:t>
      </w:r>
      <w:r w:rsidRPr="001D1A67">
        <w:rPr>
          <w:rFonts w:ascii="Times New Roman" w:hAnsi="Times New Roman" w:cs="Times New Roman"/>
          <w:sz w:val="28"/>
          <w:szCs w:val="28"/>
        </w:rPr>
        <w:t>.</w:t>
      </w:r>
    </w:p>
    <w:p w:rsidR="00B02454" w:rsidRPr="00DB0C0E" w:rsidRDefault="00DB004C" w:rsidP="00B02454">
      <w:pPr>
        <w:spacing w:before="93" w:after="93" w:line="360" w:lineRule="auto"/>
        <w:ind w:left="186" w:right="186" w:firstLine="72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lang w:val="uk-UA"/>
        </w:rPr>
        <w:t>Табл. 2.5</w:t>
      </w:r>
      <w:r w:rsidR="00B02454">
        <w:rPr>
          <w:rFonts w:ascii="Times New Roman" w:eastAsia="Times New Roman" w:hAnsi="Times New Roman" w:cs="Times New Roman"/>
          <w:color w:val="000000"/>
          <w:sz w:val="28"/>
          <w:szCs w:val="28"/>
          <w:lang w:val="uk-UA"/>
        </w:rPr>
        <w:t xml:space="preserve">. </w:t>
      </w:r>
      <w:r w:rsidR="00B02454" w:rsidRPr="00E07655">
        <w:rPr>
          <w:rFonts w:ascii="Times New Roman" w:eastAsia="Times New Roman" w:hAnsi="Times New Roman" w:cs="Times New Roman"/>
          <w:color w:val="000000"/>
          <w:sz w:val="28"/>
          <w:szCs w:val="28"/>
          <w:lang w:val="uk-UA"/>
        </w:rPr>
        <w:t>Виробництво</w:t>
      </w:r>
      <w:r w:rsidR="00B02454">
        <w:rPr>
          <w:rFonts w:ascii="Times New Roman" w:eastAsia="Times New Roman" w:hAnsi="Times New Roman" w:cs="Times New Roman"/>
          <w:color w:val="000000"/>
          <w:sz w:val="28"/>
          <w:szCs w:val="28"/>
        </w:rPr>
        <w:t>м</w:t>
      </w:r>
      <w:r w:rsidR="00B02454" w:rsidRPr="00D300BC">
        <w:rPr>
          <w:rFonts w:ascii="Times New Roman" w:eastAsia="Times New Roman" w:hAnsi="Times New Roman" w:cs="Times New Roman"/>
          <w:color w:val="000000"/>
          <w:sz w:val="28"/>
          <w:szCs w:val="28"/>
        </w:rPr>
        <w:t>’</w:t>
      </w:r>
      <w:r w:rsidR="00B02454">
        <w:rPr>
          <w:rFonts w:ascii="Times New Roman" w:eastAsia="Times New Roman" w:hAnsi="Times New Roman" w:cs="Times New Roman"/>
          <w:color w:val="000000"/>
          <w:sz w:val="28"/>
          <w:szCs w:val="28"/>
        </w:rPr>
        <w:t>яса та молока</w:t>
      </w:r>
      <w:r w:rsidR="00B02454" w:rsidRPr="00E07655">
        <w:rPr>
          <w:rFonts w:ascii="Times New Roman" w:eastAsia="Times New Roman" w:hAnsi="Times New Roman" w:cs="Times New Roman"/>
          <w:color w:val="000000"/>
          <w:sz w:val="28"/>
          <w:szCs w:val="28"/>
          <w:lang w:val="uk-UA"/>
        </w:rPr>
        <w:t xml:space="preserve"> за категоріями господарств  у січні 2019 року</w:t>
      </w:r>
      <w:r w:rsidR="00B02454">
        <w:rPr>
          <w:rFonts w:ascii="Times New Roman" w:eastAsia="Times New Roman" w:hAnsi="Times New Roman" w:cs="Times New Roman"/>
          <w:color w:val="000000"/>
          <w:sz w:val="28"/>
          <w:szCs w:val="28"/>
          <w:lang w:val="uk-UA"/>
        </w:rPr>
        <w:t xml:space="preserve"> </w:t>
      </w:r>
      <w:r w:rsidR="00B02454" w:rsidRPr="00655F37">
        <w:rPr>
          <w:rFonts w:ascii="Times New Roman" w:eastAsia="Times New Roman" w:hAnsi="Times New Roman" w:cs="Times New Roman"/>
          <w:bCs/>
          <w:color w:val="000000"/>
          <w:sz w:val="28"/>
          <w:szCs w:val="28"/>
        </w:rPr>
        <w:t>[</w:t>
      </w:r>
      <w:r w:rsidR="00B02454">
        <w:rPr>
          <w:rFonts w:ascii="Times New Roman" w:eastAsia="Times New Roman" w:hAnsi="Times New Roman" w:cs="Times New Roman"/>
          <w:bCs/>
          <w:color w:val="000000"/>
          <w:sz w:val="28"/>
          <w:szCs w:val="28"/>
        </w:rPr>
        <w:t>5</w:t>
      </w:r>
      <w:r w:rsidR="00B02454" w:rsidRPr="00655F37">
        <w:rPr>
          <w:rFonts w:ascii="Times New Roman" w:eastAsia="Times New Roman" w:hAnsi="Times New Roman" w:cs="Times New Roman"/>
          <w:bCs/>
          <w:color w:val="000000"/>
          <w:sz w:val="28"/>
          <w:szCs w:val="28"/>
        </w:rPr>
        <w:t>]</w:t>
      </w:r>
    </w:p>
    <w:tbl>
      <w:tblPr>
        <w:tblStyle w:val="a5"/>
        <w:tblW w:w="0" w:type="auto"/>
        <w:tblInd w:w="186" w:type="dxa"/>
        <w:tblLook w:val="04A0" w:firstRow="1" w:lastRow="0" w:firstColumn="1" w:lastColumn="0" w:noHBand="0" w:noVBand="1"/>
      </w:tblPr>
      <w:tblGrid>
        <w:gridCol w:w="1965"/>
        <w:gridCol w:w="761"/>
        <w:gridCol w:w="762"/>
        <w:gridCol w:w="837"/>
        <w:gridCol w:w="997"/>
        <w:gridCol w:w="996"/>
        <w:gridCol w:w="938"/>
        <w:gridCol w:w="687"/>
        <w:gridCol w:w="688"/>
        <w:gridCol w:w="754"/>
      </w:tblGrid>
      <w:tr w:rsidR="00B02454" w:rsidTr="00FF4603">
        <w:trPr>
          <w:trHeight w:val="659"/>
        </w:trPr>
        <w:tc>
          <w:tcPr>
            <w:tcW w:w="2565" w:type="dxa"/>
            <w:vMerge w:val="restart"/>
          </w:tcPr>
          <w:p w:rsidR="00B02454" w:rsidRPr="001D1A67" w:rsidRDefault="00B02454" w:rsidP="00FF4603">
            <w:pPr>
              <w:spacing w:before="93" w:after="93" w:line="360" w:lineRule="auto"/>
              <w:ind w:right="186"/>
              <w:contextualSpacing/>
              <w:jc w:val="both"/>
              <w:rPr>
                <w:rFonts w:ascii="Times New Roman" w:hAnsi="Times New Roman" w:cs="Times New Roman"/>
                <w:szCs w:val="28"/>
                <w:lang w:val="ru-RU"/>
              </w:rPr>
            </w:pPr>
          </w:p>
          <w:p w:rsidR="00B02454" w:rsidRPr="001D1A67" w:rsidRDefault="00B02454" w:rsidP="00FF4603">
            <w:pPr>
              <w:rPr>
                <w:rFonts w:ascii="Times New Roman" w:hAnsi="Times New Roman" w:cs="Times New Roman"/>
                <w:szCs w:val="28"/>
                <w:lang w:val="ru-RU"/>
              </w:rPr>
            </w:pPr>
          </w:p>
        </w:tc>
        <w:tc>
          <w:tcPr>
            <w:tcW w:w="2073" w:type="dxa"/>
            <w:gridSpan w:val="3"/>
            <w:vAlign w:val="center"/>
          </w:tcPr>
          <w:p w:rsidR="00B02454" w:rsidRPr="001D1A67" w:rsidRDefault="00B02454" w:rsidP="00FF4603">
            <w:pPr>
              <w:spacing w:before="93" w:after="93" w:line="360" w:lineRule="auto"/>
              <w:ind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Господарстваусіхкатегорій</w:t>
            </w:r>
          </w:p>
        </w:tc>
        <w:tc>
          <w:tcPr>
            <w:tcW w:w="2448" w:type="dxa"/>
            <w:gridSpan w:val="3"/>
            <w:vAlign w:val="center"/>
          </w:tcPr>
          <w:p w:rsidR="00B02454" w:rsidRPr="001D1A67" w:rsidRDefault="00B02454" w:rsidP="00FF4603">
            <w:pPr>
              <w:spacing w:before="93" w:after="93" w:line="360" w:lineRule="auto"/>
              <w:ind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Сільськогосподарські</w:t>
            </w:r>
            <w:proofErr w:type="gramStart"/>
            <w:r w:rsidRPr="001D1A67">
              <w:rPr>
                <w:rFonts w:ascii="Times New Roman" w:hAnsi="Times New Roman" w:cs="Times New Roman"/>
                <w:szCs w:val="28"/>
                <w:lang w:val="ru-RU"/>
              </w:rPr>
              <w:t>п</w:t>
            </w:r>
            <w:proofErr w:type="gramEnd"/>
            <w:r w:rsidRPr="001D1A67">
              <w:rPr>
                <w:rFonts w:ascii="Times New Roman" w:hAnsi="Times New Roman" w:cs="Times New Roman"/>
                <w:szCs w:val="28"/>
                <w:lang w:val="ru-RU"/>
              </w:rPr>
              <w:t>ідприємства</w:t>
            </w:r>
          </w:p>
        </w:tc>
        <w:tc>
          <w:tcPr>
            <w:tcW w:w="2073" w:type="dxa"/>
            <w:gridSpan w:val="3"/>
            <w:vAlign w:val="center"/>
          </w:tcPr>
          <w:p w:rsidR="00B02454" w:rsidRPr="001D1A67" w:rsidRDefault="00B02454" w:rsidP="00FF4603">
            <w:pPr>
              <w:spacing w:before="93" w:after="93" w:line="360" w:lineRule="auto"/>
              <w:ind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Господарстванаселення</w:t>
            </w:r>
          </w:p>
        </w:tc>
      </w:tr>
      <w:tr w:rsidR="00B02454" w:rsidTr="00FF4603">
        <w:trPr>
          <w:cantSplit/>
          <w:trHeight w:val="1134"/>
        </w:trPr>
        <w:tc>
          <w:tcPr>
            <w:tcW w:w="2565" w:type="dxa"/>
            <w:vMerge/>
          </w:tcPr>
          <w:p w:rsidR="00B02454" w:rsidRPr="001D1A67" w:rsidRDefault="00B02454" w:rsidP="00FF4603">
            <w:pPr>
              <w:rPr>
                <w:rFonts w:ascii="Times New Roman" w:hAnsi="Times New Roman" w:cs="Times New Roman"/>
                <w:szCs w:val="28"/>
                <w:lang w:val="ru-RU"/>
              </w:rPr>
            </w:pPr>
          </w:p>
        </w:tc>
        <w:tc>
          <w:tcPr>
            <w:tcW w:w="646" w:type="dxa"/>
            <w:textDirection w:val="btLr"/>
          </w:tcPr>
          <w:p w:rsidR="00B02454" w:rsidRPr="001D1A67" w:rsidRDefault="00B02454" w:rsidP="00FF4603">
            <w:pPr>
              <w:spacing w:before="93" w:after="93" w:line="360" w:lineRule="auto"/>
              <w:ind w:left="113" w:right="186"/>
              <w:contextualSpacing/>
              <w:jc w:val="both"/>
              <w:rPr>
                <w:rFonts w:ascii="Times New Roman" w:hAnsi="Times New Roman" w:cs="Times New Roman"/>
                <w:szCs w:val="28"/>
                <w:lang w:val="ru-RU"/>
              </w:rPr>
            </w:pPr>
            <w:r w:rsidRPr="001D1A67">
              <w:rPr>
                <w:rFonts w:ascii="Times New Roman" w:hAnsi="Times New Roman" w:cs="Times New Roman"/>
                <w:szCs w:val="28"/>
                <w:lang w:val="ru-RU"/>
              </w:rPr>
              <w:t>2018</w:t>
            </w:r>
          </w:p>
        </w:tc>
        <w:tc>
          <w:tcPr>
            <w:tcW w:w="647" w:type="dxa"/>
            <w:textDirection w:val="btLr"/>
          </w:tcPr>
          <w:p w:rsidR="00B02454" w:rsidRPr="001D1A67" w:rsidRDefault="00B02454" w:rsidP="00FF4603">
            <w:pPr>
              <w:spacing w:before="93" w:after="93" w:line="360" w:lineRule="auto"/>
              <w:ind w:left="113" w:right="186"/>
              <w:contextualSpacing/>
              <w:jc w:val="both"/>
              <w:rPr>
                <w:rFonts w:ascii="Times New Roman" w:hAnsi="Times New Roman" w:cs="Times New Roman"/>
                <w:szCs w:val="28"/>
                <w:lang w:val="ru-RU"/>
              </w:rPr>
            </w:pPr>
            <w:r w:rsidRPr="001D1A67">
              <w:rPr>
                <w:rFonts w:ascii="Times New Roman" w:hAnsi="Times New Roman" w:cs="Times New Roman"/>
                <w:szCs w:val="28"/>
                <w:lang w:val="ru-RU"/>
              </w:rPr>
              <w:t>2017</w:t>
            </w:r>
          </w:p>
        </w:tc>
        <w:tc>
          <w:tcPr>
            <w:tcW w:w="780" w:type="dxa"/>
            <w:textDirection w:val="btLr"/>
          </w:tcPr>
          <w:p w:rsidR="00B02454" w:rsidRPr="001D1A67" w:rsidRDefault="00B02454" w:rsidP="00FF4603">
            <w:pPr>
              <w:spacing w:before="93" w:after="93" w:line="360" w:lineRule="auto"/>
              <w:ind w:left="113" w:right="186"/>
              <w:contextualSpacing/>
              <w:jc w:val="both"/>
              <w:rPr>
                <w:rFonts w:ascii="Times New Roman" w:hAnsi="Times New Roman" w:cs="Times New Roman"/>
                <w:szCs w:val="28"/>
                <w:lang w:val="ru-RU"/>
              </w:rPr>
            </w:pPr>
            <w:r w:rsidRPr="001D1A67">
              <w:rPr>
                <w:rFonts w:ascii="Times New Roman" w:hAnsi="Times New Roman" w:cs="Times New Roman"/>
                <w:szCs w:val="28"/>
                <w:lang w:val="ru-RU"/>
              </w:rPr>
              <w:t>2018 до 2017, %</w:t>
            </w:r>
          </w:p>
        </w:tc>
        <w:tc>
          <w:tcPr>
            <w:tcW w:w="846" w:type="dxa"/>
            <w:textDirection w:val="btLr"/>
          </w:tcPr>
          <w:p w:rsidR="00B02454" w:rsidRPr="001D1A67" w:rsidRDefault="00B02454" w:rsidP="00FF4603">
            <w:pPr>
              <w:spacing w:before="93" w:after="93" w:line="360" w:lineRule="auto"/>
              <w:ind w:left="113" w:right="186"/>
              <w:contextualSpacing/>
              <w:jc w:val="both"/>
              <w:rPr>
                <w:rFonts w:ascii="Times New Roman" w:hAnsi="Times New Roman" w:cs="Times New Roman"/>
                <w:szCs w:val="28"/>
                <w:lang w:val="ru-RU"/>
              </w:rPr>
            </w:pPr>
            <w:r w:rsidRPr="001D1A67">
              <w:rPr>
                <w:rFonts w:ascii="Times New Roman" w:hAnsi="Times New Roman" w:cs="Times New Roman"/>
                <w:szCs w:val="28"/>
                <w:lang w:val="ru-RU"/>
              </w:rPr>
              <w:t>2018</w:t>
            </w:r>
          </w:p>
        </w:tc>
        <w:tc>
          <w:tcPr>
            <w:tcW w:w="846" w:type="dxa"/>
            <w:textDirection w:val="btLr"/>
          </w:tcPr>
          <w:p w:rsidR="00B02454" w:rsidRPr="001D1A67" w:rsidRDefault="00B02454" w:rsidP="00FF4603">
            <w:pPr>
              <w:spacing w:before="93" w:after="93" w:line="360" w:lineRule="auto"/>
              <w:ind w:left="113" w:right="186"/>
              <w:contextualSpacing/>
              <w:jc w:val="both"/>
              <w:rPr>
                <w:rFonts w:ascii="Times New Roman" w:hAnsi="Times New Roman" w:cs="Times New Roman"/>
                <w:szCs w:val="28"/>
                <w:lang w:val="ru-RU"/>
              </w:rPr>
            </w:pPr>
            <w:r w:rsidRPr="001D1A67">
              <w:rPr>
                <w:rFonts w:ascii="Times New Roman" w:hAnsi="Times New Roman" w:cs="Times New Roman"/>
                <w:szCs w:val="28"/>
                <w:lang w:val="ru-RU"/>
              </w:rPr>
              <w:t>2017</w:t>
            </w:r>
          </w:p>
        </w:tc>
        <w:tc>
          <w:tcPr>
            <w:tcW w:w="756" w:type="dxa"/>
            <w:textDirection w:val="btLr"/>
          </w:tcPr>
          <w:p w:rsidR="00B02454" w:rsidRPr="001D1A67" w:rsidRDefault="00B02454" w:rsidP="00FF4603">
            <w:pPr>
              <w:spacing w:before="93" w:after="93" w:line="360" w:lineRule="auto"/>
              <w:ind w:left="113" w:right="186"/>
              <w:contextualSpacing/>
              <w:jc w:val="both"/>
              <w:rPr>
                <w:rFonts w:ascii="Times New Roman" w:hAnsi="Times New Roman" w:cs="Times New Roman"/>
                <w:szCs w:val="28"/>
                <w:lang w:val="ru-RU"/>
              </w:rPr>
            </w:pPr>
            <w:r w:rsidRPr="001D1A67">
              <w:rPr>
                <w:rFonts w:ascii="Times New Roman" w:hAnsi="Times New Roman" w:cs="Times New Roman"/>
                <w:szCs w:val="28"/>
                <w:lang w:val="ru-RU"/>
              </w:rPr>
              <w:t>2018 до 2017, %</w:t>
            </w:r>
          </w:p>
        </w:tc>
        <w:tc>
          <w:tcPr>
            <w:tcW w:w="646" w:type="dxa"/>
            <w:textDirection w:val="btLr"/>
          </w:tcPr>
          <w:p w:rsidR="00B02454" w:rsidRPr="001D1A67" w:rsidRDefault="00B02454" w:rsidP="00FF4603">
            <w:pPr>
              <w:spacing w:before="93" w:after="93" w:line="360" w:lineRule="auto"/>
              <w:ind w:left="113" w:right="186"/>
              <w:contextualSpacing/>
              <w:jc w:val="both"/>
              <w:rPr>
                <w:rFonts w:ascii="Times New Roman" w:hAnsi="Times New Roman" w:cs="Times New Roman"/>
                <w:szCs w:val="28"/>
                <w:lang w:val="ru-RU"/>
              </w:rPr>
            </w:pPr>
            <w:r w:rsidRPr="001D1A67">
              <w:rPr>
                <w:rFonts w:ascii="Times New Roman" w:hAnsi="Times New Roman" w:cs="Times New Roman"/>
                <w:szCs w:val="28"/>
                <w:lang w:val="ru-RU"/>
              </w:rPr>
              <w:t>2018</w:t>
            </w:r>
          </w:p>
        </w:tc>
        <w:tc>
          <w:tcPr>
            <w:tcW w:w="647" w:type="dxa"/>
            <w:textDirection w:val="btLr"/>
          </w:tcPr>
          <w:p w:rsidR="00B02454" w:rsidRPr="001D1A67" w:rsidRDefault="00B02454" w:rsidP="00FF4603">
            <w:pPr>
              <w:spacing w:before="93" w:after="93" w:line="360" w:lineRule="auto"/>
              <w:ind w:left="113" w:right="186"/>
              <w:contextualSpacing/>
              <w:jc w:val="both"/>
              <w:rPr>
                <w:rFonts w:ascii="Times New Roman" w:hAnsi="Times New Roman" w:cs="Times New Roman"/>
                <w:szCs w:val="28"/>
                <w:lang w:val="ru-RU"/>
              </w:rPr>
            </w:pPr>
            <w:r w:rsidRPr="001D1A67">
              <w:rPr>
                <w:rFonts w:ascii="Times New Roman" w:hAnsi="Times New Roman" w:cs="Times New Roman"/>
                <w:szCs w:val="28"/>
                <w:lang w:val="ru-RU"/>
              </w:rPr>
              <w:t>2017</w:t>
            </w:r>
          </w:p>
        </w:tc>
        <w:tc>
          <w:tcPr>
            <w:tcW w:w="780" w:type="dxa"/>
            <w:textDirection w:val="btLr"/>
          </w:tcPr>
          <w:p w:rsidR="00B02454" w:rsidRPr="001D1A67" w:rsidRDefault="00B02454" w:rsidP="00FF4603">
            <w:pPr>
              <w:spacing w:before="93" w:after="93" w:line="360" w:lineRule="auto"/>
              <w:ind w:left="113" w:right="186"/>
              <w:contextualSpacing/>
              <w:jc w:val="both"/>
              <w:rPr>
                <w:rFonts w:ascii="Times New Roman" w:hAnsi="Times New Roman" w:cs="Times New Roman"/>
                <w:szCs w:val="28"/>
                <w:lang w:val="ru-RU"/>
              </w:rPr>
            </w:pPr>
            <w:r w:rsidRPr="001D1A67">
              <w:rPr>
                <w:rFonts w:ascii="Times New Roman" w:hAnsi="Times New Roman" w:cs="Times New Roman"/>
                <w:szCs w:val="28"/>
                <w:lang w:val="ru-RU"/>
              </w:rPr>
              <w:t>2018 до 2017, %</w:t>
            </w:r>
          </w:p>
        </w:tc>
      </w:tr>
      <w:tr w:rsidR="00B02454" w:rsidTr="00FF4603">
        <w:trPr>
          <w:cantSplit/>
          <w:trHeight w:val="1134"/>
        </w:trPr>
        <w:tc>
          <w:tcPr>
            <w:tcW w:w="2565" w:type="dxa"/>
          </w:tcPr>
          <w:p w:rsidR="00B02454" w:rsidRPr="001D1A67" w:rsidRDefault="00B02454" w:rsidP="00FF4603">
            <w:pPr>
              <w:spacing w:before="93" w:after="93" w:line="360" w:lineRule="auto"/>
              <w:ind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Реалізація на забій</w:t>
            </w:r>
            <w:r>
              <w:rPr>
                <w:rFonts w:ascii="Times New Roman" w:hAnsi="Times New Roman" w:cs="Times New Roman"/>
                <w:szCs w:val="28"/>
                <w:lang w:val="ru-RU"/>
              </w:rPr>
              <w:t xml:space="preserve"> </w:t>
            </w:r>
            <w:r w:rsidRPr="001D1A67">
              <w:rPr>
                <w:rFonts w:ascii="Times New Roman" w:hAnsi="Times New Roman" w:cs="Times New Roman"/>
                <w:szCs w:val="28"/>
                <w:lang w:val="ru-RU"/>
              </w:rPr>
              <w:t>сільськогосподарських</w:t>
            </w:r>
            <w:r>
              <w:rPr>
                <w:rFonts w:ascii="Times New Roman" w:hAnsi="Times New Roman" w:cs="Times New Roman"/>
                <w:szCs w:val="28"/>
                <w:lang w:val="ru-RU"/>
              </w:rPr>
              <w:t xml:space="preserve"> тварин (у живій масі)</w:t>
            </w:r>
            <w:proofErr w:type="gramStart"/>
            <w:r>
              <w:rPr>
                <w:rFonts w:ascii="Times New Roman" w:hAnsi="Times New Roman" w:cs="Times New Roman"/>
                <w:szCs w:val="28"/>
                <w:lang w:val="ru-RU"/>
              </w:rPr>
              <w:t>,т</w:t>
            </w:r>
            <w:proofErr w:type="gramEnd"/>
            <w:r>
              <w:rPr>
                <w:rFonts w:ascii="Times New Roman" w:hAnsi="Times New Roman" w:cs="Times New Roman"/>
                <w:szCs w:val="28"/>
                <w:lang w:val="ru-RU"/>
              </w:rPr>
              <w:t>ис.</w:t>
            </w:r>
            <w:r w:rsidRPr="001D1A67">
              <w:rPr>
                <w:rFonts w:ascii="Times New Roman" w:hAnsi="Times New Roman" w:cs="Times New Roman"/>
                <w:szCs w:val="28"/>
                <w:lang w:val="ru-RU"/>
              </w:rPr>
              <w:t>т</w:t>
            </w:r>
          </w:p>
        </w:tc>
        <w:tc>
          <w:tcPr>
            <w:tcW w:w="646" w:type="dxa"/>
            <w:textDirection w:val="btLr"/>
          </w:tcPr>
          <w:p w:rsidR="00B02454" w:rsidRPr="001D1A67" w:rsidRDefault="00B02454" w:rsidP="00FF4603">
            <w:pPr>
              <w:spacing w:before="93" w:after="93" w:line="360" w:lineRule="auto"/>
              <w:ind w:left="113"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300,0</w:t>
            </w:r>
          </w:p>
        </w:tc>
        <w:tc>
          <w:tcPr>
            <w:tcW w:w="647" w:type="dxa"/>
            <w:textDirection w:val="btLr"/>
          </w:tcPr>
          <w:p w:rsidR="00B02454" w:rsidRPr="001D1A67" w:rsidRDefault="00B02454" w:rsidP="00FF4603">
            <w:pPr>
              <w:spacing w:before="93" w:after="93" w:line="360" w:lineRule="auto"/>
              <w:ind w:left="113"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298,8</w:t>
            </w:r>
          </w:p>
        </w:tc>
        <w:tc>
          <w:tcPr>
            <w:tcW w:w="780" w:type="dxa"/>
            <w:textDirection w:val="btLr"/>
          </w:tcPr>
          <w:p w:rsidR="00B02454" w:rsidRPr="001D1A67" w:rsidRDefault="00B02454" w:rsidP="00FF4603">
            <w:pPr>
              <w:spacing w:before="93" w:after="93" w:line="360" w:lineRule="auto"/>
              <w:ind w:left="113"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100,4</w:t>
            </w:r>
          </w:p>
        </w:tc>
        <w:tc>
          <w:tcPr>
            <w:tcW w:w="846" w:type="dxa"/>
            <w:textDirection w:val="btLr"/>
          </w:tcPr>
          <w:p w:rsidR="00B02454" w:rsidRPr="001D1A67" w:rsidRDefault="00B02454" w:rsidP="00FF4603">
            <w:pPr>
              <w:spacing w:before="93" w:after="93" w:line="360" w:lineRule="auto"/>
              <w:ind w:left="113"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164,8</w:t>
            </w:r>
          </w:p>
        </w:tc>
        <w:tc>
          <w:tcPr>
            <w:tcW w:w="846" w:type="dxa"/>
            <w:textDirection w:val="btLr"/>
          </w:tcPr>
          <w:p w:rsidR="00B02454" w:rsidRPr="001D1A67" w:rsidRDefault="00B02454" w:rsidP="00FF4603">
            <w:pPr>
              <w:spacing w:before="93" w:after="93" w:line="360" w:lineRule="auto"/>
              <w:ind w:left="113"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159,2</w:t>
            </w:r>
          </w:p>
        </w:tc>
        <w:tc>
          <w:tcPr>
            <w:tcW w:w="756" w:type="dxa"/>
            <w:textDirection w:val="btLr"/>
          </w:tcPr>
          <w:p w:rsidR="00B02454" w:rsidRPr="001D1A67" w:rsidRDefault="00B02454" w:rsidP="00FF4603">
            <w:pPr>
              <w:spacing w:before="93" w:after="93" w:line="360" w:lineRule="auto"/>
              <w:ind w:left="113"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103,5</w:t>
            </w:r>
          </w:p>
        </w:tc>
        <w:tc>
          <w:tcPr>
            <w:tcW w:w="646" w:type="dxa"/>
            <w:textDirection w:val="btLr"/>
          </w:tcPr>
          <w:p w:rsidR="00B02454" w:rsidRPr="001D1A67" w:rsidRDefault="00B02454" w:rsidP="00FF4603">
            <w:pPr>
              <w:spacing w:before="93" w:after="93" w:line="360" w:lineRule="auto"/>
              <w:ind w:left="113"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135,2</w:t>
            </w:r>
          </w:p>
        </w:tc>
        <w:tc>
          <w:tcPr>
            <w:tcW w:w="647" w:type="dxa"/>
            <w:textDirection w:val="btLr"/>
          </w:tcPr>
          <w:p w:rsidR="00B02454" w:rsidRPr="001D1A67" w:rsidRDefault="00B02454" w:rsidP="00FF4603">
            <w:pPr>
              <w:spacing w:before="93" w:after="93" w:line="360" w:lineRule="auto"/>
              <w:ind w:left="113"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139,6</w:t>
            </w:r>
          </w:p>
        </w:tc>
        <w:tc>
          <w:tcPr>
            <w:tcW w:w="780" w:type="dxa"/>
            <w:textDirection w:val="btLr"/>
          </w:tcPr>
          <w:p w:rsidR="00B02454" w:rsidRPr="001D1A67" w:rsidRDefault="00B02454" w:rsidP="00FF4603">
            <w:pPr>
              <w:spacing w:before="93" w:after="93" w:line="360" w:lineRule="auto"/>
              <w:ind w:left="113"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96,8</w:t>
            </w:r>
          </w:p>
        </w:tc>
      </w:tr>
      <w:tr w:rsidR="00B02454" w:rsidTr="00FF4603">
        <w:trPr>
          <w:cantSplit/>
          <w:trHeight w:val="1134"/>
        </w:trPr>
        <w:tc>
          <w:tcPr>
            <w:tcW w:w="2565" w:type="dxa"/>
          </w:tcPr>
          <w:p w:rsidR="00B02454" w:rsidRPr="001D1A67" w:rsidRDefault="00B02454" w:rsidP="00FF4603">
            <w:pPr>
              <w:spacing w:before="93" w:after="93" w:line="360" w:lineRule="auto"/>
              <w:ind w:right="186"/>
              <w:contextualSpacing/>
              <w:jc w:val="both"/>
              <w:rPr>
                <w:rFonts w:ascii="Times New Roman" w:hAnsi="Times New Roman" w:cs="Times New Roman"/>
                <w:szCs w:val="28"/>
                <w:lang w:val="ru-RU"/>
              </w:rPr>
            </w:pPr>
            <w:r w:rsidRPr="001D1A67">
              <w:rPr>
                <w:rFonts w:ascii="Times New Roman" w:hAnsi="Times New Roman" w:cs="Times New Roman"/>
                <w:szCs w:val="28"/>
                <w:lang w:val="ru-RU"/>
              </w:rPr>
              <w:t>Виробництво молока, тис</w:t>
            </w:r>
            <w:proofErr w:type="gramStart"/>
            <w:r w:rsidRPr="001D1A67">
              <w:rPr>
                <w:rFonts w:ascii="Times New Roman" w:hAnsi="Times New Roman" w:cs="Times New Roman"/>
                <w:szCs w:val="28"/>
                <w:lang w:val="ru-RU"/>
              </w:rPr>
              <w:t>.</w:t>
            </w:r>
            <w:proofErr w:type="gramEnd"/>
            <w:r w:rsidRPr="001D1A67">
              <w:rPr>
                <w:rFonts w:ascii="Times New Roman" w:hAnsi="Times New Roman" w:cs="Times New Roman"/>
                <w:szCs w:val="28"/>
                <w:lang w:val="ru-RU"/>
              </w:rPr>
              <w:t xml:space="preserve"> </w:t>
            </w:r>
            <w:proofErr w:type="gramStart"/>
            <w:r w:rsidRPr="001D1A67">
              <w:rPr>
                <w:rFonts w:ascii="Times New Roman" w:hAnsi="Times New Roman" w:cs="Times New Roman"/>
                <w:szCs w:val="28"/>
                <w:lang w:val="ru-RU"/>
              </w:rPr>
              <w:t>т</w:t>
            </w:r>
            <w:proofErr w:type="gramEnd"/>
          </w:p>
        </w:tc>
        <w:tc>
          <w:tcPr>
            <w:tcW w:w="646" w:type="dxa"/>
            <w:textDirection w:val="btLr"/>
          </w:tcPr>
          <w:p w:rsidR="00B02454" w:rsidRPr="001D1A67" w:rsidRDefault="00B02454" w:rsidP="00FF4603">
            <w:pPr>
              <w:spacing w:before="93" w:after="93" w:line="360" w:lineRule="auto"/>
              <w:ind w:left="113"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573,2</w:t>
            </w:r>
          </w:p>
        </w:tc>
        <w:tc>
          <w:tcPr>
            <w:tcW w:w="647" w:type="dxa"/>
            <w:textDirection w:val="btLr"/>
          </w:tcPr>
          <w:p w:rsidR="00B02454" w:rsidRPr="001D1A67" w:rsidRDefault="00B02454" w:rsidP="00FF4603">
            <w:pPr>
              <w:spacing w:before="93" w:after="93" w:line="360" w:lineRule="auto"/>
              <w:ind w:left="113"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577,0</w:t>
            </w:r>
          </w:p>
        </w:tc>
        <w:tc>
          <w:tcPr>
            <w:tcW w:w="780" w:type="dxa"/>
            <w:textDirection w:val="btLr"/>
          </w:tcPr>
          <w:p w:rsidR="00B02454" w:rsidRPr="001D1A67" w:rsidRDefault="00B02454" w:rsidP="00FF4603">
            <w:pPr>
              <w:spacing w:before="93" w:after="93" w:line="360" w:lineRule="auto"/>
              <w:ind w:left="113"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99,3</w:t>
            </w:r>
          </w:p>
        </w:tc>
        <w:tc>
          <w:tcPr>
            <w:tcW w:w="846" w:type="dxa"/>
            <w:textDirection w:val="btLr"/>
          </w:tcPr>
          <w:p w:rsidR="00B02454" w:rsidRPr="001D1A67" w:rsidRDefault="00B02454" w:rsidP="00FF4603">
            <w:pPr>
              <w:spacing w:before="93" w:after="93" w:line="360" w:lineRule="auto"/>
              <w:ind w:left="113"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222,8</w:t>
            </w:r>
          </w:p>
        </w:tc>
        <w:tc>
          <w:tcPr>
            <w:tcW w:w="846" w:type="dxa"/>
            <w:textDirection w:val="btLr"/>
          </w:tcPr>
          <w:p w:rsidR="00B02454" w:rsidRPr="001D1A67" w:rsidRDefault="00B02454" w:rsidP="00FF4603">
            <w:pPr>
              <w:spacing w:before="93" w:after="93" w:line="360" w:lineRule="auto"/>
              <w:ind w:left="113"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214,5</w:t>
            </w:r>
          </w:p>
        </w:tc>
        <w:tc>
          <w:tcPr>
            <w:tcW w:w="756" w:type="dxa"/>
            <w:textDirection w:val="btLr"/>
          </w:tcPr>
          <w:p w:rsidR="00B02454" w:rsidRPr="001D1A67" w:rsidRDefault="00B02454" w:rsidP="00FF4603">
            <w:pPr>
              <w:spacing w:before="93" w:after="93" w:line="360" w:lineRule="auto"/>
              <w:ind w:left="113"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103,9</w:t>
            </w:r>
          </w:p>
        </w:tc>
        <w:tc>
          <w:tcPr>
            <w:tcW w:w="646" w:type="dxa"/>
            <w:textDirection w:val="btLr"/>
          </w:tcPr>
          <w:p w:rsidR="00B02454" w:rsidRPr="001D1A67" w:rsidRDefault="00B02454" w:rsidP="00FF4603">
            <w:pPr>
              <w:spacing w:before="93" w:after="93" w:line="360" w:lineRule="auto"/>
              <w:ind w:left="113"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35,0</w:t>
            </w:r>
          </w:p>
        </w:tc>
        <w:tc>
          <w:tcPr>
            <w:tcW w:w="647" w:type="dxa"/>
            <w:textDirection w:val="btLr"/>
          </w:tcPr>
          <w:p w:rsidR="00B02454" w:rsidRPr="001D1A67" w:rsidRDefault="00B02454" w:rsidP="00FF4603">
            <w:pPr>
              <w:spacing w:before="93" w:after="93" w:line="360" w:lineRule="auto"/>
              <w:ind w:left="113"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362,5</w:t>
            </w:r>
          </w:p>
        </w:tc>
        <w:tc>
          <w:tcPr>
            <w:tcW w:w="780" w:type="dxa"/>
            <w:textDirection w:val="btLr"/>
          </w:tcPr>
          <w:p w:rsidR="00B02454" w:rsidRPr="001D1A67" w:rsidRDefault="00B02454" w:rsidP="00FF4603">
            <w:pPr>
              <w:spacing w:before="93" w:after="93" w:line="360" w:lineRule="auto"/>
              <w:ind w:left="113" w:right="186"/>
              <w:contextualSpacing/>
              <w:jc w:val="center"/>
              <w:rPr>
                <w:rFonts w:ascii="Times New Roman" w:hAnsi="Times New Roman" w:cs="Times New Roman"/>
                <w:szCs w:val="28"/>
                <w:lang w:val="ru-RU"/>
              </w:rPr>
            </w:pPr>
            <w:r w:rsidRPr="001D1A67">
              <w:rPr>
                <w:rFonts w:ascii="Times New Roman" w:hAnsi="Times New Roman" w:cs="Times New Roman"/>
                <w:szCs w:val="28"/>
                <w:lang w:val="ru-RU"/>
              </w:rPr>
              <w:t>9,7</w:t>
            </w:r>
          </w:p>
        </w:tc>
      </w:tr>
    </w:tbl>
    <w:p w:rsidR="00B02454" w:rsidRDefault="00B02454" w:rsidP="00B02454">
      <w:pPr>
        <w:spacing w:before="93" w:after="93" w:line="360" w:lineRule="auto"/>
        <w:ind w:left="186" w:right="186" w:firstLine="720"/>
        <w:contextualSpacing/>
        <w:jc w:val="both"/>
        <w:rPr>
          <w:rFonts w:ascii="Times New Roman" w:hAnsi="Times New Roman" w:cs="Times New Roman"/>
          <w:sz w:val="28"/>
          <w:szCs w:val="28"/>
        </w:rPr>
      </w:pPr>
    </w:p>
    <w:p w:rsidR="00B02454" w:rsidRPr="00655F37" w:rsidRDefault="00B02454" w:rsidP="00B02454">
      <w:pPr>
        <w:spacing w:before="93" w:after="93" w:line="360" w:lineRule="auto"/>
        <w:ind w:left="186" w:right="186" w:firstLine="720"/>
        <w:contextualSpacing/>
        <w:jc w:val="both"/>
        <w:rPr>
          <w:rFonts w:ascii="Times New Roman" w:hAnsi="Times New Roman" w:cs="Times New Roman"/>
          <w:sz w:val="28"/>
          <w:szCs w:val="28"/>
        </w:rPr>
      </w:pPr>
      <w:r w:rsidRPr="005B7F07">
        <w:rPr>
          <w:rFonts w:ascii="Times New Roman" w:hAnsi="Times New Roman" w:cs="Times New Roman"/>
          <w:sz w:val="28"/>
          <w:szCs w:val="28"/>
        </w:rPr>
        <w:t>У 2018 році</w:t>
      </w:r>
      <w:r>
        <w:rPr>
          <w:rFonts w:ascii="Times New Roman" w:hAnsi="Times New Roman" w:cs="Times New Roman"/>
          <w:sz w:val="28"/>
          <w:szCs w:val="28"/>
        </w:rPr>
        <w:t xml:space="preserve"> в Одеській області нараховувалось</w:t>
      </w:r>
      <w:r w:rsidRPr="005B7F07">
        <w:rPr>
          <w:rFonts w:ascii="Times New Roman" w:hAnsi="Times New Roman" w:cs="Times New Roman"/>
          <w:sz w:val="28"/>
          <w:szCs w:val="28"/>
        </w:rPr>
        <w:t xml:space="preserve"> 165,5 тис</w:t>
      </w:r>
      <w:proofErr w:type="gramStart"/>
      <w:r w:rsidRPr="005B7F07">
        <w:rPr>
          <w:rFonts w:ascii="Times New Roman" w:hAnsi="Times New Roman" w:cs="Times New Roman"/>
          <w:sz w:val="28"/>
          <w:szCs w:val="28"/>
        </w:rPr>
        <w:t>.</w:t>
      </w:r>
      <w:proofErr w:type="gramEnd"/>
      <w:r w:rsidRPr="005B7F07">
        <w:rPr>
          <w:rFonts w:ascii="Times New Roman" w:hAnsi="Times New Roman" w:cs="Times New Roman"/>
          <w:sz w:val="28"/>
          <w:szCs w:val="28"/>
        </w:rPr>
        <w:t xml:space="preserve"> </w:t>
      </w:r>
      <w:proofErr w:type="gramStart"/>
      <w:r w:rsidRPr="005B7F07">
        <w:rPr>
          <w:rFonts w:ascii="Times New Roman" w:hAnsi="Times New Roman" w:cs="Times New Roman"/>
          <w:sz w:val="28"/>
          <w:szCs w:val="28"/>
        </w:rPr>
        <w:t>г</w:t>
      </w:r>
      <w:proofErr w:type="gramEnd"/>
      <w:r w:rsidRPr="005B7F07">
        <w:rPr>
          <w:rFonts w:ascii="Times New Roman" w:hAnsi="Times New Roman" w:cs="Times New Roman"/>
          <w:sz w:val="28"/>
          <w:szCs w:val="28"/>
        </w:rPr>
        <w:t>олів ВРХ у господарствах</w:t>
      </w:r>
      <w:r>
        <w:rPr>
          <w:rFonts w:ascii="Times New Roman" w:hAnsi="Times New Roman" w:cs="Times New Roman"/>
          <w:sz w:val="28"/>
          <w:szCs w:val="28"/>
        </w:rPr>
        <w:t xml:space="preserve"> </w:t>
      </w:r>
      <w:r w:rsidRPr="005B7F07">
        <w:rPr>
          <w:rFonts w:ascii="Times New Roman" w:hAnsi="Times New Roman" w:cs="Times New Roman"/>
          <w:sz w:val="28"/>
          <w:szCs w:val="28"/>
        </w:rPr>
        <w:t>всіх</w:t>
      </w:r>
      <w:r>
        <w:rPr>
          <w:rFonts w:ascii="Times New Roman" w:hAnsi="Times New Roman" w:cs="Times New Roman"/>
          <w:sz w:val="28"/>
          <w:szCs w:val="28"/>
        </w:rPr>
        <w:t xml:space="preserve"> </w:t>
      </w:r>
      <w:r w:rsidRPr="005B7F07">
        <w:rPr>
          <w:rFonts w:ascii="Times New Roman" w:hAnsi="Times New Roman" w:cs="Times New Roman"/>
          <w:sz w:val="28"/>
          <w:szCs w:val="28"/>
        </w:rPr>
        <w:t>категорій, в тому числі 94,4 тис. голів</w:t>
      </w:r>
      <w:r>
        <w:rPr>
          <w:rFonts w:ascii="Times New Roman" w:hAnsi="Times New Roman" w:cs="Times New Roman"/>
          <w:sz w:val="28"/>
          <w:szCs w:val="28"/>
        </w:rPr>
        <w:t xml:space="preserve"> </w:t>
      </w:r>
      <w:r w:rsidRPr="005B7F07">
        <w:rPr>
          <w:rFonts w:ascii="Times New Roman" w:hAnsi="Times New Roman" w:cs="Times New Roman"/>
          <w:sz w:val="28"/>
          <w:szCs w:val="28"/>
        </w:rPr>
        <w:t>корів</w:t>
      </w:r>
      <w:r>
        <w:rPr>
          <w:rFonts w:ascii="Times New Roman" w:hAnsi="Times New Roman" w:cs="Times New Roman"/>
          <w:sz w:val="28"/>
          <w:szCs w:val="28"/>
        </w:rPr>
        <w:t xml:space="preserve"> [43].</w:t>
      </w:r>
    </w:p>
    <w:p w:rsidR="00B02454" w:rsidRPr="005B7F07" w:rsidRDefault="00B02454" w:rsidP="00B02454">
      <w:pPr>
        <w:spacing w:before="93" w:after="93" w:line="360" w:lineRule="auto"/>
        <w:ind w:left="186" w:right="186" w:firstLine="720"/>
        <w:contextualSpacing/>
        <w:jc w:val="both"/>
        <w:rPr>
          <w:rFonts w:ascii="Times New Roman" w:hAnsi="Times New Roman" w:cs="Times New Roman"/>
          <w:sz w:val="28"/>
          <w:szCs w:val="28"/>
        </w:rPr>
      </w:pPr>
      <w:r w:rsidRPr="005B7F07">
        <w:rPr>
          <w:rFonts w:ascii="Times New Roman" w:hAnsi="Times New Roman" w:cs="Times New Roman"/>
          <w:sz w:val="28"/>
          <w:szCs w:val="28"/>
        </w:rPr>
        <w:t>Полтавська область лідирує за темпами виробництва</w:t>
      </w:r>
      <w:r>
        <w:rPr>
          <w:rFonts w:ascii="Times New Roman" w:hAnsi="Times New Roman" w:cs="Times New Roman"/>
          <w:sz w:val="28"/>
          <w:szCs w:val="28"/>
        </w:rPr>
        <w:t xml:space="preserve"> </w:t>
      </w:r>
      <w:r w:rsidRPr="005B7F07">
        <w:rPr>
          <w:rFonts w:ascii="Times New Roman" w:hAnsi="Times New Roman" w:cs="Times New Roman"/>
          <w:sz w:val="28"/>
          <w:szCs w:val="28"/>
        </w:rPr>
        <w:t>валової</w:t>
      </w:r>
      <w:r>
        <w:rPr>
          <w:rFonts w:ascii="Times New Roman" w:hAnsi="Times New Roman" w:cs="Times New Roman"/>
          <w:sz w:val="28"/>
          <w:szCs w:val="28"/>
        </w:rPr>
        <w:t xml:space="preserve"> </w:t>
      </w:r>
      <w:r w:rsidRPr="005B7F07">
        <w:rPr>
          <w:rFonts w:ascii="Times New Roman" w:hAnsi="Times New Roman" w:cs="Times New Roman"/>
          <w:sz w:val="28"/>
          <w:szCs w:val="28"/>
        </w:rPr>
        <w:t>продукції</w:t>
      </w:r>
      <w:r>
        <w:rPr>
          <w:rFonts w:ascii="Times New Roman" w:hAnsi="Times New Roman" w:cs="Times New Roman"/>
          <w:sz w:val="28"/>
          <w:szCs w:val="28"/>
        </w:rPr>
        <w:t xml:space="preserve"> </w:t>
      </w:r>
      <w:r w:rsidRPr="005B7F07">
        <w:rPr>
          <w:rFonts w:ascii="Times New Roman" w:hAnsi="Times New Roman" w:cs="Times New Roman"/>
          <w:sz w:val="28"/>
          <w:szCs w:val="28"/>
        </w:rPr>
        <w:t>сільського</w:t>
      </w:r>
      <w:r>
        <w:rPr>
          <w:rFonts w:ascii="Times New Roman" w:hAnsi="Times New Roman" w:cs="Times New Roman"/>
          <w:sz w:val="28"/>
          <w:szCs w:val="28"/>
        </w:rPr>
        <w:t xml:space="preserve"> </w:t>
      </w:r>
      <w:r w:rsidRPr="005B7F07">
        <w:rPr>
          <w:rFonts w:ascii="Times New Roman" w:hAnsi="Times New Roman" w:cs="Times New Roman"/>
          <w:sz w:val="28"/>
          <w:szCs w:val="28"/>
        </w:rPr>
        <w:t xml:space="preserve">господарства, </w:t>
      </w:r>
      <w:proofErr w:type="gramStart"/>
      <w:r w:rsidRPr="005B7F07">
        <w:rPr>
          <w:rFonts w:ascii="Times New Roman" w:hAnsi="Times New Roman" w:cs="Times New Roman"/>
          <w:sz w:val="28"/>
          <w:szCs w:val="28"/>
        </w:rPr>
        <w:t>за</w:t>
      </w:r>
      <w:proofErr w:type="gramEnd"/>
      <w:r w:rsidRPr="005B7F07">
        <w:rPr>
          <w:rFonts w:ascii="Times New Roman" w:hAnsi="Times New Roman" w:cs="Times New Roman"/>
          <w:sz w:val="28"/>
          <w:szCs w:val="28"/>
        </w:rPr>
        <w:t xml:space="preserve"> кількістю</w:t>
      </w:r>
      <w:r>
        <w:rPr>
          <w:rFonts w:ascii="Times New Roman" w:hAnsi="Times New Roman" w:cs="Times New Roman"/>
          <w:sz w:val="28"/>
          <w:szCs w:val="28"/>
        </w:rPr>
        <w:t xml:space="preserve"> поголів’я ВРХ. </w:t>
      </w:r>
    </w:p>
    <w:p w:rsidR="00B02454" w:rsidRPr="00655F37" w:rsidRDefault="00B02454" w:rsidP="00B02454">
      <w:pPr>
        <w:spacing w:before="93" w:after="93" w:line="360" w:lineRule="auto"/>
        <w:ind w:left="186" w:right="186" w:firstLine="720"/>
        <w:contextualSpacing/>
        <w:jc w:val="both"/>
        <w:rPr>
          <w:rFonts w:ascii="Times New Roman" w:hAnsi="Times New Roman" w:cs="Times New Roman"/>
          <w:sz w:val="28"/>
          <w:szCs w:val="28"/>
        </w:rPr>
      </w:pPr>
      <w:r w:rsidRPr="005B7F07">
        <w:rPr>
          <w:rFonts w:ascii="Times New Roman" w:hAnsi="Times New Roman" w:cs="Times New Roman"/>
          <w:sz w:val="28"/>
          <w:szCs w:val="28"/>
        </w:rPr>
        <w:t>У 2019 році</w:t>
      </w:r>
      <w:r>
        <w:rPr>
          <w:rFonts w:ascii="Times New Roman" w:hAnsi="Times New Roman" w:cs="Times New Roman"/>
          <w:sz w:val="28"/>
          <w:szCs w:val="28"/>
        </w:rPr>
        <w:t xml:space="preserve"> в даній області</w:t>
      </w:r>
      <w:r w:rsidRPr="005B7F07">
        <w:rPr>
          <w:rFonts w:ascii="Times New Roman" w:hAnsi="Times New Roman" w:cs="Times New Roman"/>
          <w:sz w:val="28"/>
          <w:szCs w:val="28"/>
        </w:rPr>
        <w:t xml:space="preserve"> </w:t>
      </w:r>
      <w:r>
        <w:rPr>
          <w:rFonts w:ascii="Times New Roman" w:hAnsi="Times New Roman" w:cs="Times New Roman"/>
          <w:sz w:val="28"/>
          <w:szCs w:val="28"/>
        </w:rPr>
        <w:t>наявно</w:t>
      </w:r>
      <w:r w:rsidRPr="005B7F07">
        <w:rPr>
          <w:rFonts w:ascii="Times New Roman" w:hAnsi="Times New Roman" w:cs="Times New Roman"/>
          <w:sz w:val="28"/>
          <w:szCs w:val="28"/>
        </w:rPr>
        <w:t xml:space="preserve"> 247,6 тис</w:t>
      </w:r>
      <w:proofErr w:type="gramStart"/>
      <w:r w:rsidRPr="005B7F07">
        <w:rPr>
          <w:rFonts w:ascii="Times New Roman" w:hAnsi="Times New Roman" w:cs="Times New Roman"/>
          <w:sz w:val="28"/>
          <w:szCs w:val="28"/>
        </w:rPr>
        <w:t>.</w:t>
      </w:r>
      <w:proofErr w:type="gramEnd"/>
      <w:r w:rsidRPr="005B7F07">
        <w:rPr>
          <w:rFonts w:ascii="Times New Roman" w:hAnsi="Times New Roman" w:cs="Times New Roman"/>
          <w:sz w:val="28"/>
          <w:szCs w:val="28"/>
        </w:rPr>
        <w:t xml:space="preserve"> </w:t>
      </w:r>
      <w:proofErr w:type="gramStart"/>
      <w:r w:rsidRPr="005B7F07">
        <w:rPr>
          <w:rFonts w:ascii="Times New Roman" w:hAnsi="Times New Roman" w:cs="Times New Roman"/>
          <w:sz w:val="28"/>
          <w:szCs w:val="28"/>
        </w:rPr>
        <w:t>г</w:t>
      </w:r>
      <w:proofErr w:type="gramEnd"/>
      <w:r w:rsidRPr="005B7F07">
        <w:rPr>
          <w:rFonts w:ascii="Times New Roman" w:hAnsi="Times New Roman" w:cs="Times New Roman"/>
          <w:sz w:val="28"/>
          <w:szCs w:val="28"/>
        </w:rPr>
        <w:t>олів ВРХ у господарствах</w:t>
      </w:r>
      <w:r>
        <w:rPr>
          <w:rFonts w:ascii="Times New Roman" w:hAnsi="Times New Roman" w:cs="Times New Roman"/>
          <w:sz w:val="28"/>
          <w:szCs w:val="28"/>
        </w:rPr>
        <w:t xml:space="preserve"> </w:t>
      </w:r>
      <w:r w:rsidRPr="005B7F07">
        <w:rPr>
          <w:rFonts w:ascii="Times New Roman" w:hAnsi="Times New Roman" w:cs="Times New Roman"/>
          <w:sz w:val="28"/>
          <w:szCs w:val="28"/>
        </w:rPr>
        <w:t>всіх</w:t>
      </w:r>
      <w:r>
        <w:rPr>
          <w:rFonts w:ascii="Times New Roman" w:hAnsi="Times New Roman" w:cs="Times New Roman"/>
          <w:sz w:val="28"/>
          <w:szCs w:val="28"/>
        </w:rPr>
        <w:t xml:space="preserve"> </w:t>
      </w:r>
      <w:r w:rsidRPr="005B7F07">
        <w:rPr>
          <w:rFonts w:ascii="Times New Roman" w:hAnsi="Times New Roman" w:cs="Times New Roman"/>
          <w:sz w:val="28"/>
          <w:szCs w:val="28"/>
        </w:rPr>
        <w:t>категорій (2 місце в Україні), в тому числі 1</w:t>
      </w:r>
      <w:r>
        <w:rPr>
          <w:rFonts w:ascii="Times New Roman" w:hAnsi="Times New Roman" w:cs="Times New Roman"/>
          <w:sz w:val="28"/>
          <w:szCs w:val="28"/>
        </w:rPr>
        <w:t>17,9 тис. голів корів (3 місце) [14</w:t>
      </w:r>
      <w:r w:rsidRPr="00655F37">
        <w:rPr>
          <w:rFonts w:ascii="Times New Roman" w:hAnsi="Times New Roman" w:cs="Times New Roman"/>
          <w:sz w:val="28"/>
          <w:szCs w:val="28"/>
        </w:rPr>
        <w:t>].</w:t>
      </w:r>
    </w:p>
    <w:p w:rsidR="00B02454" w:rsidRDefault="00B02454" w:rsidP="00B02454">
      <w:pPr>
        <w:spacing w:before="93" w:after="93" w:line="360" w:lineRule="auto"/>
        <w:ind w:left="186" w:right="186" w:firstLine="720"/>
        <w:contextualSpacing/>
        <w:jc w:val="both"/>
        <w:rPr>
          <w:rFonts w:ascii="Times New Roman" w:hAnsi="Times New Roman" w:cs="Times New Roman"/>
          <w:sz w:val="28"/>
          <w:szCs w:val="28"/>
        </w:rPr>
      </w:pPr>
      <w:r w:rsidRPr="005B7F07">
        <w:rPr>
          <w:rFonts w:ascii="Times New Roman" w:hAnsi="Times New Roman" w:cs="Times New Roman"/>
          <w:sz w:val="28"/>
          <w:szCs w:val="28"/>
        </w:rPr>
        <w:t>У 2018 році</w:t>
      </w:r>
      <w:r>
        <w:rPr>
          <w:rFonts w:ascii="Times New Roman" w:hAnsi="Times New Roman" w:cs="Times New Roman"/>
          <w:sz w:val="28"/>
          <w:szCs w:val="28"/>
        </w:rPr>
        <w:t xml:space="preserve"> </w:t>
      </w:r>
      <w:r w:rsidRPr="005B7F07">
        <w:rPr>
          <w:rFonts w:ascii="Times New Roman" w:hAnsi="Times New Roman" w:cs="Times New Roman"/>
          <w:sz w:val="28"/>
          <w:szCs w:val="28"/>
        </w:rPr>
        <w:t>поголів’я ВРХ в Сумській</w:t>
      </w:r>
      <w:r>
        <w:rPr>
          <w:rFonts w:ascii="Times New Roman" w:hAnsi="Times New Roman" w:cs="Times New Roman"/>
          <w:sz w:val="28"/>
          <w:szCs w:val="28"/>
        </w:rPr>
        <w:t xml:space="preserve"> </w:t>
      </w:r>
      <w:r w:rsidRPr="005B7F07">
        <w:rPr>
          <w:rFonts w:ascii="Times New Roman" w:hAnsi="Times New Roman" w:cs="Times New Roman"/>
          <w:sz w:val="28"/>
          <w:szCs w:val="28"/>
        </w:rPr>
        <w:t>області</w:t>
      </w:r>
      <w:r>
        <w:rPr>
          <w:rFonts w:ascii="Times New Roman" w:hAnsi="Times New Roman" w:cs="Times New Roman"/>
          <w:sz w:val="28"/>
          <w:szCs w:val="28"/>
        </w:rPr>
        <w:t xml:space="preserve"> </w:t>
      </w:r>
      <w:r w:rsidRPr="005B7F07">
        <w:rPr>
          <w:rFonts w:ascii="Times New Roman" w:hAnsi="Times New Roman" w:cs="Times New Roman"/>
          <w:sz w:val="28"/>
          <w:szCs w:val="28"/>
        </w:rPr>
        <w:t>складало 146,1 тис</w:t>
      </w:r>
      <w:proofErr w:type="gramStart"/>
      <w:r w:rsidRPr="005B7F07">
        <w:rPr>
          <w:rFonts w:ascii="Times New Roman" w:hAnsi="Times New Roman" w:cs="Times New Roman"/>
          <w:sz w:val="28"/>
          <w:szCs w:val="28"/>
        </w:rPr>
        <w:t>.</w:t>
      </w:r>
      <w:proofErr w:type="gramEnd"/>
      <w:r w:rsidRPr="005B7F07">
        <w:rPr>
          <w:rFonts w:ascii="Times New Roman" w:hAnsi="Times New Roman" w:cs="Times New Roman"/>
          <w:sz w:val="28"/>
          <w:szCs w:val="28"/>
        </w:rPr>
        <w:t xml:space="preserve"> </w:t>
      </w:r>
      <w:proofErr w:type="gramStart"/>
      <w:r w:rsidRPr="005B7F07">
        <w:rPr>
          <w:rFonts w:ascii="Times New Roman" w:hAnsi="Times New Roman" w:cs="Times New Roman"/>
          <w:sz w:val="28"/>
          <w:szCs w:val="28"/>
        </w:rPr>
        <w:t>г</w:t>
      </w:r>
      <w:proofErr w:type="gramEnd"/>
      <w:r w:rsidRPr="005B7F07">
        <w:rPr>
          <w:rFonts w:ascii="Times New Roman" w:hAnsi="Times New Roman" w:cs="Times New Roman"/>
          <w:sz w:val="28"/>
          <w:szCs w:val="28"/>
        </w:rPr>
        <w:t>олів, у тому числі</w:t>
      </w:r>
      <w:r>
        <w:rPr>
          <w:rFonts w:ascii="Times New Roman" w:hAnsi="Times New Roman" w:cs="Times New Roman"/>
          <w:sz w:val="28"/>
          <w:szCs w:val="28"/>
        </w:rPr>
        <w:t xml:space="preserve"> корови - </w:t>
      </w:r>
      <w:r w:rsidRPr="005B7F07">
        <w:rPr>
          <w:rFonts w:ascii="Times New Roman" w:hAnsi="Times New Roman" w:cs="Times New Roman"/>
          <w:sz w:val="28"/>
          <w:szCs w:val="28"/>
        </w:rPr>
        <w:t>75,9 тис. голів. За рейтингом серед областей України за кількістю</w:t>
      </w:r>
      <w:r>
        <w:rPr>
          <w:rFonts w:ascii="Times New Roman" w:hAnsi="Times New Roman" w:cs="Times New Roman"/>
          <w:sz w:val="28"/>
          <w:szCs w:val="28"/>
        </w:rPr>
        <w:t xml:space="preserve"> </w:t>
      </w:r>
      <w:r w:rsidRPr="005B7F07">
        <w:rPr>
          <w:rFonts w:ascii="Times New Roman" w:hAnsi="Times New Roman" w:cs="Times New Roman"/>
          <w:sz w:val="28"/>
          <w:szCs w:val="28"/>
        </w:rPr>
        <w:t>поголів'я ВРХ в сільгосппідприємствах область займає</w:t>
      </w:r>
      <w:r>
        <w:rPr>
          <w:rFonts w:ascii="Times New Roman" w:hAnsi="Times New Roman" w:cs="Times New Roman"/>
          <w:sz w:val="28"/>
          <w:szCs w:val="28"/>
        </w:rPr>
        <w:t xml:space="preserve"> 7-ме місце, за кількістю корів - </w:t>
      </w:r>
      <w:r w:rsidRPr="005B7F07">
        <w:rPr>
          <w:rFonts w:ascii="Times New Roman" w:hAnsi="Times New Roman" w:cs="Times New Roman"/>
          <w:sz w:val="28"/>
          <w:szCs w:val="28"/>
        </w:rPr>
        <w:t>4-те місце, за валовим</w:t>
      </w:r>
      <w:r>
        <w:rPr>
          <w:rFonts w:ascii="Times New Roman" w:hAnsi="Times New Roman" w:cs="Times New Roman"/>
          <w:sz w:val="28"/>
          <w:szCs w:val="28"/>
        </w:rPr>
        <w:t xml:space="preserve"> </w:t>
      </w:r>
      <w:r w:rsidRPr="005B7F07">
        <w:rPr>
          <w:rFonts w:ascii="Times New Roman" w:hAnsi="Times New Roman" w:cs="Times New Roman"/>
          <w:sz w:val="28"/>
          <w:szCs w:val="28"/>
        </w:rPr>
        <w:t>виробництвом молока у сільськогосподарсь</w:t>
      </w:r>
      <w:r>
        <w:rPr>
          <w:rFonts w:ascii="Times New Roman" w:hAnsi="Times New Roman" w:cs="Times New Roman"/>
          <w:sz w:val="28"/>
          <w:szCs w:val="28"/>
        </w:rPr>
        <w:t xml:space="preserve">ких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ідприємствах - 7-ме місце [44]. </w:t>
      </w:r>
    </w:p>
    <w:p w:rsidR="00B02454" w:rsidRPr="0084053F" w:rsidRDefault="00B02454" w:rsidP="00B02454">
      <w:pPr>
        <w:spacing w:before="93" w:after="93" w:line="360" w:lineRule="auto"/>
        <w:ind w:left="186" w:right="186" w:firstLine="720"/>
        <w:contextualSpacing/>
        <w:jc w:val="both"/>
        <w:rPr>
          <w:rFonts w:ascii="Times New Roman" w:hAnsi="Times New Roman" w:cs="Times New Roman"/>
          <w:b/>
          <w:sz w:val="28"/>
          <w:szCs w:val="28"/>
          <w:lang w:val="uk-UA"/>
        </w:rPr>
      </w:pPr>
      <w:r w:rsidRPr="0084053F">
        <w:rPr>
          <w:rFonts w:ascii="Times New Roman" w:hAnsi="Times New Roman" w:cs="Times New Roman"/>
          <w:sz w:val="28"/>
          <w:szCs w:val="28"/>
          <w:lang w:val="uk-UA"/>
        </w:rPr>
        <w:lastRenderedPageBreak/>
        <w:t>В усіх категоріях господарств Харківської області у січні 2019 року вироблено 15,8 тис. тонн м’яса у живій вазі (96,3% до відповідного періоду 2018 року), 33,2тис. тонн молока (101,2 %)</w:t>
      </w:r>
      <w:r>
        <w:rPr>
          <w:rFonts w:ascii="Times New Roman" w:hAnsi="Times New Roman" w:cs="Times New Roman"/>
          <w:sz w:val="28"/>
          <w:szCs w:val="28"/>
          <w:lang w:val="uk-UA"/>
        </w:rPr>
        <w:t xml:space="preserve"> </w:t>
      </w:r>
      <w:r w:rsidRPr="00655F37">
        <w:rPr>
          <w:rFonts w:ascii="Times New Roman" w:hAnsi="Times New Roman" w:cs="Times New Roman"/>
          <w:sz w:val="28"/>
          <w:szCs w:val="28"/>
        </w:rPr>
        <w:t>[</w:t>
      </w:r>
      <w:r>
        <w:rPr>
          <w:rFonts w:ascii="Times New Roman" w:hAnsi="Times New Roman" w:cs="Times New Roman"/>
          <w:sz w:val="28"/>
          <w:szCs w:val="28"/>
        </w:rPr>
        <w:t>6</w:t>
      </w:r>
      <w:r w:rsidRPr="00655F37">
        <w:rPr>
          <w:rFonts w:ascii="Times New Roman" w:hAnsi="Times New Roman" w:cs="Times New Roman"/>
          <w:sz w:val="28"/>
          <w:szCs w:val="28"/>
        </w:rPr>
        <w:t>].</w:t>
      </w:r>
    </w:p>
    <w:p w:rsidR="00B02454" w:rsidRPr="0084053F" w:rsidRDefault="00B02454" w:rsidP="00B02454">
      <w:pPr>
        <w:spacing w:before="93" w:after="93" w:line="360" w:lineRule="auto"/>
        <w:ind w:left="186" w:right="186" w:firstLine="720"/>
        <w:contextualSpacing/>
        <w:jc w:val="both"/>
        <w:rPr>
          <w:rFonts w:ascii="Times New Roman" w:hAnsi="Times New Roman" w:cs="Times New Roman"/>
          <w:b/>
          <w:bCs/>
          <w:sz w:val="28"/>
          <w:szCs w:val="28"/>
        </w:rPr>
      </w:pPr>
      <w:r w:rsidRPr="0084053F">
        <w:rPr>
          <w:rFonts w:ascii="Times New Roman" w:hAnsi="Times New Roman" w:cs="Times New Roman"/>
          <w:sz w:val="28"/>
          <w:szCs w:val="28"/>
          <w:lang w:val="uk-UA"/>
        </w:rPr>
        <w:t>На 01.01.2019 в усіх категоріях господарств налічується 180,8 тис. голів ВРХ (97,4 % до 01.01.2018), у тому числі 87,7 тис. голів корів (99,3%)</w:t>
      </w:r>
      <w:r>
        <w:rPr>
          <w:rFonts w:ascii="Times New Roman" w:hAnsi="Times New Roman" w:cs="Times New Roman"/>
          <w:sz w:val="28"/>
          <w:szCs w:val="28"/>
          <w:lang w:val="uk-UA"/>
        </w:rPr>
        <w:t xml:space="preserve">. </w:t>
      </w:r>
      <w:r w:rsidRPr="0084053F">
        <w:rPr>
          <w:rFonts w:ascii="Times New Roman" w:hAnsi="Times New Roman" w:cs="Times New Roman"/>
          <w:sz w:val="28"/>
          <w:szCs w:val="28"/>
          <w:lang w:val="uk-UA"/>
        </w:rPr>
        <w:t xml:space="preserve">Загалом область характеризується спадом кількості </w:t>
      </w:r>
      <w:r>
        <w:rPr>
          <w:rFonts w:ascii="Times New Roman" w:hAnsi="Times New Roman" w:cs="Times New Roman"/>
          <w:sz w:val="28"/>
          <w:szCs w:val="28"/>
          <w:lang w:val="uk-UA"/>
        </w:rPr>
        <w:t xml:space="preserve">великої рогатої худоби </w:t>
      </w:r>
      <w:r w:rsidRPr="00655F37">
        <w:rPr>
          <w:rFonts w:ascii="Times New Roman" w:hAnsi="Times New Roman" w:cs="Times New Roman"/>
          <w:sz w:val="28"/>
          <w:szCs w:val="28"/>
        </w:rPr>
        <w:t>[</w:t>
      </w:r>
      <w:r>
        <w:rPr>
          <w:rFonts w:ascii="Times New Roman" w:hAnsi="Times New Roman" w:cs="Times New Roman"/>
          <w:sz w:val="28"/>
          <w:szCs w:val="28"/>
        </w:rPr>
        <w:t>45</w:t>
      </w:r>
      <w:r w:rsidRPr="00655F37">
        <w:rPr>
          <w:rFonts w:ascii="Times New Roman" w:hAnsi="Times New Roman" w:cs="Times New Roman"/>
          <w:sz w:val="28"/>
          <w:szCs w:val="28"/>
        </w:rPr>
        <w:t>].</w:t>
      </w:r>
    </w:p>
    <w:p w:rsidR="00B02454" w:rsidRDefault="00B02454" w:rsidP="00B02454">
      <w:pPr>
        <w:spacing w:before="93" w:after="93" w:line="360" w:lineRule="auto"/>
        <w:ind w:left="186" w:right="186" w:firstLine="720"/>
        <w:contextualSpacing/>
        <w:jc w:val="both"/>
        <w:rPr>
          <w:rFonts w:ascii="Times New Roman" w:hAnsi="Times New Roman" w:cs="Times New Roman"/>
          <w:bCs/>
          <w:sz w:val="28"/>
          <w:szCs w:val="28"/>
        </w:rPr>
      </w:pPr>
      <w:r w:rsidRPr="0084053F">
        <w:rPr>
          <w:rFonts w:ascii="Times New Roman" w:hAnsi="Times New Roman" w:cs="Times New Roman"/>
          <w:bCs/>
          <w:sz w:val="28"/>
          <w:szCs w:val="28"/>
        </w:rPr>
        <w:t xml:space="preserve">За 2018 </w:t>
      </w:r>
      <w:proofErr w:type="gramStart"/>
      <w:r w:rsidRPr="0084053F">
        <w:rPr>
          <w:rFonts w:ascii="Times New Roman" w:hAnsi="Times New Roman" w:cs="Times New Roman"/>
          <w:bCs/>
          <w:sz w:val="28"/>
          <w:szCs w:val="28"/>
        </w:rPr>
        <w:t>р</w:t>
      </w:r>
      <w:proofErr w:type="gramEnd"/>
      <w:r w:rsidRPr="0084053F">
        <w:rPr>
          <w:rFonts w:ascii="Times New Roman" w:hAnsi="Times New Roman" w:cs="Times New Roman"/>
          <w:bCs/>
          <w:sz w:val="28"/>
          <w:szCs w:val="28"/>
        </w:rPr>
        <w:t>ік в Херсонській</w:t>
      </w:r>
      <w:r>
        <w:rPr>
          <w:rFonts w:ascii="Times New Roman" w:hAnsi="Times New Roman" w:cs="Times New Roman"/>
          <w:bCs/>
          <w:sz w:val="28"/>
          <w:szCs w:val="28"/>
        </w:rPr>
        <w:t xml:space="preserve"> </w:t>
      </w:r>
      <w:r w:rsidRPr="0084053F">
        <w:rPr>
          <w:rFonts w:ascii="Times New Roman" w:hAnsi="Times New Roman" w:cs="Times New Roman"/>
          <w:bCs/>
          <w:sz w:val="28"/>
          <w:szCs w:val="28"/>
        </w:rPr>
        <w:t>області</w:t>
      </w:r>
      <w:r>
        <w:rPr>
          <w:rFonts w:ascii="Times New Roman" w:hAnsi="Times New Roman" w:cs="Times New Roman"/>
          <w:bCs/>
          <w:sz w:val="28"/>
          <w:szCs w:val="28"/>
        </w:rPr>
        <w:t xml:space="preserve"> </w:t>
      </w:r>
      <w:r w:rsidRPr="0084053F">
        <w:rPr>
          <w:rFonts w:ascii="Times New Roman" w:hAnsi="Times New Roman" w:cs="Times New Roman"/>
          <w:bCs/>
          <w:sz w:val="28"/>
          <w:szCs w:val="28"/>
        </w:rPr>
        <w:t>господарствами</w:t>
      </w:r>
      <w:r>
        <w:rPr>
          <w:rFonts w:ascii="Times New Roman" w:hAnsi="Times New Roman" w:cs="Times New Roman"/>
          <w:bCs/>
          <w:sz w:val="28"/>
          <w:szCs w:val="28"/>
        </w:rPr>
        <w:t xml:space="preserve"> </w:t>
      </w:r>
      <w:r w:rsidRPr="0084053F">
        <w:rPr>
          <w:rFonts w:ascii="Times New Roman" w:hAnsi="Times New Roman" w:cs="Times New Roman"/>
          <w:bCs/>
          <w:sz w:val="28"/>
          <w:szCs w:val="28"/>
        </w:rPr>
        <w:t>всіх</w:t>
      </w:r>
      <w:r>
        <w:rPr>
          <w:rFonts w:ascii="Times New Roman" w:hAnsi="Times New Roman" w:cs="Times New Roman"/>
          <w:bCs/>
          <w:sz w:val="28"/>
          <w:szCs w:val="28"/>
        </w:rPr>
        <w:t xml:space="preserve"> </w:t>
      </w:r>
      <w:r w:rsidRPr="0084053F">
        <w:rPr>
          <w:rFonts w:ascii="Times New Roman" w:hAnsi="Times New Roman" w:cs="Times New Roman"/>
          <w:bCs/>
          <w:sz w:val="28"/>
          <w:szCs w:val="28"/>
        </w:rPr>
        <w:t>категорій</w:t>
      </w:r>
      <w:r>
        <w:rPr>
          <w:rFonts w:ascii="Times New Roman" w:hAnsi="Times New Roman" w:cs="Times New Roman"/>
          <w:bCs/>
          <w:sz w:val="28"/>
          <w:szCs w:val="28"/>
        </w:rPr>
        <w:t xml:space="preserve"> </w:t>
      </w:r>
      <w:r w:rsidRPr="0084053F">
        <w:rPr>
          <w:rFonts w:ascii="Times New Roman" w:hAnsi="Times New Roman" w:cs="Times New Roman"/>
          <w:bCs/>
          <w:sz w:val="28"/>
          <w:szCs w:val="28"/>
        </w:rPr>
        <w:t>вироблено 65,8 тис. тонн м’яса в живі</w:t>
      </w:r>
      <w:r>
        <w:rPr>
          <w:rFonts w:ascii="Times New Roman" w:hAnsi="Times New Roman" w:cs="Times New Roman"/>
          <w:bCs/>
          <w:sz w:val="28"/>
          <w:szCs w:val="28"/>
        </w:rPr>
        <w:t xml:space="preserve"> </w:t>
      </w:r>
      <w:r w:rsidRPr="0084053F">
        <w:rPr>
          <w:rFonts w:ascii="Times New Roman" w:hAnsi="Times New Roman" w:cs="Times New Roman"/>
          <w:bCs/>
          <w:sz w:val="28"/>
          <w:szCs w:val="28"/>
        </w:rPr>
        <w:t>ймасі, що на 0,8% бі</w:t>
      </w:r>
      <w:r>
        <w:rPr>
          <w:rFonts w:ascii="Times New Roman" w:hAnsi="Times New Roman" w:cs="Times New Roman"/>
          <w:bCs/>
          <w:sz w:val="28"/>
          <w:szCs w:val="28"/>
        </w:rPr>
        <w:t xml:space="preserve">льше, ніж у 2017 році, молока - </w:t>
      </w:r>
      <w:r w:rsidRPr="0084053F">
        <w:rPr>
          <w:rFonts w:ascii="Times New Roman" w:hAnsi="Times New Roman" w:cs="Times New Roman"/>
          <w:bCs/>
          <w:sz w:val="28"/>
          <w:szCs w:val="28"/>
        </w:rPr>
        <w:t>284,5 тис. тонн (на 3,0% менше)</w:t>
      </w:r>
      <w:r>
        <w:rPr>
          <w:rFonts w:ascii="Times New Roman" w:hAnsi="Times New Roman" w:cs="Times New Roman"/>
          <w:bCs/>
          <w:sz w:val="28"/>
          <w:szCs w:val="28"/>
        </w:rPr>
        <w:t xml:space="preserve"> </w:t>
      </w:r>
      <w:r w:rsidRPr="00655F37">
        <w:rPr>
          <w:rFonts w:ascii="Times New Roman" w:hAnsi="Times New Roman" w:cs="Times New Roman"/>
          <w:sz w:val="28"/>
          <w:szCs w:val="28"/>
        </w:rPr>
        <w:t>[</w:t>
      </w:r>
      <w:r>
        <w:rPr>
          <w:rFonts w:ascii="Times New Roman" w:hAnsi="Times New Roman" w:cs="Times New Roman"/>
          <w:sz w:val="28"/>
          <w:szCs w:val="28"/>
        </w:rPr>
        <w:t>43</w:t>
      </w:r>
      <w:r w:rsidRPr="00655F37">
        <w:rPr>
          <w:rFonts w:ascii="Times New Roman" w:hAnsi="Times New Roman" w:cs="Times New Roman"/>
          <w:sz w:val="28"/>
          <w:szCs w:val="28"/>
        </w:rPr>
        <w:t>].</w:t>
      </w:r>
    </w:p>
    <w:p w:rsidR="00B02454" w:rsidRPr="0084053F" w:rsidRDefault="00B02454" w:rsidP="00B02454">
      <w:pPr>
        <w:spacing w:before="93" w:after="93" w:line="360" w:lineRule="auto"/>
        <w:ind w:left="186" w:right="186" w:firstLine="720"/>
        <w:contextualSpacing/>
        <w:jc w:val="both"/>
        <w:rPr>
          <w:rFonts w:ascii="Times New Roman" w:hAnsi="Times New Roman" w:cs="Times New Roman"/>
          <w:bCs/>
          <w:sz w:val="28"/>
          <w:szCs w:val="28"/>
        </w:rPr>
      </w:pPr>
      <w:r w:rsidRPr="0084053F">
        <w:rPr>
          <w:rFonts w:ascii="Times New Roman" w:hAnsi="Times New Roman" w:cs="Times New Roman"/>
          <w:bCs/>
          <w:sz w:val="28"/>
          <w:szCs w:val="28"/>
        </w:rPr>
        <w:t>В сільськогосподарських</w:t>
      </w:r>
      <w:r>
        <w:rPr>
          <w:rFonts w:ascii="Times New Roman" w:hAnsi="Times New Roman" w:cs="Times New Roman"/>
          <w:bCs/>
          <w:sz w:val="28"/>
          <w:szCs w:val="28"/>
        </w:rPr>
        <w:t xml:space="preserve"> </w:t>
      </w:r>
      <w:proofErr w:type="gramStart"/>
      <w:r w:rsidRPr="0084053F">
        <w:rPr>
          <w:rFonts w:ascii="Times New Roman" w:hAnsi="Times New Roman" w:cs="Times New Roman"/>
          <w:bCs/>
          <w:sz w:val="28"/>
          <w:szCs w:val="28"/>
        </w:rPr>
        <w:t>п</w:t>
      </w:r>
      <w:proofErr w:type="gramEnd"/>
      <w:r w:rsidRPr="0084053F">
        <w:rPr>
          <w:rFonts w:ascii="Times New Roman" w:hAnsi="Times New Roman" w:cs="Times New Roman"/>
          <w:bCs/>
          <w:sz w:val="28"/>
          <w:szCs w:val="28"/>
        </w:rPr>
        <w:t>ідприємствах</w:t>
      </w:r>
      <w:r>
        <w:rPr>
          <w:rFonts w:ascii="Times New Roman" w:hAnsi="Times New Roman" w:cs="Times New Roman"/>
          <w:bCs/>
          <w:sz w:val="28"/>
          <w:szCs w:val="28"/>
        </w:rPr>
        <w:t xml:space="preserve"> </w:t>
      </w:r>
      <w:r w:rsidRPr="0084053F">
        <w:rPr>
          <w:rFonts w:ascii="Times New Roman" w:hAnsi="Times New Roman" w:cs="Times New Roman"/>
          <w:bCs/>
          <w:sz w:val="28"/>
          <w:szCs w:val="28"/>
        </w:rPr>
        <w:t>області</w:t>
      </w:r>
      <w:r>
        <w:rPr>
          <w:rFonts w:ascii="Times New Roman" w:hAnsi="Times New Roman" w:cs="Times New Roman"/>
          <w:bCs/>
          <w:sz w:val="28"/>
          <w:szCs w:val="28"/>
        </w:rPr>
        <w:t xml:space="preserve"> </w:t>
      </w:r>
      <w:r w:rsidRPr="0084053F">
        <w:rPr>
          <w:rFonts w:ascii="Times New Roman" w:hAnsi="Times New Roman" w:cs="Times New Roman"/>
          <w:bCs/>
          <w:sz w:val="28"/>
          <w:szCs w:val="28"/>
        </w:rPr>
        <w:t>виробництво</w:t>
      </w:r>
      <w:r>
        <w:rPr>
          <w:rFonts w:ascii="Times New Roman" w:hAnsi="Times New Roman" w:cs="Times New Roman"/>
          <w:bCs/>
          <w:sz w:val="28"/>
          <w:szCs w:val="28"/>
        </w:rPr>
        <w:t xml:space="preserve"> м’яса та</w:t>
      </w:r>
      <w:r w:rsidRPr="0084053F">
        <w:rPr>
          <w:rFonts w:ascii="Times New Roman" w:hAnsi="Times New Roman" w:cs="Times New Roman"/>
          <w:bCs/>
          <w:sz w:val="28"/>
          <w:szCs w:val="28"/>
        </w:rPr>
        <w:t xml:space="preserve"> молока збільшилось на 2,8%</w:t>
      </w:r>
      <w:r>
        <w:rPr>
          <w:rFonts w:ascii="Times New Roman" w:hAnsi="Times New Roman" w:cs="Times New Roman"/>
          <w:bCs/>
          <w:sz w:val="28"/>
          <w:szCs w:val="28"/>
        </w:rPr>
        <w:t xml:space="preserve"> та </w:t>
      </w:r>
      <w:r w:rsidRPr="0084053F">
        <w:rPr>
          <w:rFonts w:ascii="Times New Roman" w:hAnsi="Times New Roman" w:cs="Times New Roman"/>
          <w:bCs/>
          <w:sz w:val="28"/>
          <w:szCs w:val="28"/>
        </w:rPr>
        <w:t>5,9% відповідно. Середній</w:t>
      </w:r>
      <w:r>
        <w:rPr>
          <w:rFonts w:ascii="Times New Roman" w:hAnsi="Times New Roman" w:cs="Times New Roman"/>
          <w:bCs/>
          <w:sz w:val="28"/>
          <w:szCs w:val="28"/>
        </w:rPr>
        <w:t xml:space="preserve"> </w:t>
      </w:r>
      <w:r w:rsidRPr="0084053F">
        <w:rPr>
          <w:rFonts w:ascii="Times New Roman" w:hAnsi="Times New Roman" w:cs="Times New Roman"/>
          <w:bCs/>
          <w:sz w:val="28"/>
          <w:szCs w:val="28"/>
        </w:rPr>
        <w:t>надій молока від</w:t>
      </w:r>
      <w:r>
        <w:rPr>
          <w:rFonts w:ascii="Times New Roman" w:hAnsi="Times New Roman" w:cs="Times New Roman"/>
          <w:bCs/>
          <w:sz w:val="28"/>
          <w:szCs w:val="28"/>
        </w:rPr>
        <w:t xml:space="preserve"> </w:t>
      </w:r>
      <w:r w:rsidRPr="0084053F">
        <w:rPr>
          <w:rFonts w:ascii="Times New Roman" w:hAnsi="Times New Roman" w:cs="Times New Roman"/>
          <w:bCs/>
          <w:sz w:val="28"/>
          <w:szCs w:val="28"/>
        </w:rPr>
        <w:t>корів, які</w:t>
      </w:r>
      <w:r>
        <w:rPr>
          <w:rFonts w:ascii="Times New Roman" w:hAnsi="Times New Roman" w:cs="Times New Roman"/>
          <w:bCs/>
          <w:sz w:val="28"/>
          <w:szCs w:val="28"/>
        </w:rPr>
        <w:t xml:space="preserve"> </w:t>
      </w:r>
      <w:r w:rsidRPr="0084053F">
        <w:rPr>
          <w:rFonts w:ascii="Times New Roman" w:hAnsi="Times New Roman" w:cs="Times New Roman"/>
          <w:bCs/>
          <w:sz w:val="28"/>
          <w:szCs w:val="28"/>
        </w:rPr>
        <w:t>були на початок року, в порівнянні з минулим роком, збільшився в сільськогосподарських</w:t>
      </w:r>
      <w:r>
        <w:rPr>
          <w:rFonts w:ascii="Times New Roman" w:hAnsi="Times New Roman" w:cs="Times New Roman"/>
          <w:bCs/>
          <w:sz w:val="28"/>
          <w:szCs w:val="28"/>
        </w:rPr>
        <w:t xml:space="preserve"> </w:t>
      </w:r>
      <w:proofErr w:type="gramStart"/>
      <w:r w:rsidRPr="0084053F">
        <w:rPr>
          <w:rFonts w:ascii="Times New Roman" w:hAnsi="Times New Roman" w:cs="Times New Roman"/>
          <w:bCs/>
          <w:sz w:val="28"/>
          <w:szCs w:val="28"/>
        </w:rPr>
        <w:t>п</w:t>
      </w:r>
      <w:proofErr w:type="gramEnd"/>
      <w:r w:rsidRPr="0084053F">
        <w:rPr>
          <w:rFonts w:ascii="Times New Roman" w:hAnsi="Times New Roman" w:cs="Times New Roman"/>
          <w:bCs/>
          <w:sz w:val="28"/>
          <w:szCs w:val="28"/>
        </w:rPr>
        <w:t>ідприємствах (крім</w:t>
      </w:r>
      <w:r>
        <w:rPr>
          <w:rFonts w:ascii="Times New Roman" w:hAnsi="Times New Roman" w:cs="Times New Roman"/>
          <w:bCs/>
          <w:sz w:val="28"/>
          <w:szCs w:val="28"/>
        </w:rPr>
        <w:t xml:space="preserve"> </w:t>
      </w:r>
      <w:r w:rsidRPr="0084053F">
        <w:rPr>
          <w:rFonts w:ascii="Times New Roman" w:hAnsi="Times New Roman" w:cs="Times New Roman"/>
          <w:bCs/>
          <w:sz w:val="28"/>
          <w:szCs w:val="28"/>
        </w:rPr>
        <w:t>малих) на 665 кг і склав 7721 кг.</w:t>
      </w:r>
    </w:p>
    <w:p w:rsidR="00B02454" w:rsidRPr="0084053F" w:rsidRDefault="00B02454" w:rsidP="00B02454">
      <w:pPr>
        <w:spacing w:before="93" w:after="93" w:line="360" w:lineRule="auto"/>
        <w:ind w:left="186" w:right="186" w:firstLine="720"/>
        <w:contextualSpacing/>
        <w:jc w:val="both"/>
        <w:rPr>
          <w:rFonts w:ascii="Times New Roman" w:hAnsi="Times New Roman" w:cs="Times New Roman"/>
          <w:bCs/>
          <w:sz w:val="28"/>
          <w:szCs w:val="28"/>
        </w:rPr>
      </w:pPr>
      <w:r w:rsidRPr="0084053F">
        <w:rPr>
          <w:rFonts w:ascii="Times New Roman" w:hAnsi="Times New Roman" w:cs="Times New Roman"/>
          <w:bCs/>
          <w:sz w:val="28"/>
          <w:szCs w:val="28"/>
        </w:rPr>
        <w:t>Ведення</w:t>
      </w:r>
      <w:r>
        <w:rPr>
          <w:rFonts w:ascii="Times New Roman" w:hAnsi="Times New Roman" w:cs="Times New Roman"/>
          <w:bCs/>
          <w:sz w:val="28"/>
          <w:szCs w:val="28"/>
        </w:rPr>
        <w:t xml:space="preserve"> </w:t>
      </w:r>
      <w:r w:rsidRPr="0084053F">
        <w:rPr>
          <w:rFonts w:ascii="Times New Roman" w:hAnsi="Times New Roman" w:cs="Times New Roman"/>
          <w:bCs/>
          <w:sz w:val="28"/>
          <w:szCs w:val="28"/>
        </w:rPr>
        <w:t>галузі</w:t>
      </w:r>
      <w:r>
        <w:rPr>
          <w:rFonts w:ascii="Times New Roman" w:hAnsi="Times New Roman" w:cs="Times New Roman"/>
          <w:bCs/>
          <w:sz w:val="28"/>
          <w:szCs w:val="28"/>
        </w:rPr>
        <w:t xml:space="preserve"> </w:t>
      </w:r>
      <w:r w:rsidRPr="0084053F">
        <w:rPr>
          <w:rFonts w:ascii="Times New Roman" w:hAnsi="Times New Roman" w:cs="Times New Roman"/>
          <w:bCs/>
          <w:sz w:val="28"/>
          <w:szCs w:val="28"/>
        </w:rPr>
        <w:t>тваринництва</w:t>
      </w:r>
      <w:r>
        <w:rPr>
          <w:rFonts w:ascii="Times New Roman" w:hAnsi="Times New Roman" w:cs="Times New Roman"/>
          <w:bCs/>
          <w:sz w:val="28"/>
          <w:szCs w:val="28"/>
        </w:rPr>
        <w:t xml:space="preserve"> </w:t>
      </w:r>
      <w:r w:rsidRPr="0084053F">
        <w:rPr>
          <w:rFonts w:ascii="Times New Roman" w:hAnsi="Times New Roman" w:cs="Times New Roman"/>
          <w:bCs/>
          <w:sz w:val="28"/>
          <w:szCs w:val="28"/>
        </w:rPr>
        <w:t>Черкаської</w:t>
      </w:r>
      <w:r>
        <w:rPr>
          <w:rFonts w:ascii="Times New Roman" w:hAnsi="Times New Roman" w:cs="Times New Roman"/>
          <w:bCs/>
          <w:sz w:val="28"/>
          <w:szCs w:val="28"/>
        </w:rPr>
        <w:t xml:space="preserve"> </w:t>
      </w:r>
      <w:r w:rsidRPr="0084053F">
        <w:rPr>
          <w:rFonts w:ascii="Times New Roman" w:hAnsi="Times New Roman" w:cs="Times New Roman"/>
          <w:bCs/>
          <w:sz w:val="28"/>
          <w:szCs w:val="28"/>
        </w:rPr>
        <w:t>області</w:t>
      </w:r>
      <w:r>
        <w:rPr>
          <w:rFonts w:ascii="Times New Roman" w:hAnsi="Times New Roman" w:cs="Times New Roman"/>
          <w:bCs/>
          <w:sz w:val="28"/>
          <w:szCs w:val="28"/>
        </w:rPr>
        <w:t xml:space="preserve"> </w:t>
      </w:r>
      <w:r w:rsidRPr="0084053F">
        <w:rPr>
          <w:rFonts w:ascii="Times New Roman" w:hAnsi="Times New Roman" w:cs="Times New Roman"/>
          <w:bCs/>
          <w:sz w:val="28"/>
          <w:szCs w:val="28"/>
        </w:rPr>
        <w:t xml:space="preserve">здійснюється в 175 господарствах, </w:t>
      </w:r>
      <w:proofErr w:type="gramStart"/>
      <w:r w:rsidRPr="0084053F">
        <w:rPr>
          <w:rFonts w:ascii="Times New Roman" w:hAnsi="Times New Roman" w:cs="Times New Roman"/>
          <w:bCs/>
          <w:sz w:val="28"/>
          <w:szCs w:val="28"/>
        </w:rPr>
        <w:t>в</w:t>
      </w:r>
      <w:proofErr w:type="gramEnd"/>
      <w:r w:rsidRPr="0084053F">
        <w:rPr>
          <w:rFonts w:ascii="Times New Roman" w:hAnsi="Times New Roman" w:cs="Times New Roman"/>
          <w:bCs/>
          <w:sz w:val="28"/>
          <w:szCs w:val="28"/>
        </w:rPr>
        <w:t xml:space="preserve"> тому числі ВРХ утримуєтьс</w:t>
      </w:r>
      <w:r>
        <w:rPr>
          <w:rFonts w:ascii="Times New Roman" w:hAnsi="Times New Roman" w:cs="Times New Roman"/>
          <w:bCs/>
          <w:sz w:val="28"/>
          <w:szCs w:val="28"/>
        </w:rPr>
        <w:t xml:space="preserve">я у 160 господарствах (корови - </w:t>
      </w:r>
      <w:r w:rsidRPr="0084053F">
        <w:rPr>
          <w:rFonts w:ascii="Times New Roman" w:hAnsi="Times New Roman" w:cs="Times New Roman"/>
          <w:bCs/>
          <w:sz w:val="28"/>
          <w:szCs w:val="28"/>
        </w:rPr>
        <w:t>у 149 г</w:t>
      </w:r>
      <w:r>
        <w:rPr>
          <w:rFonts w:ascii="Times New Roman" w:hAnsi="Times New Roman" w:cs="Times New Roman"/>
          <w:bCs/>
          <w:sz w:val="28"/>
          <w:szCs w:val="28"/>
        </w:rPr>
        <w:t xml:space="preserve">осподарствах) </w:t>
      </w:r>
    </w:p>
    <w:p w:rsidR="00B02454" w:rsidRDefault="00B02454" w:rsidP="00B02454">
      <w:pPr>
        <w:spacing w:before="93" w:after="93" w:line="360" w:lineRule="auto"/>
        <w:ind w:left="186" w:right="186" w:firstLine="720"/>
        <w:contextualSpacing/>
        <w:jc w:val="both"/>
        <w:rPr>
          <w:rFonts w:ascii="Times New Roman" w:hAnsi="Times New Roman" w:cs="Times New Roman"/>
          <w:bCs/>
          <w:sz w:val="28"/>
          <w:szCs w:val="28"/>
        </w:rPr>
      </w:pPr>
      <w:r w:rsidRPr="0084053F">
        <w:rPr>
          <w:rFonts w:ascii="Times New Roman" w:hAnsi="Times New Roman" w:cs="Times New Roman"/>
          <w:bCs/>
          <w:sz w:val="28"/>
          <w:szCs w:val="28"/>
        </w:rPr>
        <w:t>Вперше, за останні роки, в області</w:t>
      </w:r>
      <w:r>
        <w:rPr>
          <w:rFonts w:ascii="Times New Roman" w:hAnsi="Times New Roman" w:cs="Times New Roman"/>
          <w:bCs/>
          <w:sz w:val="28"/>
          <w:szCs w:val="28"/>
        </w:rPr>
        <w:t xml:space="preserve"> </w:t>
      </w:r>
      <w:r w:rsidRPr="0084053F">
        <w:rPr>
          <w:rFonts w:ascii="Times New Roman" w:hAnsi="Times New Roman" w:cs="Times New Roman"/>
          <w:bCs/>
          <w:sz w:val="28"/>
          <w:szCs w:val="28"/>
        </w:rPr>
        <w:t>спостерігається спад виробництва молока в усіх</w:t>
      </w:r>
      <w:r>
        <w:rPr>
          <w:rFonts w:ascii="Times New Roman" w:hAnsi="Times New Roman" w:cs="Times New Roman"/>
          <w:bCs/>
          <w:sz w:val="28"/>
          <w:szCs w:val="28"/>
        </w:rPr>
        <w:t xml:space="preserve"> </w:t>
      </w:r>
      <w:r w:rsidRPr="0084053F">
        <w:rPr>
          <w:rFonts w:ascii="Times New Roman" w:hAnsi="Times New Roman" w:cs="Times New Roman"/>
          <w:bCs/>
          <w:sz w:val="28"/>
          <w:szCs w:val="28"/>
        </w:rPr>
        <w:t>категоріях</w:t>
      </w:r>
      <w:r>
        <w:rPr>
          <w:rFonts w:ascii="Times New Roman" w:hAnsi="Times New Roman" w:cs="Times New Roman"/>
          <w:bCs/>
          <w:sz w:val="28"/>
          <w:szCs w:val="28"/>
        </w:rPr>
        <w:t xml:space="preserve"> </w:t>
      </w:r>
      <w:r w:rsidRPr="0084053F">
        <w:rPr>
          <w:rFonts w:ascii="Times New Roman" w:hAnsi="Times New Roman" w:cs="Times New Roman"/>
          <w:bCs/>
          <w:sz w:val="28"/>
          <w:szCs w:val="28"/>
        </w:rPr>
        <w:t>господарств на 23,8 тис</w:t>
      </w:r>
      <w:proofErr w:type="gramStart"/>
      <w:r w:rsidRPr="0084053F">
        <w:rPr>
          <w:rFonts w:ascii="Times New Roman" w:hAnsi="Times New Roman" w:cs="Times New Roman"/>
          <w:bCs/>
          <w:sz w:val="28"/>
          <w:szCs w:val="28"/>
        </w:rPr>
        <w:t>.</w:t>
      </w:r>
      <w:proofErr w:type="gramEnd"/>
      <w:r w:rsidRPr="0084053F">
        <w:rPr>
          <w:rFonts w:ascii="Times New Roman" w:hAnsi="Times New Roman" w:cs="Times New Roman"/>
          <w:bCs/>
          <w:sz w:val="28"/>
          <w:szCs w:val="28"/>
        </w:rPr>
        <w:t xml:space="preserve"> </w:t>
      </w:r>
      <w:proofErr w:type="gramStart"/>
      <w:r w:rsidRPr="0084053F">
        <w:rPr>
          <w:rFonts w:ascii="Times New Roman" w:hAnsi="Times New Roman" w:cs="Times New Roman"/>
          <w:bCs/>
          <w:sz w:val="28"/>
          <w:szCs w:val="28"/>
        </w:rPr>
        <w:t>т</w:t>
      </w:r>
      <w:proofErr w:type="gramEnd"/>
      <w:r w:rsidRPr="0084053F">
        <w:rPr>
          <w:rFonts w:ascii="Times New Roman" w:hAnsi="Times New Roman" w:cs="Times New Roman"/>
          <w:bCs/>
          <w:sz w:val="28"/>
          <w:szCs w:val="28"/>
        </w:rPr>
        <w:t>онн (4,7%). Спад виробництва молока відбувся в сільгосп</w:t>
      </w:r>
      <w:r>
        <w:rPr>
          <w:rFonts w:ascii="Times New Roman" w:hAnsi="Times New Roman" w:cs="Times New Roman"/>
          <w:bCs/>
          <w:sz w:val="28"/>
          <w:szCs w:val="28"/>
        </w:rPr>
        <w:t xml:space="preserve"> </w:t>
      </w:r>
      <w:proofErr w:type="gramStart"/>
      <w:r w:rsidRPr="0084053F">
        <w:rPr>
          <w:rFonts w:ascii="Times New Roman" w:hAnsi="Times New Roman" w:cs="Times New Roman"/>
          <w:bCs/>
          <w:sz w:val="28"/>
          <w:szCs w:val="28"/>
        </w:rPr>
        <w:t>п</w:t>
      </w:r>
      <w:proofErr w:type="gramEnd"/>
      <w:r w:rsidRPr="0084053F">
        <w:rPr>
          <w:rFonts w:ascii="Times New Roman" w:hAnsi="Times New Roman" w:cs="Times New Roman"/>
          <w:bCs/>
          <w:sz w:val="28"/>
          <w:szCs w:val="28"/>
        </w:rPr>
        <w:t>ідприємствах на 9,1 тис. тонн, в особистих</w:t>
      </w:r>
      <w:r>
        <w:rPr>
          <w:rFonts w:ascii="Times New Roman" w:hAnsi="Times New Roman" w:cs="Times New Roman"/>
          <w:bCs/>
          <w:sz w:val="28"/>
          <w:szCs w:val="28"/>
        </w:rPr>
        <w:t xml:space="preserve"> </w:t>
      </w:r>
      <w:r w:rsidRPr="0084053F">
        <w:rPr>
          <w:rFonts w:ascii="Times New Roman" w:hAnsi="Times New Roman" w:cs="Times New Roman"/>
          <w:bCs/>
          <w:sz w:val="28"/>
          <w:szCs w:val="28"/>
        </w:rPr>
        <w:t>господарствах</w:t>
      </w:r>
      <w:r>
        <w:rPr>
          <w:rFonts w:ascii="Times New Roman" w:hAnsi="Times New Roman" w:cs="Times New Roman"/>
          <w:bCs/>
          <w:sz w:val="28"/>
          <w:szCs w:val="28"/>
        </w:rPr>
        <w:t xml:space="preserve"> </w:t>
      </w:r>
      <w:r w:rsidRPr="0084053F">
        <w:rPr>
          <w:rFonts w:ascii="Times New Roman" w:hAnsi="Times New Roman" w:cs="Times New Roman"/>
          <w:bCs/>
          <w:sz w:val="28"/>
          <w:szCs w:val="28"/>
        </w:rPr>
        <w:t>населення на 14,7 тис. тонн. Головною причиною зменшення</w:t>
      </w:r>
      <w:r>
        <w:rPr>
          <w:rFonts w:ascii="Times New Roman" w:hAnsi="Times New Roman" w:cs="Times New Roman"/>
          <w:bCs/>
          <w:sz w:val="28"/>
          <w:szCs w:val="28"/>
        </w:rPr>
        <w:t xml:space="preserve"> </w:t>
      </w:r>
      <w:r w:rsidRPr="0084053F">
        <w:rPr>
          <w:rFonts w:ascii="Times New Roman" w:hAnsi="Times New Roman" w:cs="Times New Roman"/>
          <w:bCs/>
          <w:sz w:val="28"/>
          <w:szCs w:val="28"/>
        </w:rPr>
        <w:t>виробництва є скорочення</w:t>
      </w:r>
      <w:r>
        <w:rPr>
          <w:rFonts w:ascii="Times New Roman" w:hAnsi="Times New Roman" w:cs="Times New Roman"/>
          <w:bCs/>
          <w:sz w:val="28"/>
          <w:szCs w:val="28"/>
        </w:rPr>
        <w:t xml:space="preserve"> </w:t>
      </w:r>
      <w:r w:rsidRPr="0084053F">
        <w:rPr>
          <w:rFonts w:ascii="Times New Roman" w:hAnsi="Times New Roman" w:cs="Times New Roman"/>
          <w:bCs/>
          <w:sz w:val="28"/>
          <w:szCs w:val="28"/>
        </w:rPr>
        <w:t>чисельності</w:t>
      </w:r>
      <w:r>
        <w:rPr>
          <w:rFonts w:ascii="Times New Roman" w:hAnsi="Times New Roman" w:cs="Times New Roman"/>
          <w:bCs/>
          <w:sz w:val="28"/>
          <w:szCs w:val="28"/>
        </w:rPr>
        <w:t xml:space="preserve"> </w:t>
      </w:r>
      <w:r w:rsidRPr="0084053F">
        <w:rPr>
          <w:rFonts w:ascii="Times New Roman" w:hAnsi="Times New Roman" w:cs="Times New Roman"/>
          <w:bCs/>
          <w:sz w:val="28"/>
          <w:szCs w:val="28"/>
        </w:rPr>
        <w:t>поголів’я</w:t>
      </w:r>
      <w:r>
        <w:rPr>
          <w:rFonts w:ascii="Times New Roman" w:hAnsi="Times New Roman" w:cs="Times New Roman"/>
          <w:bCs/>
          <w:sz w:val="28"/>
          <w:szCs w:val="28"/>
        </w:rPr>
        <w:t xml:space="preserve"> </w:t>
      </w:r>
      <w:r w:rsidRPr="0084053F">
        <w:rPr>
          <w:rFonts w:ascii="Times New Roman" w:hAnsi="Times New Roman" w:cs="Times New Roman"/>
          <w:bCs/>
          <w:sz w:val="28"/>
          <w:szCs w:val="28"/>
        </w:rPr>
        <w:t>корів у всіхкатегоріяхгосподарств на 3,9 тис</w:t>
      </w:r>
      <w:proofErr w:type="gramStart"/>
      <w:r w:rsidRPr="0084053F">
        <w:rPr>
          <w:rFonts w:ascii="Times New Roman" w:hAnsi="Times New Roman" w:cs="Times New Roman"/>
          <w:bCs/>
          <w:sz w:val="28"/>
          <w:szCs w:val="28"/>
        </w:rPr>
        <w:t>.</w:t>
      </w:r>
      <w:proofErr w:type="gramEnd"/>
      <w:r w:rsidRPr="0084053F">
        <w:rPr>
          <w:rFonts w:ascii="Times New Roman" w:hAnsi="Times New Roman" w:cs="Times New Roman"/>
          <w:bCs/>
          <w:sz w:val="28"/>
          <w:szCs w:val="28"/>
        </w:rPr>
        <w:t xml:space="preserve"> </w:t>
      </w:r>
      <w:proofErr w:type="gramStart"/>
      <w:r w:rsidRPr="0084053F">
        <w:rPr>
          <w:rFonts w:ascii="Times New Roman" w:hAnsi="Times New Roman" w:cs="Times New Roman"/>
          <w:bCs/>
          <w:sz w:val="28"/>
          <w:szCs w:val="28"/>
        </w:rPr>
        <w:t>г</w:t>
      </w:r>
      <w:proofErr w:type="gramEnd"/>
      <w:r w:rsidRPr="0084053F">
        <w:rPr>
          <w:rFonts w:ascii="Times New Roman" w:hAnsi="Times New Roman" w:cs="Times New Roman"/>
          <w:bCs/>
          <w:sz w:val="28"/>
          <w:szCs w:val="28"/>
        </w:rPr>
        <w:t>олів, в тому числі в сільгосппідприємствах на 900 голів.</w:t>
      </w:r>
    </w:p>
    <w:p w:rsidR="00B02454" w:rsidRPr="0084053F" w:rsidRDefault="00B02454" w:rsidP="00B02454">
      <w:pPr>
        <w:spacing w:before="93" w:after="93" w:line="360" w:lineRule="auto"/>
        <w:ind w:left="186" w:right="186" w:firstLine="720"/>
        <w:contextualSpacing/>
        <w:jc w:val="both"/>
        <w:rPr>
          <w:rFonts w:ascii="Times New Roman" w:hAnsi="Times New Roman" w:cs="Times New Roman"/>
          <w:bCs/>
          <w:sz w:val="28"/>
          <w:szCs w:val="28"/>
        </w:rPr>
      </w:pPr>
      <w:r w:rsidRPr="0084053F">
        <w:rPr>
          <w:rFonts w:ascii="Times New Roman" w:hAnsi="Times New Roman" w:cs="Times New Roman"/>
          <w:bCs/>
          <w:sz w:val="28"/>
          <w:szCs w:val="28"/>
        </w:rPr>
        <w:t>Станом на 01.01.2019 у всіх</w:t>
      </w:r>
      <w:r>
        <w:rPr>
          <w:rFonts w:ascii="Times New Roman" w:hAnsi="Times New Roman" w:cs="Times New Roman"/>
          <w:bCs/>
          <w:sz w:val="28"/>
          <w:szCs w:val="28"/>
        </w:rPr>
        <w:t xml:space="preserve"> </w:t>
      </w:r>
      <w:r w:rsidRPr="0084053F">
        <w:rPr>
          <w:rFonts w:ascii="Times New Roman" w:hAnsi="Times New Roman" w:cs="Times New Roman"/>
          <w:bCs/>
          <w:sz w:val="28"/>
          <w:szCs w:val="28"/>
        </w:rPr>
        <w:t>категоріях</w:t>
      </w:r>
      <w:r>
        <w:rPr>
          <w:rFonts w:ascii="Times New Roman" w:hAnsi="Times New Roman" w:cs="Times New Roman"/>
          <w:bCs/>
          <w:sz w:val="28"/>
          <w:szCs w:val="28"/>
        </w:rPr>
        <w:t xml:space="preserve"> </w:t>
      </w:r>
      <w:r w:rsidRPr="0084053F">
        <w:rPr>
          <w:rFonts w:ascii="Times New Roman" w:hAnsi="Times New Roman" w:cs="Times New Roman"/>
          <w:bCs/>
          <w:sz w:val="28"/>
          <w:szCs w:val="28"/>
        </w:rPr>
        <w:t>господарств</w:t>
      </w:r>
      <w:r>
        <w:rPr>
          <w:rFonts w:ascii="Times New Roman" w:hAnsi="Times New Roman" w:cs="Times New Roman"/>
          <w:bCs/>
          <w:sz w:val="28"/>
          <w:szCs w:val="28"/>
        </w:rPr>
        <w:t xml:space="preserve"> </w:t>
      </w:r>
      <w:r w:rsidRPr="0084053F">
        <w:rPr>
          <w:rFonts w:ascii="Times New Roman" w:hAnsi="Times New Roman" w:cs="Times New Roman"/>
          <w:bCs/>
          <w:sz w:val="28"/>
          <w:szCs w:val="28"/>
        </w:rPr>
        <w:t>чисельність</w:t>
      </w:r>
      <w:r>
        <w:rPr>
          <w:rFonts w:ascii="Times New Roman" w:hAnsi="Times New Roman" w:cs="Times New Roman"/>
          <w:bCs/>
          <w:sz w:val="28"/>
          <w:szCs w:val="28"/>
        </w:rPr>
        <w:t xml:space="preserve"> </w:t>
      </w:r>
      <w:r w:rsidRPr="0084053F">
        <w:rPr>
          <w:rFonts w:ascii="Times New Roman" w:hAnsi="Times New Roman" w:cs="Times New Roman"/>
          <w:bCs/>
          <w:sz w:val="28"/>
          <w:szCs w:val="28"/>
        </w:rPr>
        <w:t>поголів’</w:t>
      </w:r>
      <w:r>
        <w:rPr>
          <w:rFonts w:ascii="Times New Roman" w:hAnsi="Times New Roman" w:cs="Times New Roman"/>
          <w:bCs/>
          <w:sz w:val="28"/>
          <w:szCs w:val="28"/>
        </w:rPr>
        <w:t>я ВРХ склала 159,4 тис</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г</w:t>
      </w:r>
      <w:proofErr w:type="gramEnd"/>
      <w:r>
        <w:rPr>
          <w:rFonts w:ascii="Times New Roman" w:hAnsi="Times New Roman" w:cs="Times New Roman"/>
          <w:bCs/>
          <w:sz w:val="28"/>
          <w:szCs w:val="28"/>
        </w:rPr>
        <w:t>олів (знизилася на</w:t>
      </w:r>
      <w:r w:rsidRPr="0084053F">
        <w:rPr>
          <w:rFonts w:ascii="Times New Roman" w:hAnsi="Times New Roman" w:cs="Times New Roman"/>
          <w:bCs/>
          <w:sz w:val="28"/>
          <w:szCs w:val="28"/>
        </w:rPr>
        <w:t xml:space="preserve"> 4,5 тис. гол</w:t>
      </w:r>
      <w:r>
        <w:rPr>
          <w:rFonts w:ascii="Times New Roman" w:hAnsi="Times New Roman" w:cs="Times New Roman"/>
          <w:bCs/>
          <w:sz w:val="28"/>
          <w:szCs w:val="28"/>
        </w:rPr>
        <w:t>ів</w:t>
      </w:r>
      <w:r w:rsidRPr="0084053F">
        <w:rPr>
          <w:rFonts w:ascii="Times New Roman" w:hAnsi="Times New Roman" w:cs="Times New Roman"/>
          <w:bCs/>
          <w:sz w:val="28"/>
          <w:szCs w:val="28"/>
        </w:rPr>
        <w:t xml:space="preserve"> до відповідного</w:t>
      </w:r>
      <w:r>
        <w:rPr>
          <w:rFonts w:ascii="Times New Roman" w:hAnsi="Times New Roman" w:cs="Times New Roman"/>
          <w:bCs/>
          <w:sz w:val="28"/>
          <w:szCs w:val="28"/>
        </w:rPr>
        <w:t xml:space="preserve"> </w:t>
      </w:r>
      <w:r w:rsidRPr="0084053F">
        <w:rPr>
          <w:rFonts w:ascii="Times New Roman" w:hAnsi="Times New Roman" w:cs="Times New Roman"/>
          <w:bCs/>
          <w:sz w:val="28"/>
          <w:szCs w:val="28"/>
        </w:rPr>
        <w:t>періоду</w:t>
      </w:r>
      <w:r>
        <w:rPr>
          <w:rFonts w:ascii="Times New Roman" w:hAnsi="Times New Roman" w:cs="Times New Roman"/>
          <w:bCs/>
          <w:sz w:val="28"/>
          <w:szCs w:val="28"/>
        </w:rPr>
        <w:t xml:space="preserve"> </w:t>
      </w:r>
      <w:r w:rsidRPr="0084053F">
        <w:rPr>
          <w:rFonts w:ascii="Times New Roman" w:hAnsi="Times New Roman" w:cs="Times New Roman"/>
          <w:bCs/>
          <w:sz w:val="28"/>
          <w:szCs w:val="28"/>
        </w:rPr>
        <w:t xml:space="preserve"> 2018 р</w:t>
      </w:r>
      <w:r>
        <w:rPr>
          <w:rFonts w:ascii="Times New Roman" w:hAnsi="Times New Roman" w:cs="Times New Roman"/>
          <w:bCs/>
          <w:sz w:val="28"/>
          <w:szCs w:val="28"/>
        </w:rPr>
        <w:t>оку), корів - 74,2 тис. голів (знизилася на</w:t>
      </w:r>
      <w:r w:rsidRPr="0084053F">
        <w:rPr>
          <w:rFonts w:ascii="Times New Roman" w:hAnsi="Times New Roman" w:cs="Times New Roman"/>
          <w:bCs/>
          <w:sz w:val="28"/>
          <w:szCs w:val="28"/>
        </w:rPr>
        <w:t xml:space="preserve"> 3,9 тис. гол)</w:t>
      </w:r>
      <w:r>
        <w:rPr>
          <w:rFonts w:ascii="Times New Roman" w:hAnsi="Times New Roman" w:cs="Times New Roman"/>
          <w:bCs/>
          <w:sz w:val="28"/>
          <w:szCs w:val="28"/>
        </w:rPr>
        <w:t xml:space="preserve"> </w:t>
      </w:r>
      <w:r w:rsidRPr="0084053F">
        <w:rPr>
          <w:rFonts w:ascii="Times New Roman" w:hAnsi="Times New Roman" w:cs="Times New Roman"/>
          <w:bCs/>
          <w:sz w:val="28"/>
          <w:szCs w:val="28"/>
        </w:rPr>
        <w:t>[</w:t>
      </w:r>
      <w:r>
        <w:rPr>
          <w:rFonts w:ascii="Times New Roman" w:hAnsi="Times New Roman" w:cs="Times New Roman"/>
          <w:bCs/>
          <w:sz w:val="28"/>
          <w:szCs w:val="28"/>
          <w:lang w:val="uk-UA"/>
        </w:rPr>
        <w:t>47</w:t>
      </w:r>
      <w:r w:rsidRPr="0084053F">
        <w:rPr>
          <w:rFonts w:ascii="Times New Roman" w:hAnsi="Times New Roman" w:cs="Times New Roman"/>
          <w:bCs/>
          <w:sz w:val="28"/>
          <w:szCs w:val="28"/>
        </w:rPr>
        <w:t>].</w:t>
      </w:r>
    </w:p>
    <w:p w:rsidR="00B02454" w:rsidRPr="00582CB0" w:rsidRDefault="00B02454" w:rsidP="00B02454">
      <w:pPr>
        <w:spacing w:before="93" w:after="93" w:line="360" w:lineRule="auto"/>
        <w:ind w:left="186" w:right="186" w:firstLine="720"/>
        <w:contextualSpacing/>
        <w:jc w:val="both"/>
        <w:rPr>
          <w:rFonts w:ascii="Times New Roman" w:hAnsi="Times New Roman" w:cs="Times New Roman"/>
          <w:sz w:val="28"/>
          <w:szCs w:val="28"/>
          <w:lang w:val="uk-UA"/>
        </w:rPr>
      </w:pPr>
      <w:r w:rsidRPr="00655F37">
        <w:rPr>
          <w:rFonts w:ascii="Times New Roman" w:hAnsi="Times New Roman" w:cs="Times New Roman"/>
          <w:sz w:val="28"/>
          <w:szCs w:val="28"/>
        </w:rPr>
        <w:lastRenderedPageBreak/>
        <w:t>На Чернігівщині</w:t>
      </w:r>
      <w:r>
        <w:rPr>
          <w:rFonts w:ascii="Times New Roman" w:hAnsi="Times New Roman" w:cs="Times New Roman"/>
          <w:sz w:val="28"/>
          <w:szCs w:val="28"/>
        </w:rPr>
        <w:t xml:space="preserve"> </w:t>
      </w:r>
      <w:r w:rsidRPr="00655F37">
        <w:rPr>
          <w:rFonts w:ascii="Times New Roman" w:hAnsi="Times New Roman" w:cs="Times New Roman"/>
          <w:sz w:val="28"/>
          <w:szCs w:val="28"/>
        </w:rPr>
        <w:t>традиційно</w:t>
      </w:r>
      <w:r>
        <w:rPr>
          <w:rFonts w:ascii="Times New Roman" w:hAnsi="Times New Roman" w:cs="Times New Roman"/>
          <w:sz w:val="28"/>
          <w:szCs w:val="28"/>
        </w:rPr>
        <w:t xml:space="preserve"> </w:t>
      </w:r>
      <w:r w:rsidRPr="00655F37">
        <w:rPr>
          <w:rFonts w:ascii="Times New Roman" w:hAnsi="Times New Roman" w:cs="Times New Roman"/>
          <w:sz w:val="28"/>
          <w:szCs w:val="28"/>
        </w:rPr>
        <w:t>домінує молочно</w:t>
      </w:r>
      <w:r>
        <w:rPr>
          <w:rFonts w:ascii="Times New Roman" w:hAnsi="Times New Roman" w:cs="Times New Roman"/>
          <w:sz w:val="28"/>
          <w:szCs w:val="28"/>
        </w:rPr>
        <w:t xml:space="preserve"> </w:t>
      </w:r>
      <w:r w:rsidRPr="00655F37">
        <w:rPr>
          <w:rFonts w:ascii="Times New Roman" w:hAnsi="Times New Roman" w:cs="Times New Roman"/>
          <w:sz w:val="28"/>
          <w:szCs w:val="28"/>
        </w:rPr>
        <w:t>-</w:t>
      </w:r>
      <w:r>
        <w:rPr>
          <w:rFonts w:ascii="Times New Roman" w:hAnsi="Times New Roman" w:cs="Times New Roman"/>
          <w:sz w:val="28"/>
          <w:szCs w:val="28"/>
        </w:rPr>
        <w:t xml:space="preserve"> </w:t>
      </w:r>
      <w:r w:rsidRPr="00655F37">
        <w:rPr>
          <w:rFonts w:ascii="Times New Roman" w:hAnsi="Times New Roman" w:cs="Times New Roman"/>
          <w:sz w:val="28"/>
          <w:szCs w:val="28"/>
        </w:rPr>
        <w:t>м’</w:t>
      </w:r>
      <w:proofErr w:type="gramStart"/>
      <w:r w:rsidRPr="00655F37">
        <w:rPr>
          <w:rFonts w:ascii="Times New Roman" w:hAnsi="Times New Roman" w:cs="Times New Roman"/>
          <w:sz w:val="28"/>
          <w:szCs w:val="28"/>
        </w:rPr>
        <w:t>ясна</w:t>
      </w:r>
      <w:proofErr w:type="gramEnd"/>
      <w:r>
        <w:rPr>
          <w:rFonts w:ascii="Times New Roman" w:hAnsi="Times New Roman" w:cs="Times New Roman"/>
          <w:sz w:val="28"/>
          <w:szCs w:val="28"/>
        </w:rPr>
        <w:t xml:space="preserve"> </w:t>
      </w:r>
      <w:r w:rsidRPr="00655F37">
        <w:rPr>
          <w:rFonts w:ascii="Times New Roman" w:hAnsi="Times New Roman" w:cs="Times New Roman"/>
          <w:sz w:val="28"/>
          <w:szCs w:val="28"/>
        </w:rPr>
        <w:t>галузь. За січень</w:t>
      </w:r>
      <w:r>
        <w:rPr>
          <w:rFonts w:ascii="Times New Roman" w:hAnsi="Times New Roman" w:cs="Times New Roman"/>
          <w:sz w:val="28"/>
          <w:szCs w:val="28"/>
        </w:rPr>
        <w:t xml:space="preserve"> </w:t>
      </w:r>
      <w:r w:rsidRPr="00655F37">
        <w:rPr>
          <w:rFonts w:ascii="Times New Roman" w:hAnsi="Times New Roman" w:cs="Times New Roman"/>
          <w:sz w:val="28"/>
          <w:szCs w:val="28"/>
        </w:rPr>
        <w:t>-</w:t>
      </w:r>
      <w:r>
        <w:rPr>
          <w:rFonts w:ascii="Times New Roman" w:hAnsi="Times New Roman" w:cs="Times New Roman"/>
          <w:sz w:val="28"/>
          <w:szCs w:val="28"/>
        </w:rPr>
        <w:t xml:space="preserve"> </w:t>
      </w:r>
      <w:r w:rsidRPr="00655F37">
        <w:rPr>
          <w:rFonts w:ascii="Times New Roman" w:hAnsi="Times New Roman" w:cs="Times New Roman"/>
          <w:sz w:val="28"/>
          <w:szCs w:val="28"/>
        </w:rPr>
        <w:t>червень 2019 року сільськогосподарськими</w:t>
      </w:r>
      <w:r>
        <w:rPr>
          <w:rFonts w:ascii="Times New Roman" w:hAnsi="Times New Roman" w:cs="Times New Roman"/>
          <w:sz w:val="28"/>
          <w:szCs w:val="28"/>
        </w:rPr>
        <w:t xml:space="preserve"> </w:t>
      </w:r>
      <w:proofErr w:type="gramStart"/>
      <w:r w:rsidRPr="00655F37">
        <w:rPr>
          <w:rFonts w:ascii="Times New Roman" w:hAnsi="Times New Roman" w:cs="Times New Roman"/>
          <w:sz w:val="28"/>
          <w:szCs w:val="28"/>
        </w:rPr>
        <w:t>п</w:t>
      </w:r>
      <w:proofErr w:type="gramEnd"/>
      <w:r w:rsidRPr="00655F37">
        <w:rPr>
          <w:rFonts w:ascii="Times New Roman" w:hAnsi="Times New Roman" w:cs="Times New Roman"/>
          <w:sz w:val="28"/>
          <w:szCs w:val="28"/>
        </w:rPr>
        <w:t>ідприємствами</w:t>
      </w:r>
      <w:r>
        <w:rPr>
          <w:rFonts w:ascii="Times New Roman" w:hAnsi="Times New Roman" w:cs="Times New Roman"/>
          <w:sz w:val="28"/>
          <w:szCs w:val="28"/>
        </w:rPr>
        <w:t xml:space="preserve"> </w:t>
      </w:r>
      <w:r w:rsidRPr="00655F37">
        <w:rPr>
          <w:rFonts w:ascii="Times New Roman" w:hAnsi="Times New Roman" w:cs="Times New Roman"/>
          <w:sz w:val="28"/>
          <w:szCs w:val="28"/>
        </w:rPr>
        <w:t>вироблено 126,8 тис. тонн молока, питома вага області в Україні по виробництву молока становить 9,1%, на 1 липня 2019 року поголів’я ВРХ нараховує 104,8 тис. гол.</w:t>
      </w:r>
      <w:r w:rsidRPr="00655F37">
        <w:rPr>
          <w:rFonts w:ascii="Times New Roman" w:hAnsi="Times New Roman" w:cs="Times New Roman"/>
          <w:iCs/>
          <w:sz w:val="28"/>
          <w:szCs w:val="28"/>
          <w:lang w:val="uk-UA"/>
        </w:rPr>
        <w:t>(третє місце після Полтавської та Черкаської областей за кількістю поголів’я в порівнянні з іншими регіонами)</w:t>
      </w:r>
      <w:r w:rsidRPr="00655F37">
        <w:rPr>
          <w:rFonts w:ascii="Times New Roman" w:hAnsi="Times New Roman" w:cs="Times New Roman"/>
          <w:sz w:val="28"/>
          <w:szCs w:val="28"/>
          <w:lang w:val="uk-UA"/>
        </w:rPr>
        <w:t xml:space="preserve">, питома вага області в Україні на 01.07.2019 становить 9,3%, поголів’я корів нараховує 44,4 тис. голів </w:t>
      </w:r>
      <w:r w:rsidRPr="00655F37">
        <w:rPr>
          <w:rFonts w:ascii="Times New Roman" w:hAnsi="Times New Roman" w:cs="Times New Roman"/>
          <w:iCs/>
          <w:sz w:val="28"/>
          <w:szCs w:val="28"/>
          <w:lang w:val="uk-UA"/>
        </w:rPr>
        <w:t>(по кількості корів область займає друге місце після Полтавської області)</w:t>
      </w:r>
      <w:r w:rsidRPr="00655F37">
        <w:rPr>
          <w:rFonts w:ascii="Times New Roman" w:hAnsi="Times New Roman" w:cs="Times New Roman"/>
          <w:sz w:val="28"/>
          <w:szCs w:val="28"/>
          <w:lang w:val="uk-UA"/>
        </w:rPr>
        <w:t>, питома вага області в краї</w:t>
      </w:r>
      <w:r>
        <w:rPr>
          <w:rFonts w:ascii="Times New Roman" w:hAnsi="Times New Roman" w:cs="Times New Roman"/>
          <w:sz w:val="28"/>
          <w:szCs w:val="28"/>
          <w:lang w:val="uk-UA"/>
        </w:rPr>
        <w:t xml:space="preserve">ні на 01.07.2019 становить 9,7% </w:t>
      </w:r>
      <w:r w:rsidRPr="005C59A6">
        <w:rPr>
          <w:rFonts w:ascii="Times New Roman" w:hAnsi="Times New Roman" w:cs="Times New Roman"/>
          <w:sz w:val="28"/>
          <w:szCs w:val="28"/>
          <w:lang w:val="uk-UA"/>
        </w:rPr>
        <w:t>[</w:t>
      </w:r>
      <w:r>
        <w:rPr>
          <w:rFonts w:ascii="Times New Roman" w:hAnsi="Times New Roman" w:cs="Times New Roman"/>
          <w:sz w:val="28"/>
          <w:szCs w:val="28"/>
          <w:lang w:val="uk-UA"/>
        </w:rPr>
        <w:t>39</w:t>
      </w:r>
      <w:r w:rsidRPr="005C59A6">
        <w:rPr>
          <w:rFonts w:ascii="Times New Roman" w:hAnsi="Times New Roman" w:cs="Times New Roman"/>
          <w:sz w:val="28"/>
          <w:szCs w:val="28"/>
          <w:lang w:val="uk-UA"/>
        </w:rPr>
        <w:t>].</w:t>
      </w:r>
    </w:p>
    <w:p w:rsidR="00B02454" w:rsidRPr="001D607F" w:rsidRDefault="00B02454" w:rsidP="00B02454">
      <w:pPr>
        <w:spacing w:before="93" w:after="93" w:line="360" w:lineRule="auto"/>
        <w:ind w:left="186" w:right="186" w:firstLine="720"/>
        <w:contextualSpacing/>
        <w:jc w:val="both"/>
        <w:rPr>
          <w:rFonts w:ascii="Times New Roman" w:hAnsi="Times New Roman" w:cs="Times New Roman"/>
          <w:sz w:val="28"/>
          <w:szCs w:val="28"/>
          <w:lang w:val="uk-UA"/>
        </w:rPr>
      </w:pPr>
      <w:r w:rsidRPr="001D607F">
        <w:rPr>
          <w:rFonts w:ascii="Times New Roman" w:hAnsi="Times New Roman" w:cs="Times New Roman"/>
          <w:sz w:val="28"/>
          <w:szCs w:val="28"/>
          <w:lang w:val="uk-UA"/>
        </w:rPr>
        <w:t>Нарощування виробництва молока відбувається за рахунок підвищення їх продуктивності на основі формування спеціалізованого високопродуктивного стада, годівлі за обґрунтованими нормами, впровадження енерго- і ресурсозберігаючих технологій виробництва молока.</w:t>
      </w:r>
    </w:p>
    <w:p w:rsidR="00B02454" w:rsidRPr="00E76112" w:rsidRDefault="00B02454" w:rsidP="00B02454">
      <w:pPr>
        <w:spacing w:before="93" w:after="93" w:line="360" w:lineRule="auto"/>
        <w:ind w:left="186" w:right="186" w:firstLine="720"/>
        <w:contextualSpacing/>
        <w:jc w:val="both"/>
        <w:rPr>
          <w:rFonts w:ascii="Times New Roman" w:hAnsi="Times New Roman" w:cs="Times New Roman"/>
          <w:sz w:val="28"/>
          <w:szCs w:val="28"/>
          <w:lang w:val="uk-UA"/>
        </w:rPr>
      </w:pPr>
      <w:r w:rsidRPr="00E76112">
        <w:rPr>
          <w:rFonts w:ascii="Times New Roman" w:hAnsi="Times New Roman" w:cs="Times New Roman"/>
          <w:sz w:val="28"/>
          <w:szCs w:val="28"/>
          <w:lang w:val="uk-UA"/>
        </w:rPr>
        <w:t>У господарствах з стабільною кормовою базою, високим</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рівнем</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годівлі</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тварин, перевага</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надається</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використанню</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високопродуктивних</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спеціалізованих</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молочних</w:t>
      </w:r>
      <w:r>
        <w:rPr>
          <w:rFonts w:ascii="Times New Roman" w:hAnsi="Times New Roman" w:cs="Times New Roman"/>
          <w:sz w:val="28"/>
          <w:szCs w:val="28"/>
          <w:lang w:val="uk-UA"/>
        </w:rPr>
        <w:t xml:space="preserve"> порід.</w:t>
      </w:r>
      <w:r w:rsidRPr="00E76112">
        <w:rPr>
          <w:rFonts w:ascii="Times New Roman" w:hAnsi="Times New Roman" w:cs="Times New Roman"/>
          <w:sz w:val="28"/>
          <w:szCs w:val="28"/>
          <w:lang w:val="uk-UA"/>
        </w:rPr>
        <w:t xml:space="preserve"> Нарощування</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виробництва</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м’яса</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відбувається за рахунок</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прискореного</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розвитку</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м’ясного</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скотарства, створення</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мережі</w:t>
      </w:r>
      <w:r>
        <w:rPr>
          <w:rFonts w:ascii="Times New Roman" w:hAnsi="Times New Roman" w:cs="Times New Roman"/>
          <w:sz w:val="28"/>
          <w:szCs w:val="28"/>
          <w:lang w:val="uk-UA"/>
        </w:rPr>
        <w:t xml:space="preserve"> репродуктор них </w:t>
      </w:r>
      <w:r w:rsidRPr="00E76112">
        <w:rPr>
          <w:rFonts w:ascii="Times New Roman" w:hAnsi="Times New Roman" w:cs="Times New Roman"/>
          <w:sz w:val="28"/>
          <w:szCs w:val="28"/>
          <w:lang w:val="uk-UA"/>
        </w:rPr>
        <w:t>господарств</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м’ясної</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худоби</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вітчизняних та зарубіжних</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порід.</w:t>
      </w:r>
    </w:p>
    <w:p w:rsidR="00B02454" w:rsidRPr="00E76112" w:rsidRDefault="00B02454" w:rsidP="00B02454">
      <w:pPr>
        <w:spacing w:before="93" w:after="93" w:line="360" w:lineRule="auto"/>
        <w:ind w:left="186" w:right="186" w:firstLine="720"/>
        <w:contextualSpacing/>
        <w:jc w:val="both"/>
        <w:rPr>
          <w:rFonts w:ascii="Times New Roman" w:hAnsi="Times New Roman" w:cs="Times New Roman"/>
          <w:sz w:val="28"/>
          <w:szCs w:val="28"/>
          <w:lang w:val="uk-UA"/>
        </w:rPr>
      </w:pPr>
      <w:r w:rsidRPr="00E76112">
        <w:rPr>
          <w:rFonts w:ascii="Times New Roman" w:hAnsi="Times New Roman" w:cs="Times New Roman"/>
          <w:sz w:val="28"/>
          <w:szCs w:val="28"/>
          <w:lang w:val="uk-UA"/>
        </w:rPr>
        <w:t>Молочне</w:t>
      </w:r>
      <w:r>
        <w:rPr>
          <w:rFonts w:ascii="Times New Roman" w:hAnsi="Times New Roman" w:cs="Times New Roman"/>
          <w:sz w:val="28"/>
          <w:szCs w:val="28"/>
          <w:lang w:val="uk-UA"/>
        </w:rPr>
        <w:t xml:space="preserve"> скотарство – </w:t>
      </w:r>
      <w:r w:rsidRPr="00E76112">
        <w:rPr>
          <w:rFonts w:ascii="Times New Roman" w:hAnsi="Times New Roman" w:cs="Times New Roman"/>
          <w:sz w:val="28"/>
          <w:szCs w:val="28"/>
          <w:lang w:val="uk-UA"/>
        </w:rPr>
        <w:t>провідна</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галузь</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тваринництва, що</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забезпечує</w:t>
      </w:r>
      <w:r>
        <w:rPr>
          <w:rFonts w:ascii="Times New Roman" w:hAnsi="Times New Roman" w:cs="Times New Roman"/>
          <w:sz w:val="28"/>
          <w:szCs w:val="28"/>
          <w:lang w:val="uk-UA"/>
        </w:rPr>
        <w:t xml:space="preserve"> значну частину </w:t>
      </w:r>
      <w:r w:rsidRPr="00E76112">
        <w:rPr>
          <w:rFonts w:ascii="Times New Roman" w:hAnsi="Times New Roman" w:cs="Times New Roman"/>
          <w:sz w:val="28"/>
          <w:szCs w:val="28"/>
          <w:lang w:val="uk-UA"/>
        </w:rPr>
        <w:t>валової</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продукції</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сільськогосподарського</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виробництва, повноцінне</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харчування</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населення, рівномірне</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надходження</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коштів</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протягом року.</w:t>
      </w:r>
    </w:p>
    <w:p w:rsidR="00B02454" w:rsidRPr="0084053F" w:rsidRDefault="00B02454" w:rsidP="00B02454">
      <w:pPr>
        <w:spacing w:before="93" w:after="93" w:line="360" w:lineRule="auto"/>
        <w:ind w:left="186" w:right="186" w:firstLine="720"/>
        <w:contextualSpacing/>
        <w:jc w:val="both"/>
        <w:rPr>
          <w:rFonts w:ascii="Times New Roman" w:hAnsi="Times New Roman" w:cs="Times New Roman"/>
          <w:sz w:val="28"/>
          <w:szCs w:val="28"/>
        </w:rPr>
      </w:pPr>
      <w:r w:rsidRPr="0084053F">
        <w:rPr>
          <w:rFonts w:ascii="Times New Roman" w:hAnsi="Times New Roman" w:cs="Times New Roman"/>
          <w:sz w:val="28"/>
          <w:szCs w:val="28"/>
        </w:rPr>
        <w:t>В господарствах</w:t>
      </w:r>
      <w:r>
        <w:rPr>
          <w:rFonts w:ascii="Times New Roman" w:hAnsi="Times New Roman" w:cs="Times New Roman"/>
          <w:sz w:val="28"/>
          <w:szCs w:val="28"/>
        </w:rPr>
        <w:t xml:space="preserve"> </w:t>
      </w:r>
      <w:r w:rsidRPr="0084053F">
        <w:rPr>
          <w:rFonts w:ascii="Times New Roman" w:hAnsi="Times New Roman" w:cs="Times New Roman"/>
          <w:sz w:val="28"/>
          <w:szCs w:val="28"/>
        </w:rPr>
        <w:t>області проводиться робота по формуванню</w:t>
      </w:r>
      <w:r>
        <w:rPr>
          <w:rFonts w:ascii="Times New Roman" w:hAnsi="Times New Roman" w:cs="Times New Roman"/>
          <w:sz w:val="28"/>
          <w:szCs w:val="28"/>
        </w:rPr>
        <w:t xml:space="preserve"> </w:t>
      </w:r>
      <w:r w:rsidRPr="0084053F">
        <w:rPr>
          <w:rFonts w:ascii="Times New Roman" w:hAnsi="Times New Roman" w:cs="Times New Roman"/>
          <w:sz w:val="28"/>
          <w:szCs w:val="28"/>
        </w:rPr>
        <w:t>конкурентноспроможного молочного скотарства. За рахунок</w:t>
      </w:r>
      <w:r>
        <w:rPr>
          <w:rFonts w:ascii="Times New Roman" w:hAnsi="Times New Roman" w:cs="Times New Roman"/>
          <w:sz w:val="28"/>
          <w:szCs w:val="28"/>
        </w:rPr>
        <w:t xml:space="preserve"> </w:t>
      </w:r>
      <w:r w:rsidRPr="0084053F">
        <w:rPr>
          <w:rFonts w:ascii="Times New Roman" w:hAnsi="Times New Roman" w:cs="Times New Roman"/>
          <w:sz w:val="28"/>
          <w:szCs w:val="28"/>
        </w:rPr>
        <w:t>використання в останні 20 років</w:t>
      </w:r>
      <w:r>
        <w:rPr>
          <w:rFonts w:ascii="Times New Roman" w:hAnsi="Times New Roman" w:cs="Times New Roman"/>
          <w:sz w:val="28"/>
          <w:szCs w:val="28"/>
        </w:rPr>
        <w:t xml:space="preserve"> </w:t>
      </w:r>
      <w:r w:rsidRPr="0084053F">
        <w:rPr>
          <w:rFonts w:ascii="Times New Roman" w:hAnsi="Times New Roman" w:cs="Times New Roman"/>
          <w:sz w:val="28"/>
          <w:szCs w:val="28"/>
        </w:rPr>
        <w:t>г</w:t>
      </w:r>
      <w:r>
        <w:rPr>
          <w:rFonts w:ascii="Times New Roman" w:hAnsi="Times New Roman" w:cs="Times New Roman"/>
          <w:sz w:val="28"/>
          <w:szCs w:val="28"/>
        </w:rPr>
        <w:t>олштинської породи</w:t>
      </w:r>
      <w:proofErr w:type="gramStart"/>
      <w:r>
        <w:rPr>
          <w:rFonts w:ascii="Times New Roman" w:hAnsi="Times New Roman" w:cs="Times New Roman"/>
          <w:sz w:val="28"/>
          <w:szCs w:val="28"/>
        </w:rPr>
        <w:t>.</w:t>
      </w:r>
      <w:proofErr w:type="gramEnd"/>
      <w:r w:rsidRPr="0084053F">
        <w:rPr>
          <w:rFonts w:ascii="Times New Roman" w:hAnsi="Times New Roman" w:cs="Times New Roman"/>
          <w:sz w:val="28"/>
          <w:szCs w:val="28"/>
        </w:rPr>
        <w:t xml:space="preserve"> І</w:t>
      </w:r>
      <w:proofErr w:type="gramStart"/>
      <w:r w:rsidRPr="0084053F">
        <w:rPr>
          <w:rFonts w:ascii="Times New Roman" w:hAnsi="Times New Roman" w:cs="Times New Roman"/>
          <w:sz w:val="28"/>
          <w:szCs w:val="28"/>
        </w:rPr>
        <w:t>з</w:t>
      </w:r>
      <w:proofErr w:type="gramEnd"/>
      <w:r>
        <w:rPr>
          <w:rFonts w:ascii="Times New Roman" w:hAnsi="Times New Roman" w:cs="Times New Roman"/>
          <w:sz w:val="28"/>
          <w:szCs w:val="28"/>
        </w:rPr>
        <w:t xml:space="preserve"> </w:t>
      </w:r>
      <w:r w:rsidRPr="0084053F">
        <w:rPr>
          <w:rFonts w:ascii="Times New Roman" w:hAnsi="Times New Roman" w:cs="Times New Roman"/>
          <w:sz w:val="28"/>
          <w:szCs w:val="28"/>
        </w:rPr>
        <w:t>загальної</w:t>
      </w:r>
      <w:r>
        <w:rPr>
          <w:rFonts w:ascii="Times New Roman" w:hAnsi="Times New Roman" w:cs="Times New Roman"/>
          <w:sz w:val="28"/>
          <w:szCs w:val="28"/>
        </w:rPr>
        <w:t xml:space="preserve"> </w:t>
      </w:r>
      <w:r w:rsidRPr="0084053F">
        <w:rPr>
          <w:rFonts w:ascii="Times New Roman" w:hAnsi="Times New Roman" w:cs="Times New Roman"/>
          <w:sz w:val="28"/>
          <w:szCs w:val="28"/>
        </w:rPr>
        <w:t>чисельності маточного поголів’я яке знаходиться у племіннихгосподарствах на українську</w:t>
      </w:r>
      <w:r>
        <w:rPr>
          <w:rFonts w:ascii="Times New Roman" w:hAnsi="Times New Roman" w:cs="Times New Roman"/>
          <w:sz w:val="28"/>
          <w:szCs w:val="28"/>
        </w:rPr>
        <w:t xml:space="preserve"> </w:t>
      </w:r>
      <w:r w:rsidRPr="0084053F">
        <w:rPr>
          <w:rFonts w:ascii="Times New Roman" w:hAnsi="Times New Roman" w:cs="Times New Roman"/>
          <w:sz w:val="28"/>
          <w:szCs w:val="28"/>
        </w:rPr>
        <w:t>червоно-рябу</w:t>
      </w:r>
      <w:r>
        <w:rPr>
          <w:rFonts w:ascii="Times New Roman" w:hAnsi="Times New Roman" w:cs="Times New Roman"/>
          <w:sz w:val="28"/>
          <w:szCs w:val="28"/>
        </w:rPr>
        <w:t xml:space="preserve"> молочну породу </w:t>
      </w:r>
      <w:r>
        <w:rPr>
          <w:rFonts w:ascii="Times New Roman" w:hAnsi="Times New Roman" w:cs="Times New Roman"/>
          <w:sz w:val="28"/>
          <w:szCs w:val="28"/>
        </w:rPr>
        <w:lastRenderedPageBreak/>
        <w:t xml:space="preserve">припадає - 61,3%, голштинську - </w:t>
      </w:r>
      <w:r w:rsidRPr="0084053F">
        <w:rPr>
          <w:rFonts w:ascii="Times New Roman" w:hAnsi="Times New Roman" w:cs="Times New Roman"/>
          <w:sz w:val="28"/>
          <w:szCs w:val="28"/>
        </w:rPr>
        <w:t>16,6%, українську</w:t>
      </w:r>
      <w:r>
        <w:rPr>
          <w:rFonts w:ascii="Times New Roman" w:hAnsi="Times New Roman" w:cs="Times New Roman"/>
          <w:sz w:val="28"/>
          <w:szCs w:val="28"/>
        </w:rPr>
        <w:t xml:space="preserve"> </w:t>
      </w:r>
      <w:r w:rsidRPr="0084053F">
        <w:rPr>
          <w:rFonts w:ascii="Times New Roman" w:hAnsi="Times New Roman" w:cs="Times New Roman"/>
          <w:sz w:val="28"/>
          <w:szCs w:val="28"/>
        </w:rPr>
        <w:t>чорно</w:t>
      </w:r>
      <w:r>
        <w:rPr>
          <w:rFonts w:ascii="Times New Roman" w:hAnsi="Times New Roman" w:cs="Times New Roman"/>
          <w:sz w:val="28"/>
          <w:szCs w:val="28"/>
        </w:rPr>
        <w:t xml:space="preserve"> - рябумолочну - 13,7%, лебединську - </w:t>
      </w:r>
      <w:r w:rsidRPr="0084053F">
        <w:rPr>
          <w:rFonts w:ascii="Times New Roman" w:hAnsi="Times New Roman" w:cs="Times New Roman"/>
          <w:sz w:val="28"/>
          <w:szCs w:val="28"/>
        </w:rPr>
        <w:t>4,6%, симе</w:t>
      </w:r>
      <w:r>
        <w:rPr>
          <w:rFonts w:ascii="Times New Roman" w:hAnsi="Times New Roman" w:cs="Times New Roman"/>
          <w:sz w:val="28"/>
          <w:szCs w:val="28"/>
        </w:rPr>
        <w:t xml:space="preserve">нтальську - 3,8% </w:t>
      </w:r>
      <w:r w:rsidRPr="00655F37">
        <w:rPr>
          <w:rFonts w:ascii="Times New Roman" w:hAnsi="Times New Roman" w:cs="Times New Roman"/>
          <w:sz w:val="28"/>
          <w:szCs w:val="28"/>
        </w:rPr>
        <w:t>[</w:t>
      </w:r>
      <w:r>
        <w:rPr>
          <w:rFonts w:ascii="Times New Roman" w:hAnsi="Times New Roman" w:cs="Times New Roman"/>
          <w:sz w:val="28"/>
          <w:szCs w:val="28"/>
        </w:rPr>
        <w:t>39</w:t>
      </w:r>
      <w:r w:rsidRPr="00655F37">
        <w:rPr>
          <w:rFonts w:ascii="Times New Roman" w:hAnsi="Times New Roman" w:cs="Times New Roman"/>
          <w:sz w:val="28"/>
          <w:szCs w:val="28"/>
        </w:rPr>
        <w:t>].</w:t>
      </w:r>
    </w:p>
    <w:p w:rsidR="00B02454" w:rsidRPr="0084053F" w:rsidRDefault="00B02454" w:rsidP="00B02454">
      <w:pPr>
        <w:spacing w:before="93" w:after="93" w:line="360" w:lineRule="auto"/>
        <w:ind w:left="186" w:right="186" w:firstLine="720"/>
        <w:contextualSpacing/>
        <w:jc w:val="both"/>
        <w:rPr>
          <w:rFonts w:ascii="Times New Roman" w:hAnsi="Times New Roman" w:cs="Times New Roman"/>
          <w:sz w:val="28"/>
          <w:szCs w:val="28"/>
        </w:rPr>
      </w:pPr>
      <w:r w:rsidRPr="0084053F">
        <w:rPr>
          <w:rFonts w:ascii="Times New Roman" w:hAnsi="Times New Roman" w:cs="Times New Roman"/>
          <w:sz w:val="28"/>
          <w:szCs w:val="28"/>
        </w:rPr>
        <w:t>Селекційна база молочної</w:t>
      </w:r>
      <w:r>
        <w:rPr>
          <w:rFonts w:ascii="Times New Roman" w:hAnsi="Times New Roman" w:cs="Times New Roman"/>
          <w:sz w:val="28"/>
          <w:szCs w:val="28"/>
        </w:rPr>
        <w:t xml:space="preserve"> </w:t>
      </w:r>
      <w:r w:rsidRPr="0084053F">
        <w:rPr>
          <w:rFonts w:ascii="Times New Roman" w:hAnsi="Times New Roman" w:cs="Times New Roman"/>
          <w:sz w:val="28"/>
          <w:szCs w:val="28"/>
        </w:rPr>
        <w:t>худоби сформована в 13 племінних</w:t>
      </w:r>
      <w:r>
        <w:rPr>
          <w:rFonts w:ascii="Times New Roman" w:hAnsi="Times New Roman" w:cs="Times New Roman"/>
          <w:sz w:val="28"/>
          <w:szCs w:val="28"/>
        </w:rPr>
        <w:t xml:space="preserve"> </w:t>
      </w:r>
      <w:r w:rsidRPr="0084053F">
        <w:rPr>
          <w:rFonts w:ascii="Times New Roman" w:hAnsi="Times New Roman" w:cs="Times New Roman"/>
          <w:sz w:val="28"/>
          <w:szCs w:val="28"/>
        </w:rPr>
        <w:t xml:space="preserve">господарствах. Статус племінного заводу має 5 </w:t>
      </w:r>
      <w:r>
        <w:rPr>
          <w:rFonts w:ascii="Times New Roman" w:hAnsi="Times New Roman" w:cs="Times New Roman"/>
          <w:sz w:val="28"/>
          <w:szCs w:val="28"/>
        </w:rPr>
        <w:t xml:space="preserve">господарств, 8 - </w:t>
      </w:r>
      <w:r w:rsidRPr="0084053F">
        <w:rPr>
          <w:rFonts w:ascii="Times New Roman" w:hAnsi="Times New Roman" w:cs="Times New Roman"/>
          <w:sz w:val="28"/>
          <w:szCs w:val="28"/>
        </w:rPr>
        <w:t>статус племінного репродуктору. В 7 з них ведеться робота по удосконаленню та консолідації</w:t>
      </w:r>
      <w:r>
        <w:rPr>
          <w:rFonts w:ascii="Times New Roman" w:hAnsi="Times New Roman" w:cs="Times New Roman"/>
          <w:sz w:val="28"/>
          <w:szCs w:val="28"/>
        </w:rPr>
        <w:t xml:space="preserve"> </w:t>
      </w:r>
      <w:r w:rsidRPr="0084053F">
        <w:rPr>
          <w:rFonts w:ascii="Times New Roman" w:hAnsi="Times New Roman" w:cs="Times New Roman"/>
          <w:sz w:val="28"/>
          <w:szCs w:val="28"/>
        </w:rPr>
        <w:t>української</w:t>
      </w:r>
      <w:r>
        <w:rPr>
          <w:rFonts w:ascii="Times New Roman" w:hAnsi="Times New Roman" w:cs="Times New Roman"/>
          <w:sz w:val="28"/>
          <w:szCs w:val="28"/>
        </w:rPr>
        <w:t xml:space="preserve"> </w:t>
      </w:r>
      <w:r w:rsidRPr="0084053F">
        <w:rPr>
          <w:rFonts w:ascii="Times New Roman" w:hAnsi="Times New Roman" w:cs="Times New Roman"/>
          <w:sz w:val="28"/>
          <w:szCs w:val="28"/>
        </w:rPr>
        <w:t>червоно</w:t>
      </w:r>
      <w:r>
        <w:rPr>
          <w:rFonts w:ascii="Times New Roman" w:hAnsi="Times New Roman" w:cs="Times New Roman"/>
          <w:sz w:val="28"/>
          <w:szCs w:val="28"/>
        </w:rPr>
        <w:t xml:space="preserve"> </w:t>
      </w:r>
      <w:r w:rsidRPr="0084053F">
        <w:rPr>
          <w:rFonts w:ascii="Times New Roman" w:hAnsi="Times New Roman" w:cs="Times New Roman"/>
          <w:sz w:val="28"/>
          <w:szCs w:val="28"/>
        </w:rPr>
        <w:t>-</w:t>
      </w:r>
      <w:r>
        <w:rPr>
          <w:rFonts w:ascii="Times New Roman" w:hAnsi="Times New Roman" w:cs="Times New Roman"/>
          <w:sz w:val="28"/>
          <w:szCs w:val="28"/>
        </w:rPr>
        <w:t xml:space="preserve"> </w:t>
      </w:r>
      <w:r w:rsidRPr="0084053F">
        <w:rPr>
          <w:rFonts w:ascii="Times New Roman" w:hAnsi="Times New Roman" w:cs="Times New Roman"/>
          <w:sz w:val="28"/>
          <w:szCs w:val="28"/>
        </w:rPr>
        <w:t>рябоїмолочної, в 2 української</w:t>
      </w:r>
      <w:r>
        <w:rPr>
          <w:rFonts w:ascii="Times New Roman" w:hAnsi="Times New Roman" w:cs="Times New Roman"/>
          <w:sz w:val="28"/>
          <w:szCs w:val="28"/>
        </w:rPr>
        <w:t xml:space="preserve"> </w:t>
      </w:r>
      <w:r w:rsidRPr="0084053F">
        <w:rPr>
          <w:rFonts w:ascii="Times New Roman" w:hAnsi="Times New Roman" w:cs="Times New Roman"/>
          <w:sz w:val="28"/>
          <w:szCs w:val="28"/>
        </w:rPr>
        <w:t>чорно-рябої</w:t>
      </w:r>
      <w:r>
        <w:rPr>
          <w:rFonts w:ascii="Times New Roman" w:hAnsi="Times New Roman" w:cs="Times New Roman"/>
          <w:sz w:val="28"/>
          <w:szCs w:val="28"/>
        </w:rPr>
        <w:t xml:space="preserve"> </w:t>
      </w:r>
      <w:r w:rsidRPr="0084053F">
        <w:rPr>
          <w:rFonts w:ascii="Times New Roman" w:hAnsi="Times New Roman" w:cs="Times New Roman"/>
          <w:sz w:val="28"/>
          <w:szCs w:val="28"/>
        </w:rPr>
        <w:t>молочної, у 1 господарстві</w:t>
      </w:r>
      <w:r>
        <w:rPr>
          <w:rFonts w:ascii="Times New Roman" w:hAnsi="Times New Roman" w:cs="Times New Roman"/>
          <w:sz w:val="28"/>
          <w:szCs w:val="28"/>
        </w:rPr>
        <w:t xml:space="preserve"> </w:t>
      </w:r>
      <w:r w:rsidRPr="0084053F">
        <w:rPr>
          <w:rFonts w:ascii="Times New Roman" w:hAnsi="Times New Roman" w:cs="Times New Roman"/>
          <w:sz w:val="28"/>
          <w:szCs w:val="28"/>
        </w:rPr>
        <w:t>удосконалюється</w:t>
      </w:r>
      <w:r>
        <w:rPr>
          <w:rFonts w:ascii="Times New Roman" w:hAnsi="Times New Roman" w:cs="Times New Roman"/>
          <w:sz w:val="28"/>
          <w:szCs w:val="28"/>
        </w:rPr>
        <w:t xml:space="preserve"> </w:t>
      </w:r>
      <w:r w:rsidRPr="0084053F">
        <w:rPr>
          <w:rFonts w:ascii="Times New Roman" w:hAnsi="Times New Roman" w:cs="Times New Roman"/>
          <w:sz w:val="28"/>
          <w:szCs w:val="28"/>
        </w:rPr>
        <w:t>симентальська, у 1 лебединсь</w:t>
      </w:r>
      <w:r>
        <w:rPr>
          <w:rFonts w:ascii="Times New Roman" w:hAnsi="Times New Roman" w:cs="Times New Roman"/>
          <w:sz w:val="28"/>
          <w:szCs w:val="28"/>
        </w:rPr>
        <w:t xml:space="preserve">ка та ще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4 голштинська породи </w:t>
      </w:r>
      <w:r w:rsidRPr="00655F37">
        <w:rPr>
          <w:rFonts w:ascii="Times New Roman" w:hAnsi="Times New Roman" w:cs="Times New Roman"/>
          <w:sz w:val="28"/>
          <w:szCs w:val="28"/>
        </w:rPr>
        <w:t>[</w:t>
      </w:r>
      <w:r>
        <w:rPr>
          <w:rFonts w:ascii="Times New Roman" w:hAnsi="Times New Roman" w:cs="Times New Roman"/>
          <w:sz w:val="28"/>
          <w:szCs w:val="28"/>
        </w:rPr>
        <w:t>39</w:t>
      </w:r>
      <w:r w:rsidRPr="00655F37">
        <w:rPr>
          <w:rFonts w:ascii="Times New Roman" w:hAnsi="Times New Roman" w:cs="Times New Roman"/>
          <w:sz w:val="28"/>
          <w:szCs w:val="28"/>
        </w:rPr>
        <w:t>].</w:t>
      </w:r>
    </w:p>
    <w:p w:rsidR="00B02454" w:rsidRPr="0046276C" w:rsidRDefault="00B02454" w:rsidP="00B02454">
      <w:pPr>
        <w:spacing w:before="93" w:after="93" w:line="360" w:lineRule="auto"/>
        <w:ind w:left="186" w:right="186" w:firstLine="720"/>
        <w:contextualSpacing/>
        <w:jc w:val="both"/>
        <w:rPr>
          <w:rFonts w:ascii="Times New Roman" w:hAnsi="Times New Roman" w:cs="Times New Roman"/>
          <w:sz w:val="28"/>
          <w:szCs w:val="28"/>
          <w:lang w:val="uk-UA"/>
        </w:rPr>
      </w:pPr>
      <w:r w:rsidRPr="00655F37">
        <w:rPr>
          <w:rFonts w:ascii="Times New Roman" w:hAnsi="Times New Roman" w:cs="Times New Roman"/>
          <w:sz w:val="28"/>
          <w:szCs w:val="28"/>
          <w:lang w:val="uk-UA"/>
        </w:rPr>
        <w:t>Отже, за 2018 рік поголів’я ВРХ скоротилось на 4,3% до 3775,7 тис. голів. Зокрема на промислових підприємствах цей показник становив -</w:t>
      </w:r>
      <w:r>
        <w:rPr>
          <w:rFonts w:ascii="Times New Roman" w:hAnsi="Times New Roman" w:cs="Times New Roman"/>
          <w:sz w:val="28"/>
          <w:szCs w:val="28"/>
          <w:lang w:val="uk-UA"/>
        </w:rPr>
        <w:t xml:space="preserve"> </w:t>
      </w:r>
      <w:r w:rsidRPr="00655F37">
        <w:rPr>
          <w:rFonts w:ascii="Times New Roman" w:hAnsi="Times New Roman" w:cs="Times New Roman"/>
          <w:sz w:val="28"/>
          <w:szCs w:val="28"/>
          <w:lang w:val="uk-UA"/>
        </w:rPr>
        <w:t xml:space="preserve">2,4%. </w:t>
      </w:r>
    </w:p>
    <w:p w:rsidR="00B02454" w:rsidRPr="0046276C" w:rsidRDefault="00B02454" w:rsidP="00B02454">
      <w:pPr>
        <w:spacing w:line="360" w:lineRule="auto"/>
        <w:ind w:firstLine="720"/>
        <w:contextualSpacing/>
        <w:jc w:val="both"/>
        <w:rPr>
          <w:rFonts w:ascii="Times New Roman" w:hAnsi="Times New Roman" w:cs="Times New Roman"/>
          <w:sz w:val="28"/>
          <w:szCs w:val="28"/>
          <w:lang w:val="uk-UA"/>
        </w:rPr>
      </w:pPr>
    </w:p>
    <w:p w:rsidR="00B02454" w:rsidRPr="00E80DFF" w:rsidRDefault="00B02454" w:rsidP="00B02454">
      <w:pPr>
        <w:spacing w:line="360" w:lineRule="auto"/>
        <w:ind w:firstLine="720"/>
        <w:contextualSpacing/>
        <w:jc w:val="both"/>
        <w:rPr>
          <w:rFonts w:ascii="Times New Roman" w:hAnsi="Times New Roman" w:cs="Times New Roman"/>
          <w:sz w:val="28"/>
          <w:szCs w:val="28"/>
          <w:lang w:val="uk-UA"/>
        </w:rPr>
      </w:pPr>
    </w:p>
    <w:p w:rsidR="00B02454" w:rsidRPr="00A0240B" w:rsidRDefault="00B02454" w:rsidP="00B02454">
      <w:pPr>
        <w:spacing w:line="360" w:lineRule="auto"/>
        <w:ind w:firstLine="720"/>
        <w:contextualSpacing/>
        <w:jc w:val="center"/>
        <w:rPr>
          <w:rFonts w:ascii="Times New Roman" w:hAnsi="Times New Roman" w:cs="Times New Roman"/>
          <w:b/>
          <w:sz w:val="28"/>
          <w:szCs w:val="28"/>
          <w:lang w:val="uk-UA"/>
        </w:rPr>
      </w:pPr>
      <w:r w:rsidRPr="00A0240B">
        <w:rPr>
          <w:rFonts w:ascii="Times New Roman" w:hAnsi="Times New Roman" w:cs="Times New Roman"/>
          <w:b/>
          <w:sz w:val="28"/>
          <w:szCs w:val="28"/>
          <w:lang w:val="uk-UA"/>
        </w:rPr>
        <w:t>2.3. Свинарство</w:t>
      </w:r>
    </w:p>
    <w:p w:rsidR="00B02454" w:rsidRPr="007743F1" w:rsidRDefault="00B02454" w:rsidP="00B0245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господарствах країни представлені такі основні породи свиней як</w:t>
      </w:r>
      <w:r w:rsidRPr="007743F1">
        <w:rPr>
          <w:rFonts w:ascii="Times New Roman" w:hAnsi="Times New Roman" w:cs="Times New Roman"/>
          <w:sz w:val="28"/>
          <w:szCs w:val="28"/>
          <w:lang w:val="uk-UA"/>
        </w:rPr>
        <w:t xml:space="preserve"> велика біла, українська степова біла, українська степова ряба, миргородська, полтавська м'ясна, ландрас, п'єтрен, уельс, українська м'ясна, дюрок, йокширська та інші</w:t>
      </w:r>
      <w:r>
        <w:rPr>
          <w:rFonts w:ascii="Times New Roman" w:hAnsi="Times New Roman" w:cs="Times New Roman"/>
          <w:sz w:val="28"/>
          <w:szCs w:val="28"/>
          <w:lang w:val="uk-UA"/>
        </w:rPr>
        <w:t xml:space="preserve"> </w:t>
      </w:r>
      <w:r w:rsidRPr="000A2DB0">
        <w:rPr>
          <w:rFonts w:ascii="Times New Roman" w:hAnsi="Times New Roman" w:cs="Times New Roman"/>
          <w:sz w:val="28"/>
          <w:szCs w:val="28"/>
          <w:lang w:val="uk-UA"/>
        </w:rPr>
        <w:t xml:space="preserve">[49, </w:t>
      </w:r>
      <w:r w:rsidRPr="000A2DB0">
        <w:rPr>
          <w:rFonts w:ascii="Times New Roman" w:hAnsi="Times New Roman" w:cs="Times New Roman"/>
          <w:sz w:val="28"/>
          <w:szCs w:val="28"/>
        </w:rPr>
        <w:t>c</w:t>
      </w:r>
      <w:r w:rsidRPr="000A2DB0">
        <w:rPr>
          <w:rFonts w:ascii="Times New Roman" w:hAnsi="Times New Roman" w:cs="Times New Roman"/>
          <w:sz w:val="28"/>
          <w:szCs w:val="28"/>
          <w:lang w:val="uk-UA"/>
        </w:rPr>
        <w:t>. 194-195].</w:t>
      </w:r>
    </w:p>
    <w:p w:rsidR="00B02454" w:rsidRDefault="00B02454" w:rsidP="00B02454">
      <w:pPr>
        <w:spacing w:line="360" w:lineRule="auto"/>
        <w:ind w:firstLine="720"/>
        <w:contextualSpacing/>
        <w:jc w:val="both"/>
        <w:rPr>
          <w:rFonts w:ascii="Times New Roman" w:hAnsi="Times New Roman" w:cs="Times New Roman"/>
          <w:sz w:val="28"/>
          <w:szCs w:val="28"/>
        </w:rPr>
      </w:pPr>
      <w:r w:rsidRPr="002A5C94">
        <w:rPr>
          <w:rFonts w:ascii="Times New Roman" w:hAnsi="Times New Roman" w:cs="Times New Roman"/>
          <w:sz w:val="28"/>
          <w:szCs w:val="28"/>
        </w:rPr>
        <w:t>На 1 січня 2018 року в усіх</w:t>
      </w:r>
      <w:r>
        <w:rPr>
          <w:rFonts w:ascii="Times New Roman" w:hAnsi="Times New Roman" w:cs="Times New Roman"/>
          <w:sz w:val="28"/>
          <w:szCs w:val="28"/>
        </w:rPr>
        <w:t xml:space="preserve"> </w:t>
      </w:r>
      <w:r w:rsidRPr="002A5C94">
        <w:rPr>
          <w:rFonts w:ascii="Times New Roman" w:hAnsi="Times New Roman" w:cs="Times New Roman"/>
          <w:sz w:val="28"/>
          <w:szCs w:val="28"/>
        </w:rPr>
        <w:t>категоріях</w:t>
      </w:r>
      <w:r>
        <w:rPr>
          <w:rFonts w:ascii="Times New Roman" w:hAnsi="Times New Roman" w:cs="Times New Roman"/>
          <w:sz w:val="28"/>
          <w:szCs w:val="28"/>
        </w:rPr>
        <w:t xml:space="preserve"> </w:t>
      </w:r>
      <w:r w:rsidRPr="002A5C94">
        <w:rPr>
          <w:rFonts w:ascii="Times New Roman" w:hAnsi="Times New Roman" w:cs="Times New Roman"/>
          <w:sz w:val="28"/>
          <w:szCs w:val="28"/>
        </w:rPr>
        <w:t>господарств</w:t>
      </w:r>
      <w:r>
        <w:rPr>
          <w:rFonts w:ascii="Times New Roman" w:hAnsi="Times New Roman" w:cs="Times New Roman"/>
          <w:sz w:val="28"/>
          <w:szCs w:val="28"/>
        </w:rPr>
        <w:t xml:space="preserve"> </w:t>
      </w:r>
      <w:r w:rsidRPr="002A5C94">
        <w:rPr>
          <w:rFonts w:ascii="Times New Roman" w:hAnsi="Times New Roman" w:cs="Times New Roman"/>
          <w:sz w:val="28"/>
          <w:szCs w:val="28"/>
        </w:rPr>
        <w:t>зменшилося</w:t>
      </w:r>
      <w:r>
        <w:rPr>
          <w:rFonts w:ascii="Times New Roman" w:hAnsi="Times New Roman" w:cs="Times New Roman"/>
          <w:sz w:val="28"/>
          <w:szCs w:val="28"/>
        </w:rPr>
        <w:t xml:space="preserve"> </w:t>
      </w:r>
      <w:r w:rsidRPr="002A5C94">
        <w:rPr>
          <w:rFonts w:ascii="Times New Roman" w:hAnsi="Times New Roman" w:cs="Times New Roman"/>
          <w:sz w:val="28"/>
          <w:szCs w:val="28"/>
        </w:rPr>
        <w:t xml:space="preserve">поголів’я свиней </w:t>
      </w:r>
      <w:r>
        <w:rPr>
          <w:rFonts w:ascii="Times New Roman" w:hAnsi="Times New Roman" w:cs="Times New Roman"/>
          <w:sz w:val="28"/>
          <w:szCs w:val="28"/>
        </w:rPr>
        <w:t xml:space="preserve">відносно </w:t>
      </w:r>
      <w:r w:rsidRPr="002A5C94">
        <w:rPr>
          <w:rFonts w:ascii="Times New Roman" w:hAnsi="Times New Roman" w:cs="Times New Roman"/>
          <w:sz w:val="28"/>
          <w:szCs w:val="28"/>
        </w:rPr>
        <w:t>1 січня 2017 року на 548,7 тис. голів, у тому числі в сільськогосподарських</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ідприємствах - </w:t>
      </w:r>
      <w:r w:rsidRPr="002A5C94">
        <w:rPr>
          <w:rFonts w:ascii="Times New Roman" w:hAnsi="Times New Roman" w:cs="Times New Roman"/>
          <w:sz w:val="28"/>
          <w:szCs w:val="28"/>
        </w:rPr>
        <w:t>на 267,6 тис., у господарствах</w:t>
      </w:r>
      <w:r>
        <w:rPr>
          <w:rFonts w:ascii="Times New Roman" w:hAnsi="Times New Roman" w:cs="Times New Roman"/>
          <w:sz w:val="28"/>
          <w:szCs w:val="28"/>
        </w:rPr>
        <w:t xml:space="preserve"> </w:t>
      </w:r>
      <w:r w:rsidRPr="002A5C94">
        <w:rPr>
          <w:rFonts w:ascii="Times New Roman" w:hAnsi="Times New Roman" w:cs="Times New Roman"/>
          <w:sz w:val="28"/>
          <w:szCs w:val="28"/>
        </w:rPr>
        <w:t xml:space="preserve">населення </w:t>
      </w:r>
      <w:r>
        <w:rPr>
          <w:rFonts w:ascii="Times New Roman" w:hAnsi="Times New Roman" w:cs="Times New Roman"/>
          <w:sz w:val="28"/>
          <w:szCs w:val="28"/>
        </w:rPr>
        <w:t xml:space="preserve"> - </w:t>
      </w:r>
      <w:r w:rsidRPr="002A5C94">
        <w:rPr>
          <w:rFonts w:ascii="Times New Roman" w:hAnsi="Times New Roman" w:cs="Times New Roman"/>
          <w:sz w:val="28"/>
          <w:szCs w:val="28"/>
        </w:rPr>
        <w:t>на 281,1 тис. голів</w:t>
      </w:r>
      <w:r w:rsidR="00DB004C">
        <w:rPr>
          <w:rFonts w:ascii="Times New Roman" w:hAnsi="Times New Roman" w:cs="Times New Roman"/>
          <w:sz w:val="28"/>
          <w:szCs w:val="28"/>
        </w:rPr>
        <w:t xml:space="preserve"> (див. рис. 2.</w:t>
      </w:r>
      <w:r w:rsidR="00DB004C">
        <w:rPr>
          <w:rFonts w:ascii="Times New Roman" w:hAnsi="Times New Roman" w:cs="Times New Roman"/>
          <w:sz w:val="28"/>
          <w:szCs w:val="28"/>
          <w:lang w:val="uk-UA"/>
        </w:rPr>
        <w:t>3</w:t>
      </w:r>
      <w:r>
        <w:rPr>
          <w:rFonts w:ascii="Times New Roman" w:hAnsi="Times New Roman" w:cs="Times New Roman"/>
          <w:sz w:val="28"/>
          <w:szCs w:val="28"/>
        </w:rPr>
        <w:t>)</w:t>
      </w:r>
      <w:r w:rsidRPr="002A5C94">
        <w:rPr>
          <w:rFonts w:ascii="Times New Roman" w:hAnsi="Times New Roman" w:cs="Times New Roman"/>
          <w:sz w:val="28"/>
          <w:szCs w:val="28"/>
        </w:rPr>
        <w:t>.</w:t>
      </w:r>
    </w:p>
    <w:p w:rsidR="00B02454" w:rsidRPr="0015699E" w:rsidRDefault="00B02454" w:rsidP="0015699E">
      <w:pPr>
        <w:spacing w:line="360" w:lineRule="auto"/>
        <w:contextualSpacing/>
        <w:rPr>
          <w:rFonts w:ascii="Times New Roman" w:hAnsi="Times New Roman" w:cs="Times New Roman"/>
          <w:sz w:val="28"/>
          <w:szCs w:val="28"/>
        </w:rPr>
      </w:pPr>
      <w:r>
        <w:rPr>
          <w:rFonts w:ascii="Times New Roman" w:hAnsi="Times New Roman" w:cs="Times New Roman"/>
          <w:noProof/>
          <w:sz w:val="28"/>
          <w:szCs w:val="28"/>
          <w:lang w:val="uk-UA" w:eastAsia="uk-UA"/>
        </w:rPr>
        <w:lastRenderedPageBreak/>
        <w:drawing>
          <wp:anchor distT="0" distB="0" distL="114300" distR="114300" simplePos="0" relativeHeight="251657728" behindDoc="0" locked="0" layoutInCell="1" allowOverlap="1">
            <wp:simplePos x="0" y="0"/>
            <wp:positionH relativeFrom="margin">
              <wp:align>right</wp:align>
            </wp:positionH>
            <wp:positionV relativeFrom="paragraph">
              <wp:posOffset>-5080</wp:posOffset>
            </wp:positionV>
            <wp:extent cx="5672455" cy="3200400"/>
            <wp:effectExtent l="19050" t="0" r="23495" b="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02454" w:rsidRPr="00971E84" w:rsidRDefault="00DB004C" w:rsidP="00971E8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Рис. 2.</w:t>
      </w:r>
      <w:r>
        <w:rPr>
          <w:rFonts w:ascii="Times New Roman" w:hAnsi="Times New Roman" w:cs="Times New Roman"/>
          <w:sz w:val="28"/>
          <w:szCs w:val="28"/>
          <w:lang w:val="uk-UA"/>
        </w:rPr>
        <w:t>3</w:t>
      </w:r>
      <w:r w:rsidR="00B02454">
        <w:rPr>
          <w:rFonts w:ascii="Times New Roman" w:hAnsi="Times New Roman" w:cs="Times New Roman"/>
          <w:sz w:val="28"/>
          <w:szCs w:val="28"/>
        </w:rPr>
        <w:t>.</w:t>
      </w:r>
      <w:r w:rsidR="00B02454" w:rsidRPr="00E76112">
        <w:rPr>
          <w:rFonts w:ascii="Times New Roman" w:hAnsi="Times New Roman" w:cs="Times New Roman"/>
          <w:sz w:val="28"/>
          <w:szCs w:val="28"/>
        </w:rPr>
        <w:t>Чисельність поголів'я свиней, тис</w:t>
      </w:r>
      <w:proofErr w:type="gramStart"/>
      <w:r w:rsidR="00B02454" w:rsidRPr="00E76112">
        <w:rPr>
          <w:rFonts w:ascii="Times New Roman" w:hAnsi="Times New Roman" w:cs="Times New Roman"/>
          <w:sz w:val="28"/>
          <w:szCs w:val="28"/>
        </w:rPr>
        <w:t>.</w:t>
      </w:r>
      <w:proofErr w:type="gramEnd"/>
      <w:r w:rsidR="00B02454" w:rsidRPr="00E76112">
        <w:rPr>
          <w:rFonts w:ascii="Times New Roman" w:hAnsi="Times New Roman" w:cs="Times New Roman"/>
          <w:sz w:val="28"/>
          <w:szCs w:val="28"/>
        </w:rPr>
        <w:t xml:space="preserve"> </w:t>
      </w:r>
      <w:proofErr w:type="gramStart"/>
      <w:r w:rsidR="00B02454" w:rsidRPr="00E76112">
        <w:rPr>
          <w:rFonts w:ascii="Times New Roman" w:hAnsi="Times New Roman" w:cs="Times New Roman"/>
          <w:sz w:val="28"/>
          <w:szCs w:val="28"/>
        </w:rPr>
        <w:t>г</w:t>
      </w:r>
      <w:proofErr w:type="gramEnd"/>
      <w:r w:rsidR="00B02454" w:rsidRPr="00E76112">
        <w:rPr>
          <w:rFonts w:ascii="Times New Roman" w:hAnsi="Times New Roman" w:cs="Times New Roman"/>
          <w:sz w:val="28"/>
          <w:szCs w:val="28"/>
        </w:rPr>
        <w:t>олів [40]</w:t>
      </w:r>
    </w:p>
    <w:p w:rsidR="00971E84" w:rsidRPr="00971E84" w:rsidRDefault="00971E84" w:rsidP="00971E84">
      <w:pPr>
        <w:spacing w:line="360" w:lineRule="auto"/>
        <w:contextualSpacing/>
        <w:jc w:val="center"/>
        <w:rPr>
          <w:rFonts w:ascii="Times New Roman" w:hAnsi="Times New Roman" w:cs="Times New Roman"/>
          <w:sz w:val="28"/>
          <w:szCs w:val="28"/>
        </w:rPr>
      </w:pPr>
    </w:p>
    <w:p w:rsidR="00B02454" w:rsidRDefault="00B02454" w:rsidP="00B02454">
      <w:pPr>
        <w:spacing w:line="360" w:lineRule="auto"/>
        <w:ind w:firstLine="720"/>
        <w:contextualSpacing/>
        <w:jc w:val="both"/>
        <w:rPr>
          <w:rFonts w:ascii="Times New Roman" w:hAnsi="Times New Roman" w:cs="Times New Roman"/>
          <w:sz w:val="28"/>
          <w:szCs w:val="28"/>
          <w:lang w:val="uk-UA"/>
        </w:rPr>
      </w:pPr>
      <w:r w:rsidRPr="00906805">
        <w:rPr>
          <w:rFonts w:ascii="Times New Roman" w:hAnsi="Times New Roman" w:cs="Times New Roman"/>
          <w:sz w:val="28"/>
          <w:szCs w:val="28"/>
          <w:lang w:val="uk-UA"/>
        </w:rPr>
        <w:t>Станом на 1 січня 2018 року в усіх категоріях господарств найбільша кількість свин</w:t>
      </w:r>
      <w:r>
        <w:rPr>
          <w:rFonts w:ascii="Times New Roman" w:hAnsi="Times New Roman" w:cs="Times New Roman"/>
          <w:sz w:val="28"/>
          <w:szCs w:val="28"/>
          <w:lang w:val="uk-UA"/>
        </w:rPr>
        <w:t xml:space="preserve">ей сконцентрована у Київській - </w:t>
      </w:r>
      <w:r w:rsidRPr="00906805">
        <w:rPr>
          <w:rFonts w:ascii="Times New Roman" w:hAnsi="Times New Roman" w:cs="Times New Roman"/>
          <w:sz w:val="28"/>
          <w:szCs w:val="28"/>
          <w:lang w:val="uk-UA"/>
        </w:rPr>
        <w:t>498,8 тис. голів (8,2 % від загального поголів’я по Україні), До</w:t>
      </w:r>
      <w:r>
        <w:rPr>
          <w:rFonts w:ascii="Times New Roman" w:hAnsi="Times New Roman" w:cs="Times New Roman"/>
          <w:sz w:val="28"/>
          <w:szCs w:val="28"/>
          <w:lang w:val="uk-UA"/>
        </w:rPr>
        <w:t xml:space="preserve">нецькій - </w:t>
      </w:r>
      <w:r w:rsidRPr="00906805">
        <w:rPr>
          <w:rFonts w:ascii="Times New Roman" w:hAnsi="Times New Roman" w:cs="Times New Roman"/>
          <w:sz w:val="28"/>
          <w:szCs w:val="28"/>
          <w:lang w:val="uk-UA"/>
        </w:rPr>
        <w:t>459,4 т</w:t>
      </w:r>
      <w:r>
        <w:rPr>
          <w:rFonts w:ascii="Times New Roman" w:hAnsi="Times New Roman" w:cs="Times New Roman"/>
          <w:sz w:val="28"/>
          <w:szCs w:val="28"/>
          <w:lang w:val="uk-UA"/>
        </w:rPr>
        <w:t xml:space="preserve">ис. (7,5 %) та Тернопільській - </w:t>
      </w:r>
      <w:r w:rsidRPr="00906805">
        <w:rPr>
          <w:rFonts w:ascii="Times New Roman" w:hAnsi="Times New Roman" w:cs="Times New Roman"/>
          <w:sz w:val="28"/>
          <w:szCs w:val="28"/>
          <w:lang w:val="uk-UA"/>
        </w:rPr>
        <w:t>371,4 тис. голів (6,1 %) областях.</w:t>
      </w:r>
    </w:p>
    <w:p w:rsidR="00B02454" w:rsidRPr="00E76112" w:rsidRDefault="00B02454" w:rsidP="00B02454">
      <w:pPr>
        <w:spacing w:line="360" w:lineRule="auto"/>
        <w:ind w:firstLine="720"/>
        <w:contextualSpacing/>
        <w:jc w:val="both"/>
        <w:rPr>
          <w:rFonts w:ascii="Times New Roman" w:hAnsi="Times New Roman" w:cs="Times New Roman"/>
          <w:sz w:val="28"/>
          <w:szCs w:val="28"/>
          <w:lang w:val="uk-UA"/>
        </w:rPr>
      </w:pPr>
      <w:r w:rsidRPr="00E76112">
        <w:rPr>
          <w:rFonts w:ascii="Times New Roman" w:hAnsi="Times New Roman" w:cs="Times New Roman"/>
          <w:sz w:val="28"/>
          <w:szCs w:val="28"/>
          <w:lang w:val="uk-UA"/>
        </w:rPr>
        <w:t>В усіх</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категоріях</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господарств на 1 січня 2018 року лише</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п’ять областей збільшили</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поголів’я свиней проти 1 січня 2017 року, зокрема</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Київська, Донецька, Хмельницька, Чернівецька та Волинська, а в 19-ти областях відбулось</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його</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зменшення.</w:t>
      </w:r>
    </w:p>
    <w:p w:rsidR="00B02454" w:rsidRDefault="00B02454" w:rsidP="00971E84">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val="uk-UA" w:eastAsia="uk-UA"/>
        </w:rPr>
        <w:lastRenderedPageBreak/>
        <w:drawing>
          <wp:inline distT="0" distB="0" distL="0" distR="0">
            <wp:extent cx="5672455" cy="3724275"/>
            <wp:effectExtent l="0" t="0" r="444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2454" w:rsidRPr="00E76112" w:rsidRDefault="00DB004C" w:rsidP="00B02454">
      <w:pPr>
        <w:spacing w:line="360" w:lineRule="auto"/>
        <w:ind w:firstLine="720"/>
        <w:contextualSpacing/>
        <w:jc w:val="center"/>
        <w:rPr>
          <w:rFonts w:ascii="Times New Roman" w:hAnsi="Times New Roman" w:cs="Times New Roman"/>
          <w:sz w:val="28"/>
          <w:szCs w:val="28"/>
        </w:rPr>
      </w:pPr>
      <w:r>
        <w:rPr>
          <w:rFonts w:ascii="Times New Roman" w:hAnsi="Times New Roman" w:cs="Times New Roman"/>
          <w:sz w:val="28"/>
          <w:szCs w:val="28"/>
          <w:lang w:val="uk-UA"/>
        </w:rPr>
        <w:t>Рис. 2.4</w:t>
      </w:r>
      <w:r w:rsidR="00B02454">
        <w:rPr>
          <w:rFonts w:ascii="Times New Roman" w:hAnsi="Times New Roman" w:cs="Times New Roman"/>
          <w:sz w:val="28"/>
          <w:szCs w:val="28"/>
          <w:lang w:val="uk-UA"/>
        </w:rPr>
        <w:t xml:space="preserve">. </w:t>
      </w:r>
      <w:r w:rsidR="00B02454" w:rsidRPr="00DB0C0E">
        <w:rPr>
          <w:rFonts w:ascii="Times New Roman" w:hAnsi="Times New Roman" w:cs="Times New Roman"/>
          <w:sz w:val="28"/>
          <w:szCs w:val="28"/>
          <w:lang w:val="uk-UA"/>
        </w:rPr>
        <w:t>Поголів'я свиней, тис. голів [</w:t>
      </w:r>
      <w:r w:rsidR="00B02454">
        <w:rPr>
          <w:rFonts w:ascii="Times New Roman" w:hAnsi="Times New Roman" w:cs="Times New Roman"/>
          <w:sz w:val="28"/>
          <w:szCs w:val="28"/>
          <w:lang w:val="uk-UA"/>
        </w:rPr>
        <w:t>7</w:t>
      </w:r>
      <w:r w:rsidR="00B02454" w:rsidRPr="00DB0C0E">
        <w:rPr>
          <w:rFonts w:ascii="Times New Roman" w:hAnsi="Times New Roman" w:cs="Times New Roman"/>
          <w:sz w:val="28"/>
          <w:szCs w:val="28"/>
          <w:lang w:val="uk-UA"/>
        </w:rPr>
        <w:t>]</w:t>
      </w:r>
    </w:p>
    <w:p w:rsidR="00B02454" w:rsidRDefault="00B02454" w:rsidP="00B02454">
      <w:pPr>
        <w:spacing w:line="360" w:lineRule="auto"/>
        <w:ind w:firstLine="720"/>
        <w:contextualSpacing/>
        <w:jc w:val="both"/>
        <w:rPr>
          <w:rFonts w:ascii="Times New Roman" w:hAnsi="Times New Roman" w:cs="Times New Roman"/>
          <w:sz w:val="28"/>
          <w:szCs w:val="28"/>
          <w:lang w:val="uk-UA"/>
        </w:rPr>
      </w:pPr>
      <w:r w:rsidRPr="002A5C94">
        <w:rPr>
          <w:rFonts w:ascii="Times New Roman" w:hAnsi="Times New Roman" w:cs="Times New Roman"/>
          <w:sz w:val="28"/>
          <w:szCs w:val="28"/>
          <w:lang w:val="uk-UA"/>
        </w:rPr>
        <w:t xml:space="preserve">Найбільше скорочення поголів’я (від 51,5 до 72,6тис. голів) </w:t>
      </w:r>
      <w:r>
        <w:rPr>
          <w:rFonts w:ascii="Times New Roman" w:hAnsi="Times New Roman" w:cs="Times New Roman"/>
          <w:sz w:val="28"/>
          <w:szCs w:val="28"/>
          <w:lang w:val="uk-UA"/>
        </w:rPr>
        <w:t>відбулося</w:t>
      </w:r>
      <w:r w:rsidRPr="002A5C94">
        <w:rPr>
          <w:rFonts w:ascii="Times New Roman" w:hAnsi="Times New Roman" w:cs="Times New Roman"/>
          <w:sz w:val="28"/>
          <w:szCs w:val="28"/>
          <w:lang w:val="uk-UA"/>
        </w:rPr>
        <w:t xml:space="preserve"> в Тернопільській, Дніпропетровській, Вінницькій, Полтавській та Харківській областях.</w:t>
      </w:r>
    </w:p>
    <w:p w:rsidR="00B02454" w:rsidRDefault="00B02454" w:rsidP="00B02454">
      <w:pPr>
        <w:spacing w:line="360" w:lineRule="auto"/>
        <w:ind w:firstLine="720"/>
        <w:contextualSpacing/>
        <w:jc w:val="both"/>
        <w:rPr>
          <w:rFonts w:ascii="Times New Roman" w:hAnsi="Times New Roman" w:cs="Times New Roman"/>
          <w:sz w:val="28"/>
          <w:szCs w:val="28"/>
          <w:lang w:val="uk-UA"/>
        </w:rPr>
      </w:pPr>
      <w:r w:rsidRPr="00B76315">
        <w:rPr>
          <w:rFonts w:ascii="Times New Roman" w:hAnsi="Times New Roman" w:cs="Times New Roman"/>
          <w:sz w:val="28"/>
          <w:szCs w:val="28"/>
          <w:lang w:val="uk-UA"/>
        </w:rPr>
        <w:t>Серед фермерських господарств найбільше зростанн</w:t>
      </w:r>
      <w:r>
        <w:rPr>
          <w:rFonts w:ascii="Times New Roman" w:hAnsi="Times New Roman" w:cs="Times New Roman"/>
          <w:sz w:val="28"/>
          <w:szCs w:val="28"/>
          <w:lang w:val="uk-UA"/>
        </w:rPr>
        <w:t xml:space="preserve">я відбулось у Київській - (на 6,4%), Львівській - (на 25%), Черкаській - </w:t>
      </w:r>
      <w:r w:rsidRPr="00B76315">
        <w:rPr>
          <w:rFonts w:ascii="Times New Roman" w:hAnsi="Times New Roman" w:cs="Times New Roman"/>
          <w:sz w:val="28"/>
          <w:szCs w:val="28"/>
          <w:lang w:val="uk-UA"/>
        </w:rPr>
        <w:t>(на 15%), Івано-</w:t>
      </w:r>
      <w:r>
        <w:rPr>
          <w:rFonts w:ascii="Times New Roman" w:hAnsi="Times New Roman" w:cs="Times New Roman"/>
          <w:sz w:val="28"/>
          <w:szCs w:val="28"/>
          <w:lang w:val="uk-UA"/>
        </w:rPr>
        <w:t xml:space="preserve">Франківській -  (на 10,4%), Тернопільській - (на 4,4%), Хмельницькій - (на 4,1%), Запорізькій -  ( на 5,4% ) та Чернігівській - </w:t>
      </w:r>
      <w:r w:rsidRPr="00B76315">
        <w:rPr>
          <w:rFonts w:ascii="Times New Roman" w:hAnsi="Times New Roman" w:cs="Times New Roman"/>
          <w:sz w:val="28"/>
          <w:szCs w:val="28"/>
          <w:lang w:val="uk-UA"/>
        </w:rPr>
        <w:t xml:space="preserve">(на 20,5%) областях. Загалом у 16 областях </w:t>
      </w:r>
      <w:r>
        <w:rPr>
          <w:rFonts w:ascii="Times New Roman" w:hAnsi="Times New Roman" w:cs="Times New Roman"/>
          <w:sz w:val="28"/>
          <w:szCs w:val="28"/>
          <w:lang w:val="uk-UA"/>
        </w:rPr>
        <w:t xml:space="preserve">України </w:t>
      </w:r>
      <w:r w:rsidRPr="00B76315">
        <w:rPr>
          <w:rFonts w:ascii="Times New Roman" w:hAnsi="Times New Roman" w:cs="Times New Roman"/>
          <w:sz w:val="28"/>
          <w:szCs w:val="28"/>
          <w:lang w:val="uk-UA"/>
        </w:rPr>
        <w:t>відбулос</w:t>
      </w:r>
      <w:r>
        <w:rPr>
          <w:rFonts w:ascii="Times New Roman" w:hAnsi="Times New Roman" w:cs="Times New Roman"/>
          <w:sz w:val="28"/>
          <w:szCs w:val="28"/>
          <w:lang w:val="uk-UA"/>
        </w:rPr>
        <w:t xml:space="preserve">я зростання </w:t>
      </w:r>
      <w:r w:rsidR="00DB004C">
        <w:rPr>
          <w:rFonts w:ascii="Times New Roman" w:hAnsi="Times New Roman" w:cs="Times New Roman"/>
          <w:sz w:val="28"/>
          <w:szCs w:val="28"/>
        </w:rPr>
        <w:t>(див. рис. 2.</w:t>
      </w:r>
      <w:r w:rsidR="00DB004C">
        <w:rPr>
          <w:rFonts w:ascii="Times New Roman" w:hAnsi="Times New Roman" w:cs="Times New Roman"/>
          <w:sz w:val="28"/>
          <w:szCs w:val="28"/>
          <w:lang w:val="uk-UA"/>
        </w:rPr>
        <w:t>4</w:t>
      </w:r>
      <w:r>
        <w:rPr>
          <w:rFonts w:ascii="Times New Roman" w:hAnsi="Times New Roman" w:cs="Times New Roman"/>
          <w:sz w:val="28"/>
          <w:szCs w:val="28"/>
        </w:rPr>
        <w:t>)</w:t>
      </w:r>
      <w:r w:rsidRPr="00655F37">
        <w:rPr>
          <w:rFonts w:ascii="Times New Roman" w:hAnsi="Times New Roman" w:cs="Times New Roman"/>
          <w:sz w:val="28"/>
          <w:szCs w:val="28"/>
        </w:rPr>
        <w:t>.</w:t>
      </w:r>
    </w:p>
    <w:p w:rsidR="00B02454" w:rsidRPr="00655F37" w:rsidRDefault="00B02454" w:rsidP="00B02454">
      <w:pPr>
        <w:spacing w:before="93" w:after="93" w:line="360" w:lineRule="auto"/>
        <w:ind w:left="186" w:right="186" w:firstLine="720"/>
        <w:contextualSpacing/>
        <w:jc w:val="both"/>
        <w:rPr>
          <w:rFonts w:ascii="Times New Roman" w:hAnsi="Times New Roman" w:cs="Times New Roman"/>
          <w:sz w:val="28"/>
          <w:szCs w:val="28"/>
        </w:rPr>
      </w:pPr>
      <w:r w:rsidRPr="00655F37">
        <w:rPr>
          <w:rFonts w:ascii="Times New Roman" w:hAnsi="Times New Roman" w:cs="Times New Roman"/>
          <w:sz w:val="28"/>
          <w:szCs w:val="28"/>
          <w:lang w:val="uk-UA"/>
        </w:rPr>
        <w:t xml:space="preserve">Отже, </w:t>
      </w:r>
      <w:r w:rsidRPr="00655F37">
        <w:rPr>
          <w:rFonts w:ascii="Times New Roman" w:hAnsi="Times New Roman" w:cs="Times New Roman"/>
          <w:sz w:val="28"/>
          <w:szCs w:val="28"/>
        </w:rPr>
        <w:t>станом на 1 січня 2019 року в Україні</w:t>
      </w:r>
      <w:r>
        <w:rPr>
          <w:rFonts w:ascii="Times New Roman" w:hAnsi="Times New Roman" w:cs="Times New Roman"/>
          <w:sz w:val="28"/>
          <w:szCs w:val="28"/>
        </w:rPr>
        <w:t xml:space="preserve"> </w:t>
      </w:r>
      <w:r w:rsidRPr="00655F37">
        <w:rPr>
          <w:rFonts w:ascii="Times New Roman" w:hAnsi="Times New Roman" w:cs="Times New Roman"/>
          <w:sz w:val="28"/>
          <w:szCs w:val="28"/>
        </w:rPr>
        <w:t xml:space="preserve">нараховувалось 5986,5 тис. свиней, </w:t>
      </w:r>
      <w:proofErr w:type="gramStart"/>
      <w:r w:rsidRPr="00655F37">
        <w:rPr>
          <w:rFonts w:ascii="Times New Roman" w:hAnsi="Times New Roman" w:cs="Times New Roman"/>
          <w:sz w:val="28"/>
          <w:szCs w:val="28"/>
        </w:rPr>
        <w:t>це на</w:t>
      </w:r>
      <w:proofErr w:type="gramEnd"/>
      <w:r w:rsidRPr="00655F37">
        <w:rPr>
          <w:rFonts w:ascii="Times New Roman" w:hAnsi="Times New Roman" w:cs="Times New Roman"/>
          <w:sz w:val="28"/>
          <w:szCs w:val="28"/>
        </w:rPr>
        <w:t xml:space="preserve"> 2% менше, ніж в аналогічний</w:t>
      </w:r>
      <w:r>
        <w:rPr>
          <w:rFonts w:ascii="Times New Roman" w:hAnsi="Times New Roman" w:cs="Times New Roman"/>
          <w:sz w:val="28"/>
          <w:szCs w:val="28"/>
        </w:rPr>
        <w:t xml:space="preserve"> </w:t>
      </w:r>
      <w:r w:rsidRPr="00655F37">
        <w:rPr>
          <w:rFonts w:ascii="Times New Roman" w:hAnsi="Times New Roman" w:cs="Times New Roman"/>
          <w:sz w:val="28"/>
          <w:szCs w:val="28"/>
        </w:rPr>
        <w:t xml:space="preserve">період 2018 року. </w:t>
      </w:r>
      <w:r w:rsidRPr="00655F37">
        <w:rPr>
          <w:rFonts w:ascii="Times New Roman" w:hAnsi="Times New Roman" w:cs="Times New Roman"/>
          <w:sz w:val="28"/>
          <w:szCs w:val="28"/>
          <w:lang w:val="uk-UA"/>
        </w:rPr>
        <w:t xml:space="preserve">Перехід від традиційного способу утримання до промислового виробництва продукції свинарства викликав суттєве зниження чисельності поголів’я худоби. </w:t>
      </w:r>
      <w:r w:rsidRPr="00E76112">
        <w:rPr>
          <w:rFonts w:ascii="Times New Roman" w:hAnsi="Times New Roman" w:cs="Times New Roman"/>
          <w:sz w:val="28"/>
          <w:szCs w:val="28"/>
          <w:lang w:val="uk-UA"/>
        </w:rPr>
        <w:t>Утім</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поголів’я свиней скоротилось</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лише у господарствах</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населення, на підприємствах</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спостерігалось</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незначне</w:t>
      </w:r>
      <w:r>
        <w:rPr>
          <w:rFonts w:ascii="Times New Roman" w:hAnsi="Times New Roman" w:cs="Times New Roman"/>
          <w:sz w:val="28"/>
          <w:szCs w:val="28"/>
          <w:lang w:val="uk-UA"/>
        </w:rPr>
        <w:t xml:space="preserve"> зростання - </w:t>
      </w:r>
      <w:r w:rsidRPr="00E76112">
        <w:rPr>
          <w:rFonts w:ascii="Times New Roman" w:hAnsi="Times New Roman" w:cs="Times New Roman"/>
          <w:sz w:val="28"/>
          <w:szCs w:val="28"/>
          <w:lang w:val="uk-UA"/>
        </w:rPr>
        <w:t xml:space="preserve">на 2,1%. </w:t>
      </w:r>
      <w:r w:rsidRPr="00655F37">
        <w:rPr>
          <w:rFonts w:ascii="Times New Roman" w:hAnsi="Times New Roman" w:cs="Times New Roman"/>
          <w:sz w:val="28"/>
          <w:szCs w:val="28"/>
          <w:lang w:val="uk-UA"/>
        </w:rPr>
        <w:t xml:space="preserve">Дане явище пояснюється покращенням інвестиційної привабливості галузі свинарства у створенні промислових підприємств, що забезпечується </w:t>
      </w:r>
      <w:r w:rsidRPr="00655F37">
        <w:rPr>
          <w:rFonts w:ascii="Times New Roman" w:hAnsi="Times New Roman" w:cs="Times New Roman"/>
          <w:sz w:val="28"/>
          <w:szCs w:val="28"/>
          <w:lang w:val="uk-UA"/>
        </w:rPr>
        <w:lastRenderedPageBreak/>
        <w:t xml:space="preserve">постійною діяльністю держави з метою реалізації експортного потенціалу України. Регіонами-лідерами за кількістю свиней є Київська (480,6 тис. голів), Донецька (455,5 тис.) та Львівська (426,5 тис.) області. </w:t>
      </w:r>
      <w:r w:rsidRPr="00655F37">
        <w:rPr>
          <w:rFonts w:ascii="Times New Roman" w:hAnsi="Times New Roman" w:cs="Times New Roman"/>
          <w:sz w:val="28"/>
          <w:szCs w:val="28"/>
        </w:rPr>
        <w:t>При цьому на Київщині та Донеччині</w:t>
      </w:r>
      <w:r>
        <w:rPr>
          <w:rFonts w:ascii="Times New Roman" w:hAnsi="Times New Roman" w:cs="Times New Roman"/>
          <w:sz w:val="28"/>
          <w:szCs w:val="28"/>
        </w:rPr>
        <w:t xml:space="preserve"> </w:t>
      </w:r>
      <w:r w:rsidRPr="00655F37">
        <w:rPr>
          <w:rFonts w:ascii="Times New Roman" w:hAnsi="Times New Roman" w:cs="Times New Roman"/>
          <w:sz w:val="28"/>
          <w:szCs w:val="28"/>
        </w:rPr>
        <w:t>поголі</w:t>
      </w:r>
      <w:proofErr w:type="gramStart"/>
      <w:r w:rsidRPr="00655F37">
        <w:rPr>
          <w:rFonts w:ascii="Times New Roman" w:hAnsi="Times New Roman" w:cs="Times New Roman"/>
          <w:sz w:val="28"/>
          <w:szCs w:val="28"/>
        </w:rPr>
        <w:t>в</w:t>
      </w:r>
      <w:proofErr w:type="gramEnd"/>
      <w:r w:rsidRPr="00655F37">
        <w:rPr>
          <w:rFonts w:ascii="Times New Roman" w:hAnsi="Times New Roman" w:cs="Times New Roman"/>
          <w:sz w:val="28"/>
          <w:szCs w:val="28"/>
        </w:rPr>
        <w:t>’</w:t>
      </w:r>
      <w:proofErr w:type="gramStart"/>
      <w:r w:rsidRPr="00655F37">
        <w:rPr>
          <w:rFonts w:ascii="Times New Roman" w:hAnsi="Times New Roman" w:cs="Times New Roman"/>
          <w:sz w:val="28"/>
          <w:szCs w:val="28"/>
        </w:rPr>
        <w:t>я</w:t>
      </w:r>
      <w:proofErr w:type="gramEnd"/>
      <w:r>
        <w:rPr>
          <w:rFonts w:ascii="Times New Roman" w:hAnsi="Times New Roman" w:cs="Times New Roman"/>
          <w:sz w:val="28"/>
          <w:szCs w:val="28"/>
        </w:rPr>
        <w:t xml:space="preserve"> </w:t>
      </w:r>
      <w:r w:rsidRPr="00655F37">
        <w:rPr>
          <w:rFonts w:ascii="Times New Roman" w:hAnsi="Times New Roman" w:cs="Times New Roman"/>
          <w:sz w:val="28"/>
          <w:szCs w:val="28"/>
        </w:rPr>
        <w:t>скоротилось у всіх</w:t>
      </w:r>
      <w:r>
        <w:rPr>
          <w:rFonts w:ascii="Times New Roman" w:hAnsi="Times New Roman" w:cs="Times New Roman"/>
          <w:sz w:val="28"/>
          <w:szCs w:val="28"/>
        </w:rPr>
        <w:t xml:space="preserve"> группах </w:t>
      </w:r>
      <w:r w:rsidRPr="00655F37">
        <w:rPr>
          <w:rFonts w:ascii="Times New Roman" w:hAnsi="Times New Roman" w:cs="Times New Roman"/>
          <w:sz w:val="28"/>
          <w:szCs w:val="28"/>
        </w:rPr>
        <w:t xml:space="preserve">господарств. </w:t>
      </w:r>
    </w:p>
    <w:p w:rsidR="00B02454" w:rsidRDefault="00B02454" w:rsidP="00B02454">
      <w:pPr>
        <w:spacing w:line="360" w:lineRule="auto"/>
        <w:ind w:firstLine="720"/>
        <w:contextualSpacing/>
        <w:jc w:val="both"/>
        <w:rPr>
          <w:rFonts w:ascii="Times New Roman" w:hAnsi="Times New Roman" w:cs="Times New Roman"/>
          <w:sz w:val="28"/>
          <w:szCs w:val="28"/>
          <w:lang w:val="uk-UA"/>
        </w:rPr>
      </w:pPr>
    </w:p>
    <w:p w:rsidR="00B02454" w:rsidRPr="00E80DFF" w:rsidRDefault="00B02454" w:rsidP="00B02454">
      <w:pPr>
        <w:spacing w:line="360" w:lineRule="auto"/>
        <w:ind w:firstLine="720"/>
        <w:contextualSpacing/>
        <w:jc w:val="both"/>
        <w:rPr>
          <w:rFonts w:ascii="Times New Roman" w:hAnsi="Times New Roman" w:cs="Times New Roman"/>
          <w:sz w:val="28"/>
          <w:szCs w:val="28"/>
          <w:lang w:val="uk-UA"/>
        </w:rPr>
      </w:pPr>
    </w:p>
    <w:p w:rsidR="00B02454" w:rsidRPr="00A0240B" w:rsidRDefault="00B02454" w:rsidP="00B02454">
      <w:pPr>
        <w:spacing w:line="360" w:lineRule="auto"/>
        <w:ind w:firstLine="720"/>
        <w:contextualSpacing/>
        <w:jc w:val="center"/>
        <w:rPr>
          <w:rFonts w:ascii="Times New Roman" w:hAnsi="Times New Roman" w:cs="Times New Roman"/>
          <w:b/>
          <w:sz w:val="28"/>
          <w:szCs w:val="28"/>
          <w:lang w:val="uk-UA"/>
        </w:rPr>
      </w:pPr>
      <w:r w:rsidRPr="00A0240B">
        <w:rPr>
          <w:rFonts w:ascii="Times New Roman" w:hAnsi="Times New Roman" w:cs="Times New Roman"/>
          <w:b/>
          <w:sz w:val="28"/>
          <w:szCs w:val="28"/>
          <w:lang w:val="uk-UA"/>
        </w:rPr>
        <w:t>2.4. Птахівництво</w:t>
      </w:r>
    </w:p>
    <w:p w:rsidR="00B02454" w:rsidRPr="00477768" w:rsidRDefault="00B02454" w:rsidP="00B02454">
      <w:pPr>
        <w:spacing w:before="93" w:after="93" w:line="360" w:lineRule="auto"/>
        <w:ind w:right="186" w:firstLine="720"/>
        <w:contextualSpacing/>
        <w:jc w:val="both"/>
        <w:rPr>
          <w:rFonts w:ascii="Times New Roman" w:hAnsi="Times New Roman" w:cs="Times New Roman"/>
          <w:sz w:val="28"/>
          <w:szCs w:val="28"/>
          <w:lang w:val="uk-UA"/>
        </w:rPr>
      </w:pPr>
      <w:r w:rsidRPr="00A0240B">
        <w:rPr>
          <w:rFonts w:ascii="Times New Roman" w:hAnsi="Times New Roman" w:cs="Times New Roman"/>
          <w:sz w:val="28"/>
          <w:szCs w:val="28"/>
          <w:lang w:val="uk-UA"/>
        </w:rPr>
        <w:t>Найпопулярнішими</w:t>
      </w:r>
      <w:r>
        <w:rPr>
          <w:rFonts w:ascii="Times New Roman" w:hAnsi="Times New Roman" w:cs="Times New Roman"/>
          <w:sz w:val="28"/>
          <w:szCs w:val="28"/>
          <w:lang w:val="uk-UA"/>
        </w:rPr>
        <w:t xml:space="preserve"> породами птиці є: кури порід </w:t>
      </w:r>
      <w:r w:rsidRPr="00A0240B">
        <w:rPr>
          <w:rFonts w:ascii="Times New Roman" w:hAnsi="Times New Roman" w:cs="Times New Roman"/>
          <w:sz w:val="28"/>
          <w:szCs w:val="28"/>
          <w:lang w:val="uk-UA"/>
        </w:rPr>
        <w:t>леггорн, російська біла, бірківська барвиста, род-айленд червоний та білий, полтавська глиняста, кучинська ювілейна, австралорп чорний, сусекс світлий, юрлівські голосисті, голошийна, бірківські, адлерські сріблясті</w:t>
      </w:r>
      <w:r w:rsidRPr="00B15F92">
        <w:rPr>
          <w:rFonts w:ascii="Times New Roman" w:hAnsi="Times New Roman" w:cs="Times New Roman"/>
          <w:sz w:val="28"/>
          <w:szCs w:val="28"/>
          <w:lang w:val="uk-UA"/>
        </w:rPr>
        <w:t xml:space="preserve">, </w:t>
      </w:r>
      <w:r w:rsidRPr="00A0240B">
        <w:rPr>
          <w:rFonts w:ascii="Times New Roman" w:hAnsi="Times New Roman" w:cs="Times New Roman"/>
          <w:sz w:val="28"/>
          <w:szCs w:val="28"/>
          <w:lang w:val="uk-UA"/>
        </w:rPr>
        <w:t>корніш та плімутрок</w:t>
      </w:r>
      <w:r>
        <w:rPr>
          <w:rFonts w:ascii="Times New Roman" w:hAnsi="Times New Roman" w:cs="Times New Roman"/>
          <w:sz w:val="28"/>
          <w:szCs w:val="28"/>
          <w:lang w:val="uk-UA"/>
        </w:rPr>
        <w:t xml:space="preserve">; </w:t>
      </w:r>
      <w:r w:rsidRPr="00B15F92">
        <w:rPr>
          <w:rFonts w:ascii="Times New Roman" w:hAnsi="Times New Roman" w:cs="Times New Roman"/>
          <w:sz w:val="28"/>
          <w:szCs w:val="28"/>
          <w:lang w:val="uk-UA"/>
        </w:rPr>
        <w:t>кач</w:t>
      </w:r>
      <w:r>
        <w:rPr>
          <w:rFonts w:ascii="Times New Roman" w:hAnsi="Times New Roman" w:cs="Times New Roman"/>
          <w:sz w:val="28"/>
          <w:szCs w:val="28"/>
          <w:lang w:val="uk-UA"/>
        </w:rPr>
        <w:t xml:space="preserve">ки порід – </w:t>
      </w:r>
      <w:r w:rsidRPr="00B15F92">
        <w:rPr>
          <w:rFonts w:ascii="Times New Roman" w:hAnsi="Times New Roman" w:cs="Times New Roman"/>
          <w:sz w:val="28"/>
          <w:szCs w:val="28"/>
          <w:lang w:val="uk-UA"/>
        </w:rPr>
        <w:t>пекінські, руанські, ейльсбюр</w:t>
      </w:r>
      <w:r>
        <w:rPr>
          <w:rFonts w:ascii="Times New Roman" w:hAnsi="Times New Roman" w:cs="Times New Roman"/>
          <w:sz w:val="28"/>
          <w:szCs w:val="28"/>
          <w:lang w:val="uk-UA"/>
        </w:rPr>
        <w:t xml:space="preserve">, </w:t>
      </w:r>
      <w:r w:rsidRPr="00B15F92">
        <w:rPr>
          <w:rFonts w:ascii="Times New Roman" w:hAnsi="Times New Roman" w:cs="Times New Roman"/>
          <w:sz w:val="28"/>
          <w:szCs w:val="28"/>
          <w:lang w:val="uk-UA"/>
        </w:rPr>
        <w:t>українська сіра, українська біла, українська глиняста, українська чорна білогруда</w:t>
      </w:r>
      <w:r>
        <w:rPr>
          <w:rFonts w:ascii="Times New Roman" w:hAnsi="Times New Roman" w:cs="Times New Roman"/>
          <w:sz w:val="28"/>
          <w:szCs w:val="28"/>
          <w:lang w:val="uk-UA"/>
        </w:rPr>
        <w:t xml:space="preserve">, </w:t>
      </w:r>
      <w:r w:rsidRPr="00B15F92">
        <w:rPr>
          <w:rFonts w:ascii="Times New Roman" w:hAnsi="Times New Roman" w:cs="Times New Roman"/>
          <w:sz w:val="28"/>
          <w:szCs w:val="28"/>
          <w:lang w:val="uk-UA"/>
        </w:rPr>
        <w:t>індійські бігуни</w:t>
      </w:r>
      <w:r w:rsidR="00026890">
        <w:rPr>
          <w:rFonts w:ascii="Times New Roman" w:hAnsi="Times New Roman" w:cs="Times New Roman"/>
          <w:sz w:val="28"/>
          <w:szCs w:val="28"/>
          <w:lang w:val="uk-UA"/>
        </w:rPr>
        <w:t>; породи інди</w:t>
      </w:r>
      <w:r>
        <w:rPr>
          <w:rFonts w:ascii="Times New Roman" w:hAnsi="Times New Roman" w:cs="Times New Roman"/>
          <w:sz w:val="28"/>
          <w:szCs w:val="28"/>
          <w:lang w:val="uk-UA"/>
        </w:rPr>
        <w:t xml:space="preserve">ків – </w:t>
      </w:r>
      <w:r w:rsidRPr="00A0240B">
        <w:rPr>
          <w:rFonts w:ascii="Times New Roman" w:hAnsi="Times New Roman" w:cs="Times New Roman"/>
          <w:sz w:val="28"/>
          <w:szCs w:val="28"/>
          <w:lang w:val="uk-UA"/>
        </w:rPr>
        <w:t>біла широкогруда, північнокавказька бронзова та біла, чорна тихорєцька, біла московська та інші [</w:t>
      </w:r>
      <w:r>
        <w:rPr>
          <w:rFonts w:ascii="Times New Roman" w:hAnsi="Times New Roman" w:cs="Times New Roman"/>
          <w:sz w:val="28"/>
          <w:szCs w:val="28"/>
          <w:lang w:val="uk-UA"/>
        </w:rPr>
        <w:t>52, с. 291-294, 322-323, 327-328, 334</w:t>
      </w:r>
      <w:r w:rsidRPr="00A0240B">
        <w:rPr>
          <w:rFonts w:ascii="Times New Roman" w:hAnsi="Times New Roman" w:cs="Times New Roman"/>
          <w:sz w:val="28"/>
          <w:szCs w:val="28"/>
          <w:lang w:val="uk-UA"/>
        </w:rPr>
        <w:t>].</w:t>
      </w:r>
    </w:p>
    <w:p w:rsidR="00B02454" w:rsidRDefault="00B02454" w:rsidP="00B02454">
      <w:pPr>
        <w:spacing w:before="93" w:after="93" w:line="360" w:lineRule="auto"/>
        <w:ind w:right="186" w:firstLine="720"/>
        <w:contextualSpacing/>
        <w:jc w:val="both"/>
        <w:rPr>
          <w:rFonts w:ascii="Times New Roman" w:hAnsi="Times New Roman" w:cs="Times New Roman"/>
          <w:sz w:val="28"/>
          <w:szCs w:val="28"/>
        </w:rPr>
      </w:pPr>
      <w:r w:rsidRPr="00E76112">
        <w:rPr>
          <w:rFonts w:ascii="Times New Roman" w:hAnsi="Times New Roman" w:cs="Times New Roman"/>
          <w:sz w:val="28"/>
          <w:szCs w:val="28"/>
          <w:lang w:val="uk-UA"/>
        </w:rPr>
        <w:t>Основне</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поголів’я</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птиці в усіх</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категоріях</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господарств на 1 січня 2018 року було</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 xml:space="preserve">зосереджене у Вінницькій, Київській, Черкаській та Дніпропетровській областях. </w:t>
      </w:r>
      <w:r w:rsidRPr="00427BDE">
        <w:rPr>
          <w:rFonts w:ascii="Times New Roman" w:hAnsi="Times New Roman" w:cs="Times New Roman"/>
          <w:sz w:val="28"/>
          <w:szCs w:val="28"/>
        </w:rPr>
        <w:t>У цих областях поголів’я</w:t>
      </w:r>
      <w:r>
        <w:rPr>
          <w:rFonts w:ascii="Times New Roman" w:hAnsi="Times New Roman" w:cs="Times New Roman"/>
          <w:sz w:val="28"/>
          <w:szCs w:val="28"/>
        </w:rPr>
        <w:t xml:space="preserve"> </w:t>
      </w:r>
      <w:r w:rsidRPr="00427BDE">
        <w:rPr>
          <w:rFonts w:ascii="Times New Roman" w:hAnsi="Times New Roman" w:cs="Times New Roman"/>
          <w:sz w:val="28"/>
          <w:szCs w:val="28"/>
        </w:rPr>
        <w:t>птиці</w:t>
      </w:r>
      <w:r>
        <w:rPr>
          <w:rFonts w:ascii="Times New Roman" w:hAnsi="Times New Roman" w:cs="Times New Roman"/>
          <w:sz w:val="28"/>
          <w:szCs w:val="28"/>
        </w:rPr>
        <w:t xml:space="preserve"> </w:t>
      </w:r>
      <w:r w:rsidRPr="00427BDE">
        <w:rPr>
          <w:rFonts w:ascii="Times New Roman" w:hAnsi="Times New Roman" w:cs="Times New Roman"/>
          <w:sz w:val="28"/>
          <w:szCs w:val="28"/>
        </w:rPr>
        <w:t>коливалося</w:t>
      </w:r>
      <w:r>
        <w:rPr>
          <w:rFonts w:ascii="Times New Roman" w:hAnsi="Times New Roman" w:cs="Times New Roman"/>
          <w:sz w:val="28"/>
          <w:szCs w:val="28"/>
        </w:rPr>
        <w:t xml:space="preserve"> </w:t>
      </w:r>
      <w:r w:rsidRPr="00427BDE">
        <w:rPr>
          <w:rFonts w:ascii="Times New Roman" w:hAnsi="Times New Roman" w:cs="Times New Roman"/>
          <w:sz w:val="28"/>
          <w:szCs w:val="28"/>
        </w:rPr>
        <w:t>від 18,5 млн. у Дніпропетровській до 29,7 млн. голів у</w:t>
      </w:r>
      <w:proofErr w:type="gramStart"/>
      <w:r w:rsidRPr="00427BDE">
        <w:rPr>
          <w:rFonts w:ascii="Times New Roman" w:hAnsi="Times New Roman" w:cs="Times New Roman"/>
          <w:sz w:val="28"/>
          <w:szCs w:val="28"/>
        </w:rPr>
        <w:t xml:space="preserve"> В</w:t>
      </w:r>
      <w:proofErr w:type="gramEnd"/>
      <w:r w:rsidRPr="00427BDE">
        <w:rPr>
          <w:rFonts w:ascii="Times New Roman" w:hAnsi="Times New Roman" w:cs="Times New Roman"/>
          <w:sz w:val="28"/>
          <w:szCs w:val="28"/>
        </w:rPr>
        <w:t>інницькій.</w:t>
      </w:r>
    </w:p>
    <w:p w:rsidR="00B02454" w:rsidRPr="00427BDE" w:rsidRDefault="00F0672B" w:rsidP="00B02454">
      <w:pPr>
        <w:spacing w:before="93" w:after="93" w:line="360" w:lineRule="auto"/>
        <w:ind w:right="186"/>
        <w:contextualSpacing/>
        <w:jc w:val="center"/>
        <w:rPr>
          <w:rFonts w:ascii="Times New Roman" w:hAnsi="Times New Roman" w:cs="Times New Roman"/>
          <w:sz w:val="28"/>
          <w:szCs w:val="28"/>
        </w:rPr>
      </w:pPr>
      <w:r>
        <w:rPr>
          <w:rFonts w:ascii="Times New Roman" w:hAnsi="Times New Roman" w:cs="Times New Roman"/>
          <w:noProof/>
          <w:sz w:val="28"/>
          <w:szCs w:val="28"/>
          <w:lang w:val="en-US" w:eastAsia="en-US"/>
        </w:rPr>
        <w:lastRenderedPageBreak/>
        <w:pict>
          <v:rect id="Прямоугольник 14" o:spid="_x0000_s1026" style="position:absolute;left:0;text-align:left;margin-left:149.6pt;margin-top:9.05pt;width:170.65pt;height:12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" fillcolor="white [3212]" stroked="f" strokeweight="1pt"/>
        </w:pict>
      </w:r>
      <w:r w:rsidR="00B02454">
        <w:rPr>
          <w:rFonts w:ascii="Times New Roman" w:hAnsi="Times New Roman" w:cs="Times New Roman"/>
          <w:noProof/>
          <w:sz w:val="28"/>
          <w:szCs w:val="28"/>
          <w:lang w:val="uk-UA" w:eastAsia="uk-UA"/>
        </w:rPr>
        <w:drawing>
          <wp:inline distT="0" distB="0" distL="0" distR="0">
            <wp:extent cx="5827059" cy="3453856"/>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Птахівн.png"/>
                    <pic:cNvPicPr/>
                  </pic:nvPicPr>
                  <pic:blipFill>
                    <a:blip r:embed="rId14">
                      <a:extLst>
                        <a:ext uri="{28A0092B-C50C-407E-A947-70E740481C1C}">
                          <a14:useLocalDpi xmlns:a14="http://schemas.microsoft.com/office/drawing/2010/main" val="0"/>
                        </a:ext>
                      </a:extLst>
                    </a:blip>
                    <a:stretch>
                      <a:fillRect/>
                    </a:stretch>
                  </pic:blipFill>
                  <pic:spPr>
                    <a:xfrm>
                      <a:off x="0" y="0"/>
                      <a:ext cx="5841778" cy="3462580"/>
                    </a:xfrm>
                    <a:prstGeom prst="rect">
                      <a:avLst/>
                    </a:prstGeom>
                  </pic:spPr>
                </pic:pic>
              </a:graphicData>
            </a:graphic>
          </wp:inline>
        </w:drawing>
      </w:r>
      <w:r w:rsidR="00DB004C">
        <w:rPr>
          <w:rFonts w:ascii="Times New Roman" w:hAnsi="Times New Roman" w:cs="Times New Roman"/>
          <w:sz w:val="28"/>
          <w:szCs w:val="28"/>
          <w:lang w:val="uk-UA"/>
        </w:rPr>
        <w:t>Рис. 2.5</w:t>
      </w:r>
      <w:r w:rsidR="00B02454">
        <w:rPr>
          <w:rFonts w:ascii="Times New Roman" w:hAnsi="Times New Roman" w:cs="Times New Roman"/>
          <w:sz w:val="28"/>
          <w:szCs w:val="28"/>
          <w:lang w:val="uk-UA"/>
        </w:rPr>
        <w:t>. Поголівя птиці, тис. голів [50]</w:t>
      </w:r>
    </w:p>
    <w:p w:rsidR="00B02454" w:rsidRPr="00427BDE" w:rsidRDefault="00B02454" w:rsidP="00B02454">
      <w:pPr>
        <w:spacing w:before="93" w:after="93" w:line="360" w:lineRule="auto"/>
        <w:ind w:right="186" w:firstLine="720"/>
        <w:contextualSpacing/>
        <w:jc w:val="both"/>
        <w:rPr>
          <w:rFonts w:ascii="Times New Roman" w:hAnsi="Times New Roman" w:cs="Times New Roman"/>
          <w:sz w:val="28"/>
          <w:szCs w:val="28"/>
        </w:rPr>
      </w:pPr>
      <w:r w:rsidRPr="00427BDE">
        <w:rPr>
          <w:rFonts w:ascii="Times New Roman" w:hAnsi="Times New Roman" w:cs="Times New Roman"/>
          <w:sz w:val="28"/>
          <w:szCs w:val="28"/>
        </w:rPr>
        <w:t>Найменше</w:t>
      </w:r>
      <w:r>
        <w:rPr>
          <w:rFonts w:ascii="Times New Roman" w:hAnsi="Times New Roman" w:cs="Times New Roman"/>
          <w:sz w:val="28"/>
          <w:szCs w:val="28"/>
        </w:rPr>
        <w:t xml:space="preserve"> </w:t>
      </w:r>
      <w:r w:rsidRPr="00427BDE">
        <w:rPr>
          <w:rFonts w:ascii="Times New Roman" w:hAnsi="Times New Roman" w:cs="Times New Roman"/>
          <w:sz w:val="28"/>
          <w:szCs w:val="28"/>
        </w:rPr>
        <w:t>поголів’я</w:t>
      </w:r>
      <w:r>
        <w:rPr>
          <w:rFonts w:ascii="Times New Roman" w:hAnsi="Times New Roman" w:cs="Times New Roman"/>
          <w:sz w:val="28"/>
          <w:szCs w:val="28"/>
        </w:rPr>
        <w:t xml:space="preserve"> </w:t>
      </w:r>
      <w:r w:rsidRPr="00427BDE">
        <w:rPr>
          <w:rFonts w:ascii="Times New Roman" w:hAnsi="Times New Roman" w:cs="Times New Roman"/>
          <w:sz w:val="28"/>
          <w:szCs w:val="28"/>
        </w:rPr>
        <w:t>птиці (до 5 млн. голів) в усіх</w:t>
      </w:r>
      <w:r>
        <w:rPr>
          <w:rFonts w:ascii="Times New Roman" w:hAnsi="Times New Roman" w:cs="Times New Roman"/>
          <w:sz w:val="28"/>
          <w:szCs w:val="28"/>
        </w:rPr>
        <w:t xml:space="preserve"> </w:t>
      </w:r>
      <w:r w:rsidRPr="00427BDE">
        <w:rPr>
          <w:rFonts w:ascii="Times New Roman" w:hAnsi="Times New Roman" w:cs="Times New Roman"/>
          <w:sz w:val="28"/>
          <w:szCs w:val="28"/>
        </w:rPr>
        <w:t>категоріях</w:t>
      </w:r>
      <w:r>
        <w:rPr>
          <w:rFonts w:ascii="Times New Roman" w:hAnsi="Times New Roman" w:cs="Times New Roman"/>
          <w:sz w:val="28"/>
          <w:szCs w:val="28"/>
        </w:rPr>
        <w:t xml:space="preserve"> </w:t>
      </w:r>
      <w:r w:rsidRPr="00427BDE">
        <w:rPr>
          <w:rFonts w:ascii="Times New Roman" w:hAnsi="Times New Roman" w:cs="Times New Roman"/>
          <w:sz w:val="28"/>
          <w:szCs w:val="28"/>
        </w:rPr>
        <w:t>господарств</w:t>
      </w:r>
      <w:r>
        <w:rPr>
          <w:rFonts w:ascii="Times New Roman" w:hAnsi="Times New Roman" w:cs="Times New Roman"/>
          <w:sz w:val="28"/>
          <w:szCs w:val="28"/>
        </w:rPr>
        <w:t xml:space="preserve"> </w:t>
      </w:r>
      <w:r w:rsidRPr="00427BDE">
        <w:rPr>
          <w:rFonts w:ascii="Times New Roman" w:hAnsi="Times New Roman" w:cs="Times New Roman"/>
          <w:sz w:val="28"/>
          <w:szCs w:val="28"/>
        </w:rPr>
        <w:t>знаходилося у Луганській, Миколаївській, Закарпатській, Чернівецькій, Чернігівській, Донецькій, Одеській, Івано-Франківській, Тернопільській, Кіровоградській, Сумській та Запорізькій областях</w:t>
      </w:r>
      <w:r w:rsidR="00DB004C">
        <w:rPr>
          <w:rFonts w:ascii="Times New Roman" w:hAnsi="Times New Roman" w:cs="Times New Roman"/>
          <w:sz w:val="28"/>
          <w:szCs w:val="28"/>
        </w:rPr>
        <w:t xml:space="preserve"> (див</w:t>
      </w:r>
      <w:proofErr w:type="gramStart"/>
      <w:r w:rsidR="00DB004C">
        <w:rPr>
          <w:rFonts w:ascii="Times New Roman" w:hAnsi="Times New Roman" w:cs="Times New Roman"/>
          <w:sz w:val="28"/>
          <w:szCs w:val="28"/>
        </w:rPr>
        <w:t>.</w:t>
      </w:r>
      <w:proofErr w:type="gramEnd"/>
      <w:r w:rsidR="00DB004C">
        <w:rPr>
          <w:rFonts w:ascii="Times New Roman" w:hAnsi="Times New Roman" w:cs="Times New Roman"/>
          <w:sz w:val="28"/>
          <w:szCs w:val="28"/>
        </w:rPr>
        <w:t xml:space="preserve"> </w:t>
      </w:r>
      <w:proofErr w:type="gramStart"/>
      <w:r w:rsidR="00DB004C">
        <w:rPr>
          <w:rFonts w:ascii="Times New Roman" w:hAnsi="Times New Roman" w:cs="Times New Roman"/>
          <w:sz w:val="28"/>
          <w:szCs w:val="28"/>
        </w:rPr>
        <w:t>р</w:t>
      </w:r>
      <w:proofErr w:type="gramEnd"/>
      <w:r w:rsidR="00DB004C">
        <w:rPr>
          <w:rFonts w:ascii="Times New Roman" w:hAnsi="Times New Roman" w:cs="Times New Roman"/>
          <w:sz w:val="28"/>
          <w:szCs w:val="28"/>
        </w:rPr>
        <w:t>ис. 2.</w:t>
      </w:r>
      <w:r w:rsidR="00DB004C">
        <w:rPr>
          <w:rFonts w:ascii="Times New Roman" w:hAnsi="Times New Roman" w:cs="Times New Roman"/>
          <w:sz w:val="28"/>
          <w:szCs w:val="28"/>
          <w:lang w:val="uk-UA"/>
        </w:rPr>
        <w:t>5</w:t>
      </w:r>
      <w:r>
        <w:rPr>
          <w:rFonts w:ascii="Times New Roman" w:hAnsi="Times New Roman" w:cs="Times New Roman"/>
          <w:sz w:val="28"/>
          <w:szCs w:val="28"/>
        </w:rPr>
        <w:t>)</w:t>
      </w:r>
      <w:r w:rsidRPr="00427BDE">
        <w:rPr>
          <w:rFonts w:ascii="Times New Roman" w:hAnsi="Times New Roman" w:cs="Times New Roman"/>
          <w:sz w:val="28"/>
          <w:szCs w:val="28"/>
        </w:rPr>
        <w:t>.</w:t>
      </w:r>
    </w:p>
    <w:p w:rsidR="00B02454" w:rsidRDefault="00B02454" w:rsidP="00B02454">
      <w:pPr>
        <w:spacing w:before="93" w:after="93" w:line="360" w:lineRule="auto"/>
        <w:ind w:right="186" w:firstLine="720"/>
        <w:contextualSpacing/>
        <w:jc w:val="both"/>
        <w:rPr>
          <w:rFonts w:ascii="Times New Roman" w:hAnsi="Times New Roman" w:cs="Times New Roman"/>
          <w:sz w:val="28"/>
          <w:szCs w:val="28"/>
          <w:lang w:val="uk-UA"/>
        </w:rPr>
      </w:pPr>
      <w:r w:rsidRPr="00427BDE">
        <w:rPr>
          <w:rFonts w:ascii="Times New Roman" w:hAnsi="Times New Roman" w:cs="Times New Roman"/>
          <w:sz w:val="28"/>
          <w:szCs w:val="28"/>
        </w:rPr>
        <w:t>Поголів’я</w:t>
      </w:r>
      <w:r>
        <w:rPr>
          <w:rFonts w:ascii="Times New Roman" w:hAnsi="Times New Roman" w:cs="Times New Roman"/>
          <w:sz w:val="28"/>
          <w:szCs w:val="28"/>
        </w:rPr>
        <w:t xml:space="preserve"> </w:t>
      </w:r>
      <w:r w:rsidRPr="00427BDE">
        <w:rPr>
          <w:rFonts w:ascii="Times New Roman" w:hAnsi="Times New Roman" w:cs="Times New Roman"/>
          <w:sz w:val="28"/>
          <w:szCs w:val="28"/>
        </w:rPr>
        <w:t>птиці в усіх</w:t>
      </w:r>
      <w:r>
        <w:rPr>
          <w:rFonts w:ascii="Times New Roman" w:hAnsi="Times New Roman" w:cs="Times New Roman"/>
          <w:sz w:val="28"/>
          <w:szCs w:val="28"/>
        </w:rPr>
        <w:t xml:space="preserve"> </w:t>
      </w:r>
      <w:r w:rsidRPr="00427BDE">
        <w:rPr>
          <w:rFonts w:ascii="Times New Roman" w:hAnsi="Times New Roman" w:cs="Times New Roman"/>
          <w:sz w:val="28"/>
          <w:szCs w:val="28"/>
        </w:rPr>
        <w:t>категоріях</w:t>
      </w:r>
      <w:r>
        <w:rPr>
          <w:rFonts w:ascii="Times New Roman" w:hAnsi="Times New Roman" w:cs="Times New Roman"/>
          <w:sz w:val="28"/>
          <w:szCs w:val="28"/>
        </w:rPr>
        <w:t xml:space="preserve"> </w:t>
      </w:r>
      <w:r w:rsidRPr="00427BDE">
        <w:rPr>
          <w:rFonts w:ascii="Times New Roman" w:hAnsi="Times New Roman" w:cs="Times New Roman"/>
          <w:sz w:val="28"/>
          <w:szCs w:val="28"/>
        </w:rPr>
        <w:t>господарств на 1 січня 2018 року збільшилося</w:t>
      </w:r>
      <w:r>
        <w:rPr>
          <w:rFonts w:ascii="Times New Roman" w:hAnsi="Times New Roman" w:cs="Times New Roman"/>
          <w:sz w:val="28"/>
          <w:szCs w:val="28"/>
        </w:rPr>
        <w:t xml:space="preserve"> відносно </w:t>
      </w:r>
      <w:r w:rsidRPr="00427BDE">
        <w:rPr>
          <w:rFonts w:ascii="Times New Roman" w:hAnsi="Times New Roman" w:cs="Times New Roman"/>
          <w:sz w:val="28"/>
          <w:szCs w:val="28"/>
        </w:rPr>
        <w:t>відповідного</w:t>
      </w:r>
      <w:r>
        <w:rPr>
          <w:rFonts w:ascii="Times New Roman" w:hAnsi="Times New Roman" w:cs="Times New Roman"/>
          <w:sz w:val="28"/>
          <w:szCs w:val="28"/>
        </w:rPr>
        <w:t xml:space="preserve"> </w:t>
      </w:r>
      <w:r w:rsidRPr="00427BDE">
        <w:rPr>
          <w:rFonts w:ascii="Times New Roman" w:hAnsi="Times New Roman" w:cs="Times New Roman"/>
          <w:sz w:val="28"/>
          <w:szCs w:val="28"/>
        </w:rPr>
        <w:t>періоду</w:t>
      </w:r>
      <w:r>
        <w:rPr>
          <w:rFonts w:ascii="Times New Roman" w:hAnsi="Times New Roman" w:cs="Times New Roman"/>
          <w:sz w:val="28"/>
          <w:szCs w:val="28"/>
        </w:rPr>
        <w:t xml:space="preserve"> </w:t>
      </w:r>
      <w:r w:rsidRPr="00427BDE">
        <w:rPr>
          <w:rFonts w:ascii="Times New Roman" w:hAnsi="Times New Roman" w:cs="Times New Roman"/>
          <w:sz w:val="28"/>
          <w:szCs w:val="28"/>
        </w:rPr>
        <w:t>ми</w:t>
      </w:r>
      <w:r>
        <w:rPr>
          <w:rFonts w:ascii="Times New Roman" w:hAnsi="Times New Roman" w:cs="Times New Roman"/>
          <w:sz w:val="28"/>
          <w:szCs w:val="28"/>
        </w:rPr>
        <w:t>нулого року на 3,4 млн. голів, в</w:t>
      </w:r>
      <w:r w:rsidRPr="00427BDE">
        <w:rPr>
          <w:rFonts w:ascii="Times New Roman" w:hAnsi="Times New Roman" w:cs="Times New Roman"/>
          <w:sz w:val="28"/>
          <w:szCs w:val="28"/>
        </w:rPr>
        <w:t xml:space="preserve"> тому числі в сільськогосподарських</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ідприємствах - </w:t>
      </w:r>
      <w:r w:rsidRPr="00427BDE">
        <w:rPr>
          <w:rFonts w:ascii="Times New Roman" w:hAnsi="Times New Roman" w:cs="Times New Roman"/>
          <w:sz w:val="28"/>
          <w:szCs w:val="28"/>
        </w:rPr>
        <w:t>на 3 млн., у господарства</w:t>
      </w:r>
      <w:r>
        <w:rPr>
          <w:rFonts w:ascii="Times New Roman" w:hAnsi="Times New Roman" w:cs="Times New Roman"/>
          <w:sz w:val="28"/>
          <w:szCs w:val="28"/>
        </w:rPr>
        <w:t xml:space="preserve">х населення - на 0,4 млн. голів </w:t>
      </w:r>
      <w:r>
        <w:rPr>
          <w:rFonts w:ascii="Times New Roman" w:hAnsi="Times New Roman" w:cs="Times New Roman"/>
          <w:sz w:val="28"/>
          <w:szCs w:val="28"/>
          <w:lang w:val="uk-UA"/>
        </w:rPr>
        <w:t>[43</w:t>
      </w:r>
      <w:r w:rsidRPr="00285D1B">
        <w:rPr>
          <w:rFonts w:ascii="Times New Roman" w:hAnsi="Times New Roman" w:cs="Times New Roman"/>
          <w:sz w:val="28"/>
          <w:szCs w:val="28"/>
          <w:lang w:val="uk-UA"/>
        </w:rPr>
        <w:t>].</w:t>
      </w:r>
    </w:p>
    <w:p w:rsidR="00B02454" w:rsidRPr="00045CEF" w:rsidRDefault="00B02454" w:rsidP="00B02454">
      <w:pPr>
        <w:spacing w:before="93" w:after="93" w:line="360" w:lineRule="auto"/>
        <w:ind w:right="186" w:firstLine="720"/>
        <w:contextualSpacing/>
        <w:jc w:val="both"/>
        <w:rPr>
          <w:rFonts w:ascii="Times New Roman" w:hAnsi="Times New Roman" w:cs="Times New Roman"/>
          <w:sz w:val="28"/>
          <w:szCs w:val="28"/>
        </w:rPr>
      </w:pPr>
      <w:r w:rsidRPr="00045CEF">
        <w:rPr>
          <w:rFonts w:ascii="Times New Roman" w:hAnsi="Times New Roman" w:cs="Times New Roman"/>
          <w:sz w:val="28"/>
          <w:szCs w:val="28"/>
        </w:rPr>
        <w:t>Важливим фактором розташування</w:t>
      </w:r>
      <w:r>
        <w:rPr>
          <w:rFonts w:ascii="Times New Roman" w:hAnsi="Times New Roman" w:cs="Times New Roman"/>
          <w:sz w:val="28"/>
          <w:szCs w:val="28"/>
        </w:rPr>
        <w:t xml:space="preserve"> </w:t>
      </w:r>
      <w:r w:rsidRPr="00045CEF">
        <w:rPr>
          <w:rFonts w:ascii="Times New Roman" w:hAnsi="Times New Roman" w:cs="Times New Roman"/>
          <w:sz w:val="28"/>
          <w:szCs w:val="28"/>
        </w:rPr>
        <w:t>птахівництва є орієнтація на споживача. Тому найвища</w:t>
      </w:r>
      <w:r>
        <w:rPr>
          <w:rFonts w:ascii="Times New Roman" w:hAnsi="Times New Roman" w:cs="Times New Roman"/>
          <w:sz w:val="28"/>
          <w:szCs w:val="28"/>
        </w:rPr>
        <w:t xml:space="preserve"> </w:t>
      </w:r>
      <w:r w:rsidRPr="00045CEF">
        <w:rPr>
          <w:rFonts w:ascii="Times New Roman" w:hAnsi="Times New Roman" w:cs="Times New Roman"/>
          <w:sz w:val="28"/>
          <w:szCs w:val="28"/>
        </w:rPr>
        <w:t>концентрація</w:t>
      </w:r>
      <w:r>
        <w:rPr>
          <w:rFonts w:ascii="Times New Roman" w:hAnsi="Times New Roman" w:cs="Times New Roman"/>
          <w:sz w:val="28"/>
          <w:szCs w:val="28"/>
        </w:rPr>
        <w:t xml:space="preserve"> </w:t>
      </w:r>
      <w:r w:rsidRPr="00045CEF">
        <w:rPr>
          <w:rFonts w:ascii="Times New Roman" w:hAnsi="Times New Roman" w:cs="Times New Roman"/>
          <w:sz w:val="28"/>
          <w:szCs w:val="28"/>
        </w:rPr>
        <w:t>поголі</w:t>
      </w:r>
      <w:proofErr w:type="gramStart"/>
      <w:r w:rsidRPr="00045CEF">
        <w:rPr>
          <w:rFonts w:ascii="Times New Roman" w:hAnsi="Times New Roman" w:cs="Times New Roman"/>
          <w:sz w:val="28"/>
          <w:szCs w:val="28"/>
        </w:rPr>
        <w:t>в</w:t>
      </w:r>
      <w:proofErr w:type="gramEnd"/>
      <w:r w:rsidRPr="00045CEF">
        <w:rPr>
          <w:rFonts w:ascii="Times New Roman" w:hAnsi="Times New Roman" w:cs="Times New Roman"/>
          <w:sz w:val="28"/>
          <w:szCs w:val="28"/>
        </w:rPr>
        <w:t>’</w:t>
      </w:r>
      <w:proofErr w:type="gramStart"/>
      <w:r w:rsidRPr="00045CEF">
        <w:rPr>
          <w:rFonts w:ascii="Times New Roman" w:hAnsi="Times New Roman" w:cs="Times New Roman"/>
          <w:sz w:val="28"/>
          <w:szCs w:val="28"/>
        </w:rPr>
        <w:t>я</w:t>
      </w:r>
      <w:proofErr w:type="gramEnd"/>
      <w:r>
        <w:rPr>
          <w:rFonts w:ascii="Times New Roman" w:hAnsi="Times New Roman" w:cs="Times New Roman"/>
          <w:sz w:val="28"/>
          <w:szCs w:val="28"/>
        </w:rPr>
        <w:t xml:space="preserve"> </w:t>
      </w:r>
      <w:r w:rsidRPr="00045CEF">
        <w:rPr>
          <w:rFonts w:ascii="Times New Roman" w:hAnsi="Times New Roman" w:cs="Times New Roman"/>
          <w:sz w:val="28"/>
          <w:szCs w:val="28"/>
        </w:rPr>
        <w:t>птиці</w:t>
      </w:r>
      <w:r>
        <w:rPr>
          <w:rFonts w:ascii="Times New Roman" w:hAnsi="Times New Roman" w:cs="Times New Roman"/>
          <w:sz w:val="28"/>
          <w:szCs w:val="28"/>
        </w:rPr>
        <w:t xml:space="preserve"> </w:t>
      </w:r>
      <w:r w:rsidRPr="00045CEF">
        <w:rPr>
          <w:rFonts w:ascii="Times New Roman" w:hAnsi="Times New Roman" w:cs="Times New Roman"/>
          <w:sz w:val="28"/>
          <w:szCs w:val="28"/>
        </w:rPr>
        <w:t>спостерігається в приміських АПК. Висока</w:t>
      </w:r>
      <w:r>
        <w:rPr>
          <w:rFonts w:ascii="Times New Roman" w:hAnsi="Times New Roman" w:cs="Times New Roman"/>
          <w:sz w:val="28"/>
          <w:szCs w:val="28"/>
        </w:rPr>
        <w:t xml:space="preserve"> </w:t>
      </w:r>
      <w:r w:rsidRPr="00045CEF">
        <w:rPr>
          <w:rFonts w:ascii="Times New Roman" w:hAnsi="Times New Roman" w:cs="Times New Roman"/>
          <w:sz w:val="28"/>
          <w:szCs w:val="28"/>
        </w:rPr>
        <w:t>концентрація</w:t>
      </w:r>
      <w:r>
        <w:rPr>
          <w:rFonts w:ascii="Times New Roman" w:hAnsi="Times New Roman" w:cs="Times New Roman"/>
          <w:sz w:val="28"/>
          <w:szCs w:val="28"/>
        </w:rPr>
        <w:t xml:space="preserve"> </w:t>
      </w:r>
      <w:r w:rsidRPr="00045CEF">
        <w:rPr>
          <w:rFonts w:ascii="Times New Roman" w:hAnsi="Times New Roman" w:cs="Times New Roman"/>
          <w:sz w:val="28"/>
          <w:szCs w:val="28"/>
        </w:rPr>
        <w:t>спостерігається</w:t>
      </w:r>
      <w:r>
        <w:rPr>
          <w:rFonts w:ascii="Times New Roman" w:hAnsi="Times New Roman" w:cs="Times New Roman"/>
          <w:sz w:val="28"/>
          <w:szCs w:val="28"/>
        </w:rPr>
        <w:t xml:space="preserve"> </w:t>
      </w:r>
      <w:r w:rsidRPr="00045CEF">
        <w:rPr>
          <w:rFonts w:ascii="Times New Roman" w:hAnsi="Times New Roman" w:cs="Times New Roman"/>
          <w:sz w:val="28"/>
          <w:szCs w:val="28"/>
        </w:rPr>
        <w:t xml:space="preserve">також у лісостепу і </w:t>
      </w:r>
      <w:proofErr w:type="gramStart"/>
      <w:r w:rsidRPr="00045CEF">
        <w:rPr>
          <w:rFonts w:ascii="Times New Roman" w:hAnsi="Times New Roman" w:cs="Times New Roman"/>
          <w:sz w:val="28"/>
          <w:szCs w:val="28"/>
        </w:rPr>
        <w:t>в</w:t>
      </w:r>
      <w:proofErr w:type="gramEnd"/>
      <w:r w:rsidRPr="00045CEF">
        <w:rPr>
          <w:rFonts w:ascii="Times New Roman" w:hAnsi="Times New Roman" w:cs="Times New Roman"/>
          <w:sz w:val="28"/>
          <w:szCs w:val="28"/>
        </w:rPr>
        <w:t xml:space="preserve"> </w:t>
      </w:r>
      <w:proofErr w:type="gramStart"/>
      <w:r w:rsidRPr="00045CEF">
        <w:rPr>
          <w:rFonts w:ascii="Times New Roman" w:hAnsi="Times New Roman" w:cs="Times New Roman"/>
          <w:sz w:val="28"/>
          <w:szCs w:val="28"/>
        </w:rPr>
        <w:t>степу</w:t>
      </w:r>
      <w:proofErr w:type="gramEnd"/>
      <w:r w:rsidRPr="00045CEF">
        <w:rPr>
          <w:rFonts w:ascii="Times New Roman" w:hAnsi="Times New Roman" w:cs="Times New Roman"/>
          <w:sz w:val="28"/>
          <w:szCs w:val="28"/>
        </w:rPr>
        <w:t>, де птахівництво</w:t>
      </w:r>
      <w:r>
        <w:rPr>
          <w:rFonts w:ascii="Times New Roman" w:hAnsi="Times New Roman" w:cs="Times New Roman"/>
          <w:sz w:val="28"/>
          <w:szCs w:val="28"/>
        </w:rPr>
        <w:t xml:space="preserve"> </w:t>
      </w:r>
      <w:r w:rsidRPr="00045CEF">
        <w:rPr>
          <w:rFonts w:ascii="Times New Roman" w:hAnsi="Times New Roman" w:cs="Times New Roman"/>
          <w:sz w:val="28"/>
          <w:szCs w:val="28"/>
        </w:rPr>
        <w:t>орієнтується на виробництво зерна (концентрованих</w:t>
      </w:r>
      <w:r>
        <w:rPr>
          <w:rFonts w:ascii="Times New Roman" w:hAnsi="Times New Roman" w:cs="Times New Roman"/>
          <w:sz w:val="28"/>
          <w:szCs w:val="28"/>
        </w:rPr>
        <w:t xml:space="preserve"> </w:t>
      </w:r>
      <w:r w:rsidRPr="00045CEF">
        <w:rPr>
          <w:rFonts w:ascii="Times New Roman" w:hAnsi="Times New Roman" w:cs="Times New Roman"/>
          <w:sz w:val="28"/>
          <w:szCs w:val="28"/>
        </w:rPr>
        <w:t>кормів) [</w:t>
      </w:r>
      <w:r>
        <w:rPr>
          <w:rFonts w:ascii="Times New Roman" w:hAnsi="Times New Roman" w:cs="Times New Roman"/>
          <w:sz w:val="28"/>
          <w:szCs w:val="28"/>
        </w:rPr>
        <w:t>26</w:t>
      </w:r>
      <w:r w:rsidRPr="00045CEF">
        <w:rPr>
          <w:rFonts w:ascii="Times New Roman" w:hAnsi="Times New Roman" w:cs="Times New Roman"/>
          <w:sz w:val="28"/>
          <w:szCs w:val="28"/>
        </w:rPr>
        <w:t xml:space="preserve">, с. </w:t>
      </w:r>
      <w:r>
        <w:rPr>
          <w:rFonts w:ascii="Times New Roman" w:hAnsi="Times New Roman" w:cs="Times New Roman"/>
          <w:sz w:val="28"/>
          <w:szCs w:val="28"/>
        </w:rPr>
        <w:t>138</w:t>
      </w:r>
      <w:r w:rsidRPr="00045CEF">
        <w:rPr>
          <w:rFonts w:ascii="Times New Roman" w:hAnsi="Times New Roman" w:cs="Times New Roman"/>
          <w:sz w:val="28"/>
          <w:szCs w:val="28"/>
        </w:rPr>
        <w:t>].</w:t>
      </w:r>
    </w:p>
    <w:p w:rsidR="00B02454" w:rsidRPr="00427BDE" w:rsidRDefault="00B02454" w:rsidP="00B02454">
      <w:pPr>
        <w:spacing w:before="93" w:after="93" w:line="360" w:lineRule="auto"/>
        <w:ind w:right="186" w:firstLine="720"/>
        <w:contextualSpacing/>
        <w:jc w:val="both"/>
        <w:rPr>
          <w:rFonts w:ascii="Times New Roman" w:hAnsi="Times New Roman" w:cs="Times New Roman"/>
          <w:bCs/>
          <w:sz w:val="28"/>
          <w:szCs w:val="28"/>
        </w:rPr>
      </w:pPr>
      <w:r w:rsidRPr="00427BDE">
        <w:rPr>
          <w:rFonts w:ascii="Times New Roman" w:hAnsi="Times New Roman" w:cs="Times New Roman"/>
          <w:bCs/>
          <w:sz w:val="28"/>
          <w:szCs w:val="28"/>
        </w:rPr>
        <w:t>Динаміка</w:t>
      </w:r>
      <w:r>
        <w:rPr>
          <w:rFonts w:ascii="Times New Roman" w:hAnsi="Times New Roman" w:cs="Times New Roman"/>
          <w:bCs/>
          <w:sz w:val="28"/>
          <w:szCs w:val="28"/>
        </w:rPr>
        <w:t xml:space="preserve"> </w:t>
      </w:r>
      <w:r w:rsidRPr="00427BDE">
        <w:rPr>
          <w:rFonts w:ascii="Times New Roman" w:hAnsi="Times New Roman" w:cs="Times New Roman"/>
          <w:bCs/>
          <w:sz w:val="28"/>
          <w:szCs w:val="28"/>
        </w:rPr>
        <w:t>виробництва</w:t>
      </w:r>
      <w:r>
        <w:rPr>
          <w:rFonts w:ascii="Times New Roman" w:hAnsi="Times New Roman" w:cs="Times New Roman"/>
          <w:bCs/>
          <w:sz w:val="28"/>
          <w:szCs w:val="28"/>
        </w:rPr>
        <w:t xml:space="preserve"> </w:t>
      </w:r>
      <w:r w:rsidRPr="00427BDE">
        <w:rPr>
          <w:rFonts w:ascii="Times New Roman" w:hAnsi="Times New Roman" w:cs="Times New Roman"/>
          <w:bCs/>
          <w:sz w:val="28"/>
          <w:szCs w:val="28"/>
        </w:rPr>
        <w:t>яєць в Україні</w:t>
      </w:r>
      <w:r>
        <w:rPr>
          <w:rFonts w:ascii="Times New Roman" w:hAnsi="Times New Roman" w:cs="Times New Roman"/>
          <w:bCs/>
          <w:sz w:val="28"/>
          <w:szCs w:val="28"/>
        </w:rPr>
        <w:t xml:space="preserve"> </w:t>
      </w:r>
      <w:r w:rsidRPr="00427BDE">
        <w:rPr>
          <w:rFonts w:ascii="Times New Roman" w:hAnsi="Times New Roman" w:cs="Times New Roman"/>
          <w:bCs/>
          <w:sz w:val="28"/>
          <w:szCs w:val="28"/>
        </w:rPr>
        <w:t>відображає</w:t>
      </w:r>
      <w:r>
        <w:rPr>
          <w:rFonts w:ascii="Times New Roman" w:hAnsi="Times New Roman" w:cs="Times New Roman"/>
          <w:bCs/>
          <w:sz w:val="28"/>
          <w:szCs w:val="28"/>
        </w:rPr>
        <w:t xml:space="preserve"> </w:t>
      </w:r>
      <w:r w:rsidRPr="00427BDE">
        <w:rPr>
          <w:rFonts w:ascii="Times New Roman" w:hAnsi="Times New Roman" w:cs="Times New Roman"/>
          <w:bCs/>
          <w:sz w:val="28"/>
          <w:szCs w:val="28"/>
        </w:rPr>
        <w:t>тенденцію</w:t>
      </w:r>
      <w:r>
        <w:rPr>
          <w:rFonts w:ascii="Times New Roman" w:hAnsi="Times New Roman" w:cs="Times New Roman"/>
          <w:bCs/>
          <w:sz w:val="28"/>
          <w:szCs w:val="28"/>
        </w:rPr>
        <w:t xml:space="preserve"> </w:t>
      </w:r>
      <w:r w:rsidRPr="00427BDE">
        <w:rPr>
          <w:rFonts w:ascii="Times New Roman" w:hAnsi="Times New Roman" w:cs="Times New Roman"/>
          <w:bCs/>
          <w:sz w:val="28"/>
          <w:szCs w:val="28"/>
        </w:rPr>
        <w:t>нарощування</w:t>
      </w:r>
      <w:r>
        <w:rPr>
          <w:rFonts w:ascii="Times New Roman" w:hAnsi="Times New Roman" w:cs="Times New Roman"/>
          <w:bCs/>
          <w:sz w:val="28"/>
          <w:szCs w:val="28"/>
        </w:rPr>
        <w:t xml:space="preserve"> </w:t>
      </w:r>
      <w:r w:rsidRPr="00427BDE">
        <w:rPr>
          <w:rFonts w:ascii="Times New Roman" w:hAnsi="Times New Roman" w:cs="Times New Roman"/>
          <w:bCs/>
          <w:sz w:val="28"/>
          <w:szCs w:val="28"/>
        </w:rPr>
        <w:t>обсягів</w:t>
      </w:r>
      <w:r>
        <w:rPr>
          <w:rFonts w:ascii="Times New Roman" w:hAnsi="Times New Roman" w:cs="Times New Roman"/>
          <w:bCs/>
          <w:sz w:val="28"/>
          <w:szCs w:val="28"/>
        </w:rPr>
        <w:t xml:space="preserve"> </w:t>
      </w:r>
      <w:r w:rsidRPr="00427BDE">
        <w:rPr>
          <w:rFonts w:ascii="Times New Roman" w:hAnsi="Times New Roman" w:cs="Times New Roman"/>
          <w:bCs/>
          <w:sz w:val="28"/>
          <w:szCs w:val="28"/>
        </w:rPr>
        <w:t>виробництва. В останні роки збільшення</w:t>
      </w:r>
      <w:r>
        <w:rPr>
          <w:rFonts w:ascii="Times New Roman" w:hAnsi="Times New Roman" w:cs="Times New Roman"/>
          <w:bCs/>
          <w:sz w:val="28"/>
          <w:szCs w:val="28"/>
        </w:rPr>
        <w:t xml:space="preserve"> </w:t>
      </w:r>
      <w:r w:rsidRPr="00427BDE">
        <w:rPr>
          <w:rFonts w:ascii="Times New Roman" w:hAnsi="Times New Roman" w:cs="Times New Roman"/>
          <w:bCs/>
          <w:sz w:val="28"/>
          <w:szCs w:val="28"/>
        </w:rPr>
        <w:t>продукції</w:t>
      </w:r>
      <w:r>
        <w:rPr>
          <w:rFonts w:ascii="Times New Roman" w:hAnsi="Times New Roman" w:cs="Times New Roman"/>
          <w:bCs/>
          <w:sz w:val="28"/>
          <w:szCs w:val="28"/>
        </w:rPr>
        <w:t xml:space="preserve"> </w:t>
      </w:r>
      <w:r w:rsidRPr="00427BDE">
        <w:rPr>
          <w:rFonts w:ascii="Times New Roman" w:hAnsi="Times New Roman" w:cs="Times New Roman"/>
          <w:bCs/>
          <w:sz w:val="28"/>
          <w:szCs w:val="28"/>
        </w:rPr>
        <w:t>здійснюється за рахунок</w:t>
      </w:r>
      <w:r>
        <w:rPr>
          <w:rFonts w:ascii="Times New Roman" w:hAnsi="Times New Roman" w:cs="Times New Roman"/>
          <w:bCs/>
          <w:sz w:val="28"/>
          <w:szCs w:val="28"/>
        </w:rPr>
        <w:t xml:space="preserve"> </w:t>
      </w:r>
      <w:proofErr w:type="gramStart"/>
      <w:r w:rsidRPr="00427BDE">
        <w:rPr>
          <w:rFonts w:ascii="Times New Roman" w:hAnsi="Times New Roman" w:cs="Times New Roman"/>
          <w:bCs/>
          <w:sz w:val="28"/>
          <w:szCs w:val="28"/>
        </w:rPr>
        <w:t>п</w:t>
      </w:r>
      <w:proofErr w:type="gramEnd"/>
      <w:r w:rsidRPr="00427BDE">
        <w:rPr>
          <w:rFonts w:ascii="Times New Roman" w:hAnsi="Times New Roman" w:cs="Times New Roman"/>
          <w:bCs/>
          <w:sz w:val="28"/>
          <w:szCs w:val="28"/>
        </w:rPr>
        <w:t>ідвищення</w:t>
      </w:r>
      <w:r>
        <w:rPr>
          <w:rFonts w:ascii="Times New Roman" w:hAnsi="Times New Roman" w:cs="Times New Roman"/>
          <w:bCs/>
          <w:sz w:val="28"/>
          <w:szCs w:val="28"/>
        </w:rPr>
        <w:t xml:space="preserve"> </w:t>
      </w:r>
      <w:r w:rsidRPr="00427BDE">
        <w:rPr>
          <w:rFonts w:ascii="Times New Roman" w:hAnsi="Times New Roman" w:cs="Times New Roman"/>
          <w:bCs/>
          <w:sz w:val="28"/>
          <w:szCs w:val="28"/>
        </w:rPr>
        <w:t>продуктивності курей, особливо це</w:t>
      </w:r>
      <w:r>
        <w:rPr>
          <w:rFonts w:ascii="Times New Roman" w:hAnsi="Times New Roman" w:cs="Times New Roman"/>
          <w:bCs/>
          <w:sz w:val="28"/>
          <w:szCs w:val="28"/>
        </w:rPr>
        <w:t xml:space="preserve"> </w:t>
      </w:r>
      <w:r w:rsidRPr="00427BDE">
        <w:rPr>
          <w:rFonts w:ascii="Times New Roman" w:hAnsi="Times New Roman" w:cs="Times New Roman"/>
          <w:bCs/>
          <w:sz w:val="28"/>
          <w:szCs w:val="28"/>
        </w:rPr>
        <w:t>стосується великих сільськогосподарських</w:t>
      </w:r>
      <w:r>
        <w:rPr>
          <w:rFonts w:ascii="Times New Roman" w:hAnsi="Times New Roman" w:cs="Times New Roman"/>
          <w:bCs/>
          <w:sz w:val="28"/>
          <w:szCs w:val="28"/>
        </w:rPr>
        <w:t xml:space="preserve"> </w:t>
      </w:r>
      <w:r w:rsidRPr="00427BDE">
        <w:rPr>
          <w:rFonts w:ascii="Times New Roman" w:hAnsi="Times New Roman" w:cs="Times New Roman"/>
          <w:bCs/>
          <w:sz w:val="28"/>
          <w:szCs w:val="28"/>
        </w:rPr>
        <w:t>підприємств, що</w:t>
      </w:r>
      <w:r>
        <w:rPr>
          <w:rFonts w:ascii="Times New Roman" w:hAnsi="Times New Roman" w:cs="Times New Roman"/>
          <w:bCs/>
          <w:sz w:val="28"/>
          <w:szCs w:val="28"/>
        </w:rPr>
        <w:t xml:space="preserve"> </w:t>
      </w:r>
      <w:r w:rsidRPr="00427BDE">
        <w:rPr>
          <w:rFonts w:ascii="Times New Roman" w:hAnsi="Times New Roman" w:cs="Times New Roman"/>
          <w:bCs/>
          <w:sz w:val="28"/>
          <w:szCs w:val="28"/>
        </w:rPr>
        <w:t>займаються</w:t>
      </w:r>
      <w:r>
        <w:rPr>
          <w:rFonts w:ascii="Times New Roman" w:hAnsi="Times New Roman" w:cs="Times New Roman"/>
          <w:bCs/>
          <w:sz w:val="28"/>
          <w:szCs w:val="28"/>
        </w:rPr>
        <w:t xml:space="preserve"> </w:t>
      </w:r>
      <w:r w:rsidRPr="00427BDE">
        <w:rPr>
          <w:rFonts w:ascii="Times New Roman" w:hAnsi="Times New Roman" w:cs="Times New Roman"/>
          <w:bCs/>
          <w:sz w:val="28"/>
          <w:szCs w:val="28"/>
        </w:rPr>
        <w:lastRenderedPageBreak/>
        <w:t>покращенням</w:t>
      </w:r>
      <w:r>
        <w:rPr>
          <w:rFonts w:ascii="Times New Roman" w:hAnsi="Times New Roman" w:cs="Times New Roman"/>
          <w:bCs/>
          <w:sz w:val="28"/>
          <w:szCs w:val="28"/>
        </w:rPr>
        <w:t xml:space="preserve"> </w:t>
      </w:r>
      <w:r w:rsidRPr="00427BDE">
        <w:rPr>
          <w:rFonts w:ascii="Times New Roman" w:hAnsi="Times New Roman" w:cs="Times New Roman"/>
          <w:bCs/>
          <w:sz w:val="28"/>
          <w:szCs w:val="28"/>
        </w:rPr>
        <w:t>селекційної</w:t>
      </w:r>
      <w:r>
        <w:rPr>
          <w:rFonts w:ascii="Times New Roman" w:hAnsi="Times New Roman" w:cs="Times New Roman"/>
          <w:bCs/>
          <w:sz w:val="28"/>
          <w:szCs w:val="28"/>
        </w:rPr>
        <w:t xml:space="preserve"> </w:t>
      </w:r>
      <w:r w:rsidRPr="00427BDE">
        <w:rPr>
          <w:rFonts w:ascii="Times New Roman" w:hAnsi="Times New Roman" w:cs="Times New Roman"/>
          <w:bCs/>
          <w:sz w:val="28"/>
          <w:szCs w:val="28"/>
        </w:rPr>
        <w:t>бази та збалансованості і якості</w:t>
      </w:r>
      <w:r>
        <w:rPr>
          <w:rFonts w:ascii="Times New Roman" w:hAnsi="Times New Roman" w:cs="Times New Roman"/>
          <w:bCs/>
          <w:sz w:val="28"/>
          <w:szCs w:val="28"/>
        </w:rPr>
        <w:t xml:space="preserve"> </w:t>
      </w:r>
      <w:r w:rsidRPr="00427BDE">
        <w:rPr>
          <w:rFonts w:ascii="Times New Roman" w:hAnsi="Times New Roman" w:cs="Times New Roman"/>
          <w:bCs/>
          <w:sz w:val="28"/>
          <w:szCs w:val="28"/>
        </w:rPr>
        <w:t>кормів</w:t>
      </w:r>
      <w:r>
        <w:rPr>
          <w:rFonts w:ascii="Times New Roman" w:hAnsi="Times New Roman" w:cs="Times New Roman"/>
          <w:bCs/>
          <w:sz w:val="28"/>
          <w:szCs w:val="28"/>
        </w:rPr>
        <w:t xml:space="preserve"> </w:t>
      </w:r>
      <w:r w:rsidRPr="00655F37">
        <w:rPr>
          <w:rFonts w:ascii="Times New Roman" w:hAnsi="Times New Roman" w:cs="Times New Roman"/>
          <w:sz w:val="28"/>
          <w:szCs w:val="28"/>
        </w:rPr>
        <w:t>[</w:t>
      </w:r>
      <w:r>
        <w:rPr>
          <w:rFonts w:ascii="Times New Roman" w:hAnsi="Times New Roman" w:cs="Times New Roman"/>
          <w:sz w:val="28"/>
          <w:szCs w:val="28"/>
        </w:rPr>
        <w:t>55</w:t>
      </w:r>
      <w:r w:rsidRPr="00655F37">
        <w:rPr>
          <w:rFonts w:ascii="Times New Roman" w:hAnsi="Times New Roman" w:cs="Times New Roman"/>
          <w:sz w:val="28"/>
          <w:szCs w:val="28"/>
        </w:rPr>
        <w:t>].</w:t>
      </w:r>
      <w:r w:rsidRPr="00427BDE">
        <w:rPr>
          <w:rFonts w:ascii="Times New Roman" w:hAnsi="Times New Roman" w:cs="Times New Roman"/>
          <w:bCs/>
          <w:sz w:val="28"/>
          <w:szCs w:val="28"/>
        </w:rPr>
        <w:t xml:space="preserve"> Так, виробництво</w:t>
      </w:r>
      <w:r>
        <w:rPr>
          <w:rFonts w:ascii="Times New Roman" w:hAnsi="Times New Roman" w:cs="Times New Roman"/>
          <w:bCs/>
          <w:sz w:val="28"/>
          <w:szCs w:val="28"/>
        </w:rPr>
        <w:t xml:space="preserve"> </w:t>
      </w:r>
      <w:r w:rsidRPr="00427BDE">
        <w:rPr>
          <w:rFonts w:ascii="Times New Roman" w:hAnsi="Times New Roman" w:cs="Times New Roman"/>
          <w:bCs/>
          <w:sz w:val="28"/>
          <w:szCs w:val="28"/>
        </w:rPr>
        <w:t>яєць</w:t>
      </w:r>
      <w:r>
        <w:rPr>
          <w:rFonts w:ascii="Times New Roman" w:hAnsi="Times New Roman" w:cs="Times New Roman"/>
          <w:bCs/>
          <w:sz w:val="28"/>
          <w:szCs w:val="28"/>
        </w:rPr>
        <w:t xml:space="preserve"> </w:t>
      </w:r>
      <w:r w:rsidRPr="00427BDE">
        <w:rPr>
          <w:rFonts w:ascii="Times New Roman" w:hAnsi="Times New Roman" w:cs="Times New Roman"/>
          <w:bCs/>
          <w:sz w:val="28"/>
          <w:szCs w:val="28"/>
        </w:rPr>
        <w:t>птиці</w:t>
      </w:r>
      <w:r>
        <w:rPr>
          <w:rFonts w:ascii="Times New Roman" w:hAnsi="Times New Roman" w:cs="Times New Roman"/>
          <w:bCs/>
          <w:sz w:val="28"/>
          <w:szCs w:val="28"/>
        </w:rPr>
        <w:t xml:space="preserve"> </w:t>
      </w:r>
      <w:r w:rsidRPr="00427BDE">
        <w:rPr>
          <w:rFonts w:ascii="Times New Roman" w:hAnsi="Times New Roman" w:cs="Times New Roman"/>
          <w:bCs/>
          <w:sz w:val="28"/>
          <w:szCs w:val="28"/>
        </w:rPr>
        <w:t>всіх</w:t>
      </w:r>
      <w:r>
        <w:rPr>
          <w:rFonts w:ascii="Times New Roman" w:hAnsi="Times New Roman" w:cs="Times New Roman"/>
          <w:bCs/>
          <w:sz w:val="28"/>
          <w:szCs w:val="28"/>
        </w:rPr>
        <w:t xml:space="preserve"> </w:t>
      </w:r>
      <w:r w:rsidRPr="00427BDE">
        <w:rPr>
          <w:rFonts w:ascii="Times New Roman" w:hAnsi="Times New Roman" w:cs="Times New Roman"/>
          <w:bCs/>
          <w:sz w:val="28"/>
          <w:szCs w:val="28"/>
        </w:rPr>
        <w:t xml:space="preserve">видів </w:t>
      </w:r>
      <w:proofErr w:type="gramStart"/>
      <w:r w:rsidRPr="00427BDE">
        <w:rPr>
          <w:rFonts w:ascii="Times New Roman" w:hAnsi="Times New Roman" w:cs="Times New Roman"/>
          <w:bCs/>
          <w:sz w:val="28"/>
          <w:szCs w:val="28"/>
        </w:rPr>
        <w:t>в</w:t>
      </w:r>
      <w:proofErr w:type="gramEnd"/>
      <w:r w:rsidRPr="00427BDE">
        <w:rPr>
          <w:rFonts w:ascii="Times New Roman" w:hAnsi="Times New Roman" w:cs="Times New Roman"/>
          <w:bCs/>
          <w:sz w:val="28"/>
          <w:szCs w:val="28"/>
        </w:rPr>
        <w:t xml:space="preserve"> усіхкатего</w:t>
      </w:r>
      <w:r>
        <w:rPr>
          <w:rFonts w:ascii="Times New Roman" w:hAnsi="Times New Roman" w:cs="Times New Roman"/>
          <w:bCs/>
          <w:sz w:val="28"/>
          <w:szCs w:val="28"/>
        </w:rPr>
        <w:t xml:space="preserve"> </w:t>
      </w:r>
      <w:r w:rsidRPr="00427BDE">
        <w:rPr>
          <w:rFonts w:ascii="Times New Roman" w:hAnsi="Times New Roman" w:cs="Times New Roman"/>
          <w:bCs/>
          <w:sz w:val="28"/>
          <w:szCs w:val="28"/>
        </w:rPr>
        <w:t>ріях</w:t>
      </w:r>
      <w:r>
        <w:rPr>
          <w:rFonts w:ascii="Times New Roman" w:hAnsi="Times New Roman" w:cs="Times New Roman"/>
          <w:bCs/>
          <w:sz w:val="28"/>
          <w:szCs w:val="28"/>
        </w:rPr>
        <w:t xml:space="preserve"> </w:t>
      </w:r>
      <w:r w:rsidRPr="00427BDE">
        <w:rPr>
          <w:rFonts w:ascii="Times New Roman" w:hAnsi="Times New Roman" w:cs="Times New Roman"/>
          <w:bCs/>
          <w:sz w:val="28"/>
          <w:szCs w:val="28"/>
        </w:rPr>
        <w:t>господарств</w:t>
      </w:r>
      <w:r>
        <w:rPr>
          <w:rFonts w:ascii="Times New Roman" w:hAnsi="Times New Roman" w:cs="Times New Roman"/>
          <w:bCs/>
          <w:sz w:val="28"/>
          <w:szCs w:val="28"/>
        </w:rPr>
        <w:t xml:space="preserve"> </w:t>
      </w:r>
      <w:r w:rsidRPr="00427BDE">
        <w:rPr>
          <w:rFonts w:ascii="Times New Roman" w:hAnsi="Times New Roman" w:cs="Times New Roman"/>
          <w:bCs/>
          <w:sz w:val="28"/>
          <w:szCs w:val="28"/>
        </w:rPr>
        <w:t>України в 2017 році</w:t>
      </w:r>
      <w:r>
        <w:rPr>
          <w:rFonts w:ascii="Times New Roman" w:hAnsi="Times New Roman" w:cs="Times New Roman"/>
          <w:bCs/>
          <w:sz w:val="28"/>
          <w:szCs w:val="28"/>
        </w:rPr>
        <w:t xml:space="preserve"> </w:t>
      </w:r>
      <w:r w:rsidRPr="00427BDE">
        <w:rPr>
          <w:rFonts w:ascii="Times New Roman" w:hAnsi="Times New Roman" w:cs="Times New Roman"/>
          <w:bCs/>
          <w:sz w:val="28"/>
          <w:szCs w:val="28"/>
        </w:rPr>
        <w:t>досягло 15505,8 млн шт., у тому числі</w:t>
      </w:r>
      <w:r>
        <w:rPr>
          <w:rFonts w:ascii="Times New Roman" w:hAnsi="Times New Roman" w:cs="Times New Roman"/>
          <w:bCs/>
          <w:sz w:val="28"/>
          <w:szCs w:val="28"/>
        </w:rPr>
        <w:t xml:space="preserve"> </w:t>
      </w:r>
      <w:r w:rsidRPr="00427BDE">
        <w:rPr>
          <w:rFonts w:ascii="Times New Roman" w:hAnsi="Times New Roman" w:cs="Times New Roman"/>
          <w:bCs/>
          <w:sz w:val="28"/>
          <w:szCs w:val="28"/>
        </w:rPr>
        <w:t>сільськогосподарських</w:t>
      </w:r>
      <w:r>
        <w:rPr>
          <w:rFonts w:ascii="Times New Roman" w:hAnsi="Times New Roman" w:cs="Times New Roman"/>
          <w:bCs/>
          <w:sz w:val="28"/>
          <w:szCs w:val="28"/>
        </w:rPr>
        <w:t xml:space="preserve"> </w:t>
      </w:r>
      <w:r w:rsidRPr="00427BDE">
        <w:rPr>
          <w:rFonts w:ascii="Times New Roman" w:hAnsi="Times New Roman" w:cs="Times New Roman"/>
          <w:bCs/>
          <w:sz w:val="28"/>
          <w:szCs w:val="28"/>
        </w:rPr>
        <w:t>підприємств</w:t>
      </w:r>
      <w:r>
        <w:rPr>
          <w:rFonts w:ascii="Times New Roman" w:hAnsi="Times New Roman" w:cs="Times New Roman"/>
          <w:bCs/>
          <w:sz w:val="28"/>
          <w:szCs w:val="28"/>
        </w:rPr>
        <w:t xml:space="preserve"> усіх форм власності - </w:t>
      </w:r>
      <w:r w:rsidRPr="00427BDE">
        <w:rPr>
          <w:rFonts w:ascii="Times New Roman" w:hAnsi="Times New Roman" w:cs="Times New Roman"/>
          <w:bCs/>
          <w:sz w:val="28"/>
          <w:szCs w:val="28"/>
        </w:rPr>
        <w:t>8365,3 млн шт., у господарствах</w:t>
      </w:r>
      <w:r>
        <w:rPr>
          <w:rFonts w:ascii="Times New Roman" w:hAnsi="Times New Roman" w:cs="Times New Roman"/>
          <w:bCs/>
          <w:sz w:val="28"/>
          <w:szCs w:val="28"/>
        </w:rPr>
        <w:t xml:space="preserve"> населення  - 7140,5 млн шт </w:t>
      </w:r>
      <w:r>
        <w:rPr>
          <w:rFonts w:ascii="Times New Roman" w:hAnsi="Times New Roman" w:cs="Times New Roman"/>
          <w:sz w:val="28"/>
          <w:szCs w:val="28"/>
          <w:lang w:val="uk-UA"/>
        </w:rPr>
        <w:t>[42</w:t>
      </w:r>
      <w:r w:rsidRPr="00285D1B">
        <w:rPr>
          <w:rFonts w:ascii="Times New Roman" w:hAnsi="Times New Roman" w:cs="Times New Roman"/>
          <w:sz w:val="28"/>
          <w:szCs w:val="28"/>
          <w:lang w:val="uk-UA"/>
        </w:rPr>
        <w:t>].</w:t>
      </w:r>
    </w:p>
    <w:p w:rsidR="00B02454" w:rsidRDefault="00F0672B" w:rsidP="00B02454">
      <w:pPr>
        <w:spacing w:before="93" w:after="93" w:line="360" w:lineRule="auto"/>
        <w:ind w:right="186"/>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en-US" w:eastAsia="en-US"/>
        </w:rPr>
        <w:pict>
          <v:rect id="Прямоугольник 15" o:spid="_x0000_s1027" style="position:absolute;left:0;text-align:left;margin-left:125.6pt;margin-top:4.05pt;width:224pt;height:13.3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" fillcolor="white [3212]" stroked="f" strokeweight="1pt"/>
        </w:pict>
      </w:r>
      <w:r w:rsidR="00B02454" w:rsidRPr="00427BDE">
        <w:rPr>
          <w:rFonts w:ascii="Times New Roman" w:hAnsi="Times New Roman" w:cs="Times New Roman"/>
          <w:noProof/>
          <w:sz w:val="28"/>
          <w:szCs w:val="28"/>
          <w:lang w:val="uk-UA" w:eastAsia="uk-UA"/>
        </w:rPr>
        <w:drawing>
          <wp:inline distT="0" distB="0" distL="0" distR="0">
            <wp:extent cx="5940425" cy="2734945"/>
            <wp:effectExtent l="0" t="0" r="317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hj,ybw.png"/>
                    <pic:cNvPicPr/>
                  </pic:nvPicPr>
                  <pic:blipFill>
                    <a:blip r:embed="rId15">
                      <a:extLst>
                        <a:ext uri="{28A0092B-C50C-407E-A947-70E740481C1C}">
                          <a14:useLocalDpi xmlns:a14="http://schemas.microsoft.com/office/drawing/2010/main" val="0"/>
                        </a:ext>
                      </a:extLst>
                    </a:blip>
                    <a:stretch>
                      <a:fillRect/>
                    </a:stretch>
                  </pic:blipFill>
                  <pic:spPr>
                    <a:xfrm>
                      <a:off x="0" y="0"/>
                      <a:ext cx="5940425" cy="2734945"/>
                    </a:xfrm>
                    <a:prstGeom prst="rect">
                      <a:avLst/>
                    </a:prstGeom>
                  </pic:spPr>
                </pic:pic>
              </a:graphicData>
            </a:graphic>
          </wp:inline>
        </w:drawing>
      </w:r>
    </w:p>
    <w:p w:rsidR="00B02454" w:rsidRPr="00816E5D" w:rsidRDefault="00DB004C" w:rsidP="00B02454">
      <w:pPr>
        <w:spacing w:before="93" w:after="93" w:line="360" w:lineRule="auto"/>
        <w:ind w:left="720" w:right="186"/>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 2.6</w:t>
      </w:r>
      <w:r w:rsidR="00B02454">
        <w:rPr>
          <w:rFonts w:ascii="Times New Roman" w:hAnsi="Times New Roman" w:cs="Times New Roman"/>
          <w:sz w:val="28"/>
          <w:szCs w:val="28"/>
          <w:lang w:val="uk-UA"/>
        </w:rPr>
        <w:t>.Виробництво яєць від птиці всіх видів, млн. шт. [50]</w:t>
      </w:r>
    </w:p>
    <w:p w:rsidR="00B02454" w:rsidRPr="00E76112" w:rsidRDefault="00B02454" w:rsidP="00B02454">
      <w:pPr>
        <w:spacing w:before="93" w:after="93" w:line="360" w:lineRule="auto"/>
        <w:ind w:right="186" w:firstLine="720"/>
        <w:contextualSpacing/>
        <w:jc w:val="both"/>
        <w:rPr>
          <w:rFonts w:ascii="Times New Roman" w:hAnsi="Times New Roman" w:cs="Times New Roman"/>
          <w:bCs/>
          <w:sz w:val="28"/>
          <w:szCs w:val="28"/>
          <w:lang w:val="uk-UA"/>
        </w:rPr>
      </w:pPr>
      <w:r w:rsidRPr="00E76112">
        <w:rPr>
          <w:rFonts w:ascii="Times New Roman" w:hAnsi="Times New Roman" w:cs="Times New Roman"/>
          <w:bCs/>
          <w:sz w:val="28"/>
          <w:szCs w:val="28"/>
          <w:lang w:val="uk-UA"/>
        </w:rPr>
        <w:t>З даної</w:t>
      </w:r>
      <w:r>
        <w:rPr>
          <w:rFonts w:ascii="Times New Roman" w:hAnsi="Times New Roman" w:cs="Times New Roman"/>
          <w:bCs/>
          <w:sz w:val="28"/>
          <w:szCs w:val="28"/>
          <w:lang w:val="uk-UA"/>
        </w:rPr>
        <w:t xml:space="preserve"> </w:t>
      </w:r>
      <w:r w:rsidRPr="00E76112">
        <w:rPr>
          <w:rFonts w:ascii="Times New Roman" w:hAnsi="Times New Roman" w:cs="Times New Roman"/>
          <w:bCs/>
          <w:sz w:val="28"/>
          <w:szCs w:val="28"/>
          <w:lang w:val="uk-UA"/>
        </w:rPr>
        <w:t>гістограми видно, що до трійки</w:t>
      </w:r>
      <w:r>
        <w:rPr>
          <w:rFonts w:ascii="Times New Roman" w:hAnsi="Times New Roman" w:cs="Times New Roman"/>
          <w:bCs/>
          <w:sz w:val="28"/>
          <w:szCs w:val="28"/>
          <w:lang w:val="uk-UA"/>
        </w:rPr>
        <w:t xml:space="preserve"> </w:t>
      </w:r>
      <w:r w:rsidRPr="00E76112">
        <w:rPr>
          <w:rFonts w:ascii="Times New Roman" w:hAnsi="Times New Roman" w:cs="Times New Roman"/>
          <w:bCs/>
          <w:sz w:val="28"/>
          <w:szCs w:val="28"/>
          <w:lang w:val="uk-UA"/>
        </w:rPr>
        <w:t>лідерів з виробництвая</w:t>
      </w:r>
      <w:r>
        <w:rPr>
          <w:rFonts w:ascii="Times New Roman" w:hAnsi="Times New Roman" w:cs="Times New Roman"/>
          <w:bCs/>
          <w:sz w:val="28"/>
          <w:szCs w:val="28"/>
          <w:lang w:val="uk-UA"/>
        </w:rPr>
        <w:t xml:space="preserve"> </w:t>
      </w:r>
      <w:r w:rsidRPr="00E76112">
        <w:rPr>
          <w:rFonts w:ascii="Times New Roman" w:hAnsi="Times New Roman" w:cs="Times New Roman"/>
          <w:bCs/>
          <w:sz w:val="28"/>
          <w:szCs w:val="28"/>
          <w:lang w:val="uk-UA"/>
        </w:rPr>
        <w:t>єцьвходять</w:t>
      </w:r>
      <w:r>
        <w:rPr>
          <w:rFonts w:ascii="Times New Roman" w:hAnsi="Times New Roman" w:cs="Times New Roman"/>
          <w:bCs/>
          <w:sz w:val="28"/>
          <w:szCs w:val="28"/>
          <w:lang w:val="uk-UA"/>
        </w:rPr>
        <w:t xml:space="preserve"> </w:t>
      </w:r>
      <w:r w:rsidRPr="00E76112">
        <w:rPr>
          <w:rFonts w:ascii="Times New Roman" w:hAnsi="Times New Roman" w:cs="Times New Roman"/>
          <w:bCs/>
          <w:sz w:val="28"/>
          <w:szCs w:val="28"/>
          <w:lang w:val="uk-UA"/>
        </w:rPr>
        <w:t>Київська (2902 млн шт.), Хмельницька (1298 млн шт.) та Херсонська (1023 млн шт.) області. Далі</w:t>
      </w:r>
      <w:r>
        <w:rPr>
          <w:rFonts w:ascii="Times New Roman" w:hAnsi="Times New Roman" w:cs="Times New Roman"/>
          <w:bCs/>
          <w:sz w:val="28"/>
          <w:szCs w:val="28"/>
          <w:lang w:val="uk-UA"/>
        </w:rPr>
        <w:t xml:space="preserve"> </w:t>
      </w:r>
      <w:r w:rsidRPr="00E76112">
        <w:rPr>
          <w:rFonts w:ascii="Times New Roman" w:hAnsi="Times New Roman" w:cs="Times New Roman"/>
          <w:bCs/>
          <w:sz w:val="28"/>
          <w:szCs w:val="28"/>
          <w:lang w:val="uk-UA"/>
        </w:rPr>
        <w:t>йдуть</w:t>
      </w:r>
      <w:r>
        <w:rPr>
          <w:rFonts w:ascii="Times New Roman" w:hAnsi="Times New Roman" w:cs="Times New Roman"/>
          <w:bCs/>
          <w:sz w:val="28"/>
          <w:szCs w:val="28"/>
          <w:lang w:val="uk-UA"/>
        </w:rPr>
        <w:t xml:space="preserve"> </w:t>
      </w:r>
      <w:r w:rsidRPr="00E76112">
        <w:rPr>
          <w:rFonts w:ascii="Times New Roman" w:hAnsi="Times New Roman" w:cs="Times New Roman"/>
          <w:bCs/>
          <w:sz w:val="28"/>
          <w:szCs w:val="28"/>
          <w:lang w:val="uk-UA"/>
        </w:rPr>
        <w:t>Вінницька (946 млн шт.) та Дніпропетровська (845 млн шт.) області. На цю</w:t>
      </w:r>
      <w:r>
        <w:rPr>
          <w:rFonts w:ascii="Times New Roman" w:hAnsi="Times New Roman" w:cs="Times New Roman"/>
          <w:bCs/>
          <w:sz w:val="28"/>
          <w:szCs w:val="28"/>
          <w:lang w:val="uk-UA"/>
        </w:rPr>
        <w:t xml:space="preserve"> </w:t>
      </w:r>
      <w:r w:rsidRPr="00E76112">
        <w:rPr>
          <w:rFonts w:ascii="Times New Roman" w:hAnsi="Times New Roman" w:cs="Times New Roman"/>
          <w:bCs/>
          <w:sz w:val="28"/>
          <w:szCs w:val="28"/>
          <w:lang w:val="uk-UA"/>
        </w:rPr>
        <w:t>п'ятірку областей припадає</w:t>
      </w:r>
      <w:r>
        <w:rPr>
          <w:rFonts w:ascii="Times New Roman" w:hAnsi="Times New Roman" w:cs="Times New Roman"/>
          <w:bCs/>
          <w:sz w:val="28"/>
          <w:szCs w:val="28"/>
          <w:lang w:val="uk-UA"/>
        </w:rPr>
        <w:t xml:space="preserve"> </w:t>
      </w:r>
      <w:r w:rsidRPr="00E76112">
        <w:rPr>
          <w:rFonts w:ascii="Times New Roman" w:hAnsi="Times New Roman" w:cs="Times New Roman"/>
          <w:bCs/>
          <w:sz w:val="28"/>
          <w:szCs w:val="28"/>
          <w:lang w:val="uk-UA"/>
        </w:rPr>
        <w:t>майже половина (45%) від</w:t>
      </w:r>
      <w:r>
        <w:rPr>
          <w:rFonts w:ascii="Times New Roman" w:hAnsi="Times New Roman" w:cs="Times New Roman"/>
          <w:bCs/>
          <w:sz w:val="28"/>
          <w:szCs w:val="28"/>
          <w:lang w:val="uk-UA"/>
        </w:rPr>
        <w:t xml:space="preserve"> </w:t>
      </w:r>
      <w:r w:rsidRPr="00E76112">
        <w:rPr>
          <w:rFonts w:ascii="Times New Roman" w:hAnsi="Times New Roman" w:cs="Times New Roman"/>
          <w:bCs/>
          <w:sz w:val="28"/>
          <w:szCs w:val="28"/>
          <w:lang w:val="uk-UA"/>
        </w:rPr>
        <w:t>загальнодержавного</w:t>
      </w:r>
      <w:r>
        <w:rPr>
          <w:rFonts w:ascii="Times New Roman" w:hAnsi="Times New Roman" w:cs="Times New Roman"/>
          <w:bCs/>
          <w:sz w:val="28"/>
          <w:szCs w:val="28"/>
          <w:lang w:val="uk-UA"/>
        </w:rPr>
        <w:t xml:space="preserve"> </w:t>
      </w:r>
      <w:r w:rsidRPr="00E76112">
        <w:rPr>
          <w:rFonts w:ascii="Times New Roman" w:hAnsi="Times New Roman" w:cs="Times New Roman"/>
          <w:bCs/>
          <w:sz w:val="28"/>
          <w:szCs w:val="28"/>
          <w:lang w:val="uk-UA"/>
        </w:rPr>
        <w:t>виробництва</w:t>
      </w:r>
      <w:r>
        <w:rPr>
          <w:rFonts w:ascii="Times New Roman" w:hAnsi="Times New Roman" w:cs="Times New Roman"/>
          <w:bCs/>
          <w:sz w:val="28"/>
          <w:szCs w:val="28"/>
          <w:lang w:val="uk-UA"/>
        </w:rPr>
        <w:t xml:space="preserve"> </w:t>
      </w:r>
      <w:r w:rsidRPr="00E76112">
        <w:rPr>
          <w:rFonts w:ascii="Times New Roman" w:hAnsi="Times New Roman" w:cs="Times New Roman"/>
          <w:bCs/>
          <w:sz w:val="28"/>
          <w:szCs w:val="28"/>
          <w:lang w:val="uk-UA"/>
        </w:rPr>
        <w:t>яєць</w:t>
      </w:r>
      <w:r w:rsidR="00DB004C">
        <w:rPr>
          <w:rFonts w:ascii="Times New Roman" w:hAnsi="Times New Roman" w:cs="Times New Roman"/>
          <w:bCs/>
          <w:sz w:val="28"/>
          <w:szCs w:val="28"/>
          <w:lang w:val="uk-UA"/>
        </w:rPr>
        <w:t xml:space="preserve"> (див. рис. 2.6</w:t>
      </w:r>
      <w:r w:rsidRPr="00E76112">
        <w:rPr>
          <w:rFonts w:ascii="Times New Roman" w:hAnsi="Times New Roman" w:cs="Times New Roman"/>
          <w:bCs/>
          <w:sz w:val="28"/>
          <w:szCs w:val="28"/>
          <w:lang w:val="uk-UA"/>
        </w:rPr>
        <w:t xml:space="preserve">). </w:t>
      </w:r>
    </w:p>
    <w:p w:rsidR="00B02454" w:rsidRPr="00427BDE" w:rsidRDefault="00B02454" w:rsidP="00B02454">
      <w:pPr>
        <w:spacing w:before="93" w:after="93" w:line="360" w:lineRule="auto"/>
        <w:ind w:left="186" w:right="186" w:firstLine="720"/>
        <w:contextualSpacing/>
        <w:jc w:val="both"/>
        <w:rPr>
          <w:rFonts w:ascii="Times New Roman" w:hAnsi="Times New Roman" w:cs="Times New Roman"/>
          <w:sz w:val="28"/>
          <w:szCs w:val="28"/>
        </w:rPr>
      </w:pPr>
      <w:r>
        <w:rPr>
          <w:rFonts w:ascii="Times New Roman" w:hAnsi="Times New Roman" w:cs="Times New Roman"/>
          <w:sz w:val="28"/>
          <w:szCs w:val="28"/>
        </w:rPr>
        <w:t>Отже, н</w:t>
      </w:r>
      <w:r w:rsidRPr="00427BDE">
        <w:rPr>
          <w:rFonts w:ascii="Times New Roman" w:hAnsi="Times New Roman" w:cs="Times New Roman"/>
          <w:sz w:val="28"/>
          <w:szCs w:val="28"/>
        </w:rPr>
        <w:t>а початок 2019 року в Україні</w:t>
      </w:r>
      <w:r>
        <w:rPr>
          <w:rFonts w:ascii="Times New Roman" w:hAnsi="Times New Roman" w:cs="Times New Roman"/>
          <w:sz w:val="28"/>
          <w:szCs w:val="28"/>
        </w:rPr>
        <w:t xml:space="preserve"> </w:t>
      </w:r>
      <w:r w:rsidRPr="00427BDE">
        <w:rPr>
          <w:rFonts w:ascii="Times New Roman" w:hAnsi="Times New Roman" w:cs="Times New Roman"/>
          <w:sz w:val="28"/>
          <w:szCs w:val="28"/>
        </w:rPr>
        <w:t>нараховувалось 210788,4 тис</w:t>
      </w:r>
      <w:proofErr w:type="gramStart"/>
      <w:r w:rsidRPr="00427BDE">
        <w:rPr>
          <w:rFonts w:ascii="Times New Roman" w:hAnsi="Times New Roman" w:cs="Times New Roman"/>
          <w:sz w:val="28"/>
          <w:szCs w:val="28"/>
        </w:rPr>
        <w:t>.</w:t>
      </w:r>
      <w:proofErr w:type="gramEnd"/>
      <w:r w:rsidRPr="00427BDE">
        <w:rPr>
          <w:rFonts w:ascii="Times New Roman" w:hAnsi="Times New Roman" w:cs="Times New Roman"/>
          <w:sz w:val="28"/>
          <w:szCs w:val="28"/>
        </w:rPr>
        <w:t xml:space="preserve"> </w:t>
      </w:r>
      <w:proofErr w:type="gramStart"/>
      <w:r w:rsidRPr="00427BDE">
        <w:rPr>
          <w:rFonts w:ascii="Times New Roman" w:hAnsi="Times New Roman" w:cs="Times New Roman"/>
          <w:sz w:val="28"/>
          <w:szCs w:val="28"/>
        </w:rPr>
        <w:t>г</w:t>
      </w:r>
      <w:proofErr w:type="gramEnd"/>
      <w:r w:rsidRPr="00427BDE">
        <w:rPr>
          <w:rFonts w:ascii="Times New Roman" w:hAnsi="Times New Roman" w:cs="Times New Roman"/>
          <w:sz w:val="28"/>
          <w:szCs w:val="28"/>
        </w:rPr>
        <w:t>олів</w:t>
      </w:r>
      <w:r>
        <w:rPr>
          <w:rFonts w:ascii="Times New Roman" w:hAnsi="Times New Roman" w:cs="Times New Roman"/>
          <w:sz w:val="28"/>
          <w:szCs w:val="28"/>
        </w:rPr>
        <w:t xml:space="preserve"> </w:t>
      </w:r>
      <w:r w:rsidRPr="00427BDE">
        <w:rPr>
          <w:rFonts w:ascii="Times New Roman" w:hAnsi="Times New Roman" w:cs="Times New Roman"/>
          <w:sz w:val="28"/>
          <w:szCs w:val="28"/>
        </w:rPr>
        <w:t>птиці, це на 2,9% більше</w:t>
      </w:r>
      <w:r>
        <w:rPr>
          <w:rFonts w:ascii="Times New Roman" w:hAnsi="Times New Roman" w:cs="Times New Roman"/>
          <w:sz w:val="28"/>
          <w:szCs w:val="28"/>
        </w:rPr>
        <w:t xml:space="preserve"> </w:t>
      </w:r>
      <w:r w:rsidRPr="00427BDE">
        <w:rPr>
          <w:rFonts w:ascii="Times New Roman" w:hAnsi="Times New Roman" w:cs="Times New Roman"/>
          <w:sz w:val="28"/>
          <w:szCs w:val="28"/>
        </w:rPr>
        <w:t>ніж роком раніше. Абсолютним</w:t>
      </w:r>
      <w:r>
        <w:rPr>
          <w:rFonts w:ascii="Times New Roman" w:hAnsi="Times New Roman" w:cs="Times New Roman"/>
          <w:sz w:val="28"/>
          <w:szCs w:val="28"/>
        </w:rPr>
        <w:t xml:space="preserve"> </w:t>
      </w:r>
      <w:r w:rsidRPr="00427BDE">
        <w:rPr>
          <w:rFonts w:ascii="Times New Roman" w:hAnsi="Times New Roman" w:cs="Times New Roman"/>
          <w:sz w:val="28"/>
          <w:szCs w:val="28"/>
        </w:rPr>
        <w:t>лідером у цьому</w:t>
      </w:r>
      <w:r>
        <w:rPr>
          <w:rFonts w:ascii="Times New Roman" w:hAnsi="Times New Roman" w:cs="Times New Roman"/>
          <w:sz w:val="28"/>
          <w:szCs w:val="28"/>
        </w:rPr>
        <w:t xml:space="preserve"> </w:t>
      </w:r>
      <w:r w:rsidRPr="00427BDE">
        <w:rPr>
          <w:rFonts w:ascii="Times New Roman" w:hAnsi="Times New Roman" w:cs="Times New Roman"/>
          <w:sz w:val="28"/>
          <w:szCs w:val="28"/>
        </w:rPr>
        <w:t>секторі є Вінницька область з 32588,6 тис. голів. За рік</w:t>
      </w:r>
      <w:r>
        <w:rPr>
          <w:rFonts w:ascii="Times New Roman" w:hAnsi="Times New Roman" w:cs="Times New Roman"/>
          <w:sz w:val="28"/>
          <w:szCs w:val="28"/>
        </w:rPr>
        <w:t xml:space="preserve"> </w:t>
      </w:r>
      <w:proofErr w:type="gramStart"/>
      <w:r w:rsidRPr="00427BDE">
        <w:rPr>
          <w:rFonts w:ascii="Times New Roman" w:hAnsi="Times New Roman" w:cs="Times New Roman"/>
          <w:sz w:val="28"/>
          <w:szCs w:val="28"/>
        </w:rPr>
        <w:t>к</w:t>
      </w:r>
      <w:proofErr w:type="gramEnd"/>
      <w:r w:rsidRPr="00427BDE">
        <w:rPr>
          <w:rFonts w:ascii="Times New Roman" w:hAnsi="Times New Roman" w:cs="Times New Roman"/>
          <w:sz w:val="28"/>
          <w:szCs w:val="28"/>
        </w:rPr>
        <w:t>ількість курей тут зросла на 9,8%. На другому місці</w:t>
      </w:r>
      <w:r>
        <w:rPr>
          <w:rFonts w:ascii="Times New Roman" w:hAnsi="Times New Roman" w:cs="Times New Roman"/>
          <w:sz w:val="28"/>
          <w:szCs w:val="28"/>
        </w:rPr>
        <w:t xml:space="preserve"> </w:t>
      </w:r>
      <w:r w:rsidRPr="00427BDE">
        <w:rPr>
          <w:rFonts w:ascii="Times New Roman" w:hAnsi="Times New Roman" w:cs="Times New Roman"/>
          <w:sz w:val="28"/>
          <w:szCs w:val="28"/>
        </w:rPr>
        <w:t>Киї</w:t>
      </w:r>
      <w:r>
        <w:rPr>
          <w:rFonts w:ascii="Times New Roman" w:hAnsi="Times New Roman" w:cs="Times New Roman"/>
          <w:sz w:val="28"/>
          <w:szCs w:val="28"/>
        </w:rPr>
        <w:t xml:space="preserve">вщина - 28359,1 тис. голів - </w:t>
      </w:r>
      <w:r w:rsidRPr="00427BDE">
        <w:rPr>
          <w:rFonts w:ascii="Times New Roman" w:hAnsi="Times New Roman" w:cs="Times New Roman"/>
          <w:sz w:val="28"/>
          <w:szCs w:val="28"/>
        </w:rPr>
        <w:t>всього на 3,9% менше, ніж 1 січня 2018 року.</w:t>
      </w:r>
    </w:p>
    <w:p w:rsidR="00B02454" w:rsidRPr="00427BDE" w:rsidRDefault="00B02454" w:rsidP="00B02454">
      <w:pPr>
        <w:spacing w:before="93" w:after="93" w:line="360" w:lineRule="auto"/>
        <w:ind w:left="186" w:right="186"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Україна характеризується </w:t>
      </w:r>
      <w:r w:rsidRPr="00427BDE">
        <w:rPr>
          <w:rFonts w:ascii="Times New Roman" w:hAnsi="Times New Roman" w:cs="Times New Roman"/>
          <w:sz w:val="28"/>
          <w:szCs w:val="28"/>
        </w:rPr>
        <w:t>з</w:t>
      </w:r>
      <w:r>
        <w:rPr>
          <w:rFonts w:ascii="Times New Roman" w:hAnsi="Times New Roman" w:cs="Times New Roman"/>
          <w:sz w:val="28"/>
          <w:szCs w:val="28"/>
        </w:rPr>
        <w:t xml:space="preserve">ростанням </w:t>
      </w:r>
      <w:r w:rsidRPr="00427BDE">
        <w:rPr>
          <w:rFonts w:ascii="Times New Roman" w:hAnsi="Times New Roman" w:cs="Times New Roman"/>
          <w:sz w:val="28"/>
          <w:szCs w:val="28"/>
        </w:rPr>
        <w:t>лише</w:t>
      </w:r>
      <w:r>
        <w:rPr>
          <w:rFonts w:ascii="Times New Roman" w:hAnsi="Times New Roman" w:cs="Times New Roman"/>
          <w:sz w:val="28"/>
          <w:szCs w:val="28"/>
        </w:rPr>
        <w:t xml:space="preserve"> </w:t>
      </w:r>
      <w:r w:rsidRPr="00427BDE">
        <w:rPr>
          <w:rFonts w:ascii="Times New Roman" w:hAnsi="Times New Roman" w:cs="Times New Roman"/>
          <w:sz w:val="28"/>
          <w:szCs w:val="28"/>
        </w:rPr>
        <w:t>поголі</w:t>
      </w:r>
      <w:proofErr w:type="gramStart"/>
      <w:r w:rsidRPr="00427BDE">
        <w:rPr>
          <w:rFonts w:ascii="Times New Roman" w:hAnsi="Times New Roman" w:cs="Times New Roman"/>
          <w:sz w:val="28"/>
          <w:szCs w:val="28"/>
        </w:rPr>
        <w:t>в</w:t>
      </w:r>
      <w:proofErr w:type="gramEnd"/>
      <w:r w:rsidRPr="00427BDE">
        <w:rPr>
          <w:rFonts w:ascii="Times New Roman" w:hAnsi="Times New Roman" w:cs="Times New Roman"/>
          <w:sz w:val="28"/>
          <w:szCs w:val="28"/>
        </w:rPr>
        <w:t>’</w:t>
      </w:r>
      <w:proofErr w:type="gramStart"/>
      <w:r w:rsidRPr="00427BDE">
        <w:rPr>
          <w:rFonts w:ascii="Times New Roman" w:hAnsi="Times New Roman" w:cs="Times New Roman"/>
          <w:sz w:val="28"/>
          <w:szCs w:val="28"/>
        </w:rPr>
        <w:t>я</w:t>
      </w:r>
      <w:proofErr w:type="gramEnd"/>
      <w:r>
        <w:rPr>
          <w:rFonts w:ascii="Times New Roman" w:hAnsi="Times New Roman" w:cs="Times New Roman"/>
          <w:sz w:val="28"/>
          <w:szCs w:val="28"/>
        </w:rPr>
        <w:t xml:space="preserve"> </w:t>
      </w:r>
      <w:r w:rsidRPr="00427BDE">
        <w:rPr>
          <w:rFonts w:ascii="Times New Roman" w:hAnsi="Times New Roman" w:cs="Times New Roman"/>
          <w:sz w:val="28"/>
          <w:szCs w:val="28"/>
        </w:rPr>
        <w:t>птиці, кількість ВРХ, свиней, овець та кіз</w:t>
      </w:r>
      <w:r>
        <w:rPr>
          <w:rFonts w:ascii="Times New Roman" w:hAnsi="Times New Roman" w:cs="Times New Roman"/>
          <w:sz w:val="28"/>
          <w:szCs w:val="28"/>
        </w:rPr>
        <w:t xml:space="preserve"> має тенденцію до скорочення</w:t>
      </w:r>
      <w:r w:rsidRPr="00427BDE">
        <w:rPr>
          <w:rFonts w:ascii="Times New Roman" w:hAnsi="Times New Roman" w:cs="Times New Roman"/>
          <w:sz w:val="28"/>
          <w:szCs w:val="28"/>
        </w:rPr>
        <w:t xml:space="preserve">. </w:t>
      </w:r>
      <w:r>
        <w:rPr>
          <w:rFonts w:ascii="Times New Roman" w:hAnsi="Times New Roman" w:cs="Times New Roman"/>
          <w:sz w:val="28"/>
          <w:szCs w:val="28"/>
        </w:rPr>
        <w:t xml:space="preserve">Зазначимо, що </w:t>
      </w:r>
      <w:proofErr w:type="gramStart"/>
      <w:r>
        <w:rPr>
          <w:rFonts w:ascii="Times New Roman" w:hAnsi="Times New Roman" w:cs="Times New Roman"/>
          <w:sz w:val="28"/>
          <w:szCs w:val="28"/>
        </w:rPr>
        <w:t>дана тенденція більш</w:t>
      </w:r>
      <w:r w:rsidRPr="00427BDE">
        <w:rPr>
          <w:rFonts w:ascii="Times New Roman" w:hAnsi="Times New Roman" w:cs="Times New Roman"/>
          <w:sz w:val="28"/>
          <w:szCs w:val="28"/>
        </w:rPr>
        <w:t xml:space="preserve"> характерна</w:t>
      </w:r>
      <w:proofErr w:type="gramEnd"/>
      <w:r w:rsidRPr="00427BDE">
        <w:rPr>
          <w:rFonts w:ascii="Times New Roman" w:hAnsi="Times New Roman" w:cs="Times New Roman"/>
          <w:sz w:val="28"/>
          <w:szCs w:val="28"/>
        </w:rPr>
        <w:t xml:space="preserve"> для господарств</w:t>
      </w:r>
      <w:r>
        <w:rPr>
          <w:rFonts w:ascii="Times New Roman" w:hAnsi="Times New Roman" w:cs="Times New Roman"/>
          <w:sz w:val="28"/>
          <w:szCs w:val="28"/>
        </w:rPr>
        <w:t xml:space="preserve"> </w:t>
      </w:r>
      <w:r w:rsidRPr="00427BDE">
        <w:rPr>
          <w:rFonts w:ascii="Times New Roman" w:hAnsi="Times New Roman" w:cs="Times New Roman"/>
          <w:sz w:val="28"/>
          <w:szCs w:val="28"/>
        </w:rPr>
        <w:t>населення. Зменшення</w:t>
      </w:r>
      <w:r>
        <w:rPr>
          <w:rFonts w:ascii="Times New Roman" w:hAnsi="Times New Roman" w:cs="Times New Roman"/>
          <w:sz w:val="28"/>
          <w:szCs w:val="28"/>
        </w:rPr>
        <w:t xml:space="preserve"> </w:t>
      </w:r>
      <w:r w:rsidRPr="00427BDE">
        <w:rPr>
          <w:rFonts w:ascii="Times New Roman" w:hAnsi="Times New Roman" w:cs="Times New Roman"/>
          <w:sz w:val="28"/>
          <w:szCs w:val="28"/>
        </w:rPr>
        <w:t>поголів’я</w:t>
      </w:r>
      <w:r>
        <w:rPr>
          <w:rFonts w:ascii="Times New Roman" w:hAnsi="Times New Roman" w:cs="Times New Roman"/>
          <w:sz w:val="28"/>
          <w:szCs w:val="28"/>
        </w:rPr>
        <w:t xml:space="preserve"> </w:t>
      </w:r>
      <w:r w:rsidRPr="00427BDE">
        <w:rPr>
          <w:rFonts w:ascii="Times New Roman" w:hAnsi="Times New Roman" w:cs="Times New Roman"/>
          <w:sz w:val="28"/>
          <w:szCs w:val="28"/>
        </w:rPr>
        <w:t xml:space="preserve">тварин на </w:t>
      </w:r>
      <w:proofErr w:type="gramStart"/>
      <w:r w:rsidRPr="00427BDE">
        <w:rPr>
          <w:rFonts w:ascii="Times New Roman" w:hAnsi="Times New Roman" w:cs="Times New Roman"/>
          <w:sz w:val="28"/>
          <w:szCs w:val="28"/>
        </w:rPr>
        <w:t>п</w:t>
      </w:r>
      <w:proofErr w:type="gramEnd"/>
      <w:r w:rsidRPr="00427BDE">
        <w:rPr>
          <w:rFonts w:ascii="Times New Roman" w:hAnsi="Times New Roman" w:cs="Times New Roman"/>
          <w:sz w:val="28"/>
          <w:szCs w:val="28"/>
        </w:rPr>
        <w:t>ідприємствах</w:t>
      </w:r>
      <w:r>
        <w:rPr>
          <w:rFonts w:ascii="Times New Roman" w:hAnsi="Times New Roman" w:cs="Times New Roman"/>
          <w:sz w:val="28"/>
          <w:szCs w:val="28"/>
        </w:rPr>
        <w:t xml:space="preserve"> не значне</w:t>
      </w:r>
      <w:r w:rsidRPr="00427BDE">
        <w:rPr>
          <w:rFonts w:ascii="Times New Roman" w:hAnsi="Times New Roman" w:cs="Times New Roman"/>
          <w:sz w:val="28"/>
          <w:szCs w:val="28"/>
        </w:rPr>
        <w:t xml:space="preserve">, до </w:t>
      </w:r>
      <w:r w:rsidRPr="00427BDE">
        <w:rPr>
          <w:rFonts w:ascii="Times New Roman" w:hAnsi="Times New Roman" w:cs="Times New Roman"/>
          <w:sz w:val="28"/>
          <w:szCs w:val="28"/>
        </w:rPr>
        <w:lastRenderedPageBreak/>
        <w:t>того ж у промисловомусекторі</w:t>
      </w:r>
      <w:r>
        <w:rPr>
          <w:rFonts w:ascii="Times New Roman" w:hAnsi="Times New Roman" w:cs="Times New Roman"/>
          <w:sz w:val="28"/>
          <w:szCs w:val="28"/>
        </w:rPr>
        <w:t xml:space="preserve"> </w:t>
      </w:r>
      <w:r w:rsidRPr="00427BDE">
        <w:rPr>
          <w:rFonts w:ascii="Times New Roman" w:hAnsi="Times New Roman" w:cs="Times New Roman"/>
          <w:sz w:val="28"/>
          <w:szCs w:val="28"/>
        </w:rPr>
        <w:t>зросла не тількикількість</w:t>
      </w:r>
      <w:r>
        <w:rPr>
          <w:rFonts w:ascii="Times New Roman" w:hAnsi="Times New Roman" w:cs="Times New Roman"/>
          <w:sz w:val="28"/>
          <w:szCs w:val="28"/>
        </w:rPr>
        <w:t xml:space="preserve"> </w:t>
      </w:r>
      <w:r w:rsidRPr="00427BDE">
        <w:rPr>
          <w:rFonts w:ascii="Times New Roman" w:hAnsi="Times New Roman" w:cs="Times New Roman"/>
          <w:sz w:val="28"/>
          <w:szCs w:val="28"/>
        </w:rPr>
        <w:t>птиці, а й поголів’я свиней.</w:t>
      </w:r>
    </w:p>
    <w:p w:rsidR="00B02454" w:rsidRPr="00A0240B" w:rsidRDefault="00B02454" w:rsidP="00B02454">
      <w:pPr>
        <w:spacing w:line="360" w:lineRule="auto"/>
        <w:ind w:firstLine="720"/>
        <w:contextualSpacing/>
        <w:jc w:val="both"/>
        <w:rPr>
          <w:rFonts w:ascii="Times New Roman" w:hAnsi="Times New Roman" w:cs="Times New Roman"/>
          <w:sz w:val="28"/>
          <w:szCs w:val="28"/>
        </w:rPr>
      </w:pPr>
    </w:p>
    <w:p w:rsidR="00B02454" w:rsidRPr="00E80DFF" w:rsidRDefault="00B02454" w:rsidP="00B02454">
      <w:pPr>
        <w:spacing w:line="360" w:lineRule="auto"/>
        <w:ind w:firstLine="720"/>
        <w:contextualSpacing/>
        <w:jc w:val="both"/>
        <w:rPr>
          <w:rFonts w:ascii="Times New Roman" w:hAnsi="Times New Roman" w:cs="Times New Roman"/>
          <w:sz w:val="28"/>
          <w:szCs w:val="28"/>
          <w:lang w:val="uk-UA"/>
        </w:rPr>
      </w:pPr>
    </w:p>
    <w:p w:rsidR="00B02454" w:rsidRPr="00A0240B" w:rsidRDefault="00B02454" w:rsidP="00B02454">
      <w:pPr>
        <w:spacing w:line="360" w:lineRule="auto"/>
        <w:ind w:firstLine="720"/>
        <w:contextualSpacing/>
        <w:jc w:val="center"/>
        <w:rPr>
          <w:rFonts w:ascii="Times New Roman" w:hAnsi="Times New Roman" w:cs="Times New Roman"/>
          <w:b/>
          <w:sz w:val="28"/>
          <w:szCs w:val="28"/>
          <w:lang w:val="uk-UA"/>
        </w:rPr>
      </w:pPr>
      <w:r w:rsidRPr="00A0240B">
        <w:rPr>
          <w:rFonts w:ascii="Times New Roman" w:hAnsi="Times New Roman" w:cs="Times New Roman"/>
          <w:b/>
          <w:sz w:val="28"/>
          <w:szCs w:val="28"/>
          <w:lang w:val="uk-UA"/>
        </w:rPr>
        <w:t>2.5. Розвиток інших галузей тваринництва</w:t>
      </w:r>
    </w:p>
    <w:p w:rsidR="00B02454" w:rsidRDefault="00B02454" w:rsidP="00B02454">
      <w:pPr>
        <w:spacing w:line="360" w:lineRule="auto"/>
        <w:ind w:left="720"/>
        <w:contextualSpacing/>
        <w:jc w:val="both"/>
        <w:rPr>
          <w:rFonts w:ascii="Times New Roman" w:hAnsi="Times New Roman" w:cs="Times New Roman"/>
          <w:sz w:val="28"/>
          <w:szCs w:val="28"/>
          <w:lang w:val="uk-UA"/>
        </w:rPr>
      </w:pPr>
      <w:r w:rsidRPr="004E3A72">
        <w:rPr>
          <w:rFonts w:ascii="Times New Roman" w:hAnsi="Times New Roman" w:cs="Times New Roman"/>
          <w:sz w:val="28"/>
          <w:szCs w:val="28"/>
          <w:lang w:val="uk-UA"/>
        </w:rPr>
        <w:t>Основне поголів’я овець та кіз на 1 січня 2018 року було зосереджене в господарствах населення (86 %).</w:t>
      </w:r>
      <w:r>
        <w:rPr>
          <w:rFonts w:ascii="Times New Roman" w:hAnsi="Times New Roman" w:cs="Times New Roman"/>
          <w:sz w:val="28"/>
          <w:szCs w:val="28"/>
          <w:lang w:val="uk-UA"/>
        </w:rPr>
        <w:t xml:space="preserve"> Лідерами по кількості</w:t>
      </w:r>
      <w:r w:rsidRPr="001611FA">
        <w:rPr>
          <w:rFonts w:ascii="Times New Roman" w:hAnsi="Times New Roman" w:cs="Times New Roman"/>
          <w:sz w:val="28"/>
          <w:szCs w:val="28"/>
          <w:lang w:val="uk-UA"/>
        </w:rPr>
        <w:t>овець</w:t>
      </w:r>
      <w:r>
        <w:rPr>
          <w:rFonts w:ascii="Times New Roman" w:hAnsi="Times New Roman" w:cs="Times New Roman"/>
          <w:sz w:val="28"/>
          <w:szCs w:val="28"/>
          <w:lang w:val="uk-UA"/>
        </w:rPr>
        <w:t>є</w:t>
      </w:r>
      <w:r w:rsidRPr="001611FA">
        <w:rPr>
          <w:rFonts w:ascii="Times New Roman" w:hAnsi="Times New Roman" w:cs="Times New Roman"/>
          <w:sz w:val="28"/>
          <w:szCs w:val="28"/>
          <w:lang w:val="uk-UA"/>
        </w:rPr>
        <w:t xml:space="preserve"> підприємства </w:t>
      </w:r>
      <w:r>
        <w:rPr>
          <w:rFonts w:ascii="Times New Roman" w:hAnsi="Times New Roman" w:cs="Times New Roman"/>
          <w:sz w:val="28"/>
          <w:szCs w:val="28"/>
          <w:lang w:val="uk-UA"/>
        </w:rPr>
        <w:t>Одеської, Закарпацької</w:t>
      </w:r>
      <w:r w:rsidRPr="001611FA">
        <w:rPr>
          <w:rFonts w:ascii="Times New Roman" w:hAnsi="Times New Roman" w:cs="Times New Roman"/>
          <w:sz w:val="28"/>
          <w:szCs w:val="28"/>
          <w:lang w:val="uk-UA"/>
        </w:rPr>
        <w:t xml:space="preserve"> областей</w:t>
      </w:r>
      <w:r>
        <w:rPr>
          <w:rFonts w:ascii="Times New Roman" w:hAnsi="Times New Roman" w:cs="Times New Roman"/>
          <w:sz w:val="28"/>
          <w:szCs w:val="28"/>
          <w:lang w:val="uk-UA"/>
        </w:rPr>
        <w:t xml:space="preserve"> </w:t>
      </w:r>
      <w:r w:rsidRPr="001611FA">
        <w:rPr>
          <w:rFonts w:ascii="Times New Roman" w:hAnsi="Times New Roman" w:cs="Times New Roman"/>
          <w:sz w:val="28"/>
          <w:szCs w:val="28"/>
          <w:lang w:val="uk-UA"/>
        </w:rPr>
        <w:t xml:space="preserve">(більше </w:t>
      </w:r>
      <w:r>
        <w:rPr>
          <w:rFonts w:ascii="Times New Roman" w:hAnsi="Times New Roman" w:cs="Times New Roman"/>
          <w:sz w:val="28"/>
          <w:szCs w:val="28"/>
          <w:lang w:val="uk-UA"/>
        </w:rPr>
        <w:t>половини</w:t>
      </w:r>
      <w:r w:rsidRPr="001611FA">
        <w:rPr>
          <w:rFonts w:ascii="Times New Roman" w:hAnsi="Times New Roman" w:cs="Times New Roman"/>
          <w:sz w:val="28"/>
          <w:szCs w:val="28"/>
          <w:lang w:val="uk-UA"/>
        </w:rPr>
        <w:t xml:space="preserve"> загального поголів'я)</w:t>
      </w:r>
      <w:r>
        <w:rPr>
          <w:rFonts w:ascii="Times New Roman" w:hAnsi="Times New Roman" w:cs="Times New Roman"/>
          <w:sz w:val="28"/>
          <w:szCs w:val="28"/>
          <w:lang w:val="uk-UA"/>
        </w:rPr>
        <w:t>.</w:t>
      </w:r>
    </w:p>
    <w:p w:rsidR="00B02454" w:rsidRDefault="00BF41B8" w:rsidP="00BF41B8">
      <w:pPr>
        <w:spacing w:line="360" w:lineRule="auto"/>
        <w:contextualSpacing/>
        <w:jc w:val="both"/>
        <w:rPr>
          <w:rFonts w:ascii="Times New Roman" w:hAnsi="Times New Roman" w:cs="Times New Roman"/>
          <w:sz w:val="28"/>
          <w:szCs w:val="28"/>
          <w:lang w:val="uk-UA"/>
        </w:rPr>
      </w:pPr>
      <w:r w:rsidRPr="00971E84">
        <w:rPr>
          <w:rFonts w:ascii="Times New Roman" w:hAnsi="Times New Roman" w:cs="Times New Roman"/>
          <w:sz w:val="28"/>
          <w:szCs w:val="28"/>
        </w:rPr>
        <w:t xml:space="preserve">         </w:t>
      </w:r>
      <w:r w:rsidR="00B02454">
        <w:rPr>
          <w:rFonts w:ascii="Times New Roman" w:hAnsi="Times New Roman" w:cs="Times New Roman"/>
          <w:noProof/>
          <w:sz w:val="28"/>
          <w:szCs w:val="28"/>
          <w:lang w:val="uk-UA" w:eastAsia="uk-UA"/>
        </w:rPr>
        <w:drawing>
          <wp:inline distT="0" distB="0" distL="0" distR="0">
            <wp:extent cx="5266055" cy="2777067"/>
            <wp:effectExtent l="19050" t="0" r="10795" b="4233"/>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2454" w:rsidRDefault="00DB004C" w:rsidP="00B02454">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 2.7</w:t>
      </w:r>
      <w:r w:rsidR="00B02454">
        <w:rPr>
          <w:rFonts w:ascii="Times New Roman" w:hAnsi="Times New Roman" w:cs="Times New Roman"/>
          <w:sz w:val="28"/>
          <w:szCs w:val="28"/>
          <w:lang w:val="uk-UA"/>
        </w:rPr>
        <w:t xml:space="preserve">. </w:t>
      </w:r>
      <w:r w:rsidR="00B02454" w:rsidRPr="00E84FF9">
        <w:rPr>
          <w:rFonts w:ascii="Times New Roman" w:hAnsi="Times New Roman" w:cs="Times New Roman"/>
          <w:sz w:val="28"/>
          <w:szCs w:val="28"/>
          <w:lang w:val="uk-UA"/>
        </w:rPr>
        <w:t>Кількість овець та кіз у господарствах різних категорій, на 1 січня; тис. голів [42]</w:t>
      </w:r>
    </w:p>
    <w:p w:rsidR="00B02454" w:rsidRPr="004E3A72" w:rsidRDefault="00B02454" w:rsidP="00B02454">
      <w:pPr>
        <w:spacing w:line="360" w:lineRule="auto"/>
        <w:ind w:firstLine="720"/>
        <w:contextualSpacing/>
        <w:jc w:val="both"/>
        <w:rPr>
          <w:rFonts w:ascii="Times New Roman" w:hAnsi="Times New Roman" w:cs="Times New Roman"/>
          <w:sz w:val="28"/>
          <w:szCs w:val="28"/>
        </w:rPr>
      </w:pPr>
      <w:r w:rsidRPr="00BF41B8">
        <w:rPr>
          <w:rFonts w:ascii="Times New Roman" w:hAnsi="Times New Roman" w:cs="Times New Roman"/>
          <w:sz w:val="28"/>
          <w:szCs w:val="28"/>
          <w:lang w:val="uk-UA"/>
        </w:rPr>
        <w:t xml:space="preserve">Поголів’я овець та кіз на 1 січня 2018 року </w:t>
      </w:r>
      <w:r w:rsidRPr="004E3A72">
        <w:rPr>
          <w:rFonts w:ascii="Times New Roman" w:hAnsi="Times New Roman" w:cs="Times New Roman"/>
          <w:sz w:val="28"/>
          <w:szCs w:val="28"/>
        </w:rPr>
        <w:t>в усіх</w:t>
      </w:r>
      <w:r>
        <w:rPr>
          <w:rFonts w:ascii="Times New Roman" w:hAnsi="Times New Roman" w:cs="Times New Roman"/>
          <w:sz w:val="28"/>
          <w:szCs w:val="28"/>
        </w:rPr>
        <w:t xml:space="preserve"> </w:t>
      </w:r>
      <w:r w:rsidRPr="004E3A72">
        <w:rPr>
          <w:rFonts w:ascii="Times New Roman" w:hAnsi="Times New Roman" w:cs="Times New Roman"/>
          <w:sz w:val="28"/>
          <w:szCs w:val="28"/>
        </w:rPr>
        <w:t>категоріях</w:t>
      </w:r>
      <w:r>
        <w:rPr>
          <w:rFonts w:ascii="Times New Roman" w:hAnsi="Times New Roman" w:cs="Times New Roman"/>
          <w:sz w:val="28"/>
          <w:szCs w:val="28"/>
        </w:rPr>
        <w:t xml:space="preserve"> </w:t>
      </w:r>
      <w:r w:rsidRPr="004E3A72">
        <w:rPr>
          <w:rFonts w:ascii="Times New Roman" w:hAnsi="Times New Roman" w:cs="Times New Roman"/>
          <w:sz w:val="28"/>
          <w:szCs w:val="28"/>
        </w:rPr>
        <w:t>господарств</w:t>
      </w:r>
      <w:r>
        <w:rPr>
          <w:rFonts w:ascii="Times New Roman" w:hAnsi="Times New Roman" w:cs="Times New Roman"/>
          <w:sz w:val="28"/>
          <w:szCs w:val="28"/>
        </w:rPr>
        <w:t xml:space="preserve"> відносно</w:t>
      </w:r>
      <w:r w:rsidRPr="004E3A72">
        <w:rPr>
          <w:rFonts w:ascii="Times New Roman" w:hAnsi="Times New Roman" w:cs="Times New Roman"/>
          <w:sz w:val="28"/>
          <w:szCs w:val="28"/>
        </w:rPr>
        <w:t xml:space="preserve"> 1 січня 2017 року зросло на 1,5 тис. голів, у тому числі в господарствах</w:t>
      </w:r>
      <w:r>
        <w:rPr>
          <w:rFonts w:ascii="Times New Roman" w:hAnsi="Times New Roman" w:cs="Times New Roman"/>
          <w:sz w:val="28"/>
          <w:szCs w:val="28"/>
        </w:rPr>
        <w:t xml:space="preserve"> </w:t>
      </w:r>
      <w:r w:rsidRPr="004E3A72">
        <w:rPr>
          <w:rFonts w:ascii="Times New Roman" w:hAnsi="Times New Roman" w:cs="Times New Roman"/>
          <w:sz w:val="28"/>
          <w:szCs w:val="28"/>
        </w:rPr>
        <w:t>населення на 5,2 тис., в сільськогосподарських</w:t>
      </w:r>
      <w:r>
        <w:rPr>
          <w:rFonts w:ascii="Times New Roman" w:hAnsi="Times New Roman" w:cs="Times New Roman"/>
          <w:sz w:val="28"/>
          <w:szCs w:val="28"/>
        </w:rPr>
        <w:t xml:space="preserve"> </w:t>
      </w:r>
      <w:proofErr w:type="gramStart"/>
      <w:r w:rsidRPr="004E3A72">
        <w:rPr>
          <w:rFonts w:ascii="Times New Roman" w:hAnsi="Times New Roman" w:cs="Times New Roman"/>
          <w:sz w:val="28"/>
          <w:szCs w:val="28"/>
        </w:rPr>
        <w:t>п</w:t>
      </w:r>
      <w:proofErr w:type="gramEnd"/>
      <w:r w:rsidRPr="004E3A72">
        <w:rPr>
          <w:rFonts w:ascii="Times New Roman" w:hAnsi="Times New Roman" w:cs="Times New Roman"/>
          <w:sz w:val="28"/>
          <w:szCs w:val="28"/>
        </w:rPr>
        <w:t>ідприємствах</w:t>
      </w:r>
      <w:r>
        <w:rPr>
          <w:rFonts w:ascii="Times New Roman" w:hAnsi="Times New Roman" w:cs="Times New Roman"/>
          <w:sz w:val="28"/>
          <w:szCs w:val="28"/>
        </w:rPr>
        <w:t xml:space="preserve"> </w:t>
      </w:r>
      <w:r w:rsidRPr="004E3A72">
        <w:rPr>
          <w:rFonts w:ascii="Times New Roman" w:hAnsi="Times New Roman" w:cs="Times New Roman"/>
          <w:sz w:val="28"/>
          <w:szCs w:val="28"/>
        </w:rPr>
        <w:t>скоротилося на 3,7 тис. голів</w:t>
      </w:r>
      <w:r w:rsidR="00DB004C">
        <w:rPr>
          <w:rFonts w:ascii="Times New Roman" w:hAnsi="Times New Roman" w:cs="Times New Roman"/>
          <w:sz w:val="28"/>
          <w:szCs w:val="28"/>
        </w:rPr>
        <w:t xml:space="preserve"> (див. рис. 2.</w:t>
      </w:r>
      <w:r w:rsidR="00DB004C">
        <w:rPr>
          <w:rFonts w:ascii="Times New Roman" w:hAnsi="Times New Roman" w:cs="Times New Roman"/>
          <w:sz w:val="28"/>
          <w:szCs w:val="28"/>
          <w:lang w:val="uk-UA"/>
        </w:rPr>
        <w:t>7</w:t>
      </w:r>
      <w:r>
        <w:rPr>
          <w:rFonts w:ascii="Times New Roman" w:hAnsi="Times New Roman" w:cs="Times New Roman"/>
          <w:sz w:val="28"/>
          <w:szCs w:val="28"/>
        </w:rPr>
        <w:t>).</w:t>
      </w:r>
    </w:p>
    <w:p w:rsidR="00B02454" w:rsidRDefault="00B02454" w:rsidP="00B02454">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val="uk-UA" w:eastAsia="uk-UA"/>
        </w:rPr>
        <w:lastRenderedPageBreak/>
        <w:drawing>
          <wp:inline distT="0" distB="0" distL="0" distR="0">
            <wp:extent cx="5898776" cy="5676900"/>
            <wp:effectExtent l="0" t="0" r="698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2454" w:rsidRPr="00E76112" w:rsidRDefault="00DB004C" w:rsidP="00B0245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lang w:val="uk-UA"/>
        </w:rPr>
        <w:t>Рис. 2.8</w:t>
      </w:r>
      <w:r w:rsidR="00B02454">
        <w:rPr>
          <w:rFonts w:ascii="Times New Roman" w:hAnsi="Times New Roman" w:cs="Times New Roman"/>
          <w:sz w:val="28"/>
          <w:szCs w:val="28"/>
          <w:lang w:val="uk-UA"/>
        </w:rPr>
        <w:t xml:space="preserve">. </w:t>
      </w:r>
      <w:r w:rsidR="00B02454" w:rsidRPr="00E76112">
        <w:rPr>
          <w:rFonts w:ascii="Times New Roman" w:hAnsi="Times New Roman" w:cs="Times New Roman"/>
          <w:sz w:val="28"/>
          <w:szCs w:val="28"/>
        </w:rPr>
        <w:t>Кількість овець та кіз у господарствах усіх ка</w:t>
      </w:r>
      <w:r w:rsidR="00B02454">
        <w:rPr>
          <w:rFonts w:ascii="Times New Roman" w:hAnsi="Times New Roman" w:cs="Times New Roman"/>
          <w:sz w:val="28"/>
          <w:szCs w:val="28"/>
        </w:rPr>
        <w:t>тегорій, на 1 січня; тис</w:t>
      </w:r>
      <w:proofErr w:type="gramStart"/>
      <w:r w:rsidR="00B02454">
        <w:rPr>
          <w:rFonts w:ascii="Times New Roman" w:hAnsi="Times New Roman" w:cs="Times New Roman"/>
          <w:sz w:val="28"/>
          <w:szCs w:val="28"/>
        </w:rPr>
        <w:t>.</w:t>
      </w:r>
      <w:proofErr w:type="gramEnd"/>
      <w:r w:rsidR="00B02454">
        <w:rPr>
          <w:rFonts w:ascii="Times New Roman" w:hAnsi="Times New Roman" w:cs="Times New Roman"/>
          <w:sz w:val="28"/>
          <w:szCs w:val="28"/>
        </w:rPr>
        <w:t xml:space="preserve"> </w:t>
      </w:r>
      <w:proofErr w:type="gramStart"/>
      <w:r w:rsidR="00B02454">
        <w:rPr>
          <w:rFonts w:ascii="Times New Roman" w:hAnsi="Times New Roman" w:cs="Times New Roman"/>
          <w:sz w:val="28"/>
          <w:szCs w:val="28"/>
        </w:rPr>
        <w:t>г</w:t>
      </w:r>
      <w:proofErr w:type="gramEnd"/>
      <w:r w:rsidR="00B02454">
        <w:rPr>
          <w:rFonts w:ascii="Times New Roman" w:hAnsi="Times New Roman" w:cs="Times New Roman"/>
          <w:sz w:val="28"/>
          <w:szCs w:val="28"/>
        </w:rPr>
        <w:t>олів</w:t>
      </w:r>
      <w:r w:rsidR="00B02454" w:rsidRPr="00E76112">
        <w:rPr>
          <w:rFonts w:ascii="Times New Roman" w:hAnsi="Times New Roman" w:cs="Times New Roman"/>
          <w:sz w:val="28"/>
          <w:szCs w:val="28"/>
        </w:rPr>
        <w:t xml:space="preserve"> [42]</w:t>
      </w:r>
    </w:p>
    <w:p w:rsidR="00B02454" w:rsidRPr="004E3A72" w:rsidRDefault="00B02454" w:rsidP="00B02454">
      <w:pPr>
        <w:spacing w:line="360" w:lineRule="auto"/>
        <w:ind w:firstLine="720"/>
        <w:contextualSpacing/>
        <w:jc w:val="both"/>
        <w:rPr>
          <w:rFonts w:ascii="Times New Roman" w:hAnsi="Times New Roman" w:cs="Times New Roman"/>
          <w:sz w:val="28"/>
          <w:szCs w:val="28"/>
        </w:rPr>
      </w:pPr>
      <w:r w:rsidRPr="004E3A72">
        <w:rPr>
          <w:rFonts w:ascii="Times New Roman" w:hAnsi="Times New Roman" w:cs="Times New Roman"/>
          <w:sz w:val="28"/>
          <w:szCs w:val="28"/>
        </w:rPr>
        <w:t>Основне</w:t>
      </w:r>
      <w:r>
        <w:rPr>
          <w:rFonts w:ascii="Times New Roman" w:hAnsi="Times New Roman" w:cs="Times New Roman"/>
          <w:sz w:val="28"/>
          <w:szCs w:val="28"/>
        </w:rPr>
        <w:t xml:space="preserve"> </w:t>
      </w:r>
      <w:r w:rsidRPr="004E3A72">
        <w:rPr>
          <w:rFonts w:ascii="Times New Roman" w:hAnsi="Times New Roman" w:cs="Times New Roman"/>
          <w:sz w:val="28"/>
          <w:szCs w:val="28"/>
        </w:rPr>
        <w:t>поголі</w:t>
      </w:r>
      <w:proofErr w:type="gramStart"/>
      <w:r w:rsidRPr="004E3A72">
        <w:rPr>
          <w:rFonts w:ascii="Times New Roman" w:hAnsi="Times New Roman" w:cs="Times New Roman"/>
          <w:sz w:val="28"/>
          <w:szCs w:val="28"/>
        </w:rPr>
        <w:t>в</w:t>
      </w:r>
      <w:proofErr w:type="gramEnd"/>
      <w:r w:rsidRPr="004E3A72">
        <w:rPr>
          <w:rFonts w:ascii="Times New Roman" w:hAnsi="Times New Roman" w:cs="Times New Roman"/>
          <w:sz w:val="28"/>
          <w:szCs w:val="28"/>
        </w:rPr>
        <w:t>’я</w:t>
      </w:r>
      <w:r>
        <w:rPr>
          <w:rFonts w:ascii="Times New Roman" w:hAnsi="Times New Roman" w:cs="Times New Roman"/>
          <w:sz w:val="28"/>
          <w:szCs w:val="28"/>
        </w:rPr>
        <w:t xml:space="preserve"> </w:t>
      </w:r>
      <w:r w:rsidRPr="004E3A72">
        <w:rPr>
          <w:rFonts w:ascii="Times New Roman" w:hAnsi="Times New Roman" w:cs="Times New Roman"/>
          <w:sz w:val="28"/>
          <w:szCs w:val="28"/>
        </w:rPr>
        <w:t>овець та кіз на 1 січня 2018 року було</w:t>
      </w:r>
      <w:r>
        <w:rPr>
          <w:rFonts w:ascii="Times New Roman" w:hAnsi="Times New Roman" w:cs="Times New Roman"/>
          <w:sz w:val="28"/>
          <w:szCs w:val="28"/>
        </w:rPr>
        <w:t xml:space="preserve"> </w:t>
      </w:r>
      <w:r w:rsidRPr="004E3A72">
        <w:rPr>
          <w:rFonts w:ascii="Times New Roman" w:hAnsi="Times New Roman" w:cs="Times New Roman"/>
          <w:sz w:val="28"/>
          <w:szCs w:val="28"/>
        </w:rPr>
        <w:t>зосереджене в господарствах</w:t>
      </w:r>
      <w:r>
        <w:rPr>
          <w:rFonts w:ascii="Times New Roman" w:hAnsi="Times New Roman" w:cs="Times New Roman"/>
          <w:sz w:val="28"/>
          <w:szCs w:val="28"/>
        </w:rPr>
        <w:t xml:space="preserve"> </w:t>
      </w:r>
      <w:r w:rsidRPr="004E3A72">
        <w:rPr>
          <w:rFonts w:ascii="Times New Roman" w:hAnsi="Times New Roman" w:cs="Times New Roman"/>
          <w:sz w:val="28"/>
          <w:szCs w:val="28"/>
        </w:rPr>
        <w:t xml:space="preserve">населення (86 %). </w:t>
      </w:r>
      <w:proofErr w:type="gramStart"/>
      <w:r w:rsidRPr="004E3A72">
        <w:rPr>
          <w:rFonts w:ascii="Times New Roman" w:hAnsi="Times New Roman" w:cs="Times New Roman"/>
          <w:sz w:val="28"/>
          <w:szCs w:val="28"/>
        </w:rPr>
        <w:t>Найбільше</w:t>
      </w:r>
      <w:r>
        <w:rPr>
          <w:rFonts w:ascii="Times New Roman" w:hAnsi="Times New Roman" w:cs="Times New Roman"/>
          <w:sz w:val="28"/>
          <w:szCs w:val="28"/>
        </w:rPr>
        <w:t xml:space="preserve"> </w:t>
      </w:r>
      <w:r w:rsidRPr="004E3A72">
        <w:rPr>
          <w:rFonts w:ascii="Times New Roman" w:hAnsi="Times New Roman" w:cs="Times New Roman"/>
          <w:sz w:val="28"/>
          <w:szCs w:val="28"/>
        </w:rPr>
        <w:t>поголів’я</w:t>
      </w:r>
      <w:r>
        <w:rPr>
          <w:rFonts w:ascii="Times New Roman" w:hAnsi="Times New Roman" w:cs="Times New Roman"/>
          <w:sz w:val="28"/>
          <w:szCs w:val="28"/>
        </w:rPr>
        <w:t xml:space="preserve"> </w:t>
      </w:r>
      <w:r w:rsidRPr="004E3A72">
        <w:rPr>
          <w:rFonts w:ascii="Times New Roman" w:hAnsi="Times New Roman" w:cs="Times New Roman"/>
          <w:sz w:val="28"/>
          <w:szCs w:val="28"/>
        </w:rPr>
        <w:t>сконцентровано в усіх</w:t>
      </w:r>
      <w:r>
        <w:rPr>
          <w:rFonts w:ascii="Times New Roman" w:hAnsi="Times New Roman" w:cs="Times New Roman"/>
          <w:sz w:val="28"/>
          <w:szCs w:val="28"/>
        </w:rPr>
        <w:t xml:space="preserve"> </w:t>
      </w:r>
      <w:r w:rsidRPr="004E3A72">
        <w:rPr>
          <w:rFonts w:ascii="Times New Roman" w:hAnsi="Times New Roman" w:cs="Times New Roman"/>
          <w:sz w:val="28"/>
          <w:szCs w:val="28"/>
        </w:rPr>
        <w:t>категоріях</w:t>
      </w:r>
      <w:r>
        <w:rPr>
          <w:rFonts w:ascii="Times New Roman" w:hAnsi="Times New Roman" w:cs="Times New Roman"/>
          <w:sz w:val="28"/>
          <w:szCs w:val="28"/>
        </w:rPr>
        <w:t xml:space="preserve"> </w:t>
      </w:r>
      <w:r w:rsidRPr="004E3A72">
        <w:rPr>
          <w:rFonts w:ascii="Times New Roman" w:hAnsi="Times New Roman" w:cs="Times New Roman"/>
          <w:sz w:val="28"/>
          <w:szCs w:val="28"/>
        </w:rPr>
        <w:t>господарств</w:t>
      </w:r>
      <w:r>
        <w:rPr>
          <w:rFonts w:ascii="Times New Roman" w:hAnsi="Times New Roman" w:cs="Times New Roman"/>
          <w:sz w:val="28"/>
          <w:szCs w:val="28"/>
        </w:rPr>
        <w:t xml:space="preserve"> </w:t>
      </w:r>
      <w:r w:rsidRPr="004E3A72">
        <w:rPr>
          <w:rFonts w:ascii="Times New Roman" w:hAnsi="Times New Roman" w:cs="Times New Roman"/>
          <w:sz w:val="28"/>
          <w:szCs w:val="28"/>
        </w:rPr>
        <w:t>Оде</w:t>
      </w:r>
      <w:r>
        <w:rPr>
          <w:rFonts w:ascii="Times New Roman" w:hAnsi="Times New Roman" w:cs="Times New Roman"/>
          <w:sz w:val="28"/>
          <w:szCs w:val="28"/>
        </w:rPr>
        <w:t>ської та Закарпатської областей</w:t>
      </w:r>
      <w:r w:rsidRPr="00655F37">
        <w:rPr>
          <w:rFonts w:ascii="Times New Roman" w:hAnsi="Times New Roman" w:cs="Times New Roman"/>
          <w:sz w:val="28"/>
          <w:szCs w:val="28"/>
        </w:rPr>
        <w:t>.</w:t>
      </w:r>
      <w:proofErr w:type="gramEnd"/>
    </w:p>
    <w:p w:rsidR="00B02454" w:rsidRDefault="00B02454" w:rsidP="00B02454">
      <w:pPr>
        <w:spacing w:line="360" w:lineRule="auto"/>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4E3A72">
        <w:rPr>
          <w:rFonts w:ascii="Times New Roman" w:hAnsi="Times New Roman" w:cs="Times New Roman"/>
          <w:sz w:val="28"/>
          <w:szCs w:val="28"/>
        </w:rPr>
        <w:t xml:space="preserve"> 13 областях України на 1 січня 2018 року відбулося</w:t>
      </w:r>
      <w:r>
        <w:rPr>
          <w:rFonts w:ascii="Times New Roman" w:hAnsi="Times New Roman" w:cs="Times New Roman"/>
          <w:sz w:val="28"/>
          <w:szCs w:val="28"/>
        </w:rPr>
        <w:t xml:space="preserve"> </w:t>
      </w:r>
      <w:r w:rsidRPr="004E3A72">
        <w:rPr>
          <w:rFonts w:ascii="Times New Roman" w:hAnsi="Times New Roman" w:cs="Times New Roman"/>
          <w:sz w:val="28"/>
          <w:szCs w:val="28"/>
        </w:rPr>
        <w:t>збільшення, в усіхка</w:t>
      </w:r>
      <w:r>
        <w:rPr>
          <w:rFonts w:ascii="Times New Roman" w:hAnsi="Times New Roman" w:cs="Times New Roman"/>
          <w:sz w:val="28"/>
          <w:szCs w:val="28"/>
        </w:rPr>
        <w:t xml:space="preserve"> </w:t>
      </w:r>
      <w:r w:rsidRPr="004E3A72">
        <w:rPr>
          <w:rFonts w:ascii="Times New Roman" w:hAnsi="Times New Roman" w:cs="Times New Roman"/>
          <w:sz w:val="28"/>
          <w:szCs w:val="28"/>
        </w:rPr>
        <w:t>тегоріях</w:t>
      </w:r>
      <w:r>
        <w:rPr>
          <w:rFonts w:ascii="Times New Roman" w:hAnsi="Times New Roman" w:cs="Times New Roman"/>
          <w:sz w:val="28"/>
          <w:szCs w:val="28"/>
        </w:rPr>
        <w:t xml:space="preserve"> </w:t>
      </w:r>
      <w:r w:rsidRPr="004E3A72">
        <w:rPr>
          <w:rFonts w:ascii="Times New Roman" w:hAnsi="Times New Roman" w:cs="Times New Roman"/>
          <w:sz w:val="28"/>
          <w:szCs w:val="28"/>
        </w:rPr>
        <w:t>господарств, поголів’я</w:t>
      </w:r>
      <w:r>
        <w:rPr>
          <w:rFonts w:ascii="Times New Roman" w:hAnsi="Times New Roman" w:cs="Times New Roman"/>
          <w:sz w:val="28"/>
          <w:szCs w:val="28"/>
        </w:rPr>
        <w:t xml:space="preserve"> </w:t>
      </w:r>
      <w:r w:rsidRPr="004E3A72">
        <w:rPr>
          <w:rFonts w:ascii="Times New Roman" w:hAnsi="Times New Roman" w:cs="Times New Roman"/>
          <w:sz w:val="28"/>
          <w:szCs w:val="28"/>
        </w:rPr>
        <w:t xml:space="preserve">овець та кіз, </w:t>
      </w:r>
      <w:r>
        <w:rPr>
          <w:rFonts w:ascii="Times New Roman" w:hAnsi="Times New Roman" w:cs="Times New Roman"/>
          <w:sz w:val="28"/>
          <w:szCs w:val="28"/>
        </w:rPr>
        <w:t xml:space="preserve">стосовно </w:t>
      </w:r>
      <w:r w:rsidRPr="004E3A72">
        <w:rPr>
          <w:rFonts w:ascii="Times New Roman" w:hAnsi="Times New Roman" w:cs="Times New Roman"/>
          <w:sz w:val="28"/>
          <w:szCs w:val="28"/>
        </w:rPr>
        <w:t>відповідного</w:t>
      </w:r>
      <w:r>
        <w:rPr>
          <w:rFonts w:ascii="Times New Roman" w:hAnsi="Times New Roman" w:cs="Times New Roman"/>
          <w:sz w:val="28"/>
          <w:szCs w:val="28"/>
        </w:rPr>
        <w:t xml:space="preserve"> </w:t>
      </w:r>
      <w:r w:rsidRPr="004E3A72">
        <w:rPr>
          <w:rFonts w:ascii="Times New Roman" w:hAnsi="Times New Roman" w:cs="Times New Roman"/>
          <w:sz w:val="28"/>
          <w:szCs w:val="28"/>
        </w:rPr>
        <w:t>періоду</w:t>
      </w:r>
      <w:r>
        <w:rPr>
          <w:rFonts w:ascii="Times New Roman" w:hAnsi="Times New Roman" w:cs="Times New Roman"/>
          <w:sz w:val="28"/>
          <w:szCs w:val="28"/>
        </w:rPr>
        <w:t xml:space="preserve"> </w:t>
      </w:r>
      <w:r w:rsidRPr="004E3A72">
        <w:rPr>
          <w:rFonts w:ascii="Times New Roman" w:hAnsi="Times New Roman" w:cs="Times New Roman"/>
          <w:sz w:val="28"/>
          <w:szCs w:val="28"/>
        </w:rPr>
        <w:t>минулого року.</w:t>
      </w:r>
      <w:proofErr w:type="gramEnd"/>
      <w:r w:rsidRPr="004E3A72">
        <w:rPr>
          <w:rFonts w:ascii="Times New Roman" w:hAnsi="Times New Roman" w:cs="Times New Roman"/>
          <w:sz w:val="28"/>
          <w:szCs w:val="28"/>
        </w:rPr>
        <w:t xml:space="preserve"> Найбільший</w:t>
      </w:r>
      <w:r>
        <w:rPr>
          <w:rFonts w:ascii="Times New Roman" w:hAnsi="Times New Roman" w:cs="Times New Roman"/>
          <w:sz w:val="28"/>
          <w:szCs w:val="28"/>
        </w:rPr>
        <w:t xml:space="preserve"> </w:t>
      </w:r>
      <w:r w:rsidRPr="004E3A72">
        <w:rPr>
          <w:rFonts w:ascii="Times New Roman" w:hAnsi="Times New Roman" w:cs="Times New Roman"/>
          <w:sz w:val="28"/>
          <w:szCs w:val="28"/>
        </w:rPr>
        <w:t>прирі</w:t>
      </w:r>
      <w:proofErr w:type="gramStart"/>
      <w:r w:rsidRPr="004E3A72">
        <w:rPr>
          <w:rFonts w:ascii="Times New Roman" w:hAnsi="Times New Roman" w:cs="Times New Roman"/>
          <w:sz w:val="28"/>
          <w:szCs w:val="28"/>
        </w:rPr>
        <w:t>ст</w:t>
      </w:r>
      <w:proofErr w:type="gramEnd"/>
      <w:r>
        <w:rPr>
          <w:rFonts w:ascii="Times New Roman" w:hAnsi="Times New Roman" w:cs="Times New Roman"/>
          <w:sz w:val="28"/>
          <w:szCs w:val="28"/>
        </w:rPr>
        <w:t xml:space="preserve"> </w:t>
      </w:r>
      <w:r w:rsidRPr="004E3A72">
        <w:rPr>
          <w:rFonts w:ascii="Times New Roman" w:hAnsi="Times New Roman" w:cs="Times New Roman"/>
          <w:sz w:val="28"/>
          <w:szCs w:val="28"/>
        </w:rPr>
        <w:t>поголів’я</w:t>
      </w:r>
      <w:r>
        <w:rPr>
          <w:rFonts w:ascii="Times New Roman" w:hAnsi="Times New Roman" w:cs="Times New Roman"/>
          <w:sz w:val="28"/>
          <w:szCs w:val="28"/>
        </w:rPr>
        <w:t xml:space="preserve"> </w:t>
      </w:r>
      <w:r w:rsidRPr="004E3A72">
        <w:rPr>
          <w:rFonts w:ascii="Times New Roman" w:hAnsi="Times New Roman" w:cs="Times New Roman"/>
          <w:sz w:val="28"/>
          <w:szCs w:val="28"/>
        </w:rPr>
        <w:t>овець та кіз мала Микола</w:t>
      </w:r>
      <w:r>
        <w:rPr>
          <w:rFonts w:ascii="Times New Roman" w:hAnsi="Times New Roman" w:cs="Times New Roman"/>
          <w:sz w:val="28"/>
          <w:szCs w:val="28"/>
        </w:rPr>
        <w:t>ївська област</w:t>
      </w:r>
      <w:r w:rsidR="00DB004C">
        <w:rPr>
          <w:rFonts w:ascii="Times New Roman" w:hAnsi="Times New Roman" w:cs="Times New Roman"/>
          <w:sz w:val="28"/>
          <w:szCs w:val="28"/>
        </w:rPr>
        <w:t>ь - 10 тис. голів (див. рис. 2.</w:t>
      </w:r>
      <w:r w:rsidR="00DB004C">
        <w:rPr>
          <w:rFonts w:ascii="Times New Roman" w:hAnsi="Times New Roman" w:cs="Times New Roman"/>
          <w:sz w:val="28"/>
          <w:szCs w:val="28"/>
          <w:lang w:val="uk-UA"/>
        </w:rPr>
        <w:t>8</w:t>
      </w:r>
      <w:r>
        <w:rPr>
          <w:rFonts w:ascii="Times New Roman" w:hAnsi="Times New Roman" w:cs="Times New Roman"/>
          <w:sz w:val="28"/>
          <w:szCs w:val="28"/>
        </w:rPr>
        <w:t>).</w:t>
      </w:r>
    </w:p>
    <w:p w:rsidR="00B02454" w:rsidRDefault="00B02454" w:rsidP="00B02454">
      <w:pPr>
        <w:spacing w:line="360" w:lineRule="auto"/>
        <w:ind w:firstLine="720"/>
        <w:contextualSpacing/>
        <w:jc w:val="both"/>
        <w:rPr>
          <w:rFonts w:ascii="Times New Roman" w:hAnsi="Times New Roman" w:cs="Times New Roman"/>
          <w:sz w:val="28"/>
          <w:szCs w:val="28"/>
        </w:rPr>
      </w:pPr>
      <w:r w:rsidRPr="004E3A72">
        <w:rPr>
          <w:rFonts w:ascii="Times New Roman" w:hAnsi="Times New Roman" w:cs="Times New Roman"/>
          <w:sz w:val="28"/>
          <w:szCs w:val="28"/>
        </w:rPr>
        <w:t>Одеська та Житомирська</w:t>
      </w:r>
      <w:r>
        <w:rPr>
          <w:rFonts w:ascii="Times New Roman" w:hAnsi="Times New Roman" w:cs="Times New Roman"/>
          <w:sz w:val="28"/>
          <w:szCs w:val="28"/>
        </w:rPr>
        <w:t xml:space="preserve"> </w:t>
      </w:r>
      <w:r w:rsidRPr="004E3A72">
        <w:rPr>
          <w:rFonts w:ascii="Times New Roman" w:hAnsi="Times New Roman" w:cs="Times New Roman"/>
          <w:sz w:val="28"/>
          <w:szCs w:val="28"/>
        </w:rPr>
        <w:t>області</w:t>
      </w:r>
      <w:r>
        <w:rPr>
          <w:rFonts w:ascii="Times New Roman" w:hAnsi="Times New Roman" w:cs="Times New Roman"/>
          <w:sz w:val="28"/>
          <w:szCs w:val="28"/>
        </w:rPr>
        <w:t xml:space="preserve"> характеризувалися значним </w:t>
      </w:r>
      <w:r w:rsidRPr="004E3A72">
        <w:rPr>
          <w:rFonts w:ascii="Times New Roman" w:hAnsi="Times New Roman" w:cs="Times New Roman"/>
          <w:sz w:val="28"/>
          <w:szCs w:val="28"/>
        </w:rPr>
        <w:t>зменшення</w:t>
      </w:r>
      <w:r>
        <w:rPr>
          <w:rFonts w:ascii="Times New Roman" w:hAnsi="Times New Roman" w:cs="Times New Roman"/>
          <w:sz w:val="28"/>
          <w:szCs w:val="28"/>
        </w:rPr>
        <w:t xml:space="preserve">м </w:t>
      </w:r>
      <w:r w:rsidRPr="004E3A72">
        <w:rPr>
          <w:rFonts w:ascii="Times New Roman" w:hAnsi="Times New Roman" w:cs="Times New Roman"/>
          <w:sz w:val="28"/>
          <w:szCs w:val="28"/>
        </w:rPr>
        <w:t>поголів’я</w:t>
      </w:r>
      <w:r>
        <w:rPr>
          <w:rFonts w:ascii="Times New Roman" w:hAnsi="Times New Roman" w:cs="Times New Roman"/>
          <w:sz w:val="28"/>
          <w:szCs w:val="28"/>
        </w:rPr>
        <w:t xml:space="preserve"> овець та кіз - </w:t>
      </w:r>
      <w:r w:rsidRPr="004E3A72">
        <w:rPr>
          <w:rFonts w:ascii="Times New Roman" w:hAnsi="Times New Roman" w:cs="Times New Roman"/>
          <w:sz w:val="28"/>
          <w:szCs w:val="28"/>
        </w:rPr>
        <w:t>відповідно на 7,7 та 4,2 тис</w:t>
      </w:r>
      <w:proofErr w:type="gramStart"/>
      <w:r w:rsidRPr="004E3A72">
        <w:rPr>
          <w:rFonts w:ascii="Times New Roman" w:hAnsi="Times New Roman" w:cs="Times New Roman"/>
          <w:sz w:val="28"/>
          <w:szCs w:val="28"/>
        </w:rPr>
        <w:t>.</w:t>
      </w:r>
      <w:proofErr w:type="gramEnd"/>
      <w:r w:rsidRPr="004E3A72">
        <w:rPr>
          <w:rFonts w:ascii="Times New Roman" w:hAnsi="Times New Roman" w:cs="Times New Roman"/>
          <w:sz w:val="28"/>
          <w:szCs w:val="28"/>
        </w:rPr>
        <w:t xml:space="preserve"> </w:t>
      </w:r>
      <w:proofErr w:type="gramStart"/>
      <w:r w:rsidRPr="004E3A72">
        <w:rPr>
          <w:rFonts w:ascii="Times New Roman" w:hAnsi="Times New Roman" w:cs="Times New Roman"/>
          <w:sz w:val="28"/>
          <w:szCs w:val="28"/>
        </w:rPr>
        <w:t>г</w:t>
      </w:r>
      <w:proofErr w:type="gramEnd"/>
      <w:r w:rsidRPr="004E3A72">
        <w:rPr>
          <w:rFonts w:ascii="Times New Roman" w:hAnsi="Times New Roman" w:cs="Times New Roman"/>
          <w:sz w:val="28"/>
          <w:szCs w:val="28"/>
        </w:rPr>
        <w:t>олів.</w:t>
      </w:r>
    </w:p>
    <w:p w:rsidR="00B02454" w:rsidRPr="001611FA"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Стосовно видового складу овець, то в </w:t>
      </w:r>
      <w:r w:rsidRPr="001611FA">
        <w:rPr>
          <w:rFonts w:ascii="Times New Roman" w:hAnsi="Times New Roman" w:cs="Times New Roman"/>
          <w:sz w:val="28"/>
          <w:szCs w:val="28"/>
        </w:rPr>
        <w:t>Україні</w:t>
      </w:r>
      <w:r>
        <w:rPr>
          <w:rFonts w:ascii="Times New Roman" w:hAnsi="Times New Roman" w:cs="Times New Roman"/>
          <w:sz w:val="28"/>
          <w:szCs w:val="28"/>
        </w:rPr>
        <w:t xml:space="preserve"> </w:t>
      </w:r>
      <w:r w:rsidRPr="001611FA">
        <w:rPr>
          <w:rFonts w:ascii="Times New Roman" w:hAnsi="Times New Roman" w:cs="Times New Roman"/>
          <w:sz w:val="28"/>
          <w:szCs w:val="28"/>
        </w:rPr>
        <w:t>розводя</w:t>
      </w:r>
      <w:r>
        <w:rPr>
          <w:rFonts w:ascii="Times New Roman" w:hAnsi="Times New Roman" w:cs="Times New Roman"/>
          <w:sz w:val="28"/>
          <w:szCs w:val="28"/>
        </w:rPr>
        <w:t xml:space="preserve">ть 14 порід овець, створені </w:t>
      </w:r>
      <w:r w:rsidRPr="001611FA">
        <w:rPr>
          <w:rFonts w:ascii="Times New Roman" w:hAnsi="Times New Roman" w:cs="Times New Roman"/>
          <w:sz w:val="28"/>
          <w:szCs w:val="28"/>
        </w:rPr>
        <w:t>племінн</w:t>
      </w:r>
      <w:r>
        <w:rPr>
          <w:rFonts w:ascii="Times New Roman" w:hAnsi="Times New Roman" w:cs="Times New Roman"/>
          <w:sz w:val="28"/>
          <w:szCs w:val="28"/>
        </w:rPr>
        <w:t xml:space="preserve">і бази вівчарства, які включають </w:t>
      </w:r>
      <w:r w:rsidRPr="001611FA">
        <w:rPr>
          <w:rFonts w:ascii="Times New Roman" w:hAnsi="Times New Roman" w:cs="Times New Roman"/>
          <w:sz w:val="28"/>
          <w:szCs w:val="28"/>
        </w:rPr>
        <w:t xml:space="preserve">племінні заводи і господарства та племінні ферми. </w:t>
      </w:r>
      <w:r>
        <w:rPr>
          <w:rFonts w:ascii="Times New Roman" w:hAnsi="Times New Roman" w:cs="Times New Roman"/>
          <w:sz w:val="28"/>
          <w:szCs w:val="28"/>
        </w:rPr>
        <w:t xml:space="preserve">До найпопулярніших порід овець відносяться: </w:t>
      </w:r>
      <w:r w:rsidRPr="001611FA">
        <w:rPr>
          <w:rFonts w:ascii="Times New Roman" w:hAnsi="Times New Roman" w:cs="Times New Roman"/>
          <w:sz w:val="28"/>
          <w:szCs w:val="28"/>
        </w:rPr>
        <w:t xml:space="preserve">асканійська </w:t>
      </w:r>
      <w:proofErr w:type="gramStart"/>
      <w:r w:rsidRPr="001611FA">
        <w:rPr>
          <w:rFonts w:ascii="Times New Roman" w:hAnsi="Times New Roman" w:cs="Times New Roman"/>
          <w:sz w:val="28"/>
          <w:szCs w:val="28"/>
        </w:rPr>
        <w:t>тонкорунна</w:t>
      </w:r>
      <w:proofErr w:type="gramEnd"/>
      <w:r w:rsidRPr="001611FA">
        <w:rPr>
          <w:rFonts w:ascii="Times New Roman" w:hAnsi="Times New Roman" w:cs="Times New Roman"/>
          <w:sz w:val="28"/>
          <w:szCs w:val="28"/>
        </w:rPr>
        <w:t>, прекос і цигайська</w:t>
      </w:r>
      <w:r>
        <w:rPr>
          <w:rFonts w:ascii="Times New Roman" w:hAnsi="Times New Roman" w:cs="Times New Roman"/>
          <w:sz w:val="28"/>
          <w:szCs w:val="28"/>
        </w:rPr>
        <w:t xml:space="preserve">. </w:t>
      </w:r>
      <w:r w:rsidRPr="001611FA">
        <w:rPr>
          <w:rFonts w:ascii="Times New Roman" w:hAnsi="Times New Roman" w:cs="Times New Roman"/>
          <w:sz w:val="28"/>
          <w:szCs w:val="28"/>
        </w:rPr>
        <w:t>Частка</w:t>
      </w:r>
      <w:r>
        <w:rPr>
          <w:rFonts w:ascii="Times New Roman" w:hAnsi="Times New Roman" w:cs="Times New Roman"/>
          <w:sz w:val="28"/>
          <w:szCs w:val="28"/>
        </w:rPr>
        <w:t xml:space="preserve"> </w:t>
      </w:r>
      <w:r w:rsidRPr="001611FA">
        <w:rPr>
          <w:rFonts w:ascii="Times New Roman" w:hAnsi="Times New Roman" w:cs="Times New Roman"/>
          <w:sz w:val="28"/>
          <w:szCs w:val="28"/>
        </w:rPr>
        <w:t>інших</w:t>
      </w:r>
      <w:r>
        <w:rPr>
          <w:rFonts w:ascii="Times New Roman" w:hAnsi="Times New Roman" w:cs="Times New Roman"/>
          <w:sz w:val="28"/>
          <w:szCs w:val="28"/>
        </w:rPr>
        <w:t xml:space="preserve"> порід </w:t>
      </w:r>
      <w:r w:rsidRPr="001611FA">
        <w:rPr>
          <w:rFonts w:ascii="Times New Roman" w:hAnsi="Times New Roman" w:cs="Times New Roman"/>
          <w:sz w:val="28"/>
          <w:szCs w:val="28"/>
        </w:rPr>
        <w:t>у господарствах не перевищує 1,5-4,5%. При цьому</w:t>
      </w:r>
      <w:r>
        <w:rPr>
          <w:rFonts w:ascii="Times New Roman" w:hAnsi="Times New Roman" w:cs="Times New Roman"/>
          <w:sz w:val="28"/>
          <w:szCs w:val="28"/>
        </w:rPr>
        <w:t xml:space="preserve"> </w:t>
      </w:r>
      <w:r w:rsidRPr="001611FA">
        <w:rPr>
          <w:rFonts w:ascii="Times New Roman" w:hAnsi="Times New Roman" w:cs="Times New Roman"/>
          <w:sz w:val="28"/>
          <w:szCs w:val="28"/>
        </w:rPr>
        <w:t>чистопородне</w:t>
      </w:r>
      <w:r>
        <w:rPr>
          <w:rFonts w:ascii="Times New Roman" w:hAnsi="Times New Roman" w:cs="Times New Roman"/>
          <w:sz w:val="28"/>
          <w:szCs w:val="28"/>
        </w:rPr>
        <w:t xml:space="preserve"> </w:t>
      </w:r>
      <w:r w:rsidRPr="001611FA">
        <w:rPr>
          <w:rFonts w:ascii="Times New Roman" w:hAnsi="Times New Roman" w:cs="Times New Roman"/>
          <w:sz w:val="28"/>
          <w:szCs w:val="28"/>
        </w:rPr>
        <w:t>поголі</w:t>
      </w:r>
      <w:proofErr w:type="gramStart"/>
      <w:r w:rsidRPr="001611FA">
        <w:rPr>
          <w:rFonts w:ascii="Times New Roman" w:hAnsi="Times New Roman" w:cs="Times New Roman"/>
          <w:sz w:val="28"/>
          <w:szCs w:val="28"/>
        </w:rPr>
        <w:t>в</w:t>
      </w:r>
      <w:proofErr w:type="gramEnd"/>
      <w:r w:rsidRPr="001611FA">
        <w:rPr>
          <w:rFonts w:ascii="Times New Roman" w:hAnsi="Times New Roman" w:cs="Times New Roman"/>
          <w:sz w:val="28"/>
          <w:szCs w:val="28"/>
        </w:rPr>
        <w:t>'я в загальній</w:t>
      </w:r>
      <w:r>
        <w:rPr>
          <w:rFonts w:ascii="Times New Roman" w:hAnsi="Times New Roman" w:cs="Times New Roman"/>
          <w:sz w:val="28"/>
          <w:szCs w:val="28"/>
        </w:rPr>
        <w:t xml:space="preserve"> </w:t>
      </w:r>
      <w:r w:rsidRPr="001611FA">
        <w:rPr>
          <w:rFonts w:ascii="Times New Roman" w:hAnsi="Times New Roman" w:cs="Times New Roman"/>
          <w:sz w:val="28"/>
          <w:szCs w:val="28"/>
        </w:rPr>
        <w:t>кількості</w:t>
      </w:r>
      <w:r>
        <w:rPr>
          <w:rFonts w:ascii="Times New Roman" w:hAnsi="Times New Roman" w:cs="Times New Roman"/>
          <w:sz w:val="28"/>
          <w:szCs w:val="28"/>
        </w:rPr>
        <w:t xml:space="preserve"> </w:t>
      </w:r>
      <w:r w:rsidRPr="001611FA">
        <w:rPr>
          <w:rFonts w:ascii="Times New Roman" w:hAnsi="Times New Roman" w:cs="Times New Roman"/>
          <w:sz w:val="28"/>
          <w:szCs w:val="28"/>
        </w:rPr>
        <w:t>овець становить 81%</w:t>
      </w:r>
      <w:r>
        <w:rPr>
          <w:rFonts w:ascii="Times New Roman" w:hAnsi="Times New Roman" w:cs="Times New Roman"/>
          <w:sz w:val="28"/>
          <w:szCs w:val="28"/>
        </w:rPr>
        <w:t xml:space="preserve"> </w:t>
      </w:r>
      <w:r w:rsidRPr="00655F37">
        <w:rPr>
          <w:rFonts w:ascii="Times New Roman" w:hAnsi="Times New Roman" w:cs="Times New Roman"/>
          <w:sz w:val="28"/>
          <w:szCs w:val="28"/>
        </w:rPr>
        <w:t>[</w:t>
      </w:r>
      <w:r>
        <w:rPr>
          <w:rFonts w:ascii="Times New Roman" w:hAnsi="Times New Roman" w:cs="Times New Roman"/>
          <w:sz w:val="28"/>
          <w:szCs w:val="28"/>
        </w:rPr>
        <w:t>52</w:t>
      </w:r>
      <w:r w:rsidRPr="00655F37">
        <w:rPr>
          <w:rFonts w:ascii="Times New Roman" w:hAnsi="Times New Roman" w:cs="Times New Roman"/>
          <w:sz w:val="28"/>
          <w:szCs w:val="28"/>
        </w:rPr>
        <w:t>].</w:t>
      </w:r>
    </w:p>
    <w:p w:rsidR="00B02454" w:rsidRPr="001611FA" w:rsidRDefault="00B02454" w:rsidP="00B02454">
      <w:pPr>
        <w:spacing w:line="360" w:lineRule="auto"/>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Дана</w:t>
      </w:r>
      <w:proofErr w:type="gramEnd"/>
      <w:r>
        <w:rPr>
          <w:rFonts w:ascii="Times New Roman" w:hAnsi="Times New Roman" w:cs="Times New Roman"/>
          <w:sz w:val="28"/>
          <w:szCs w:val="28"/>
        </w:rPr>
        <w:t xml:space="preserve"> галузь спрямована на тонкоруннее </w:t>
      </w:r>
      <w:r w:rsidRPr="001611FA">
        <w:rPr>
          <w:rFonts w:ascii="Times New Roman" w:hAnsi="Times New Roman" w:cs="Times New Roman"/>
          <w:sz w:val="28"/>
          <w:szCs w:val="28"/>
        </w:rPr>
        <w:t xml:space="preserve">вівчарство, </w:t>
      </w:r>
      <w:r>
        <w:rPr>
          <w:rFonts w:ascii="Times New Roman" w:hAnsi="Times New Roman" w:cs="Times New Roman"/>
          <w:sz w:val="28"/>
          <w:szCs w:val="28"/>
        </w:rPr>
        <w:t xml:space="preserve">до високопродуктивних </w:t>
      </w:r>
      <w:r w:rsidRPr="001611FA">
        <w:rPr>
          <w:rFonts w:ascii="Times New Roman" w:hAnsi="Times New Roman" w:cs="Times New Roman"/>
          <w:sz w:val="28"/>
          <w:szCs w:val="28"/>
        </w:rPr>
        <w:t>пор</w:t>
      </w:r>
      <w:r>
        <w:rPr>
          <w:rFonts w:ascii="Times New Roman" w:hAnsi="Times New Roman" w:cs="Times New Roman"/>
          <w:sz w:val="28"/>
          <w:szCs w:val="28"/>
        </w:rPr>
        <w:t xml:space="preserve">ід відносять </w:t>
      </w:r>
      <w:r w:rsidRPr="001611FA">
        <w:rPr>
          <w:rFonts w:ascii="Times New Roman" w:hAnsi="Times New Roman" w:cs="Times New Roman"/>
          <w:sz w:val="28"/>
          <w:szCs w:val="28"/>
        </w:rPr>
        <w:t>асканійськ</w:t>
      </w:r>
      <w:r>
        <w:rPr>
          <w:rFonts w:ascii="Times New Roman" w:hAnsi="Times New Roman" w:cs="Times New Roman"/>
          <w:sz w:val="28"/>
          <w:szCs w:val="28"/>
        </w:rPr>
        <w:t xml:space="preserve">у </w:t>
      </w:r>
      <w:r w:rsidRPr="001611FA">
        <w:rPr>
          <w:rFonts w:ascii="Times New Roman" w:hAnsi="Times New Roman" w:cs="Times New Roman"/>
          <w:sz w:val="28"/>
          <w:szCs w:val="28"/>
        </w:rPr>
        <w:t>і прекос. Тонкорунне</w:t>
      </w:r>
      <w:r>
        <w:rPr>
          <w:rFonts w:ascii="Times New Roman" w:hAnsi="Times New Roman" w:cs="Times New Roman"/>
          <w:sz w:val="28"/>
          <w:szCs w:val="28"/>
        </w:rPr>
        <w:t xml:space="preserve"> </w:t>
      </w:r>
      <w:r w:rsidRPr="001611FA">
        <w:rPr>
          <w:rFonts w:ascii="Times New Roman" w:hAnsi="Times New Roman" w:cs="Times New Roman"/>
          <w:sz w:val="28"/>
          <w:szCs w:val="28"/>
        </w:rPr>
        <w:t>вівчарство</w:t>
      </w:r>
      <w:r>
        <w:rPr>
          <w:rFonts w:ascii="Times New Roman" w:hAnsi="Times New Roman" w:cs="Times New Roman"/>
          <w:sz w:val="28"/>
          <w:szCs w:val="28"/>
        </w:rPr>
        <w:t xml:space="preserve"> зосеререджено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основному</w:t>
      </w:r>
      <w:proofErr w:type="gramEnd"/>
      <w:r>
        <w:rPr>
          <w:rFonts w:ascii="Times New Roman" w:hAnsi="Times New Roman" w:cs="Times New Roman"/>
          <w:sz w:val="28"/>
          <w:szCs w:val="28"/>
        </w:rPr>
        <w:t xml:space="preserve"> у </w:t>
      </w:r>
      <w:r w:rsidRPr="001611FA">
        <w:rPr>
          <w:rFonts w:ascii="Times New Roman" w:hAnsi="Times New Roman" w:cs="Times New Roman"/>
          <w:sz w:val="28"/>
          <w:szCs w:val="28"/>
        </w:rPr>
        <w:t>господарств</w:t>
      </w:r>
      <w:r>
        <w:rPr>
          <w:rFonts w:ascii="Times New Roman" w:hAnsi="Times New Roman" w:cs="Times New Roman"/>
          <w:sz w:val="28"/>
          <w:szCs w:val="28"/>
        </w:rPr>
        <w:t>ах</w:t>
      </w:r>
      <w:r w:rsidRPr="001611FA">
        <w:rPr>
          <w:rFonts w:ascii="Times New Roman" w:hAnsi="Times New Roman" w:cs="Times New Roman"/>
          <w:sz w:val="28"/>
          <w:szCs w:val="28"/>
        </w:rPr>
        <w:t xml:space="preserve"> Степу і Лісостепу</w:t>
      </w:r>
      <w:r>
        <w:rPr>
          <w:rFonts w:ascii="Times New Roman" w:hAnsi="Times New Roman" w:cs="Times New Roman"/>
          <w:sz w:val="28"/>
          <w:szCs w:val="28"/>
        </w:rPr>
        <w:t xml:space="preserve"> </w:t>
      </w:r>
      <w:r w:rsidRPr="001611FA">
        <w:rPr>
          <w:rFonts w:ascii="Times New Roman" w:hAnsi="Times New Roman" w:cs="Times New Roman"/>
          <w:sz w:val="28"/>
          <w:szCs w:val="28"/>
        </w:rPr>
        <w:t xml:space="preserve">України. </w:t>
      </w:r>
      <w:r>
        <w:rPr>
          <w:rFonts w:ascii="Times New Roman" w:hAnsi="Times New Roman" w:cs="Times New Roman"/>
          <w:sz w:val="28"/>
          <w:szCs w:val="28"/>
        </w:rPr>
        <w:t xml:space="preserve">Для </w:t>
      </w:r>
      <w:r w:rsidRPr="001611FA">
        <w:rPr>
          <w:rFonts w:ascii="Times New Roman" w:hAnsi="Times New Roman" w:cs="Times New Roman"/>
          <w:sz w:val="28"/>
          <w:szCs w:val="28"/>
        </w:rPr>
        <w:t>степов</w:t>
      </w:r>
      <w:r>
        <w:rPr>
          <w:rFonts w:ascii="Times New Roman" w:hAnsi="Times New Roman" w:cs="Times New Roman"/>
          <w:sz w:val="28"/>
          <w:szCs w:val="28"/>
        </w:rPr>
        <w:t xml:space="preserve">ої </w:t>
      </w:r>
      <w:r w:rsidRPr="001611FA">
        <w:rPr>
          <w:rFonts w:ascii="Times New Roman" w:hAnsi="Times New Roman" w:cs="Times New Roman"/>
          <w:sz w:val="28"/>
          <w:szCs w:val="28"/>
        </w:rPr>
        <w:t>зон</w:t>
      </w:r>
      <w:r>
        <w:rPr>
          <w:rFonts w:ascii="Times New Roman" w:hAnsi="Times New Roman" w:cs="Times New Roman"/>
          <w:sz w:val="28"/>
          <w:szCs w:val="28"/>
        </w:rPr>
        <w:t>и характерні асканійські</w:t>
      </w:r>
      <w:r w:rsidRPr="001611FA">
        <w:rPr>
          <w:rFonts w:ascii="Times New Roman" w:hAnsi="Times New Roman" w:cs="Times New Roman"/>
          <w:sz w:val="28"/>
          <w:szCs w:val="28"/>
        </w:rPr>
        <w:t xml:space="preserve"> породи, а </w:t>
      </w:r>
      <w:r>
        <w:rPr>
          <w:rFonts w:ascii="Times New Roman" w:hAnsi="Times New Roman" w:cs="Times New Roman"/>
          <w:sz w:val="28"/>
          <w:szCs w:val="28"/>
        </w:rPr>
        <w:t xml:space="preserve">для </w:t>
      </w:r>
      <w:proofErr w:type="gramStart"/>
      <w:r w:rsidRPr="001611FA">
        <w:rPr>
          <w:rFonts w:ascii="Times New Roman" w:hAnsi="Times New Roman" w:cs="Times New Roman"/>
          <w:sz w:val="28"/>
          <w:szCs w:val="28"/>
        </w:rPr>
        <w:t>л</w:t>
      </w:r>
      <w:proofErr w:type="gramEnd"/>
      <w:r w:rsidRPr="001611FA">
        <w:rPr>
          <w:rFonts w:ascii="Times New Roman" w:hAnsi="Times New Roman" w:cs="Times New Roman"/>
          <w:sz w:val="28"/>
          <w:szCs w:val="28"/>
        </w:rPr>
        <w:t>ісостепов</w:t>
      </w:r>
      <w:r>
        <w:rPr>
          <w:rFonts w:ascii="Times New Roman" w:hAnsi="Times New Roman" w:cs="Times New Roman"/>
          <w:sz w:val="28"/>
          <w:szCs w:val="28"/>
        </w:rPr>
        <w:t xml:space="preserve">ої породи прекос </w:t>
      </w:r>
      <w:r w:rsidRPr="00655F37">
        <w:rPr>
          <w:rFonts w:ascii="Times New Roman" w:hAnsi="Times New Roman" w:cs="Times New Roman"/>
          <w:sz w:val="28"/>
          <w:szCs w:val="28"/>
        </w:rPr>
        <w:t>[</w:t>
      </w:r>
      <w:r>
        <w:rPr>
          <w:rFonts w:ascii="Times New Roman" w:hAnsi="Times New Roman" w:cs="Times New Roman"/>
          <w:sz w:val="28"/>
          <w:szCs w:val="28"/>
        </w:rPr>
        <w:t>10</w:t>
      </w:r>
      <w:r w:rsidRPr="00655F37">
        <w:rPr>
          <w:rFonts w:ascii="Times New Roman" w:hAnsi="Times New Roman" w:cs="Times New Roman"/>
          <w:sz w:val="28"/>
          <w:szCs w:val="28"/>
        </w:rPr>
        <w:t>].</w:t>
      </w:r>
    </w:p>
    <w:p w:rsidR="00B02454" w:rsidRPr="001611FA" w:rsidRDefault="00B02454" w:rsidP="00B02454">
      <w:pPr>
        <w:spacing w:line="360" w:lineRule="auto"/>
        <w:ind w:firstLine="720"/>
        <w:contextualSpacing/>
        <w:jc w:val="both"/>
        <w:rPr>
          <w:rFonts w:ascii="Times New Roman" w:hAnsi="Times New Roman" w:cs="Times New Roman"/>
          <w:sz w:val="28"/>
          <w:szCs w:val="28"/>
        </w:rPr>
      </w:pPr>
      <w:r w:rsidRPr="001611FA">
        <w:rPr>
          <w:rFonts w:ascii="Times New Roman" w:hAnsi="Times New Roman" w:cs="Times New Roman"/>
          <w:sz w:val="28"/>
          <w:szCs w:val="28"/>
        </w:rPr>
        <w:t>Напівтонкорунне</w:t>
      </w:r>
      <w:r>
        <w:rPr>
          <w:rFonts w:ascii="Times New Roman" w:hAnsi="Times New Roman" w:cs="Times New Roman"/>
          <w:sz w:val="28"/>
          <w:szCs w:val="28"/>
        </w:rPr>
        <w:t xml:space="preserve"> </w:t>
      </w:r>
      <w:r w:rsidRPr="001611FA">
        <w:rPr>
          <w:rFonts w:ascii="Times New Roman" w:hAnsi="Times New Roman" w:cs="Times New Roman"/>
          <w:sz w:val="28"/>
          <w:szCs w:val="28"/>
        </w:rPr>
        <w:t>вівчарство</w:t>
      </w:r>
      <w:r>
        <w:rPr>
          <w:rFonts w:ascii="Times New Roman" w:hAnsi="Times New Roman" w:cs="Times New Roman"/>
          <w:sz w:val="28"/>
          <w:szCs w:val="28"/>
        </w:rPr>
        <w:t xml:space="preserve"> </w:t>
      </w:r>
      <w:r w:rsidRPr="001611FA">
        <w:rPr>
          <w:rFonts w:ascii="Times New Roman" w:hAnsi="Times New Roman" w:cs="Times New Roman"/>
          <w:sz w:val="28"/>
          <w:szCs w:val="28"/>
        </w:rPr>
        <w:t>розвивається</w:t>
      </w:r>
      <w:r>
        <w:rPr>
          <w:rFonts w:ascii="Times New Roman" w:hAnsi="Times New Roman" w:cs="Times New Roman"/>
          <w:sz w:val="28"/>
          <w:szCs w:val="28"/>
        </w:rPr>
        <w:t xml:space="preserve"> </w:t>
      </w:r>
      <w:r w:rsidRPr="001611FA">
        <w:rPr>
          <w:rFonts w:ascii="Times New Roman" w:hAnsi="Times New Roman" w:cs="Times New Roman"/>
          <w:sz w:val="28"/>
          <w:szCs w:val="28"/>
        </w:rPr>
        <w:t>здебільшого в господарствах, Донецької та Одеської областей. Продукт</w:t>
      </w:r>
      <w:r>
        <w:rPr>
          <w:rFonts w:ascii="Times New Roman" w:hAnsi="Times New Roman" w:cs="Times New Roman"/>
          <w:sz w:val="28"/>
          <w:szCs w:val="28"/>
        </w:rPr>
        <w:t xml:space="preserve">ами </w:t>
      </w:r>
      <w:r w:rsidRPr="001611FA">
        <w:rPr>
          <w:rFonts w:ascii="Times New Roman" w:hAnsi="Times New Roman" w:cs="Times New Roman"/>
          <w:sz w:val="28"/>
          <w:szCs w:val="28"/>
        </w:rPr>
        <w:t>виробництва</w:t>
      </w:r>
      <w:r>
        <w:rPr>
          <w:rFonts w:ascii="Times New Roman" w:hAnsi="Times New Roman" w:cs="Times New Roman"/>
          <w:sz w:val="28"/>
          <w:szCs w:val="28"/>
        </w:rPr>
        <w:t xml:space="preserve"> даних господарств є </w:t>
      </w:r>
      <w:r w:rsidRPr="001611FA">
        <w:rPr>
          <w:rFonts w:ascii="Times New Roman" w:hAnsi="Times New Roman" w:cs="Times New Roman"/>
          <w:sz w:val="28"/>
          <w:szCs w:val="28"/>
        </w:rPr>
        <w:t>напівтонка</w:t>
      </w:r>
      <w:r>
        <w:rPr>
          <w:rFonts w:ascii="Times New Roman" w:hAnsi="Times New Roman" w:cs="Times New Roman"/>
          <w:sz w:val="28"/>
          <w:szCs w:val="28"/>
        </w:rPr>
        <w:t xml:space="preserve"> </w:t>
      </w:r>
      <w:r w:rsidRPr="001611FA">
        <w:rPr>
          <w:rFonts w:ascii="Times New Roman" w:hAnsi="Times New Roman" w:cs="Times New Roman"/>
          <w:sz w:val="28"/>
          <w:szCs w:val="28"/>
        </w:rPr>
        <w:t>вовна</w:t>
      </w:r>
      <w:r>
        <w:rPr>
          <w:rFonts w:ascii="Times New Roman" w:hAnsi="Times New Roman" w:cs="Times New Roman"/>
          <w:sz w:val="28"/>
          <w:szCs w:val="28"/>
        </w:rPr>
        <w:t xml:space="preserve"> </w:t>
      </w:r>
      <w:proofErr w:type="gramStart"/>
      <w:r w:rsidRPr="001611FA">
        <w:rPr>
          <w:rFonts w:ascii="Times New Roman" w:hAnsi="Times New Roman" w:cs="Times New Roman"/>
          <w:sz w:val="28"/>
          <w:szCs w:val="28"/>
        </w:rPr>
        <w:t>р</w:t>
      </w:r>
      <w:proofErr w:type="gramEnd"/>
      <w:r w:rsidRPr="001611FA">
        <w:rPr>
          <w:rFonts w:ascii="Times New Roman" w:hAnsi="Times New Roman" w:cs="Times New Roman"/>
          <w:sz w:val="28"/>
          <w:szCs w:val="28"/>
        </w:rPr>
        <w:t>ізної</w:t>
      </w:r>
      <w:r>
        <w:rPr>
          <w:rFonts w:ascii="Times New Roman" w:hAnsi="Times New Roman" w:cs="Times New Roman"/>
          <w:sz w:val="28"/>
          <w:szCs w:val="28"/>
        </w:rPr>
        <w:t xml:space="preserve"> </w:t>
      </w:r>
      <w:r w:rsidRPr="001611FA">
        <w:rPr>
          <w:rFonts w:ascii="Times New Roman" w:hAnsi="Times New Roman" w:cs="Times New Roman"/>
          <w:sz w:val="28"/>
          <w:szCs w:val="28"/>
        </w:rPr>
        <w:t>якості та баранина. Основною породою напівтонкорунни</w:t>
      </w:r>
      <w:r>
        <w:rPr>
          <w:rFonts w:ascii="Times New Roman" w:hAnsi="Times New Roman" w:cs="Times New Roman"/>
          <w:sz w:val="28"/>
          <w:szCs w:val="28"/>
        </w:rPr>
        <w:t xml:space="preserve"> </w:t>
      </w:r>
      <w:r w:rsidRPr="001611FA">
        <w:rPr>
          <w:rFonts w:ascii="Times New Roman" w:hAnsi="Times New Roman" w:cs="Times New Roman"/>
          <w:sz w:val="28"/>
          <w:szCs w:val="28"/>
        </w:rPr>
        <w:t xml:space="preserve">ховець у </w:t>
      </w:r>
      <w:proofErr w:type="gramStart"/>
      <w:r w:rsidRPr="001611FA">
        <w:rPr>
          <w:rFonts w:ascii="Times New Roman" w:hAnsi="Times New Roman" w:cs="Times New Roman"/>
          <w:sz w:val="28"/>
          <w:szCs w:val="28"/>
        </w:rPr>
        <w:t>п</w:t>
      </w:r>
      <w:proofErr w:type="gramEnd"/>
      <w:r w:rsidRPr="001611FA">
        <w:rPr>
          <w:rFonts w:ascii="Times New Roman" w:hAnsi="Times New Roman" w:cs="Times New Roman"/>
          <w:sz w:val="28"/>
          <w:szCs w:val="28"/>
        </w:rPr>
        <w:t xml:space="preserve">івденних районах </w:t>
      </w:r>
      <w:r>
        <w:rPr>
          <w:rFonts w:ascii="Times New Roman" w:hAnsi="Times New Roman" w:cs="Times New Roman"/>
          <w:sz w:val="28"/>
          <w:szCs w:val="28"/>
        </w:rPr>
        <w:t xml:space="preserve">країн є </w:t>
      </w:r>
      <w:r w:rsidRPr="001611FA">
        <w:rPr>
          <w:rFonts w:ascii="Times New Roman" w:hAnsi="Times New Roman" w:cs="Times New Roman"/>
          <w:sz w:val="28"/>
          <w:szCs w:val="28"/>
        </w:rPr>
        <w:t>цигайська. Вівці</w:t>
      </w:r>
      <w:r>
        <w:rPr>
          <w:rFonts w:ascii="Times New Roman" w:hAnsi="Times New Roman" w:cs="Times New Roman"/>
          <w:sz w:val="28"/>
          <w:szCs w:val="28"/>
        </w:rPr>
        <w:t xml:space="preserve"> </w:t>
      </w:r>
      <w:r w:rsidRPr="001611FA">
        <w:rPr>
          <w:rFonts w:ascii="Times New Roman" w:hAnsi="Times New Roman" w:cs="Times New Roman"/>
          <w:sz w:val="28"/>
          <w:szCs w:val="28"/>
        </w:rPr>
        <w:t xml:space="preserve">цієї породи </w:t>
      </w:r>
      <w:r>
        <w:rPr>
          <w:rFonts w:ascii="Times New Roman" w:hAnsi="Times New Roman" w:cs="Times New Roman"/>
          <w:sz w:val="28"/>
          <w:szCs w:val="28"/>
        </w:rPr>
        <w:t>швидкоспілі</w:t>
      </w:r>
      <w:r w:rsidRPr="001611FA">
        <w:rPr>
          <w:rFonts w:ascii="Times New Roman" w:hAnsi="Times New Roman" w:cs="Times New Roman"/>
          <w:sz w:val="28"/>
          <w:szCs w:val="28"/>
        </w:rPr>
        <w:t>, мають</w:t>
      </w:r>
      <w:r>
        <w:rPr>
          <w:rFonts w:ascii="Times New Roman" w:hAnsi="Times New Roman" w:cs="Times New Roman"/>
          <w:sz w:val="28"/>
          <w:szCs w:val="28"/>
        </w:rPr>
        <w:t xml:space="preserve"> </w:t>
      </w:r>
      <w:r w:rsidRPr="001611FA">
        <w:rPr>
          <w:rFonts w:ascii="Times New Roman" w:hAnsi="Times New Roman" w:cs="Times New Roman"/>
          <w:sz w:val="28"/>
          <w:szCs w:val="28"/>
        </w:rPr>
        <w:t>якісну</w:t>
      </w:r>
      <w:r>
        <w:rPr>
          <w:rFonts w:ascii="Times New Roman" w:hAnsi="Times New Roman" w:cs="Times New Roman"/>
          <w:sz w:val="28"/>
          <w:szCs w:val="28"/>
        </w:rPr>
        <w:t xml:space="preserve"> </w:t>
      </w:r>
      <w:r w:rsidRPr="001611FA">
        <w:rPr>
          <w:rFonts w:ascii="Times New Roman" w:hAnsi="Times New Roman" w:cs="Times New Roman"/>
          <w:sz w:val="28"/>
          <w:szCs w:val="28"/>
        </w:rPr>
        <w:t>вовну і порівняно</w:t>
      </w:r>
      <w:r>
        <w:rPr>
          <w:rFonts w:ascii="Times New Roman" w:hAnsi="Times New Roman" w:cs="Times New Roman"/>
          <w:sz w:val="28"/>
          <w:szCs w:val="28"/>
        </w:rPr>
        <w:t xml:space="preserve"> </w:t>
      </w:r>
      <w:r w:rsidRPr="001611FA">
        <w:rPr>
          <w:rFonts w:ascii="Times New Roman" w:hAnsi="Times New Roman" w:cs="Times New Roman"/>
          <w:sz w:val="28"/>
          <w:szCs w:val="28"/>
        </w:rPr>
        <w:t>високу</w:t>
      </w:r>
      <w:r>
        <w:rPr>
          <w:rFonts w:ascii="Times New Roman" w:hAnsi="Times New Roman" w:cs="Times New Roman"/>
          <w:sz w:val="28"/>
          <w:szCs w:val="28"/>
        </w:rPr>
        <w:t xml:space="preserve"> </w:t>
      </w:r>
      <w:r w:rsidRPr="001611FA">
        <w:rPr>
          <w:rFonts w:ascii="Times New Roman" w:hAnsi="Times New Roman" w:cs="Times New Roman"/>
          <w:sz w:val="28"/>
          <w:szCs w:val="28"/>
        </w:rPr>
        <w:t>м'ясну</w:t>
      </w:r>
      <w:r>
        <w:rPr>
          <w:rFonts w:ascii="Times New Roman" w:hAnsi="Times New Roman" w:cs="Times New Roman"/>
          <w:sz w:val="28"/>
          <w:szCs w:val="28"/>
        </w:rPr>
        <w:t xml:space="preserve"> </w:t>
      </w:r>
      <w:r w:rsidRPr="001611FA">
        <w:rPr>
          <w:rFonts w:ascii="Times New Roman" w:hAnsi="Times New Roman" w:cs="Times New Roman"/>
          <w:sz w:val="28"/>
          <w:szCs w:val="28"/>
        </w:rPr>
        <w:t xml:space="preserve">продуктивність. </w:t>
      </w:r>
    </w:p>
    <w:p w:rsidR="00B02454" w:rsidRPr="001611FA" w:rsidRDefault="00B02454" w:rsidP="00B02454">
      <w:pPr>
        <w:spacing w:line="360" w:lineRule="auto"/>
        <w:ind w:firstLine="720"/>
        <w:contextualSpacing/>
        <w:jc w:val="both"/>
        <w:rPr>
          <w:rFonts w:ascii="Times New Roman" w:hAnsi="Times New Roman" w:cs="Times New Roman"/>
          <w:sz w:val="28"/>
          <w:szCs w:val="28"/>
        </w:rPr>
      </w:pPr>
      <w:r w:rsidRPr="001611FA">
        <w:rPr>
          <w:rFonts w:ascii="Times New Roman" w:hAnsi="Times New Roman" w:cs="Times New Roman"/>
          <w:sz w:val="28"/>
          <w:szCs w:val="28"/>
        </w:rPr>
        <w:t>У господарствах</w:t>
      </w:r>
      <w:r>
        <w:rPr>
          <w:rFonts w:ascii="Times New Roman" w:hAnsi="Times New Roman" w:cs="Times New Roman"/>
          <w:sz w:val="28"/>
          <w:szCs w:val="28"/>
        </w:rPr>
        <w:t xml:space="preserve"> </w:t>
      </w:r>
      <w:proofErr w:type="gramStart"/>
      <w:r w:rsidRPr="001611FA">
        <w:rPr>
          <w:rFonts w:ascii="Times New Roman" w:hAnsi="Times New Roman" w:cs="Times New Roman"/>
          <w:sz w:val="28"/>
          <w:szCs w:val="28"/>
        </w:rPr>
        <w:t>Р</w:t>
      </w:r>
      <w:proofErr w:type="gramEnd"/>
      <w:r w:rsidRPr="001611FA">
        <w:rPr>
          <w:rFonts w:ascii="Times New Roman" w:hAnsi="Times New Roman" w:cs="Times New Roman"/>
          <w:sz w:val="28"/>
          <w:szCs w:val="28"/>
        </w:rPr>
        <w:t>івненської та Чернігівської областей розводять</w:t>
      </w:r>
      <w:r>
        <w:rPr>
          <w:rFonts w:ascii="Times New Roman" w:hAnsi="Times New Roman" w:cs="Times New Roman"/>
          <w:sz w:val="28"/>
          <w:szCs w:val="28"/>
        </w:rPr>
        <w:t xml:space="preserve"> </w:t>
      </w:r>
      <w:r w:rsidRPr="001611FA">
        <w:rPr>
          <w:rFonts w:ascii="Times New Roman" w:hAnsi="Times New Roman" w:cs="Times New Roman"/>
          <w:sz w:val="28"/>
          <w:szCs w:val="28"/>
        </w:rPr>
        <w:t>овець</w:t>
      </w:r>
      <w:r>
        <w:rPr>
          <w:rFonts w:ascii="Times New Roman" w:hAnsi="Times New Roman" w:cs="Times New Roman"/>
          <w:sz w:val="28"/>
          <w:szCs w:val="28"/>
        </w:rPr>
        <w:t xml:space="preserve"> </w:t>
      </w:r>
      <w:r w:rsidRPr="001611FA">
        <w:rPr>
          <w:rFonts w:ascii="Times New Roman" w:hAnsi="Times New Roman" w:cs="Times New Roman"/>
          <w:sz w:val="28"/>
          <w:szCs w:val="28"/>
        </w:rPr>
        <w:t>чорноголової породи з вовною</w:t>
      </w:r>
      <w:r>
        <w:rPr>
          <w:rFonts w:ascii="Times New Roman" w:hAnsi="Times New Roman" w:cs="Times New Roman"/>
          <w:sz w:val="28"/>
          <w:szCs w:val="28"/>
        </w:rPr>
        <w:t xml:space="preserve"> кросс </w:t>
      </w:r>
      <w:r w:rsidRPr="001611FA">
        <w:rPr>
          <w:rFonts w:ascii="Times New Roman" w:hAnsi="Times New Roman" w:cs="Times New Roman"/>
          <w:sz w:val="28"/>
          <w:szCs w:val="28"/>
        </w:rPr>
        <w:t>-</w:t>
      </w:r>
      <w:r>
        <w:rPr>
          <w:rFonts w:ascii="Times New Roman" w:hAnsi="Times New Roman" w:cs="Times New Roman"/>
          <w:sz w:val="28"/>
          <w:szCs w:val="28"/>
        </w:rPr>
        <w:t xml:space="preserve"> </w:t>
      </w:r>
      <w:r w:rsidRPr="001611FA">
        <w:rPr>
          <w:rFonts w:ascii="Times New Roman" w:hAnsi="Times New Roman" w:cs="Times New Roman"/>
          <w:sz w:val="28"/>
          <w:szCs w:val="28"/>
        </w:rPr>
        <w:t xml:space="preserve">бредного типу. </w:t>
      </w:r>
      <w:proofErr w:type="gramStart"/>
      <w:r>
        <w:rPr>
          <w:rFonts w:ascii="Times New Roman" w:hAnsi="Times New Roman" w:cs="Times New Roman"/>
          <w:sz w:val="28"/>
          <w:szCs w:val="28"/>
        </w:rPr>
        <w:t>Дан</w:t>
      </w:r>
      <w:proofErr w:type="gramEnd"/>
      <w:r>
        <w:rPr>
          <w:rFonts w:ascii="Times New Roman" w:hAnsi="Times New Roman" w:cs="Times New Roman"/>
          <w:sz w:val="28"/>
          <w:szCs w:val="28"/>
        </w:rPr>
        <w:t xml:space="preserve">і вівці </w:t>
      </w:r>
      <w:r w:rsidRPr="001611FA">
        <w:rPr>
          <w:rFonts w:ascii="Times New Roman" w:hAnsi="Times New Roman" w:cs="Times New Roman"/>
          <w:sz w:val="28"/>
          <w:szCs w:val="28"/>
        </w:rPr>
        <w:t>мають</w:t>
      </w:r>
      <w:r>
        <w:rPr>
          <w:rFonts w:ascii="Times New Roman" w:hAnsi="Times New Roman" w:cs="Times New Roman"/>
          <w:sz w:val="28"/>
          <w:szCs w:val="28"/>
        </w:rPr>
        <w:t xml:space="preserve"> </w:t>
      </w:r>
      <w:r w:rsidRPr="001611FA">
        <w:rPr>
          <w:rFonts w:ascii="Times New Roman" w:hAnsi="Times New Roman" w:cs="Times New Roman"/>
          <w:sz w:val="28"/>
          <w:szCs w:val="28"/>
        </w:rPr>
        <w:t>середню</w:t>
      </w:r>
      <w:r>
        <w:rPr>
          <w:rFonts w:ascii="Times New Roman" w:hAnsi="Times New Roman" w:cs="Times New Roman"/>
          <w:sz w:val="28"/>
          <w:szCs w:val="28"/>
        </w:rPr>
        <w:t xml:space="preserve"> </w:t>
      </w:r>
      <w:r w:rsidRPr="001611FA">
        <w:rPr>
          <w:rFonts w:ascii="Times New Roman" w:hAnsi="Times New Roman" w:cs="Times New Roman"/>
          <w:sz w:val="28"/>
          <w:szCs w:val="28"/>
        </w:rPr>
        <w:t>продуктивність</w:t>
      </w:r>
      <w:r>
        <w:rPr>
          <w:rFonts w:ascii="Times New Roman" w:hAnsi="Times New Roman" w:cs="Times New Roman"/>
          <w:sz w:val="28"/>
          <w:szCs w:val="28"/>
        </w:rPr>
        <w:t xml:space="preserve"> </w:t>
      </w:r>
      <w:r w:rsidRPr="001611FA">
        <w:rPr>
          <w:rFonts w:ascii="Times New Roman" w:hAnsi="Times New Roman" w:cs="Times New Roman"/>
          <w:sz w:val="28"/>
          <w:szCs w:val="28"/>
        </w:rPr>
        <w:t>вовн</w:t>
      </w:r>
      <w:r>
        <w:rPr>
          <w:rFonts w:ascii="Times New Roman" w:hAnsi="Times New Roman" w:cs="Times New Roman"/>
          <w:sz w:val="28"/>
          <w:szCs w:val="28"/>
        </w:rPr>
        <w:t>и</w:t>
      </w:r>
      <w:r w:rsidRPr="001611FA">
        <w:rPr>
          <w:rFonts w:ascii="Times New Roman" w:hAnsi="Times New Roman" w:cs="Times New Roman"/>
          <w:sz w:val="28"/>
          <w:szCs w:val="28"/>
        </w:rPr>
        <w:t>, добру скороспілість, хорош</w:t>
      </w:r>
      <w:r>
        <w:rPr>
          <w:rFonts w:ascii="Times New Roman" w:hAnsi="Times New Roman" w:cs="Times New Roman"/>
          <w:sz w:val="28"/>
          <w:szCs w:val="28"/>
        </w:rPr>
        <w:t xml:space="preserve">у </w:t>
      </w:r>
      <w:r w:rsidRPr="001611FA">
        <w:rPr>
          <w:rFonts w:ascii="Times New Roman" w:hAnsi="Times New Roman" w:cs="Times New Roman"/>
          <w:sz w:val="28"/>
          <w:szCs w:val="28"/>
        </w:rPr>
        <w:t>м'ясн</w:t>
      </w:r>
      <w:r>
        <w:rPr>
          <w:rFonts w:ascii="Times New Roman" w:hAnsi="Times New Roman" w:cs="Times New Roman"/>
          <w:sz w:val="28"/>
          <w:szCs w:val="28"/>
        </w:rPr>
        <w:t>у</w:t>
      </w:r>
      <w:r w:rsidRPr="001611FA">
        <w:rPr>
          <w:rFonts w:ascii="Times New Roman" w:hAnsi="Times New Roman" w:cs="Times New Roman"/>
          <w:sz w:val="28"/>
          <w:szCs w:val="28"/>
        </w:rPr>
        <w:t>як</w:t>
      </w:r>
      <w:r>
        <w:rPr>
          <w:rFonts w:ascii="Times New Roman" w:hAnsi="Times New Roman" w:cs="Times New Roman"/>
          <w:sz w:val="28"/>
          <w:szCs w:val="28"/>
        </w:rPr>
        <w:t>ість</w:t>
      </w:r>
      <w:r w:rsidRPr="001611FA">
        <w:rPr>
          <w:rFonts w:ascii="Times New Roman" w:hAnsi="Times New Roman" w:cs="Times New Roman"/>
          <w:sz w:val="28"/>
          <w:szCs w:val="28"/>
        </w:rPr>
        <w:t xml:space="preserve"> і пристосовані до порівняно</w:t>
      </w:r>
      <w:r>
        <w:rPr>
          <w:rFonts w:ascii="Times New Roman" w:hAnsi="Times New Roman" w:cs="Times New Roman"/>
          <w:sz w:val="28"/>
          <w:szCs w:val="28"/>
        </w:rPr>
        <w:t xml:space="preserve"> </w:t>
      </w:r>
      <w:r w:rsidRPr="001611FA">
        <w:rPr>
          <w:rFonts w:ascii="Times New Roman" w:hAnsi="Times New Roman" w:cs="Times New Roman"/>
          <w:sz w:val="28"/>
          <w:szCs w:val="28"/>
        </w:rPr>
        <w:t>вологого</w:t>
      </w:r>
      <w:r>
        <w:rPr>
          <w:rFonts w:ascii="Times New Roman" w:hAnsi="Times New Roman" w:cs="Times New Roman"/>
          <w:sz w:val="28"/>
          <w:szCs w:val="28"/>
        </w:rPr>
        <w:t xml:space="preserve"> </w:t>
      </w:r>
      <w:r w:rsidRPr="001611FA">
        <w:rPr>
          <w:rFonts w:ascii="Times New Roman" w:hAnsi="Times New Roman" w:cs="Times New Roman"/>
          <w:sz w:val="28"/>
          <w:szCs w:val="28"/>
        </w:rPr>
        <w:t>місцевого</w:t>
      </w:r>
      <w:r>
        <w:rPr>
          <w:rFonts w:ascii="Times New Roman" w:hAnsi="Times New Roman" w:cs="Times New Roman"/>
          <w:sz w:val="28"/>
          <w:szCs w:val="28"/>
        </w:rPr>
        <w:t xml:space="preserve"> </w:t>
      </w:r>
      <w:r w:rsidRPr="001611FA">
        <w:rPr>
          <w:rFonts w:ascii="Times New Roman" w:hAnsi="Times New Roman" w:cs="Times New Roman"/>
          <w:sz w:val="28"/>
          <w:szCs w:val="28"/>
        </w:rPr>
        <w:t>клімату.</w:t>
      </w:r>
    </w:p>
    <w:p w:rsidR="00B02454" w:rsidRPr="001611FA" w:rsidRDefault="00B02454" w:rsidP="00B02454">
      <w:pPr>
        <w:spacing w:line="360" w:lineRule="auto"/>
        <w:ind w:firstLine="720"/>
        <w:contextualSpacing/>
        <w:jc w:val="both"/>
        <w:rPr>
          <w:rFonts w:ascii="Times New Roman" w:hAnsi="Times New Roman" w:cs="Times New Roman"/>
          <w:sz w:val="28"/>
          <w:szCs w:val="28"/>
        </w:rPr>
      </w:pPr>
      <w:r w:rsidRPr="001611FA">
        <w:rPr>
          <w:rFonts w:ascii="Times New Roman" w:hAnsi="Times New Roman" w:cs="Times New Roman"/>
          <w:sz w:val="28"/>
          <w:szCs w:val="28"/>
        </w:rPr>
        <w:t>Продукт</w:t>
      </w:r>
      <w:r>
        <w:rPr>
          <w:rFonts w:ascii="Times New Roman" w:hAnsi="Times New Roman" w:cs="Times New Roman"/>
          <w:sz w:val="28"/>
          <w:szCs w:val="28"/>
        </w:rPr>
        <w:t xml:space="preserve">ами </w:t>
      </w:r>
      <w:r w:rsidRPr="001611FA">
        <w:rPr>
          <w:rFonts w:ascii="Times New Roman" w:hAnsi="Times New Roman" w:cs="Times New Roman"/>
          <w:sz w:val="28"/>
          <w:szCs w:val="28"/>
        </w:rPr>
        <w:t>виробництва</w:t>
      </w:r>
      <w:r>
        <w:rPr>
          <w:rFonts w:ascii="Times New Roman" w:hAnsi="Times New Roman" w:cs="Times New Roman"/>
          <w:sz w:val="28"/>
          <w:szCs w:val="28"/>
        </w:rPr>
        <w:t xml:space="preserve"> даних господарств є </w:t>
      </w:r>
      <w:r w:rsidRPr="001611FA">
        <w:rPr>
          <w:rFonts w:ascii="Times New Roman" w:hAnsi="Times New Roman" w:cs="Times New Roman"/>
          <w:sz w:val="28"/>
          <w:szCs w:val="28"/>
        </w:rPr>
        <w:t>килимов</w:t>
      </w:r>
      <w:r>
        <w:rPr>
          <w:rFonts w:ascii="Times New Roman" w:hAnsi="Times New Roman" w:cs="Times New Roman"/>
          <w:sz w:val="28"/>
          <w:szCs w:val="28"/>
        </w:rPr>
        <w:t>а вовна, баранина і овчина</w:t>
      </w:r>
      <w:r w:rsidRPr="001611FA">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u w:val="double"/>
        </w:rPr>
        <w:t>Ук</w:t>
      </w:r>
      <w:r w:rsidRPr="001611FA">
        <w:rPr>
          <w:rFonts w:ascii="Times New Roman" w:hAnsi="Times New Roman" w:cs="Times New Roman"/>
          <w:sz w:val="28"/>
          <w:szCs w:val="28"/>
        </w:rPr>
        <w:t>раїні</w:t>
      </w:r>
      <w:r>
        <w:rPr>
          <w:rFonts w:ascii="Times New Roman" w:hAnsi="Times New Roman" w:cs="Times New Roman"/>
          <w:sz w:val="28"/>
          <w:szCs w:val="28"/>
        </w:rPr>
        <w:t xml:space="preserve"> </w:t>
      </w:r>
      <w:r w:rsidRPr="001611FA">
        <w:rPr>
          <w:rFonts w:ascii="Times New Roman" w:hAnsi="Times New Roman" w:cs="Times New Roman"/>
          <w:sz w:val="28"/>
          <w:szCs w:val="28"/>
        </w:rPr>
        <w:t>напівгрубововний</w:t>
      </w:r>
      <w:r>
        <w:rPr>
          <w:rFonts w:ascii="Times New Roman" w:hAnsi="Times New Roman" w:cs="Times New Roman"/>
          <w:sz w:val="28"/>
          <w:szCs w:val="28"/>
        </w:rPr>
        <w:t xml:space="preserve"> </w:t>
      </w:r>
      <w:r w:rsidRPr="001611FA">
        <w:rPr>
          <w:rFonts w:ascii="Times New Roman" w:hAnsi="Times New Roman" w:cs="Times New Roman"/>
          <w:sz w:val="28"/>
          <w:szCs w:val="28"/>
        </w:rPr>
        <w:t>напрям</w:t>
      </w:r>
      <w:r>
        <w:rPr>
          <w:rFonts w:ascii="Times New Roman" w:hAnsi="Times New Roman" w:cs="Times New Roman"/>
          <w:sz w:val="28"/>
          <w:szCs w:val="28"/>
        </w:rPr>
        <w:t xml:space="preserve"> </w:t>
      </w:r>
      <w:r w:rsidRPr="001611FA">
        <w:rPr>
          <w:rFonts w:ascii="Times New Roman" w:hAnsi="Times New Roman" w:cs="Times New Roman"/>
          <w:sz w:val="28"/>
          <w:szCs w:val="28"/>
        </w:rPr>
        <w:t>вівчарства</w:t>
      </w:r>
      <w:r>
        <w:rPr>
          <w:rFonts w:ascii="Times New Roman" w:hAnsi="Times New Roman" w:cs="Times New Roman"/>
          <w:sz w:val="28"/>
          <w:szCs w:val="28"/>
        </w:rPr>
        <w:t xml:space="preserve"> базується на розведенні </w:t>
      </w:r>
      <w:r w:rsidRPr="001611FA">
        <w:rPr>
          <w:rFonts w:ascii="Times New Roman" w:hAnsi="Times New Roman" w:cs="Times New Roman"/>
          <w:sz w:val="28"/>
          <w:szCs w:val="28"/>
        </w:rPr>
        <w:t>гірськокарпатських</w:t>
      </w:r>
      <w:r>
        <w:rPr>
          <w:rFonts w:ascii="Times New Roman" w:hAnsi="Times New Roman" w:cs="Times New Roman"/>
          <w:sz w:val="28"/>
          <w:szCs w:val="28"/>
        </w:rPr>
        <w:t xml:space="preserve"> </w:t>
      </w:r>
      <w:r w:rsidRPr="001611FA">
        <w:rPr>
          <w:rFonts w:ascii="Times New Roman" w:hAnsi="Times New Roman" w:cs="Times New Roman"/>
          <w:sz w:val="28"/>
          <w:szCs w:val="28"/>
        </w:rPr>
        <w:t xml:space="preserve">овець. </w:t>
      </w:r>
      <w:r>
        <w:rPr>
          <w:rFonts w:ascii="Times New Roman" w:hAnsi="Times New Roman" w:cs="Times New Roman"/>
          <w:sz w:val="28"/>
          <w:szCs w:val="28"/>
        </w:rPr>
        <w:t xml:space="preserve">Щоб покращити </w:t>
      </w:r>
      <w:r w:rsidRPr="001611FA">
        <w:rPr>
          <w:rFonts w:ascii="Times New Roman" w:hAnsi="Times New Roman" w:cs="Times New Roman"/>
          <w:sz w:val="28"/>
          <w:szCs w:val="28"/>
        </w:rPr>
        <w:t>виробництв</w:t>
      </w:r>
      <w:r>
        <w:rPr>
          <w:rFonts w:ascii="Times New Roman" w:hAnsi="Times New Roman" w:cs="Times New Roman"/>
          <w:sz w:val="28"/>
          <w:szCs w:val="28"/>
        </w:rPr>
        <w:t>о</w:t>
      </w:r>
      <w:r w:rsidRPr="001611FA">
        <w:rPr>
          <w:rFonts w:ascii="Times New Roman" w:hAnsi="Times New Roman" w:cs="Times New Roman"/>
          <w:sz w:val="28"/>
          <w:szCs w:val="28"/>
        </w:rPr>
        <w:t xml:space="preserve"> і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ідвищити якість </w:t>
      </w:r>
      <w:r w:rsidRPr="001611FA">
        <w:rPr>
          <w:rFonts w:ascii="Times New Roman" w:hAnsi="Times New Roman" w:cs="Times New Roman"/>
          <w:sz w:val="28"/>
          <w:szCs w:val="28"/>
        </w:rPr>
        <w:t>вовни</w:t>
      </w:r>
      <w:r>
        <w:rPr>
          <w:rFonts w:ascii="Times New Roman" w:hAnsi="Times New Roman" w:cs="Times New Roman"/>
          <w:sz w:val="28"/>
          <w:szCs w:val="28"/>
        </w:rPr>
        <w:t xml:space="preserve"> </w:t>
      </w:r>
      <w:r w:rsidRPr="001611FA">
        <w:rPr>
          <w:rFonts w:ascii="Times New Roman" w:hAnsi="Times New Roman" w:cs="Times New Roman"/>
          <w:sz w:val="28"/>
          <w:szCs w:val="28"/>
        </w:rPr>
        <w:t>місцевих</w:t>
      </w:r>
      <w:r>
        <w:rPr>
          <w:rFonts w:ascii="Times New Roman" w:hAnsi="Times New Roman" w:cs="Times New Roman"/>
          <w:sz w:val="28"/>
          <w:szCs w:val="28"/>
        </w:rPr>
        <w:t xml:space="preserve"> </w:t>
      </w:r>
      <w:r w:rsidRPr="001611FA">
        <w:rPr>
          <w:rFonts w:ascii="Times New Roman" w:hAnsi="Times New Roman" w:cs="Times New Roman"/>
          <w:sz w:val="28"/>
          <w:szCs w:val="28"/>
        </w:rPr>
        <w:t>овецьс</w:t>
      </w:r>
      <w:r>
        <w:rPr>
          <w:rFonts w:ascii="Times New Roman" w:hAnsi="Times New Roman" w:cs="Times New Roman"/>
          <w:sz w:val="28"/>
          <w:szCs w:val="28"/>
        </w:rPr>
        <w:t xml:space="preserve"> </w:t>
      </w:r>
      <w:r w:rsidRPr="001611FA">
        <w:rPr>
          <w:rFonts w:ascii="Times New Roman" w:hAnsi="Times New Roman" w:cs="Times New Roman"/>
          <w:sz w:val="28"/>
          <w:szCs w:val="28"/>
        </w:rPr>
        <w:t>хрещують з напівтонкорунними баранами цигайської породи</w:t>
      </w:r>
      <w:r>
        <w:rPr>
          <w:rFonts w:ascii="Times New Roman" w:hAnsi="Times New Roman" w:cs="Times New Roman"/>
          <w:sz w:val="28"/>
          <w:szCs w:val="28"/>
        </w:rPr>
        <w:t xml:space="preserve"> </w:t>
      </w:r>
      <w:r w:rsidRPr="00655F37">
        <w:rPr>
          <w:rFonts w:ascii="Times New Roman" w:hAnsi="Times New Roman" w:cs="Times New Roman"/>
          <w:sz w:val="28"/>
          <w:szCs w:val="28"/>
        </w:rPr>
        <w:t>[</w:t>
      </w:r>
      <w:r>
        <w:rPr>
          <w:rFonts w:ascii="Times New Roman" w:hAnsi="Times New Roman" w:cs="Times New Roman"/>
          <w:sz w:val="28"/>
          <w:szCs w:val="28"/>
        </w:rPr>
        <w:t>10</w:t>
      </w:r>
      <w:r w:rsidRPr="00655F37">
        <w:rPr>
          <w:rFonts w:ascii="Times New Roman" w:hAnsi="Times New Roman" w:cs="Times New Roman"/>
          <w:sz w:val="28"/>
          <w:szCs w:val="28"/>
        </w:rPr>
        <w:t>].</w:t>
      </w:r>
    </w:p>
    <w:p w:rsidR="00B02454" w:rsidRPr="001611FA" w:rsidRDefault="00B02454" w:rsidP="00B02454">
      <w:pPr>
        <w:spacing w:line="360" w:lineRule="auto"/>
        <w:ind w:firstLine="720"/>
        <w:contextualSpacing/>
        <w:jc w:val="both"/>
        <w:rPr>
          <w:rFonts w:ascii="Times New Roman" w:hAnsi="Times New Roman" w:cs="Times New Roman"/>
          <w:sz w:val="28"/>
          <w:szCs w:val="28"/>
        </w:rPr>
      </w:pPr>
      <w:r w:rsidRPr="001611FA">
        <w:rPr>
          <w:rFonts w:ascii="Times New Roman" w:hAnsi="Times New Roman" w:cs="Times New Roman"/>
          <w:sz w:val="28"/>
          <w:szCs w:val="28"/>
        </w:rPr>
        <w:t>Зони</w:t>
      </w:r>
      <w:r>
        <w:rPr>
          <w:rFonts w:ascii="Times New Roman" w:hAnsi="Times New Roman" w:cs="Times New Roman"/>
          <w:sz w:val="28"/>
          <w:szCs w:val="28"/>
        </w:rPr>
        <w:t xml:space="preserve"> </w:t>
      </w:r>
      <w:r w:rsidRPr="001611FA">
        <w:rPr>
          <w:rFonts w:ascii="Times New Roman" w:hAnsi="Times New Roman" w:cs="Times New Roman"/>
          <w:sz w:val="28"/>
          <w:szCs w:val="28"/>
        </w:rPr>
        <w:t>спеціалізації</w:t>
      </w:r>
      <w:r>
        <w:rPr>
          <w:rFonts w:ascii="Times New Roman" w:hAnsi="Times New Roman" w:cs="Times New Roman"/>
          <w:sz w:val="28"/>
          <w:szCs w:val="28"/>
        </w:rPr>
        <w:t xml:space="preserve"> </w:t>
      </w:r>
      <w:r w:rsidRPr="001611FA">
        <w:rPr>
          <w:rFonts w:ascii="Times New Roman" w:hAnsi="Times New Roman" w:cs="Times New Roman"/>
          <w:sz w:val="28"/>
          <w:szCs w:val="28"/>
        </w:rPr>
        <w:t>вівчарства в країні</w:t>
      </w:r>
      <w:r>
        <w:rPr>
          <w:rFonts w:ascii="Times New Roman" w:hAnsi="Times New Roman" w:cs="Times New Roman"/>
          <w:sz w:val="28"/>
          <w:szCs w:val="28"/>
        </w:rPr>
        <w:t xml:space="preserve"> </w:t>
      </w:r>
      <w:r w:rsidRPr="001611FA">
        <w:rPr>
          <w:rFonts w:ascii="Times New Roman" w:hAnsi="Times New Roman" w:cs="Times New Roman"/>
          <w:sz w:val="28"/>
          <w:szCs w:val="28"/>
        </w:rPr>
        <w:t>склалися</w:t>
      </w:r>
      <w:r>
        <w:rPr>
          <w:rFonts w:ascii="Times New Roman" w:hAnsi="Times New Roman" w:cs="Times New Roman"/>
          <w:sz w:val="28"/>
          <w:szCs w:val="28"/>
        </w:rPr>
        <w:t xml:space="preserve"> </w:t>
      </w:r>
      <w:proofErr w:type="gramStart"/>
      <w:r w:rsidRPr="001611FA">
        <w:rPr>
          <w:rFonts w:ascii="Times New Roman" w:hAnsi="Times New Roman" w:cs="Times New Roman"/>
          <w:sz w:val="28"/>
          <w:szCs w:val="28"/>
        </w:rPr>
        <w:t>п</w:t>
      </w:r>
      <w:proofErr w:type="gramEnd"/>
      <w:r w:rsidRPr="001611FA">
        <w:rPr>
          <w:rFonts w:ascii="Times New Roman" w:hAnsi="Times New Roman" w:cs="Times New Roman"/>
          <w:sz w:val="28"/>
          <w:szCs w:val="28"/>
        </w:rPr>
        <w:t>ід</w:t>
      </w:r>
      <w:r>
        <w:rPr>
          <w:rFonts w:ascii="Times New Roman" w:hAnsi="Times New Roman" w:cs="Times New Roman"/>
          <w:sz w:val="28"/>
          <w:szCs w:val="28"/>
        </w:rPr>
        <w:t xml:space="preserve"> </w:t>
      </w:r>
      <w:r w:rsidRPr="001611FA">
        <w:rPr>
          <w:rFonts w:ascii="Times New Roman" w:hAnsi="Times New Roman" w:cs="Times New Roman"/>
          <w:sz w:val="28"/>
          <w:szCs w:val="28"/>
        </w:rPr>
        <w:t>впливом</w:t>
      </w:r>
      <w:r>
        <w:rPr>
          <w:rFonts w:ascii="Times New Roman" w:hAnsi="Times New Roman" w:cs="Times New Roman"/>
          <w:sz w:val="28"/>
          <w:szCs w:val="28"/>
        </w:rPr>
        <w:t xml:space="preserve"> </w:t>
      </w:r>
      <w:r w:rsidRPr="001611FA">
        <w:rPr>
          <w:rFonts w:ascii="Times New Roman" w:hAnsi="Times New Roman" w:cs="Times New Roman"/>
          <w:sz w:val="28"/>
          <w:szCs w:val="28"/>
        </w:rPr>
        <w:t>особливостей</w:t>
      </w:r>
      <w:r>
        <w:rPr>
          <w:rFonts w:ascii="Times New Roman" w:hAnsi="Times New Roman" w:cs="Times New Roman"/>
          <w:sz w:val="28"/>
          <w:szCs w:val="28"/>
        </w:rPr>
        <w:t xml:space="preserve"> </w:t>
      </w:r>
      <w:r w:rsidRPr="001611FA">
        <w:rPr>
          <w:rFonts w:ascii="Times New Roman" w:hAnsi="Times New Roman" w:cs="Times New Roman"/>
          <w:sz w:val="28"/>
          <w:szCs w:val="28"/>
        </w:rPr>
        <w:t>природних умов, системи</w:t>
      </w:r>
      <w:r>
        <w:rPr>
          <w:rFonts w:ascii="Times New Roman" w:hAnsi="Times New Roman" w:cs="Times New Roman"/>
          <w:sz w:val="28"/>
          <w:szCs w:val="28"/>
        </w:rPr>
        <w:t xml:space="preserve"> </w:t>
      </w:r>
      <w:r w:rsidRPr="001611FA">
        <w:rPr>
          <w:rFonts w:ascii="Times New Roman" w:hAnsi="Times New Roman" w:cs="Times New Roman"/>
          <w:sz w:val="28"/>
          <w:szCs w:val="28"/>
        </w:rPr>
        <w:t>утримання і годівлі та спрямованого</w:t>
      </w:r>
      <w:r>
        <w:rPr>
          <w:rFonts w:ascii="Times New Roman" w:hAnsi="Times New Roman" w:cs="Times New Roman"/>
          <w:sz w:val="28"/>
          <w:szCs w:val="28"/>
        </w:rPr>
        <w:t xml:space="preserve"> </w:t>
      </w:r>
      <w:r w:rsidRPr="001611FA">
        <w:rPr>
          <w:rFonts w:ascii="Times New Roman" w:hAnsi="Times New Roman" w:cs="Times New Roman"/>
          <w:sz w:val="28"/>
          <w:szCs w:val="28"/>
        </w:rPr>
        <w:t>відбору і підбору. В усіх природно</w:t>
      </w:r>
      <w:r>
        <w:rPr>
          <w:rFonts w:ascii="Times New Roman" w:hAnsi="Times New Roman" w:cs="Times New Roman"/>
          <w:sz w:val="28"/>
          <w:szCs w:val="28"/>
        </w:rPr>
        <w:t xml:space="preserve"> </w:t>
      </w:r>
      <w:r w:rsidRPr="001611FA">
        <w:rPr>
          <w:rFonts w:ascii="Times New Roman" w:hAnsi="Times New Roman" w:cs="Times New Roman"/>
          <w:sz w:val="28"/>
          <w:szCs w:val="28"/>
        </w:rPr>
        <w:t>-</w:t>
      </w:r>
      <w:r>
        <w:rPr>
          <w:rFonts w:ascii="Times New Roman" w:hAnsi="Times New Roman" w:cs="Times New Roman"/>
          <w:sz w:val="28"/>
          <w:szCs w:val="28"/>
        </w:rPr>
        <w:t xml:space="preserve"> </w:t>
      </w:r>
      <w:r w:rsidRPr="001611FA">
        <w:rPr>
          <w:rFonts w:ascii="Times New Roman" w:hAnsi="Times New Roman" w:cs="Times New Roman"/>
          <w:sz w:val="28"/>
          <w:szCs w:val="28"/>
        </w:rPr>
        <w:t xml:space="preserve">економічних зонах України, </w:t>
      </w:r>
      <w:proofErr w:type="gramStart"/>
      <w:r w:rsidRPr="001611FA">
        <w:rPr>
          <w:rFonts w:ascii="Times New Roman" w:hAnsi="Times New Roman" w:cs="Times New Roman"/>
          <w:sz w:val="28"/>
          <w:szCs w:val="28"/>
        </w:rPr>
        <w:t>кр</w:t>
      </w:r>
      <w:proofErr w:type="gramEnd"/>
      <w:r w:rsidRPr="001611FA">
        <w:rPr>
          <w:rFonts w:ascii="Times New Roman" w:hAnsi="Times New Roman" w:cs="Times New Roman"/>
          <w:sz w:val="28"/>
          <w:szCs w:val="28"/>
        </w:rPr>
        <w:t>ім Карпат, вівчарство</w:t>
      </w:r>
      <w:r>
        <w:rPr>
          <w:rFonts w:ascii="Times New Roman" w:hAnsi="Times New Roman" w:cs="Times New Roman"/>
          <w:sz w:val="28"/>
          <w:szCs w:val="28"/>
        </w:rPr>
        <w:t xml:space="preserve"> </w:t>
      </w:r>
      <w:r w:rsidRPr="001611FA">
        <w:rPr>
          <w:rFonts w:ascii="Times New Roman" w:hAnsi="Times New Roman" w:cs="Times New Roman"/>
          <w:sz w:val="28"/>
          <w:szCs w:val="28"/>
        </w:rPr>
        <w:t>розвивається по кількох</w:t>
      </w:r>
      <w:r>
        <w:rPr>
          <w:rFonts w:ascii="Times New Roman" w:hAnsi="Times New Roman" w:cs="Times New Roman"/>
          <w:sz w:val="28"/>
          <w:szCs w:val="28"/>
        </w:rPr>
        <w:t xml:space="preserve"> </w:t>
      </w:r>
      <w:r w:rsidRPr="001611FA">
        <w:rPr>
          <w:rFonts w:ascii="Times New Roman" w:hAnsi="Times New Roman" w:cs="Times New Roman"/>
          <w:sz w:val="28"/>
          <w:szCs w:val="28"/>
        </w:rPr>
        <w:t>напрямах.</w:t>
      </w:r>
    </w:p>
    <w:p w:rsidR="00B02454" w:rsidRPr="00AC6A29" w:rsidRDefault="00DB004C" w:rsidP="00B02454">
      <w:pPr>
        <w:spacing w:line="360" w:lineRule="auto"/>
        <w:ind w:firstLine="720"/>
        <w:contextualSpacing/>
        <w:jc w:val="center"/>
        <w:rPr>
          <w:rFonts w:ascii="Times New Roman" w:hAnsi="Times New Roman" w:cs="Times New Roman"/>
          <w:sz w:val="28"/>
          <w:szCs w:val="28"/>
        </w:rPr>
      </w:pPr>
      <w:r>
        <w:rPr>
          <w:rFonts w:ascii="Times New Roman" w:hAnsi="Times New Roman" w:cs="Times New Roman"/>
          <w:sz w:val="28"/>
          <w:szCs w:val="28"/>
        </w:rPr>
        <w:lastRenderedPageBreak/>
        <w:t>Таб. 2.</w:t>
      </w:r>
      <w:r>
        <w:rPr>
          <w:rFonts w:ascii="Times New Roman" w:hAnsi="Times New Roman" w:cs="Times New Roman"/>
          <w:sz w:val="28"/>
          <w:szCs w:val="28"/>
          <w:lang w:val="uk-UA"/>
        </w:rPr>
        <w:t>6</w:t>
      </w:r>
      <w:r w:rsidR="00B02454">
        <w:rPr>
          <w:rFonts w:ascii="Times New Roman" w:hAnsi="Times New Roman" w:cs="Times New Roman"/>
          <w:sz w:val="28"/>
          <w:szCs w:val="28"/>
        </w:rPr>
        <w:t xml:space="preserve">. </w:t>
      </w:r>
      <w:r w:rsidR="00B02454" w:rsidRPr="00AC6A29">
        <w:rPr>
          <w:rFonts w:ascii="Times New Roman" w:hAnsi="Times New Roman" w:cs="Times New Roman"/>
          <w:sz w:val="28"/>
          <w:szCs w:val="28"/>
        </w:rPr>
        <w:t>Економічна</w:t>
      </w:r>
      <w:r w:rsidR="00B02454">
        <w:rPr>
          <w:rFonts w:ascii="Times New Roman" w:hAnsi="Times New Roman" w:cs="Times New Roman"/>
          <w:sz w:val="28"/>
          <w:szCs w:val="28"/>
        </w:rPr>
        <w:t xml:space="preserve"> </w:t>
      </w:r>
      <w:r w:rsidR="00B02454" w:rsidRPr="00AC6A29">
        <w:rPr>
          <w:rFonts w:ascii="Times New Roman" w:hAnsi="Times New Roman" w:cs="Times New Roman"/>
          <w:sz w:val="28"/>
          <w:szCs w:val="28"/>
        </w:rPr>
        <w:t>ефективність</w:t>
      </w:r>
      <w:r w:rsidR="00B02454">
        <w:rPr>
          <w:rFonts w:ascii="Times New Roman" w:hAnsi="Times New Roman" w:cs="Times New Roman"/>
          <w:sz w:val="28"/>
          <w:szCs w:val="28"/>
        </w:rPr>
        <w:t xml:space="preserve"> </w:t>
      </w:r>
      <w:r w:rsidR="00B02454" w:rsidRPr="00AC6A29">
        <w:rPr>
          <w:rFonts w:ascii="Times New Roman" w:hAnsi="Times New Roman" w:cs="Times New Roman"/>
          <w:sz w:val="28"/>
          <w:szCs w:val="28"/>
        </w:rPr>
        <w:t>виробництва</w:t>
      </w:r>
      <w:r w:rsidR="00B02454">
        <w:rPr>
          <w:rFonts w:ascii="Times New Roman" w:hAnsi="Times New Roman" w:cs="Times New Roman"/>
          <w:sz w:val="28"/>
          <w:szCs w:val="28"/>
        </w:rPr>
        <w:t xml:space="preserve"> </w:t>
      </w:r>
      <w:r w:rsidR="00B02454" w:rsidRPr="00AC6A29">
        <w:rPr>
          <w:rFonts w:ascii="Times New Roman" w:hAnsi="Times New Roman" w:cs="Times New Roman"/>
          <w:sz w:val="28"/>
          <w:szCs w:val="28"/>
        </w:rPr>
        <w:t>продукції</w:t>
      </w:r>
      <w:r w:rsidR="00B02454">
        <w:rPr>
          <w:rFonts w:ascii="Times New Roman" w:hAnsi="Times New Roman" w:cs="Times New Roman"/>
          <w:sz w:val="28"/>
          <w:szCs w:val="28"/>
        </w:rPr>
        <w:t xml:space="preserve"> </w:t>
      </w:r>
      <w:r w:rsidR="00B02454" w:rsidRPr="00AC6A29">
        <w:rPr>
          <w:rFonts w:ascii="Times New Roman" w:hAnsi="Times New Roman" w:cs="Times New Roman"/>
          <w:sz w:val="28"/>
          <w:szCs w:val="28"/>
        </w:rPr>
        <w:t>вівчарства у сільськогосподарських</w:t>
      </w:r>
      <w:r w:rsidR="00B02454">
        <w:rPr>
          <w:rFonts w:ascii="Times New Roman" w:hAnsi="Times New Roman" w:cs="Times New Roman"/>
          <w:sz w:val="28"/>
          <w:szCs w:val="28"/>
        </w:rPr>
        <w:t xml:space="preserve"> </w:t>
      </w:r>
      <w:proofErr w:type="gramStart"/>
      <w:r w:rsidR="00B02454" w:rsidRPr="00AC6A29">
        <w:rPr>
          <w:rFonts w:ascii="Times New Roman" w:hAnsi="Times New Roman" w:cs="Times New Roman"/>
          <w:sz w:val="28"/>
          <w:szCs w:val="28"/>
        </w:rPr>
        <w:t>п</w:t>
      </w:r>
      <w:proofErr w:type="gramEnd"/>
      <w:r w:rsidR="00B02454" w:rsidRPr="00AC6A29">
        <w:rPr>
          <w:rFonts w:ascii="Times New Roman" w:hAnsi="Times New Roman" w:cs="Times New Roman"/>
          <w:sz w:val="28"/>
          <w:szCs w:val="28"/>
        </w:rPr>
        <w:t>ідприємствах</w:t>
      </w:r>
      <w:r w:rsidR="00B02454">
        <w:rPr>
          <w:rFonts w:ascii="Times New Roman" w:hAnsi="Times New Roman" w:cs="Times New Roman"/>
          <w:sz w:val="28"/>
          <w:szCs w:val="28"/>
        </w:rPr>
        <w:t xml:space="preserve"> </w:t>
      </w:r>
      <w:r w:rsidR="00B02454" w:rsidRPr="00AC6A29">
        <w:rPr>
          <w:rFonts w:ascii="Times New Roman" w:hAnsi="Times New Roman" w:cs="Times New Roman"/>
          <w:sz w:val="28"/>
          <w:szCs w:val="28"/>
        </w:rPr>
        <w:t>України</w:t>
      </w:r>
      <w:r w:rsidR="00B02454">
        <w:rPr>
          <w:rFonts w:ascii="Times New Roman" w:hAnsi="Times New Roman" w:cs="Times New Roman"/>
          <w:sz w:val="28"/>
          <w:szCs w:val="28"/>
        </w:rPr>
        <w:t xml:space="preserve"> </w:t>
      </w:r>
      <w:r w:rsidR="00B02454" w:rsidRPr="00655F37">
        <w:rPr>
          <w:rFonts w:ascii="Times New Roman" w:hAnsi="Times New Roman" w:cs="Times New Roman"/>
          <w:sz w:val="28"/>
          <w:szCs w:val="28"/>
        </w:rPr>
        <w:t>[</w:t>
      </w:r>
      <w:r w:rsidR="00B02454">
        <w:rPr>
          <w:rFonts w:ascii="Times New Roman" w:hAnsi="Times New Roman" w:cs="Times New Roman"/>
          <w:sz w:val="28"/>
          <w:szCs w:val="28"/>
        </w:rPr>
        <w:t>31</w:t>
      </w:r>
      <w:r w:rsidR="00B02454" w:rsidRPr="00655F37">
        <w:rPr>
          <w:rFonts w:ascii="Times New Roman" w:hAnsi="Times New Roman" w:cs="Times New Roman"/>
          <w:sz w:val="28"/>
          <w:szCs w:val="28"/>
        </w:rPr>
        <w:t>]</w:t>
      </w:r>
    </w:p>
    <w:tbl>
      <w:tblPr>
        <w:tblStyle w:val="-2"/>
        <w:tblW w:w="0" w:type="auto"/>
        <w:tblInd w:w="163" w:type="dxa"/>
        <w:tblLook w:val="04A0" w:firstRow="1" w:lastRow="0" w:firstColumn="1" w:lastColumn="0" w:noHBand="0" w:noVBand="1"/>
      </w:tblPr>
      <w:tblGrid>
        <w:gridCol w:w="5027"/>
        <w:gridCol w:w="846"/>
        <w:gridCol w:w="846"/>
        <w:gridCol w:w="2799"/>
      </w:tblGrid>
      <w:tr w:rsidR="00B02454" w:rsidRPr="0029451F" w:rsidTr="00FF4603">
        <w:trPr>
          <w:cnfStyle w:val="100000000000" w:firstRow="1" w:lastRow="0" w:firstColumn="0" w:lastColumn="0" w:oddVBand="0" w:evenVBand="0" w:oddHBand="0" w:evenHBand="0" w:firstRowFirstColumn="0" w:firstRowLastColumn="0" w:lastRowFirstColumn="0" w:lastRowLastColumn="0"/>
        </w:trPr>
        <w:tc>
          <w:tcPr>
            <w:tcW w:w="4970" w:type="dxa"/>
            <w:vAlign w:val="center"/>
            <w:hideMark/>
          </w:tcPr>
          <w:p w:rsidR="00B02454" w:rsidRPr="002938DD" w:rsidRDefault="00B02454" w:rsidP="00FF4603">
            <w:pPr>
              <w:spacing w:line="360" w:lineRule="auto"/>
              <w:contextualSpacing/>
              <w:rPr>
                <w:rFonts w:ascii="Times New Roman" w:hAnsi="Times New Roman" w:cs="Times New Roman"/>
                <w:sz w:val="28"/>
                <w:szCs w:val="28"/>
                <w:lang w:val="uk-UA"/>
              </w:rPr>
            </w:pPr>
            <w:r w:rsidRPr="0029451F">
              <w:rPr>
                <w:rFonts w:ascii="Times New Roman" w:hAnsi="Times New Roman" w:cs="Times New Roman"/>
                <w:sz w:val="28"/>
                <w:szCs w:val="28"/>
                <w:lang w:val="ru-RU"/>
              </w:rPr>
              <w:t>Показники</w:t>
            </w:r>
            <w:r>
              <w:rPr>
                <w:rFonts w:ascii="Times New Roman" w:hAnsi="Times New Roman" w:cs="Times New Roman"/>
                <w:sz w:val="28"/>
                <w:szCs w:val="28"/>
                <w:lang w:val="uk-UA"/>
              </w:rPr>
              <w:t>/роки</w:t>
            </w:r>
          </w:p>
        </w:tc>
        <w:tc>
          <w:tcPr>
            <w:tcW w:w="0" w:type="auto"/>
            <w:vAlign w:val="center"/>
            <w:hideMark/>
          </w:tcPr>
          <w:p w:rsidR="00B02454" w:rsidRPr="0029451F" w:rsidRDefault="00B02454" w:rsidP="00FF4603">
            <w:pPr>
              <w:spacing w:line="360" w:lineRule="auto"/>
              <w:ind w:firstLine="720"/>
              <w:contextualSpacing/>
              <w:rPr>
                <w:rFonts w:ascii="Times New Roman" w:hAnsi="Times New Roman" w:cs="Times New Roman"/>
                <w:sz w:val="28"/>
                <w:szCs w:val="28"/>
                <w:lang w:val="ru-RU"/>
              </w:rPr>
            </w:pPr>
            <w:r w:rsidRPr="0029451F">
              <w:rPr>
                <w:rFonts w:ascii="Times New Roman" w:hAnsi="Times New Roman" w:cs="Times New Roman"/>
                <w:sz w:val="28"/>
                <w:szCs w:val="28"/>
                <w:lang w:val="ru-RU"/>
              </w:rPr>
              <w:t>2010</w:t>
            </w:r>
          </w:p>
        </w:tc>
        <w:tc>
          <w:tcPr>
            <w:tcW w:w="0" w:type="auto"/>
            <w:vAlign w:val="center"/>
            <w:hideMark/>
          </w:tcPr>
          <w:p w:rsidR="00B02454" w:rsidRPr="0029451F" w:rsidRDefault="00B02454" w:rsidP="00FF4603">
            <w:pPr>
              <w:spacing w:line="360" w:lineRule="auto"/>
              <w:ind w:firstLine="720"/>
              <w:contextualSpacing/>
              <w:rPr>
                <w:rFonts w:ascii="Times New Roman" w:hAnsi="Times New Roman" w:cs="Times New Roman"/>
                <w:sz w:val="28"/>
                <w:szCs w:val="28"/>
                <w:lang w:val="ru-RU"/>
              </w:rPr>
            </w:pPr>
            <w:r w:rsidRPr="0029451F">
              <w:rPr>
                <w:rFonts w:ascii="Times New Roman" w:hAnsi="Times New Roman" w:cs="Times New Roman"/>
                <w:sz w:val="28"/>
                <w:szCs w:val="28"/>
                <w:lang w:val="ru-RU"/>
              </w:rPr>
              <w:t>2013</w:t>
            </w:r>
          </w:p>
        </w:tc>
        <w:tc>
          <w:tcPr>
            <w:tcW w:w="2809" w:type="dxa"/>
            <w:vAlign w:val="center"/>
            <w:hideMark/>
          </w:tcPr>
          <w:p w:rsidR="00B02454" w:rsidRPr="0029451F" w:rsidRDefault="00B02454" w:rsidP="00FF4603">
            <w:pPr>
              <w:spacing w:line="360" w:lineRule="auto"/>
              <w:ind w:firstLine="720"/>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2017</w:t>
            </w:r>
          </w:p>
        </w:tc>
      </w:tr>
      <w:tr w:rsidR="00B02454" w:rsidRPr="0029451F" w:rsidTr="00FF4603">
        <w:tc>
          <w:tcPr>
            <w:tcW w:w="9559" w:type="dxa"/>
            <w:gridSpan w:val="4"/>
            <w:vAlign w:val="center"/>
          </w:tcPr>
          <w:p w:rsidR="00B02454" w:rsidRDefault="00B02454" w:rsidP="00FF4603">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Вовна</w:t>
            </w:r>
          </w:p>
        </w:tc>
      </w:tr>
      <w:tr w:rsidR="00B02454" w:rsidRPr="0029451F" w:rsidTr="00FF4603">
        <w:tc>
          <w:tcPr>
            <w:tcW w:w="4970" w:type="dxa"/>
            <w:vAlign w:val="center"/>
            <w:hideMark/>
          </w:tcPr>
          <w:p w:rsidR="00B02454" w:rsidRPr="001611FA" w:rsidRDefault="00B02454" w:rsidP="00FF4603">
            <w:pPr>
              <w:spacing w:line="360" w:lineRule="auto"/>
              <w:contextualSpacing/>
              <w:rPr>
                <w:rFonts w:ascii="Times New Roman" w:hAnsi="Times New Roman" w:cs="Times New Roman"/>
                <w:sz w:val="28"/>
                <w:szCs w:val="28"/>
                <w:lang w:val="ru-RU"/>
              </w:rPr>
            </w:pPr>
            <w:r w:rsidRPr="001611FA">
              <w:rPr>
                <w:rFonts w:ascii="Times New Roman" w:hAnsi="Times New Roman" w:cs="Times New Roman"/>
                <w:sz w:val="28"/>
                <w:szCs w:val="28"/>
                <w:lang w:val="ru-RU"/>
              </w:rPr>
              <w:t>Середній настриг вовнивідоднієївівці, кг</w:t>
            </w:r>
          </w:p>
        </w:tc>
        <w:tc>
          <w:tcPr>
            <w:tcW w:w="0" w:type="auto"/>
            <w:vAlign w:val="center"/>
            <w:hideMark/>
          </w:tcPr>
          <w:p w:rsidR="00B02454" w:rsidRPr="0029451F" w:rsidRDefault="00B02454" w:rsidP="00FF4603">
            <w:pPr>
              <w:spacing w:line="360" w:lineRule="auto"/>
              <w:contextualSpacing/>
              <w:jc w:val="center"/>
              <w:rPr>
                <w:rFonts w:ascii="Times New Roman" w:hAnsi="Times New Roman" w:cs="Times New Roman"/>
                <w:sz w:val="28"/>
                <w:szCs w:val="28"/>
                <w:lang w:val="ru-RU"/>
              </w:rPr>
            </w:pPr>
            <w:r w:rsidRPr="0029451F">
              <w:rPr>
                <w:rFonts w:ascii="Times New Roman" w:hAnsi="Times New Roman" w:cs="Times New Roman"/>
                <w:sz w:val="28"/>
                <w:szCs w:val="28"/>
                <w:lang w:val="ru-RU"/>
              </w:rPr>
              <w:t>3,4</w:t>
            </w:r>
          </w:p>
        </w:tc>
        <w:tc>
          <w:tcPr>
            <w:tcW w:w="0" w:type="auto"/>
            <w:vAlign w:val="center"/>
            <w:hideMark/>
          </w:tcPr>
          <w:p w:rsidR="00B02454" w:rsidRPr="0029451F" w:rsidRDefault="00B02454" w:rsidP="00FF4603">
            <w:pPr>
              <w:spacing w:line="360" w:lineRule="auto"/>
              <w:contextualSpacing/>
              <w:jc w:val="center"/>
              <w:rPr>
                <w:rFonts w:ascii="Times New Roman" w:hAnsi="Times New Roman" w:cs="Times New Roman"/>
                <w:sz w:val="28"/>
                <w:szCs w:val="28"/>
                <w:lang w:val="ru-RU"/>
              </w:rPr>
            </w:pPr>
            <w:r w:rsidRPr="0029451F">
              <w:rPr>
                <w:rFonts w:ascii="Times New Roman" w:hAnsi="Times New Roman" w:cs="Times New Roman"/>
                <w:sz w:val="28"/>
                <w:szCs w:val="28"/>
                <w:lang w:val="ru-RU"/>
              </w:rPr>
              <w:t>1,8</w:t>
            </w:r>
          </w:p>
        </w:tc>
        <w:tc>
          <w:tcPr>
            <w:tcW w:w="2809" w:type="dxa"/>
            <w:vAlign w:val="center"/>
            <w:hideMark/>
          </w:tcPr>
          <w:p w:rsidR="00B02454" w:rsidRPr="0029451F" w:rsidRDefault="00B02454" w:rsidP="00FF4603">
            <w:pPr>
              <w:spacing w:line="360" w:lineRule="auto"/>
              <w:contextualSpacing/>
              <w:jc w:val="center"/>
              <w:rPr>
                <w:rFonts w:ascii="Times New Roman" w:hAnsi="Times New Roman" w:cs="Times New Roman"/>
                <w:sz w:val="28"/>
                <w:szCs w:val="28"/>
                <w:lang w:val="ru-RU"/>
              </w:rPr>
            </w:pPr>
            <w:r w:rsidRPr="0029451F">
              <w:rPr>
                <w:rFonts w:ascii="Times New Roman" w:hAnsi="Times New Roman" w:cs="Times New Roman"/>
                <w:sz w:val="28"/>
                <w:szCs w:val="28"/>
                <w:lang w:val="ru-RU"/>
              </w:rPr>
              <w:t>1,4</w:t>
            </w:r>
          </w:p>
        </w:tc>
      </w:tr>
      <w:tr w:rsidR="00B02454" w:rsidRPr="001611FA" w:rsidTr="00FF4603">
        <w:tc>
          <w:tcPr>
            <w:tcW w:w="4970" w:type="dxa"/>
            <w:vAlign w:val="center"/>
            <w:hideMark/>
          </w:tcPr>
          <w:p w:rsidR="00B02454" w:rsidRPr="001611FA" w:rsidRDefault="00B02454" w:rsidP="00FF4603">
            <w:pPr>
              <w:spacing w:line="360" w:lineRule="auto"/>
              <w:contextualSpacing/>
              <w:rPr>
                <w:rFonts w:ascii="Times New Roman" w:hAnsi="Times New Roman" w:cs="Times New Roman"/>
                <w:sz w:val="28"/>
                <w:szCs w:val="28"/>
              </w:rPr>
            </w:pPr>
            <w:proofErr w:type="gramStart"/>
            <w:r w:rsidRPr="0029451F">
              <w:rPr>
                <w:rFonts w:ascii="Times New Roman" w:hAnsi="Times New Roman" w:cs="Times New Roman"/>
                <w:sz w:val="28"/>
                <w:szCs w:val="28"/>
                <w:lang w:val="ru-RU"/>
              </w:rPr>
              <w:t>Р</w:t>
            </w:r>
            <w:proofErr w:type="gramEnd"/>
            <w:r w:rsidRPr="0029451F">
              <w:rPr>
                <w:rFonts w:ascii="Times New Roman" w:hAnsi="Times New Roman" w:cs="Times New Roman"/>
                <w:sz w:val="28"/>
                <w:szCs w:val="28"/>
                <w:lang w:val="ru-RU"/>
              </w:rPr>
              <w:t>івеньрентабельності, зби</w:t>
            </w:r>
            <w:r w:rsidRPr="001611FA">
              <w:rPr>
                <w:rFonts w:ascii="Times New Roman" w:hAnsi="Times New Roman" w:cs="Times New Roman"/>
                <w:sz w:val="28"/>
                <w:szCs w:val="28"/>
              </w:rPr>
              <w:t>тковості (-), %</w:t>
            </w:r>
          </w:p>
        </w:tc>
        <w:tc>
          <w:tcPr>
            <w:tcW w:w="0" w:type="auto"/>
            <w:vAlign w:val="center"/>
            <w:hideMark/>
          </w:tcPr>
          <w:p w:rsidR="00B02454" w:rsidRPr="001611FA" w:rsidRDefault="00B02454" w:rsidP="00FF4603">
            <w:pPr>
              <w:spacing w:line="360" w:lineRule="auto"/>
              <w:contextualSpacing/>
              <w:jc w:val="center"/>
              <w:rPr>
                <w:rFonts w:ascii="Times New Roman" w:hAnsi="Times New Roman" w:cs="Times New Roman"/>
                <w:sz w:val="28"/>
                <w:szCs w:val="28"/>
              </w:rPr>
            </w:pPr>
            <w:r w:rsidRPr="001611FA">
              <w:rPr>
                <w:rFonts w:ascii="Times New Roman" w:hAnsi="Times New Roman" w:cs="Times New Roman"/>
                <w:sz w:val="28"/>
                <w:szCs w:val="28"/>
              </w:rPr>
              <w:t>82,2</w:t>
            </w:r>
          </w:p>
        </w:tc>
        <w:tc>
          <w:tcPr>
            <w:tcW w:w="0" w:type="auto"/>
            <w:vAlign w:val="center"/>
            <w:hideMark/>
          </w:tcPr>
          <w:p w:rsidR="00B02454" w:rsidRPr="001611FA" w:rsidRDefault="00B02454" w:rsidP="00FF4603">
            <w:pPr>
              <w:spacing w:line="360" w:lineRule="auto"/>
              <w:contextualSpacing/>
              <w:jc w:val="center"/>
              <w:rPr>
                <w:rFonts w:ascii="Times New Roman" w:hAnsi="Times New Roman" w:cs="Times New Roman"/>
                <w:sz w:val="28"/>
                <w:szCs w:val="28"/>
              </w:rPr>
            </w:pPr>
            <w:r w:rsidRPr="001611FA">
              <w:rPr>
                <w:rFonts w:ascii="Times New Roman" w:hAnsi="Times New Roman" w:cs="Times New Roman"/>
                <w:sz w:val="28"/>
                <w:szCs w:val="28"/>
              </w:rPr>
              <w:t>-72,7</w:t>
            </w:r>
          </w:p>
        </w:tc>
        <w:tc>
          <w:tcPr>
            <w:tcW w:w="2809" w:type="dxa"/>
            <w:vAlign w:val="center"/>
            <w:hideMark/>
          </w:tcPr>
          <w:p w:rsidR="00B02454" w:rsidRPr="001611FA" w:rsidRDefault="00B02454" w:rsidP="00FF460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-69,8</w:t>
            </w:r>
          </w:p>
        </w:tc>
      </w:tr>
      <w:tr w:rsidR="00B02454" w:rsidRPr="001611FA" w:rsidTr="00FF4603">
        <w:tc>
          <w:tcPr>
            <w:tcW w:w="9559" w:type="dxa"/>
            <w:gridSpan w:val="4"/>
            <w:vAlign w:val="center"/>
          </w:tcPr>
          <w:p w:rsidR="00B02454" w:rsidRPr="00BC5325" w:rsidRDefault="00B02454" w:rsidP="00FF4603">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Баранина</w:t>
            </w:r>
          </w:p>
        </w:tc>
      </w:tr>
      <w:tr w:rsidR="00B02454" w:rsidRPr="001611FA" w:rsidTr="00FF4603">
        <w:tc>
          <w:tcPr>
            <w:tcW w:w="4970" w:type="dxa"/>
            <w:vAlign w:val="center"/>
            <w:hideMark/>
          </w:tcPr>
          <w:p w:rsidR="00B02454" w:rsidRPr="001611FA" w:rsidRDefault="00B02454" w:rsidP="00FF4603">
            <w:pPr>
              <w:spacing w:line="360" w:lineRule="auto"/>
              <w:contextualSpacing/>
              <w:rPr>
                <w:rFonts w:ascii="Times New Roman" w:hAnsi="Times New Roman" w:cs="Times New Roman"/>
                <w:sz w:val="28"/>
                <w:szCs w:val="28"/>
                <w:lang w:val="ru-RU"/>
              </w:rPr>
            </w:pPr>
            <w:r w:rsidRPr="001611FA">
              <w:rPr>
                <w:rFonts w:ascii="Times New Roman" w:hAnsi="Times New Roman" w:cs="Times New Roman"/>
                <w:sz w:val="28"/>
                <w:szCs w:val="28"/>
                <w:lang w:val="ru-RU"/>
              </w:rPr>
              <w:t>Середньодобовийприрістоднієїголови, г</w:t>
            </w:r>
          </w:p>
        </w:tc>
        <w:tc>
          <w:tcPr>
            <w:tcW w:w="0" w:type="auto"/>
            <w:vAlign w:val="center"/>
            <w:hideMark/>
          </w:tcPr>
          <w:p w:rsidR="00B02454" w:rsidRPr="001611FA" w:rsidRDefault="00B02454" w:rsidP="00FF4603">
            <w:pPr>
              <w:spacing w:line="360" w:lineRule="auto"/>
              <w:contextualSpacing/>
              <w:jc w:val="center"/>
              <w:rPr>
                <w:rFonts w:ascii="Times New Roman" w:hAnsi="Times New Roman" w:cs="Times New Roman"/>
                <w:sz w:val="28"/>
                <w:szCs w:val="28"/>
              </w:rPr>
            </w:pPr>
            <w:r w:rsidRPr="001611FA">
              <w:rPr>
                <w:rFonts w:ascii="Times New Roman" w:hAnsi="Times New Roman" w:cs="Times New Roman"/>
                <w:sz w:val="28"/>
                <w:szCs w:val="28"/>
              </w:rPr>
              <w:t>42</w:t>
            </w:r>
          </w:p>
        </w:tc>
        <w:tc>
          <w:tcPr>
            <w:tcW w:w="0" w:type="auto"/>
            <w:vAlign w:val="center"/>
            <w:hideMark/>
          </w:tcPr>
          <w:p w:rsidR="00B02454" w:rsidRPr="001611FA" w:rsidRDefault="00B02454" w:rsidP="00FF4603">
            <w:pPr>
              <w:spacing w:line="360" w:lineRule="auto"/>
              <w:contextualSpacing/>
              <w:jc w:val="center"/>
              <w:rPr>
                <w:rFonts w:ascii="Times New Roman" w:hAnsi="Times New Roman" w:cs="Times New Roman"/>
                <w:sz w:val="28"/>
                <w:szCs w:val="28"/>
              </w:rPr>
            </w:pPr>
            <w:r w:rsidRPr="001611FA">
              <w:rPr>
                <w:rFonts w:ascii="Times New Roman" w:hAnsi="Times New Roman" w:cs="Times New Roman"/>
                <w:sz w:val="28"/>
                <w:szCs w:val="28"/>
              </w:rPr>
              <w:t>49</w:t>
            </w:r>
          </w:p>
        </w:tc>
        <w:tc>
          <w:tcPr>
            <w:tcW w:w="2809" w:type="dxa"/>
            <w:vAlign w:val="center"/>
            <w:hideMark/>
          </w:tcPr>
          <w:p w:rsidR="00B02454" w:rsidRPr="001611FA" w:rsidRDefault="00B02454" w:rsidP="00FF4603">
            <w:pPr>
              <w:spacing w:line="360" w:lineRule="auto"/>
              <w:contextualSpacing/>
              <w:jc w:val="center"/>
              <w:rPr>
                <w:rFonts w:ascii="Times New Roman" w:hAnsi="Times New Roman" w:cs="Times New Roman"/>
                <w:sz w:val="28"/>
                <w:szCs w:val="28"/>
              </w:rPr>
            </w:pPr>
            <w:r w:rsidRPr="001611FA">
              <w:rPr>
                <w:rFonts w:ascii="Times New Roman" w:hAnsi="Times New Roman" w:cs="Times New Roman"/>
                <w:sz w:val="28"/>
                <w:szCs w:val="28"/>
              </w:rPr>
              <w:t>61</w:t>
            </w:r>
          </w:p>
        </w:tc>
      </w:tr>
      <w:tr w:rsidR="00B02454" w:rsidRPr="001611FA" w:rsidTr="00FF4603">
        <w:tc>
          <w:tcPr>
            <w:tcW w:w="4970" w:type="dxa"/>
            <w:vAlign w:val="center"/>
            <w:hideMark/>
          </w:tcPr>
          <w:p w:rsidR="00B02454" w:rsidRPr="001611FA" w:rsidRDefault="00B02454" w:rsidP="00FF4603">
            <w:pPr>
              <w:spacing w:line="360" w:lineRule="auto"/>
              <w:contextualSpacing/>
              <w:rPr>
                <w:rFonts w:ascii="Times New Roman" w:hAnsi="Times New Roman" w:cs="Times New Roman"/>
                <w:sz w:val="28"/>
                <w:szCs w:val="28"/>
              </w:rPr>
            </w:pPr>
            <w:r w:rsidRPr="001611FA">
              <w:rPr>
                <w:rFonts w:ascii="Times New Roman" w:hAnsi="Times New Roman" w:cs="Times New Roman"/>
                <w:sz w:val="28"/>
                <w:szCs w:val="28"/>
              </w:rPr>
              <w:t>Рівеньрентабельності, збитковості (-), %</w:t>
            </w:r>
          </w:p>
        </w:tc>
        <w:tc>
          <w:tcPr>
            <w:tcW w:w="0" w:type="auto"/>
            <w:vAlign w:val="center"/>
            <w:hideMark/>
          </w:tcPr>
          <w:p w:rsidR="00B02454" w:rsidRPr="001611FA" w:rsidRDefault="00B02454" w:rsidP="00FF4603">
            <w:pPr>
              <w:spacing w:line="360" w:lineRule="auto"/>
              <w:contextualSpacing/>
              <w:jc w:val="center"/>
              <w:rPr>
                <w:rFonts w:ascii="Times New Roman" w:hAnsi="Times New Roman" w:cs="Times New Roman"/>
                <w:sz w:val="28"/>
                <w:szCs w:val="28"/>
              </w:rPr>
            </w:pPr>
            <w:r w:rsidRPr="001611FA">
              <w:rPr>
                <w:rFonts w:ascii="Times New Roman" w:hAnsi="Times New Roman" w:cs="Times New Roman"/>
                <w:sz w:val="28"/>
                <w:szCs w:val="28"/>
              </w:rPr>
              <w:t>-29,3</w:t>
            </w:r>
          </w:p>
        </w:tc>
        <w:tc>
          <w:tcPr>
            <w:tcW w:w="0" w:type="auto"/>
            <w:vAlign w:val="center"/>
            <w:hideMark/>
          </w:tcPr>
          <w:p w:rsidR="00B02454" w:rsidRPr="001611FA" w:rsidRDefault="00B02454" w:rsidP="00FF4603">
            <w:pPr>
              <w:spacing w:line="360" w:lineRule="auto"/>
              <w:contextualSpacing/>
              <w:jc w:val="center"/>
              <w:rPr>
                <w:rFonts w:ascii="Times New Roman" w:hAnsi="Times New Roman" w:cs="Times New Roman"/>
                <w:sz w:val="28"/>
                <w:szCs w:val="28"/>
              </w:rPr>
            </w:pPr>
            <w:r w:rsidRPr="001611FA">
              <w:rPr>
                <w:rFonts w:ascii="Times New Roman" w:hAnsi="Times New Roman" w:cs="Times New Roman"/>
                <w:sz w:val="28"/>
                <w:szCs w:val="28"/>
              </w:rPr>
              <w:t>-42,8</w:t>
            </w:r>
          </w:p>
        </w:tc>
        <w:tc>
          <w:tcPr>
            <w:tcW w:w="2809" w:type="dxa"/>
            <w:vAlign w:val="center"/>
            <w:hideMark/>
          </w:tcPr>
          <w:p w:rsidR="00B02454" w:rsidRPr="00E00C09" w:rsidRDefault="00B02454" w:rsidP="00FF4603">
            <w:pPr>
              <w:spacing w:line="360" w:lineRule="auto"/>
              <w:contextualSpacing/>
              <w:jc w:val="center"/>
              <w:rPr>
                <w:rFonts w:ascii="Times New Roman" w:hAnsi="Times New Roman" w:cs="Times New Roman"/>
                <w:sz w:val="28"/>
                <w:szCs w:val="28"/>
                <w:lang w:val="uk-UA"/>
              </w:rPr>
            </w:pPr>
            <w:r w:rsidRPr="001611FA">
              <w:rPr>
                <w:rFonts w:ascii="Times New Roman" w:hAnsi="Times New Roman" w:cs="Times New Roman"/>
                <w:sz w:val="28"/>
                <w:szCs w:val="28"/>
              </w:rPr>
              <w:t>-</w:t>
            </w:r>
            <w:r>
              <w:rPr>
                <w:rFonts w:ascii="Times New Roman" w:hAnsi="Times New Roman" w:cs="Times New Roman"/>
                <w:sz w:val="28"/>
                <w:szCs w:val="28"/>
                <w:lang w:val="uk-UA"/>
              </w:rPr>
              <w:t>40,0</w:t>
            </w:r>
          </w:p>
        </w:tc>
      </w:tr>
    </w:tbl>
    <w:p w:rsidR="00B02454" w:rsidRDefault="00B02454" w:rsidP="00B02454">
      <w:pPr>
        <w:spacing w:line="360" w:lineRule="auto"/>
        <w:ind w:firstLine="720"/>
        <w:contextualSpacing/>
        <w:jc w:val="both"/>
        <w:rPr>
          <w:rFonts w:ascii="Times New Roman" w:hAnsi="Times New Roman" w:cs="Times New Roman"/>
          <w:sz w:val="28"/>
          <w:szCs w:val="28"/>
        </w:rPr>
      </w:pPr>
    </w:p>
    <w:p w:rsidR="00B02454" w:rsidRPr="0046276C"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Для </w:t>
      </w:r>
      <w:r>
        <w:rPr>
          <w:rFonts w:ascii="Times New Roman" w:hAnsi="Times New Roman" w:cs="Times New Roman"/>
          <w:sz w:val="28"/>
          <w:szCs w:val="28"/>
          <w:lang w:val="uk-UA"/>
        </w:rPr>
        <w:t xml:space="preserve">розвитку галузі вівчарства в Україну </w:t>
      </w:r>
      <w:r>
        <w:rPr>
          <w:rFonts w:ascii="Times New Roman" w:hAnsi="Times New Roman" w:cs="Times New Roman"/>
          <w:sz w:val="28"/>
          <w:szCs w:val="28"/>
        </w:rPr>
        <w:t xml:space="preserve">були </w:t>
      </w:r>
      <w:r>
        <w:rPr>
          <w:rFonts w:ascii="Times New Roman" w:hAnsi="Times New Roman" w:cs="Times New Roman"/>
          <w:sz w:val="28"/>
          <w:szCs w:val="28"/>
          <w:lang w:val="uk-UA"/>
        </w:rPr>
        <w:t xml:space="preserve">завезені такі породи овець як </w:t>
      </w:r>
      <w:r w:rsidRPr="001611FA">
        <w:rPr>
          <w:rFonts w:ascii="Times New Roman" w:hAnsi="Times New Roman" w:cs="Times New Roman"/>
          <w:sz w:val="28"/>
          <w:szCs w:val="28"/>
        </w:rPr>
        <w:t>вовново</w:t>
      </w:r>
      <w:r>
        <w:rPr>
          <w:rFonts w:ascii="Times New Roman" w:hAnsi="Times New Roman" w:cs="Times New Roman"/>
          <w:sz w:val="28"/>
          <w:szCs w:val="28"/>
        </w:rPr>
        <w:t xml:space="preserve"> </w:t>
      </w:r>
      <w:r w:rsidRPr="0029451F">
        <w:rPr>
          <w:rFonts w:ascii="Times New Roman" w:hAnsi="Times New Roman" w:cs="Times New Roman"/>
          <w:sz w:val="28"/>
          <w:szCs w:val="28"/>
        </w:rPr>
        <w:t>-</w:t>
      </w:r>
      <w:r>
        <w:rPr>
          <w:rFonts w:ascii="Times New Roman" w:hAnsi="Times New Roman" w:cs="Times New Roman"/>
          <w:sz w:val="28"/>
          <w:szCs w:val="28"/>
        </w:rPr>
        <w:t xml:space="preserve"> </w:t>
      </w:r>
      <w:r w:rsidRPr="001611FA">
        <w:rPr>
          <w:rFonts w:ascii="Times New Roman" w:hAnsi="Times New Roman" w:cs="Times New Roman"/>
          <w:sz w:val="28"/>
          <w:szCs w:val="28"/>
        </w:rPr>
        <w:t>м</w:t>
      </w:r>
      <w:r w:rsidRPr="0029451F">
        <w:rPr>
          <w:rFonts w:ascii="Times New Roman" w:hAnsi="Times New Roman" w:cs="Times New Roman"/>
          <w:sz w:val="28"/>
          <w:szCs w:val="28"/>
        </w:rPr>
        <w:t>'</w:t>
      </w:r>
      <w:r>
        <w:rPr>
          <w:rFonts w:ascii="Times New Roman" w:hAnsi="Times New Roman" w:cs="Times New Roman"/>
          <w:sz w:val="28"/>
          <w:szCs w:val="28"/>
        </w:rPr>
        <w:t>ясн</w:t>
      </w:r>
      <w:r w:rsidRPr="001611FA">
        <w:rPr>
          <w:rFonts w:ascii="Times New Roman" w:hAnsi="Times New Roman" w:cs="Times New Roman"/>
          <w:sz w:val="28"/>
          <w:szCs w:val="28"/>
        </w:rPr>
        <w:t>а</w:t>
      </w:r>
      <w:r>
        <w:rPr>
          <w:rFonts w:ascii="Times New Roman" w:hAnsi="Times New Roman" w:cs="Times New Roman"/>
          <w:sz w:val="28"/>
          <w:szCs w:val="28"/>
        </w:rPr>
        <w:t xml:space="preserve"> </w:t>
      </w:r>
      <w:r w:rsidRPr="001611FA">
        <w:rPr>
          <w:rFonts w:ascii="Times New Roman" w:hAnsi="Times New Roman" w:cs="Times New Roman"/>
          <w:sz w:val="28"/>
          <w:szCs w:val="28"/>
        </w:rPr>
        <w:t>порода</w:t>
      </w:r>
      <w:r>
        <w:rPr>
          <w:rFonts w:ascii="Times New Roman" w:hAnsi="Times New Roman" w:cs="Times New Roman"/>
          <w:sz w:val="28"/>
          <w:szCs w:val="28"/>
        </w:rPr>
        <w:t xml:space="preserve"> </w:t>
      </w:r>
      <w:r w:rsidRPr="001611FA">
        <w:rPr>
          <w:rFonts w:ascii="Times New Roman" w:hAnsi="Times New Roman" w:cs="Times New Roman"/>
          <w:sz w:val="28"/>
          <w:szCs w:val="28"/>
        </w:rPr>
        <w:t>маріноландшафт</w:t>
      </w:r>
      <w:r>
        <w:rPr>
          <w:rFonts w:ascii="Times New Roman" w:hAnsi="Times New Roman" w:cs="Times New Roman"/>
          <w:sz w:val="28"/>
          <w:szCs w:val="28"/>
        </w:rPr>
        <w:t xml:space="preserve"> </w:t>
      </w:r>
      <w:r>
        <w:rPr>
          <w:rFonts w:ascii="Times New Roman" w:hAnsi="Times New Roman" w:cs="Times New Roman"/>
          <w:sz w:val="28"/>
          <w:szCs w:val="28"/>
          <w:lang w:val="uk-UA"/>
        </w:rPr>
        <w:t>(</w:t>
      </w:r>
      <w:r w:rsidRPr="001611FA">
        <w:rPr>
          <w:rFonts w:ascii="Times New Roman" w:hAnsi="Times New Roman" w:cs="Times New Roman"/>
          <w:sz w:val="28"/>
          <w:szCs w:val="28"/>
        </w:rPr>
        <w:t>Баварі</w:t>
      </w:r>
      <w:r>
        <w:rPr>
          <w:rFonts w:ascii="Times New Roman" w:hAnsi="Times New Roman" w:cs="Times New Roman"/>
          <w:sz w:val="28"/>
          <w:szCs w:val="28"/>
        </w:rPr>
        <w:t>я</w:t>
      </w:r>
      <w:r w:rsidRPr="0029451F">
        <w:rPr>
          <w:rFonts w:ascii="Times New Roman" w:hAnsi="Times New Roman" w:cs="Times New Roman"/>
          <w:sz w:val="28"/>
          <w:szCs w:val="28"/>
        </w:rPr>
        <w:t xml:space="preserve">), </w:t>
      </w:r>
      <w:r w:rsidRPr="001611FA">
        <w:rPr>
          <w:rFonts w:ascii="Times New Roman" w:hAnsi="Times New Roman" w:cs="Times New Roman"/>
          <w:sz w:val="28"/>
          <w:szCs w:val="28"/>
        </w:rPr>
        <w:t>молочна</w:t>
      </w:r>
      <w:r>
        <w:rPr>
          <w:rFonts w:ascii="Times New Roman" w:hAnsi="Times New Roman" w:cs="Times New Roman"/>
          <w:sz w:val="28"/>
          <w:szCs w:val="28"/>
        </w:rPr>
        <w:t xml:space="preserve"> </w:t>
      </w:r>
      <w:r w:rsidRPr="001611FA">
        <w:rPr>
          <w:rFonts w:ascii="Times New Roman" w:hAnsi="Times New Roman" w:cs="Times New Roman"/>
          <w:sz w:val="28"/>
          <w:szCs w:val="28"/>
        </w:rPr>
        <w:t>порода</w:t>
      </w:r>
      <w:r>
        <w:rPr>
          <w:rFonts w:ascii="Times New Roman" w:hAnsi="Times New Roman" w:cs="Times New Roman"/>
          <w:sz w:val="28"/>
          <w:szCs w:val="28"/>
        </w:rPr>
        <w:t xml:space="preserve"> </w:t>
      </w:r>
      <w:r w:rsidRPr="001611FA">
        <w:rPr>
          <w:rFonts w:ascii="Times New Roman" w:hAnsi="Times New Roman" w:cs="Times New Roman"/>
          <w:sz w:val="28"/>
          <w:szCs w:val="28"/>
        </w:rPr>
        <w:t>лаконе</w:t>
      </w:r>
      <w:r w:rsidRPr="0029451F">
        <w:rPr>
          <w:rFonts w:ascii="Times New Roman" w:hAnsi="Times New Roman" w:cs="Times New Roman"/>
          <w:sz w:val="28"/>
          <w:szCs w:val="28"/>
        </w:rPr>
        <w:t xml:space="preserve"> (</w:t>
      </w:r>
      <w:r w:rsidRPr="001611FA">
        <w:rPr>
          <w:rFonts w:ascii="Times New Roman" w:hAnsi="Times New Roman" w:cs="Times New Roman"/>
          <w:sz w:val="28"/>
          <w:szCs w:val="28"/>
        </w:rPr>
        <w:t>Франці</w:t>
      </w:r>
      <w:r>
        <w:rPr>
          <w:rFonts w:ascii="Times New Roman" w:hAnsi="Times New Roman" w:cs="Times New Roman"/>
          <w:sz w:val="28"/>
          <w:szCs w:val="28"/>
        </w:rPr>
        <w:t>я</w:t>
      </w:r>
      <w:r w:rsidRPr="0029451F">
        <w:rPr>
          <w:rFonts w:ascii="Times New Roman" w:hAnsi="Times New Roman" w:cs="Times New Roman"/>
          <w:sz w:val="28"/>
          <w:szCs w:val="28"/>
        </w:rPr>
        <w:t xml:space="preserve">), </w:t>
      </w:r>
      <w:r w:rsidRPr="001611FA">
        <w:rPr>
          <w:rFonts w:ascii="Times New Roman" w:hAnsi="Times New Roman" w:cs="Times New Roman"/>
          <w:sz w:val="28"/>
          <w:szCs w:val="28"/>
        </w:rPr>
        <w:t>гірська</w:t>
      </w:r>
      <w:r>
        <w:rPr>
          <w:rFonts w:ascii="Times New Roman" w:hAnsi="Times New Roman" w:cs="Times New Roman"/>
          <w:sz w:val="28"/>
          <w:szCs w:val="28"/>
        </w:rPr>
        <w:t xml:space="preserve"> </w:t>
      </w:r>
      <w:r w:rsidRPr="001611FA">
        <w:rPr>
          <w:rFonts w:ascii="Times New Roman" w:hAnsi="Times New Roman" w:cs="Times New Roman"/>
          <w:sz w:val="28"/>
          <w:szCs w:val="28"/>
        </w:rPr>
        <w:t>м</w:t>
      </w:r>
      <w:r w:rsidRPr="0029451F">
        <w:rPr>
          <w:rFonts w:ascii="Times New Roman" w:hAnsi="Times New Roman" w:cs="Times New Roman"/>
          <w:sz w:val="28"/>
          <w:szCs w:val="28"/>
        </w:rPr>
        <w:t>'</w:t>
      </w:r>
      <w:r w:rsidRPr="001611FA">
        <w:rPr>
          <w:rFonts w:ascii="Times New Roman" w:hAnsi="Times New Roman" w:cs="Times New Roman"/>
          <w:sz w:val="28"/>
          <w:szCs w:val="28"/>
        </w:rPr>
        <w:t>ясна</w:t>
      </w:r>
      <w:r>
        <w:rPr>
          <w:rFonts w:ascii="Times New Roman" w:hAnsi="Times New Roman" w:cs="Times New Roman"/>
          <w:sz w:val="28"/>
          <w:szCs w:val="28"/>
        </w:rPr>
        <w:t xml:space="preserve"> </w:t>
      </w:r>
      <w:r w:rsidRPr="001611FA">
        <w:rPr>
          <w:rFonts w:ascii="Times New Roman" w:hAnsi="Times New Roman" w:cs="Times New Roman"/>
          <w:sz w:val="28"/>
          <w:szCs w:val="28"/>
        </w:rPr>
        <w:t>багатоплідна</w:t>
      </w:r>
      <w:r>
        <w:rPr>
          <w:rFonts w:ascii="Times New Roman" w:hAnsi="Times New Roman" w:cs="Times New Roman"/>
          <w:sz w:val="28"/>
          <w:szCs w:val="28"/>
        </w:rPr>
        <w:t xml:space="preserve"> </w:t>
      </w:r>
      <w:r w:rsidRPr="001611FA">
        <w:rPr>
          <w:rFonts w:ascii="Times New Roman" w:hAnsi="Times New Roman" w:cs="Times New Roman"/>
          <w:sz w:val="28"/>
          <w:szCs w:val="28"/>
        </w:rPr>
        <w:t>бергшафт</w:t>
      </w:r>
      <w:r>
        <w:rPr>
          <w:rFonts w:ascii="Times New Roman" w:hAnsi="Times New Roman" w:cs="Times New Roman"/>
          <w:sz w:val="28"/>
          <w:szCs w:val="28"/>
        </w:rPr>
        <w:t xml:space="preserve"> </w:t>
      </w:r>
      <w:r>
        <w:rPr>
          <w:rFonts w:ascii="Times New Roman" w:hAnsi="Times New Roman" w:cs="Times New Roman"/>
          <w:sz w:val="28"/>
          <w:szCs w:val="28"/>
          <w:lang w:val="uk-UA"/>
        </w:rPr>
        <w:t>(</w:t>
      </w:r>
      <w:proofErr w:type="gramStart"/>
      <w:r w:rsidRPr="001611FA">
        <w:rPr>
          <w:rFonts w:ascii="Times New Roman" w:hAnsi="Times New Roman" w:cs="Times New Roman"/>
          <w:sz w:val="28"/>
          <w:szCs w:val="28"/>
        </w:rPr>
        <w:t>Австр</w:t>
      </w:r>
      <w:proofErr w:type="gramEnd"/>
      <w:r w:rsidRPr="001611FA">
        <w:rPr>
          <w:rFonts w:ascii="Times New Roman" w:hAnsi="Times New Roman" w:cs="Times New Roman"/>
          <w:sz w:val="28"/>
          <w:szCs w:val="28"/>
        </w:rPr>
        <w:t>ії</w:t>
      </w:r>
      <w:r w:rsidRPr="0029451F">
        <w:rPr>
          <w:rFonts w:ascii="Times New Roman" w:hAnsi="Times New Roman" w:cs="Times New Roman"/>
          <w:sz w:val="28"/>
          <w:szCs w:val="28"/>
        </w:rPr>
        <w:t xml:space="preserve">). </w:t>
      </w:r>
    </w:p>
    <w:p w:rsidR="00B02454"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Под</w:t>
      </w:r>
      <w:r w:rsidRPr="001611FA">
        <w:rPr>
          <w:rFonts w:ascii="Times New Roman" w:hAnsi="Times New Roman" w:cs="Times New Roman"/>
          <w:sz w:val="28"/>
          <w:szCs w:val="28"/>
        </w:rPr>
        <w:t>альший</w:t>
      </w:r>
      <w:r w:rsidRPr="0029451F">
        <w:rPr>
          <w:rFonts w:ascii="Times New Roman" w:hAnsi="Times New Roman" w:cs="Times New Roman"/>
          <w:sz w:val="28"/>
          <w:szCs w:val="28"/>
        </w:rPr>
        <w:t xml:space="preserve"> </w:t>
      </w:r>
      <w:r w:rsidRPr="001611FA">
        <w:rPr>
          <w:rFonts w:ascii="Times New Roman" w:hAnsi="Times New Roman" w:cs="Times New Roman"/>
          <w:sz w:val="28"/>
          <w:szCs w:val="28"/>
        </w:rPr>
        <w:t>розвиток</w:t>
      </w:r>
      <w:r w:rsidRPr="0029451F">
        <w:rPr>
          <w:rFonts w:ascii="Times New Roman" w:hAnsi="Times New Roman" w:cs="Times New Roman"/>
          <w:sz w:val="28"/>
          <w:szCs w:val="28"/>
        </w:rPr>
        <w:t xml:space="preserve"> </w:t>
      </w:r>
      <w:r w:rsidRPr="001611FA">
        <w:rPr>
          <w:rFonts w:ascii="Times New Roman" w:hAnsi="Times New Roman" w:cs="Times New Roman"/>
          <w:sz w:val="28"/>
          <w:szCs w:val="28"/>
        </w:rPr>
        <w:t>вівчарства</w:t>
      </w:r>
      <w:r w:rsidRPr="0029451F">
        <w:rPr>
          <w:rFonts w:ascii="Times New Roman" w:hAnsi="Times New Roman" w:cs="Times New Roman"/>
          <w:sz w:val="28"/>
          <w:szCs w:val="28"/>
        </w:rPr>
        <w:t xml:space="preserve"> </w:t>
      </w:r>
      <w:r w:rsidRPr="001611FA">
        <w:rPr>
          <w:rFonts w:ascii="Times New Roman" w:hAnsi="Times New Roman" w:cs="Times New Roman"/>
          <w:sz w:val="28"/>
          <w:szCs w:val="28"/>
        </w:rPr>
        <w:t>в</w:t>
      </w:r>
      <w:r w:rsidRPr="0029451F">
        <w:rPr>
          <w:rFonts w:ascii="Times New Roman" w:hAnsi="Times New Roman" w:cs="Times New Roman"/>
          <w:sz w:val="28"/>
          <w:szCs w:val="28"/>
        </w:rPr>
        <w:t xml:space="preserve"> </w:t>
      </w:r>
      <w:r w:rsidRPr="001611FA">
        <w:rPr>
          <w:rFonts w:ascii="Times New Roman" w:hAnsi="Times New Roman" w:cs="Times New Roman"/>
          <w:sz w:val="28"/>
          <w:szCs w:val="28"/>
        </w:rPr>
        <w:t>Україні</w:t>
      </w:r>
      <w:r w:rsidRPr="0029451F">
        <w:rPr>
          <w:rFonts w:ascii="Times New Roman" w:hAnsi="Times New Roman" w:cs="Times New Roman"/>
          <w:sz w:val="28"/>
          <w:szCs w:val="28"/>
        </w:rPr>
        <w:t xml:space="preserve"> </w:t>
      </w:r>
      <w:r>
        <w:rPr>
          <w:rFonts w:ascii="Times New Roman" w:hAnsi="Times New Roman" w:cs="Times New Roman"/>
          <w:sz w:val="28"/>
          <w:szCs w:val="28"/>
        </w:rPr>
        <w:t>має</w:t>
      </w:r>
      <w:r w:rsidRPr="0029451F">
        <w:rPr>
          <w:rFonts w:ascii="Times New Roman" w:hAnsi="Times New Roman" w:cs="Times New Roman"/>
          <w:sz w:val="28"/>
          <w:szCs w:val="28"/>
        </w:rPr>
        <w:t xml:space="preserve"> </w:t>
      </w:r>
      <w:r>
        <w:rPr>
          <w:rFonts w:ascii="Times New Roman" w:hAnsi="Times New Roman" w:cs="Times New Roman"/>
          <w:sz w:val="28"/>
          <w:szCs w:val="28"/>
        </w:rPr>
        <w:t>орієнтуватися</w:t>
      </w:r>
      <w:r w:rsidRPr="0029451F">
        <w:rPr>
          <w:rFonts w:ascii="Times New Roman" w:hAnsi="Times New Roman" w:cs="Times New Roman"/>
          <w:sz w:val="28"/>
          <w:szCs w:val="28"/>
        </w:rPr>
        <w:t xml:space="preserve"> </w:t>
      </w:r>
      <w:r>
        <w:rPr>
          <w:rFonts w:ascii="Times New Roman" w:hAnsi="Times New Roman" w:cs="Times New Roman"/>
          <w:sz w:val="28"/>
          <w:szCs w:val="28"/>
        </w:rPr>
        <w:t>на</w:t>
      </w:r>
      <w:r w:rsidRPr="0029451F">
        <w:rPr>
          <w:rFonts w:ascii="Times New Roman" w:hAnsi="Times New Roman" w:cs="Times New Roman"/>
          <w:sz w:val="28"/>
          <w:szCs w:val="28"/>
        </w:rPr>
        <w:t xml:space="preserve"> </w:t>
      </w:r>
      <w:r w:rsidRPr="001611FA">
        <w:rPr>
          <w:rFonts w:ascii="Times New Roman" w:hAnsi="Times New Roman" w:cs="Times New Roman"/>
          <w:sz w:val="28"/>
          <w:szCs w:val="28"/>
        </w:rPr>
        <w:t>збільшення</w:t>
      </w:r>
      <w:r w:rsidRPr="0029451F">
        <w:rPr>
          <w:rFonts w:ascii="Times New Roman" w:hAnsi="Times New Roman" w:cs="Times New Roman"/>
          <w:sz w:val="28"/>
          <w:szCs w:val="28"/>
        </w:rPr>
        <w:t xml:space="preserve"> </w:t>
      </w:r>
      <w:r w:rsidRPr="001611FA">
        <w:rPr>
          <w:rFonts w:ascii="Times New Roman" w:hAnsi="Times New Roman" w:cs="Times New Roman"/>
          <w:sz w:val="28"/>
          <w:szCs w:val="28"/>
        </w:rPr>
        <w:t>поголів</w:t>
      </w:r>
      <w:r w:rsidRPr="0029451F">
        <w:rPr>
          <w:rFonts w:ascii="Times New Roman" w:hAnsi="Times New Roman" w:cs="Times New Roman"/>
          <w:sz w:val="28"/>
          <w:szCs w:val="28"/>
        </w:rPr>
        <w:t>'</w:t>
      </w:r>
      <w:r w:rsidRPr="001611FA">
        <w:rPr>
          <w:rFonts w:ascii="Times New Roman" w:hAnsi="Times New Roman" w:cs="Times New Roman"/>
          <w:sz w:val="28"/>
          <w:szCs w:val="28"/>
        </w:rPr>
        <w:t>я</w:t>
      </w:r>
      <w:r w:rsidRPr="0029451F">
        <w:rPr>
          <w:rFonts w:ascii="Times New Roman" w:hAnsi="Times New Roman" w:cs="Times New Roman"/>
          <w:sz w:val="28"/>
          <w:szCs w:val="28"/>
        </w:rPr>
        <w:t xml:space="preserve"> </w:t>
      </w:r>
      <w:r w:rsidRPr="001611FA">
        <w:rPr>
          <w:rFonts w:ascii="Times New Roman" w:hAnsi="Times New Roman" w:cs="Times New Roman"/>
          <w:sz w:val="28"/>
          <w:szCs w:val="28"/>
        </w:rPr>
        <w:t>овець</w:t>
      </w:r>
      <w:r w:rsidRPr="0029451F">
        <w:rPr>
          <w:rFonts w:ascii="Times New Roman" w:hAnsi="Times New Roman" w:cs="Times New Roman"/>
          <w:sz w:val="28"/>
          <w:szCs w:val="28"/>
        </w:rPr>
        <w:t xml:space="preserve"> </w:t>
      </w:r>
      <w:r w:rsidRPr="001611FA">
        <w:rPr>
          <w:rFonts w:ascii="Times New Roman" w:hAnsi="Times New Roman" w:cs="Times New Roman"/>
          <w:sz w:val="28"/>
          <w:szCs w:val="28"/>
        </w:rPr>
        <w:t>і</w:t>
      </w:r>
      <w:r w:rsidRPr="0029451F">
        <w:rPr>
          <w:rFonts w:ascii="Times New Roman" w:hAnsi="Times New Roman" w:cs="Times New Roman"/>
          <w:sz w:val="28"/>
          <w:szCs w:val="28"/>
        </w:rPr>
        <w:t xml:space="preserve"> </w:t>
      </w:r>
      <w:proofErr w:type="gramStart"/>
      <w:r w:rsidRPr="001611FA">
        <w:rPr>
          <w:rFonts w:ascii="Times New Roman" w:hAnsi="Times New Roman" w:cs="Times New Roman"/>
          <w:sz w:val="28"/>
          <w:szCs w:val="28"/>
        </w:rPr>
        <w:t>п</w:t>
      </w:r>
      <w:proofErr w:type="gramEnd"/>
      <w:r w:rsidRPr="001611FA">
        <w:rPr>
          <w:rFonts w:ascii="Times New Roman" w:hAnsi="Times New Roman" w:cs="Times New Roman"/>
          <w:sz w:val="28"/>
          <w:szCs w:val="28"/>
        </w:rPr>
        <w:t>ідвищення</w:t>
      </w:r>
      <w:r w:rsidRPr="0029451F">
        <w:rPr>
          <w:rFonts w:ascii="Times New Roman" w:hAnsi="Times New Roman" w:cs="Times New Roman"/>
          <w:sz w:val="28"/>
          <w:szCs w:val="28"/>
        </w:rPr>
        <w:t xml:space="preserve"> </w:t>
      </w:r>
      <w:r w:rsidRPr="001611FA">
        <w:rPr>
          <w:rFonts w:ascii="Times New Roman" w:hAnsi="Times New Roman" w:cs="Times New Roman"/>
          <w:sz w:val="28"/>
          <w:szCs w:val="28"/>
        </w:rPr>
        <w:t>їх</w:t>
      </w:r>
      <w:r>
        <w:rPr>
          <w:rFonts w:ascii="Times New Roman" w:hAnsi="Times New Roman" w:cs="Times New Roman"/>
          <w:sz w:val="28"/>
          <w:szCs w:val="28"/>
        </w:rPr>
        <w:t xml:space="preserve"> </w:t>
      </w:r>
      <w:r w:rsidRPr="001611FA">
        <w:rPr>
          <w:rFonts w:ascii="Times New Roman" w:hAnsi="Times New Roman" w:cs="Times New Roman"/>
          <w:sz w:val="28"/>
          <w:szCs w:val="28"/>
        </w:rPr>
        <w:t>продуктивності</w:t>
      </w:r>
      <w:r w:rsidRPr="0029451F">
        <w:rPr>
          <w:rFonts w:ascii="Times New Roman" w:hAnsi="Times New Roman" w:cs="Times New Roman"/>
          <w:sz w:val="28"/>
          <w:szCs w:val="28"/>
        </w:rPr>
        <w:t xml:space="preserve">. </w:t>
      </w:r>
      <w:r>
        <w:rPr>
          <w:rFonts w:ascii="Times New Roman" w:hAnsi="Times New Roman" w:cs="Times New Roman"/>
          <w:sz w:val="28"/>
          <w:szCs w:val="28"/>
        </w:rPr>
        <w:t>На сучасному</w:t>
      </w:r>
      <w:r w:rsidRPr="001611FA">
        <w:rPr>
          <w:rFonts w:ascii="Times New Roman" w:hAnsi="Times New Roman" w:cs="Times New Roman"/>
          <w:sz w:val="28"/>
          <w:szCs w:val="28"/>
        </w:rPr>
        <w:t xml:space="preserve"> ринку </w:t>
      </w:r>
      <w:r>
        <w:rPr>
          <w:rFonts w:ascii="Times New Roman" w:hAnsi="Times New Roman" w:cs="Times New Roman"/>
          <w:sz w:val="28"/>
          <w:szCs w:val="28"/>
        </w:rPr>
        <w:t>дана галузь має всі передумови для формування конкурентноспроможності</w:t>
      </w:r>
      <w:r w:rsidRPr="001611FA">
        <w:rPr>
          <w:rFonts w:ascii="Times New Roman" w:hAnsi="Times New Roman" w:cs="Times New Roman"/>
          <w:sz w:val="28"/>
          <w:szCs w:val="28"/>
        </w:rPr>
        <w:t>, оскільки</w:t>
      </w:r>
      <w:r>
        <w:rPr>
          <w:rFonts w:ascii="Times New Roman" w:hAnsi="Times New Roman" w:cs="Times New Roman"/>
          <w:sz w:val="28"/>
          <w:szCs w:val="28"/>
        </w:rPr>
        <w:t xml:space="preserve"> дає можливість </w:t>
      </w:r>
      <w:r w:rsidRPr="001611FA">
        <w:rPr>
          <w:rFonts w:ascii="Times New Roman" w:hAnsi="Times New Roman" w:cs="Times New Roman"/>
          <w:sz w:val="28"/>
          <w:szCs w:val="28"/>
        </w:rPr>
        <w:t>одерж</w:t>
      </w:r>
      <w:r>
        <w:rPr>
          <w:rFonts w:ascii="Times New Roman" w:hAnsi="Times New Roman" w:cs="Times New Roman"/>
          <w:sz w:val="28"/>
          <w:szCs w:val="28"/>
        </w:rPr>
        <w:t xml:space="preserve">увати </w:t>
      </w:r>
      <w:r w:rsidRPr="001611FA">
        <w:rPr>
          <w:rFonts w:ascii="Times New Roman" w:hAnsi="Times New Roman" w:cs="Times New Roman"/>
          <w:sz w:val="28"/>
          <w:szCs w:val="28"/>
        </w:rPr>
        <w:t>різноманітн</w:t>
      </w:r>
      <w:r>
        <w:rPr>
          <w:rFonts w:ascii="Times New Roman" w:hAnsi="Times New Roman" w:cs="Times New Roman"/>
          <w:sz w:val="28"/>
          <w:szCs w:val="28"/>
        </w:rPr>
        <w:t xml:space="preserve">у </w:t>
      </w:r>
      <w:r w:rsidRPr="001611FA">
        <w:rPr>
          <w:rFonts w:ascii="Times New Roman" w:hAnsi="Times New Roman" w:cs="Times New Roman"/>
          <w:sz w:val="28"/>
          <w:szCs w:val="28"/>
        </w:rPr>
        <w:t>продукці</w:t>
      </w:r>
      <w:r>
        <w:rPr>
          <w:rFonts w:ascii="Times New Roman" w:hAnsi="Times New Roman" w:cs="Times New Roman"/>
          <w:sz w:val="28"/>
          <w:szCs w:val="28"/>
        </w:rPr>
        <w:t>ю (</w:t>
      </w:r>
      <w:r w:rsidRPr="001611FA">
        <w:rPr>
          <w:rFonts w:ascii="Times New Roman" w:hAnsi="Times New Roman" w:cs="Times New Roman"/>
          <w:sz w:val="28"/>
          <w:szCs w:val="28"/>
        </w:rPr>
        <w:t>вовн</w:t>
      </w:r>
      <w:r>
        <w:rPr>
          <w:rFonts w:ascii="Times New Roman" w:hAnsi="Times New Roman" w:cs="Times New Roman"/>
          <w:sz w:val="28"/>
          <w:szCs w:val="28"/>
        </w:rPr>
        <w:t>а</w:t>
      </w:r>
      <w:r w:rsidRPr="001611FA">
        <w:rPr>
          <w:rFonts w:ascii="Times New Roman" w:hAnsi="Times New Roman" w:cs="Times New Roman"/>
          <w:sz w:val="28"/>
          <w:szCs w:val="28"/>
        </w:rPr>
        <w:t>, баранин</w:t>
      </w:r>
      <w:r>
        <w:rPr>
          <w:rFonts w:ascii="Times New Roman" w:hAnsi="Times New Roman" w:cs="Times New Roman"/>
          <w:sz w:val="28"/>
          <w:szCs w:val="28"/>
        </w:rPr>
        <w:t>а</w:t>
      </w:r>
      <w:r w:rsidRPr="001611FA">
        <w:rPr>
          <w:rFonts w:ascii="Times New Roman" w:hAnsi="Times New Roman" w:cs="Times New Roman"/>
          <w:sz w:val="28"/>
          <w:szCs w:val="28"/>
        </w:rPr>
        <w:t>, молок</w:t>
      </w:r>
      <w:r>
        <w:rPr>
          <w:rFonts w:ascii="Times New Roman" w:hAnsi="Times New Roman" w:cs="Times New Roman"/>
          <w:sz w:val="28"/>
          <w:szCs w:val="28"/>
        </w:rPr>
        <w:t>о,)</w:t>
      </w:r>
      <w:r w:rsidRPr="001611FA">
        <w:rPr>
          <w:rFonts w:ascii="Times New Roman" w:hAnsi="Times New Roman" w:cs="Times New Roman"/>
          <w:sz w:val="28"/>
          <w:szCs w:val="28"/>
        </w:rPr>
        <w:t xml:space="preserve">. </w:t>
      </w:r>
      <w:r>
        <w:rPr>
          <w:rFonts w:ascii="Times New Roman" w:hAnsi="Times New Roman" w:cs="Times New Roman"/>
          <w:sz w:val="28"/>
          <w:szCs w:val="28"/>
        </w:rPr>
        <w:t xml:space="preserve">Але, на жаль, </w:t>
      </w:r>
      <w:r w:rsidRPr="001611FA">
        <w:rPr>
          <w:rFonts w:ascii="Times New Roman" w:hAnsi="Times New Roman" w:cs="Times New Roman"/>
          <w:sz w:val="28"/>
          <w:szCs w:val="28"/>
        </w:rPr>
        <w:t>економічн</w:t>
      </w:r>
      <w:r>
        <w:rPr>
          <w:rFonts w:ascii="Times New Roman" w:hAnsi="Times New Roman" w:cs="Times New Roman"/>
          <w:sz w:val="28"/>
          <w:szCs w:val="28"/>
        </w:rPr>
        <w:t xml:space="preserve">а </w:t>
      </w:r>
      <w:r w:rsidRPr="001611FA">
        <w:rPr>
          <w:rFonts w:ascii="Times New Roman" w:hAnsi="Times New Roman" w:cs="Times New Roman"/>
          <w:sz w:val="28"/>
          <w:szCs w:val="28"/>
        </w:rPr>
        <w:t>неврегульованість і некерованість, відсутність паритету цін на продук</w:t>
      </w:r>
      <w:r>
        <w:rPr>
          <w:rFonts w:ascii="Times New Roman" w:hAnsi="Times New Roman" w:cs="Times New Roman"/>
          <w:sz w:val="28"/>
          <w:szCs w:val="28"/>
        </w:rPr>
        <w:t>цію вівчарства, особливо вовну негативно впливають на розви</w:t>
      </w:r>
      <w:r w:rsidR="00DB004C">
        <w:rPr>
          <w:rFonts w:ascii="Times New Roman" w:hAnsi="Times New Roman" w:cs="Times New Roman"/>
          <w:sz w:val="28"/>
          <w:szCs w:val="28"/>
        </w:rPr>
        <w:t>ток даної галузі (див</w:t>
      </w:r>
      <w:proofErr w:type="gramStart"/>
      <w:r w:rsidR="00DB004C">
        <w:rPr>
          <w:rFonts w:ascii="Times New Roman" w:hAnsi="Times New Roman" w:cs="Times New Roman"/>
          <w:sz w:val="28"/>
          <w:szCs w:val="28"/>
        </w:rPr>
        <w:t>.</w:t>
      </w:r>
      <w:proofErr w:type="gramEnd"/>
      <w:r w:rsidR="00DB004C">
        <w:rPr>
          <w:rFonts w:ascii="Times New Roman" w:hAnsi="Times New Roman" w:cs="Times New Roman"/>
          <w:sz w:val="28"/>
          <w:szCs w:val="28"/>
        </w:rPr>
        <w:t xml:space="preserve"> </w:t>
      </w:r>
      <w:proofErr w:type="gramStart"/>
      <w:r w:rsidR="00DB004C">
        <w:rPr>
          <w:rFonts w:ascii="Times New Roman" w:hAnsi="Times New Roman" w:cs="Times New Roman"/>
          <w:sz w:val="28"/>
          <w:szCs w:val="28"/>
        </w:rPr>
        <w:t>т</w:t>
      </w:r>
      <w:proofErr w:type="gramEnd"/>
      <w:r w:rsidR="00DB004C">
        <w:rPr>
          <w:rFonts w:ascii="Times New Roman" w:hAnsi="Times New Roman" w:cs="Times New Roman"/>
          <w:sz w:val="28"/>
          <w:szCs w:val="28"/>
        </w:rPr>
        <w:t>абл. 2.</w:t>
      </w:r>
      <w:r w:rsidR="00DB004C">
        <w:rPr>
          <w:rFonts w:ascii="Times New Roman" w:hAnsi="Times New Roman" w:cs="Times New Roman"/>
          <w:sz w:val="28"/>
          <w:szCs w:val="28"/>
          <w:lang w:val="uk-UA"/>
        </w:rPr>
        <w:t>6</w:t>
      </w:r>
      <w:r>
        <w:rPr>
          <w:rFonts w:ascii="Times New Roman" w:hAnsi="Times New Roman" w:cs="Times New Roman"/>
          <w:sz w:val="28"/>
          <w:szCs w:val="28"/>
        </w:rPr>
        <w:t>).</w:t>
      </w:r>
    </w:p>
    <w:p w:rsidR="00B02454"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На 1 січня 2018 року поголів</w:t>
      </w:r>
      <w:r w:rsidRPr="0039142E">
        <w:rPr>
          <w:rFonts w:ascii="Times New Roman" w:hAnsi="Times New Roman" w:cs="Times New Roman"/>
          <w:sz w:val="28"/>
          <w:szCs w:val="28"/>
        </w:rPr>
        <w:t>’</w:t>
      </w:r>
      <w:r>
        <w:rPr>
          <w:rFonts w:ascii="Times New Roman" w:hAnsi="Times New Roman" w:cs="Times New Roman"/>
          <w:sz w:val="28"/>
          <w:szCs w:val="28"/>
        </w:rPr>
        <w:t>я коней в Україні становило 264,9 тис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олів, щопорівняно з 1990 роком зменшилося на 473,5 тис. голів (на 64,1%).</w:t>
      </w:r>
    </w:p>
    <w:p w:rsidR="00B02454" w:rsidRDefault="00B02454" w:rsidP="00B0245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У загальному виробництві </w:t>
      </w:r>
      <w:proofErr w:type="gramStart"/>
      <w:r>
        <w:rPr>
          <w:rFonts w:ascii="Times New Roman" w:hAnsi="Times New Roman" w:cs="Times New Roman"/>
          <w:sz w:val="28"/>
          <w:szCs w:val="28"/>
        </w:rPr>
        <w:t>м</w:t>
      </w:r>
      <w:r w:rsidRPr="001E3E8D">
        <w:rPr>
          <w:rFonts w:ascii="Times New Roman" w:hAnsi="Times New Roman" w:cs="Times New Roman"/>
          <w:sz w:val="28"/>
          <w:szCs w:val="28"/>
        </w:rPr>
        <w:t>’</w:t>
      </w:r>
      <w:r>
        <w:rPr>
          <w:rFonts w:ascii="Times New Roman" w:hAnsi="Times New Roman" w:cs="Times New Roman"/>
          <w:sz w:val="28"/>
          <w:szCs w:val="28"/>
          <w:lang w:val="uk-UA"/>
        </w:rPr>
        <w:t>яса</w:t>
      </w:r>
      <w:proofErr w:type="gramEnd"/>
      <w:r>
        <w:rPr>
          <w:rFonts w:ascii="Times New Roman" w:hAnsi="Times New Roman" w:cs="Times New Roman"/>
          <w:sz w:val="28"/>
          <w:szCs w:val="28"/>
          <w:lang w:val="uk-UA"/>
        </w:rPr>
        <w:t xml:space="preserve"> усіх видів сільськогосподарських тварин конина становить 0,4%.</w:t>
      </w:r>
    </w:p>
    <w:p w:rsidR="00B02454" w:rsidRPr="00236D94" w:rsidRDefault="00DB004C" w:rsidP="00B02454">
      <w:pPr>
        <w:spacing w:line="360" w:lineRule="auto"/>
        <w:ind w:firstLine="720"/>
        <w:contextualSpacing/>
        <w:jc w:val="center"/>
        <w:rPr>
          <w:rFonts w:ascii="Times New Roman" w:hAnsi="Times New Roman" w:cs="Times New Roman"/>
          <w:sz w:val="28"/>
          <w:szCs w:val="28"/>
        </w:rPr>
      </w:pPr>
      <w:r>
        <w:rPr>
          <w:rFonts w:ascii="Times New Roman" w:hAnsi="Times New Roman" w:cs="Times New Roman"/>
          <w:sz w:val="28"/>
          <w:szCs w:val="28"/>
          <w:lang w:val="uk-UA"/>
        </w:rPr>
        <w:t>Таб. 2.7</w:t>
      </w:r>
      <w:r w:rsidR="00B02454">
        <w:rPr>
          <w:rFonts w:ascii="Times New Roman" w:hAnsi="Times New Roman" w:cs="Times New Roman"/>
          <w:sz w:val="28"/>
          <w:szCs w:val="28"/>
          <w:lang w:val="uk-UA"/>
        </w:rPr>
        <w:t xml:space="preserve">. Виробництво конини в Україні за 1990 - 2017 рр., тис. т </w:t>
      </w:r>
      <w:r w:rsidR="00B02454">
        <w:rPr>
          <w:rFonts w:ascii="Times New Roman" w:hAnsi="Times New Roman" w:cs="Times New Roman"/>
          <w:sz w:val="28"/>
          <w:szCs w:val="28"/>
        </w:rPr>
        <w:t>[43]</w:t>
      </w:r>
    </w:p>
    <w:tbl>
      <w:tblPr>
        <w:tblStyle w:val="a5"/>
        <w:tblW w:w="0" w:type="auto"/>
        <w:tblLook w:val="04A0" w:firstRow="1" w:lastRow="0" w:firstColumn="1" w:lastColumn="0" w:noHBand="0" w:noVBand="1"/>
      </w:tblPr>
      <w:tblGrid>
        <w:gridCol w:w="3215"/>
        <w:gridCol w:w="1589"/>
        <w:gridCol w:w="1589"/>
        <w:gridCol w:w="1589"/>
        <w:gridCol w:w="1589"/>
      </w:tblGrid>
      <w:tr w:rsidR="00B02454" w:rsidTr="00FF4603">
        <w:tc>
          <w:tcPr>
            <w:tcW w:w="3226" w:type="dxa"/>
            <w:vMerge w:val="restart"/>
            <w:vAlign w:val="center"/>
          </w:tcPr>
          <w:p w:rsidR="00B02454" w:rsidRPr="001348F5" w:rsidRDefault="00B02454" w:rsidP="00FF4603">
            <w:pPr>
              <w:contextualSpacing/>
              <w:jc w:val="center"/>
              <w:rPr>
                <w:rFonts w:ascii="Times New Roman" w:hAnsi="Times New Roman" w:cs="Times New Roman"/>
                <w:szCs w:val="24"/>
                <w:lang w:val="uk-UA"/>
              </w:rPr>
            </w:pPr>
            <w:r w:rsidRPr="001348F5">
              <w:rPr>
                <w:rFonts w:ascii="Times New Roman" w:hAnsi="Times New Roman" w:cs="Times New Roman"/>
                <w:szCs w:val="24"/>
                <w:lang w:val="uk-UA"/>
              </w:rPr>
              <w:t>Показник</w:t>
            </w:r>
          </w:p>
        </w:tc>
        <w:tc>
          <w:tcPr>
            <w:tcW w:w="6453" w:type="dxa"/>
            <w:gridSpan w:val="4"/>
            <w:vAlign w:val="center"/>
          </w:tcPr>
          <w:p w:rsidR="00B02454" w:rsidRPr="001348F5" w:rsidRDefault="00B02454" w:rsidP="00FF4603">
            <w:pPr>
              <w:contextualSpacing/>
              <w:jc w:val="center"/>
              <w:rPr>
                <w:rFonts w:ascii="Times New Roman" w:hAnsi="Times New Roman" w:cs="Times New Roman"/>
                <w:szCs w:val="24"/>
                <w:lang w:val="uk-UA"/>
              </w:rPr>
            </w:pPr>
            <w:r w:rsidRPr="001348F5">
              <w:rPr>
                <w:rFonts w:ascii="Times New Roman" w:hAnsi="Times New Roman" w:cs="Times New Roman"/>
                <w:szCs w:val="24"/>
                <w:lang w:val="uk-UA"/>
              </w:rPr>
              <w:t>Роки</w:t>
            </w:r>
          </w:p>
        </w:tc>
      </w:tr>
      <w:tr w:rsidR="00B02454" w:rsidTr="00FF4603">
        <w:tc>
          <w:tcPr>
            <w:tcW w:w="3226" w:type="dxa"/>
            <w:vMerge/>
            <w:vAlign w:val="center"/>
          </w:tcPr>
          <w:p w:rsidR="00B02454" w:rsidRPr="001348F5" w:rsidRDefault="00B02454" w:rsidP="00FF4603">
            <w:pPr>
              <w:contextualSpacing/>
              <w:jc w:val="center"/>
              <w:rPr>
                <w:rFonts w:ascii="Times New Roman" w:hAnsi="Times New Roman" w:cs="Times New Roman"/>
                <w:szCs w:val="24"/>
                <w:lang w:val="uk-UA"/>
              </w:rPr>
            </w:pPr>
          </w:p>
        </w:tc>
        <w:tc>
          <w:tcPr>
            <w:tcW w:w="1613" w:type="dxa"/>
            <w:vAlign w:val="center"/>
          </w:tcPr>
          <w:p w:rsidR="00B02454" w:rsidRPr="001348F5" w:rsidRDefault="00B02454" w:rsidP="00FF4603">
            <w:pPr>
              <w:contextualSpacing/>
              <w:jc w:val="center"/>
              <w:rPr>
                <w:rFonts w:ascii="Times New Roman" w:hAnsi="Times New Roman" w:cs="Times New Roman"/>
                <w:szCs w:val="24"/>
                <w:lang w:val="uk-UA"/>
              </w:rPr>
            </w:pPr>
            <w:r w:rsidRPr="001348F5">
              <w:rPr>
                <w:rFonts w:ascii="Times New Roman" w:hAnsi="Times New Roman" w:cs="Times New Roman"/>
                <w:szCs w:val="24"/>
                <w:lang w:val="uk-UA"/>
              </w:rPr>
              <w:t>1990</w:t>
            </w:r>
          </w:p>
        </w:tc>
        <w:tc>
          <w:tcPr>
            <w:tcW w:w="1613" w:type="dxa"/>
            <w:vAlign w:val="center"/>
          </w:tcPr>
          <w:p w:rsidR="00B02454" w:rsidRPr="001348F5" w:rsidRDefault="00B02454" w:rsidP="00FF4603">
            <w:pPr>
              <w:contextualSpacing/>
              <w:jc w:val="center"/>
              <w:rPr>
                <w:rFonts w:ascii="Times New Roman" w:hAnsi="Times New Roman" w:cs="Times New Roman"/>
                <w:szCs w:val="24"/>
                <w:lang w:val="uk-UA"/>
              </w:rPr>
            </w:pPr>
            <w:r w:rsidRPr="001348F5">
              <w:rPr>
                <w:rFonts w:ascii="Times New Roman" w:hAnsi="Times New Roman" w:cs="Times New Roman"/>
                <w:szCs w:val="24"/>
                <w:lang w:val="uk-UA"/>
              </w:rPr>
              <w:t>2000</w:t>
            </w:r>
          </w:p>
        </w:tc>
        <w:tc>
          <w:tcPr>
            <w:tcW w:w="1613" w:type="dxa"/>
            <w:vAlign w:val="center"/>
          </w:tcPr>
          <w:p w:rsidR="00B02454" w:rsidRPr="001348F5" w:rsidRDefault="00B02454" w:rsidP="00FF4603">
            <w:pPr>
              <w:contextualSpacing/>
              <w:jc w:val="center"/>
              <w:rPr>
                <w:rFonts w:ascii="Times New Roman" w:hAnsi="Times New Roman" w:cs="Times New Roman"/>
                <w:szCs w:val="24"/>
                <w:lang w:val="uk-UA"/>
              </w:rPr>
            </w:pPr>
            <w:r w:rsidRPr="001348F5">
              <w:rPr>
                <w:rFonts w:ascii="Times New Roman" w:hAnsi="Times New Roman" w:cs="Times New Roman"/>
                <w:szCs w:val="24"/>
                <w:lang w:val="uk-UA"/>
              </w:rPr>
              <w:t>2010</w:t>
            </w:r>
          </w:p>
        </w:tc>
        <w:tc>
          <w:tcPr>
            <w:tcW w:w="1614" w:type="dxa"/>
            <w:vAlign w:val="center"/>
          </w:tcPr>
          <w:p w:rsidR="00B02454" w:rsidRPr="001348F5" w:rsidRDefault="00B02454" w:rsidP="00FF4603">
            <w:pPr>
              <w:contextualSpacing/>
              <w:jc w:val="center"/>
              <w:rPr>
                <w:rFonts w:ascii="Times New Roman" w:hAnsi="Times New Roman" w:cs="Times New Roman"/>
                <w:szCs w:val="24"/>
                <w:lang w:val="uk-UA"/>
              </w:rPr>
            </w:pPr>
            <w:r w:rsidRPr="001348F5">
              <w:rPr>
                <w:rFonts w:ascii="Times New Roman" w:hAnsi="Times New Roman" w:cs="Times New Roman"/>
                <w:szCs w:val="24"/>
                <w:lang w:val="uk-UA"/>
              </w:rPr>
              <w:t>2017</w:t>
            </w:r>
          </w:p>
        </w:tc>
      </w:tr>
      <w:tr w:rsidR="00B02454" w:rsidTr="00FF4603">
        <w:tc>
          <w:tcPr>
            <w:tcW w:w="3226" w:type="dxa"/>
            <w:vAlign w:val="center"/>
          </w:tcPr>
          <w:p w:rsidR="00B02454" w:rsidRPr="001348F5" w:rsidRDefault="00B02454" w:rsidP="00FF4603">
            <w:pPr>
              <w:contextualSpacing/>
              <w:jc w:val="center"/>
              <w:rPr>
                <w:rFonts w:ascii="Times New Roman" w:hAnsi="Times New Roman" w:cs="Times New Roman"/>
                <w:szCs w:val="24"/>
                <w:lang w:val="ru-RU"/>
              </w:rPr>
            </w:pPr>
            <w:r w:rsidRPr="001348F5">
              <w:rPr>
                <w:rFonts w:ascii="Times New Roman" w:hAnsi="Times New Roman" w:cs="Times New Roman"/>
                <w:szCs w:val="24"/>
                <w:lang w:val="ru-RU"/>
              </w:rPr>
              <w:t>Виробництвоконини (у забійніймасі) у господарствахусіхкатегорій</w:t>
            </w:r>
          </w:p>
        </w:tc>
        <w:tc>
          <w:tcPr>
            <w:tcW w:w="1613" w:type="dxa"/>
            <w:vAlign w:val="center"/>
          </w:tcPr>
          <w:p w:rsidR="00B02454" w:rsidRPr="001348F5" w:rsidRDefault="00B02454" w:rsidP="00FF4603">
            <w:pPr>
              <w:contextualSpacing/>
              <w:jc w:val="center"/>
              <w:rPr>
                <w:rFonts w:ascii="Times New Roman" w:hAnsi="Times New Roman" w:cs="Times New Roman"/>
                <w:szCs w:val="24"/>
                <w:lang w:val="uk-UA"/>
              </w:rPr>
            </w:pPr>
            <w:r w:rsidRPr="001348F5">
              <w:rPr>
                <w:rFonts w:ascii="Times New Roman" w:hAnsi="Times New Roman" w:cs="Times New Roman"/>
                <w:szCs w:val="24"/>
                <w:lang w:val="uk-UA"/>
              </w:rPr>
              <w:t>11,7</w:t>
            </w:r>
          </w:p>
        </w:tc>
        <w:tc>
          <w:tcPr>
            <w:tcW w:w="1613" w:type="dxa"/>
            <w:vAlign w:val="center"/>
          </w:tcPr>
          <w:p w:rsidR="00B02454" w:rsidRPr="001348F5" w:rsidRDefault="00B02454" w:rsidP="00FF4603">
            <w:pPr>
              <w:contextualSpacing/>
              <w:jc w:val="center"/>
              <w:rPr>
                <w:rFonts w:ascii="Times New Roman" w:hAnsi="Times New Roman" w:cs="Times New Roman"/>
                <w:szCs w:val="24"/>
                <w:lang w:val="uk-UA"/>
              </w:rPr>
            </w:pPr>
            <w:r w:rsidRPr="001348F5">
              <w:rPr>
                <w:rFonts w:ascii="Times New Roman" w:hAnsi="Times New Roman" w:cs="Times New Roman"/>
                <w:szCs w:val="24"/>
                <w:lang w:val="uk-UA"/>
              </w:rPr>
              <w:t>8,3</w:t>
            </w:r>
          </w:p>
        </w:tc>
        <w:tc>
          <w:tcPr>
            <w:tcW w:w="1613" w:type="dxa"/>
            <w:vAlign w:val="center"/>
          </w:tcPr>
          <w:p w:rsidR="00B02454" w:rsidRPr="001348F5" w:rsidRDefault="00B02454" w:rsidP="00FF4603">
            <w:pPr>
              <w:contextualSpacing/>
              <w:jc w:val="center"/>
              <w:rPr>
                <w:rFonts w:ascii="Times New Roman" w:hAnsi="Times New Roman" w:cs="Times New Roman"/>
                <w:szCs w:val="24"/>
                <w:lang w:val="uk-UA"/>
              </w:rPr>
            </w:pPr>
            <w:r w:rsidRPr="001348F5">
              <w:rPr>
                <w:rFonts w:ascii="Times New Roman" w:hAnsi="Times New Roman" w:cs="Times New Roman"/>
                <w:szCs w:val="24"/>
                <w:lang w:val="uk-UA"/>
              </w:rPr>
              <w:t>12,1</w:t>
            </w:r>
          </w:p>
        </w:tc>
        <w:tc>
          <w:tcPr>
            <w:tcW w:w="1614" w:type="dxa"/>
            <w:vAlign w:val="center"/>
          </w:tcPr>
          <w:p w:rsidR="00B02454" w:rsidRPr="001348F5" w:rsidRDefault="00B02454" w:rsidP="00FF4603">
            <w:pPr>
              <w:contextualSpacing/>
              <w:jc w:val="center"/>
              <w:rPr>
                <w:rFonts w:ascii="Times New Roman" w:hAnsi="Times New Roman" w:cs="Times New Roman"/>
                <w:szCs w:val="24"/>
                <w:lang w:val="uk-UA"/>
              </w:rPr>
            </w:pPr>
            <w:r w:rsidRPr="001348F5">
              <w:rPr>
                <w:rFonts w:ascii="Times New Roman" w:hAnsi="Times New Roman" w:cs="Times New Roman"/>
                <w:szCs w:val="24"/>
                <w:lang w:val="uk-UA"/>
              </w:rPr>
              <w:t>8,4</w:t>
            </w:r>
          </w:p>
        </w:tc>
      </w:tr>
      <w:tr w:rsidR="00B02454" w:rsidTr="00FF4603">
        <w:tc>
          <w:tcPr>
            <w:tcW w:w="3226" w:type="dxa"/>
            <w:vAlign w:val="center"/>
          </w:tcPr>
          <w:p w:rsidR="00B02454" w:rsidRPr="001348F5" w:rsidRDefault="00B02454" w:rsidP="00FF4603">
            <w:pPr>
              <w:contextualSpacing/>
              <w:rPr>
                <w:rFonts w:ascii="Times New Roman" w:hAnsi="Times New Roman" w:cs="Times New Roman"/>
                <w:szCs w:val="24"/>
                <w:lang w:val="uk-UA"/>
              </w:rPr>
            </w:pPr>
            <w:r w:rsidRPr="001348F5">
              <w:rPr>
                <w:rFonts w:ascii="Times New Roman" w:hAnsi="Times New Roman" w:cs="Times New Roman"/>
                <w:szCs w:val="24"/>
                <w:lang w:val="uk-UA"/>
              </w:rPr>
              <w:t>у тому числі:</w:t>
            </w:r>
          </w:p>
          <w:p w:rsidR="00B02454" w:rsidRPr="001348F5" w:rsidRDefault="00B02454" w:rsidP="00FF4603">
            <w:pPr>
              <w:contextualSpacing/>
              <w:jc w:val="center"/>
              <w:rPr>
                <w:rFonts w:ascii="Times New Roman" w:hAnsi="Times New Roman" w:cs="Times New Roman"/>
                <w:szCs w:val="24"/>
                <w:lang w:val="uk-UA"/>
              </w:rPr>
            </w:pPr>
            <w:r w:rsidRPr="001348F5">
              <w:rPr>
                <w:rFonts w:ascii="Times New Roman" w:hAnsi="Times New Roman" w:cs="Times New Roman"/>
                <w:szCs w:val="24"/>
                <w:lang w:val="uk-UA"/>
              </w:rPr>
              <w:t>сільськогосподарські підприємства</w:t>
            </w:r>
          </w:p>
        </w:tc>
        <w:tc>
          <w:tcPr>
            <w:tcW w:w="1613" w:type="dxa"/>
            <w:vAlign w:val="center"/>
          </w:tcPr>
          <w:p w:rsidR="00B02454" w:rsidRPr="001348F5" w:rsidRDefault="00B02454" w:rsidP="00FF4603">
            <w:pPr>
              <w:contextualSpacing/>
              <w:jc w:val="center"/>
              <w:rPr>
                <w:rFonts w:ascii="Times New Roman" w:hAnsi="Times New Roman" w:cs="Times New Roman"/>
                <w:szCs w:val="24"/>
                <w:lang w:val="uk-UA"/>
              </w:rPr>
            </w:pPr>
            <w:r w:rsidRPr="001348F5">
              <w:rPr>
                <w:rFonts w:ascii="Times New Roman" w:hAnsi="Times New Roman" w:cs="Times New Roman"/>
                <w:szCs w:val="24"/>
                <w:lang w:val="uk-UA"/>
              </w:rPr>
              <w:t>10,8</w:t>
            </w:r>
          </w:p>
        </w:tc>
        <w:tc>
          <w:tcPr>
            <w:tcW w:w="1613" w:type="dxa"/>
            <w:vAlign w:val="center"/>
          </w:tcPr>
          <w:p w:rsidR="00B02454" w:rsidRPr="001348F5" w:rsidRDefault="00B02454" w:rsidP="00FF4603">
            <w:pPr>
              <w:contextualSpacing/>
              <w:jc w:val="center"/>
              <w:rPr>
                <w:rFonts w:ascii="Times New Roman" w:hAnsi="Times New Roman" w:cs="Times New Roman"/>
                <w:szCs w:val="24"/>
                <w:lang w:val="uk-UA"/>
              </w:rPr>
            </w:pPr>
            <w:r w:rsidRPr="001348F5">
              <w:rPr>
                <w:rFonts w:ascii="Times New Roman" w:hAnsi="Times New Roman" w:cs="Times New Roman"/>
                <w:szCs w:val="24"/>
                <w:lang w:val="uk-UA"/>
              </w:rPr>
              <w:t>3,4</w:t>
            </w:r>
          </w:p>
        </w:tc>
        <w:tc>
          <w:tcPr>
            <w:tcW w:w="1613" w:type="dxa"/>
            <w:vAlign w:val="center"/>
          </w:tcPr>
          <w:p w:rsidR="00B02454" w:rsidRPr="001348F5" w:rsidRDefault="00B02454" w:rsidP="00FF4603">
            <w:pPr>
              <w:contextualSpacing/>
              <w:jc w:val="center"/>
              <w:rPr>
                <w:rFonts w:ascii="Times New Roman" w:hAnsi="Times New Roman" w:cs="Times New Roman"/>
                <w:szCs w:val="24"/>
                <w:lang w:val="uk-UA"/>
              </w:rPr>
            </w:pPr>
            <w:r w:rsidRPr="001348F5">
              <w:rPr>
                <w:rFonts w:ascii="Times New Roman" w:hAnsi="Times New Roman" w:cs="Times New Roman"/>
                <w:szCs w:val="24"/>
                <w:lang w:val="uk-UA"/>
              </w:rPr>
              <w:t>0,5</w:t>
            </w:r>
          </w:p>
        </w:tc>
        <w:tc>
          <w:tcPr>
            <w:tcW w:w="1614" w:type="dxa"/>
            <w:vAlign w:val="center"/>
          </w:tcPr>
          <w:p w:rsidR="00B02454" w:rsidRPr="001348F5" w:rsidRDefault="00B02454" w:rsidP="00FF4603">
            <w:pPr>
              <w:contextualSpacing/>
              <w:jc w:val="center"/>
              <w:rPr>
                <w:rFonts w:ascii="Times New Roman" w:hAnsi="Times New Roman" w:cs="Times New Roman"/>
                <w:szCs w:val="24"/>
                <w:lang w:val="uk-UA"/>
              </w:rPr>
            </w:pPr>
            <w:r w:rsidRPr="001348F5">
              <w:rPr>
                <w:rFonts w:ascii="Times New Roman" w:hAnsi="Times New Roman" w:cs="Times New Roman"/>
                <w:szCs w:val="24"/>
                <w:lang w:val="uk-UA"/>
              </w:rPr>
              <w:t>0,1</w:t>
            </w:r>
          </w:p>
        </w:tc>
      </w:tr>
      <w:tr w:rsidR="00B02454" w:rsidTr="00FF4603">
        <w:tc>
          <w:tcPr>
            <w:tcW w:w="3226" w:type="dxa"/>
            <w:vAlign w:val="center"/>
          </w:tcPr>
          <w:p w:rsidR="00B02454" w:rsidRPr="001348F5" w:rsidRDefault="00B02454" w:rsidP="00FF4603">
            <w:pPr>
              <w:contextualSpacing/>
              <w:jc w:val="center"/>
              <w:rPr>
                <w:rFonts w:ascii="Times New Roman" w:hAnsi="Times New Roman" w:cs="Times New Roman"/>
                <w:szCs w:val="24"/>
                <w:lang w:val="uk-UA"/>
              </w:rPr>
            </w:pPr>
            <w:r w:rsidRPr="001348F5">
              <w:rPr>
                <w:rFonts w:ascii="Times New Roman" w:hAnsi="Times New Roman" w:cs="Times New Roman"/>
                <w:szCs w:val="24"/>
                <w:lang w:val="uk-UA"/>
              </w:rPr>
              <w:t>господарства населення</w:t>
            </w:r>
          </w:p>
        </w:tc>
        <w:tc>
          <w:tcPr>
            <w:tcW w:w="1613" w:type="dxa"/>
            <w:vAlign w:val="center"/>
          </w:tcPr>
          <w:p w:rsidR="00B02454" w:rsidRPr="001348F5" w:rsidRDefault="00B02454" w:rsidP="00FF4603">
            <w:pPr>
              <w:contextualSpacing/>
              <w:jc w:val="center"/>
              <w:rPr>
                <w:rFonts w:ascii="Times New Roman" w:hAnsi="Times New Roman" w:cs="Times New Roman"/>
                <w:szCs w:val="24"/>
                <w:lang w:val="uk-UA"/>
              </w:rPr>
            </w:pPr>
            <w:r w:rsidRPr="001348F5">
              <w:rPr>
                <w:rFonts w:ascii="Times New Roman" w:hAnsi="Times New Roman" w:cs="Times New Roman"/>
                <w:szCs w:val="24"/>
              </w:rPr>
              <w:t>0,9</w:t>
            </w:r>
          </w:p>
        </w:tc>
        <w:tc>
          <w:tcPr>
            <w:tcW w:w="1613" w:type="dxa"/>
            <w:vAlign w:val="center"/>
          </w:tcPr>
          <w:p w:rsidR="00B02454" w:rsidRPr="001348F5" w:rsidRDefault="00B02454" w:rsidP="00FF4603">
            <w:pPr>
              <w:contextualSpacing/>
              <w:jc w:val="center"/>
              <w:rPr>
                <w:rFonts w:ascii="Times New Roman" w:hAnsi="Times New Roman" w:cs="Times New Roman"/>
                <w:szCs w:val="24"/>
                <w:lang w:val="uk-UA"/>
              </w:rPr>
            </w:pPr>
            <w:r w:rsidRPr="001348F5">
              <w:rPr>
                <w:rFonts w:ascii="Times New Roman" w:hAnsi="Times New Roman" w:cs="Times New Roman"/>
                <w:szCs w:val="24"/>
                <w:lang w:val="uk-UA"/>
              </w:rPr>
              <w:t>4,9</w:t>
            </w:r>
          </w:p>
        </w:tc>
        <w:tc>
          <w:tcPr>
            <w:tcW w:w="1613" w:type="dxa"/>
            <w:vAlign w:val="center"/>
          </w:tcPr>
          <w:p w:rsidR="00B02454" w:rsidRPr="001348F5" w:rsidRDefault="00B02454" w:rsidP="00FF4603">
            <w:pPr>
              <w:contextualSpacing/>
              <w:jc w:val="center"/>
              <w:rPr>
                <w:rFonts w:ascii="Times New Roman" w:hAnsi="Times New Roman" w:cs="Times New Roman"/>
                <w:szCs w:val="24"/>
                <w:lang w:val="uk-UA"/>
              </w:rPr>
            </w:pPr>
            <w:r w:rsidRPr="001348F5">
              <w:rPr>
                <w:rFonts w:ascii="Times New Roman" w:hAnsi="Times New Roman" w:cs="Times New Roman"/>
                <w:szCs w:val="24"/>
                <w:lang w:val="uk-UA"/>
              </w:rPr>
              <w:t>11,6</w:t>
            </w:r>
          </w:p>
        </w:tc>
        <w:tc>
          <w:tcPr>
            <w:tcW w:w="1614" w:type="dxa"/>
            <w:vAlign w:val="center"/>
          </w:tcPr>
          <w:p w:rsidR="00B02454" w:rsidRPr="001348F5" w:rsidRDefault="00B02454" w:rsidP="00FF4603">
            <w:pPr>
              <w:contextualSpacing/>
              <w:jc w:val="center"/>
              <w:rPr>
                <w:rFonts w:ascii="Times New Roman" w:hAnsi="Times New Roman" w:cs="Times New Roman"/>
                <w:szCs w:val="24"/>
                <w:lang w:val="uk-UA"/>
              </w:rPr>
            </w:pPr>
            <w:r w:rsidRPr="001348F5">
              <w:rPr>
                <w:rFonts w:ascii="Times New Roman" w:hAnsi="Times New Roman" w:cs="Times New Roman"/>
                <w:szCs w:val="24"/>
                <w:lang w:val="uk-UA"/>
              </w:rPr>
              <w:t>8,3</w:t>
            </w:r>
          </w:p>
        </w:tc>
      </w:tr>
    </w:tbl>
    <w:p w:rsidR="00B02454" w:rsidRDefault="00B02454" w:rsidP="00B02454">
      <w:pPr>
        <w:spacing w:line="360" w:lineRule="auto"/>
        <w:ind w:firstLine="720"/>
        <w:contextualSpacing/>
        <w:jc w:val="both"/>
        <w:rPr>
          <w:rFonts w:ascii="Times New Roman" w:hAnsi="Times New Roman" w:cs="Times New Roman"/>
          <w:sz w:val="28"/>
          <w:szCs w:val="28"/>
          <w:lang w:val="uk-UA"/>
        </w:rPr>
      </w:pPr>
    </w:p>
    <w:p w:rsidR="00B02454" w:rsidRDefault="00DB004C" w:rsidP="00B0245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Дані таблиці 2.7</w:t>
      </w:r>
      <w:r w:rsidR="00B02454">
        <w:rPr>
          <w:rFonts w:ascii="Times New Roman" w:hAnsi="Times New Roman" w:cs="Times New Roman"/>
          <w:sz w:val="28"/>
          <w:szCs w:val="28"/>
          <w:lang w:val="uk-UA"/>
        </w:rPr>
        <w:t xml:space="preserve"> свідчать про те, що виробництво конини зменшилося на 3,3 тис. т за рахунок сільськогосподарських підприємств, які реалізували коней на м'ясо на 108% менше в порівнянні з аналогічним періодом 1990 року. Провідну роль у виробництві конини займають господарства населення, де вироблено в 2017 році 98,8 % м'яса коней.Основною причиною значного зниження поголівя коней в Україні є анексія АРК та агресія Росії на сході країни.</w:t>
      </w:r>
    </w:p>
    <w:p w:rsidR="00B02454" w:rsidRPr="00DB004C" w:rsidRDefault="00B02454" w:rsidP="00B02454">
      <w:pPr>
        <w:spacing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extent cx="5898776" cy="5676900"/>
            <wp:effectExtent l="0" t="0" r="698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2454" w:rsidRPr="00E76112" w:rsidRDefault="00B02454" w:rsidP="00B0245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lang w:val="uk-UA"/>
        </w:rPr>
        <w:t xml:space="preserve">Рис. 2.9. </w:t>
      </w:r>
      <w:r w:rsidRPr="00E76112">
        <w:rPr>
          <w:rFonts w:ascii="Times New Roman" w:hAnsi="Times New Roman" w:cs="Times New Roman"/>
          <w:sz w:val="28"/>
          <w:szCs w:val="28"/>
        </w:rPr>
        <w:t xml:space="preserve">Виробництво конини  у господарствах усіх категорій, </w:t>
      </w:r>
    </w:p>
    <w:p w:rsidR="00B02454" w:rsidRPr="00E76112" w:rsidRDefault="00B02454" w:rsidP="00B02454">
      <w:pPr>
        <w:spacing w:line="360" w:lineRule="auto"/>
        <w:contextualSpacing/>
        <w:jc w:val="center"/>
        <w:rPr>
          <w:rFonts w:ascii="Times New Roman" w:hAnsi="Times New Roman" w:cs="Times New Roman"/>
          <w:sz w:val="28"/>
          <w:szCs w:val="28"/>
        </w:rPr>
      </w:pPr>
      <w:r w:rsidRPr="00E76112">
        <w:rPr>
          <w:rFonts w:ascii="Times New Roman" w:hAnsi="Times New Roman" w:cs="Times New Roman"/>
          <w:sz w:val="28"/>
          <w:szCs w:val="28"/>
        </w:rPr>
        <w:t>на 1 січня; тис</w:t>
      </w:r>
      <w:proofErr w:type="gramStart"/>
      <w:r w:rsidRPr="00E76112">
        <w:rPr>
          <w:rFonts w:ascii="Times New Roman" w:hAnsi="Times New Roman" w:cs="Times New Roman"/>
          <w:sz w:val="28"/>
          <w:szCs w:val="28"/>
        </w:rPr>
        <w:t>.</w:t>
      </w:r>
      <w:proofErr w:type="gramEnd"/>
      <w:r w:rsidRPr="00E76112">
        <w:rPr>
          <w:rFonts w:ascii="Times New Roman" w:hAnsi="Times New Roman" w:cs="Times New Roman"/>
          <w:sz w:val="28"/>
          <w:szCs w:val="28"/>
        </w:rPr>
        <w:t xml:space="preserve"> </w:t>
      </w:r>
      <w:proofErr w:type="gramStart"/>
      <w:r w:rsidRPr="00E76112">
        <w:rPr>
          <w:rFonts w:ascii="Times New Roman" w:hAnsi="Times New Roman" w:cs="Times New Roman"/>
          <w:sz w:val="28"/>
          <w:szCs w:val="28"/>
        </w:rPr>
        <w:t>т</w:t>
      </w:r>
      <w:proofErr w:type="gramEnd"/>
      <w:r w:rsidRPr="00E76112">
        <w:rPr>
          <w:rFonts w:ascii="Times New Roman" w:hAnsi="Times New Roman" w:cs="Times New Roman"/>
          <w:sz w:val="28"/>
          <w:szCs w:val="28"/>
        </w:rPr>
        <w:t xml:space="preserve"> [42]</w:t>
      </w:r>
    </w:p>
    <w:p w:rsidR="00B02454" w:rsidRPr="002F19BE" w:rsidRDefault="00B02454" w:rsidP="00B0245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Лідером з виробництва конини є Житомирська область (23,8% виробництва всієї продукції), (див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ис.2.9).</w:t>
      </w:r>
    </w:p>
    <w:p w:rsidR="00B02454" w:rsidRDefault="00B02454" w:rsidP="00B02454">
      <w:pPr>
        <w:spacing w:line="360" w:lineRule="auto"/>
        <w:ind w:firstLine="720"/>
        <w:contextualSpacing/>
        <w:jc w:val="both"/>
        <w:rPr>
          <w:rFonts w:ascii="Times New Roman" w:hAnsi="Times New Roman" w:cs="Times New Roman"/>
          <w:sz w:val="28"/>
          <w:szCs w:val="28"/>
        </w:rPr>
      </w:pPr>
      <w:r w:rsidRPr="009D7DD0">
        <w:rPr>
          <w:rFonts w:ascii="Times New Roman" w:hAnsi="Times New Roman" w:cs="Times New Roman"/>
          <w:sz w:val="28"/>
          <w:szCs w:val="28"/>
        </w:rPr>
        <w:t>Вітчизняне</w:t>
      </w:r>
      <w:r>
        <w:rPr>
          <w:rFonts w:ascii="Times New Roman" w:hAnsi="Times New Roman" w:cs="Times New Roman"/>
          <w:sz w:val="28"/>
          <w:szCs w:val="28"/>
        </w:rPr>
        <w:t xml:space="preserve"> </w:t>
      </w:r>
      <w:r w:rsidRPr="009D7DD0">
        <w:rPr>
          <w:rFonts w:ascii="Times New Roman" w:hAnsi="Times New Roman" w:cs="Times New Roman"/>
          <w:sz w:val="28"/>
          <w:szCs w:val="28"/>
        </w:rPr>
        <w:t xml:space="preserve">конярство представлено </w:t>
      </w:r>
      <w:proofErr w:type="gramStart"/>
      <w:r w:rsidRPr="009D7DD0">
        <w:rPr>
          <w:rFonts w:ascii="Times New Roman" w:hAnsi="Times New Roman" w:cs="Times New Roman"/>
          <w:sz w:val="28"/>
          <w:szCs w:val="28"/>
        </w:rPr>
        <w:t>такими</w:t>
      </w:r>
      <w:proofErr w:type="gramEnd"/>
      <w:r w:rsidRPr="009D7DD0">
        <w:rPr>
          <w:rFonts w:ascii="Times New Roman" w:hAnsi="Times New Roman" w:cs="Times New Roman"/>
          <w:sz w:val="28"/>
          <w:szCs w:val="28"/>
        </w:rPr>
        <w:t xml:space="preserve"> напрямами: племінний, робочо</w:t>
      </w:r>
      <w:r>
        <w:rPr>
          <w:rFonts w:ascii="Times New Roman" w:hAnsi="Times New Roman" w:cs="Times New Roman"/>
          <w:sz w:val="28"/>
          <w:szCs w:val="28"/>
        </w:rPr>
        <w:t xml:space="preserve"> </w:t>
      </w:r>
      <w:r w:rsidRPr="009D7DD0">
        <w:rPr>
          <w:rFonts w:ascii="Times New Roman" w:hAnsi="Times New Roman" w:cs="Times New Roman"/>
          <w:sz w:val="28"/>
          <w:szCs w:val="28"/>
        </w:rPr>
        <w:t>-</w:t>
      </w:r>
      <w:r>
        <w:rPr>
          <w:rFonts w:ascii="Times New Roman" w:hAnsi="Times New Roman" w:cs="Times New Roman"/>
          <w:sz w:val="28"/>
          <w:szCs w:val="28"/>
        </w:rPr>
        <w:t xml:space="preserve"> </w:t>
      </w:r>
      <w:r w:rsidRPr="009D7DD0">
        <w:rPr>
          <w:rFonts w:ascii="Times New Roman" w:hAnsi="Times New Roman" w:cs="Times New Roman"/>
          <w:sz w:val="28"/>
          <w:szCs w:val="28"/>
        </w:rPr>
        <w:t>користувальний</w:t>
      </w:r>
      <w:r>
        <w:rPr>
          <w:rFonts w:ascii="Times New Roman" w:hAnsi="Times New Roman" w:cs="Times New Roman"/>
          <w:sz w:val="28"/>
          <w:szCs w:val="28"/>
        </w:rPr>
        <w:t>, продуктивний</w:t>
      </w:r>
      <w:r w:rsidRPr="009D7DD0">
        <w:rPr>
          <w:rFonts w:ascii="Times New Roman" w:hAnsi="Times New Roman" w:cs="Times New Roman"/>
          <w:sz w:val="28"/>
          <w:szCs w:val="28"/>
        </w:rPr>
        <w:t xml:space="preserve"> та спортивний. </w:t>
      </w:r>
    </w:p>
    <w:p w:rsidR="00B02454" w:rsidRPr="009D7DD0" w:rsidRDefault="00B02454" w:rsidP="00B02454">
      <w:pPr>
        <w:spacing w:line="360" w:lineRule="auto"/>
        <w:ind w:firstLine="720"/>
        <w:contextualSpacing/>
        <w:jc w:val="both"/>
        <w:rPr>
          <w:rFonts w:ascii="Times New Roman" w:hAnsi="Times New Roman" w:cs="Times New Roman"/>
          <w:sz w:val="28"/>
          <w:szCs w:val="28"/>
        </w:rPr>
      </w:pPr>
      <w:r w:rsidRPr="009D7DD0">
        <w:rPr>
          <w:rFonts w:ascii="Times New Roman" w:hAnsi="Times New Roman" w:cs="Times New Roman"/>
          <w:sz w:val="28"/>
          <w:szCs w:val="28"/>
        </w:rPr>
        <w:t xml:space="preserve">Найпоширеніші породи: </w:t>
      </w:r>
      <w:proofErr w:type="gramStart"/>
      <w:r w:rsidRPr="009D7DD0">
        <w:rPr>
          <w:rFonts w:ascii="Times New Roman" w:hAnsi="Times New Roman" w:cs="Times New Roman"/>
          <w:sz w:val="28"/>
          <w:szCs w:val="28"/>
        </w:rPr>
        <w:t>чистокровна</w:t>
      </w:r>
      <w:proofErr w:type="gramEnd"/>
      <w:r w:rsidRPr="009D7DD0">
        <w:rPr>
          <w:rFonts w:ascii="Times New Roman" w:hAnsi="Times New Roman" w:cs="Times New Roman"/>
          <w:sz w:val="28"/>
          <w:szCs w:val="28"/>
        </w:rPr>
        <w:t xml:space="preserve"> верхова, українська</w:t>
      </w:r>
      <w:r>
        <w:rPr>
          <w:rFonts w:ascii="Times New Roman" w:hAnsi="Times New Roman" w:cs="Times New Roman"/>
          <w:sz w:val="28"/>
          <w:szCs w:val="28"/>
        </w:rPr>
        <w:t xml:space="preserve"> </w:t>
      </w:r>
      <w:r w:rsidRPr="009D7DD0">
        <w:rPr>
          <w:rFonts w:ascii="Times New Roman" w:hAnsi="Times New Roman" w:cs="Times New Roman"/>
          <w:sz w:val="28"/>
          <w:szCs w:val="28"/>
        </w:rPr>
        <w:t>верхова, російська</w:t>
      </w:r>
      <w:r>
        <w:rPr>
          <w:rFonts w:ascii="Times New Roman" w:hAnsi="Times New Roman" w:cs="Times New Roman"/>
          <w:sz w:val="28"/>
          <w:szCs w:val="28"/>
        </w:rPr>
        <w:t xml:space="preserve"> </w:t>
      </w:r>
      <w:r w:rsidRPr="009D7DD0">
        <w:rPr>
          <w:rFonts w:ascii="Times New Roman" w:hAnsi="Times New Roman" w:cs="Times New Roman"/>
          <w:sz w:val="28"/>
          <w:szCs w:val="28"/>
        </w:rPr>
        <w:t>рисиста, орловська</w:t>
      </w:r>
      <w:r>
        <w:rPr>
          <w:rFonts w:ascii="Times New Roman" w:hAnsi="Times New Roman" w:cs="Times New Roman"/>
          <w:sz w:val="28"/>
          <w:szCs w:val="28"/>
        </w:rPr>
        <w:t xml:space="preserve"> </w:t>
      </w:r>
      <w:r w:rsidRPr="009D7DD0">
        <w:rPr>
          <w:rFonts w:ascii="Times New Roman" w:hAnsi="Times New Roman" w:cs="Times New Roman"/>
          <w:sz w:val="28"/>
          <w:szCs w:val="28"/>
        </w:rPr>
        <w:t>рисиста, російська</w:t>
      </w:r>
      <w:r>
        <w:rPr>
          <w:rFonts w:ascii="Times New Roman" w:hAnsi="Times New Roman" w:cs="Times New Roman"/>
          <w:sz w:val="28"/>
          <w:szCs w:val="28"/>
        </w:rPr>
        <w:t xml:space="preserve"> </w:t>
      </w:r>
      <w:r w:rsidRPr="009D7DD0">
        <w:rPr>
          <w:rFonts w:ascii="Times New Roman" w:hAnsi="Times New Roman" w:cs="Times New Roman"/>
          <w:sz w:val="28"/>
          <w:szCs w:val="28"/>
        </w:rPr>
        <w:t>ваговозна, торійська, новоолександрівська</w:t>
      </w:r>
      <w:r>
        <w:rPr>
          <w:rFonts w:ascii="Times New Roman" w:hAnsi="Times New Roman" w:cs="Times New Roman"/>
          <w:sz w:val="28"/>
          <w:szCs w:val="28"/>
        </w:rPr>
        <w:t xml:space="preserve"> </w:t>
      </w:r>
      <w:r w:rsidRPr="009D7DD0">
        <w:rPr>
          <w:rFonts w:ascii="Times New Roman" w:hAnsi="Times New Roman" w:cs="Times New Roman"/>
          <w:sz w:val="28"/>
          <w:szCs w:val="28"/>
        </w:rPr>
        <w:t>ваговозна. Загалом на території</w:t>
      </w:r>
      <w:r>
        <w:rPr>
          <w:rFonts w:ascii="Times New Roman" w:hAnsi="Times New Roman" w:cs="Times New Roman"/>
          <w:sz w:val="28"/>
          <w:szCs w:val="28"/>
        </w:rPr>
        <w:t xml:space="preserve"> </w:t>
      </w:r>
      <w:r w:rsidRPr="009D7DD0">
        <w:rPr>
          <w:rFonts w:ascii="Times New Roman" w:hAnsi="Times New Roman" w:cs="Times New Roman"/>
          <w:sz w:val="28"/>
          <w:szCs w:val="28"/>
        </w:rPr>
        <w:t>України</w:t>
      </w:r>
      <w:r>
        <w:rPr>
          <w:rFonts w:ascii="Times New Roman" w:hAnsi="Times New Roman" w:cs="Times New Roman"/>
          <w:sz w:val="28"/>
          <w:szCs w:val="28"/>
        </w:rPr>
        <w:t xml:space="preserve"> </w:t>
      </w:r>
      <w:r w:rsidRPr="009D7DD0">
        <w:rPr>
          <w:rFonts w:ascii="Times New Roman" w:hAnsi="Times New Roman" w:cs="Times New Roman"/>
          <w:sz w:val="28"/>
          <w:szCs w:val="28"/>
        </w:rPr>
        <w:t>розводять</w:t>
      </w:r>
      <w:r>
        <w:rPr>
          <w:rFonts w:ascii="Times New Roman" w:hAnsi="Times New Roman" w:cs="Times New Roman"/>
          <w:sz w:val="28"/>
          <w:szCs w:val="28"/>
        </w:rPr>
        <w:t xml:space="preserve"> понад 10 порід коней.</w:t>
      </w:r>
      <w:r w:rsidRPr="009D7DD0">
        <w:rPr>
          <w:rFonts w:ascii="Times New Roman" w:hAnsi="Times New Roman" w:cs="Times New Roman"/>
          <w:sz w:val="28"/>
          <w:szCs w:val="28"/>
        </w:rPr>
        <w:t xml:space="preserve"> Розведенням</w:t>
      </w:r>
      <w:r>
        <w:rPr>
          <w:rFonts w:ascii="Times New Roman" w:hAnsi="Times New Roman" w:cs="Times New Roman"/>
          <w:sz w:val="28"/>
          <w:szCs w:val="28"/>
        </w:rPr>
        <w:t xml:space="preserve"> </w:t>
      </w:r>
      <w:r w:rsidRPr="009D7DD0">
        <w:rPr>
          <w:rFonts w:ascii="Times New Roman" w:hAnsi="Times New Roman" w:cs="Times New Roman"/>
          <w:sz w:val="28"/>
          <w:szCs w:val="28"/>
        </w:rPr>
        <w:t>племінних коней займаються 20 кінних</w:t>
      </w:r>
      <w:r>
        <w:rPr>
          <w:rFonts w:ascii="Times New Roman" w:hAnsi="Times New Roman" w:cs="Times New Roman"/>
          <w:sz w:val="28"/>
          <w:szCs w:val="28"/>
        </w:rPr>
        <w:t xml:space="preserve"> </w:t>
      </w:r>
      <w:r w:rsidRPr="009D7DD0">
        <w:rPr>
          <w:rFonts w:ascii="Times New Roman" w:hAnsi="Times New Roman" w:cs="Times New Roman"/>
          <w:sz w:val="28"/>
          <w:szCs w:val="28"/>
        </w:rPr>
        <w:t>заводів, 25 племінних</w:t>
      </w:r>
      <w:r>
        <w:rPr>
          <w:rFonts w:ascii="Times New Roman" w:hAnsi="Times New Roman" w:cs="Times New Roman"/>
          <w:sz w:val="28"/>
          <w:szCs w:val="28"/>
        </w:rPr>
        <w:t xml:space="preserve"> </w:t>
      </w:r>
      <w:r w:rsidRPr="009D7DD0">
        <w:rPr>
          <w:rFonts w:ascii="Times New Roman" w:hAnsi="Times New Roman" w:cs="Times New Roman"/>
          <w:sz w:val="28"/>
          <w:szCs w:val="28"/>
        </w:rPr>
        <w:t>репродуктори, чотириз</w:t>
      </w:r>
      <w:r>
        <w:rPr>
          <w:rFonts w:ascii="Times New Roman" w:hAnsi="Times New Roman" w:cs="Times New Roman"/>
          <w:sz w:val="28"/>
          <w:szCs w:val="28"/>
        </w:rPr>
        <w:t xml:space="preserve"> </w:t>
      </w:r>
      <w:r w:rsidRPr="009D7DD0">
        <w:rPr>
          <w:rFonts w:ascii="Times New Roman" w:hAnsi="Times New Roman" w:cs="Times New Roman"/>
          <w:sz w:val="28"/>
          <w:szCs w:val="28"/>
        </w:rPr>
        <w:t>аводські</w:t>
      </w:r>
      <w:r>
        <w:rPr>
          <w:rFonts w:ascii="Times New Roman" w:hAnsi="Times New Roman" w:cs="Times New Roman"/>
          <w:sz w:val="28"/>
          <w:szCs w:val="28"/>
        </w:rPr>
        <w:t xml:space="preserve"> </w:t>
      </w:r>
      <w:r w:rsidRPr="009D7DD0">
        <w:rPr>
          <w:rFonts w:ascii="Times New Roman" w:hAnsi="Times New Roman" w:cs="Times New Roman"/>
          <w:sz w:val="28"/>
          <w:szCs w:val="28"/>
        </w:rPr>
        <w:t>конюшні.</w:t>
      </w:r>
    </w:p>
    <w:p w:rsidR="00B02454"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В 2018 році</w:t>
      </w:r>
      <w:r w:rsidRPr="0062687F">
        <w:rPr>
          <w:rFonts w:ascii="Times New Roman" w:hAnsi="Times New Roman" w:cs="Times New Roman"/>
          <w:sz w:val="28"/>
          <w:szCs w:val="28"/>
        </w:rPr>
        <w:t xml:space="preserve"> в господарствах</w:t>
      </w:r>
      <w:r>
        <w:rPr>
          <w:rFonts w:ascii="Times New Roman" w:hAnsi="Times New Roman" w:cs="Times New Roman"/>
          <w:sz w:val="28"/>
          <w:szCs w:val="28"/>
        </w:rPr>
        <w:t xml:space="preserve"> </w:t>
      </w:r>
      <w:r w:rsidRPr="0062687F">
        <w:rPr>
          <w:rFonts w:ascii="Times New Roman" w:hAnsi="Times New Roman" w:cs="Times New Roman"/>
          <w:sz w:val="28"/>
          <w:szCs w:val="28"/>
        </w:rPr>
        <w:t>усіх</w:t>
      </w:r>
      <w:r>
        <w:rPr>
          <w:rFonts w:ascii="Times New Roman" w:hAnsi="Times New Roman" w:cs="Times New Roman"/>
          <w:sz w:val="28"/>
          <w:szCs w:val="28"/>
        </w:rPr>
        <w:t xml:space="preserve"> </w:t>
      </w:r>
      <w:r w:rsidRPr="0062687F">
        <w:rPr>
          <w:rFonts w:ascii="Times New Roman" w:hAnsi="Times New Roman" w:cs="Times New Roman"/>
          <w:sz w:val="28"/>
          <w:szCs w:val="28"/>
        </w:rPr>
        <w:t>кат</w:t>
      </w:r>
      <w:r>
        <w:rPr>
          <w:rFonts w:ascii="Times New Roman" w:hAnsi="Times New Roman" w:cs="Times New Roman"/>
          <w:sz w:val="28"/>
          <w:szCs w:val="28"/>
        </w:rPr>
        <w:t>егорій вироблено 71,3 тис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меду, в тому числі 0,9 тис. т</w:t>
      </w:r>
      <w:r w:rsidRPr="0062687F">
        <w:rPr>
          <w:rFonts w:ascii="Times New Roman" w:hAnsi="Times New Roman" w:cs="Times New Roman"/>
          <w:sz w:val="28"/>
          <w:szCs w:val="28"/>
        </w:rPr>
        <w:t xml:space="preserve"> меду</w:t>
      </w:r>
      <w:r>
        <w:rPr>
          <w:rFonts w:ascii="Times New Roman" w:hAnsi="Times New Roman" w:cs="Times New Roman"/>
          <w:sz w:val="28"/>
          <w:szCs w:val="28"/>
        </w:rPr>
        <w:t>.</w:t>
      </w:r>
    </w:p>
    <w:p w:rsidR="00B02454" w:rsidRPr="00260566" w:rsidRDefault="00B02454" w:rsidP="00B02454">
      <w:pPr>
        <w:spacing w:line="360" w:lineRule="auto"/>
        <w:ind w:firstLine="720"/>
        <w:contextualSpacing/>
        <w:jc w:val="both"/>
        <w:rPr>
          <w:rFonts w:ascii="Times New Roman" w:hAnsi="Times New Roman" w:cs="Times New Roman"/>
          <w:sz w:val="28"/>
          <w:szCs w:val="28"/>
        </w:rPr>
      </w:pPr>
      <w:proofErr w:type="gramStart"/>
      <w:r w:rsidRPr="00260566">
        <w:rPr>
          <w:rFonts w:ascii="Times New Roman" w:hAnsi="Times New Roman" w:cs="Times New Roman"/>
          <w:sz w:val="28"/>
          <w:szCs w:val="28"/>
        </w:rPr>
        <w:t>В</w:t>
      </w:r>
      <w:proofErr w:type="gramEnd"/>
      <w:r w:rsidRPr="00260566">
        <w:rPr>
          <w:rFonts w:ascii="Times New Roman" w:hAnsi="Times New Roman" w:cs="Times New Roman"/>
          <w:sz w:val="28"/>
          <w:szCs w:val="28"/>
        </w:rPr>
        <w:t xml:space="preserve"> </w:t>
      </w:r>
      <w:proofErr w:type="gramStart"/>
      <w:r w:rsidRPr="00260566">
        <w:rPr>
          <w:rFonts w:ascii="Times New Roman" w:hAnsi="Times New Roman" w:cs="Times New Roman"/>
          <w:sz w:val="28"/>
          <w:szCs w:val="28"/>
        </w:rPr>
        <w:t>основному</w:t>
      </w:r>
      <w:proofErr w:type="gramEnd"/>
      <w:r w:rsidRPr="00260566">
        <w:rPr>
          <w:rFonts w:ascii="Times New Roman" w:hAnsi="Times New Roman" w:cs="Times New Roman"/>
          <w:sz w:val="28"/>
          <w:szCs w:val="28"/>
        </w:rPr>
        <w:t xml:space="preserve"> виробництво меду в Україні</w:t>
      </w:r>
      <w:r>
        <w:rPr>
          <w:rFonts w:ascii="Times New Roman" w:hAnsi="Times New Roman" w:cs="Times New Roman"/>
          <w:sz w:val="28"/>
          <w:szCs w:val="28"/>
        </w:rPr>
        <w:t xml:space="preserve"> </w:t>
      </w:r>
      <w:r w:rsidRPr="00260566">
        <w:rPr>
          <w:rFonts w:ascii="Times New Roman" w:hAnsi="Times New Roman" w:cs="Times New Roman"/>
          <w:sz w:val="28"/>
          <w:szCs w:val="28"/>
        </w:rPr>
        <w:t>зосереджено в господарствах</w:t>
      </w:r>
      <w:r>
        <w:rPr>
          <w:rFonts w:ascii="Times New Roman" w:hAnsi="Times New Roman" w:cs="Times New Roman"/>
          <w:sz w:val="28"/>
          <w:szCs w:val="28"/>
        </w:rPr>
        <w:t xml:space="preserve"> </w:t>
      </w:r>
      <w:r w:rsidRPr="00260566">
        <w:rPr>
          <w:rFonts w:ascii="Times New Roman" w:hAnsi="Times New Roman" w:cs="Times New Roman"/>
          <w:sz w:val="28"/>
          <w:szCs w:val="28"/>
        </w:rPr>
        <w:t>населенн</w:t>
      </w:r>
      <w:r>
        <w:rPr>
          <w:rFonts w:ascii="Times New Roman" w:hAnsi="Times New Roman" w:cs="Times New Roman"/>
          <w:sz w:val="28"/>
          <w:szCs w:val="28"/>
        </w:rPr>
        <w:t xml:space="preserve">я - </w:t>
      </w:r>
      <w:r w:rsidRPr="00260566">
        <w:rPr>
          <w:rFonts w:ascii="Times New Roman" w:hAnsi="Times New Roman" w:cs="Times New Roman"/>
          <w:sz w:val="28"/>
          <w:szCs w:val="28"/>
        </w:rPr>
        <w:t>98% і зареєстрованими</w:t>
      </w:r>
      <w:r>
        <w:rPr>
          <w:rFonts w:ascii="Times New Roman" w:hAnsi="Times New Roman" w:cs="Times New Roman"/>
          <w:sz w:val="28"/>
          <w:szCs w:val="28"/>
        </w:rPr>
        <w:t xml:space="preserve"> </w:t>
      </w:r>
      <w:r w:rsidRPr="00260566">
        <w:rPr>
          <w:rFonts w:ascii="Times New Roman" w:hAnsi="Times New Roman" w:cs="Times New Roman"/>
          <w:sz w:val="28"/>
          <w:szCs w:val="28"/>
        </w:rPr>
        <w:t>суб’єктами</w:t>
      </w:r>
      <w:r>
        <w:rPr>
          <w:rFonts w:ascii="Times New Roman" w:hAnsi="Times New Roman" w:cs="Times New Roman"/>
          <w:sz w:val="28"/>
          <w:szCs w:val="28"/>
        </w:rPr>
        <w:t xml:space="preserve"> </w:t>
      </w:r>
      <w:r w:rsidRPr="00260566">
        <w:rPr>
          <w:rFonts w:ascii="Times New Roman" w:hAnsi="Times New Roman" w:cs="Times New Roman"/>
          <w:sz w:val="28"/>
          <w:szCs w:val="28"/>
        </w:rPr>
        <w:t>господарювання</w:t>
      </w:r>
      <w:r>
        <w:rPr>
          <w:rFonts w:ascii="Times New Roman" w:hAnsi="Times New Roman" w:cs="Times New Roman"/>
          <w:sz w:val="28"/>
          <w:szCs w:val="28"/>
        </w:rPr>
        <w:t xml:space="preserve"> </w:t>
      </w:r>
      <w:r w:rsidRPr="00260566">
        <w:rPr>
          <w:rFonts w:ascii="Times New Roman" w:hAnsi="Times New Roman" w:cs="Times New Roman"/>
          <w:sz w:val="28"/>
          <w:szCs w:val="28"/>
        </w:rPr>
        <w:t>виробляється</w:t>
      </w:r>
      <w:r>
        <w:rPr>
          <w:rFonts w:ascii="Times New Roman" w:hAnsi="Times New Roman" w:cs="Times New Roman"/>
          <w:sz w:val="28"/>
          <w:szCs w:val="28"/>
        </w:rPr>
        <w:t xml:space="preserve"> </w:t>
      </w:r>
      <w:r w:rsidRPr="00260566">
        <w:rPr>
          <w:rFonts w:ascii="Times New Roman" w:hAnsi="Times New Roman" w:cs="Times New Roman"/>
          <w:sz w:val="28"/>
          <w:szCs w:val="28"/>
        </w:rPr>
        <w:t>тільки 2%</w:t>
      </w:r>
      <w:r>
        <w:rPr>
          <w:rFonts w:ascii="Times New Roman" w:hAnsi="Times New Roman" w:cs="Times New Roman"/>
          <w:sz w:val="28"/>
          <w:szCs w:val="28"/>
        </w:rPr>
        <w:t xml:space="preserve"> </w:t>
      </w:r>
      <w:r w:rsidRPr="00260566">
        <w:rPr>
          <w:rFonts w:ascii="Times New Roman" w:hAnsi="Times New Roman" w:cs="Times New Roman"/>
          <w:sz w:val="28"/>
          <w:szCs w:val="28"/>
        </w:rPr>
        <w:t>[22].</w:t>
      </w:r>
      <w:r>
        <w:rPr>
          <w:rFonts w:ascii="Times New Roman" w:hAnsi="Times New Roman" w:cs="Times New Roman"/>
          <w:sz w:val="28"/>
          <w:szCs w:val="28"/>
        </w:rPr>
        <w:t xml:space="preserve"> </w:t>
      </w:r>
      <w:r w:rsidRPr="00260566">
        <w:rPr>
          <w:rFonts w:ascii="Times New Roman" w:hAnsi="Times New Roman" w:cs="Times New Roman"/>
          <w:sz w:val="28"/>
          <w:szCs w:val="28"/>
        </w:rPr>
        <w:t>Динаміка</w:t>
      </w:r>
      <w:r>
        <w:rPr>
          <w:rFonts w:ascii="Times New Roman" w:hAnsi="Times New Roman" w:cs="Times New Roman"/>
          <w:sz w:val="28"/>
          <w:szCs w:val="28"/>
        </w:rPr>
        <w:t xml:space="preserve"> </w:t>
      </w:r>
      <w:r w:rsidRPr="00260566">
        <w:rPr>
          <w:rFonts w:ascii="Times New Roman" w:hAnsi="Times New Roman" w:cs="Times New Roman"/>
          <w:sz w:val="28"/>
          <w:szCs w:val="28"/>
        </w:rPr>
        <w:t>виробництва меду в Україні</w:t>
      </w:r>
      <w:r>
        <w:rPr>
          <w:rFonts w:ascii="Times New Roman" w:hAnsi="Times New Roman" w:cs="Times New Roman"/>
          <w:sz w:val="28"/>
          <w:szCs w:val="28"/>
        </w:rPr>
        <w:t xml:space="preserve"> </w:t>
      </w:r>
      <w:r w:rsidRPr="00260566">
        <w:rPr>
          <w:rFonts w:ascii="Times New Roman" w:hAnsi="Times New Roman" w:cs="Times New Roman"/>
          <w:sz w:val="28"/>
          <w:szCs w:val="28"/>
        </w:rPr>
        <w:t>протягом 1990</w:t>
      </w:r>
      <w:r>
        <w:rPr>
          <w:rFonts w:ascii="Times New Roman" w:hAnsi="Times New Roman" w:cs="Times New Roman"/>
          <w:sz w:val="28"/>
          <w:szCs w:val="28"/>
        </w:rPr>
        <w:t xml:space="preserve"> </w:t>
      </w:r>
      <w:r w:rsidRPr="00260566">
        <w:rPr>
          <w:rFonts w:ascii="Times New Roman" w:hAnsi="Times New Roman" w:cs="Times New Roman"/>
          <w:sz w:val="28"/>
          <w:szCs w:val="28"/>
        </w:rPr>
        <w:t>-</w:t>
      </w:r>
      <w:r>
        <w:rPr>
          <w:rFonts w:ascii="Times New Roman" w:hAnsi="Times New Roman" w:cs="Times New Roman"/>
          <w:sz w:val="28"/>
          <w:szCs w:val="28"/>
        </w:rPr>
        <w:t xml:space="preserve"> </w:t>
      </w:r>
      <w:r w:rsidRPr="00260566">
        <w:rPr>
          <w:rFonts w:ascii="Times New Roman" w:hAnsi="Times New Roman" w:cs="Times New Roman"/>
          <w:sz w:val="28"/>
          <w:szCs w:val="28"/>
        </w:rPr>
        <w:t>201</w:t>
      </w:r>
      <w:r w:rsidR="00DB004C">
        <w:rPr>
          <w:rFonts w:ascii="Times New Roman" w:hAnsi="Times New Roman" w:cs="Times New Roman"/>
          <w:sz w:val="28"/>
          <w:szCs w:val="28"/>
        </w:rPr>
        <w:t xml:space="preserve">7 років </w:t>
      </w:r>
      <w:proofErr w:type="gramStart"/>
      <w:r w:rsidR="00DB004C">
        <w:rPr>
          <w:rFonts w:ascii="Times New Roman" w:hAnsi="Times New Roman" w:cs="Times New Roman"/>
          <w:sz w:val="28"/>
          <w:szCs w:val="28"/>
        </w:rPr>
        <w:t>наведена</w:t>
      </w:r>
      <w:proofErr w:type="gramEnd"/>
      <w:r w:rsidR="00DB004C">
        <w:rPr>
          <w:rFonts w:ascii="Times New Roman" w:hAnsi="Times New Roman" w:cs="Times New Roman"/>
          <w:sz w:val="28"/>
          <w:szCs w:val="28"/>
        </w:rPr>
        <w:t xml:space="preserve"> в таблиці 2.</w:t>
      </w:r>
      <w:r w:rsidR="00DB004C">
        <w:rPr>
          <w:rFonts w:ascii="Times New Roman" w:hAnsi="Times New Roman" w:cs="Times New Roman"/>
          <w:sz w:val="28"/>
          <w:szCs w:val="28"/>
          <w:lang w:val="uk-UA"/>
        </w:rPr>
        <w:t>8</w:t>
      </w:r>
      <w:r w:rsidRPr="00260566">
        <w:rPr>
          <w:rFonts w:ascii="Times New Roman" w:hAnsi="Times New Roman" w:cs="Times New Roman"/>
          <w:sz w:val="28"/>
          <w:szCs w:val="28"/>
        </w:rPr>
        <w:t>.</w:t>
      </w:r>
    </w:p>
    <w:p w:rsidR="00B02454" w:rsidRPr="00AB0CB0" w:rsidRDefault="00DB004C" w:rsidP="00B02454">
      <w:pPr>
        <w:pStyle w:val="a4"/>
        <w:shd w:val="clear" w:color="auto" w:fill="FFFFFF"/>
        <w:spacing w:after="0" w:line="360" w:lineRule="auto"/>
        <w:ind w:firstLine="720"/>
        <w:contextualSpacing/>
        <w:jc w:val="center"/>
        <w:textAlignment w:val="baseline"/>
        <w:rPr>
          <w:sz w:val="28"/>
          <w:szCs w:val="28"/>
          <w:lang w:val="ru-RU"/>
        </w:rPr>
      </w:pPr>
      <w:r>
        <w:rPr>
          <w:sz w:val="28"/>
          <w:szCs w:val="28"/>
          <w:lang w:val="ru-RU"/>
        </w:rPr>
        <w:t>Табл. 2.8</w:t>
      </w:r>
      <w:r w:rsidR="00B02454">
        <w:rPr>
          <w:sz w:val="28"/>
          <w:szCs w:val="28"/>
          <w:lang w:val="ru-RU"/>
        </w:rPr>
        <w:t xml:space="preserve">. </w:t>
      </w:r>
      <w:r w:rsidR="00B02454" w:rsidRPr="00AB0CB0">
        <w:rPr>
          <w:sz w:val="28"/>
          <w:szCs w:val="28"/>
          <w:lang w:val="ru-RU"/>
        </w:rPr>
        <w:t>Виробництво меду</w:t>
      </w:r>
      <w:r w:rsidR="00B02454">
        <w:rPr>
          <w:sz w:val="28"/>
          <w:szCs w:val="28"/>
          <w:lang w:val="ru-RU"/>
        </w:rPr>
        <w:t xml:space="preserve"> </w:t>
      </w:r>
      <w:r w:rsidR="00B02454" w:rsidRPr="00AB0CB0">
        <w:rPr>
          <w:sz w:val="28"/>
          <w:szCs w:val="28"/>
          <w:lang w:val="ru-RU"/>
        </w:rPr>
        <w:t>в Україні</w:t>
      </w:r>
      <w:r w:rsidR="00B02454">
        <w:rPr>
          <w:sz w:val="28"/>
          <w:szCs w:val="28"/>
          <w:lang w:val="ru-RU"/>
        </w:rPr>
        <w:t xml:space="preserve">, </w:t>
      </w:r>
      <w:r w:rsidR="00B02454" w:rsidRPr="00AB0CB0">
        <w:rPr>
          <w:sz w:val="28"/>
          <w:szCs w:val="28"/>
          <w:lang w:val="ru-RU"/>
        </w:rPr>
        <w:t>т</w:t>
      </w:r>
      <w:r w:rsidR="00B02454">
        <w:rPr>
          <w:sz w:val="28"/>
          <w:szCs w:val="28"/>
          <w:lang w:val="ru-RU"/>
        </w:rPr>
        <w:t xml:space="preserve"> [43</w:t>
      </w:r>
      <w:r w:rsidR="00B02454" w:rsidRPr="00AB0CB0">
        <w:rPr>
          <w:sz w:val="28"/>
          <w:szCs w:val="28"/>
          <w:lang w:val="ru-RU"/>
        </w:rPr>
        <w:t>]</w:t>
      </w:r>
    </w:p>
    <w:tbl>
      <w:tblPr>
        <w:tblStyle w:val="a5"/>
        <w:tblW w:w="9634" w:type="dxa"/>
        <w:tblLook w:val="04A0" w:firstRow="1" w:lastRow="0" w:firstColumn="1" w:lastColumn="0" w:noHBand="0" w:noVBand="1"/>
      </w:tblPr>
      <w:tblGrid>
        <w:gridCol w:w="2830"/>
        <w:gridCol w:w="972"/>
        <w:gridCol w:w="972"/>
        <w:gridCol w:w="972"/>
        <w:gridCol w:w="972"/>
        <w:gridCol w:w="972"/>
        <w:gridCol w:w="972"/>
        <w:gridCol w:w="972"/>
      </w:tblGrid>
      <w:tr w:rsidR="00B02454" w:rsidTr="00FF4603">
        <w:tc>
          <w:tcPr>
            <w:tcW w:w="2830" w:type="dxa"/>
          </w:tcPr>
          <w:p w:rsidR="00B02454" w:rsidRPr="00ED4237" w:rsidRDefault="00B02454" w:rsidP="00FF4603">
            <w:pPr>
              <w:pStyle w:val="a4"/>
              <w:spacing w:after="0" w:line="360" w:lineRule="auto"/>
              <w:contextualSpacing/>
              <w:jc w:val="both"/>
              <w:textAlignment w:val="baseline"/>
              <w:rPr>
                <w:sz w:val="22"/>
                <w:szCs w:val="28"/>
                <w:lang w:val="ru-RU"/>
              </w:rPr>
            </w:pP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1990</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2000</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2010</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2013</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2015</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2016</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2017</w:t>
            </w:r>
          </w:p>
        </w:tc>
      </w:tr>
      <w:tr w:rsidR="00B02454" w:rsidTr="00FF4603">
        <w:tc>
          <w:tcPr>
            <w:tcW w:w="2830"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у господарствах</w:t>
            </w:r>
            <w:r>
              <w:rPr>
                <w:sz w:val="22"/>
                <w:lang w:val="uk-UA"/>
              </w:rPr>
              <w:t xml:space="preserve"> </w:t>
            </w:r>
            <w:r w:rsidRPr="00ED4237">
              <w:rPr>
                <w:sz w:val="22"/>
              </w:rPr>
              <w:t>усіх</w:t>
            </w:r>
            <w:r>
              <w:rPr>
                <w:sz w:val="22"/>
                <w:lang w:val="uk-UA"/>
              </w:rPr>
              <w:t xml:space="preserve"> </w:t>
            </w:r>
            <w:r w:rsidRPr="00ED4237">
              <w:rPr>
                <w:sz w:val="22"/>
              </w:rPr>
              <w:t>категорій</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50858</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52439</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70873</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73713</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63615</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59294</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66231</w:t>
            </w:r>
          </w:p>
        </w:tc>
      </w:tr>
      <w:tr w:rsidR="00B02454" w:rsidTr="00FF4603">
        <w:tc>
          <w:tcPr>
            <w:tcW w:w="2830"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у с</w:t>
            </w:r>
            <w:r w:rsidRPr="00ED4237">
              <w:rPr>
                <w:sz w:val="22"/>
                <w:lang w:val="uk-UA"/>
              </w:rPr>
              <w:t>/г</w:t>
            </w:r>
            <w:r w:rsidRPr="00ED4237">
              <w:rPr>
                <w:sz w:val="22"/>
              </w:rPr>
              <w:t>підприємствах</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10837</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3564</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1620</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1323</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918</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901</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847</w:t>
            </w:r>
          </w:p>
        </w:tc>
      </w:tr>
      <w:tr w:rsidR="00B02454" w:rsidTr="00FF4603">
        <w:tc>
          <w:tcPr>
            <w:tcW w:w="2830"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у господарствах</w:t>
            </w:r>
            <w:r>
              <w:rPr>
                <w:sz w:val="22"/>
                <w:lang w:val="uk-UA"/>
              </w:rPr>
              <w:t xml:space="preserve"> </w:t>
            </w:r>
            <w:r w:rsidRPr="00ED4237">
              <w:rPr>
                <w:sz w:val="22"/>
              </w:rPr>
              <w:t>населення</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40021</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48875</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69253</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72390</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62697</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58393</w:t>
            </w:r>
          </w:p>
        </w:tc>
        <w:tc>
          <w:tcPr>
            <w:tcW w:w="972" w:type="dxa"/>
            <w:vAlign w:val="center"/>
          </w:tcPr>
          <w:p w:rsidR="00B02454" w:rsidRPr="00ED4237" w:rsidRDefault="00B02454" w:rsidP="00FF4603">
            <w:pPr>
              <w:pStyle w:val="a4"/>
              <w:spacing w:after="0" w:line="360" w:lineRule="auto"/>
              <w:contextualSpacing/>
              <w:jc w:val="center"/>
              <w:textAlignment w:val="baseline"/>
              <w:rPr>
                <w:sz w:val="22"/>
                <w:szCs w:val="28"/>
                <w:lang w:val="ru-RU"/>
              </w:rPr>
            </w:pPr>
            <w:r w:rsidRPr="00ED4237">
              <w:rPr>
                <w:sz w:val="22"/>
              </w:rPr>
              <w:t>65384</w:t>
            </w:r>
          </w:p>
        </w:tc>
      </w:tr>
    </w:tbl>
    <w:p w:rsidR="00B02454" w:rsidRDefault="00B02454" w:rsidP="00B02454">
      <w:pPr>
        <w:spacing w:line="360" w:lineRule="auto"/>
        <w:ind w:firstLine="720"/>
        <w:contextualSpacing/>
        <w:jc w:val="both"/>
        <w:rPr>
          <w:rFonts w:ascii="Times New Roman" w:hAnsi="Times New Roman" w:cs="Times New Roman"/>
          <w:sz w:val="28"/>
          <w:szCs w:val="28"/>
        </w:rPr>
      </w:pPr>
    </w:p>
    <w:p w:rsidR="00B02454"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Найбільше бджолосімей зосереджено в Вінницькій</w:t>
      </w:r>
      <w:r w:rsidRPr="000963F5">
        <w:rPr>
          <w:rFonts w:ascii="Times New Roman" w:hAnsi="Times New Roman" w:cs="Times New Roman"/>
          <w:sz w:val="28"/>
          <w:szCs w:val="28"/>
        </w:rPr>
        <w:t xml:space="preserve">, </w:t>
      </w:r>
      <w:r>
        <w:rPr>
          <w:rFonts w:ascii="Times New Roman" w:hAnsi="Times New Roman" w:cs="Times New Roman"/>
          <w:sz w:val="28"/>
          <w:szCs w:val="28"/>
        </w:rPr>
        <w:t xml:space="preserve">Полтавській та Черкаській областях </w:t>
      </w:r>
      <w:r>
        <w:rPr>
          <w:rFonts w:ascii="Times New Roman" w:hAnsi="Times New Roman" w:cs="Times New Roman"/>
          <w:sz w:val="28"/>
          <w:szCs w:val="28"/>
          <w:lang w:val="uk-UA"/>
        </w:rPr>
        <w:t>(див</w:t>
      </w:r>
      <w:proofErr w:type="gramStart"/>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ис. 2.10)</w:t>
      </w:r>
      <w:r w:rsidRPr="000963F5">
        <w:rPr>
          <w:rFonts w:ascii="Times New Roman" w:hAnsi="Times New Roman" w:cs="Times New Roman"/>
          <w:sz w:val="28"/>
          <w:szCs w:val="28"/>
        </w:rPr>
        <w:t>.</w:t>
      </w:r>
    </w:p>
    <w:p w:rsidR="00B02454" w:rsidRDefault="00B02454" w:rsidP="00B02454">
      <w:pPr>
        <w:spacing w:line="360" w:lineRule="auto"/>
        <w:ind w:firstLine="720"/>
        <w:contextualSpacing/>
        <w:jc w:val="both"/>
        <w:rPr>
          <w:rFonts w:ascii="Times New Roman" w:hAnsi="Times New Roman" w:cs="Times New Roman"/>
          <w:sz w:val="28"/>
          <w:szCs w:val="28"/>
        </w:rPr>
      </w:pPr>
    </w:p>
    <w:p w:rsidR="00B02454" w:rsidRDefault="00B02454" w:rsidP="00B02454">
      <w:pPr>
        <w:spacing w:line="360" w:lineRule="auto"/>
        <w:ind w:firstLine="720"/>
        <w:contextualSpacing/>
        <w:jc w:val="both"/>
        <w:rPr>
          <w:rFonts w:ascii="Times New Roman" w:hAnsi="Times New Roman" w:cs="Times New Roman"/>
          <w:sz w:val="28"/>
          <w:szCs w:val="28"/>
        </w:rPr>
      </w:pPr>
    </w:p>
    <w:p w:rsidR="00B02454" w:rsidRDefault="00B02454" w:rsidP="00B02454">
      <w:pPr>
        <w:spacing w:line="360" w:lineRule="auto"/>
        <w:ind w:firstLine="720"/>
        <w:contextualSpacing/>
        <w:jc w:val="both"/>
        <w:rPr>
          <w:rFonts w:ascii="Times New Roman" w:hAnsi="Times New Roman" w:cs="Times New Roman"/>
          <w:sz w:val="28"/>
          <w:szCs w:val="28"/>
        </w:rPr>
      </w:pPr>
    </w:p>
    <w:p w:rsidR="00B02454" w:rsidRDefault="00B02454" w:rsidP="00B02454">
      <w:pPr>
        <w:spacing w:line="360" w:lineRule="auto"/>
        <w:ind w:firstLine="720"/>
        <w:contextualSpacing/>
        <w:jc w:val="both"/>
        <w:rPr>
          <w:rFonts w:ascii="Times New Roman" w:hAnsi="Times New Roman" w:cs="Times New Roman"/>
          <w:sz w:val="28"/>
          <w:szCs w:val="28"/>
        </w:rPr>
      </w:pPr>
    </w:p>
    <w:p w:rsidR="00B02454" w:rsidRDefault="00B02454" w:rsidP="00B02454">
      <w:pPr>
        <w:spacing w:line="360" w:lineRule="auto"/>
        <w:ind w:firstLine="720"/>
        <w:contextualSpacing/>
        <w:jc w:val="both"/>
        <w:rPr>
          <w:rFonts w:ascii="Times New Roman" w:hAnsi="Times New Roman" w:cs="Times New Roman"/>
          <w:sz w:val="28"/>
          <w:szCs w:val="28"/>
        </w:rPr>
      </w:pPr>
    </w:p>
    <w:p w:rsidR="00B02454" w:rsidRDefault="00B02454" w:rsidP="00B02454">
      <w:pPr>
        <w:spacing w:line="360" w:lineRule="auto"/>
        <w:ind w:firstLine="720"/>
        <w:contextualSpacing/>
        <w:jc w:val="both"/>
        <w:rPr>
          <w:rFonts w:ascii="Times New Roman" w:hAnsi="Times New Roman" w:cs="Times New Roman"/>
          <w:sz w:val="28"/>
          <w:szCs w:val="28"/>
        </w:rPr>
      </w:pPr>
    </w:p>
    <w:p w:rsidR="00B02454" w:rsidRDefault="00B02454" w:rsidP="00B02454">
      <w:pPr>
        <w:spacing w:line="360" w:lineRule="auto"/>
        <w:ind w:firstLine="720"/>
        <w:contextualSpacing/>
        <w:jc w:val="both"/>
        <w:rPr>
          <w:rFonts w:ascii="Times New Roman" w:hAnsi="Times New Roman" w:cs="Times New Roman"/>
          <w:sz w:val="28"/>
          <w:szCs w:val="28"/>
        </w:rPr>
      </w:pPr>
    </w:p>
    <w:p w:rsidR="00B02454" w:rsidRDefault="00B02454" w:rsidP="00B02454">
      <w:pPr>
        <w:spacing w:line="360" w:lineRule="auto"/>
        <w:ind w:firstLine="720"/>
        <w:contextualSpacing/>
        <w:jc w:val="both"/>
        <w:rPr>
          <w:rFonts w:ascii="Times New Roman" w:hAnsi="Times New Roman" w:cs="Times New Roman"/>
          <w:sz w:val="28"/>
          <w:szCs w:val="28"/>
        </w:rPr>
      </w:pPr>
    </w:p>
    <w:p w:rsidR="00B02454" w:rsidRPr="000963F5" w:rsidRDefault="00B02454" w:rsidP="00B02454">
      <w:pPr>
        <w:spacing w:line="360" w:lineRule="auto"/>
        <w:contextualSpacing/>
        <w:jc w:val="both"/>
        <w:rPr>
          <w:rFonts w:ascii="Times New Roman" w:hAnsi="Times New Roman" w:cs="Times New Roman"/>
          <w:sz w:val="28"/>
          <w:szCs w:val="28"/>
        </w:rPr>
      </w:pPr>
    </w:p>
    <w:p w:rsidR="00B02454" w:rsidRDefault="00B02454" w:rsidP="00971E84">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val="uk-UA" w:eastAsia="uk-UA"/>
        </w:rPr>
        <w:lastRenderedPageBreak/>
        <w:drawing>
          <wp:inline distT="0" distB="0" distL="0" distR="0">
            <wp:extent cx="5689600" cy="5676900"/>
            <wp:effectExtent l="19050" t="0" r="2540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2454" w:rsidRDefault="00B02454" w:rsidP="00B02454">
      <w:pPr>
        <w:spacing w:line="360" w:lineRule="auto"/>
        <w:ind w:firstLine="720"/>
        <w:contextualSpacing/>
        <w:jc w:val="both"/>
        <w:rPr>
          <w:rFonts w:ascii="Times New Roman" w:hAnsi="Times New Roman" w:cs="Times New Roman"/>
          <w:sz w:val="28"/>
          <w:szCs w:val="28"/>
        </w:rPr>
      </w:pPr>
    </w:p>
    <w:p w:rsidR="00B02454" w:rsidRDefault="00DB004C"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Рис. 2.10</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00B02454" w:rsidRPr="00260566">
        <w:rPr>
          <w:rFonts w:ascii="Times New Roman" w:hAnsi="Times New Roman" w:cs="Times New Roman"/>
          <w:sz w:val="28"/>
          <w:szCs w:val="28"/>
        </w:rPr>
        <w:t>Наявність</w:t>
      </w:r>
      <w:r w:rsidR="001E2A14" w:rsidRPr="001E2A14">
        <w:rPr>
          <w:rFonts w:ascii="Times New Roman" w:hAnsi="Times New Roman" w:cs="Times New Roman"/>
          <w:sz w:val="28"/>
          <w:szCs w:val="28"/>
        </w:rPr>
        <w:t xml:space="preserve"> </w:t>
      </w:r>
      <w:r w:rsidR="00B02454" w:rsidRPr="00260566">
        <w:rPr>
          <w:rFonts w:ascii="Times New Roman" w:hAnsi="Times New Roman" w:cs="Times New Roman"/>
          <w:sz w:val="28"/>
          <w:szCs w:val="28"/>
        </w:rPr>
        <w:t>бджолосімей у господарствах</w:t>
      </w:r>
      <w:r w:rsidR="001E2A14" w:rsidRPr="001E2A14">
        <w:rPr>
          <w:rFonts w:ascii="Times New Roman" w:hAnsi="Times New Roman" w:cs="Times New Roman"/>
          <w:sz w:val="28"/>
          <w:szCs w:val="28"/>
        </w:rPr>
        <w:t xml:space="preserve"> </w:t>
      </w:r>
      <w:r w:rsidR="00B02454" w:rsidRPr="00260566">
        <w:rPr>
          <w:rFonts w:ascii="Times New Roman" w:hAnsi="Times New Roman" w:cs="Times New Roman"/>
          <w:sz w:val="28"/>
          <w:szCs w:val="28"/>
        </w:rPr>
        <w:t>усіх</w:t>
      </w:r>
      <w:r w:rsidR="001E2A14" w:rsidRPr="001E2A14">
        <w:rPr>
          <w:rFonts w:ascii="Times New Roman" w:hAnsi="Times New Roman" w:cs="Times New Roman"/>
          <w:sz w:val="28"/>
          <w:szCs w:val="28"/>
        </w:rPr>
        <w:t xml:space="preserve"> </w:t>
      </w:r>
      <w:r w:rsidR="00B02454" w:rsidRPr="00260566">
        <w:rPr>
          <w:rFonts w:ascii="Times New Roman" w:hAnsi="Times New Roman" w:cs="Times New Roman"/>
          <w:sz w:val="28"/>
          <w:szCs w:val="28"/>
        </w:rPr>
        <w:t>категорій, на 1 січня; тис. [42]</w:t>
      </w:r>
    </w:p>
    <w:p w:rsidR="00B02454" w:rsidRDefault="00B02454" w:rsidP="00B02454">
      <w:pPr>
        <w:spacing w:line="360" w:lineRule="auto"/>
        <w:ind w:firstLine="720"/>
        <w:contextualSpacing/>
        <w:jc w:val="both"/>
        <w:rPr>
          <w:rFonts w:ascii="Times New Roman" w:hAnsi="Times New Roman" w:cs="Times New Roman"/>
          <w:sz w:val="28"/>
          <w:szCs w:val="28"/>
        </w:rPr>
      </w:pPr>
    </w:p>
    <w:p w:rsidR="00B02454" w:rsidRPr="00455090" w:rsidRDefault="00B02454" w:rsidP="00B02454">
      <w:pPr>
        <w:spacing w:line="360" w:lineRule="auto"/>
        <w:ind w:firstLine="720"/>
        <w:contextualSpacing/>
        <w:jc w:val="both"/>
        <w:rPr>
          <w:rFonts w:ascii="Times New Roman" w:hAnsi="Times New Roman" w:cs="Times New Roman"/>
          <w:sz w:val="28"/>
          <w:szCs w:val="28"/>
        </w:rPr>
      </w:pPr>
      <w:r w:rsidRPr="001611FA">
        <w:rPr>
          <w:rFonts w:ascii="Times New Roman" w:hAnsi="Times New Roman" w:cs="Times New Roman"/>
          <w:sz w:val="28"/>
          <w:szCs w:val="28"/>
        </w:rPr>
        <w:t>Отже,</w:t>
      </w:r>
      <w:r>
        <w:rPr>
          <w:rFonts w:ascii="Times New Roman" w:hAnsi="Times New Roman" w:cs="Times New Roman"/>
          <w:sz w:val="28"/>
          <w:szCs w:val="28"/>
        </w:rPr>
        <w:t xml:space="preserve"> </w:t>
      </w:r>
      <w:r w:rsidRPr="00941A14">
        <w:rPr>
          <w:rFonts w:ascii="Times New Roman" w:hAnsi="Times New Roman" w:cs="Times New Roman"/>
          <w:sz w:val="28"/>
          <w:szCs w:val="28"/>
        </w:rPr>
        <w:t>економічн</w:t>
      </w:r>
      <w:r>
        <w:rPr>
          <w:rFonts w:ascii="Times New Roman" w:hAnsi="Times New Roman" w:cs="Times New Roman"/>
          <w:sz w:val="28"/>
          <w:szCs w:val="28"/>
        </w:rPr>
        <w:t xml:space="preserve">а </w:t>
      </w:r>
      <w:r w:rsidRPr="00941A14">
        <w:rPr>
          <w:rFonts w:ascii="Times New Roman" w:hAnsi="Times New Roman" w:cs="Times New Roman"/>
          <w:sz w:val="28"/>
          <w:szCs w:val="28"/>
        </w:rPr>
        <w:t>складов</w:t>
      </w:r>
      <w:r>
        <w:rPr>
          <w:rFonts w:ascii="Times New Roman" w:hAnsi="Times New Roman" w:cs="Times New Roman"/>
          <w:sz w:val="28"/>
          <w:szCs w:val="28"/>
        </w:rPr>
        <w:t>а є головною</w:t>
      </w:r>
      <w:r w:rsidRPr="00941A14">
        <w:rPr>
          <w:rFonts w:ascii="Times New Roman" w:hAnsi="Times New Roman" w:cs="Times New Roman"/>
          <w:sz w:val="28"/>
          <w:szCs w:val="28"/>
        </w:rPr>
        <w:t xml:space="preserve"> причин</w:t>
      </w:r>
      <w:r>
        <w:rPr>
          <w:rFonts w:ascii="Times New Roman" w:hAnsi="Times New Roman" w:cs="Times New Roman"/>
          <w:sz w:val="28"/>
          <w:szCs w:val="28"/>
        </w:rPr>
        <w:t xml:space="preserve">ою </w:t>
      </w:r>
      <w:r w:rsidRPr="00941A14">
        <w:rPr>
          <w:rFonts w:ascii="Times New Roman" w:hAnsi="Times New Roman" w:cs="Times New Roman"/>
          <w:sz w:val="28"/>
          <w:szCs w:val="28"/>
        </w:rPr>
        <w:t>кризового стан</w:t>
      </w:r>
      <w:r>
        <w:rPr>
          <w:rFonts w:ascii="Times New Roman" w:hAnsi="Times New Roman" w:cs="Times New Roman"/>
          <w:sz w:val="28"/>
          <w:szCs w:val="28"/>
        </w:rPr>
        <w:t xml:space="preserve">овища </w:t>
      </w:r>
      <w:r w:rsidRPr="00941A14">
        <w:rPr>
          <w:rFonts w:ascii="Times New Roman" w:hAnsi="Times New Roman" w:cs="Times New Roman"/>
          <w:sz w:val="28"/>
          <w:szCs w:val="28"/>
        </w:rPr>
        <w:t xml:space="preserve">вівчарства. </w:t>
      </w:r>
      <w:r>
        <w:rPr>
          <w:rFonts w:ascii="Times New Roman" w:hAnsi="Times New Roman" w:cs="Times New Roman"/>
          <w:sz w:val="28"/>
          <w:szCs w:val="28"/>
        </w:rPr>
        <w:t xml:space="preserve">Але завдяки </w:t>
      </w:r>
      <w:r w:rsidRPr="00941A14">
        <w:rPr>
          <w:rFonts w:ascii="Times New Roman" w:hAnsi="Times New Roman" w:cs="Times New Roman"/>
          <w:sz w:val="28"/>
          <w:szCs w:val="28"/>
        </w:rPr>
        <w:t>використанн</w:t>
      </w:r>
      <w:r>
        <w:rPr>
          <w:rFonts w:ascii="Times New Roman" w:hAnsi="Times New Roman" w:cs="Times New Roman"/>
          <w:sz w:val="28"/>
          <w:szCs w:val="28"/>
        </w:rPr>
        <w:t xml:space="preserve">ю </w:t>
      </w:r>
      <w:r w:rsidRPr="00941A14">
        <w:rPr>
          <w:rFonts w:ascii="Times New Roman" w:hAnsi="Times New Roman" w:cs="Times New Roman"/>
          <w:sz w:val="28"/>
          <w:szCs w:val="28"/>
        </w:rPr>
        <w:t>всіх</w:t>
      </w:r>
      <w:r>
        <w:rPr>
          <w:rFonts w:ascii="Times New Roman" w:hAnsi="Times New Roman" w:cs="Times New Roman"/>
          <w:sz w:val="28"/>
          <w:szCs w:val="28"/>
        </w:rPr>
        <w:t xml:space="preserve"> потужностей </w:t>
      </w:r>
      <w:r w:rsidRPr="00941A14">
        <w:rPr>
          <w:rFonts w:ascii="Times New Roman" w:hAnsi="Times New Roman" w:cs="Times New Roman"/>
          <w:sz w:val="28"/>
          <w:szCs w:val="28"/>
        </w:rPr>
        <w:t>галузі та застосування</w:t>
      </w:r>
      <w:r>
        <w:rPr>
          <w:rFonts w:ascii="Times New Roman" w:hAnsi="Times New Roman" w:cs="Times New Roman"/>
          <w:sz w:val="28"/>
          <w:szCs w:val="28"/>
        </w:rPr>
        <w:t xml:space="preserve"> </w:t>
      </w:r>
      <w:r w:rsidRPr="00941A14">
        <w:rPr>
          <w:rFonts w:ascii="Times New Roman" w:hAnsi="Times New Roman" w:cs="Times New Roman"/>
          <w:sz w:val="28"/>
          <w:szCs w:val="28"/>
        </w:rPr>
        <w:t>регуляторних</w:t>
      </w:r>
      <w:r>
        <w:rPr>
          <w:rFonts w:ascii="Times New Roman" w:hAnsi="Times New Roman" w:cs="Times New Roman"/>
          <w:sz w:val="28"/>
          <w:szCs w:val="28"/>
        </w:rPr>
        <w:t xml:space="preserve"> </w:t>
      </w:r>
      <w:r w:rsidRPr="00941A14">
        <w:rPr>
          <w:rFonts w:ascii="Times New Roman" w:hAnsi="Times New Roman" w:cs="Times New Roman"/>
          <w:sz w:val="28"/>
          <w:szCs w:val="28"/>
        </w:rPr>
        <w:t>механізмі</w:t>
      </w:r>
      <w:proofErr w:type="gramStart"/>
      <w:r w:rsidRPr="00941A14">
        <w:rPr>
          <w:rFonts w:ascii="Times New Roman" w:hAnsi="Times New Roman" w:cs="Times New Roman"/>
          <w:sz w:val="28"/>
          <w:szCs w:val="28"/>
        </w:rPr>
        <w:t>в</w:t>
      </w:r>
      <w:proofErr w:type="gramEnd"/>
      <w:r w:rsidRPr="00941A14">
        <w:rPr>
          <w:rFonts w:ascii="Times New Roman" w:hAnsi="Times New Roman" w:cs="Times New Roman"/>
          <w:sz w:val="28"/>
          <w:szCs w:val="28"/>
        </w:rPr>
        <w:t xml:space="preserve"> во</w:t>
      </w:r>
      <w:r>
        <w:rPr>
          <w:rFonts w:ascii="Times New Roman" w:hAnsi="Times New Roman" w:cs="Times New Roman"/>
          <w:sz w:val="28"/>
          <w:szCs w:val="28"/>
        </w:rPr>
        <w:t>на може бути виведена зі з</w:t>
      </w:r>
      <w:r w:rsidRPr="00941A14">
        <w:rPr>
          <w:rFonts w:ascii="Times New Roman" w:hAnsi="Times New Roman" w:cs="Times New Roman"/>
          <w:sz w:val="28"/>
          <w:szCs w:val="28"/>
        </w:rPr>
        <w:t>биткового стану. Однією з передумов</w:t>
      </w:r>
      <w:r>
        <w:rPr>
          <w:rFonts w:ascii="Times New Roman" w:hAnsi="Times New Roman" w:cs="Times New Roman"/>
          <w:sz w:val="28"/>
          <w:szCs w:val="28"/>
        </w:rPr>
        <w:t xml:space="preserve"> </w:t>
      </w:r>
      <w:r w:rsidRPr="00941A14">
        <w:rPr>
          <w:rFonts w:ascii="Times New Roman" w:hAnsi="Times New Roman" w:cs="Times New Roman"/>
          <w:sz w:val="28"/>
          <w:szCs w:val="28"/>
        </w:rPr>
        <w:t>ефективного</w:t>
      </w:r>
      <w:r>
        <w:rPr>
          <w:rFonts w:ascii="Times New Roman" w:hAnsi="Times New Roman" w:cs="Times New Roman"/>
          <w:sz w:val="28"/>
          <w:szCs w:val="28"/>
        </w:rPr>
        <w:t xml:space="preserve"> </w:t>
      </w:r>
      <w:r w:rsidRPr="00941A14">
        <w:rPr>
          <w:rFonts w:ascii="Times New Roman" w:hAnsi="Times New Roman" w:cs="Times New Roman"/>
          <w:sz w:val="28"/>
          <w:szCs w:val="28"/>
        </w:rPr>
        <w:t>вівчарства є раціональне</w:t>
      </w:r>
      <w:r>
        <w:rPr>
          <w:rFonts w:ascii="Times New Roman" w:hAnsi="Times New Roman" w:cs="Times New Roman"/>
          <w:sz w:val="28"/>
          <w:szCs w:val="28"/>
        </w:rPr>
        <w:t xml:space="preserve"> </w:t>
      </w:r>
      <w:r w:rsidRPr="00941A14">
        <w:rPr>
          <w:rFonts w:ascii="Times New Roman" w:hAnsi="Times New Roman" w:cs="Times New Roman"/>
          <w:sz w:val="28"/>
          <w:szCs w:val="28"/>
        </w:rPr>
        <w:t>його</w:t>
      </w:r>
      <w:r>
        <w:rPr>
          <w:rFonts w:ascii="Times New Roman" w:hAnsi="Times New Roman" w:cs="Times New Roman"/>
          <w:sz w:val="28"/>
          <w:szCs w:val="28"/>
        </w:rPr>
        <w:t xml:space="preserve"> </w:t>
      </w:r>
      <w:r w:rsidRPr="00941A14">
        <w:rPr>
          <w:rFonts w:ascii="Times New Roman" w:hAnsi="Times New Roman" w:cs="Times New Roman"/>
          <w:sz w:val="28"/>
          <w:szCs w:val="28"/>
        </w:rPr>
        <w:t xml:space="preserve">розміщення. </w:t>
      </w:r>
    </w:p>
    <w:p w:rsidR="00B02454" w:rsidRPr="001611FA"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Аналізуючи </w:t>
      </w:r>
      <w:r w:rsidRPr="001611FA">
        <w:rPr>
          <w:rFonts w:ascii="Times New Roman" w:hAnsi="Times New Roman" w:cs="Times New Roman"/>
          <w:sz w:val="28"/>
          <w:szCs w:val="28"/>
        </w:rPr>
        <w:t xml:space="preserve">сучасний стан </w:t>
      </w:r>
      <w:r>
        <w:rPr>
          <w:rFonts w:ascii="Times New Roman" w:hAnsi="Times New Roman" w:cs="Times New Roman"/>
          <w:sz w:val="28"/>
          <w:szCs w:val="28"/>
        </w:rPr>
        <w:t>галузі</w:t>
      </w:r>
      <w:r w:rsidRPr="001611FA">
        <w:rPr>
          <w:rFonts w:ascii="Times New Roman" w:hAnsi="Times New Roman" w:cs="Times New Roman"/>
          <w:sz w:val="28"/>
          <w:szCs w:val="28"/>
        </w:rPr>
        <w:t xml:space="preserve"> та потребу промисловості у вовновій</w:t>
      </w:r>
      <w:r>
        <w:rPr>
          <w:rFonts w:ascii="Times New Roman" w:hAnsi="Times New Roman" w:cs="Times New Roman"/>
          <w:sz w:val="28"/>
          <w:szCs w:val="28"/>
        </w:rPr>
        <w:t xml:space="preserve"> </w:t>
      </w:r>
      <w:r w:rsidRPr="001611FA">
        <w:rPr>
          <w:rFonts w:ascii="Times New Roman" w:hAnsi="Times New Roman" w:cs="Times New Roman"/>
          <w:sz w:val="28"/>
          <w:szCs w:val="28"/>
        </w:rPr>
        <w:t xml:space="preserve">продукції, </w:t>
      </w:r>
      <w:r>
        <w:rPr>
          <w:rFonts w:ascii="Times New Roman" w:hAnsi="Times New Roman" w:cs="Times New Roman"/>
          <w:sz w:val="28"/>
          <w:szCs w:val="28"/>
        </w:rPr>
        <w:t xml:space="preserve">то </w:t>
      </w:r>
      <w:r w:rsidRPr="001611FA">
        <w:rPr>
          <w:rFonts w:ascii="Times New Roman" w:hAnsi="Times New Roman" w:cs="Times New Roman"/>
          <w:sz w:val="28"/>
          <w:szCs w:val="28"/>
        </w:rPr>
        <w:t>перспектив</w:t>
      </w:r>
      <w:r>
        <w:rPr>
          <w:rFonts w:ascii="Times New Roman" w:hAnsi="Times New Roman" w:cs="Times New Roman"/>
          <w:sz w:val="28"/>
          <w:szCs w:val="28"/>
        </w:rPr>
        <w:t xml:space="preserve">ними </w:t>
      </w:r>
      <w:r w:rsidRPr="001611FA">
        <w:rPr>
          <w:rFonts w:ascii="Times New Roman" w:hAnsi="Times New Roman" w:cs="Times New Roman"/>
          <w:sz w:val="28"/>
          <w:szCs w:val="28"/>
        </w:rPr>
        <w:t>залиша</w:t>
      </w:r>
      <w:r>
        <w:rPr>
          <w:rFonts w:ascii="Times New Roman" w:hAnsi="Times New Roman" w:cs="Times New Roman"/>
          <w:sz w:val="28"/>
          <w:szCs w:val="28"/>
        </w:rPr>
        <w:t>ю</w:t>
      </w:r>
      <w:r w:rsidRPr="001611FA">
        <w:rPr>
          <w:rFonts w:ascii="Times New Roman" w:hAnsi="Times New Roman" w:cs="Times New Roman"/>
          <w:sz w:val="28"/>
          <w:szCs w:val="28"/>
        </w:rPr>
        <w:t>ться</w:t>
      </w:r>
      <w:r>
        <w:rPr>
          <w:rFonts w:ascii="Times New Roman" w:hAnsi="Times New Roman" w:cs="Times New Roman"/>
          <w:sz w:val="28"/>
          <w:szCs w:val="28"/>
        </w:rPr>
        <w:t xml:space="preserve"> </w:t>
      </w:r>
      <w:r w:rsidRPr="001611FA">
        <w:rPr>
          <w:rFonts w:ascii="Times New Roman" w:hAnsi="Times New Roman" w:cs="Times New Roman"/>
          <w:sz w:val="28"/>
          <w:szCs w:val="28"/>
        </w:rPr>
        <w:t>тонкорунне і напівтонкорунне</w:t>
      </w:r>
      <w:r>
        <w:rPr>
          <w:rFonts w:ascii="Times New Roman" w:hAnsi="Times New Roman" w:cs="Times New Roman"/>
          <w:sz w:val="28"/>
          <w:szCs w:val="28"/>
        </w:rPr>
        <w:t xml:space="preserve"> </w:t>
      </w:r>
      <w:r w:rsidRPr="001611FA">
        <w:rPr>
          <w:rFonts w:ascii="Times New Roman" w:hAnsi="Times New Roman" w:cs="Times New Roman"/>
          <w:sz w:val="28"/>
          <w:szCs w:val="28"/>
        </w:rPr>
        <w:lastRenderedPageBreak/>
        <w:t>вівчарство, представлене</w:t>
      </w:r>
      <w:r>
        <w:rPr>
          <w:rFonts w:ascii="Times New Roman" w:hAnsi="Times New Roman" w:cs="Times New Roman"/>
          <w:sz w:val="28"/>
          <w:szCs w:val="28"/>
        </w:rPr>
        <w:t xml:space="preserve"> </w:t>
      </w:r>
      <w:r w:rsidRPr="001611FA">
        <w:rPr>
          <w:rFonts w:ascii="Times New Roman" w:hAnsi="Times New Roman" w:cs="Times New Roman"/>
          <w:sz w:val="28"/>
          <w:szCs w:val="28"/>
        </w:rPr>
        <w:t>вівцями</w:t>
      </w:r>
      <w:r>
        <w:rPr>
          <w:rFonts w:ascii="Times New Roman" w:hAnsi="Times New Roman" w:cs="Times New Roman"/>
          <w:sz w:val="28"/>
          <w:szCs w:val="28"/>
        </w:rPr>
        <w:t xml:space="preserve"> </w:t>
      </w:r>
      <w:r w:rsidRPr="001611FA">
        <w:rPr>
          <w:rFonts w:ascii="Times New Roman" w:hAnsi="Times New Roman" w:cs="Times New Roman"/>
          <w:sz w:val="28"/>
          <w:szCs w:val="28"/>
        </w:rPr>
        <w:t>асканійської породи, прекосами і цигайськими</w:t>
      </w:r>
      <w:r>
        <w:rPr>
          <w:rFonts w:ascii="Times New Roman" w:hAnsi="Times New Roman" w:cs="Times New Roman"/>
          <w:sz w:val="28"/>
          <w:szCs w:val="28"/>
        </w:rPr>
        <w:t xml:space="preserve"> </w:t>
      </w:r>
      <w:r w:rsidRPr="001611FA">
        <w:rPr>
          <w:rFonts w:ascii="Times New Roman" w:hAnsi="Times New Roman" w:cs="Times New Roman"/>
          <w:sz w:val="28"/>
          <w:szCs w:val="28"/>
        </w:rPr>
        <w:t>вівцями.</w:t>
      </w:r>
    </w:p>
    <w:p w:rsidR="00B02454"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Значущим є </w:t>
      </w:r>
      <w:r w:rsidRPr="001611FA">
        <w:rPr>
          <w:rFonts w:ascii="Times New Roman" w:hAnsi="Times New Roman" w:cs="Times New Roman"/>
          <w:sz w:val="28"/>
          <w:szCs w:val="28"/>
        </w:rPr>
        <w:t>розведення</w:t>
      </w:r>
      <w:r>
        <w:rPr>
          <w:rFonts w:ascii="Times New Roman" w:hAnsi="Times New Roman" w:cs="Times New Roman"/>
          <w:sz w:val="28"/>
          <w:szCs w:val="28"/>
        </w:rPr>
        <w:t xml:space="preserve"> </w:t>
      </w:r>
      <w:r w:rsidRPr="001611FA">
        <w:rPr>
          <w:rFonts w:ascii="Times New Roman" w:hAnsi="Times New Roman" w:cs="Times New Roman"/>
          <w:sz w:val="28"/>
          <w:szCs w:val="28"/>
        </w:rPr>
        <w:t>гірськокарпатських</w:t>
      </w:r>
      <w:r>
        <w:rPr>
          <w:rFonts w:ascii="Times New Roman" w:hAnsi="Times New Roman" w:cs="Times New Roman"/>
          <w:sz w:val="28"/>
          <w:szCs w:val="28"/>
        </w:rPr>
        <w:t xml:space="preserve"> </w:t>
      </w:r>
      <w:r w:rsidRPr="001611FA">
        <w:rPr>
          <w:rFonts w:ascii="Times New Roman" w:hAnsi="Times New Roman" w:cs="Times New Roman"/>
          <w:sz w:val="28"/>
          <w:szCs w:val="28"/>
        </w:rPr>
        <w:t>овець з білою</w:t>
      </w:r>
      <w:r>
        <w:rPr>
          <w:rFonts w:ascii="Times New Roman" w:hAnsi="Times New Roman" w:cs="Times New Roman"/>
          <w:sz w:val="28"/>
          <w:szCs w:val="28"/>
        </w:rPr>
        <w:t xml:space="preserve"> </w:t>
      </w:r>
      <w:r w:rsidRPr="001611FA">
        <w:rPr>
          <w:rFonts w:ascii="Times New Roman" w:hAnsi="Times New Roman" w:cs="Times New Roman"/>
          <w:sz w:val="28"/>
          <w:szCs w:val="28"/>
        </w:rPr>
        <w:t>килимовою</w:t>
      </w:r>
      <w:r>
        <w:rPr>
          <w:rFonts w:ascii="Times New Roman" w:hAnsi="Times New Roman" w:cs="Times New Roman"/>
          <w:sz w:val="28"/>
          <w:szCs w:val="28"/>
        </w:rPr>
        <w:t xml:space="preserve"> </w:t>
      </w:r>
      <w:r w:rsidRPr="001611FA">
        <w:rPr>
          <w:rFonts w:ascii="Times New Roman" w:hAnsi="Times New Roman" w:cs="Times New Roman"/>
          <w:sz w:val="28"/>
          <w:szCs w:val="28"/>
        </w:rPr>
        <w:t>вовною та смушкове</w:t>
      </w:r>
      <w:r>
        <w:rPr>
          <w:rFonts w:ascii="Times New Roman" w:hAnsi="Times New Roman" w:cs="Times New Roman"/>
          <w:sz w:val="28"/>
          <w:szCs w:val="28"/>
        </w:rPr>
        <w:t xml:space="preserve"> </w:t>
      </w:r>
      <w:r w:rsidRPr="001611FA">
        <w:rPr>
          <w:rFonts w:ascii="Times New Roman" w:hAnsi="Times New Roman" w:cs="Times New Roman"/>
          <w:sz w:val="28"/>
          <w:szCs w:val="28"/>
        </w:rPr>
        <w:t>вівчарство, представлене</w:t>
      </w:r>
      <w:r>
        <w:rPr>
          <w:rFonts w:ascii="Times New Roman" w:hAnsi="Times New Roman" w:cs="Times New Roman"/>
          <w:sz w:val="28"/>
          <w:szCs w:val="28"/>
        </w:rPr>
        <w:t xml:space="preserve"> </w:t>
      </w:r>
      <w:r w:rsidRPr="001611FA">
        <w:rPr>
          <w:rFonts w:ascii="Times New Roman" w:hAnsi="Times New Roman" w:cs="Times New Roman"/>
          <w:sz w:val="28"/>
          <w:szCs w:val="28"/>
        </w:rPr>
        <w:t>каракульською та сокільською породами.</w:t>
      </w:r>
    </w:p>
    <w:p w:rsidR="00B02454" w:rsidRDefault="00B02454" w:rsidP="00B02454">
      <w:pPr>
        <w:spacing w:line="360" w:lineRule="auto"/>
        <w:ind w:firstLine="720"/>
        <w:contextualSpacing/>
        <w:jc w:val="both"/>
        <w:rPr>
          <w:rFonts w:ascii="Times New Roman" w:hAnsi="Times New Roman" w:cs="Times New Roman"/>
          <w:sz w:val="28"/>
          <w:szCs w:val="28"/>
        </w:rPr>
      </w:pPr>
      <w:r w:rsidRPr="00D41987">
        <w:rPr>
          <w:rFonts w:ascii="Times New Roman" w:hAnsi="Times New Roman" w:cs="Times New Roman"/>
          <w:sz w:val="28"/>
          <w:szCs w:val="28"/>
        </w:rPr>
        <w:t>Скорочення</w:t>
      </w:r>
      <w:r>
        <w:rPr>
          <w:rFonts w:ascii="Times New Roman" w:hAnsi="Times New Roman" w:cs="Times New Roman"/>
          <w:sz w:val="28"/>
          <w:szCs w:val="28"/>
        </w:rPr>
        <w:t xml:space="preserve"> </w:t>
      </w:r>
      <w:r w:rsidRPr="00D41987">
        <w:rPr>
          <w:rFonts w:ascii="Times New Roman" w:hAnsi="Times New Roman" w:cs="Times New Roman"/>
          <w:sz w:val="28"/>
          <w:szCs w:val="28"/>
        </w:rPr>
        <w:t>кількост</w:t>
      </w:r>
      <w:r>
        <w:rPr>
          <w:rFonts w:ascii="Times New Roman" w:hAnsi="Times New Roman" w:cs="Times New Roman"/>
          <w:sz w:val="28"/>
          <w:szCs w:val="28"/>
        </w:rPr>
        <w:t xml:space="preserve">і голів коней в Україні набирає </w:t>
      </w:r>
      <w:r w:rsidRPr="00D41987">
        <w:rPr>
          <w:rFonts w:ascii="Times New Roman" w:hAnsi="Times New Roman" w:cs="Times New Roman"/>
          <w:sz w:val="28"/>
          <w:szCs w:val="28"/>
        </w:rPr>
        <w:t>досить</w:t>
      </w:r>
      <w:r>
        <w:rPr>
          <w:rFonts w:ascii="Times New Roman" w:hAnsi="Times New Roman" w:cs="Times New Roman"/>
          <w:sz w:val="28"/>
          <w:szCs w:val="28"/>
        </w:rPr>
        <w:t xml:space="preserve"> </w:t>
      </w:r>
      <w:r w:rsidRPr="00D41987">
        <w:rPr>
          <w:rFonts w:ascii="Times New Roman" w:hAnsi="Times New Roman" w:cs="Times New Roman"/>
          <w:sz w:val="28"/>
          <w:szCs w:val="28"/>
        </w:rPr>
        <w:t>швидкі</w:t>
      </w:r>
      <w:r>
        <w:rPr>
          <w:rFonts w:ascii="Times New Roman" w:hAnsi="Times New Roman" w:cs="Times New Roman"/>
          <w:sz w:val="28"/>
          <w:szCs w:val="28"/>
        </w:rPr>
        <w:t xml:space="preserve"> </w:t>
      </w:r>
      <w:r w:rsidRPr="00D41987">
        <w:rPr>
          <w:rFonts w:ascii="Times New Roman" w:hAnsi="Times New Roman" w:cs="Times New Roman"/>
          <w:sz w:val="28"/>
          <w:szCs w:val="28"/>
        </w:rPr>
        <w:t>те</w:t>
      </w:r>
      <w:r>
        <w:rPr>
          <w:rFonts w:ascii="Times New Roman" w:hAnsi="Times New Roman" w:cs="Times New Roman"/>
          <w:sz w:val="28"/>
          <w:szCs w:val="28"/>
        </w:rPr>
        <w:t>мпи (на 64,1%)</w:t>
      </w:r>
      <w:r w:rsidRPr="00D41987">
        <w:rPr>
          <w:rFonts w:ascii="Times New Roman" w:hAnsi="Times New Roman" w:cs="Times New Roman"/>
          <w:sz w:val="28"/>
          <w:szCs w:val="28"/>
        </w:rPr>
        <w:t xml:space="preserve">. </w:t>
      </w:r>
      <w:r>
        <w:rPr>
          <w:rFonts w:ascii="Times New Roman" w:hAnsi="Times New Roman" w:cs="Times New Roman"/>
          <w:sz w:val="28"/>
          <w:szCs w:val="28"/>
        </w:rPr>
        <w:t xml:space="preserve">Виробництво конини забезпечують на даному етапі розвитку </w:t>
      </w:r>
      <w:r w:rsidRPr="00D41987">
        <w:rPr>
          <w:rFonts w:ascii="Times New Roman" w:hAnsi="Times New Roman" w:cs="Times New Roman"/>
          <w:sz w:val="28"/>
          <w:szCs w:val="28"/>
        </w:rPr>
        <w:t>госп</w:t>
      </w:r>
      <w:r>
        <w:rPr>
          <w:rFonts w:ascii="Times New Roman" w:hAnsi="Times New Roman" w:cs="Times New Roman"/>
          <w:sz w:val="28"/>
          <w:szCs w:val="28"/>
        </w:rPr>
        <w:t>одарства населення (98,8%)</w:t>
      </w:r>
      <w:r w:rsidRPr="00D41987">
        <w:rPr>
          <w:rFonts w:ascii="Times New Roman" w:hAnsi="Times New Roman" w:cs="Times New Roman"/>
          <w:sz w:val="28"/>
          <w:szCs w:val="28"/>
        </w:rPr>
        <w:t>. Сьогодні держава почала масштабний</w:t>
      </w:r>
      <w:r>
        <w:rPr>
          <w:rFonts w:ascii="Times New Roman" w:hAnsi="Times New Roman" w:cs="Times New Roman"/>
          <w:sz w:val="28"/>
          <w:szCs w:val="28"/>
        </w:rPr>
        <w:t xml:space="preserve"> </w:t>
      </w:r>
      <w:r w:rsidRPr="00D41987">
        <w:rPr>
          <w:rFonts w:ascii="Times New Roman" w:hAnsi="Times New Roman" w:cs="Times New Roman"/>
          <w:sz w:val="28"/>
          <w:szCs w:val="28"/>
        </w:rPr>
        <w:t>розвиток</w:t>
      </w:r>
      <w:r>
        <w:rPr>
          <w:rFonts w:ascii="Times New Roman" w:hAnsi="Times New Roman" w:cs="Times New Roman"/>
          <w:sz w:val="28"/>
          <w:szCs w:val="28"/>
        </w:rPr>
        <w:t xml:space="preserve"> </w:t>
      </w:r>
      <w:r w:rsidRPr="00D41987">
        <w:rPr>
          <w:rFonts w:ascii="Times New Roman" w:hAnsi="Times New Roman" w:cs="Times New Roman"/>
          <w:sz w:val="28"/>
          <w:szCs w:val="28"/>
        </w:rPr>
        <w:t xml:space="preserve">конярства в </w:t>
      </w:r>
      <w:proofErr w:type="gramStart"/>
      <w:r w:rsidRPr="00D41987">
        <w:rPr>
          <w:rFonts w:ascii="Times New Roman" w:hAnsi="Times New Roman" w:cs="Times New Roman"/>
          <w:sz w:val="28"/>
          <w:szCs w:val="28"/>
        </w:rPr>
        <w:t>країн</w:t>
      </w:r>
      <w:proofErr w:type="gramEnd"/>
      <w:r w:rsidRPr="00D41987">
        <w:rPr>
          <w:rFonts w:ascii="Times New Roman" w:hAnsi="Times New Roman" w:cs="Times New Roman"/>
          <w:sz w:val="28"/>
          <w:szCs w:val="28"/>
        </w:rPr>
        <w:t>і, тому ця</w:t>
      </w:r>
      <w:r>
        <w:rPr>
          <w:rFonts w:ascii="Times New Roman" w:hAnsi="Times New Roman" w:cs="Times New Roman"/>
          <w:sz w:val="28"/>
          <w:szCs w:val="28"/>
        </w:rPr>
        <w:t xml:space="preserve"> </w:t>
      </w:r>
      <w:r w:rsidRPr="00D41987">
        <w:rPr>
          <w:rFonts w:ascii="Times New Roman" w:hAnsi="Times New Roman" w:cs="Times New Roman"/>
          <w:sz w:val="28"/>
          <w:szCs w:val="28"/>
        </w:rPr>
        <w:t>галузь</w:t>
      </w:r>
      <w:r>
        <w:rPr>
          <w:rFonts w:ascii="Times New Roman" w:hAnsi="Times New Roman" w:cs="Times New Roman"/>
          <w:sz w:val="28"/>
          <w:szCs w:val="28"/>
        </w:rPr>
        <w:t xml:space="preserve"> набирає нові темпи розвитку. Так, за </w:t>
      </w:r>
      <w:r w:rsidRPr="009D7DD0">
        <w:rPr>
          <w:rFonts w:ascii="Times New Roman" w:hAnsi="Times New Roman" w:cs="Times New Roman"/>
          <w:sz w:val="28"/>
          <w:szCs w:val="28"/>
        </w:rPr>
        <w:t>наказом Міністерства</w:t>
      </w:r>
      <w:r>
        <w:rPr>
          <w:rFonts w:ascii="Times New Roman" w:hAnsi="Times New Roman" w:cs="Times New Roman"/>
          <w:sz w:val="28"/>
          <w:szCs w:val="28"/>
        </w:rPr>
        <w:t xml:space="preserve"> </w:t>
      </w:r>
      <w:r w:rsidRPr="009D7DD0">
        <w:rPr>
          <w:rFonts w:ascii="Times New Roman" w:hAnsi="Times New Roman" w:cs="Times New Roman"/>
          <w:sz w:val="28"/>
          <w:szCs w:val="28"/>
        </w:rPr>
        <w:t>аграрної</w:t>
      </w:r>
      <w:r>
        <w:rPr>
          <w:rFonts w:ascii="Times New Roman" w:hAnsi="Times New Roman" w:cs="Times New Roman"/>
          <w:sz w:val="28"/>
          <w:szCs w:val="28"/>
        </w:rPr>
        <w:t xml:space="preserve"> </w:t>
      </w:r>
      <w:r w:rsidRPr="009D7DD0">
        <w:rPr>
          <w:rFonts w:ascii="Times New Roman" w:hAnsi="Times New Roman" w:cs="Times New Roman"/>
          <w:sz w:val="28"/>
          <w:szCs w:val="28"/>
        </w:rPr>
        <w:t>політики та продовольства</w:t>
      </w:r>
      <w:r>
        <w:rPr>
          <w:rFonts w:ascii="Times New Roman" w:hAnsi="Times New Roman" w:cs="Times New Roman"/>
          <w:sz w:val="28"/>
          <w:szCs w:val="28"/>
        </w:rPr>
        <w:t xml:space="preserve"> </w:t>
      </w:r>
      <w:r w:rsidRPr="009D7DD0">
        <w:rPr>
          <w:rFonts w:ascii="Times New Roman" w:hAnsi="Times New Roman" w:cs="Times New Roman"/>
          <w:sz w:val="28"/>
          <w:szCs w:val="28"/>
        </w:rPr>
        <w:t>України 2010 року створене</w:t>
      </w:r>
      <w:r>
        <w:rPr>
          <w:rFonts w:ascii="Times New Roman" w:hAnsi="Times New Roman" w:cs="Times New Roman"/>
          <w:sz w:val="28"/>
          <w:szCs w:val="28"/>
        </w:rPr>
        <w:t xml:space="preserve"> </w:t>
      </w:r>
      <w:r w:rsidRPr="009D7DD0">
        <w:rPr>
          <w:rFonts w:ascii="Times New Roman" w:hAnsi="Times New Roman" w:cs="Times New Roman"/>
          <w:sz w:val="28"/>
          <w:szCs w:val="28"/>
        </w:rPr>
        <w:t>Державне</w:t>
      </w:r>
      <w:r>
        <w:rPr>
          <w:rFonts w:ascii="Times New Roman" w:hAnsi="Times New Roman" w:cs="Times New Roman"/>
          <w:sz w:val="28"/>
          <w:szCs w:val="28"/>
        </w:rPr>
        <w:t xml:space="preserve"> </w:t>
      </w:r>
      <w:proofErr w:type="gramStart"/>
      <w:r w:rsidRPr="009D7DD0">
        <w:rPr>
          <w:rFonts w:ascii="Times New Roman" w:hAnsi="Times New Roman" w:cs="Times New Roman"/>
          <w:sz w:val="28"/>
          <w:szCs w:val="28"/>
        </w:rPr>
        <w:t>п</w:t>
      </w:r>
      <w:proofErr w:type="gramEnd"/>
      <w:r w:rsidRPr="009D7DD0">
        <w:rPr>
          <w:rFonts w:ascii="Times New Roman" w:hAnsi="Times New Roman" w:cs="Times New Roman"/>
          <w:sz w:val="28"/>
          <w:szCs w:val="28"/>
        </w:rPr>
        <w:t>ідприємство «Конярство</w:t>
      </w:r>
      <w:r>
        <w:rPr>
          <w:rFonts w:ascii="Times New Roman" w:hAnsi="Times New Roman" w:cs="Times New Roman"/>
          <w:sz w:val="28"/>
          <w:szCs w:val="28"/>
        </w:rPr>
        <w:t xml:space="preserve"> </w:t>
      </w:r>
      <w:r w:rsidRPr="009D7DD0">
        <w:rPr>
          <w:rFonts w:ascii="Times New Roman" w:hAnsi="Times New Roman" w:cs="Times New Roman"/>
          <w:sz w:val="28"/>
          <w:szCs w:val="28"/>
        </w:rPr>
        <w:t>України»</w:t>
      </w:r>
      <w:r>
        <w:rPr>
          <w:rFonts w:ascii="Times New Roman" w:hAnsi="Times New Roman" w:cs="Times New Roman"/>
          <w:sz w:val="28"/>
          <w:szCs w:val="28"/>
        </w:rPr>
        <w:t xml:space="preserve">, до складу якого входить </w:t>
      </w:r>
      <w:r w:rsidRPr="00215C10">
        <w:rPr>
          <w:rFonts w:ascii="Times New Roman" w:hAnsi="Times New Roman" w:cs="Times New Roman"/>
          <w:sz w:val="28"/>
          <w:szCs w:val="28"/>
        </w:rPr>
        <w:t>14 державних</w:t>
      </w:r>
      <w:r>
        <w:rPr>
          <w:rFonts w:ascii="Times New Roman" w:hAnsi="Times New Roman" w:cs="Times New Roman"/>
          <w:sz w:val="28"/>
          <w:szCs w:val="28"/>
        </w:rPr>
        <w:t xml:space="preserve"> </w:t>
      </w:r>
      <w:r w:rsidRPr="00215C10">
        <w:rPr>
          <w:rFonts w:ascii="Times New Roman" w:hAnsi="Times New Roman" w:cs="Times New Roman"/>
          <w:sz w:val="28"/>
          <w:szCs w:val="28"/>
        </w:rPr>
        <w:t>підприємств</w:t>
      </w:r>
      <w:r>
        <w:rPr>
          <w:rFonts w:ascii="Times New Roman" w:hAnsi="Times New Roman" w:cs="Times New Roman"/>
          <w:sz w:val="28"/>
          <w:szCs w:val="28"/>
        </w:rPr>
        <w:t>.</w:t>
      </w:r>
    </w:p>
    <w:p w:rsidR="00B02454" w:rsidRPr="00215C10" w:rsidRDefault="00B02454" w:rsidP="00B02454">
      <w:pPr>
        <w:spacing w:line="360" w:lineRule="auto"/>
        <w:ind w:firstLine="720"/>
        <w:contextualSpacing/>
        <w:jc w:val="both"/>
        <w:rPr>
          <w:rFonts w:ascii="Times New Roman" w:hAnsi="Times New Roman" w:cs="Times New Roman"/>
          <w:sz w:val="28"/>
          <w:szCs w:val="28"/>
        </w:rPr>
      </w:pPr>
      <w:r w:rsidRPr="00215C10">
        <w:rPr>
          <w:rFonts w:ascii="Times New Roman" w:hAnsi="Times New Roman" w:cs="Times New Roman"/>
          <w:sz w:val="28"/>
          <w:szCs w:val="28"/>
        </w:rPr>
        <w:t>Бджільництвом в Україні</w:t>
      </w:r>
      <w:r>
        <w:rPr>
          <w:rFonts w:ascii="Times New Roman" w:hAnsi="Times New Roman" w:cs="Times New Roman"/>
          <w:sz w:val="28"/>
          <w:szCs w:val="28"/>
        </w:rPr>
        <w:t xml:space="preserve"> </w:t>
      </w:r>
      <w:r w:rsidRPr="00215C10">
        <w:rPr>
          <w:rFonts w:ascii="Times New Roman" w:hAnsi="Times New Roman" w:cs="Times New Roman"/>
          <w:sz w:val="28"/>
          <w:szCs w:val="28"/>
        </w:rPr>
        <w:t>займається</w:t>
      </w:r>
      <w:r>
        <w:rPr>
          <w:rFonts w:ascii="Times New Roman" w:hAnsi="Times New Roman" w:cs="Times New Roman"/>
          <w:sz w:val="28"/>
          <w:szCs w:val="28"/>
        </w:rPr>
        <w:t xml:space="preserve"> </w:t>
      </w:r>
      <w:r w:rsidRPr="00215C10">
        <w:rPr>
          <w:rFonts w:ascii="Times New Roman" w:hAnsi="Times New Roman" w:cs="Times New Roman"/>
          <w:sz w:val="28"/>
          <w:szCs w:val="28"/>
        </w:rPr>
        <w:t xml:space="preserve">приблизно 400 тис. осіб. Це один з найбільших в </w:t>
      </w:r>
      <w:proofErr w:type="gramStart"/>
      <w:r w:rsidRPr="00215C10">
        <w:rPr>
          <w:rFonts w:ascii="Times New Roman" w:hAnsi="Times New Roman" w:cs="Times New Roman"/>
          <w:sz w:val="28"/>
          <w:szCs w:val="28"/>
        </w:rPr>
        <w:t>св</w:t>
      </w:r>
      <w:proofErr w:type="gramEnd"/>
      <w:r w:rsidRPr="00215C10">
        <w:rPr>
          <w:rFonts w:ascii="Times New Roman" w:hAnsi="Times New Roman" w:cs="Times New Roman"/>
          <w:sz w:val="28"/>
          <w:szCs w:val="28"/>
        </w:rPr>
        <w:t>іті</w:t>
      </w:r>
      <w:r>
        <w:rPr>
          <w:rFonts w:ascii="Times New Roman" w:hAnsi="Times New Roman" w:cs="Times New Roman"/>
          <w:sz w:val="28"/>
          <w:szCs w:val="28"/>
        </w:rPr>
        <w:t xml:space="preserve"> </w:t>
      </w:r>
      <w:r w:rsidRPr="00215C10">
        <w:rPr>
          <w:rFonts w:ascii="Times New Roman" w:hAnsi="Times New Roman" w:cs="Times New Roman"/>
          <w:sz w:val="28"/>
          <w:szCs w:val="28"/>
        </w:rPr>
        <w:t xml:space="preserve">показників. </w:t>
      </w:r>
      <w:r>
        <w:rPr>
          <w:rFonts w:ascii="Times New Roman" w:hAnsi="Times New Roman" w:cs="Times New Roman"/>
          <w:sz w:val="28"/>
          <w:szCs w:val="28"/>
        </w:rPr>
        <w:t>Але е</w:t>
      </w:r>
      <w:r w:rsidRPr="00215C10">
        <w:rPr>
          <w:rFonts w:ascii="Times New Roman" w:hAnsi="Times New Roman" w:cs="Times New Roman"/>
          <w:sz w:val="28"/>
          <w:szCs w:val="28"/>
        </w:rPr>
        <w:t>фективність</w:t>
      </w:r>
      <w:r>
        <w:rPr>
          <w:rFonts w:ascii="Times New Roman" w:hAnsi="Times New Roman" w:cs="Times New Roman"/>
          <w:sz w:val="28"/>
          <w:szCs w:val="28"/>
        </w:rPr>
        <w:t xml:space="preserve"> </w:t>
      </w:r>
      <w:r w:rsidRPr="00215C10">
        <w:rPr>
          <w:rFonts w:ascii="Times New Roman" w:hAnsi="Times New Roman" w:cs="Times New Roman"/>
          <w:sz w:val="28"/>
          <w:szCs w:val="28"/>
        </w:rPr>
        <w:t>виробництва</w:t>
      </w:r>
      <w:r>
        <w:rPr>
          <w:rFonts w:ascii="Times New Roman" w:hAnsi="Times New Roman" w:cs="Times New Roman"/>
          <w:sz w:val="28"/>
          <w:szCs w:val="28"/>
        </w:rPr>
        <w:t xml:space="preserve"> меду </w:t>
      </w:r>
      <w:r w:rsidRPr="00215C10">
        <w:rPr>
          <w:rFonts w:ascii="Times New Roman" w:hAnsi="Times New Roman" w:cs="Times New Roman"/>
          <w:sz w:val="28"/>
          <w:szCs w:val="28"/>
        </w:rPr>
        <w:t>залишається</w:t>
      </w:r>
      <w:r>
        <w:rPr>
          <w:rFonts w:ascii="Times New Roman" w:hAnsi="Times New Roman" w:cs="Times New Roman"/>
          <w:sz w:val="28"/>
          <w:szCs w:val="28"/>
        </w:rPr>
        <w:t xml:space="preserve"> </w:t>
      </w:r>
      <w:r w:rsidRPr="00215C10">
        <w:rPr>
          <w:rFonts w:ascii="Times New Roman" w:hAnsi="Times New Roman" w:cs="Times New Roman"/>
          <w:sz w:val="28"/>
          <w:szCs w:val="28"/>
        </w:rPr>
        <w:t>дуже</w:t>
      </w:r>
      <w:r>
        <w:rPr>
          <w:rFonts w:ascii="Times New Roman" w:hAnsi="Times New Roman" w:cs="Times New Roman"/>
          <w:sz w:val="28"/>
          <w:szCs w:val="28"/>
        </w:rPr>
        <w:t xml:space="preserve"> </w:t>
      </w:r>
      <w:r w:rsidRPr="00215C10">
        <w:rPr>
          <w:rFonts w:ascii="Times New Roman" w:hAnsi="Times New Roman" w:cs="Times New Roman"/>
          <w:sz w:val="28"/>
          <w:szCs w:val="28"/>
        </w:rPr>
        <w:t>низькою.</w:t>
      </w:r>
    </w:p>
    <w:p w:rsidR="00B02454" w:rsidRPr="00D41987" w:rsidRDefault="00B02454" w:rsidP="00B02454">
      <w:pPr>
        <w:spacing w:line="360" w:lineRule="auto"/>
        <w:ind w:firstLine="720"/>
        <w:contextualSpacing/>
        <w:jc w:val="both"/>
        <w:rPr>
          <w:rFonts w:ascii="Times New Roman" w:hAnsi="Times New Roman" w:cs="Times New Roman"/>
          <w:sz w:val="28"/>
          <w:szCs w:val="28"/>
        </w:rPr>
      </w:pPr>
    </w:p>
    <w:p w:rsidR="00B02454" w:rsidRPr="009D7DD0" w:rsidRDefault="00B02454" w:rsidP="00B02454">
      <w:pPr>
        <w:spacing w:line="360" w:lineRule="auto"/>
        <w:ind w:firstLine="720"/>
        <w:contextualSpacing/>
        <w:jc w:val="both"/>
        <w:rPr>
          <w:rFonts w:ascii="Times New Roman" w:hAnsi="Times New Roman" w:cs="Times New Roman"/>
          <w:sz w:val="28"/>
          <w:szCs w:val="28"/>
        </w:rPr>
      </w:pPr>
    </w:p>
    <w:p w:rsidR="00B02454" w:rsidRDefault="00B02454" w:rsidP="00B02454">
      <w:pPr>
        <w:spacing w:line="360" w:lineRule="auto"/>
        <w:ind w:firstLine="720"/>
        <w:contextualSpacing/>
        <w:jc w:val="both"/>
        <w:rPr>
          <w:rFonts w:ascii="Times New Roman" w:hAnsi="Times New Roman" w:cs="Times New Roman"/>
          <w:sz w:val="28"/>
          <w:szCs w:val="28"/>
          <w:lang w:val="uk-UA"/>
        </w:rPr>
      </w:pPr>
    </w:p>
    <w:p w:rsidR="00B02454" w:rsidRPr="00C33080" w:rsidRDefault="00B02454" w:rsidP="00B02454">
      <w:pPr>
        <w:pStyle w:val="docdata"/>
        <w:spacing w:before="0" w:beforeAutospacing="0" w:after="160" w:afterAutospacing="0" w:line="360" w:lineRule="auto"/>
        <w:ind w:firstLine="720"/>
        <w:jc w:val="center"/>
        <w:rPr>
          <w:sz w:val="28"/>
          <w:szCs w:val="28"/>
        </w:rPr>
      </w:pPr>
      <w:r>
        <w:rPr>
          <w:sz w:val="28"/>
          <w:szCs w:val="28"/>
          <w:lang w:val="uk-UA"/>
        </w:rPr>
        <w:br w:type="page"/>
      </w:r>
      <w:r>
        <w:rPr>
          <w:b/>
          <w:bCs/>
          <w:color w:val="000000"/>
          <w:sz w:val="28"/>
          <w:szCs w:val="28"/>
        </w:rPr>
        <w:lastRenderedPageBreak/>
        <w:t>Р</w:t>
      </w:r>
      <w:r w:rsidRPr="00C33080">
        <w:rPr>
          <w:b/>
          <w:bCs/>
          <w:color w:val="000000"/>
          <w:sz w:val="28"/>
          <w:szCs w:val="28"/>
        </w:rPr>
        <w:t>озділ ІІІ. Проблеми та перспективи розвитку тваринництва в Україні</w:t>
      </w:r>
    </w:p>
    <w:p w:rsidR="00B02454" w:rsidRPr="0046276C" w:rsidRDefault="00B02454" w:rsidP="00B02454">
      <w:pPr>
        <w:pStyle w:val="a4"/>
        <w:spacing w:before="0" w:beforeAutospacing="0" w:after="160" w:afterAutospacing="0" w:line="360" w:lineRule="auto"/>
        <w:ind w:firstLine="720"/>
        <w:jc w:val="center"/>
        <w:rPr>
          <w:sz w:val="28"/>
          <w:szCs w:val="28"/>
          <w:lang w:val="ru-RU"/>
        </w:rPr>
      </w:pPr>
      <w:r w:rsidRPr="0046276C">
        <w:rPr>
          <w:b/>
          <w:bCs/>
          <w:color w:val="000000"/>
          <w:sz w:val="28"/>
          <w:szCs w:val="28"/>
          <w:lang w:val="ru-RU"/>
        </w:rPr>
        <w:t>3.1. Сучасні проблеми розвитку тваринництва</w:t>
      </w:r>
    </w:p>
    <w:p w:rsidR="00B02454" w:rsidRPr="0046276C" w:rsidRDefault="00B02454" w:rsidP="00B02454">
      <w:pPr>
        <w:pStyle w:val="a4"/>
        <w:spacing w:before="0" w:beforeAutospacing="0" w:after="160" w:afterAutospacing="0" w:line="360" w:lineRule="auto"/>
        <w:ind w:firstLine="720"/>
        <w:jc w:val="both"/>
        <w:rPr>
          <w:sz w:val="28"/>
          <w:szCs w:val="28"/>
          <w:lang w:val="ru-RU"/>
        </w:rPr>
      </w:pPr>
      <w:r w:rsidRPr="0046276C">
        <w:rPr>
          <w:color w:val="000000"/>
          <w:sz w:val="28"/>
          <w:szCs w:val="28"/>
          <w:lang w:val="ru-RU"/>
        </w:rPr>
        <w:t xml:space="preserve">Україна є аграрною країною, де протягом останніх років сільськогосподарський сектор демонструє </w:t>
      </w:r>
      <w:proofErr w:type="gramStart"/>
      <w:r w:rsidRPr="0046276C">
        <w:rPr>
          <w:color w:val="000000"/>
          <w:sz w:val="28"/>
          <w:szCs w:val="28"/>
          <w:lang w:val="ru-RU"/>
        </w:rPr>
        <w:t>ст</w:t>
      </w:r>
      <w:proofErr w:type="gramEnd"/>
      <w:r w:rsidRPr="0046276C">
        <w:rPr>
          <w:color w:val="000000"/>
          <w:sz w:val="28"/>
          <w:szCs w:val="28"/>
          <w:lang w:val="ru-RU"/>
        </w:rPr>
        <w:t>ійке економічне зростання, складаючи понад 40 % у загальній структурі експорту країни у 2017 році</w:t>
      </w:r>
      <w:r w:rsidRPr="00C33080">
        <w:rPr>
          <w:color w:val="000000"/>
          <w:sz w:val="28"/>
          <w:szCs w:val="28"/>
        </w:rPr>
        <w:t> </w:t>
      </w:r>
      <w:r w:rsidRPr="0046276C">
        <w:rPr>
          <w:color w:val="000000"/>
          <w:sz w:val="28"/>
          <w:szCs w:val="28"/>
          <w:lang w:val="ru-RU"/>
        </w:rPr>
        <w:t>[2].</w:t>
      </w:r>
      <w:r w:rsidRPr="00C33080">
        <w:rPr>
          <w:color w:val="000000"/>
          <w:sz w:val="28"/>
          <w:szCs w:val="28"/>
        </w:rPr>
        <w:t> </w:t>
      </w:r>
      <w:r w:rsidRPr="0046276C">
        <w:rPr>
          <w:color w:val="000000"/>
          <w:sz w:val="28"/>
          <w:szCs w:val="28"/>
          <w:lang w:val="ru-RU"/>
        </w:rPr>
        <w:t>Інвестори приділяють значну увагу розвитку сільського господарства та створенню сприятливих умов для ведення бізнесу в Україні. Проте отримують інвестиції та державну підтримку лише декілька крупних виробника. [9]</w:t>
      </w:r>
    </w:p>
    <w:p w:rsidR="00B02454" w:rsidRPr="0046276C" w:rsidRDefault="00B02454" w:rsidP="00B02454">
      <w:pPr>
        <w:pStyle w:val="a4"/>
        <w:spacing w:before="0" w:beforeAutospacing="0" w:after="160" w:afterAutospacing="0" w:line="360" w:lineRule="auto"/>
        <w:ind w:firstLine="720"/>
        <w:jc w:val="both"/>
        <w:rPr>
          <w:sz w:val="28"/>
          <w:szCs w:val="28"/>
          <w:lang w:val="ru-RU"/>
        </w:rPr>
      </w:pPr>
      <w:r w:rsidRPr="0046276C">
        <w:rPr>
          <w:color w:val="000000"/>
          <w:sz w:val="28"/>
          <w:szCs w:val="28"/>
          <w:lang w:val="ru-RU"/>
        </w:rPr>
        <w:t>Проблеми</w:t>
      </w:r>
      <w:r w:rsidRPr="00C33080">
        <w:rPr>
          <w:color w:val="000000"/>
          <w:sz w:val="28"/>
          <w:szCs w:val="28"/>
        </w:rPr>
        <w:t> </w:t>
      </w:r>
      <w:r w:rsidRPr="0046276C">
        <w:rPr>
          <w:color w:val="000000"/>
          <w:sz w:val="28"/>
          <w:szCs w:val="28"/>
          <w:lang w:val="ru-RU"/>
        </w:rPr>
        <w:t>розвитку</w:t>
      </w:r>
      <w:r w:rsidRPr="00C33080">
        <w:rPr>
          <w:color w:val="000000"/>
          <w:sz w:val="28"/>
          <w:szCs w:val="28"/>
        </w:rPr>
        <w:t> </w:t>
      </w:r>
      <w:r w:rsidRPr="0046276C">
        <w:rPr>
          <w:color w:val="000000"/>
          <w:sz w:val="28"/>
          <w:szCs w:val="28"/>
          <w:lang w:val="ru-RU"/>
        </w:rPr>
        <w:t>тваринництва в Україні</w:t>
      </w:r>
      <w:r w:rsidRPr="00C33080">
        <w:rPr>
          <w:color w:val="000000"/>
          <w:sz w:val="28"/>
          <w:szCs w:val="28"/>
        </w:rPr>
        <w:t> </w:t>
      </w:r>
      <w:r w:rsidRPr="0046276C">
        <w:rPr>
          <w:color w:val="000000"/>
          <w:sz w:val="28"/>
          <w:szCs w:val="28"/>
          <w:lang w:val="ru-RU"/>
        </w:rPr>
        <w:t>є системними для галузі в цілому та зберігаються</w:t>
      </w:r>
      <w:r w:rsidRPr="00C33080">
        <w:rPr>
          <w:color w:val="000000"/>
          <w:sz w:val="28"/>
          <w:szCs w:val="28"/>
        </w:rPr>
        <w:t> </w:t>
      </w:r>
      <w:r w:rsidRPr="0046276C">
        <w:rPr>
          <w:color w:val="000000"/>
          <w:sz w:val="28"/>
          <w:szCs w:val="28"/>
          <w:lang w:val="ru-RU"/>
        </w:rPr>
        <w:t>впродовж</w:t>
      </w:r>
      <w:r w:rsidRPr="00C33080">
        <w:rPr>
          <w:color w:val="000000"/>
          <w:sz w:val="28"/>
          <w:szCs w:val="28"/>
        </w:rPr>
        <w:t> </w:t>
      </w:r>
      <w:r w:rsidRPr="0046276C">
        <w:rPr>
          <w:color w:val="000000"/>
          <w:sz w:val="28"/>
          <w:szCs w:val="28"/>
          <w:lang w:val="ru-RU"/>
        </w:rPr>
        <w:t>тривалого часу.</w:t>
      </w:r>
    </w:p>
    <w:p w:rsidR="00B02454" w:rsidRPr="0046276C" w:rsidRDefault="00996F15" w:rsidP="00B02454">
      <w:pPr>
        <w:pStyle w:val="a4"/>
        <w:spacing w:before="0" w:beforeAutospacing="0" w:after="160" w:afterAutospacing="0" w:line="360" w:lineRule="auto"/>
        <w:ind w:firstLine="720"/>
        <w:jc w:val="both"/>
        <w:rPr>
          <w:sz w:val="28"/>
          <w:szCs w:val="28"/>
          <w:lang w:val="ru-RU"/>
        </w:rPr>
      </w:pPr>
      <w:r>
        <w:rPr>
          <w:color w:val="000000"/>
          <w:sz w:val="28"/>
          <w:szCs w:val="28"/>
          <w:lang w:val="ru-RU"/>
        </w:rPr>
        <w:t xml:space="preserve">В першу чергу спостерігається диспаритет цін і нерівновигідних відносин на ринку тваринницької продукції – одна </w:t>
      </w:r>
      <w:r w:rsidR="001361F5">
        <w:rPr>
          <w:color w:val="000000"/>
          <w:sz w:val="28"/>
          <w:szCs w:val="28"/>
          <w:lang w:val="ru-RU"/>
        </w:rPr>
        <w:t xml:space="preserve">з основних причин кризової ситуації у галузі. Темпи </w:t>
      </w:r>
      <w:proofErr w:type="gramStart"/>
      <w:r w:rsidR="001361F5">
        <w:rPr>
          <w:color w:val="000000"/>
          <w:sz w:val="28"/>
          <w:szCs w:val="28"/>
          <w:lang w:val="ru-RU"/>
        </w:rPr>
        <w:t>п</w:t>
      </w:r>
      <w:proofErr w:type="gramEnd"/>
      <w:r w:rsidR="001361F5">
        <w:rPr>
          <w:color w:val="000000"/>
          <w:sz w:val="28"/>
          <w:szCs w:val="28"/>
          <w:lang w:val="ru-RU"/>
        </w:rPr>
        <w:t xml:space="preserve">ідвищення закупівельних цін на продукцію не покривають повною мірою інфляційне зростання витрат на виробництво продукції, навіть у господарствах з високими показниками продуктивності тварин </w:t>
      </w:r>
      <w:r w:rsidR="00B02454" w:rsidRPr="0046276C">
        <w:rPr>
          <w:color w:val="000000"/>
          <w:sz w:val="28"/>
          <w:szCs w:val="28"/>
          <w:lang w:val="ru-RU"/>
        </w:rPr>
        <w:t>[30].</w:t>
      </w:r>
    </w:p>
    <w:p w:rsidR="001361F5" w:rsidRDefault="001361F5" w:rsidP="00B02454">
      <w:pPr>
        <w:pStyle w:val="a4"/>
        <w:spacing w:before="0" w:beforeAutospacing="0" w:after="160" w:afterAutospacing="0" w:line="360" w:lineRule="auto"/>
        <w:ind w:firstLine="720"/>
        <w:jc w:val="both"/>
        <w:rPr>
          <w:color w:val="000000"/>
          <w:sz w:val="28"/>
          <w:szCs w:val="28"/>
          <w:lang w:val="ru-RU"/>
        </w:rPr>
      </w:pPr>
      <w:r>
        <w:rPr>
          <w:color w:val="000000"/>
          <w:sz w:val="28"/>
          <w:szCs w:val="28"/>
          <w:lang w:val="ru-RU"/>
        </w:rPr>
        <w:t xml:space="preserve">Також складною перепоною для розвитку тваринництва є відсутність передбачуваної і цільової державної фінансової </w:t>
      </w:r>
      <w:proofErr w:type="gramStart"/>
      <w:r>
        <w:rPr>
          <w:color w:val="000000"/>
          <w:sz w:val="28"/>
          <w:szCs w:val="28"/>
          <w:lang w:val="ru-RU"/>
        </w:rPr>
        <w:t>п</w:t>
      </w:r>
      <w:proofErr w:type="gramEnd"/>
      <w:r>
        <w:rPr>
          <w:color w:val="000000"/>
          <w:sz w:val="28"/>
          <w:szCs w:val="28"/>
          <w:lang w:val="ru-RU"/>
        </w:rPr>
        <w:t xml:space="preserve">ідтримки, зокрема, </w:t>
      </w:r>
      <w:r w:rsidR="00717889">
        <w:rPr>
          <w:color w:val="000000"/>
          <w:sz w:val="28"/>
          <w:szCs w:val="28"/>
          <w:lang w:val="ru-RU"/>
        </w:rPr>
        <w:t>окремих галузей з повільним обігом капіталу (виробництво яловичини, вівчарство), що гальмує вітчизняне товаровиробництво.</w:t>
      </w:r>
    </w:p>
    <w:p w:rsidR="00717889" w:rsidRDefault="00717889" w:rsidP="00B02454">
      <w:pPr>
        <w:pStyle w:val="a4"/>
        <w:spacing w:before="0" w:beforeAutospacing="0" w:after="160" w:afterAutospacing="0" w:line="360" w:lineRule="auto"/>
        <w:ind w:firstLine="720"/>
        <w:jc w:val="both"/>
        <w:rPr>
          <w:color w:val="000000"/>
          <w:sz w:val="28"/>
          <w:szCs w:val="28"/>
          <w:lang w:val="ru-RU"/>
        </w:rPr>
      </w:pPr>
      <w:proofErr w:type="gramStart"/>
      <w:r>
        <w:rPr>
          <w:color w:val="000000"/>
          <w:sz w:val="28"/>
          <w:szCs w:val="28"/>
          <w:lang w:val="ru-RU"/>
        </w:rPr>
        <w:t>Окр</w:t>
      </w:r>
      <w:proofErr w:type="gramEnd"/>
      <w:r>
        <w:rPr>
          <w:color w:val="000000"/>
          <w:sz w:val="28"/>
          <w:szCs w:val="28"/>
          <w:lang w:val="ru-RU"/>
        </w:rPr>
        <w:t>ім зазначеного, проблемою є відставання рівня порогу прибутковості виробничих показників продуктивності у більшості господарств (за винятком свинарства і птахівництва).</w:t>
      </w:r>
    </w:p>
    <w:p w:rsidR="00B02454" w:rsidRPr="0046276C" w:rsidRDefault="00717889" w:rsidP="00B02454">
      <w:pPr>
        <w:pStyle w:val="a4"/>
        <w:spacing w:before="0" w:beforeAutospacing="0" w:after="160" w:afterAutospacing="0" w:line="360" w:lineRule="auto"/>
        <w:ind w:firstLine="720"/>
        <w:jc w:val="both"/>
        <w:rPr>
          <w:sz w:val="28"/>
          <w:szCs w:val="28"/>
          <w:lang w:val="ru-RU"/>
        </w:rPr>
      </w:pPr>
      <w:r>
        <w:rPr>
          <w:color w:val="000000"/>
          <w:sz w:val="28"/>
          <w:szCs w:val="28"/>
          <w:lang w:val="ru-RU"/>
        </w:rPr>
        <w:t xml:space="preserve"> </w:t>
      </w:r>
      <w:r w:rsidR="00B02454" w:rsidRPr="0046276C">
        <w:rPr>
          <w:color w:val="000000"/>
          <w:sz w:val="28"/>
          <w:szCs w:val="28"/>
          <w:lang w:val="ru-RU"/>
        </w:rPr>
        <w:t xml:space="preserve"> </w:t>
      </w:r>
      <w:proofErr w:type="gramStart"/>
      <w:r w:rsidR="00B02454" w:rsidRPr="0046276C">
        <w:rPr>
          <w:color w:val="000000"/>
          <w:sz w:val="28"/>
          <w:szCs w:val="28"/>
          <w:lang w:val="ru-RU"/>
        </w:rPr>
        <w:t>З</w:t>
      </w:r>
      <w:proofErr w:type="gramEnd"/>
      <w:r w:rsidR="00B02454" w:rsidRPr="00C33080">
        <w:rPr>
          <w:color w:val="000000"/>
          <w:sz w:val="28"/>
          <w:szCs w:val="28"/>
        </w:rPr>
        <w:t> </w:t>
      </w:r>
      <w:r w:rsidR="00B02454" w:rsidRPr="0046276C">
        <w:rPr>
          <w:color w:val="000000"/>
          <w:sz w:val="28"/>
          <w:szCs w:val="28"/>
          <w:lang w:val="ru-RU"/>
        </w:rPr>
        <w:t>переліку проблем, що</w:t>
      </w:r>
      <w:r w:rsidR="00B02454" w:rsidRPr="00C33080">
        <w:rPr>
          <w:color w:val="000000"/>
          <w:sz w:val="28"/>
          <w:szCs w:val="28"/>
        </w:rPr>
        <w:t> </w:t>
      </w:r>
      <w:r w:rsidR="00B02454" w:rsidRPr="0046276C">
        <w:rPr>
          <w:color w:val="000000"/>
          <w:sz w:val="28"/>
          <w:szCs w:val="28"/>
          <w:lang w:val="ru-RU"/>
        </w:rPr>
        <w:t>гальмують</w:t>
      </w:r>
      <w:r w:rsidR="00B02454" w:rsidRPr="00C33080">
        <w:rPr>
          <w:color w:val="000000"/>
          <w:sz w:val="28"/>
          <w:szCs w:val="28"/>
        </w:rPr>
        <w:t> </w:t>
      </w:r>
      <w:r w:rsidR="00B02454" w:rsidRPr="0046276C">
        <w:rPr>
          <w:color w:val="000000"/>
          <w:sz w:val="28"/>
          <w:szCs w:val="28"/>
          <w:lang w:val="ru-RU"/>
        </w:rPr>
        <w:t>модернізацію</w:t>
      </w:r>
      <w:r w:rsidR="00B02454" w:rsidRPr="00C33080">
        <w:rPr>
          <w:color w:val="000000"/>
          <w:sz w:val="28"/>
          <w:szCs w:val="28"/>
        </w:rPr>
        <w:t> </w:t>
      </w:r>
      <w:r w:rsidR="00B02454" w:rsidRPr="0046276C">
        <w:rPr>
          <w:color w:val="000000"/>
          <w:sz w:val="28"/>
          <w:szCs w:val="28"/>
          <w:lang w:val="ru-RU"/>
        </w:rPr>
        <w:t>галузі</w:t>
      </w:r>
      <w:r w:rsidR="00B02454" w:rsidRPr="00C33080">
        <w:rPr>
          <w:color w:val="000000"/>
          <w:sz w:val="28"/>
          <w:szCs w:val="28"/>
        </w:rPr>
        <w:t> </w:t>
      </w:r>
      <w:r w:rsidR="00B02454" w:rsidRPr="0046276C">
        <w:rPr>
          <w:color w:val="000000"/>
          <w:sz w:val="28"/>
          <w:szCs w:val="28"/>
          <w:lang w:val="ru-RU"/>
        </w:rPr>
        <w:t>тваринництва, окремої</w:t>
      </w:r>
      <w:r w:rsidR="00B02454" w:rsidRPr="00C33080">
        <w:rPr>
          <w:color w:val="000000"/>
          <w:sz w:val="28"/>
          <w:szCs w:val="28"/>
        </w:rPr>
        <w:t> </w:t>
      </w:r>
      <w:r w:rsidR="00B02454" w:rsidRPr="0046276C">
        <w:rPr>
          <w:color w:val="000000"/>
          <w:sz w:val="28"/>
          <w:szCs w:val="28"/>
          <w:lang w:val="ru-RU"/>
        </w:rPr>
        <w:t>уваги</w:t>
      </w:r>
      <w:r w:rsidR="00B02454" w:rsidRPr="00C33080">
        <w:rPr>
          <w:color w:val="000000"/>
          <w:sz w:val="28"/>
          <w:szCs w:val="28"/>
        </w:rPr>
        <w:t> </w:t>
      </w:r>
      <w:r w:rsidR="00B02454" w:rsidRPr="0046276C">
        <w:rPr>
          <w:color w:val="000000"/>
          <w:sz w:val="28"/>
          <w:szCs w:val="28"/>
          <w:lang w:val="ru-RU"/>
        </w:rPr>
        <w:t>потребує</w:t>
      </w:r>
      <w:r w:rsidR="00B02454" w:rsidRPr="00C33080">
        <w:rPr>
          <w:color w:val="000000"/>
          <w:sz w:val="28"/>
          <w:szCs w:val="28"/>
        </w:rPr>
        <w:t> </w:t>
      </w:r>
      <w:r w:rsidR="00B02454" w:rsidRPr="0046276C">
        <w:rPr>
          <w:color w:val="000000"/>
          <w:sz w:val="28"/>
          <w:szCs w:val="28"/>
          <w:lang w:val="ru-RU"/>
        </w:rPr>
        <w:t>недосконало</w:t>
      </w:r>
      <w:r w:rsidR="00B02454" w:rsidRPr="00C33080">
        <w:rPr>
          <w:color w:val="000000"/>
          <w:sz w:val="28"/>
          <w:szCs w:val="28"/>
        </w:rPr>
        <w:t> </w:t>
      </w:r>
      <w:r w:rsidR="001361F5">
        <w:rPr>
          <w:color w:val="000000"/>
          <w:sz w:val="28"/>
          <w:szCs w:val="28"/>
          <w:lang w:val="ru-RU"/>
        </w:rPr>
        <w:t xml:space="preserve">розвинута в регіоні </w:t>
      </w:r>
      <w:r w:rsidR="00B02454" w:rsidRPr="0046276C">
        <w:rPr>
          <w:color w:val="000000"/>
          <w:sz w:val="28"/>
          <w:szCs w:val="28"/>
          <w:lang w:val="ru-RU"/>
        </w:rPr>
        <w:t xml:space="preserve">мережа </w:t>
      </w:r>
      <w:r w:rsidR="00B02454" w:rsidRPr="0046276C">
        <w:rPr>
          <w:color w:val="000000"/>
          <w:sz w:val="28"/>
          <w:szCs w:val="28"/>
          <w:lang w:val="ru-RU"/>
        </w:rPr>
        <w:lastRenderedPageBreak/>
        <w:t>племінних</w:t>
      </w:r>
      <w:r w:rsidR="00B02454" w:rsidRPr="00C33080">
        <w:rPr>
          <w:color w:val="000000"/>
          <w:sz w:val="28"/>
          <w:szCs w:val="28"/>
        </w:rPr>
        <w:t> </w:t>
      </w:r>
      <w:r w:rsidR="00B02454" w:rsidRPr="0046276C">
        <w:rPr>
          <w:color w:val="000000"/>
          <w:sz w:val="28"/>
          <w:szCs w:val="28"/>
          <w:lang w:val="ru-RU"/>
        </w:rPr>
        <w:t>об’єдань і пунктів штучного осіменіння, більшість з яких</w:t>
      </w:r>
      <w:r w:rsidR="00B02454" w:rsidRPr="00C33080">
        <w:rPr>
          <w:color w:val="000000"/>
          <w:sz w:val="28"/>
          <w:szCs w:val="28"/>
        </w:rPr>
        <w:t> </w:t>
      </w:r>
      <w:r w:rsidR="00B02454" w:rsidRPr="0046276C">
        <w:rPr>
          <w:color w:val="000000"/>
          <w:sz w:val="28"/>
          <w:szCs w:val="28"/>
          <w:lang w:val="ru-RU"/>
        </w:rPr>
        <w:t>фактично</w:t>
      </w:r>
      <w:r w:rsidR="00B02454" w:rsidRPr="00C33080">
        <w:rPr>
          <w:color w:val="000000"/>
          <w:sz w:val="28"/>
          <w:szCs w:val="28"/>
        </w:rPr>
        <w:t> </w:t>
      </w:r>
      <w:r w:rsidR="00B02454" w:rsidRPr="0046276C">
        <w:rPr>
          <w:color w:val="000000"/>
          <w:sz w:val="28"/>
          <w:szCs w:val="28"/>
          <w:lang w:val="ru-RU"/>
        </w:rPr>
        <w:t>припинили</w:t>
      </w:r>
      <w:r w:rsidR="00B02454" w:rsidRPr="00C33080">
        <w:rPr>
          <w:color w:val="000000"/>
          <w:sz w:val="28"/>
          <w:szCs w:val="28"/>
        </w:rPr>
        <w:t> </w:t>
      </w:r>
      <w:r w:rsidR="00B02454" w:rsidRPr="0046276C">
        <w:rPr>
          <w:color w:val="000000"/>
          <w:sz w:val="28"/>
          <w:szCs w:val="28"/>
          <w:lang w:val="ru-RU"/>
        </w:rPr>
        <w:t>свою діяльність [30].</w:t>
      </w:r>
    </w:p>
    <w:p w:rsidR="00B02454" w:rsidRPr="0046276C" w:rsidRDefault="00B02454" w:rsidP="00B02454">
      <w:pPr>
        <w:pStyle w:val="a4"/>
        <w:spacing w:before="0" w:beforeAutospacing="0" w:after="160" w:afterAutospacing="0" w:line="360" w:lineRule="auto"/>
        <w:ind w:firstLine="720"/>
        <w:jc w:val="both"/>
        <w:rPr>
          <w:sz w:val="28"/>
          <w:szCs w:val="28"/>
          <w:lang w:val="ru-RU"/>
        </w:rPr>
      </w:pPr>
      <w:r w:rsidRPr="0046276C">
        <w:rPr>
          <w:color w:val="000000"/>
          <w:sz w:val="28"/>
          <w:szCs w:val="28"/>
          <w:lang w:val="ru-RU"/>
        </w:rPr>
        <w:t>Відсутність в деяких областях власної молокопереробної промисловості посилює кризові явища в галузі скотарства, оскільки створює проблеми зі збутом продукції та не стимулює нарощування поголі</w:t>
      </w:r>
      <w:proofErr w:type="gramStart"/>
      <w:r w:rsidRPr="0046276C">
        <w:rPr>
          <w:color w:val="000000"/>
          <w:sz w:val="28"/>
          <w:szCs w:val="28"/>
          <w:lang w:val="ru-RU"/>
        </w:rPr>
        <w:t>в</w:t>
      </w:r>
      <w:proofErr w:type="gramEnd"/>
      <w:r w:rsidRPr="0046276C">
        <w:rPr>
          <w:color w:val="000000"/>
          <w:sz w:val="28"/>
          <w:szCs w:val="28"/>
          <w:lang w:val="ru-RU"/>
        </w:rPr>
        <w:t>’я ВРХ.</w:t>
      </w:r>
    </w:p>
    <w:p w:rsidR="00B02454" w:rsidRPr="0046276C" w:rsidRDefault="00B02454" w:rsidP="00B02454">
      <w:pPr>
        <w:pStyle w:val="a4"/>
        <w:spacing w:before="0" w:beforeAutospacing="0" w:after="160" w:afterAutospacing="0" w:line="360" w:lineRule="auto"/>
        <w:ind w:firstLine="720"/>
        <w:jc w:val="both"/>
        <w:rPr>
          <w:sz w:val="28"/>
          <w:szCs w:val="28"/>
          <w:lang w:val="ru-RU"/>
        </w:rPr>
      </w:pPr>
      <w:r w:rsidRPr="0046276C">
        <w:rPr>
          <w:color w:val="000000"/>
          <w:sz w:val="28"/>
          <w:szCs w:val="28"/>
          <w:lang w:val="ru-RU"/>
        </w:rPr>
        <w:t xml:space="preserve">Уповільнення обсягів виробництва в галузі відбувається внаслідок наявності у сільськогосподарських </w:t>
      </w:r>
      <w:proofErr w:type="gramStart"/>
      <w:r w:rsidRPr="0046276C">
        <w:rPr>
          <w:color w:val="000000"/>
          <w:sz w:val="28"/>
          <w:szCs w:val="28"/>
          <w:lang w:val="ru-RU"/>
        </w:rPr>
        <w:t>п</w:t>
      </w:r>
      <w:proofErr w:type="gramEnd"/>
      <w:r w:rsidRPr="0046276C">
        <w:rPr>
          <w:color w:val="000000"/>
          <w:sz w:val="28"/>
          <w:szCs w:val="28"/>
          <w:lang w:val="ru-RU"/>
        </w:rPr>
        <w:t>ідприємствах проблем з оновленням основних фондів і технічних засобів у галузі тваринництва</w:t>
      </w:r>
      <w:r>
        <w:rPr>
          <w:color w:val="000000"/>
          <w:sz w:val="28"/>
          <w:szCs w:val="28"/>
          <w:lang w:val="ru-RU"/>
        </w:rPr>
        <w:t xml:space="preserve">, а у господарствах населення - </w:t>
      </w:r>
      <w:r w:rsidRPr="0046276C">
        <w:rPr>
          <w:color w:val="000000"/>
          <w:sz w:val="28"/>
          <w:szCs w:val="28"/>
          <w:lang w:val="ru-RU"/>
        </w:rPr>
        <w:t>відсутність мінідоїльних установок та сучасних систем зберіганння й охолодження молока. Останнє</w:t>
      </w:r>
      <w:r w:rsidRPr="00C33080">
        <w:rPr>
          <w:color w:val="000000"/>
          <w:sz w:val="28"/>
          <w:szCs w:val="28"/>
        </w:rPr>
        <w:t> </w:t>
      </w:r>
      <w:r w:rsidRPr="0046276C">
        <w:rPr>
          <w:color w:val="000000"/>
          <w:sz w:val="28"/>
          <w:szCs w:val="28"/>
          <w:lang w:val="ru-RU"/>
        </w:rPr>
        <w:t>безпосередньо</w:t>
      </w:r>
      <w:r w:rsidRPr="00C33080">
        <w:rPr>
          <w:color w:val="000000"/>
          <w:sz w:val="28"/>
          <w:szCs w:val="28"/>
        </w:rPr>
        <w:t> </w:t>
      </w:r>
      <w:r w:rsidRPr="0046276C">
        <w:rPr>
          <w:color w:val="000000"/>
          <w:sz w:val="28"/>
          <w:szCs w:val="28"/>
          <w:lang w:val="ru-RU"/>
        </w:rPr>
        <w:t>відображається на досить</w:t>
      </w:r>
      <w:r w:rsidRPr="00C33080">
        <w:rPr>
          <w:color w:val="000000"/>
          <w:sz w:val="28"/>
          <w:szCs w:val="28"/>
        </w:rPr>
        <w:t> </w:t>
      </w:r>
      <w:r w:rsidRPr="0046276C">
        <w:rPr>
          <w:color w:val="000000"/>
          <w:sz w:val="28"/>
          <w:szCs w:val="28"/>
          <w:lang w:val="ru-RU"/>
        </w:rPr>
        <w:t>значній</w:t>
      </w:r>
      <w:r w:rsidRPr="00C33080">
        <w:rPr>
          <w:color w:val="000000"/>
          <w:sz w:val="28"/>
          <w:szCs w:val="28"/>
        </w:rPr>
        <w:t> </w:t>
      </w:r>
      <w:proofErr w:type="gramStart"/>
      <w:r w:rsidRPr="0046276C">
        <w:rPr>
          <w:color w:val="000000"/>
          <w:sz w:val="28"/>
          <w:szCs w:val="28"/>
          <w:lang w:val="ru-RU"/>
        </w:rPr>
        <w:t>р</w:t>
      </w:r>
      <w:proofErr w:type="gramEnd"/>
      <w:r w:rsidRPr="0046276C">
        <w:rPr>
          <w:color w:val="000000"/>
          <w:sz w:val="28"/>
          <w:szCs w:val="28"/>
          <w:lang w:val="ru-RU"/>
        </w:rPr>
        <w:t>ізниці у закупівльних</w:t>
      </w:r>
      <w:r w:rsidRPr="00C33080">
        <w:rPr>
          <w:color w:val="000000"/>
          <w:sz w:val="28"/>
          <w:szCs w:val="28"/>
        </w:rPr>
        <w:t> </w:t>
      </w:r>
      <w:r w:rsidRPr="0046276C">
        <w:rPr>
          <w:color w:val="000000"/>
          <w:sz w:val="28"/>
          <w:szCs w:val="28"/>
          <w:lang w:val="ru-RU"/>
        </w:rPr>
        <w:t>цінах на молоко, яке приймають</w:t>
      </w:r>
      <w:r w:rsidRPr="00C33080">
        <w:rPr>
          <w:color w:val="000000"/>
          <w:sz w:val="28"/>
          <w:szCs w:val="28"/>
        </w:rPr>
        <w:t> </w:t>
      </w:r>
      <w:r w:rsidRPr="0046276C">
        <w:rPr>
          <w:color w:val="000000"/>
          <w:sz w:val="28"/>
          <w:szCs w:val="28"/>
          <w:lang w:val="ru-RU"/>
        </w:rPr>
        <w:t>від</w:t>
      </w:r>
      <w:r w:rsidRPr="00C33080">
        <w:rPr>
          <w:color w:val="000000"/>
          <w:sz w:val="28"/>
          <w:szCs w:val="28"/>
        </w:rPr>
        <w:t> </w:t>
      </w:r>
      <w:r w:rsidRPr="0046276C">
        <w:rPr>
          <w:color w:val="000000"/>
          <w:sz w:val="28"/>
          <w:szCs w:val="28"/>
          <w:lang w:val="ru-RU"/>
        </w:rPr>
        <w:t>підприємств і домогосподарств. Оскільки, для порівняння, сільськогосподарські</w:t>
      </w:r>
      <w:r w:rsidRPr="00C33080">
        <w:rPr>
          <w:color w:val="000000"/>
          <w:sz w:val="28"/>
          <w:szCs w:val="28"/>
        </w:rPr>
        <w:t> </w:t>
      </w:r>
      <w:proofErr w:type="gramStart"/>
      <w:r w:rsidRPr="0046276C">
        <w:rPr>
          <w:color w:val="000000"/>
          <w:sz w:val="28"/>
          <w:szCs w:val="28"/>
          <w:lang w:val="ru-RU"/>
        </w:rPr>
        <w:t>п</w:t>
      </w:r>
      <w:proofErr w:type="gramEnd"/>
      <w:r w:rsidRPr="0046276C">
        <w:rPr>
          <w:color w:val="000000"/>
          <w:sz w:val="28"/>
          <w:szCs w:val="28"/>
          <w:lang w:val="ru-RU"/>
        </w:rPr>
        <w:t>ідприємства у першому</w:t>
      </w:r>
      <w:r w:rsidRPr="00C33080">
        <w:rPr>
          <w:color w:val="000000"/>
          <w:sz w:val="28"/>
          <w:szCs w:val="28"/>
        </w:rPr>
        <w:t> </w:t>
      </w:r>
      <w:r w:rsidRPr="0046276C">
        <w:rPr>
          <w:color w:val="000000"/>
          <w:sz w:val="28"/>
          <w:szCs w:val="28"/>
          <w:lang w:val="ru-RU"/>
        </w:rPr>
        <w:t>півріччі 2016 р. реалізували 43,5% молока І ґатунком, а решту</w:t>
      </w:r>
      <w:r w:rsidRPr="00C33080">
        <w:rPr>
          <w:color w:val="000000"/>
          <w:sz w:val="28"/>
          <w:szCs w:val="28"/>
        </w:rPr>
        <w:t> </w:t>
      </w:r>
      <w:r w:rsidRPr="0046276C">
        <w:rPr>
          <w:color w:val="000000"/>
          <w:sz w:val="28"/>
          <w:szCs w:val="28"/>
          <w:lang w:val="ru-RU"/>
        </w:rPr>
        <w:t>вищим і екстра, тоді як господарства</w:t>
      </w:r>
      <w:r w:rsidRPr="00C33080">
        <w:rPr>
          <w:color w:val="000000"/>
          <w:sz w:val="28"/>
          <w:szCs w:val="28"/>
        </w:rPr>
        <w:t> </w:t>
      </w:r>
      <w:r w:rsidRPr="0046276C">
        <w:rPr>
          <w:color w:val="000000"/>
          <w:sz w:val="28"/>
          <w:szCs w:val="28"/>
          <w:lang w:val="ru-RU"/>
        </w:rPr>
        <w:t>населення</w:t>
      </w:r>
      <w:r w:rsidRPr="00C33080">
        <w:rPr>
          <w:color w:val="000000"/>
          <w:sz w:val="28"/>
          <w:szCs w:val="28"/>
        </w:rPr>
        <w:t> </w:t>
      </w:r>
      <w:r w:rsidRPr="0046276C">
        <w:rPr>
          <w:color w:val="000000"/>
          <w:sz w:val="28"/>
          <w:szCs w:val="28"/>
          <w:lang w:val="ru-RU"/>
        </w:rPr>
        <w:t>лише 9,5% І ґатунком, а решту ІІ ґатунком. Із</w:t>
      </w:r>
      <w:r w:rsidRPr="00C33080">
        <w:rPr>
          <w:color w:val="000000"/>
          <w:sz w:val="28"/>
          <w:szCs w:val="28"/>
        </w:rPr>
        <w:t> </w:t>
      </w:r>
      <w:r w:rsidRPr="0046276C">
        <w:rPr>
          <w:color w:val="000000"/>
          <w:sz w:val="28"/>
          <w:szCs w:val="28"/>
          <w:lang w:val="ru-RU"/>
        </w:rPr>
        <w:t>загальної</w:t>
      </w:r>
      <w:r w:rsidRPr="00C33080">
        <w:rPr>
          <w:color w:val="000000"/>
          <w:sz w:val="28"/>
          <w:szCs w:val="28"/>
        </w:rPr>
        <w:t> </w:t>
      </w:r>
      <w:r w:rsidRPr="0046276C">
        <w:rPr>
          <w:color w:val="000000"/>
          <w:sz w:val="28"/>
          <w:szCs w:val="28"/>
          <w:lang w:val="ru-RU"/>
        </w:rPr>
        <w:t>маси</w:t>
      </w:r>
      <w:r w:rsidRPr="00C33080">
        <w:rPr>
          <w:color w:val="000000"/>
          <w:sz w:val="28"/>
          <w:szCs w:val="28"/>
        </w:rPr>
        <w:t> </w:t>
      </w:r>
      <w:r w:rsidRPr="0046276C">
        <w:rPr>
          <w:color w:val="000000"/>
          <w:sz w:val="28"/>
          <w:szCs w:val="28"/>
          <w:lang w:val="ru-RU"/>
        </w:rPr>
        <w:t>закупленого</w:t>
      </w:r>
      <w:r w:rsidRPr="00C33080">
        <w:rPr>
          <w:color w:val="000000"/>
          <w:sz w:val="28"/>
          <w:szCs w:val="28"/>
        </w:rPr>
        <w:t> </w:t>
      </w:r>
      <w:r w:rsidRPr="0046276C">
        <w:rPr>
          <w:color w:val="000000"/>
          <w:sz w:val="28"/>
          <w:szCs w:val="28"/>
          <w:lang w:val="ru-RU"/>
        </w:rPr>
        <w:t>переробними</w:t>
      </w:r>
      <w:r w:rsidRPr="00C33080">
        <w:rPr>
          <w:color w:val="000000"/>
          <w:sz w:val="28"/>
          <w:szCs w:val="28"/>
        </w:rPr>
        <w:t> </w:t>
      </w:r>
      <w:r w:rsidRPr="0046276C">
        <w:rPr>
          <w:color w:val="000000"/>
          <w:sz w:val="28"/>
          <w:szCs w:val="28"/>
          <w:lang w:val="ru-RU"/>
        </w:rPr>
        <w:t>підприємствами молока коров’ячого сирого питома вага охолодженого до 10 °</w:t>
      </w:r>
      <w:r w:rsidRPr="00C33080">
        <w:rPr>
          <w:color w:val="000000"/>
          <w:sz w:val="28"/>
          <w:szCs w:val="28"/>
        </w:rPr>
        <w:t>C</w:t>
      </w:r>
      <w:r w:rsidRPr="0046276C">
        <w:rPr>
          <w:color w:val="000000"/>
          <w:sz w:val="28"/>
          <w:szCs w:val="28"/>
          <w:lang w:val="ru-RU"/>
        </w:rPr>
        <w:t xml:space="preserve"> в сільськогосподарських</w:t>
      </w:r>
      <w:r w:rsidRPr="00C33080">
        <w:rPr>
          <w:color w:val="000000"/>
          <w:sz w:val="28"/>
          <w:szCs w:val="28"/>
        </w:rPr>
        <w:t> </w:t>
      </w:r>
      <w:r w:rsidRPr="0046276C">
        <w:rPr>
          <w:color w:val="000000"/>
          <w:sz w:val="28"/>
          <w:szCs w:val="28"/>
          <w:lang w:val="ru-RU"/>
        </w:rPr>
        <w:t>підприємствах становить майже 79%, а в господарствах</w:t>
      </w:r>
      <w:r w:rsidRPr="00C33080">
        <w:rPr>
          <w:color w:val="000000"/>
          <w:sz w:val="28"/>
          <w:szCs w:val="28"/>
        </w:rPr>
        <w:t> </w:t>
      </w:r>
      <w:r>
        <w:rPr>
          <w:color w:val="000000"/>
          <w:sz w:val="28"/>
          <w:szCs w:val="28"/>
          <w:lang w:val="ru-RU"/>
        </w:rPr>
        <w:t xml:space="preserve">населення - </w:t>
      </w:r>
      <w:r w:rsidRPr="0046276C">
        <w:rPr>
          <w:color w:val="000000"/>
          <w:sz w:val="28"/>
          <w:szCs w:val="28"/>
          <w:lang w:val="ru-RU"/>
        </w:rPr>
        <w:t>49%.</w:t>
      </w:r>
    </w:p>
    <w:p w:rsidR="00B02454" w:rsidRPr="00E80DFF" w:rsidRDefault="00B02454" w:rsidP="00B02454">
      <w:pPr>
        <w:spacing w:line="360" w:lineRule="auto"/>
        <w:contextualSpacing/>
        <w:jc w:val="both"/>
        <w:rPr>
          <w:rFonts w:ascii="Times New Roman" w:hAnsi="Times New Roman" w:cs="Times New Roman"/>
          <w:sz w:val="28"/>
          <w:szCs w:val="28"/>
          <w:lang w:val="uk-UA"/>
        </w:rPr>
      </w:pPr>
    </w:p>
    <w:p w:rsidR="00B02454" w:rsidRDefault="00B02454" w:rsidP="00B02454">
      <w:pPr>
        <w:spacing w:line="360" w:lineRule="auto"/>
        <w:ind w:firstLine="720"/>
        <w:contextualSpacing/>
        <w:jc w:val="center"/>
        <w:rPr>
          <w:rFonts w:ascii="Times New Roman" w:hAnsi="Times New Roman" w:cs="Times New Roman"/>
          <w:b/>
          <w:sz w:val="28"/>
          <w:szCs w:val="28"/>
          <w:lang w:val="uk-UA"/>
        </w:rPr>
      </w:pPr>
    </w:p>
    <w:p w:rsidR="00B02454" w:rsidRDefault="00B02454" w:rsidP="00B02454">
      <w:pPr>
        <w:spacing w:line="360" w:lineRule="auto"/>
        <w:ind w:firstLine="720"/>
        <w:contextualSpacing/>
        <w:jc w:val="center"/>
        <w:rPr>
          <w:rFonts w:ascii="Times New Roman" w:hAnsi="Times New Roman" w:cs="Times New Roman"/>
          <w:b/>
          <w:sz w:val="28"/>
          <w:szCs w:val="28"/>
          <w:lang w:val="uk-UA"/>
        </w:rPr>
      </w:pPr>
    </w:p>
    <w:p w:rsidR="00B02454" w:rsidRDefault="00B02454" w:rsidP="00B02454">
      <w:pPr>
        <w:spacing w:line="360" w:lineRule="auto"/>
        <w:ind w:firstLine="720"/>
        <w:contextualSpacing/>
        <w:jc w:val="center"/>
        <w:rPr>
          <w:rFonts w:ascii="Times New Roman" w:hAnsi="Times New Roman" w:cs="Times New Roman"/>
          <w:b/>
          <w:sz w:val="28"/>
          <w:szCs w:val="28"/>
          <w:lang w:val="uk-UA"/>
        </w:rPr>
      </w:pPr>
    </w:p>
    <w:p w:rsidR="00B02454" w:rsidRDefault="00B02454" w:rsidP="00B02454">
      <w:pPr>
        <w:spacing w:line="360" w:lineRule="auto"/>
        <w:ind w:firstLine="720"/>
        <w:contextualSpacing/>
        <w:jc w:val="center"/>
        <w:rPr>
          <w:rFonts w:ascii="Times New Roman" w:hAnsi="Times New Roman" w:cs="Times New Roman"/>
          <w:b/>
          <w:sz w:val="28"/>
          <w:szCs w:val="28"/>
          <w:lang w:val="uk-UA"/>
        </w:rPr>
      </w:pPr>
    </w:p>
    <w:p w:rsidR="00B02454" w:rsidRDefault="00B02454" w:rsidP="00B02454">
      <w:pPr>
        <w:spacing w:line="360" w:lineRule="auto"/>
        <w:ind w:firstLine="720"/>
        <w:contextualSpacing/>
        <w:jc w:val="center"/>
        <w:rPr>
          <w:rFonts w:ascii="Times New Roman" w:hAnsi="Times New Roman" w:cs="Times New Roman"/>
          <w:b/>
          <w:sz w:val="28"/>
          <w:szCs w:val="28"/>
          <w:lang w:val="uk-UA"/>
        </w:rPr>
      </w:pPr>
    </w:p>
    <w:p w:rsidR="00B02454" w:rsidRDefault="00B02454" w:rsidP="00B02454">
      <w:pPr>
        <w:spacing w:line="360" w:lineRule="auto"/>
        <w:ind w:firstLine="720"/>
        <w:contextualSpacing/>
        <w:jc w:val="center"/>
        <w:rPr>
          <w:rFonts w:ascii="Times New Roman" w:hAnsi="Times New Roman" w:cs="Times New Roman"/>
          <w:b/>
          <w:sz w:val="28"/>
          <w:szCs w:val="28"/>
          <w:lang w:val="uk-UA"/>
        </w:rPr>
      </w:pPr>
    </w:p>
    <w:p w:rsidR="00B02454" w:rsidRDefault="00B02454" w:rsidP="00B02454">
      <w:pPr>
        <w:spacing w:line="360" w:lineRule="auto"/>
        <w:ind w:firstLine="720"/>
        <w:contextualSpacing/>
        <w:jc w:val="center"/>
        <w:rPr>
          <w:rFonts w:ascii="Times New Roman" w:hAnsi="Times New Roman" w:cs="Times New Roman"/>
          <w:b/>
          <w:sz w:val="28"/>
          <w:szCs w:val="28"/>
          <w:lang w:val="uk-UA"/>
        </w:rPr>
      </w:pPr>
    </w:p>
    <w:p w:rsidR="00717889" w:rsidRDefault="00717889" w:rsidP="00B02454">
      <w:pPr>
        <w:spacing w:line="360" w:lineRule="auto"/>
        <w:ind w:firstLine="720"/>
        <w:contextualSpacing/>
        <w:jc w:val="center"/>
        <w:rPr>
          <w:rFonts w:ascii="Times New Roman" w:hAnsi="Times New Roman" w:cs="Times New Roman"/>
          <w:b/>
          <w:sz w:val="28"/>
          <w:szCs w:val="28"/>
          <w:lang w:val="uk-UA"/>
        </w:rPr>
      </w:pPr>
    </w:p>
    <w:p w:rsidR="00717889" w:rsidRDefault="00717889" w:rsidP="00B02454">
      <w:pPr>
        <w:spacing w:line="360" w:lineRule="auto"/>
        <w:ind w:firstLine="720"/>
        <w:contextualSpacing/>
        <w:jc w:val="center"/>
        <w:rPr>
          <w:rFonts w:ascii="Times New Roman" w:hAnsi="Times New Roman" w:cs="Times New Roman"/>
          <w:b/>
          <w:sz w:val="28"/>
          <w:szCs w:val="28"/>
          <w:lang w:val="uk-UA"/>
        </w:rPr>
      </w:pPr>
    </w:p>
    <w:p w:rsidR="00B02454" w:rsidRPr="00A0240B" w:rsidRDefault="00B02454" w:rsidP="00B02454">
      <w:pPr>
        <w:spacing w:line="360" w:lineRule="auto"/>
        <w:ind w:firstLine="720"/>
        <w:contextualSpacing/>
        <w:jc w:val="center"/>
        <w:rPr>
          <w:rFonts w:ascii="Times New Roman" w:hAnsi="Times New Roman" w:cs="Times New Roman"/>
          <w:b/>
          <w:sz w:val="28"/>
          <w:szCs w:val="28"/>
          <w:lang w:val="uk-UA"/>
        </w:rPr>
      </w:pPr>
      <w:r w:rsidRPr="00A0240B">
        <w:rPr>
          <w:rFonts w:ascii="Times New Roman" w:hAnsi="Times New Roman" w:cs="Times New Roman"/>
          <w:b/>
          <w:sz w:val="28"/>
          <w:szCs w:val="28"/>
          <w:lang w:val="uk-UA"/>
        </w:rPr>
        <w:lastRenderedPageBreak/>
        <w:t>3.2. Перспективи розвитку тваринництва в Україні</w:t>
      </w:r>
    </w:p>
    <w:p w:rsidR="00B02454" w:rsidRPr="00045CEF" w:rsidRDefault="00B02454" w:rsidP="00B0245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тваринництва охоплює</w:t>
      </w:r>
      <w:r w:rsidRPr="00045CEF">
        <w:rPr>
          <w:rFonts w:ascii="Times New Roman" w:hAnsi="Times New Roman" w:cs="Times New Roman"/>
          <w:sz w:val="28"/>
          <w:szCs w:val="28"/>
          <w:lang w:val="uk-UA"/>
        </w:rPr>
        <w:t xml:space="preserve"> комплекс природно-кліматичних, організаційно</w:t>
      </w:r>
      <w:r>
        <w:rPr>
          <w:rFonts w:ascii="Times New Roman" w:hAnsi="Times New Roman" w:cs="Times New Roman"/>
          <w:sz w:val="28"/>
          <w:szCs w:val="28"/>
          <w:lang w:val="uk-UA"/>
        </w:rPr>
        <w:t>-</w:t>
      </w:r>
      <w:r w:rsidRPr="00045CEF">
        <w:rPr>
          <w:rFonts w:ascii="Times New Roman" w:hAnsi="Times New Roman" w:cs="Times New Roman"/>
          <w:sz w:val="28"/>
          <w:szCs w:val="28"/>
          <w:lang w:val="uk-UA"/>
        </w:rPr>
        <w:t>економічних, науково-технічних, соціальних та політичних умов функціонування. Загалом же ринок продукції</w:t>
      </w:r>
      <w:r>
        <w:rPr>
          <w:rFonts w:ascii="Times New Roman" w:hAnsi="Times New Roman" w:cs="Times New Roman"/>
          <w:sz w:val="28"/>
          <w:szCs w:val="28"/>
          <w:lang w:val="uk-UA"/>
        </w:rPr>
        <w:t xml:space="preserve"> тваринництва постійно</w:t>
      </w:r>
      <w:r w:rsidRPr="00045CEF">
        <w:rPr>
          <w:rFonts w:ascii="Times New Roman" w:hAnsi="Times New Roman" w:cs="Times New Roman"/>
          <w:sz w:val="28"/>
          <w:szCs w:val="28"/>
          <w:lang w:val="uk-UA"/>
        </w:rPr>
        <w:t xml:space="preserve"> розширюються,</w:t>
      </w:r>
      <w:r>
        <w:rPr>
          <w:rFonts w:ascii="Times New Roman" w:hAnsi="Times New Roman" w:cs="Times New Roman"/>
          <w:sz w:val="28"/>
          <w:szCs w:val="28"/>
          <w:lang w:val="uk-UA"/>
        </w:rPr>
        <w:t xml:space="preserve"> відбуваються різні </w:t>
      </w:r>
      <w:r w:rsidRPr="00045CEF">
        <w:rPr>
          <w:rFonts w:ascii="Times New Roman" w:hAnsi="Times New Roman" w:cs="Times New Roman"/>
          <w:sz w:val="28"/>
          <w:szCs w:val="28"/>
          <w:lang w:val="uk-UA"/>
        </w:rPr>
        <w:t xml:space="preserve">структурні зрушення, що супроводжуються змінами цін і обсягів </w:t>
      </w:r>
      <w:r>
        <w:rPr>
          <w:rFonts w:ascii="Times New Roman" w:hAnsi="Times New Roman" w:cs="Times New Roman"/>
          <w:sz w:val="28"/>
          <w:szCs w:val="28"/>
          <w:lang w:val="uk-UA"/>
        </w:rPr>
        <w:t>виробництва</w:t>
      </w:r>
      <w:r w:rsidRPr="00045CEF">
        <w:rPr>
          <w:rFonts w:ascii="Times New Roman" w:hAnsi="Times New Roman" w:cs="Times New Roman"/>
          <w:sz w:val="28"/>
          <w:szCs w:val="28"/>
          <w:lang w:val="uk-UA"/>
        </w:rPr>
        <w:t>.</w:t>
      </w:r>
    </w:p>
    <w:p w:rsidR="00B02454" w:rsidRDefault="00B02454" w:rsidP="00B02454">
      <w:pPr>
        <w:spacing w:line="360" w:lineRule="auto"/>
        <w:ind w:firstLine="720"/>
        <w:contextualSpacing/>
        <w:jc w:val="both"/>
        <w:rPr>
          <w:rFonts w:ascii="Times New Roman" w:hAnsi="Times New Roman" w:cs="Times New Roman"/>
          <w:sz w:val="28"/>
          <w:szCs w:val="28"/>
          <w:lang w:val="uk-UA"/>
        </w:rPr>
      </w:pPr>
      <w:r w:rsidRPr="00CA1F73">
        <w:rPr>
          <w:rFonts w:ascii="Times New Roman" w:hAnsi="Times New Roman" w:cs="Times New Roman"/>
          <w:sz w:val="28"/>
          <w:szCs w:val="28"/>
          <w:lang w:val="uk-UA"/>
        </w:rPr>
        <w:t>Сьогодні галузі</w:t>
      </w:r>
      <w:r>
        <w:rPr>
          <w:rFonts w:ascii="Times New Roman" w:hAnsi="Times New Roman" w:cs="Times New Roman"/>
          <w:sz w:val="28"/>
          <w:szCs w:val="28"/>
          <w:lang w:val="uk-UA"/>
        </w:rPr>
        <w:t xml:space="preserve"> тваринництва</w:t>
      </w:r>
      <w:r w:rsidRPr="00CA1F73">
        <w:rPr>
          <w:rFonts w:ascii="Times New Roman" w:hAnsi="Times New Roman" w:cs="Times New Roman"/>
          <w:sz w:val="28"/>
          <w:szCs w:val="28"/>
          <w:lang w:val="uk-UA"/>
        </w:rPr>
        <w:t xml:space="preserve"> розвиваються досить різнопланово як загалом по Україні, так і на підприємствах різного типу.</w:t>
      </w:r>
    </w:p>
    <w:p w:rsidR="00B02454" w:rsidRPr="00901868" w:rsidRDefault="00B02454" w:rsidP="00B02454">
      <w:pPr>
        <w:spacing w:line="360" w:lineRule="auto"/>
        <w:ind w:firstLine="720"/>
        <w:contextualSpacing/>
        <w:jc w:val="both"/>
        <w:rPr>
          <w:rFonts w:ascii="Times New Roman" w:hAnsi="Times New Roman" w:cs="Times New Roman"/>
          <w:sz w:val="28"/>
          <w:szCs w:val="28"/>
          <w:lang w:val="uk-UA"/>
        </w:rPr>
      </w:pPr>
      <w:r w:rsidRPr="00E76112">
        <w:rPr>
          <w:rFonts w:ascii="Times New Roman" w:hAnsi="Times New Roman" w:cs="Times New Roman"/>
          <w:sz w:val="28"/>
          <w:szCs w:val="28"/>
          <w:lang w:val="uk-UA"/>
        </w:rPr>
        <w:t>У 2019 році на програми</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державної</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підтримки</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тваринницької</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галузі</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планується</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спрямувати 3,5 млрд грн, з яких 1,4 млрд [30].</w:t>
      </w:r>
    </w:p>
    <w:p w:rsidR="00B02454" w:rsidRPr="006C56EC"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К</w:t>
      </w:r>
      <w:r w:rsidRPr="006C56EC">
        <w:rPr>
          <w:rFonts w:ascii="Times New Roman" w:hAnsi="Times New Roman" w:cs="Times New Roman"/>
          <w:sz w:val="28"/>
          <w:szCs w:val="28"/>
        </w:rPr>
        <w:t>абінет</w:t>
      </w:r>
      <w:r>
        <w:rPr>
          <w:rFonts w:ascii="Times New Roman" w:hAnsi="Times New Roman" w:cs="Times New Roman"/>
          <w:sz w:val="28"/>
          <w:szCs w:val="28"/>
        </w:rPr>
        <w:t xml:space="preserve"> </w:t>
      </w:r>
      <w:r w:rsidRPr="006C56EC">
        <w:rPr>
          <w:rFonts w:ascii="Times New Roman" w:hAnsi="Times New Roman" w:cs="Times New Roman"/>
          <w:sz w:val="28"/>
          <w:szCs w:val="28"/>
        </w:rPr>
        <w:t>Міні</w:t>
      </w:r>
      <w:proofErr w:type="gramStart"/>
      <w:r w:rsidRPr="006C56EC">
        <w:rPr>
          <w:rFonts w:ascii="Times New Roman" w:hAnsi="Times New Roman" w:cs="Times New Roman"/>
          <w:sz w:val="28"/>
          <w:szCs w:val="28"/>
        </w:rPr>
        <w:t>стр</w:t>
      </w:r>
      <w:proofErr w:type="gramEnd"/>
      <w:r w:rsidRPr="006C56EC">
        <w:rPr>
          <w:rFonts w:ascii="Times New Roman" w:hAnsi="Times New Roman" w:cs="Times New Roman"/>
          <w:sz w:val="28"/>
          <w:szCs w:val="28"/>
        </w:rPr>
        <w:t>ів</w:t>
      </w:r>
      <w:r>
        <w:rPr>
          <w:rFonts w:ascii="Times New Roman" w:hAnsi="Times New Roman" w:cs="Times New Roman"/>
          <w:sz w:val="28"/>
          <w:szCs w:val="28"/>
        </w:rPr>
        <w:t xml:space="preserve"> </w:t>
      </w:r>
      <w:r w:rsidRPr="006C56EC">
        <w:rPr>
          <w:rFonts w:ascii="Times New Roman" w:hAnsi="Times New Roman" w:cs="Times New Roman"/>
          <w:sz w:val="28"/>
          <w:szCs w:val="28"/>
        </w:rPr>
        <w:t>України</w:t>
      </w:r>
      <w:r>
        <w:rPr>
          <w:rFonts w:ascii="Times New Roman" w:hAnsi="Times New Roman" w:cs="Times New Roman"/>
          <w:sz w:val="28"/>
          <w:szCs w:val="28"/>
        </w:rPr>
        <w:t xml:space="preserve"> </w:t>
      </w:r>
      <w:r w:rsidRPr="006C56EC">
        <w:rPr>
          <w:rFonts w:ascii="Times New Roman" w:hAnsi="Times New Roman" w:cs="Times New Roman"/>
          <w:sz w:val="28"/>
          <w:szCs w:val="28"/>
        </w:rPr>
        <w:t>прийняв проект розпорядження «Про розподіл</w:t>
      </w:r>
      <w:r>
        <w:rPr>
          <w:rFonts w:ascii="Times New Roman" w:hAnsi="Times New Roman" w:cs="Times New Roman"/>
          <w:sz w:val="28"/>
          <w:szCs w:val="28"/>
        </w:rPr>
        <w:t xml:space="preserve"> </w:t>
      </w:r>
      <w:r w:rsidRPr="006C56EC">
        <w:rPr>
          <w:rFonts w:ascii="Times New Roman" w:hAnsi="Times New Roman" w:cs="Times New Roman"/>
          <w:sz w:val="28"/>
          <w:szCs w:val="28"/>
        </w:rPr>
        <w:t>коштів, передбачених у державному бюджеті за програмою 2801540 «Державна</w:t>
      </w:r>
      <w:r>
        <w:rPr>
          <w:rFonts w:ascii="Times New Roman" w:hAnsi="Times New Roman" w:cs="Times New Roman"/>
          <w:sz w:val="28"/>
          <w:szCs w:val="28"/>
        </w:rPr>
        <w:t xml:space="preserve"> </w:t>
      </w:r>
      <w:r w:rsidRPr="006C56EC">
        <w:rPr>
          <w:rFonts w:ascii="Times New Roman" w:hAnsi="Times New Roman" w:cs="Times New Roman"/>
          <w:sz w:val="28"/>
          <w:szCs w:val="28"/>
        </w:rPr>
        <w:t>підтримка</w:t>
      </w:r>
      <w:r>
        <w:rPr>
          <w:rFonts w:ascii="Times New Roman" w:hAnsi="Times New Roman" w:cs="Times New Roman"/>
          <w:sz w:val="28"/>
          <w:szCs w:val="28"/>
        </w:rPr>
        <w:t xml:space="preserve"> </w:t>
      </w:r>
      <w:r w:rsidRPr="006C56EC">
        <w:rPr>
          <w:rFonts w:ascii="Times New Roman" w:hAnsi="Times New Roman" w:cs="Times New Roman"/>
          <w:sz w:val="28"/>
          <w:szCs w:val="28"/>
        </w:rPr>
        <w:t>тваринництва, зберігання та переробки</w:t>
      </w:r>
      <w:r>
        <w:rPr>
          <w:rFonts w:ascii="Times New Roman" w:hAnsi="Times New Roman" w:cs="Times New Roman"/>
          <w:sz w:val="28"/>
          <w:szCs w:val="28"/>
        </w:rPr>
        <w:t xml:space="preserve"> </w:t>
      </w:r>
      <w:r w:rsidRPr="006C56EC">
        <w:rPr>
          <w:rFonts w:ascii="Times New Roman" w:hAnsi="Times New Roman" w:cs="Times New Roman"/>
          <w:sz w:val="28"/>
          <w:szCs w:val="28"/>
        </w:rPr>
        <w:t>сільськогосподарської</w:t>
      </w:r>
      <w:r>
        <w:rPr>
          <w:rFonts w:ascii="Times New Roman" w:hAnsi="Times New Roman" w:cs="Times New Roman"/>
          <w:sz w:val="28"/>
          <w:szCs w:val="28"/>
        </w:rPr>
        <w:t xml:space="preserve"> </w:t>
      </w:r>
      <w:r w:rsidRPr="006C56EC">
        <w:rPr>
          <w:rFonts w:ascii="Times New Roman" w:hAnsi="Times New Roman" w:cs="Times New Roman"/>
          <w:sz w:val="28"/>
          <w:szCs w:val="28"/>
        </w:rPr>
        <w:t>продукції, аквакультури (рибництва)» на 2019 рік».</w:t>
      </w:r>
    </w:p>
    <w:p w:rsidR="00B02454" w:rsidRPr="006C56EC" w:rsidRDefault="00B02454" w:rsidP="00B02454">
      <w:pPr>
        <w:spacing w:line="360" w:lineRule="auto"/>
        <w:ind w:firstLine="720"/>
        <w:contextualSpacing/>
        <w:jc w:val="both"/>
        <w:rPr>
          <w:rFonts w:ascii="Times New Roman" w:hAnsi="Times New Roman" w:cs="Times New Roman"/>
          <w:sz w:val="28"/>
          <w:szCs w:val="28"/>
        </w:rPr>
      </w:pPr>
      <w:r w:rsidRPr="006C56EC">
        <w:rPr>
          <w:rFonts w:ascii="Times New Roman" w:hAnsi="Times New Roman" w:cs="Times New Roman"/>
          <w:sz w:val="28"/>
          <w:szCs w:val="28"/>
        </w:rPr>
        <w:t xml:space="preserve">Метою </w:t>
      </w:r>
      <w:r>
        <w:rPr>
          <w:rFonts w:ascii="Times New Roman" w:hAnsi="Times New Roman" w:cs="Times New Roman"/>
          <w:sz w:val="28"/>
          <w:szCs w:val="28"/>
        </w:rPr>
        <w:t xml:space="preserve">данного </w:t>
      </w:r>
      <w:r w:rsidRPr="006C56EC">
        <w:rPr>
          <w:rFonts w:ascii="Times New Roman" w:hAnsi="Times New Roman" w:cs="Times New Roman"/>
          <w:sz w:val="28"/>
          <w:szCs w:val="28"/>
        </w:rPr>
        <w:t>розпорядження є забезпечення</w:t>
      </w:r>
      <w:r>
        <w:rPr>
          <w:rFonts w:ascii="Times New Roman" w:hAnsi="Times New Roman" w:cs="Times New Roman"/>
          <w:sz w:val="28"/>
          <w:szCs w:val="28"/>
        </w:rPr>
        <w:t xml:space="preserve"> </w:t>
      </w:r>
      <w:r w:rsidRPr="006C56EC">
        <w:rPr>
          <w:rFonts w:ascii="Times New Roman" w:hAnsi="Times New Roman" w:cs="Times New Roman"/>
          <w:sz w:val="28"/>
          <w:szCs w:val="28"/>
        </w:rPr>
        <w:t>спрямування</w:t>
      </w:r>
      <w:r>
        <w:rPr>
          <w:rFonts w:ascii="Times New Roman" w:hAnsi="Times New Roman" w:cs="Times New Roman"/>
          <w:sz w:val="28"/>
          <w:szCs w:val="28"/>
        </w:rPr>
        <w:t xml:space="preserve"> </w:t>
      </w:r>
      <w:r w:rsidRPr="006C56EC">
        <w:rPr>
          <w:rFonts w:ascii="Times New Roman" w:hAnsi="Times New Roman" w:cs="Times New Roman"/>
          <w:sz w:val="28"/>
          <w:szCs w:val="28"/>
        </w:rPr>
        <w:t>державної</w:t>
      </w:r>
      <w:r>
        <w:rPr>
          <w:rFonts w:ascii="Times New Roman" w:hAnsi="Times New Roman" w:cs="Times New Roman"/>
          <w:sz w:val="28"/>
          <w:szCs w:val="28"/>
        </w:rPr>
        <w:t xml:space="preserve"> </w:t>
      </w:r>
      <w:proofErr w:type="gramStart"/>
      <w:r w:rsidRPr="006C56EC">
        <w:rPr>
          <w:rFonts w:ascii="Times New Roman" w:hAnsi="Times New Roman" w:cs="Times New Roman"/>
          <w:sz w:val="28"/>
          <w:szCs w:val="28"/>
        </w:rPr>
        <w:t>п</w:t>
      </w:r>
      <w:proofErr w:type="gramEnd"/>
      <w:r w:rsidRPr="006C56EC">
        <w:rPr>
          <w:rFonts w:ascii="Times New Roman" w:hAnsi="Times New Roman" w:cs="Times New Roman"/>
          <w:sz w:val="28"/>
          <w:szCs w:val="28"/>
        </w:rPr>
        <w:t>ідтримки у 2019 році для розвитку</w:t>
      </w:r>
      <w:r>
        <w:rPr>
          <w:rFonts w:ascii="Times New Roman" w:hAnsi="Times New Roman" w:cs="Times New Roman"/>
          <w:sz w:val="28"/>
          <w:szCs w:val="28"/>
        </w:rPr>
        <w:t xml:space="preserve"> </w:t>
      </w:r>
      <w:r w:rsidRPr="006C56EC">
        <w:rPr>
          <w:rFonts w:ascii="Times New Roman" w:hAnsi="Times New Roman" w:cs="Times New Roman"/>
          <w:sz w:val="28"/>
          <w:szCs w:val="28"/>
        </w:rPr>
        <w:t>галузі</w:t>
      </w:r>
      <w:r>
        <w:rPr>
          <w:rFonts w:ascii="Times New Roman" w:hAnsi="Times New Roman" w:cs="Times New Roman"/>
          <w:sz w:val="28"/>
          <w:szCs w:val="28"/>
        </w:rPr>
        <w:t xml:space="preserve"> </w:t>
      </w:r>
      <w:r w:rsidRPr="006C56EC">
        <w:rPr>
          <w:rFonts w:ascii="Times New Roman" w:hAnsi="Times New Roman" w:cs="Times New Roman"/>
          <w:sz w:val="28"/>
          <w:szCs w:val="28"/>
        </w:rPr>
        <w:t>тваринництва, стабілізації</w:t>
      </w:r>
      <w:r>
        <w:rPr>
          <w:rFonts w:ascii="Times New Roman" w:hAnsi="Times New Roman" w:cs="Times New Roman"/>
          <w:sz w:val="28"/>
          <w:szCs w:val="28"/>
        </w:rPr>
        <w:t xml:space="preserve"> </w:t>
      </w:r>
      <w:r w:rsidRPr="006C56EC">
        <w:rPr>
          <w:rFonts w:ascii="Times New Roman" w:hAnsi="Times New Roman" w:cs="Times New Roman"/>
          <w:sz w:val="28"/>
          <w:szCs w:val="28"/>
        </w:rPr>
        <w:t>поголів’я</w:t>
      </w:r>
      <w:r>
        <w:rPr>
          <w:rFonts w:ascii="Times New Roman" w:hAnsi="Times New Roman" w:cs="Times New Roman"/>
          <w:sz w:val="28"/>
          <w:szCs w:val="28"/>
        </w:rPr>
        <w:t xml:space="preserve"> </w:t>
      </w:r>
      <w:r w:rsidRPr="006C56EC">
        <w:rPr>
          <w:rFonts w:ascii="Times New Roman" w:hAnsi="Times New Roman" w:cs="Times New Roman"/>
          <w:sz w:val="28"/>
          <w:szCs w:val="28"/>
        </w:rPr>
        <w:t>худоби та поліпшення</w:t>
      </w:r>
      <w:r>
        <w:rPr>
          <w:rFonts w:ascii="Times New Roman" w:hAnsi="Times New Roman" w:cs="Times New Roman"/>
          <w:sz w:val="28"/>
          <w:szCs w:val="28"/>
        </w:rPr>
        <w:t xml:space="preserve"> </w:t>
      </w:r>
      <w:r w:rsidRPr="006C56EC">
        <w:rPr>
          <w:rFonts w:ascii="Times New Roman" w:hAnsi="Times New Roman" w:cs="Times New Roman"/>
          <w:sz w:val="28"/>
          <w:szCs w:val="28"/>
        </w:rPr>
        <w:t>її</w:t>
      </w:r>
      <w:r>
        <w:rPr>
          <w:rFonts w:ascii="Times New Roman" w:hAnsi="Times New Roman" w:cs="Times New Roman"/>
          <w:sz w:val="28"/>
          <w:szCs w:val="28"/>
        </w:rPr>
        <w:t xml:space="preserve"> </w:t>
      </w:r>
      <w:r w:rsidRPr="006C56EC">
        <w:rPr>
          <w:rFonts w:ascii="Times New Roman" w:hAnsi="Times New Roman" w:cs="Times New Roman"/>
          <w:sz w:val="28"/>
          <w:szCs w:val="28"/>
        </w:rPr>
        <w:t>генетичного</w:t>
      </w:r>
      <w:r>
        <w:rPr>
          <w:rFonts w:ascii="Times New Roman" w:hAnsi="Times New Roman" w:cs="Times New Roman"/>
          <w:sz w:val="28"/>
          <w:szCs w:val="28"/>
        </w:rPr>
        <w:t xml:space="preserve"> </w:t>
      </w:r>
      <w:r w:rsidRPr="006C56EC">
        <w:rPr>
          <w:rFonts w:ascii="Times New Roman" w:hAnsi="Times New Roman" w:cs="Times New Roman"/>
          <w:sz w:val="28"/>
          <w:szCs w:val="28"/>
        </w:rPr>
        <w:t>потенціалу, стимулювання</w:t>
      </w:r>
      <w:r>
        <w:rPr>
          <w:rFonts w:ascii="Times New Roman" w:hAnsi="Times New Roman" w:cs="Times New Roman"/>
          <w:sz w:val="28"/>
          <w:szCs w:val="28"/>
        </w:rPr>
        <w:t xml:space="preserve"> </w:t>
      </w:r>
      <w:r w:rsidRPr="006C56EC">
        <w:rPr>
          <w:rFonts w:ascii="Times New Roman" w:hAnsi="Times New Roman" w:cs="Times New Roman"/>
          <w:sz w:val="28"/>
          <w:szCs w:val="28"/>
        </w:rPr>
        <w:t>збільшення</w:t>
      </w:r>
      <w:r>
        <w:rPr>
          <w:rFonts w:ascii="Times New Roman" w:hAnsi="Times New Roman" w:cs="Times New Roman"/>
          <w:sz w:val="28"/>
          <w:szCs w:val="28"/>
        </w:rPr>
        <w:t xml:space="preserve"> </w:t>
      </w:r>
      <w:r w:rsidRPr="006C56EC">
        <w:rPr>
          <w:rFonts w:ascii="Times New Roman" w:hAnsi="Times New Roman" w:cs="Times New Roman"/>
          <w:sz w:val="28"/>
          <w:szCs w:val="28"/>
        </w:rPr>
        <w:t>обсягів</w:t>
      </w:r>
      <w:r>
        <w:rPr>
          <w:rFonts w:ascii="Times New Roman" w:hAnsi="Times New Roman" w:cs="Times New Roman"/>
          <w:sz w:val="28"/>
          <w:szCs w:val="28"/>
        </w:rPr>
        <w:t xml:space="preserve"> </w:t>
      </w:r>
      <w:r w:rsidRPr="006C56EC">
        <w:rPr>
          <w:rFonts w:ascii="Times New Roman" w:hAnsi="Times New Roman" w:cs="Times New Roman"/>
          <w:sz w:val="28"/>
          <w:szCs w:val="28"/>
        </w:rPr>
        <w:t>виробництва</w:t>
      </w:r>
      <w:r>
        <w:rPr>
          <w:rFonts w:ascii="Times New Roman" w:hAnsi="Times New Roman" w:cs="Times New Roman"/>
          <w:sz w:val="28"/>
          <w:szCs w:val="28"/>
        </w:rPr>
        <w:t xml:space="preserve"> </w:t>
      </w:r>
      <w:r w:rsidRPr="006C56EC">
        <w:rPr>
          <w:rFonts w:ascii="Times New Roman" w:hAnsi="Times New Roman" w:cs="Times New Roman"/>
          <w:sz w:val="28"/>
          <w:szCs w:val="28"/>
        </w:rPr>
        <w:t>продукції</w:t>
      </w:r>
      <w:r>
        <w:rPr>
          <w:rFonts w:ascii="Times New Roman" w:hAnsi="Times New Roman" w:cs="Times New Roman"/>
          <w:sz w:val="28"/>
          <w:szCs w:val="28"/>
        </w:rPr>
        <w:t xml:space="preserve"> </w:t>
      </w:r>
      <w:r w:rsidRPr="006C56EC">
        <w:rPr>
          <w:rFonts w:ascii="Times New Roman" w:hAnsi="Times New Roman" w:cs="Times New Roman"/>
          <w:sz w:val="28"/>
          <w:szCs w:val="28"/>
        </w:rPr>
        <w:t>тваринництва, аквакультури (рибництва), а також</w:t>
      </w:r>
      <w:r>
        <w:rPr>
          <w:rFonts w:ascii="Times New Roman" w:hAnsi="Times New Roman" w:cs="Times New Roman"/>
          <w:sz w:val="28"/>
          <w:szCs w:val="28"/>
        </w:rPr>
        <w:t xml:space="preserve"> </w:t>
      </w:r>
      <w:r w:rsidRPr="006C56EC">
        <w:rPr>
          <w:rFonts w:ascii="Times New Roman" w:hAnsi="Times New Roman" w:cs="Times New Roman"/>
          <w:sz w:val="28"/>
          <w:szCs w:val="28"/>
        </w:rPr>
        <w:t>залучення</w:t>
      </w:r>
      <w:r>
        <w:rPr>
          <w:rFonts w:ascii="Times New Roman" w:hAnsi="Times New Roman" w:cs="Times New Roman"/>
          <w:sz w:val="28"/>
          <w:szCs w:val="28"/>
        </w:rPr>
        <w:t xml:space="preserve"> </w:t>
      </w:r>
      <w:r w:rsidRPr="006C56EC">
        <w:rPr>
          <w:rFonts w:ascii="Times New Roman" w:hAnsi="Times New Roman" w:cs="Times New Roman"/>
          <w:sz w:val="28"/>
          <w:szCs w:val="28"/>
        </w:rPr>
        <w:t>інвестицій у створення</w:t>
      </w:r>
      <w:r>
        <w:rPr>
          <w:rFonts w:ascii="Times New Roman" w:hAnsi="Times New Roman" w:cs="Times New Roman"/>
          <w:sz w:val="28"/>
          <w:szCs w:val="28"/>
        </w:rPr>
        <w:t xml:space="preserve"> </w:t>
      </w:r>
      <w:r w:rsidRPr="006C56EC">
        <w:rPr>
          <w:rFonts w:ascii="Times New Roman" w:hAnsi="Times New Roman" w:cs="Times New Roman"/>
          <w:sz w:val="28"/>
          <w:szCs w:val="28"/>
        </w:rPr>
        <w:t>потужностей</w:t>
      </w:r>
      <w:r>
        <w:rPr>
          <w:rFonts w:ascii="Times New Roman" w:hAnsi="Times New Roman" w:cs="Times New Roman"/>
          <w:sz w:val="28"/>
          <w:szCs w:val="28"/>
        </w:rPr>
        <w:t xml:space="preserve"> зі </w:t>
      </w:r>
      <w:r w:rsidRPr="006C56EC">
        <w:rPr>
          <w:rFonts w:ascii="Times New Roman" w:hAnsi="Times New Roman" w:cs="Times New Roman"/>
          <w:sz w:val="28"/>
          <w:szCs w:val="28"/>
        </w:rPr>
        <w:t>зберігання та переробки</w:t>
      </w:r>
      <w:r>
        <w:rPr>
          <w:rFonts w:ascii="Times New Roman" w:hAnsi="Times New Roman" w:cs="Times New Roman"/>
          <w:sz w:val="28"/>
          <w:szCs w:val="28"/>
        </w:rPr>
        <w:t xml:space="preserve"> </w:t>
      </w:r>
      <w:r w:rsidRPr="006C56EC">
        <w:rPr>
          <w:rFonts w:ascii="Times New Roman" w:hAnsi="Times New Roman" w:cs="Times New Roman"/>
          <w:sz w:val="28"/>
          <w:szCs w:val="28"/>
        </w:rPr>
        <w:t>сільськогосподарської</w:t>
      </w:r>
      <w:r>
        <w:rPr>
          <w:rFonts w:ascii="Times New Roman" w:hAnsi="Times New Roman" w:cs="Times New Roman"/>
          <w:sz w:val="28"/>
          <w:szCs w:val="28"/>
        </w:rPr>
        <w:t xml:space="preserve"> </w:t>
      </w:r>
      <w:r w:rsidRPr="006C56EC">
        <w:rPr>
          <w:rFonts w:ascii="Times New Roman" w:hAnsi="Times New Roman" w:cs="Times New Roman"/>
          <w:sz w:val="28"/>
          <w:szCs w:val="28"/>
        </w:rPr>
        <w:t>продукції, зокрема, зерна.</w:t>
      </w:r>
    </w:p>
    <w:p w:rsidR="00B02454" w:rsidRPr="006C56EC"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К</w:t>
      </w:r>
      <w:r w:rsidRPr="006C56EC">
        <w:rPr>
          <w:rFonts w:ascii="Times New Roman" w:hAnsi="Times New Roman" w:cs="Times New Roman"/>
          <w:sz w:val="28"/>
          <w:szCs w:val="28"/>
        </w:rPr>
        <w:t>ошти</w:t>
      </w:r>
      <w:r>
        <w:rPr>
          <w:rFonts w:ascii="Times New Roman" w:hAnsi="Times New Roman" w:cs="Times New Roman"/>
          <w:sz w:val="28"/>
          <w:szCs w:val="28"/>
        </w:rPr>
        <w:t xml:space="preserve"> </w:t>
      </w:r>
      <w:r w:rsidRPr="006C56EC">
        <w:rPr>
          <w:rFonts w:ascii="Times New Roman" w:hAnsi="Times New Roman" w:cs="Times New Roman"/>
          <w:sz w:val="28"/>
          <w:szCs w:val="28"/>
        </w:rPr>
        <w:t>планується</w:t>
      </w:r>
      <w:r>
        <w:rPr>
          <w:rFonts w:ascii="Times New Roman" w:hAnsi="Times New Roman" w:cs="Times New Roman"/>
          <w:sz w:val="28"/>
          <w:szCs w:val="28"/>
        </w:rPr>
        <w:t xml:space="preserve"> </w:t>
      </w:r>
      <w:r w:rsidRPr="006C56EC">
        <w:rPr>
          <w:rFonts w:ascii="Times New Roman" w:hAnsi="Times New Roman" w:cs="Times New Roman"/>
          <w:sz w:val="28"/>
          <w:szCs w:val="28"/>
        </w:rPr>
        <w:t xml:space="preserve">спрямувати за </w:t>
      </w:r>
      <w:proofErr w:type="gramStart"/>
      <w:r w:rsidRPr="006C56EC">
        <w:rPr>
          <w:rFonts w:ascii="Times New Roman" w:hAnsi="Times New Roman" w:cs="Times New Roman"/>
          <w:sz w:val="28"/>
          <w:szCs w:val="28"/>
        </w:rPr>
        <w:t>такими</w:t>
      </w:r>
      <w:proofErr w:type="gramEnd"/>
      <w:r w:rsidRPr="006C56EC">
        <w:rPr>
          <w:rFonts w:ascii="Times New Roman" w:hAnsi="Times New Roman" w:cs="Times New Roman"/>
          <w:sz w:val="28"/>
          <w:szCs w:val="28"/>
        </w:rPr>
        <w:t xml:space="preserve"> напрямами:</w:t>
      </w:r>
    </w:p>
    <w:p w:rsidR="00B02454" w:rsidRPr="006C56EC" w:rsidRDefault="00B02454" w:rsidP="00B02454">
      <w:pPr>
        <w:pStyle w:val="a3"/>
        <w:numPr>
          <w:ilvl w:val="0"/>
          <w:numId w:val="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50 </w:t>
      </w:r>
      <w:proofErr w:type="gramStart"/>
      <w:r>
        <w:rPr>
          <w:rFonts w:ascii="Times New Roman" w:hAnsi="Times New Roman" w:cs="Times New Roman"/>
          <w:sz w:val="28"/>
          <w:szCs w:val="28"/>
          <w:lang w:val="ru-RU"/>
        </w:rPr>
        <w:t>млн</w:t>
      </w:r>
      <w:proofErr w:type="gramEnd"/>
      <w:r>
        <w:rPr>
          <w:rFonts w:ascii="Times New Roman" w:hAnsi="Times New Roman" w:cs="Times New Roman"/>
          <w:sz w:val="28"/>
          <w:szCs w:val="28"/>
          <w:lang w:val="ru-RU"/>
        </w:rPr>
        <w:t xml:space="preserve"> гривень - </w:t>
      </w:r>
      <w:r w:rsidRPr="006C56EC">
        <w:rPr>
          <w:rFonts w:ascii="Times New Roman" w:hAnsi="Times New Roman" w:cs="Times New Roman"/>
          <w:sz w:val="28"/>
          <w:szCs w:val="28"/>
          <w:lang w:val="ru-RU"/>
        </w:rPr>
        <w:t>часткова</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компенсація</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відсоткової ставки за банківськими кредитами, залученими для покриття</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витрат, пов’язаних</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із</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провадженням</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діяльності у галузях: вівчарство, козівництво, бджільництво, звірівництво, кролівництво, шовківництво та аквакультура (рибництво);</w:t>
      </w:r>
    </w:p>
    <w:p w:rsidR="00B02454" w:rsidRPr="006C56EC" w:rsidRDefault="00996F15" w:rsidP="00B02454">
      <w:pPr>
        <w:pStyle w:val="a3"/>
        <w:numPr>
          <w:ilvl w:val="0"/>
          <w:numId w:val="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100 </w:t>
      </w:r>
      <w:proofErr w:type="gramStart"/>
      <w:r>
        <w:rPr>
          <w:rFonts w:ascii="Times New Roman" w:hAnsi="Times New Roman" w:cs="Times New Roman"/>
          <w:sz w:val="28"/>
          <w:szCs w:val="28"/>
          <w:lang w:val="ru-RU"/>
        </w:rPr>
        <w:t>млн</w:t>
      </w:r>
      <w:proofErr w:type="gramEnd"/>
      <w:r>
        <w:rPr>
          <w:rFonts w:ascii="Times New Roman" w:hAnsi="Times New Roman" w:cs="Times New Roman"/>
          <w:sz w:val="28"/>
          <w:szCs w:val="28"/>
          <w:lang w:val="ru-RU"/>
        </w:rPr>
        <w:t xml:space="preserve"> гривень - </w:t>
      </w:r>
      <w:r w:rsidR="00B02454" w:rsidRPr="006C56EC">
        <w:rPr>
          <w:rFonts w:ascii="Times New Roman" w:hAnsi="Times New Roman" w:cs="Times New Roman"/>
          <w:sz w:val="28"/>
          <w:szCs w:val="28"/>
          <w:lang w:val="ru-RU"/>
        </w:rPr>
        <w:t>частковако</w:t>
      </w:r>
      <w:r w:rsidR="00B02454">
        <w:rPr>
          <w:rFonts w:ascii="Times New Roman" w:hAnsi="Times New Roman" w:cs="Times New Roman"/>
          <w:sz w:val="28"/>
          <w:szCs w:val="28"/>
          <w:lang w:val="ru-RU"/>
        </w:rPr>
        <w:t xml:space="preserve"> </w:t>
      </w:r>
      <w:r w:rsidR="00B02454" w:rsidRPr="006C56EC">
        <w:rPr>
          <w:rFonts w:ascii="Times New Roman" w:hAnsi="Times New Roman" w:cs="Times New Roman"/>
          <w:sz w:val="28"/>
          <w:szCs w:val="28"/>
          <w:lang w:val="ru-RU"/>
        </w:rPr>
        <w:t>мпенсація</w:t>
      </w:r>
      <w:r w:rsidR="00B02454">
        <w:rPr>
          <w:rFonts w:ascii="Times New Roman" w:hAnsi="Times New Roman" w:cs="Times New Roman"/>
          <w:sz w:val="28"/>
          <w:szCs w:val="28"/>
          <w:lang w:val="ru-RU"/>
        </w:rPr>
        <w:t xml:space="preserve"> </w:t>
      </w:r>
      <w:r w:rsidR="00B02454" w:rsidRPr="006C56EC">
        <w:rPr>
          <w:rFonts w:ascii="Times New Roman" w:hAnsi="Times New Roman" w:cs="Times New Roman"/>
          <w:sz w:val="28"/>
          <w:szCs w:val="28"/>
          <w:lang w:val="ru-RU"/>
        </w:rPr>
        <w:t>вартості</w:t>
      </w:r>
      <w:r w:rsidR="00B02454">
        <w:rPr>
          <w:rFonts w:ascii="Times New Roman" w:hAnsi="Times New Roman" w:cs="Times New Roman"/>
          <w:sz w:val="28"/>
          <w:szCs w:val="28"/>
          <w:lang w:val="ru-RU"/>
        </w:rPr>
        <w:t xml:space="preserve"> </w:t>
      </w:r>
      <w:r w:rsidR="00B02454" w:rsidRPr="006C56EC">
        <w:rPr>
          <w:rFonts w:ascii="Times New Roman" w:hAnsi="Times New Roman" w:cs="Times New Roman"/>
          <w:sz w:val="28"/>
          <w:szCs w:val="28"/>
          <w:lang w:val="ru-RU"/>
        </w:rPr>
        <w:t>будівництва та реконструкції</w:t>
      </w:r>
      <w:r w:rsidR="00B02454">
        <w:rPr>
          <w:rFonts w:ascii="Times New Roman" w:hAnsi="Times New Roman" w:cs="Times New Roman"/>
          <w:sz w:val="28"/>
          <w:szCs w:val="28"/>
          <w:lang w:val="ru-RU"/>
        </w:rPr>
        <w:t xml:space="preserve"> </w:t>
      </w:r>
      <w:r w:rsidR="00B02454" w:rsidRPr="006C56EC">
        <w:rPr>
          <w:rFonts w:ascii="Times New Roman" w:hAnsi="Times New Roman" w:cs="Times New Roman"/>
          <w:sz w:val="28"/>
          <w:szCs w:val="28"/>
          <w:lang w:val="ru-RU"/>
        </w:rPr>
        <w:t>тваринницьких ферм і комплексів, доїльних</w:t>
      </w:r>
      <w:r w:rsidR="00B02454">
        <w:rPr>
          <w:rFonts w:ascii="Times New Roman" w:hAnsi="Times New Roman" w:cs="Times New Roman"/>
          <w:sz w:val="28"/>
          <w:szCs w:val="28"/>
          <w:lang w:val="ru-RU"/>
        </w:rPr>
        <w:t xml:space="preserve"> </w:t>
      </w:r>
      <w:r w:rsidR="00B02454" w:rsidRPr="006C56EC">
        <w:rPr>
          <w:rFonts w:ascii="Times New Roman" w:hAnsi="Times New Roman" w:cs="Times New Roman"/>
          <w:sz w:val="28"/>
          <w:szCs w:val="28"/>
          <w:lang w:val="ru-RU"/>
        </w:rPr>
        <w:t>залів, підприємств з переробки</w:t>
      </w:r>
      <w:r w:rsidR="00B02454">
        <w:rPr>
          <w:rFonts w:ascii="Times New Roman" w:hAnsi="Times New Roman" w:cs="Times New Roman"/>
          <w:sz w:val="28"/>
          <w:szCs w:val="28"/>
          <w:lang w:val="ru-RU"/>
        </w:rPr>
        <w:t xml:space="preserve"> </w:t>
      </w:r>
      <w:r w:rsidR="00B02454" w:rsidRPr="006C56EC">
        <w:rPr>
          <w:rFonts w:ascii="Times New Roman" w:hAnsi="Times New Roman" w:cs="Times New Roman"/>
          <w:sz w:val="28"/>
          <w:szCs w:val="28"/>
          <w:lang w:val="ru-RU"/>
        </w:rPr>
        <w:t>сільськогосподарської</w:t>
      </w:r>
      <w:r w:rsidR="00B02454">
        <w:rPr>
          <w:rFonts w:ascii="Times New Roman" w:hAnsi="Times New Roman" w:cs="Times New Roman"/>
          <w:sz w:val="28"/>
          <w:szCs w:val="28"/>
          <w:lang w:val="ru-RU"/>
        </w:rPr>
        <w:t xml:space="preserve"> </w:t>
      </w:r>
      <w:r w:rsidR="00B02454" w:rsidRPr="006C56EC">
        <w:rPr>
          <w:rFonts w:ascii="Times New Roman" w:hAnsi="Times New Roman" w:cs="Times New Roman"/>
          <w:sz w:val="28"/>
          <w:szCs w:val="28"/>
          <w:lang w:val="ru-RU"/>
        </w:rPr>
        <w:t>продукції, в частині</w:t>
      </w:r>
      <w:r w:rsidR="00B02454">
        <w:rPr>
          <w:rFonts w:ascii="Times New Roman" w:hAnsi="Times New Roman" w:cs="Times New Roman"/>
          <w:sz w:val="28"/>
          <w:szCs w:val="28"/>
          <w:lang w:val="ru-RU"/>
        </w:rPr>
        <w:t xml:space="preserve"> </w:t>
      </w:r>
      <w:r w:rsidR="00B02454" w:rsidRPr="006C56EC">
        <w:rPr>
          <w:rFonts w:ascii="Times New Roman" w:hAnsi="Times New Roman" w:cs="Times New Roman"/>
          <w:sz w:val="28"/>
          <w:szCs w:val="28"/>
          <w:lang w:val="ru-RU"/>
        </w:rPr>
        <w:t>витрат, профінансованих за рахунок</w:t>
      </w:r>
      <w:r w:rsidR="00B02454">
        <w:rPr>
          <w:rFonts w:ascii="Times New Roman" w:hAnsi="Times New Roman" w:cs="Times New Roman"/>
          <w:sz w:val="28"/>
          <w:szCs w:val="28"/>
          <w:lang w:val="ru-RU"/>
        </w:rPr>
        <w:t xml:space="preserve"> </w:t>
      </w:r>
      <w:r w:rsidR="00B02454" w:rsidRPr="006C56EC">
        <w:rPr>
          <w:rFonts w:ascii="Times New Roman" w:hAnsi="Times New Roman" w:cs="Times New Roman"/>
          <w:sz w:val="28"/>
          <w:szCs w:val="28"/>
          <w:lang w:val="ru-RU"/>
        </w:rPr>
        <w:t>банківських</w:t>
      </w:r>
      <w:r w:rsidR="00B02454">
        <w:rPr>
          <w:rFonts w:ascii="Times New Roman" w:hAnsi="Times New Roman" w:cs="Times New Roman"/>
          <w:sz w:val="28"/>
          <w:szCs w:val="28"/>
          <w:lang w:val="ru-RU"/>
        </w:rPr>
        <w:t xml:space="preserve"> </w:t>
      </w:r>
      <w:r w:rsidR="00B02454" w:rsidRPr="006C56EC">
        <w:rPr>
          <w:rFonts w:ascii="Times New Roman" w:hAnsi="Times New Roman" w:cs="Times New Roman"/>
          <w:sz w:val="28"/>
          <w:szCs w:val="28"/>
          <w:lang w:val="ru-RU"/>
        </w:rPr>
        <w:t>кредитів;</w:t>
      </w:r>
    </w:p>
    <w:p w:rsidR="00B02454" w:rsidRPr="006C56EC" w:rsidRDefault="00B02454" w:rsidP="00B02454">
      <w:pPr>
        <w:pStyle w:val="a3"/>
        <w:numPr>
          <w:ilvl w:val="0"/>
          <w:numId w:val="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700 </w:t>
      </w:r>
      <w:proofErr w:type="gramStart"/>
      <w:r>
        <w:rPr>
          <w:rFonts w:ascii="Times New Roman" w:hAnsi="Times New Roman" w:cs="Times New Roman"/>
          <w:sz w:val="28"/>
          <w:szCs w:val="28"/>
          <w:lang w:val="ru-RU"/>
        </w:rPr>
        <w:t>млн</w:t>
      </w:r>
      <w:proofErr w:type="gramEnd"/>
      <w:r>
        <w:rPr>
          <w:rFonts w:ascii="Times New Roman" w:hAnsi="Times New Roman" w:cs="Times New Roman"/>
          <w:sz w:val="28"/>
          <w:szCs w:val="28"/>
          <w:lang w:val="ru-RU"/>
        </w:rPr>
        <w:t xml:space="preserve"> гривень - </w:t>
      </w:r>
      <w:r w:rsidRPr="006C56EC">
        <w:rPr>
          <w:rFonts w:ascii="Times New Roman" w:hAnsi="Times New Roman" w:cs="Times New Roman"/>
          <w:sz w:val="28"/>
          <w:szCs w:val="28"/>
          <w:lang w:val="ru-RU"/>
        </w:rPr>
        <w:t>спеціальна</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бюджетна</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дотація за утримання</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корів молочного, молочно-м’ясного та м’ясного</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напряму</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продуктивності;</w:t>
      </w:r>
    </w:p>
    <w:p w:rsidR="00B02454" w:rsidRPr="006C56EC" w:rsidRDefault="00B02454" w:rsidP="00B02454">
      <w:pPr>
        <w:pStyle w:val="a3"/>
        <w:numPr>
          <w:ilvl w:val="0"/>
          <w:numId w:val="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700 </w:t>
      </w:r>
      <w:proofErr w:type="gramStart"/>
      <w:r>
        <w:rPr>
          <w:rFonts w:ascii="Times New Roman" w:hAnsi="Times New Roman" w:cs="Times New Roman"/>
          <w:sz w:val="28"/>
          <w:szCs w:val="28"/>
          <w:lang w:val="ru-RU"/>
        </w:rPr>
        <w:t>млн</w:t>
      </w:r>
      <w:proofErr w:type="gramEnd"/>
      <w:r>
        <w:rPr>
          <w:rFonts w:ascii="Times New Roman" w:hAnsi="Times New Roman" w:cs="Times New Roman"/>
          <w:sz w:val="28"/>
          <w:szCs w:val="28"/>
          <w:lang w:val="ru-RU"/>
        </w:rPr>
        <w:t xml:space="preserve"> гривень - </w:t>
      </w:r>
      <w:r w:rsidRPr="006C56EC">
        <w:rPr>
          <w:rFonts w:ascii="Times New Roman" w:hAnsi="Times New Roman" w:cs="Times New Roman"/>
          <w:sz w:val="28"/>
          <w:szCs w:val="28"/>
          <w:lang w:val="ru-RU"/>
        </w:rPr>
        <w:t>спеціальна</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бюджетна</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дотація за вирощування молодняка великої</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рогатої</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худоби;</w:t>
      </w:r>
    </w:p>
    <w:p w:rsidR="00B02454" w:rsidRPr="006C56EC" w:rsidRDefault="00B02454" w:rsidP="00B02454">
      <w:pPr>
        <w:pStyle w:val="a3"/>
        <w:numPr>
          <w:ilvl w:val="0"/>
          <w:numId w:val="2"/>
        </w:numPr>
        <w:spacing w:line="360" w:lineRule="auto"/>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250млн гривень - ч</w:t>
      </w:r>
      <w:r w:rsidRPr="006C56EC">
        <w:rPr>
          <w:rFonts w:ascii="Times New Roman" w:hAnsi="Times New Roman" w:cs="Times New Roman"/>
          <w:sz w:val="28"/>
          <w:szCs w:val="28"/>
          <w:lang w:val="ru-RU"/>
        </w:rPr>
        <w:t>асткове</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відшкодування</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вартості</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закуплених для подальшого</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відтворення</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племіннихтварин, а саме: телиць, нетелей, корів молочного, молочно-м’ясного і м’ясногонапряму</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 xml:space="preserve">продуктивності, свинок та кнурців, вівцематок, баранів, ярок та </w:t>
      </w:r>
      <w:r>
        <w:rPr>
          <w:rFonts w:ascii="Times New Roman" w:hAnsi="Times New Roman" w:cs="Times New Roman"/>
          <w:sz w:val="28"/>
          <w:szCs w:val="28"/>
          <w:lang w:val="ru-RU"/>
        </w:rPr>
        <w:t xml:space="preserve">спермии </w:t>
      </w:r>
      <w:r w:rsidRPr="006C56EC">
        <w:rPr>
          <w:rFonts w:ascii="Times New Roman" w:hAnsi="Times New Roman" w:cs="Times New Roman"/>
          <w:sz w:val="28"/>
          <w:szCs w:val="28"/>
          <w:lang w:val="ru-RU"/>
        </w:rPr>
        <w:t>бугаїв і ембріонів</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великої</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рогатої</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худоби, які</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мають</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племінну (генетичну) цінність;</w:t>
      </w:r>
      <w:proofErr w:type="gramEnd"/>
    </w:p>
    <w:p w:rsidR="00B02454" w:rsidRPr="00017373" w:rsidRDefault="00B02454" w:rsidP="00B02454">
      <w:pPr>
        <w:pStyle w:val="a3"/>
        <w:numPr>
          <w:ilvl w:val="0"/>
          <w:numId w:val="2"/>
        </w:numPr>
        <w:spacing w:line="360" w:lineRule="auto"/>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850 </w:t>
      </w:r>
      <w:proofErr w:type="gramStart"/>
      <w:r>
        <w:rPr>
          <w:rFonts w:ascii="Times New Roman" w:hAnsi="Times New Roman" w:cs="Times New Roman"/>
          <w:sz w:val="28"/>
          <w:szCs w:val="28"/>
          <w:lang w:val="ru-RU"/>
        </w:rPr>
        <w:t>млн</w:t>
      </w:r>
      <w:proofErr w:type="gramEnd"/>
      <w:r>
        <w:rPr>
          <w:rFonts w:ascii="Times New Roman" w:hAnsi="Times New Roman" w:cs="Times New Roman"/>
          <w:sz w:val="28"/>
          <w:szCs w:val="28"/>
          <w:lang w:val="ru-RU"/>
        </w:rPr>
        <w:t xml:space="preserve"> гривень - </w:t>
      </w:r>
      <w:r w:rsidRPr="006C56EC">
        <w:rPr>
          <w:rFonts w:ascii="Times New Roman" w:hAnsi="Times New Roman" w:cs="Times New Roman"/>
          <w:sz w:val="28"/>
          <w:szCs w:val="28"/>
          <w:lang w:val="ru-RU"/>
        </w:rPr>
        <w:t>часткове</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відшкодування</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сільськогосподарським</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товаровиробникам</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вартості</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будівництва та реконструкції</w:t>
      </w:r>
      <w:r>
        <w:rPr>
          <w:rFonts w:ascii="Times New Roman" w:hAnsi="Times New Roman" w:cs="Times New Roman"/>
          <w:sz w:val="28"/>
          <w:szCs w:val="28"/>
          <w:lang w:val="ru-RU"/>
        </w:rPr>
        <w:t xml:space="preserve"> </w:t>
      </w:r>
      <w:r w:rsidRPr="006C56EC">
        <w:rPr>
          <w:rFonts w:ascii="Times New Roman" w:hAnsi="Times New Roman" w:cs="Times New Roman"/>
          <w:sz w:val="28"/>
          <w:szCs w:val="28"/>
          <w:lang w:val="ru-RU"/>
        </w:rPr>
        <w:t>підприємств</w:t>
      </w:r>
      <w:r>
        <w:rPr>
          <w:rFonts w:ascii="Times New Roman" w:hAnsi="Times New Roman" w:cs="Times New Roman"/>
          <w:sz w:val="28"/>
          <w:szCs w:val="28"/>
          <w:lang w:val="ru-RU"/>
        </w:rPr>
        <w:t xml:space="preserve"> зі </w:t>
      </w:r>
      <w:r w:rsidRPr="006C56EC">
        <w:rPr>
          <w:rFonts w:ascii="Times New Roman" w:hAnsi="Times New Roman" w:cs="Times New Roman"/>
          <w:sz w:val="28"/>
          <w:szCs w:val="28"/>
          <w:lang w:val="ru-RU"/>
        </w:rPr>
        <w:t xml:space="preserve">зберігання та переробки зерна </w:t>
      </w:r>
      <w:r w:rsidRPr="001D7BB3">
        <w:rPr>
          <w:rFonts w:ascii="Times New Roman" w:hAnsi="Times New Roman" w:cs="Times New Roman"/>
          <w:sz w:val="28"/>
          <w:szCs w:val="28"/>
          <w:lang w:val="ru-RU"/>
        </w:rPr>
        <w:t>[</w:t>
      </w:r>
      <w:r>
        <w:rPr>
          <w:rFonts w:ascii="Times New Roman" w:hAnsi="Times New Roman" w:cs="Times New Roman"/>
          <w:bCs/>
          <w:sz w:val="28"/>
          <w:szCs w:val="28"/>
          <w:lang w:val="ru-RU"/>
        </w:rPr>
        <w:t>54</w:t>
      </w:r>
      <w:r w:rsidRPr="00285D1B">
        <w:rPr>
          <w:rFonts w:ascii="Times New Roman" w:hAnsi="Times New Roman" w:cs="Times New Roman"/>
          <w:sz w:val="28"/>
          <w:szCs w:val="28"/>
          <w:lang w:val="ru-RU"/>
        </w:rPr>
        <w:t>].</w:t>
      </w:r>
    </w:p>
    <w:p w:rsidR="00B02454" w:rsidRPr="00017373" w:rsidRDefault="00B02454" w:rsidP="00B02454">
      <w:pPr>
        <w:spacing w:line="360" w:lineRule="auto"/>
        <w:ind w:firstLine="720"/>
        <w:contextualSpacing/>
        <w:jc w:val="both"/>
        <w:rPr>
          <w:rFonts w:ascii="Times New Roman" w:hAnsi="Times New Roman" w:cs="Times New Roman"/>
          <w:sz w:val="28"/>
          <w:szCs w:val="28"/>
          <w:lang w:val="uk-UA"/>
        </w:rPr>
      </w:pPr>
      <w:r w:rsidRPr="00017373">
        <w:rPr>
          <w:rFonts w:ascii="Times New Roman" w:hAnsi="Times New Roman" w:cs="Times New Roman"/>
          <w:sz w:val="28"/>
          <w:szCs w:val="28"/>
          <w:lang w:val="uk-UA"/>
        </w:rPr>
        <w:t>Для розвитку галузі тваринництва на законодавчому рівні потрібно ввести ряд заходів, серед яких можна виділити такі як прив'язка кількості орної землі, яку утримують орендарі або власники землі, до утримання ВРХ з розрахунку на 1 га, пряма дотація на площі землі, які використовуються під кормові культури, доведення держстандартів вмісту пальмової олії в молочних продуктах до міжнародних норм.</w:t>
      </w:r>
    </w:p>
    <w:p w:rsidR="00B02454" w:rsidRPr="001D607F" w:rsidRDefault="00B02454" w:rsidP="00B02454">
      <w:pPr>
        <w:spacing w:line="360" w:lineRule="auto"/>
        <w:ind w:firstLine="720"/>
        <w:contextualSpacing/>
        <w:jc w:val="both"/>
        <w:rPr>
          <w:rFonts w:ascii="Times New Roman" w:hAnsi="Times New Roman" w:cs="Times New Roman"/>
          <w:sz w:val="28"/>
          <w:szCs w:val="28"/>
          <w:lang w:val="uk-UA"/>
        </w:rPr>
      </w:pPr>
      <w:r w:rsidRPr="001D607F">
        <w:rPr>
          <w:rFonts w:ascii="Times New Roman" w:hAnsi="Times New Roman" w:cs="Times New Roman"/>
          <w:sz w:val="28"/>
          <w:szCs w:val="28"/>
          <w:lang w:val="uk-UA"/>
        </w:rPr>
        <w:t>Частковому вирішенню зазначених проблем може сприяти створення і розвиток вертикально інтегрованих аграрних холдингів, які б організаційно пов’язували усі етапи бізнесу від вирощуваннязернових культур, виготовлення комбікормів, відгодівлі тварин, переробки м’яса і молока до їх реалізаціїчерез власні збутові мережі.</w:t>
      </w:r>
    </w:p>
    <w:p w:rsidR="00B02454" w:rsidRPr="001D607F" w:rsidRDefault="00B02454" w:rsidP="00B02454">
      <w:pPr>
        <w:spacing w:line="360" w:lineRule="auto"/>
        <w:ind w:firstLine="720"/>
        <w:contextualSpacing/>
        <w:jc w:val="both"/>
        <w:rPr>
          <w:rFonts w:ascii="Times New Roman" w:hAnsi="Times New Roman" w:cs="Times New Roman"/>
          <w:sz w:val="28"/>
          <w:szCs w:val="28"/>
          <w:lang w:val="uk-UA"/>
        </w:rPr>
      </w:pPr>
      <w:r w:rsidRPr="001D607F">
        <w:rPr>
          <w:rFonts w:ascii="Times New Roman" w:hAnsi="Times New Roman" w:cs="Times New Roman"/>
          <w:sz w:val="28"/>
          <w:szCs w:val="28"/>
          <w:lang w:val="uk-UA"/>
        </w:rPr>
        <w:t>Іншими напрямками, які потребують значної уваги і підтримки з боку держави, є відродження племінної справи і розвиток селекційних програм, сприяння створенню кооперативів у молочномускотарстві, посилення ветеринарно-санітарного контролю, розробка нових і сприяння дотриманню</w:t>
      </w:r>
      <w:r>
        <w:rPr>
          <w:rFonts w:ascii="Times New Roman" w:hAnsi="Times New Roman" w:cs="Times New Roman"/>
          <w:sz w:val="28"/>
          <w:szCs w:val="28"/>
          <w:lang w:val="uk-UA"/>
        </w:rPr>
        <w:t xml:space="preserve"> </w:t>
      </w:r>
      <w:r w:rsidRPr="001D607F">
        <w:rPr>
          <w:rFonts w:ascii="Times New Roman" w:hAnsi="Times New Roman" w:cs="Times New Roman"/>
          <w:sz w:val="28"/>
          <w:szCs w:val="28"/>
          <w:lang w:val="uk-UA"/>
        </w:rPr>
        <w:t>існуючих стандартів, обов’язкове виконання вимог яких забезпечило б надходження на ринок дійсноякісної і конкурентоспроможної продукції.</w:t>
      </w:r>
    </w:p>
    <w:p w:rsidR="00B02454"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Важливою складовою у вирішенні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іально-екологічних проблем у розвитку тваринництва є застосування біогазових установок у різних категоріях господарств.</w:t>
      </w:r>
    </w:p>
    <w:p w:rsidR="00B02454" w:rsidRDefault="00B02454" w:rsidP="00B0245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w:t>
      </w:r>
      <w:r w:rsidRPr="00F3062C">
        <w:rPr>
          <w:rFonts w:ascii="Times New Roman" w:hAnsi="Times New Roman" w:cs="Times New Roman"/>
          <w:sz w:val="28"/>
          <w:szCs w:val="28"/>
        </w:rPr>
        <w:t xml:space="preserve"> нов</w:t>
      </w:r>
      <w:r>
        <w:rPr>
          <w:rFonts w:ascii="Times New Roman" w:hAnsi="Times New Roman" w:cs="Times New Roman"/>
          <w:sz w:val="28"/>
          <w:szCs w:val="28"/>
        </w:rPr>
        <w:t xml:space="preserve">ою </w:t>
      </w:r>
      <w:r w:rsidRPr="00F3062C">
        <w:rPr>
          <w:rFonts w:ascii="Times New Roman" w:hAnsi="Times New Roman" w:cs="Times New Roman"/>
          <w:sz w:val="28"/>
          <w:szCs w:val="28"/>
        </w:rPr>
        <w:t>редакці</w:t>
      </w:r>
      <w:r>
        <w:rPr>
          <w:rFonts w:ascii="Times New Roman" w:hAnsi="Times New Roman" w:cs="Times New Roman"/>
          <w:sz w:val="28"/>
          <w:szCs w:val="28"/>
        </w:rPr>
        <w:t xml:space="preserve">єю </w:t>
      </w:r>
      <w:r w:rsidRPr="00F3062C">
        <w:rPr>
          <w:rFonts w:ascii="Times New Roman" w:hAnsi="Times New Roman" w:cs="Times New Roman"/>
          <w:sz w:val="28"/>
          <w:szCs w:val="28"/>
        </w:rPr>
        <w:t>Енергетичної</w:t>
      </w:r>
      <w:r>
        <w:rPr>
          <w:rFonts w:ascii="Times New Roman" w:hAnsi="Times New Roman" w:cs="Times New Roman"/>
          <w:sz w:val="28"/>
          <w:szCs w:val="28"/>
        </w:rPr>
        <w:t xml:space="preserve"> </w:t>
      </w:r>
      <w:r w:rsidRPr="00F3062C">
        <w:rPr>
          <w:rFonts w:ascii="Times New Roman" w:hAnsi="Times New Roman" w:cs="Times New Roman"/>
          <w:sz w:val="28"/>
          <w:szCs w:val="28"/>
        </w:rPr>
        <w:t>стратегії</w:t>
      </w:r>
      <w:r>
        <w:rPr>
          <w:rFonts w:ascii="Times New Roman" w:hAnsi="Times New Roman" w:cs="Times New Roman"/>
          <w:sz w:val="28"/>
          <w:szCs w:val="28"/>
        </w:rPr>
        <w:t xml:space="preserve"> </w:t>
      </w:r>
      <w:r w:rsidRPr="00F3062C">
        <w:rPr>
          <w:rFonts w:ascii="Times New Roman" w:hAnsi="Times New Roman" w:cs="Times New Roman"/>
          <w:sz w:val="28"/>
          <w:szCs w:val="28"/>
        </w:rPr>
        <w:t xml:space="preserve">України поставлена мета до 2035 року довести обсягвиробленої в </w:t>
      </w:r>
      <w:proofErr w:type="gramStart"/>
      <w:r w:rsidRPr="00F3062C">
        <w:rPr>
          <w:rFonts w:ascii="Times New Roman" w:hAnsi="Times New Roman" w:cs="Times New Roman"/>
          <w:sz w:val="28"/>
          <w:szCs w:val="28"/>
        </w:rPr>
        <w:t>країн</w:t>
      </w:r>
      <w:proofErr w:type="gramEnd"/>
      <w:r w:rsidRPr="00F3062C">
        <w:rPr>
          <w:rFonts w:ascii="Times New Roman" w:hAnsi="Times New Roman" w:cs="Times New Roman"/>
          <w:sz w:val="28"/>
          <w:szCs w:val="28"/>
        </w:rPr>
        <w:t>і «зеленої» енергії до 25% від</w:t>
      </w:r>
      <w:r>
        <w:rPr>
          <w:rFonts w:ascii="Times New Roman" w:hAnsi="Times New Roman" w:cs="Times New Roman"/>
          <w:sz w:val="28"/>
          <w:szCs w:val="28"/>
        </w:rPr>
        <w:t xml:space="preserve"> </w:t>
      </w:r>
      <w:r w:rsidRPr="00F3062C">
        <w:rPr>
          <w:rFonts w:ascii="Times New Roman" w:hAnsi="Times New Roman" w:cs="Times New Roman"/>
          <w:sz w:val="28"/>
          <w:szCs w:val="28"/>
        </w:rPr>
        <w:t>загального</w:t>
      </w:r>
      <w:r>
        <w:rPr>
          <w:rFonts w:ascii="Times New Roman" w:hAnsi="Times New Roman" w:cs="Times New Roman"/>
          <w:sz w:val="28"/>
          <w:szCs w:val="28"/>
        </w:rPr>
        <w:t xml:space="preserve"> </w:t>
      </w:r>
      <w:r w:rsidRPr="00F3062C">
        <w:rPr>
          <w:rFonts w:ascii="Times New Roman" w:hAnsi="Times New Roman" w:cs="Times New Roman"/>
          <w:sz w:val="28"/>
          <w:szCs w:val="28"/>
        </w:rPr>
        <w:t>енергоспоживання</w:t>
      </w:r>
      <w:r>
        <w:rPr>
          <w:rFonts w:ascii="Times New Roman" w:hAnsi="Times New Roman" w:cs="Times New Roman"/>
          <w:sz w:val="28"/>
          <w:szCs w:val="28"/>
        </w:rPr>
        <w:t xml:space="preserve"> </w:t>
      </w:r>
      <w:r w:rsidRPr="00285D1B">
        <w:rPr>
          <w:rFonts w:ascii="Times New Roman" w:hAnsi="Times New Roman" w:cs="Times New Roman"/>
          <w:sz w:val="28"/>
          <w:szCs w:val="28"/>
        </w:rPr>
        <w:t>[</w:t>
      </w:r>
      <w:r>
        <w:rPr>
          <w:rFonts w:ascii="Times New Roman" w:hAnsi="Times New Roman" w:cs="Times New Roman"/>
          <w:sz w:val="28"/>
          <w:szCs w:val="28"/>
          <w:lang w:val="uk-UA"/>
        </w:rPr>
        <w:t>3</w:t>
      </w:r>
      <w:r w:rsidRPr="00285D1B">
        <w:rPr>
          <w:rFonts w:ascii="Times New Roman" w:hAnsi="Times New Roman" w:cs="Times New Roman"/>
          <w:sz w:val="28"/>
          <w:szCs w:val="28"/>
        </w:rPr>
        <w:t>]</w:t>
      </w:r>
      <w:r w:rsidRPr="006F4F74">
        <w:rPr>
          <w:rFonts w:ascii="Times New Roman" w:hAnsi="Times New Roman" w:cs="Times New Roman"/>
          <w:sz w:val="28"/>
          <w:szCs w:val="28"/>
        </w:rPr>
        <w:t>.</w:t>
      </w:r>
    </w:p>
    <w:p w:rsidR="00B02454" w:rsidRPr="0015673C" w:rsidRDefault="00B02454" w:rsidP="00B02454">
      <w:pPr>
        <w:spacing w:line="360" w:lineRule="auto"/>
        <w:ind w:firstLine="720"/>
        <w:contextualSpacing/>
        <w:jc w:val="both"/>
        <w:rPr>
          <w:rFonts w:ascii="Times New Roman" w:hAnsi="Times New Roman" w:cs="Times New Roman"/>
          <w:sz w:val="28"/>
          <w:szCs w:val="28"/>
        </w:rPr>
      </w:pPr>
      <w:r w:rsidRPr="0015673C">
        <w:rPr>
          <w:rFonts w:ascii="Times New Roman" w:hAnsi="Times New Roman" w:cs="Times New Roman"/>
          <w:sz w:val="28"/>
          <w:szCs w:val="28"/>
        </w:rPr>
        <w:t>Власником одних із</w:t>
      </w:r>
      <w:r>
        <w:rPr>
          <w:rFonts w:ascii="Times New Roman" w:hAnsi="Times New Roman" w:cs="Times New Roman"/>
          <w:sz w:val="28"/>
          <w:szCs w:val="28"/>
        </w:rPr>
        <w:t xml:space="preserve"> </w:t>
      </w:r>
      <w:r w:rsidRPr="0015673C">
        <w:rPr>
          <w:rFonts w:ascii="Times New Roman" w:hAnsi="Times New Roman" w:cs="Times New Roman"/>
          <w:sz w:val="28"/>
          <w:szCs w:val="28"/>
        </w:rPr>
        <w:t>найпотужніших</w:t>
      </w:r>
      <w:r>
        <w:rPr>
          <w:rFonts w:ascii="Times New Roman" w:hAnsi="Times New Roman" w:cs="Times New Roman"/>
          <w:sz w:val="28"/>
          <w:szCs w:val="28"/>
        </w:rPr>
        <w:t xml:space="preserve"> </w:t>
      </w:r>
      <w:r w:rsidRPr="0015673C">
        <w:rPr>
          <w:rFonts w:ascii="Times New Roman" w:hAnsi="Times New Roman" w:cs="Times New Roman"/>
          <w:sz w:val="28"/>
          <w:szCs w:val="28"/>
        </w:rPr>
        <w:t>біогазових</w:t>
      </w:r>
      <w:r>
        <w:rPr>
          <w:rFonts w:ascii="Times New Roman" w:hAnsi="Times New Roman" w:cs="Times New Roman"/>
          <w:sz w:val="28"/>
          <w:szCs w:val="28"/>
        </w:rPr>
        <w:t xml:space="preserve"> </w:t>
      </w:r>
      <w:r w:rsidRPr="0015673C">
        <w:rPr>
          <w:rFonts w:ascii="Times New Roman" w:hAnsi="Times New Roman" w:cs="Times New Roman"/>
          <w:sz w:val="28"/>
          <w:szCs w:val="28"/>
        </w:rPr>
        <w:t>комплексів є компанія МХП. Агрохолдинг має</w:t>
      </w:r>
      <w:r>
        <w:rPr>
          <w:rFonts w:ascii="Times New Roman" w:hAnsi="Times New Roman" w:cs="Times New Roman"/>
          <w:sz w:val="28"/>
          <w:szCs w:val="28"/>
        </w:rPr>
        <w:t xml:space="preserve"> </w:t>
      </w:r>
      <w:r w:rsidRPr="0015673C">
        <w:rPr>
          <w:rFonts w:ascii="Times New Roman" w:hAnsi="Times New Roman" w:cs="Times New Roman"/>
          <w:sz w:val="28"/>
          <w:szCs w:val="28"/>
        </w:rPr>
        <w:t>діючий комплекс «Орі</w:t>
      </w:r>
      <w:proofErr w:type="gramStart"/>
      <w:r w:rsidRPr="0015673C">
        <w:rPr>
          <w:rFonts w:ascii="Times New Roman" w:hAnsi="Times New Roman" w:cs="Times New Roman"/>
          <w:sz w:val="28"/>
          <w:szCs w:val="28"/>
        </w:rPr>
        <w:t>ль-Л</w:t>
      </w:r>
      <w:proofErr w:type="gramEnd"/>
      <w:r w:rsidRPr="0015673C">
        <w:rPr>
          <w:rFonts w:ascii="Times New Roman" w:hAnsi="Times New Roman" w:cs="Times New Roman"/>
          <w:sz w:val="28"/>
          <w:szCs w:val="28"/>
        </w:rPr>
        <w:t>ідер» на Дніпропетровщині, що</w:t>
      </w:r>
      <w:r>
        <w:rPr>
          <w:rFonts w:ascii="Times New Roman" w:hAnsi="Times New Roman" w:cs="Times New Roman"/>
          <w:sz w:val="28"/>
          <w:szCs w:val="28"/>
        </w:rPr>
        <w:t xml:space="preserve"> </w:t>
      </w:r>
      <w:r w:rsidRPr="0015673C">
        <w:rPr>
          <w:rFonts w:ascii="Times New Roman" w:hAnsi="Times New Roman" w:cs="Times New Roman"/>
          <w:sz w:val="28"/>
          <w:szCs w:val="28"/>
        </w:rPr>
        <w:t>стабільно</w:t>
      </w:r>
      <w:r>
        <w:rPr>
          <w:rFonts w:ascii="Times New Roman" w:hAnsi="Times New Roman" w:cs="Times New Roman"/>
          <w:sz w:val="28"/>
          <w:szCs w:val="28"/>
        </w:rPr>
        <w:t xml:space="preserve"> </w:t>
      </w:r>
      <w:r w:rsidRPr="0015673C">
        <w:rPr>
          <w:rFonts w:ascii="Times New Roman" w:hAnsi="Times New Roman" w:cs="Times New Roman"/>
          <w:sz w:val="28"/>
          <w:szCs w:val="28"/>
        </w:rPr>
        <w:t>генерує 5,5 МВт на добу. Він</w:t>
      </w:r>
      <w:r>
        <w:rPr>
          <w:rFonts w:ascii="Times New Roman" w:hAnsi="Times New Roman" w:cs="Times New Roman"/>
          <w:sz w:val="28"/>
          <w:szCs w:val="28"/>
        </w:rPr>
        <w:t xml:space="preserve"> </w:t>
      </w:r>
      <w:r w:rsidRPr="0015673C">
        <w:rPr>
          <w:rFonts w:ascii="Times New Roman" w:hAnsi="Times New Roman" w:cs="Times New Roman"/>
          <w:sz w:val="28"/>
          <w:szCs w:val="28"/>
        </w:rPr>
        <w:t>був</w:t>
      </w:r>
      <w:r>
        <w:rPr>
          <w:rFonts w:ascii="Times New Roman" w:hAnsi="Times New Roman" w:cs="Times New Roman"/>
          <w:sz w:val="28"/>
          <w:szCs w:val="28"/>
        </w:rPr>
        <w:t xml:space="preserve"> </w:t>
      </w:r>
      <w:r w:rsidRPr="0015673C">
        <w:rPr>
          <w:rFonts w:ascii="Times New Roman" w:hAnsi="Times New Roman" w:cs="Times New Roman"/>
          <w:sz w:val="28"/>
          <w:szCs w:val="28"/>
        </w:rPr>
        <w:t>побудований у 2013</w:t>
      </w:r>
      <w:r>
        <w:rPr>
          <w:rFonts w:ascii="Times New Roman" w:hAnsi="Times New Roman" w:cs="Times New Roman"/>
          <w:sz w:val="28"/>
          <w:szCs w:val="28"/>
        </w:rPr>
        <w:t xml:space="preserve"> </w:t>
      </w:r>
      <w:r>
        <w:rPr>
          <w:rFonts w:ascii="Times New Roman" w:hAnsi="Times New Roman" w:cs="Times New Roman"/>
          <w:sz w:val="28"/>
          <w:szCs w:val="28"/>
          <w:lang w:val="uk-UA"/>
        </w:rPr>
        <w:t>році</w:t>
      </w:r>
      <w:r w:rsidRPr="0015673C">
        <w:rPr>
          <w:rFonts w:ascii="Times New Roman" w:hAnsi="Times New Roman" w:cs="Times New Roman"/>
          <w:sz w:val="28"/>
          <w:szCs w:val="28"/>
        </w:rPr>
        <w:t>. За п’ятьроків комплексом булоутилізовано 300 000 т курячого</w:t>
      </w:r>
      <w:r w:rsidR="0015699E" w:rsidRPr="0015699E">
        <w:rPr>
          <w:rFonts w:ascii="Times New Roman" w:hAnsi="Times New Roman" w:cs="Times New Roman"/>
          <w:sz w:val="28"/>
          <w:szCs w:val="28"/>
        </w:rPr>
        <w:t xml:space="preserve"> </w:t>
      </w:r>
      <w:proofErr w:type="gramStart"/>
      <w:r w:rsidRPr="0015673C">
        <w:rPr>
          <w:rFonts w:ascii="Times New Roman" w:hAnsi="Times New Roman" w:cs="Times New Roman"/>
          <w:sz w:val="28"/>
          <w:szCs w:val="28"/>
        </w:rPr>
        <w:t>посл</w:t>
      </w:r>
      <w:proofErr w:type="gramEnd"/>
      <w:r w:rsidRPr="0015673C">
        <w:rPr>
          <w:rFonts w:ascii="Times New Roman" w:hAnsi="Times New Roman" w:cs="Times New Roman"/>
          <w:sz w:val="28"/>
          <w:szCs w:val="28"/>
        </w:rPr>
        <w:t>іду, вироблено 100 млн куб. м біогазу, з якихбулозгенеро</w:t>
      </w:r>
      <w:r>
        <w:rPr>
          <w:rFonts w:ascii="Times New Roman" w:hAnsi="Times New Roman" w:cs="Times New Roman"/>
          <w:sz w:val="28"/>
          <w:szCs w:val="28"/>
        </w:rPr>
        <w:t xml:space="preserve">вано 200 млн кВт електроенергії </w:t>
      </w:r>
      <w:r w:rsidRPr="00285D1B">
        <w:rPr>
          <w:rFonts w:ascii="Times New Roman" w:hAnsi="Times New Roman" w:cs="Times New Roman"/>
          <w:sz w:val="28"/>
          <w:szCs w:val="28"/>
        </w:rPr>
        <w:t>[</w:t>
      </w:r>
      <w:r>
        <w:rPr>
          <w:rFonts w:ascii="Times New Roman" w:hAnsi="Times New Roman" w:cs="Times New Roman"/>
          <w:sz w:val="28"/>
          <w:szCs w:val="28"/>
          <w:lang w:val="uk-UA"/>
        </w:rPr>
        <w:t>3</w:t>
      </w:r>
      <w:r w:rsidRPr="00285D1B">
        <w:rPr>
          <w:rFonts w:ascii="Times New Roman" w:hAnsi="Times New Roman" w:cs="Times New Roman"/>
          <w:sz w:val="28"/>
          <w:szCs w:val="28"/>
        </w:rPr>
        <w:t>]</w:t>
      </w:r>
      <w:r w:rsidRPr="006F4F74">
        <w:rPr>
          <w:rFonts w:ascii="Times New Roman" w:hAnsi="Times New Roman" w:cs="Times New Roman"/>
          <w:sz w:val="28"/>
          <w:szCs w:val="28"/>
        </w:rPr>
        <w:t>.</w:t>
      </w: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Default="00B02454" w:rsidP="00B02454">
      <w:pPr>
        <w:contextualSpacing/>
        <w:jc w:val="center"/>
        <w:rPr>
          <w:rFonts w:ascii="Times New Roman" w:hAnsi="Times New Roman" w:cs="Times New Roman"/>
          <w:sz w:val="28"/>
          <w:szCs w:val="28"/>
          <w:lang w:val="uk-UA"/>
        </w:rPr>
      </w:pPr>
    </w:p>
    <w:p w:rsidR="00B02454" w:rsidRPr="00DC201E" w:rsidRDefault="00B02454" w:rsidP="00B02454">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B02454" w:rsidRDefault="00B02454" w:rsidP="00B0245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AE3716">
        <w:rPr>
          <w:rFonts w:ascii="Times New Roman" w:hAnsi="Times New Roman" w:cs="Times New Roman"/>
          <w:sz w:val="28"/>
          <w:szCs w:val="28"/>
        </w:rPr>
        <w:t xml:space="preserve"> </w:t>
      </w:r>
      <w:r>
        <w:rPr>
          <w:rFonts w:ascii="Times New Roman" w:hAnsi="Times New Roman" w:cs="Times New Roman"/>
          <w:sz w:val="28"/>
          <w:szCs w:val="28"/>
          <w:lang w:val="uk-UA"/>
        </w:rPr>
        <w:t>Т</w:t>
      </w:r>
      <w:r>
        <w:rPr>
          <w:rFonts w:ascii="Times New Roman" w:hAnsi="Times New Roman" w:cs="Times New Roman"/>
          <w:sz w:val="28"/>
          <w:szCs w:val="28"/>
        </w:rPr>
        <w:t xml:space="preserve">варинництво </w:t>
      </w:r>
      <w:r w:rsidRPr="0067689B">
        <w:rPr>
          <w:rFonts w:ascii="Times New Roman" w:hAnsi="Times New Roman" w:cs="Times New Roman"/>
          <w:sz w:val="28"/>
          <w:szCs w:val="28"/>
        </w:rPr>
        <w:t>забезпечу</w:t>
      </w:r>
      <w:r>
        <w:rPr>
          <w:rFonts w:ascii="Times New Roman" w:hAnsi="Times New Roman" w:cs="Times New Roman"/>
          <w:sz w:val="28"/>
          <w:szCs w:val="28"/>
          <w:lang w:val="uk-UA"/>
        </w:rPr>
        <w:t xml:space="preserve">є </w:t>
      </w:r>
      <w:r w:rsidRPr="0067689B">
        <w:rPr>
          <w:rFonts w:ascii="Times New Roman" w:hAnsi="Times New Roman" w:cs="Times New Roman"/>
          <w:sz w:val="28"/>
          <w:szCs w:val="28"/>
        </w:rPr>
        <w:t>населення</w:t>
      </w:r>
      <w:r>
        <w:rPr>
          <w:rFonts w:ascii="Times New Roman" w:hAnsi="Times New Roman" w:cs="Times New Roman"/>
          <w:sz w:val="28"/>
          <w:szCs w:val="28"/>
        </w:rPr>
        <w:t xml:space="preserve"> </w:t>
      </w:r>
      <w:r>
        <w:rPr>
          <w:rFonts w:ascii="Times New Roman" w:hAnsi="Times New Roman" w:cs="Times New Roman"/>
          <w:sz w:val="28"/>
          <w:szCs w:val="28"/>
          <w:lang w:val="uk-UA"/>
        </w:rPr>
        <w:t>якісними та цінними</w:t>
      </w:r>
      <w:r w:rsidRPr="0067689B">
        <w:rPr>
          <w:rFonts w:ascii="Times New Roman" w:hAnsi="Times New Roman" w:cs="Times New Roman"/>
          <w:sz w:val="28"/>
          <w:szCs w:val="28"/>
        </w:rPr>
        <w:t xml:space="preserve"> продуктами харчування, промисловість</w:t>
      </w:r>
      <w:r>
        <w:rPr>
          <w:rFonts w:ascii="Times New Roman" w:hAnsi="Times New Roman" w:cs="Times New Roman"/>
          <w:sz w:val="28"/>
          <w:szCs w:val="28"/>
          <w:lang w:val="uk-UA"/>
        </w:rPr>
        <w:t xml:space="preserve"> - </w:t>
      </w:r>
      <w:r w:rsidRPr="0067689B">
        <w:rPr>
          <w:rFonts w:ascii="Times New Roman" w:hAnsi="Times New Roman" w:cs="Times New Roman"/>
          <w:sz w:val="28"/>
          <w:szCs w:val="28"/>
        </w:rPr>
        <w:t>сировиною.</w:t>
      </w:r>
      <w:r>
        <w:rPr>
          <w:rFonts w:ascii="Times New Roman" w:hAnsi="Times New Roman" w:cs="Times New Roman"/>
          <w:sz w:val="28"/>
          <w:szCs w:val="28"/>
          <w:lang w:val="uk-UA"/>
        </w:rPr>
        <w:t xml:space="preserve"> Важливе значення має </w:t>
      </w:r>
      <w:r w:rsidRPr="0067689B">
        <w:rPr>
          <w:rFonts w:ascii="Times New Roman" w:hAnsi="Times New Roman" w:cs="Times New Roman"/>
          <w:sz w:val="28"/>
          <w:szCs w:val="28"/>
          <w:lang w:val="uk-UA"/>
        </w:rPr>
        <w:t>забезпечення</w:t>
      </w:r>
      <w:r>
        <w:rPr>
          <w:rFonts w:ascii="Times New Roman" w:hAnsi="Times New Roman" w:cs="Times New Roman"/>
          <w:sz w:val="28"/>
          <w:szCs w:val="28"/>
          <w:lang w:val="uk-UA"/>
        </w:rPr>
        <w:t xml:space="preserve"> </w:t>
      </w:r>
      <w:r w:rsidRPr="0067689B">
        <w:rPr>
          <w:rFonts w:ascii="Times New Roman" w:hAnsi="Times New Roman" w:cs="Times New Roman"/>
          <w:sz w:val="28"/>
          <w:szCs w:val="28"/>
          <w:lang w:val="uk-UA"/>
        </w:rPr>
        <w:t xml:space="preserve">землеробства органічними добривами, </w:t>
      </w:r>
      <w:r>
        <w:rPr>
          <w:rFonts w:ascii="Times New Roman" w:hAnsi="Times New Roman" w:cs="Times New Roman"/>
          <w:sz w:val="28"/>
          <w:szCs w:val="28"/>
          <w:lang w:val="uk-UA"/>
        </w:rPr>
        <w:t>що</w:t>
      </w:r>
      <w:r w:rsidRPr="0067689B">
        <w:rPr>
          <w:rFonts w:ascii="Times New Roman" w:hAnsi="Times New Roman" w:cs="Times New Roman"/>
          <w:sz w:val="28"/>
          <w:szCs w:val="28"/>
          <w:lang w:val="uk-UA"/>
        </w:rPr>
        <w:t xml:space="preserve"> сприяє підвищенню родючості</w:t>
      </w:r>
      <w:r>
        <w:rPr>
          <w:rFonts w:ascii="Times New Roman" w:hAnsi="Times New Roman" w:cs="Times New Roman"/>
          <w:sz w:val="28"/>
          <w:szCs w:val="28"/>
          <w:lang w:val="uk-UA"/>
        </w:rPr>
        <w:t xml:space="preserve"> грунту</w:t>
      </w:r>
      <w:r w:rsidRPr="0067689B">
        <w:rPr>
          <w:rFonts w:ascii="Times New Roman" w:hAnsi="Times New Roman" w:cs="Times New Roman"/>
          <w:sz w:val="28"/>
          <w:szCs w:val="28"/>
          <w:lang w:val="uk-UA"/>
        </w:rPr>
        <w:t>, вмісту гумусу, розвитку мікрофлори</w:t>
      </w:r>
      <w:r>
        <w:rPr>
          <w:rFonts w:ascii="Times New Roman" w:hAnsi="Times New Roman" w:cs="Times New Roman"/>
          <w:sz w:val="28"/>
          <w:szCs w:val="28"/>
          <w:lang w:val="uk-UA"/>
        </w:rPr>
        <w:t>.</w:t>
      </w:r>
    </w:p>
    <w:p w:rsidR="00B02454" w:rsidRDefault="00B02454" w:rsidP="00B02454">
      <w:pPr>
        <w:spacing w:line="360" w:lineRule="auto"/>
        <w:ind w:firstLine="720"/>
        <w:contextualSpacing/>
        <w:jc w:val="both"/>
        <w:rPr>
          <w:rFonts w:ascii="Times New Roman" w:hAnsi="Times New Roman" w:cs="Times New Roman"/>
          <w:sz w:val="28"/>
          <w:szCs w:val="28"/>
          <w:lang w:val="uk-UA"/>
        </w:rPr>
      </w:pPr>
      <w:r w:rsidRPr="00896991">
        <w:rPr>
          <w:rFonts w:ascii="Times New Roman" w:hAnsi="Times New Roman" w:cs="Times New Roman"/>
          <w:sz w:val="28"/>
          <w:szCs w:val="28"/>
          <w:lang w:val="uk-UA"/>
        </w:rPr>
        <w:t>Скотарств</w:t>
      </w:r>
      <w:r>
        <w:rPr>
          <w:rFonts w:ascii="Times New Roman" w:hAnsi="Times New Roman" w:cs="Times New Roman"/>
          <w:sz w:val="28"/>
          <w:szCs w:val="28"/>
          <w:lang w:val="uk-UA"/>
        </w:rPr>
        <w:t>о для підвишкння</w:t>
      </w:r>
      <w:r w:rsidRPr="00896991">
        <w:rPr>
          <w:rFonts w:ascii="Times New Roman" w:hAnsi="Times New Roman" w:cs="Times New Roman"/>
          <w:sz w:val="28"/>
          <w:szCs w:val="28"/>
          <w:lang w:val="uk-UA"/>
        </w:rPr>
        <w:t xml:space="preserve"> економічної ефективності </w:t>
      </w:r>
      <w:r>
        <w:rPr>
          <w:rFonts w:ascii="Times New Roman" w:hAnsi="Times New Roman" w:cs="Times New Roman"/>
          <w:sz w:val="28"/>
          <w:szCs w:val="28"/>
          <w:lang w:val="uk-UA"/>
        </w:rPr>
        <w:t>має</w:t>
      </w:r>
      <w:r w:rsidRPr="00896991">
        <w:rPr>
          <w:rFonts w:ascii="Times New Roman" w:hAnsi="Times New Roman" w:cs="Times New Roman"/>
          <w:sz w:val="28"/>
          <w:szCs w:val="28"/>
          <w:lang w:val="uk-UA"/>
        </w:rPr>
        <w:t xml:space="preserve"> інтенсифік</w:t>
      </w:r>
      <w:r>
        <w:rPr>
          <w:rFonts w:ascii="Times New Roman" w:hAnsi="Times New Roman" w:cs="Times New Roman"/>
          <w:sz w:val="28"/>
          <w:szCs w:val="28"/>
          <w:lang w:val="uk-UA"/>
        </w:rPr>
        <w:t>увати</w:t>
      </w:r>
      <w:r w:rsidRPr="00896991">
        <w:rPr>
          <w:rFonts w:ascii="Times New Roman" w:hAnsi="Times New Roman" w:cs="Times New Roman"/>
          <w:sz w:val="28"/>
          <w:szCs w:val="28"/>
          <w:lang w:val="uk-UA"/>
        </w:rPr>
        <w:t xml:space="preserve"> виробництв</w:t>
      </w:r>
      <w:r>
        <w:rPr>
          <w:rFonts w:ascii="Times New Roman" w:hAnsi="Times New Roman" w:cs="Times New Roman"/>
          <w:sz w:val="28"/>
          <w:szCs w:val="28"/>
          <w:lang w:val="uk-UA"/>
        </w:rPr>
        <w:t>о</w:t>
      </w:r>
      <w:r w:rsidRPr="00896991">
        <w:rPr>
          <w:rFonts w:ascii="Times New Roman" w:hAnsi="Times New Roman" w:cs="Times New Roman"/>
          <w:sz w:val="28"/>
          <w:szCs w:val="28"/>
          <w:lang w:val="uk-UA"/>
        </w:rPr>
        <w:t xml:space="preserve"> молока і яловичини на основі зміцнення кормової бази і підвищення рівня годівлі тварин, впровадження комплексної механізації і автоматизації виробничих процесів та переведення галузі на індустріальні технології, широкого використання високопродуктивних спеціалізованих порід худоби, пристосованих до машинної потокової технології.</w:t>
      </w:r>
    </w:p>
    <w:p w:rsidR="00B02454" w:rsidRDefault="00B02454" w:rsidP="00B0245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Pr="00896991">
        <w:rPr>
          <w:rFonts w:ascii="Times New Roman" w:hAnsi="Times New Roman" w:cs="Times New Roman"/>
          <w:sz w:val="28"/>
          <w:szCs w:val="28"/>
          <w:lang w:val="uk-UA"/>
        </w:rPr>
        <w:t xml:space="preserve">свинарства </w:t>
      </w:r>
      <w:r>
        <w:rPr>
          <w:rFonts w:ascii="Times New Roman" w:hAnsi="Times New Roman" w:cs="Times New Roman"/>
          <w:sz w:val="28"/>
          <w:szCs w:val="28"/>
          <w:lang w:val="uk-UA"/>
        </w:rPr>
        <w:t xml:space="preserve">важливим напрямом </w:t>
      </w:r>
      <w:r w:rsidRPr="00896991">
        <w:rPr>
          <w:rFonts w:ascii="Times New Roman" w:hAnsi="Times New Roman" w:cs="Times New Roman"/>
          <w:sz w:val="28"/>
          <w:szCs w:val="28"/>
          <w:lang w:val="uk-UA"/>
        </w:rPr>
        <w:t>є послідовна інтенсифікація на основі зміцнення кормової бази і забезпечення збалансованої годівлі свиней, удосконалення племінних і продуктивних якостей поголів'я, підвищення рівня використання свиноматок і продуктивності молодняку на відгодівлі, поглиблення спеціалізації і концентрації галузі, впровадження індустріальних технологій і прогресивних форм організації та оплати праці.</w:t>
      </w:r>
    </w:p>
    <w:p w:rsidR="00B02454" w:rsidRDefault="00B02454" w:rsidP="00B02454">
      <w:pPr>
        <w:spacing w:line="360" w:lineRule="auto"/>
        <w:ind w:firstLine="720"/>
        <w:contextualSpacing/>
        <w:jc w:val="both"/>
        <w:rPr>
          <w:rFonts w:ascii="Times New Roman" w:hAnsi="Times New Roman" w:cs="Times New Roman"/>
          <w:sz w:val="28"/>
          <w:szCs w:val="28"/>
          <w:lang w:val="uk-UA"/>
        </w:rPr>
      </w:pPr>
      <w:r w:rsidRPr="002D4EA5">
        <w:rPr>
          <w:rFonts w:ascii="Times New Roman" w:hAnsi="Times New Roman" w:cs="Times New Roman"/>
          <w:sz w:val="28"/>
          <w:szCs w:val="28"/>
          <w:lang w:val="uk-UA"/>
        </w:rPr>
        <w:t xml:space="preserve">Птахівництво, що ведеться </w:t>
      </w:r>
      <w:r>
        <w:rPr>
          <w:rFonts w:ascii="Times New Roman" w:hAnsi="Times New Roman" w:cs="Times New Roman"/>
          <w:sz w:val="28"/>
          <w:szCs w:val="28"/>
          <w:lang w:val="uk-UA"/>
        </w:rPr>
        <w:t>промисловій основі</w:t>
      </w:r>
      <w:r w:rsidRPr="002D4EA5">
        <w:rPr>
          <w:rFonts w:ascii="Times New Roman" w:hAnsi="Times New Roman" w:cs="Times New Roman"/>
          <w:sz w:val="28"/>
          <w:szCs w:val="28"/>
          <w:lang w:val="uk-UA"/>
        </w:rPr>
        <w:t>, є найбільш інтенсивною галуззю тваринництва. Воно вимагає розведення лінійної гібридної птиці спеціалізованих порід, а також безперебійного і повного задоволення потреб у високоякісних кормах</w:t>
      </w:r>
      <w:r>
        <w:rPr>
          <w:rFonts w:ascii="Times New Roman" w:hAnsi="Times New Roman" w:cs="Times New Roman"/>
          <w:sz w:val="28"/>
          <w:szCs w:val="28"/>
          <w:lang w:val="uk-UA"/>
        </w:rPr>
        <w:t>.</w:t>
      </w:r>
    </w:p>
    <w:p w:rsidR="00B02454" w:rsidRDefault="00B02454" w:rsidP="00B02454">
      <w:pPr>
        <w:spacing w:line="360" w:lineRule="auto"/>
        <w:ind w:firstLine="720"/>
        <w:contextualSpacing/>
        <w:jc w:val="both"/>
        <w:rPr>
          <w:rFonts w:ascii="Times New Roman" w:hAnsi="Times New Roman" w:cs="Times New Roman"/>
          <w:sz w:val="28"/>
          <w:szCs w:val="28"/>
          <w:lang w:val="uk-UA"/>
        </w:rPr>
      </w:pPr>
      <w:r w:rsidRPr="0092227C">
        <w:rPr>
          <w:rFonts w:ascii="Times New Roman" w:hAnsi="Times New Roman" w:cs="Times New Roman"/>
          <w:sz w:val="28"/>
          <w:szCs w:val="28"/>
          <w:lang w:val="uk-UA"/>
        </w:rPr>
        <w:t>Вівчарство для покращення</w:t>
      </w:r>
      <w:r w:rsidR="00996F15">
        <w:rPr>
          <w:rFonts w:ascii="Times New Roman" w:hAnsi="Times New Roman" w:cs="Times New Roman"/>
          <w:sz w:val="28"/>
          <w:szCs w:val="28"/>
          <w:lang w:val="uk-UA"/>
        </w:rPr>
        <w:t xml:space="preserve"> </w:t>
      </w:r>
      <w:r w:rsidRPr="0092227C">
        <w:rPr>
          <w:rFonts w:ascii="Times New Roman" w:hAnsi="Times New Roman" w:cs="Times New Roman"/>
          <w:sz w:val="28"/>
          <w:szCs w:val="28"/>
          <w:lang w:val="uk-UA"/>
        </w:rPr>
        <w:t>стану галузі повинно орієнтув</w:t>
      </w:r>
      <w:r>
        <w:rPr>
          <w:rFonts w:ascii="Times New Roman" w:hAnsi="Times New Roman" w:cs="Times New Roman"/>
          <w:sz w:val="28"/>
          <w:szCs w:val="28"/>
          <w:lang w:val="uk-UA"/>
        </w:rPr>
        <w:t xml:space="preserve">атися на </w:t>
      </w:r>
      <w:r w:rsidRPr="0092227C">
        <w:rPr>
          <w:rFonts w:ascii="Times New Roman" w:hAnsi="Times New Roman" w:cs="Times New Roman"/>
          <w:sz w:val="28"/>
          <w:szCs w:val="28"/>
          <w:lang w:val="uk-UA"/>
        </w:rPr>
        <w:t>збільшення поголів'я овець</w:t>
      </w:r>
      <w:r>
        <w:rPr>
          <w:rFonts w:ascii="Times New Roman" w:hAnsi="Times New Roman" w:cs="Times New Roman"/>
          <w:sz w:val="28"/>
          <w:szCs w:val="28"/>
          <w:lang w:val="uk-UA"/>
        </w:rPr>
        <w:t>і підвищення їх продуктивності.</w:t>
      </w:r>
    </w:p>
    <w:p w:rsidR="00B02454" w:rsidRPr="00E76112" w:rsidRDefault="00B02454" w:rsidP="00B0245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AE3716">
        <w:rPr>
          <w:rFonts w:ascii="Times New Roman" w:hAnsi="Times New Roman" w:cs="Times New Roman"/>
          <w:sz w:val="28"/>
          <w:szCs w:val="28"/>
          <w:lang w:val="uk-UA"/>
        </w:rPr>
        <w:t xml:space="preserve"> </w:t>
      </w:r>
      <w:r>
        <w:rPr>
          <w:rFonts w:ascii="Times New Roman" w:hAnsi="Times New Roman" w:cs="Times New Roman"/>
          <w:sz w:val="28"/>
          <w:szCs w:val="28"/>
          <w:lang w:val="uk-UA"/>
        </w:rPr>
        <w:t>На</w:t>
      </w:r>
      <w:r w:rsidRPr="00D67936">
        <w:rPr>
          <w:rFonts w:ascii="Times New Roman" w:hAnsi="Times New Roman" w:cs="Times New Roman"/>
          <w:sz w:val="28"/>
          <w:szCs w:val="28"/>
          <w:lang w:val="uk-UA"/>
        </w:rPr>
        <w:t xml:space="preserve"> всіх етапах суспільно-географічного дослідження галузі тваринництва важливе значення має застосування не тільки статистичних методів, але й використання динамічних суспільно-географічних показників, системно-структурного аналізу. </w:t>
      </w:r>
      <w:r w:rsidRPr="00E76112">
        <w:rPr>
          <w:rFonts w:ascii="Times New Roman" w:hAnsi="Times New Roman" w:cs="Times New Roman"/>
          <w:sz w:val="28"/>
          <w:szCs w:val="28"/>
          <w:lang w:val="uk-UA"/>
        </w:rPr>
        <w:t>При цьому для подальшого</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моделювання</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перспектив розвитку</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тваринництва</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важливе</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значення</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має</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застосування</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lastRenderedPageBreak/>
        <w:t>методів</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програмування, соціологічного методу,</w:t>
      </w:r>
      <w:r w:rsidR="00996F15">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експертних</w:t>
      </w:r>
      <w:r w:rsidR="00996F15">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оцінок та картографування.</w:t>
      </w:r>
    </w:p>
    <w:p w:rsidR="00B02454" w:rsidRPr="00427BDE" w:rsidRDefault="00B02454" w:rsidP="00B02454">
      <w:pPr>
        <w:spacing w:before="93" w:after="93" w:line="360" w:lineRule="auto"/>
        <w:ind w:left="186" w:right="186"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Pr="00AE3716">
        <w:rPr>
          <w:rFonts w:ascii="Times New Roman" w:hAnsi="Times New Roman" w:cs="Times New Roman"/>
          <w:sz w:val="28"/>
          <w:szCs w:val="28"/>
        </w:rPr>
        <w:t xml:space="preserve"> </w:t>
      </w:r>
      <w:r w:rsidRPr="00427BDE">
        <w:rPr>
          <w:rFonts w:ascii="Times New Roman" w:hAnsi="Times New Roman" w:cs="Times New Roman"/>
          <w:sz w:val="28"/>
          <w:szCs w:val="28"/>
        </w:rPr>
        <w:t>На початок 2019 року в Україні</w:t>
      </w:r>
      <w:r>
        <w:rPr>
          <w:rFonts w:ascii="Times New Roman" w:hAnsi="Times New Roman" w:cs="Times New Roman"/>
          <w:sz w:val="28"/>
          <w:szCs w:val="28"/>
        </w:rPr>
        <w:t xml:space="preserve"> </w:t>
      </w:r>
      <w:r w:rsidRPr="00427BDE">
        <w:rPr>
          <w:rFonts w:ascii="Times New Roman" w:hAnsi="Times New Roman" w:cs="Times New Roman"/>
          <w:sz w:val="28"/>
          <w:szCs w:val="28"/>
        </w:rPr>
        <w:t>нараховувалось 210788,4 тис</w:t>
      </w:r>
      <w:proofErr w:type="gramStart"/>
      <w:r w:rsidRPr="00427BDE">
        <w:rPr>
          <w:rFonts w:ascii="Times New Roman" w:hAnsi="Times New Roman" w:cs="Times New Roman"/>
          <w:sz w:val="28"/>
          <w:szCs w:val="28"/>
        </w:rPr>
        <w:t>.</w:t>
      </w:r>
      <w:proofErr w:type="gramEnd"/>
      <w:r w:rsidRPr="00427BDE">
        <w:rPr>
          <w:rFonts w:ascii="Times New Roman" w:hAnsi="Times New Roman" w:cs="Times New Roman"/>
          <w:sz w:val="28"/>
          <w:szCs w:val="28"/>
        </w:rPr>
        <w:t xml:space="preserve"> </w:t>
      </w:r>
      <w:proofErr w:type="gramStart"/>
      <w:r w:rsidRPr="00427BDE">
        <w:rPr>
          <w:rFonts w:ascii="Times New Roman" w:hAnsi="Times New Roman" w:cs="Times New Roman"/>
          <w:sz w:val="28"/>
          <w:szCs w:val="28"/>
        </w:rPr>
        <w:t>г</w:t>
      </w:r>
      <w:proofErr w:type="gramEnd"/>
      <w:r w:rsidRPr="00427BDE">
        <w:rPr>
          <w:rFonts w:ascii="Times New Roman" w:hAnsi="Times New Roman" w:cs="Times New Roman"/>
          <w:sz w:val="28"/>
          <w:szCs w:val="28"/>
        </w:rPr>
        <w:t>олів</w:t>
      </w:r>
      <w:r>
        <w:rPr>
          <w:rFonts w:ascii="Times New Roman" w:hAnsi="Times New Roman" w:cs="Times New Roman"/>
          <w:sz w:val="28"/>
          <w:szCs w:val="28"/>
        </w:rPr>
        <w:t xml:space="preserve"> </w:t>
      </w:r>
      <w:r w:rsidRPr="00427BDE">
        <w:rPr>
          <w:rFonts w:ascii="Times New Roman" w:hAnsi="Times New Roman" w:cs="Times New Roman"/>
          <w:sz w:val="28"/>
          <w:szCs w:val="28"/>
        </w:rPr>
        <w:t>птиці, це на 2,9% більше</w:t>
      </w:r>
      <w:r>
        <w:rPr>
          <w:rFonts w:ascii="Times New Roman" w:hAnsi="Times New Roman" w:cs="Times New Roman"/>
          <w:sz w:val="28"/>
          <w:szCs w:val="28"/>
        </w:rPr>
        <w:t xml:space="preserve"> </w:t>
      </w:r>
      <w:r w:rsidRPr="00427BDE">
        <w:rPr>
          <w:rFonts w:ascii="Times New Roman" w:hAnsi="Times New Roman" w:cs="Times New Roman"/>
          <w:sz w:val="28"/>
          <w:szCs w:val="28"/>
        </w:rPr>
        <w:t>ніж роком раніше. Абсолютним</w:t>
      </w:r>
      <w:r>
        <w:rPr>
          <w:rFonts w:ascii="Times New Roman" w:hAnsi="Times New Roman" w:cs="Times New Roman"/>
          <w:sz w:val="28"/>
          <w:szCs w:val="28"/>
        </w:rPr>
        <w:t xml:space="preserve"> </w:t>
      </w:r>
      <w:r w:rsidRPr="00427BDE">
        <w:rPr>
          <w:rFonts w:ascii="Times New Roman" w:hAnsi="Times New Roman" w:cs="Times New Roman"/>
          <w:sz w:val="28"/>
          <w:szCs w:val="28"/>
        </w:rPr>
        <w:t>лідером у цьому</w:t>
      </w:r>
      <w:r>
        <w:rPr>
          <w:rFonts w:ascii="Times New Roman" w:hAnsi="Times New Roman" w:cs="Times New Roman"/>
          <w:sz w:val="28"/>
          <w:szCs w:val="28"/>
        </w:rPr>
        <w:t xml:space="preserve"> </w:t>
      </w:r>
      <w:r w:rsidRPr="00427BDE">
        <w:rPr>
          <w:rFonts w:ascii="Times New Roman" w:hAnsi="Times New Roman" w:cs="Times New Roman"/>
          <w:sz w:val="28"/>
          <w:szCs w:val="28"/>
        </w:rPr>
        <w:t>секторі є Вінницька область з 32588,6 тис. голів. За рік</w:t>
      </w:r>
      <w:r>
        <w:rPr>
          <w:rFonts w:ascii="Times New Roman" w:hAnsi="Times New Roman" w:cs="Times New Roman"/>
          <w:sz w:val="28"/>
          <w:szCs w:val="28"/>
        </w:rPr>
        <w:t xml:space="preserve"> </w:t>
      </w:r>
      <w:proofErr w:type="gramStart"/>
      <w:r w:rsidRPr="00427BDE">
        <w:rPr>
          <w:rFonts w:ascii="Times New Roman" w:hAnsi="Times New Roman" w:cs="Times New Roman"/>
          <w:sz w:val="28"/>
          <w:szCs w:val="28"/>
        </w:rPr>
        <w:t>к</w:t>
      </w:r>
      <w:proofErr w:type="gramEnd"/>
      <w:r w:rsidRPr="00427BDE">
        <w:rPr>
          <w:rFonts w:ascii="Times New Roman" w:hAnsi="Times New Roman" w:cs="Times New Roman"/>
          <w:sz w:val="28"/>
          <w:szCs w:val="28"/>
        </w:rPr>
        <w:t>ількість курей тут зросла на 9,8%. На другому місці</w:t>
      </w:r>
      <w:r>
        <w:rPr>
          <w:rFonts w:ascii="Times New Roman" w:hAnsi="Times New Roman" w:cs="Times New Roman"/>
          <w:sz w:val="28"/>
          <w:szCs w:val="28"/>
        </w:rPr>
        <w:t xml:space="preserve"> </w:t>
      </w:r>
      <w:r w:rsidRPr="00427BDE">
        <w:rPr>
          <w:rFonts w:ascii="Times New Roman" w:hAnsi="Times New Roman" w:cs="Times New Roman"/>
          <w:sz w:val="28"/>
          <w:szCs w:val="28"/>
        </w:rPr>
        <w:t>Киї</w:t>
      </w:r>
      <w:r>
        <w:rPr>
          <w:rFonts w:ascii="Times New Roman" w:hAnsi="Times New Roman" w:cs="Times New Roman"/>
          <w:sz w:val="28"/>
          <w:szCs w:val="28"/>
        </w:rPr>
        <w:t xml:space="preserve">вщина – 28359,1 тис. голів – </w:t>
      </w:r>
      <w:r w:rsidRPr="00427BDE">
        <w:rPr>
          <w:rFonts w:ascii="Times New Roman" w:hAnsi="Times New Roman" w:cs="Times New Roman"/>
          <w:sz w:val="28"/>
          <w:szCs w:val="28"/>
        </w:rPr>
        <w:t>всього на 3,9% менше, ніж 1 січня 2018 року.</w:t>
      </w:r>
    </w:p>
    <w:p w:rsidR="00B02454" w:rsidRPr="00655F37" w:rsidRDefault="00B02454" w:rsidP="00B02454">
      <w:pPr>
        <w:spacing w:before="93" w:after="93" w:line="360" w:lineRule="auto"/>
        <w:ind w:left="186" w:right="186" w:firstLine="720"/>
        <w:contextualSpacing/>
        <w:jc w:val="both"/>
        <w:rPr>
          <w:rFonts w:ascii="Times New Roman" w:hAnsi="Times New Roman" w:cs="Times New Roman"/>
          <w:sz w:val="28"/>
          <w:szCs w:val="28"/>
        </w:rPr>
      </w:pPr>
      <w:r>
        <w:rPr>
          <w:rFonts w:ascii="Times New Roman" w:hAnsi="Times New Roman" w:cs="Times New Roman"/>
          <w:sz w:val="28"/>
          <w:szCs w:val="28"/>
          <w:lang w:val="uk-UA"/>
        </w:rPr>
        <w:t>З</w:t>
      </w:r>
      <w:r w:rsidRPr="00655F37">
        <w:rPr>
          <w:rFonts w:ascii="Times New Roman" w:hAnsi="Times New Roman" w:cs="Times New Roman"/>
          <w:sz w:val="28"/>
          <w:szCs w:val="28"/>
          <w:lang w:val="uk-UA"/>
        </w:rPr>
        <w:t>а 2018 рік поголів’я ВРХ скоротилось на 4,3% до 3775,7 тис. голів. Зокрема на промислових підприємствах цей показник становив -2,4%. Найбільше голів великої рогатої худоби нарахо</w:t>
      </w:r>
      <w:r w:rsidR="0015699E">
        <w:rPr>
          <w:rFonts w:ascii="Times New Roman" w:hAnsi="Times New Roman" w:cs="Times New Roman"/>
          <w:sz w:val="28"/>
          <w:szCs w:val="28"/>
          <w:lang w:val="uk-UA"/>
        </w:rPr>
        <w:t xml:space="preserve">вувалось у Вінницькій області - </w:t>
      </w:r>
      <w:r w:rsidRPr="00655F37">
        <w:rPr>
          <w:rFonts w:ascii="Times New Roman" w:hAnsi="Times New Roman" w:cs="Times New Roman"/>
          <w:sz w:val="28"/>
          <w:szCs w:val="28"/>
          <w:lang w:val="uk-UA"/>
        </w:rPr>
        <w:t>246,1 тис., далі йде Полтавська (231,4 тис.), Хмельницька (230,3 тис.) та Житомирська (189,1 тис.). Утім у більшості регіонів-лідерів у 2018 році поголів’я ВРХ скорочувалось, лише на Житомирщині спос</w:t>
      </w:r>
      <w:r w:rsidR="0015699E">
        <w:rPr>
          <w:rFonts w:ascii="Times New Roman" w:hAnsi="Times New Roman" w:cs="Times New Roman"/>
          <w:sz w:val="28"/>
          <w:szCs w:val="28"/>
          <w:lang w:val="uk-UA"/>
        </w:rPr>
        <w:t xml:space="preserve">терігалась висхідна тенденція - </w:t>
      </w:r>
      <w:r w:rsidRPr="00655F37">
        <w:rPr>
          <w:rFonts w:ascii="Times New Roman" w:hAnsi="Times New Roman" w:cs="Times New Roman"/>
          <w:sz w:val="28"/>
          <w:szCs w:val="28"/>
          <w:lang w:val="uk-UA"/>
        </w:rPr>
        <w:t>там кількість худоби зросла на 3,3%.</w:t>
      </w:r>
    </w:p>
    <w:p w:rsidR="00B02454" w:rsidRDefault="00B02454" w:rsidP="00B02454">
      <w:pPr>
        <w:spacing w:before="93" w:after="93" w:line="360" w:lineRule="auto"/>
        <w:ind w:left="186" w:right="186" w:firstLine="720"/>
        <w:contextualSpacing/>
        <w:jc w:val="both"/>
        <w:rPr>
          <w:rFonts w:ascii="Times New Roman" w:hAnsi="Times New Roman" w:cs="Times New Roman"/>
          <w:sz w:val="28"/>
          <w:szCs w:val="28"/>
        </w:rPr>
      </w:pPr>
      <w:r>
        <w:rPr>
          <w:rFonts w:ascii="Times New Roman" w:hAnsi="Times New Roman" w:cs="Times New Roman"/>
          <w:sz w:val="28"/>
          <w:szCs w:val="28"/>
        </w:rPr>
        <w:t>С</w:t>
      </w:r>
      <w:r w:rsidRPr="00655F37">
        <w:rPr>
          <w:rFonts w:ascii="Times New Roman" w:hAnsi="Times New Roman" w:cs="Times New Roman"/>
          <w:sz w:val="28"/>
          <w:szCs w:val="28"/>
        </w:rPr>
        <w:t>таном на 1 січня 2019 року в Україні</w:t>
      </w:r>
      <w:r>
        <w:rPr>
          <w:rFonts w:ascii="Times New Roman" w:hAnsi="Times New Roman" w:cs="Times New Roman"/>
          <w:sz w:val="28"/>
          <w:szCs w:val="28"/>
        </w:rPr>
        <w:t xml:space="preserve"> </w:t>
      </w:r>
      <w:r w:rsidRPr="00655F37">
        <w:rPr>
          <w:rFonts w:ascii="Times New Roman" w:hAnsi="Times New Roman" w:cs="Times New Roman"/>
          <w:sz w:val="28"/>
          <w:szCs w:val="28"/>
        </w:rPr>
        <w:t>нараховувалось 5986,5 тис</w:t>
      </w:r>
      <w:proofErr w:type="gramStart"/>
      <w:r w:rsidRPr="00655F37">
        <w:rPr>
          <w:rFonts w:ascii="Times New Roman" w:hAnsi="Times New Roman" w:cs="Times New Roman"/>
          <w:sz w:val="28"/>
          <w:szCs w:val="28"/>
        </w:rPr>
        <w:t>.</w:t>
      </w:r>
      <w:proofErr w:type="gramEnd"/>
      <w:r w:rsidRPr="00655F37">
        <w:rPr>
          <w:rFonts w:ascii="Times New Roman" w:hAnsi="Times New Roman" w:cs="Times New Roman"/>
          <w:sz w:val="28"/>
          <w:szCs w:val="28"/>
        </w:rPr>
        <w:t xml:space="preserve"> </w:t>
      </w:r>
      <w:proofErr w:type="gramStart"/>
      <w:r w:rsidRPr="00655F37">
        <w:rPr>
          <w:rFonts w:ascii="Times New Roman" w:hAnsi="Times New Roman" w:cs="Times New Roman"/>
          <w:sz w:val="28"/>
          <w:szCs w:val="28"/>
        </w:rPr>
        <w:t>с</w:t>
      </w:r>
      <w:proofErr w:type="gramEnd"/>
      <w:r w:rsidRPr="00655F37">
        <w:rPr>
          <w:rFonts w:ascii="Times New Roman" w:hAnsi="Times New Roman" w:cs="Times New Roman"/>
          <w:sz w:val="28"/>
          <w:szCs w:val="28"/>
        </w:rPr>
        <w:t>виней, це на 2% менше, ніж в аналогічний</w:t>
      </w:r>
      <w:r>
        <w:rPr>
          <w:rFonts w:ascii="Times New Roman" w:hAnsi="Times New Roman" w:cs="Times New Roman"/>
          <w:sz w:val="28"/>
          <w:szCs w:val="28"/>
        </w:rPr>
        <w:t xml:space="preserve"> </w:t>
      </w:r>
      <w:r w:rsidRPr="00655F37">
        <w:rPr>
          <w:rFonts w:ascii="Times New Roman" w:hAnsi="Times New Roman" w:cs="Times New Roman"/>
          <w:sz w:val="28"/>
          <w:szCs w:val="28"/>
        </w:rPr>
        <w:t xml:space="preserve">період 2018 року. </w:t>
      </w:r>
      <w:r w:rsidRPr="00655F37">
        <w:rPr>
          <w:rFonts w:ascii="Times New Roman" w:hAnsi="Times New Roman" w:cs="Times New Roman"/>
          <w:sz w:val="28"/>
          <w:szCs w:val="28"/>
          <w:lang w:val="uk-UA"/>
        </w:rPr>
        <w:t xml:space="preserve">Перехід від традиційного способу утримання до промислового виробництва продукції свинарства викликав суттєве зниження чисельності поголів’я худоби. </w:t>
      </w:r>
      <w:r w:rsidRPr="00E76112">
        <w:rPr>
          <w:rFonts w:ascii="Times New Roman" w:hAnsi="Times New Roman" w:cs="Times New Roman"/>
          <w:sz w:val="28"/>
          <w:szCs w:val="28"/>
          <w:lang w:val="uk-UA"/>
        </w:rPr>
        <w:t>Утім</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поголів’я свиней скоротилось</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лише у господарствах</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населення, на підприємствах</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спостерігалось</w:t>
      </w:r>
      <w:r>
        <w:rPr>
          <w:rFonts w:ascii="Times New Roman" w:hAnsi="Times New Roman" w:cs="Times New Roman"/>
          <w:sz w:val="28"/>
          <w:szCs w:val="28"/>
          <w:lang w:val="uk-UA"/>
        </w:rPr>
        <w:t xml:space="preserve"> </w:t>
      </w:r>
      <w:r w:rsidRPr="00E76112">
        <w:rPr>
          <w:rFonts w:ascii="Times New Roman" w:hAnsi="Times New Roman" w:cs="Times New Roman"/>
          <w:sz w:val="28"/>
          <w:szCs w:val="28"/>
          <w:lang w:val="uk-UA"/>
        </w:rPr>
        <w:t>незначне</w:t>
      </w:r>
      <w:r>
        <w:rPr>
          <w:rFonts w:ascii="Times New Roman" w:hAnsi="Times New Roman" w:cs="Times New Roman"/>
          <w:sz w:val="28"/>
          <w:szCs w:val="28"/>
          <w:lang w:val="uk-UA"/>
        </w:rPr>
        <w:t xml:space="preserve"> </w:t>
      </w:r>
      <w:r w:rsidR="0015699E">
        <w:rPr>
          <w:rFonts w:ascii="Times New Roman" w:hAnsi="Times New Roman" w:cs="Times New Roman"/>
          <w:sz w:val="28"/>
          <w:szCs w:val="28"/>
          <w:lang w:val="uk-UA"/>
        </w:rPr>
        <w:t xml:space="preserve">зростання - </w:t>
      </w:r>
      <w:r w:rsidRPr="00E76112">
        <w:rPr>
          <w:rFonts w:ascii="Times New Roman" w:hAnsi="Times New Roman" w:cs="Times New Roman"/>
          <w:sz w:val="28"/>
          <w:szCs w:val="28"/>
          <w:lang w:val="uk-UA"/>
        </w:rPr>
        <w:t xml:space="preserve">на 2,1%. </w:t>
      </w:r>
      <w:r w:rsidRPr="00655F37">
        <w:rPr>
          <w:rFonts w:ascii="Times New Roman" w:hAnsi="Times New Roman" w:cs="Times New Roman"/>
          <w:sz w:val="28"/>
          <w:szCs w:val="28"/>
          <w:lang w:val="uk-UA"/>
        </w:rPr>
        <w:t xml:space="preserve">Дане явище пояснюється покращенням інвестиційної привабливості галузі свинарства у створенні промислових підприємств, що забезпечується постійною діяльністю держави з метою реалізації експортного потенціалу України. Регіонами-лідерами за кількістю свиней є Київська (480,6 тис. голів), Донецька (455,5 тис.) та Львівська (426,5 тис.) області. </w:t>
      </w:r>
      <w:r w:rsidRPr="00655F37">
        <w:rPr>
          <w:rFonts w:ascii="Times New Roman" w:hAnsi="Times New Roman" w:cs="Times New Roman"/>
          <w:sz w:val="28"/>
          <w:szCs w:val="28"/>
        </w:rPr>
        <w:t>При цьому на Київщині та Донеччині</w:t>
      </w:r>
      <w:r>
        <w:rPr>
          <w:rFonts w:ascii="Times New Roman" w:hAnsi="Times New Roman" w:cs="Times New Roman"/>
          <w:sz w:val="28"/>
          <w:szCs w:val="28"/>
        </w:rPr>
        <w:t xml:space="preserve"> </w:t>
      </w:r>
      <w:r w:rsidRPr="00655F37">
        <w:rPr>
          <w:rFonts w:ascii="Times New Roman" w:hAnsi="Times New Roman" w:cs="Times New Roman"/>
          <w:sz w:val="28"/>
          <w:szCs w:val="28"/>
        </w:rPr>
        <w:t>поголі</w:t>
      </w:r>
      <w:proofErr w:type="gramStart"/>
      <w:r w:rsidRPr="00655F37">
        <w:rPr>
          <w:rFonts w:ascii="Times New Roman" w:hAnsi="Times New Roman" w:cs="Times New Roman"/>
          <w:sz w:val="28"/>
          <w:szCs w:val="28"/>
        </w:rPr>
        <w:t>в</w:t>
      </w:r>
      <w:proofErr w:type="gramEnd"/>
      <w:r w:rsidRPr="00655F37">
        <w:rPr>
          <w:rFonts w:ascii="Times New Roman" w:hAnsi="Times New Roman" w:cs="Times New Roman"/>
          <w:sz w:val="28"/>
          <w:szCs w:val="28"/>
        </w:rPr>
        <w:t>’</w:t>
      </w:r>
      <w:proofErr w:type="gramStart"/>
      <w:r w:rsidRPr="00655F37">
        <w:rPr>
          <w:rFonts w:ascii="Times New Roman" w:hAnsi="Times New Roman" w:cs="Times New Roman"/>
          <w:sz w:val="28"/>
          <w:szCs w:val="28"/>
        </w:rPr>
        <w:t>я</w:t>
      </w:r>
      <w:proofErr w:type="gramEnd"/>
      <w:r>
        <w:rPr>
          <w:rFonts w:ascii="Times New Roman" w:hAnsi="Times New Roman" w:cs="Times New Roman"/>
          <w:sz w:val="28"/>
          <w:szCs w:val="28"/>
        </w:rPr>
        <w:t xml:space="preserve"> </w:t>
      </w:r>
      <w:r w:rsidRPr="00655F37">
        <w:rPr>
          <w:rFonts w:ascii="Times New Roman" w:hAnsi="Times New Roman" w:cs="Times New Roman"/>
          <w:sz w:val="28"/>
          <w:szCs w:val="28"/>
        </w:rPr>
        <w:t>скоротилось у всіх</w:t>
      </w:r>
      <w:r>
        <w:rPr>
          <w:rFonts w:ascii="Times New Roman" w:hAnsi="Times New Roman" w:cs="Times New Roman"/>
          <w:sz w:val="28"/>
          <w:szCs w:val="28"/>
        </w:rPr>
        <w:t xml:space="preserve"> группах </w:t>
      </w:r>
      <w:r w:rsidRPr="00655F37">
        <w:rPr>
          <w:rFonts w:ascii="Times New Roman" w:hAnsi="Times New Roman" w:cs="Times New Roman"/>
          <w:sz w:val="28"/>
          <w:szCs w:val="28"/>
        </w:rPr>
        <w:t>господарств. У Львівській</w:t>
      </w:r>
      <w:r w:rsidR="0015699E">
        <w:rPr>
          <w:rFonts w:ascii="Times New Roman" w:hAnsi="Times New Roman" w:cs="Times New Roman"/>
          <w:sz w:val="28"/>
          <w:szCs w:val="28"/>
          <w:lang w:val="uk-UA"/>
        </w:rPr>
        <w:t xml:space="preserve"> </w:t>
      </w:r>
      <w:r w:rsidRPr="00655F37">
        <w:rPr>
          <w:rFonts w:ascii="Times New Roman" w:hAnsi="Times New Roman" w:cs="Times New Roman"/>
          <w:sz w:val="28"/>
          <w:szCs w:val="28"/>
        </w:rPr>
        <w:t>області</w:t>
      </w:r>
      <w:r w:rsidR="0015699E">
        <w:rPr>
          <w:rFonts w:ascii="Times New Roman" w:hAnsi="Times New Roman" w:cs="Times New Roman"/>
          <w:sz w:val="28"/>
          <w:szCs w:val="28"/>
          <w:lang w:val="uk-UA"/>
        </w:rPr>
        <w:t xml:space="preserve"> </w:t>
      </w:r>
      <w:r w:rsidRPr="00655F37">
        <w:rPr>
          <w:rFonts w:ascii="Times New Roman" w:hAnsi="Times New Roman" w:cs="Times New Roman"/>
          <w:sz w:val="28"/>
          <w:szCs w:val="28"/>
        </w:rPr>
        <w:t>кількість свиней на була на 14,3% б</w:t>
      </w:r>
      <w:r>
        <w:rPr>
          <w:rFonts w:ascii="Times New Roman" w:hAnsi="Times New Roman" w:cs="Times New Roman"/>
          <w:sz w:val="28"/>
          <w:szCs w:val="28"/>
        </w:rPr>
        <w:t xml:space="preserve">ільшою, ніж 1 січня 2018 року: на 21,3% на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ідприємствах та на </w:t>
      </w:r>
      <w:r w:rsidRPr="00655F37">
        <w:rPr>
          <w:rFonts w:ascii="Times New Roman" w:hAnsi="Times New Roman" w:cs="Times New Roman"/>
          <w:sz w:val="28"/>
          <w:szCs w:val="28"/>
        </w:rPr>
        <w:t>5,2% у господарствах</w:t>
      </w:r>
      <w:r>
        <w:rPr>
          <w:rFonts w:ascii="Times New Roman" w:hAnsi="Times New Roman" w:cs="Times New Roman"/>
          <w:sz w:val="28"/>
          <w:szCs w:val="28"/>
        </w:rPr>
        <w:t xml:space="preserve"> </w:t>
      </w:r>
      <w:r w:rsidRPr="00655F37">
        <w:rPr>
          <w:rFonts w:ascii="Times New Roman" w:hAnsi="Times New Roman" w:cs="Times New Roman"/>
          <w:sz w:val="28"/>
          <w:szCs w:val="28"/>
        </w:rPr>
        <w:t>населення.</w:t>
      </w:r>
    </w:p>
    <w:p w:rsidR="00B02454" w:rsidRPr="00455090"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Е</w:t>
      </w:r>
      <w:r w:rsidRPr="00941A14">
        <w:rPr>
          <w:rFonts w:ascii="Times New Roman" w:hAnsi="Times New Roman" w:cs="Times New Roman"/>
          <w:sz w:val="28"/>
          <w:szCs w:val="28"/>
        </w:rPr>
        <w:t>кономічн</w:t>
      </w:r>
      <w:r>
        <w:rPr>
          <w:rFonts w:ascii="Times New Roman" w:hAnsi="Times New Roman" w:cs="Times New Roman"/>
          <w:sz w:val="28"/>
          <w:szCs w:val="28"/>
        </w:rPr>
        <w:t xml:space="preserve">а </w:t>
      </w:r>
      <w:r w:rsidRPr="00941A14">
        <w:rPr>
          <w:rFonts w:ascii="Times New Roman" w:hAnsi="Times New Roman" w:cs="Times New Roman"/>
          <w:sz w:val="28"/>
          <w:szCs w:val="28"/>
        </w:rPr>
        <w:t>складов</w:t>
      </w:r>
      <w:r>
        <w:rPr>
          <w:rFonts w:ascii="Times New Roman" w:hAnsi="Times New Roman" w:cs="Times New Roman"/>
          <w:sz w:val="28"/>
          <w:szCs w:val="28"/>
        </w:rPr>
        <w:t>а є головною</w:t>
      </w:r>
      <w:r w:rsidRPr="00941A14">
        <w:rPr>
          <w:rFonts w:ascii="Times New Roman" w:hAnsi="Times New Roman" w:cs="Times New Roman"/>
          <w:sz w:val="28"/>
          <w:szCs w:val="28"/>
        </w:rPr>
        <w:t xml:space="preserve"> причин</w:t>
      </w:r>
      <w:r>
        <w:rPr>
          <w:rFonts w:ascii="Times New Roman" w:hAnsi="Times New Roman" w:cs="Times New Roman"/>
          <w:sz w:val="28"/>
          <w:szCs w:val="28"/>
        </w:rPr>
        <w:t xml:space="preserve">ою </w:t>
      </w:r>
      <w:r w:rsidRPr="00941A14">
        <w:rPr>
          <w:rFonts w:ascii="Times New Roman" w:hAnsi="Times New Roman" w:cs="Times New Roman"/>
          <w:sz w:val="28"/>
          <w:szCs w:val="28"/>
        </w:rPr>
        <w:t>кризового стан</w:t>
      </w:r>
      <w:r>
        <w:rPr>
          <w:rFonts w:ascii="Times New Roman" w:hAnsi="Times New Roman" w:cs="Times New Roman"/>
          <w:sz w:val="28"/>
          <w:szCs w:val="28"/>
        </w:rPr>
        <w:t xml:space="preserve">овища </w:t>
      </w:r>
      <w:r w:rsidRPr="00941A14">
        <w:rPr>
          <w:rFonts w:ascii="Times New Roman" w:hAnsi="Times New Roman" w:cs="Times New Roman"/>
          <w:sz w:val="28"/>
          <w:szCs w:val="28"/>
        </w:rPr>
        <w:t xml:space="preserve">вівчарства. </w:t>
      </w:r>
      <w:r>
        <w:rPr>
          <w:rFonts w:ascii="Times New Roman" w:hAnsi="Times New Roman" w:cs="Times New Roman"/>
          <w:sz w:val="28"/>
          <w:szCs w:val="28"/>
        </w:rPr>
        <w:t xml:space="preserve">Але завдяки </w:t>
      </w:r>
      <w:r w:rsidRPr="00941A14">
        <w:rPr>
          <w:rFonts w:ascii="Times New Roman" w:hAnsi="Times New Roman" w:cs="Times New Roman"/>
          <w:sz w:val="28"/>
          <w:szCs w:val="28"/>
        </w:rPr>
        <w:t>використанн</w:t>
      </w:r>
      <w:r>
        <w:rPr>
          <w:rFonts w:ascii="Times New Roman" w:hAnsi="Times New Roman" w:cs="Times New Roman"/>
          <w:sz w:val="28"/>
          <w:szCs w:val="28"/>
        </w:rPr>
        <w:t xml:space="preserve">ю </w:t>
      </w:r>
      <w:r w:rsidRPr="00941A14">
        <w:rPr>
          <w:rFonts w:ascii="Times New Roman" w:hAnsi="Times New Roman" w:cs="Times New Roman"/>
          <w:sz w:val="28"/>
          <w:szCs w:val="28"/>
        </w:rPr>
        <w:t>всіх</w:t>
      </w:r>
      <w:r>
        <w:rPr>
          <w:rFonts w:ascii="Times New Roman" w:hAnsi="Times New Roman" w:cs="Times New Roman"/>
          <w:sz w:val="28"/>
          <w:szCs w:val="28"/>
        </w:rPr>
        <w:t xml:space="preserve"> потужностей </w:t>
      </w:r>
      <w:r w:rsidRPr="00941A14">
        <w:rPr>
          <w:rFonts w:ascii="Times New Roman" w:hAnsi="Times New Roman" w:cs="Times New Roman"/>
          <w:sz w:val="28"/>
          <w:szCs w:val="28"/>
        </w:rPr>
        <w:t>галузі та застосування</w:t>
      </w:r>
      <w:r>
        <w:rPr>
          <w:rFonts w:ascii="Times New Roman" w:hAnsi="Times New Roman" w:cs="Times New Roman"/>
          <w:sz w:val="28"/>
          <w:szCs w:val="28"/>
        </w:rPr>
        <w:t xml:space="preserve"> </w:t>
      </w:r>
      <w:r w:rsidRPr="00941A14">
        <w:rPr>
          <w:rFonts w:ascii="Times New Roman" w:hAnsi="Times New Roman" w:cs="Times New Roman"/>
          <w:sz w:val="28"/>
          <w:szCs w:val="28"/>
        </w:rPr>
        <w:t>регуляторних</w:t>
      </w:r>
      <w:r>
        <w:rPr>
          <w:rFonts w:ascii="Times New Roman" w:hAnsi="Times New Roman" w:cs="Times New Roman"/>
          <w:sz w:val="28"/>
          <w:szCs w:val="28"/>
        </w:rPr>
        <w:t xml:space="preserve"> </w:t>
      </w:r>
      <w:r w:rsidRPr="00941A14">
        <w:rPr>
          <w:rFonts w:ascii="Times New Roman" w:hAnsi="Times New Roman" w:cs="Times New Roman"/>
          <w:sz w:val="28"/>
          <w:szCs w:val="28"/>
        </w:rPr>
        <w:t>механізмі</w:t>
      </w:r>
      <w:proofErr w:type="gramStart"/>
      <w:r w:rsidRPr="00941A14">
        <w:rPr>
          <w:rFonts w:ascii="Times New Roman" w:hAnsi="Times New Roman" w:cs="Times New Roman"/>
          <w:sz w:val="28"/>
          <w:szCs w:val="28"/>
        </w:rPr>
        <w:t>в</w:t>
      </w:r>
      <w:proofErr w:type="gramEnd"/>
      <w:r w:rsidRPr="00941A14">
        <w:rPr>
          <w:rFonts w:ascii="Times New Roman" w:hAnsi="Times New Roman" w:cs="Times New Roman"/>
          <w:sz w:val="28"/>
          <w:szCs w:val="28"/>
        </w:rPr>
        <w:t xml:space="preserve"> вона може бути виведена</w:t>
      </w:r>
      <w:r>
        <w:rPr>
          <w:rFonts w:ascii="Times New Roman" w:hAnsi="Times New Roman" w:cs="Times New Roman"/>
          <w:sz w:val="28"/>
          <w:szCs w:val="28"/>
        </w:rPr>
        <w:t xml:space="preserve"> </w:t>
      </w:r>
      <w:r w:rsidRPr="00941A14">
        <w:rPr>
          <w:rFonts w:ascii="Times New Roman" w:hAnsi="Times New Roman" w:cs="Times New Roman"/>
          <w:sz w:val="28"/>
          <w:szCs w:val="28"/>
        </w:rPr>
        <w:t>зі</w:t>
      </w:r>
      <w:r>
        <w:rPr>
          <w:rFonts w:ascii="Times New Roman" w:hAnsi="Times New Roman" w:cs="Times New Roman"/>
          <w:sz w:val="28"/>
          <w:szCs w:val="28"/>
        </w:rPr>
        <w:t xml:space="preserve"> </w:t>
      </w:r>
      <w:r w:rsidRPr="00941A14">
        <w:rPr>
          <w:rFonts w:ascii="Times New Roman" w:hAnsi="Times New Roman" w:cs="Times New Roman"/>
          <w:sz w:val="28"/>
          <w:szCs w:val="28"/>
        </w:rPr>
        <w:t>збиткового стану. Однією з передумов</w:t>
      </w:r>
      <w:r>
        <w:rPr>
          <w:rFonts w:ascii="Times New Roman" w:hAnsi="Times New Roman" w:cs="Times New Roman"/>
          <w:sz w:val="28"/>
          <w:szCs w:val="28"/>
        </w:rPr>
        <w:t xml:space="preserve"> </w:t>
      </w:r>
      <w:r w:rsidRPr="00941A14">
        <w:rPr>
          <w:rFonts w:ascii="Times New Roman" w:hAnsi="Times New Roman" w:cs="Times New Roman"/>
          <w:sz w:val="28"/>
          <w:szCs w:val="28"/>
        </w:rPr>
        <w:t>ефективного</w:t>
      </w:r>
      <w:r>
        <w:rPr>
          <w:rFonts w:ascii="Times New Roman" w:hAnsi="Times New Roman" w:cs="Times New Roman"/>
          <w:sz w:val="28"/>
          <w:szCs w:val="28"/>
        </w:rPr>
        <w:t xml:space="preserve"> </w:t>
      </w:r>
      <w:r w:rsidRPr="00941A14">
        <w:rPr>
          <w:rFonts w:ascii="Times New Roman" w:hAnsi="Times New Roman" w:cs="Times New Roman"/>
          <w:sz w:val="28"/>
          <w:szCs w:val="28"/>
        </w:rPr>
        <w:t>вівчарства є раціональне</w:t>
      </w:r>
      <w:r>
        <w:rPr>
          <w:rFonts w:ascii="Times New Roman" w:hAnsi="Times New Roman" w:cs="Times New Roman"/>
          <w:sz w:val="28"/>
          <w:szCs w:val="28"/>
        </w:rPr>
        <w:t xml:space="preserve"> </w:t>
      </w:r>
      <w:r w:rsidRPr="00941A14">
        <w:rPr>
          <w:rFonts w:ascii="Times New Roman" w:hAnsi="Times New Roman" w:cs="Times New Roman"/>
          <w:sz w:val="28"/>
          <w:szCs w:val="28"/>
        </w:rPr>
        <w:t>його</w:t>
      </w:r>
      <w:r>
        <w:rPr>
          <w:rFonts w:ascii="Times New Roman" w:hAnsi="Times New Roman" w:cs="Times New Roman"/>
          <w:sz w:val="28"/>
          <w:szCs w:val="28"/>
        </w:rPr>
        <w:t xml:space="preserve"> </w:t>
      </w:r>
      <w:r w:rsidRPr="00941A14">
        <w:rPr>
          <w:rFonts w:ascii="Times New Roman" w:hAnsi="Times New Roman" w:cs="Times New Roman"/>
          <w:sz w:val="28"/>
          <w:szCs w:val="28"/>
        </w:rPr>
        <w:t xml:space="preserve">розміщення. </w:t>
      </w:r>
    </w:p>
    <w:p w:rsidR="00B02454" w:rsidRPr="001611FA"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Аналізуючи</w:t>
      </w:r>
      <w:r w:rsidRPr="001611FA">
        <w:rPr>
          <w:rFonts w:ascii="Times New Roman" w:hAnsi="Times New Roman" w:cs="Times New Roman"/>
          <w:sz w:val="28"/>
          <w:szCs w:val="28"/>
        </w:rPr>
        <w:t>с</w:t>
      </w:r>
      <w:r>
        <w:rPr>
          <w:rFonts w:ascii="Times New Roman" w:hAnsi="Times New Roman" w:cs="Times New Roman"/>
          <w:sz w:val="28"/>
          <w:szCs w:val="28"/>
        </w:rPr>
        <w:t xml:space="preserve"> </w:t>
      </w:r>
      <w:r w:rsidRPr="001611FA">
        <w:rPr>
          <w:rFonts w:ascii="Times New Roman" w:hAnsi="Times New Roman" w:cs="Times New Roman"/>
          <w:sz w:val="28"/>
          <w:szCs w:val="28"/>
        </w:rPr>
        <w:t xml:space="preserve">учасний стан </w:t>
      </w:r>
      <w:r>
        <w:rPr>
          <w:rFonts w:ascii="Times New Roman" w:hAnsi="Times New Roman" w:cs="Times New Roman"/>
          <w:sz w:val="28"/>
          <w:szCs w:val="28"/>
        </w:rPr>
        <w:t>галузі</w:t>
      </w:r>
      <w:r w:rsidRPr="001611FA">
        <w:rPr>
          <w:rFonts w:ascii="Times New Roman" w:hAnsi="Times New Roman" w:cs="Times New Roman"/>
          <w:sz w:val="28"/>
          <w:szCs w:val="28"/>
        </w:rPr>
        <w:t xml:space="preserve"> та потребу промисловості у вовновій</w:t>
      </w:r>
      <w:r>
        <w:rPr>
          <w:rFonts w:ascii="Times New Roman" w:hAnsi="Times New Roman" w:cs="Times New Roman"/>
          <w:sz w:val="28"/>
          <w:szCs w:val="28"/>
        </w:rPr>
        <w:t xml:space="preserve"> </w:t>
      </w:r>
      <w:r w:rsidRPr="001611FA">
        <w:rPr>
          <w:rFonts w:ascii="Times New Roman" w:hAnsi="Times New Roman" w:cs="Times New Roman"/>
          <w:sz w:val="28"/>
          <w:szCs w:val="28"/>
        </w:rPr>
        <w:t xml:space="preserve">продукції, </w:t>
      </w:r>
      <w:r>
        <w:rPr>
          <w:rFonts w:ascii="Times New Roman" w:hAnsi="Times New Roman" w:cs="Times New Roman"/>
          <w:sz w:val="28"/>
          <w:szCs w:val="28"/>
        </w:rPr>
        <w:t xml:space="preserve">то </w:t>
      </w:r>
      <w:r w:rsidRPr="001611FA">
        <w:rPr>
          <w:rFonts w:ascii="Times New Roman" w:hAnsi="Times New Roman" w:cs="Times New Roman"/>
          <w:sz w:val="28"/>
          <w:szCs w:val="28"/>
        </w:rPr>
        <w:t>перспектив</w:t>
      </w:r>
      <w:r>
        <w:rPr>
          <w:rFonts w:ascii="Times New Roman" w:hAnsi="Times New Roman" w:cs="Times New Roman"/>
          <w:sz w:val="28"/>
          <w:szCs w:val="28"/>
        </w:rPr>
        <w:t xml:space="preserve">ними </w:t>
      </w:r>
      <w:r w:rsidRPr="001611FA">
        <w:rPr>
          <w:rFonts w:ascii="Times New Roman" w:hAnsi="Times New Roman" w:cs="Times New Roman"/>
          <w:sz w:val="28"/>
          <w:szCs w:val="28"/>
        </w:rPr>
        <w:t>залиша</w:t>
      </w:r>
      <w:r>
        <w:rPr>
          <w:rFonts w:ascii="Times New Roman" w:hAnsi="Times New Roman" w:cs="Times New Roman"/>
          <w:sz w:val="28"/>
          <w:szCs w:val="28"/>
        </w:rPr>
        <w:t>ю</w:t>
      </w:r>
      <w:r w:rsidRPr="001611FA">
        <w:rPr>
          <w:rFonts w:ascii="Times New Roman" w:hAnsi="Times New Roman" w:cs="Times New Roman"/>
          <w:sz w:val="28"/>
          <w:szCs w:val="28"/>
        </w:rPr>
        <w:t>ться</w:t>
      </w:r>
      <w:r>
        <w:rPr>
          <w:rFonts w:ascii="Times New Roman" w:hAnsi="Times New Roman" w:cs="Times New Roman"/>
          <w:sz w:val="28"/>
          <w:szCs w:val="28"/>
        </w:rPr>
        <w:t xml:space="preserve"> </w:t>
      </w:r>
      <w:r w:rsidRPr="001611FA">
        <w:rPr>
          <w:rFonts w:ascii="Times New Roman" w:hAnsi="Times New Roman" w:cs="Times New Roman"/>
          <w:sz w:val="28"/>
          <w:szCs w:val="28"/>
        </w:rPr>
        <w:t>тонкорунне і напівтонкорунне</w:t>
      </w:r>
      <w:r>
        <w:rPr>
          <w:rFonts w:ascii="Times New Roman" w:hAnsi="Times New Roman" w:cs="Times New Roman"/>
          <w:sz w:val="28"/>
          <w:szCs w:val="28"/>
        </w:rPr>
        <w:t xml:space="preserve"> </w:t>
      </w:r>
      <w:r w:rsidRPr="001611FA">
        <w:rPr>
          <w:rFonts w:ascii="Times New Roman" w:hAnsi="Times New Roman" w:cs="Times New Roman"/>
          <w:sz w:val="28"/>
          <w:szCs w:val="28"/>
        </w:rPr>
        <w:t>вівчарство, представлене</w:t>
      </w:r>
      <w:r>
        <w:rPr>
          <w:rFonts w:ascii="Times New Roman" w:hAnsi="Times New Roman" w:cs="Times New Roman"/>
          <w:sz w:val="28"/>
          <w:szCs w:val="28"/>
        </w:rPr>
        <w:t xml:space="preserve"> </w:t>
      </w:r>
      <w:r w:rsidRPr="001611FA">
        <w:rPr>
          <w:rFonts w:ascii="Times New Roman" w:hAnsi="Times New Roman" w:cs="Times New Roman"/>
          <w:sz w:val="28"/>
          <w:szCs w:val="28"/>
        </w:rPr>
        <w:t>вівцями</w:t>
      </w:r>
      <w:r>
        <w:rPr>
          <w:rFonts w:ascii="Times New Roman" w:hAnsi="Times New Roman" w:cs="Times New Roman"/>
          <w:sz w:val="28"/>
          <w:szCs w:val="28"/>
        </w:rPr>
        <w:t xml:space="preserve"> </w:t>
      </w:r>
      <w:r w:rsidRPr="001611FA">
        <w:rPr>
          <w:rFonts w:ascii="Times New Roman" w:hAnsi="Times New Roman" w:cs="Times New Roman"/>
          <w:sz w:val="28"/>
          <w:szCs w:val="28"/>
        </w:rPr>
        <w:t>асканійської породи, прекосами і цигайськими</w:t>
      </w:r>
      <w:r>
        <w:rPr>
          <w:rFonts w:ascii="Times New Roman" w:hAnsi="Times New Roman" w:cs="Times New Roman"/>
          <w:sz w:val="28"/>
          <w:szCs w:val="28"/>
        </w:rPr>
        <w:t xml:space="preserve"> </w:t>
      </w:r>
      <w:r w:rsidRPr="001611FA">
        <w:rPr>
          <w:rFonts w:ascii="Times New Roman" w:hAnsi="Times New Roman" w:cs="Times New Roman"/>
          <w:sz w:val="28"/>
          <w:szCs w:val="28"/>
        </w:rPr>
        <w:t>вівцями.</w:t>
      </w:r>
    </w:p>
    <w:p w:rsidR="00B02454" w:rsidRDefault="00B02454" w:rsidP="00B02454">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Значущим є </w:t>
      </w:r>
      <w:r w:rsidRPr="001611FA">
        <w:rPr>
          <w:rFonts w:ascii="Times New Roman" w:hAnsi="Times New Roman" w:cs="Times New Roman"/>
          <w:sz w:val="28"/>
          <w:szCs w:val="28"/>
        </w:rPr>
        <w:t>розведення</w:t>
      </w:r>
      <w:r>
        <w:rPr>
          <w:rFonts w:ascii="Times New Roman" w:hAnsi="Times New Roman" w:cs="Times New Roman"/>
          <w:sz w:val="28"/>
          <w:szCs w:val="28"/>
        </w:rPr>
        <w:t xml:space="preserve"> </w:t>
      </w:r>
      <w:r w:rsidRPr="001611FA">
        <w:rPr>
          <w:rFonts w:ascii="Times New Roman" w:hAnsi="Times New Roman" w:cs="Times New Roman"/>
          <w:sz w:val="28"/>
          <w:szCs w:val="28"/>
        </w:rPr>
        <w:t>гірськокарпатських</w:t>
      </w:r>
      <w:r>
        <w:rPr>
          <w:rFonts w:ascii="Times New Roman" w:hAnsi="Times New Roman" w:cs="Times New Roman"/>
          <w:sz w:val="28"/>
          <w:szCs w:val="28"/>
        </w:rPr>
        <w:t xml:space="preserve"> </w:t>
      </w:r>
      <w:r w:rsidRPr="001611FA">
        <w:rPr>
          <w:rFonts w:ascii="Times New Roman" w:hAnsi="Times New Roman" w:cs="Times New Roman"/>
          <w:sz w:val="28"/>
          <w:szCs w:val="28"/>
        </w:rPr>
        <w:t>овець з білою</w:t>
      </w:r>
      <w:r>
        <w:rPr>
          <w:rFonts w:ascii="Times New Roman" w:hAnsi="Times New Roman" w:cs="Times New Roman"/>
          <w:sz w:val="28"/>
          <w:szCs w:val="28"/>
        </w:rPr>
        <w:t xml:space="preserve"> </w:t>
      </w:r>
      <w:r w:rsidRPr="001611FA">
        <w:rPr>
          <w:rFonts w:ascii="Times New Roman" w:hAnsi="Times New Roman" w:cs="Times New Roman"/>
          <w:sz w:val="28"/>
          <w:szCs w:val="28"/>
        </w:rPr>
        <w:t>килимовою</w:t>
      </w:r>
      <w:r>
        <w:rPr>
          <w:rFonts w:ascii="Times New Roman" w:hAnsi="Times New Roman" w:cs="Times New Roman"/>
          <w:sz w:val="28"/>
          <w:szCs w:val="28"/>
        </w:rPr>
        <w:t xml:space="preserve"> </w:t>
      </w:r>
      <w:r w:rsidRPr="001611FA">
        <w:rPr>
          <w:rFonts w:ascii="Times New Roman" w:hAnsi="Times New Roman" w:cs="Times New Roman"/>
          <w:sz w:val="28"/>
          <w:szCs w:val="28"/>
        </w:rPr>
        <w:t>вовною та смушкове</w:t>
      </w:r>
      <w:r>
        <w:rPr>
          <w:rFonts w:ascii="Times New Roman" w:hAnsi="Times New Roman" w:cs="Times New Roman"/>
          <w:sz w:val="28"/>
          <w:szCs w:val="28"/>
        </w:rPr>
        <w:t xml:space="preserve"> </w:t>
      </w:r>
      <w:r w:rsidRPr="001611FA">
        <w:rPr>
          <w:rFonts w:ascii="Times New Roman" w:hAnsi="Times New Roman" w:cs="Times New Roman"/>
          <w:sz w:val="28"/>
          <w:szCs w:val="28"/>
        </w:rPr>
        <w:t>вівчарство, представлене</w:t>
      </w:r>
      <w:r>
        <w:rPr>
          <w:rFonts w:ascii="Times New Roman" w:hAnsi="Times New Roman" w:cs="Times New Roman"/>
          <w:sz w:val="28"/>
          <w:szCs w:val="28"/>
        </w:rPr>
        <w:t xml:space="preserve"> </w:t>
      </w:r>
      <w:r w:rsidRPr="001611FA">
        <w:rPr>
          <w:rFonts w:ascii="Times New Roman" w:hAnsi="Times New Roman" w:cs="Times New Roman"/>
          <w:sz w:val="28"/>
          <w:szCs w:val="28"/>
        </w:rPr>
        <w:t>каракульською та сокільською породами.</w:t>
      </w:r>
    </w:p>
    <w:p w:rsidR="00B02454" w:rsidRDefault="00B02454" w:rsidP="00B02454">
      <w:pPr>
        <w:spacing w:before="93" w:after="93" w:line="360" w:lineRule="auto"/>
        <w:ind w:left="186" w:right="186"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Україна характеризується </w:t>
      </w:r>
      <w:r w:rsidRPr="00427BDE">
        <w:rPr>
          <w:rFonts w:ascii="Times New Roman" w:hAnsi="Times New Roman" w:cs="Times New Roman"/>
          <w:sz w:val="28"/>
          <w:szCs w:val="28"/>
        </w:rPr>
        <w:t>з</w:t>
      </w:r>
      <w:r>
        <w:rPr>
          <w:rFonts w:ascii="Times New Roman" w:hAnsi="Times New Roman" w:cs="Times New Roman"/>
          <w:sz w:val="28"/>
          <w:szCs w:val="28"/>
        </w:rPr>
        <w:t xml:space="preserve">ростанням </w:t>
      </w:r>
      <w:r w:rsidRPr="00427BDE">
        <w:rPr>
          <w:rFonts w:ascii="Times New Roman" w:hAnsi="Times New Roman" w:cs="Times New Roman"/>
          <w:sz w:val="28"/>
          <w:szCs w:val="28"/>
        </w:rPr>
        <w:t>лише</w:t>
      </w:r>
      <w:r>
        <w:rPr>
          <w:rFonts w:ascii="Times New Roman" w:hAnsi="Times New Roman" w:cs="Times New Roman"/>
          <w:sz w:val="28"/>
          <w:szCs w:val="28"/>
        </w:rPr>
        <w:t xml:space="preserve"> </w:t>
      </w:r>
      <w:r w:rsidRPr="00427BDE">
        <w:rPr>
          <w:rFonts w:ascii="Times New Roman" w:hAnsi="Times New Roman" w:cs="Times New Roman"/>
          <w:sz w:val="28"/>
          <w:szCs w:val="28"/>
        </w:rPr>
        <w:t>поголі</w:t>
      </w:r>
      <w:proofErr w:type="gramStart"/>
      <w:r w:rsidRPr="00427BDE">
        <w:rPr>
          <w:rFonts w:ascii="Times New Roman" w:hAnsi="Times New Roman" w:cs="Times New Roman"/>
          <w:sz w:val="28"/>
          <w:szCs w:val="28"/>
        </w:rPr>
        <w:t>в</w:t>
      </w:r>
      <w:proofErr w:type="gramEnd"/>
      <w:r w:rsidRPr="00427BDE">
        <w:rPr>
          <w:rFonts w:ascii="Times New Roman" w:hAnsi="Times New Roman" w:cs="Times New Roman"/>
          <w:sz w:val="28"/>
          <w:szCs w:val="28"/>
        </w:rPr>
        <w:t>’</w:t>
      </w:r>
      <w:proofErr w:type="gramStart"/>
      <w:r w:rsidRPr="00427BDE">
        <w:rPr>
          <w:rFonts w:ascii="Times New Roman" w:hAnsi="Times New Roman" w:cs="Times New Roman"/>
          <w:sz w:val="28"/>
          <w:szCs w:val="28"/>
        </w:rPr>
        <w:t>я</w:t>
      </w:r>
      <w:proofErr w:type="gramEnd"/>
      <w:r>
        <w:rPr>
          <w:rFonts w:ascii="Times New Roman" w:hAnsi="Times New Roman" w:cs="Times New Roman"/>
          <w:sz w:val="28"/>
          <w:szCs w:val="28"/>
        </w:rPr>
        <w:t xml:space="preserve"> </w:t>
      </w:r>
      <w:r w:rsidRPr="00427BDE">
        <w:rPr>
          <w:rFonts w:ascii="Times New Roman" w:hAnsi="Times New Roman" w:cs="Times New Roman"/>
          <w:sz w:val="28"/>
          <w:szCs w:val="28"/>
        </w:rPr>
        <w:t>птиці, кількість ВРХ, свиней, овець та кіз</w:t>
      </w:r>
      <w:r>
        <w:rPr>
          <w:rFonts w:ascii="Times New Roman" w:hAnsi="Times New Roman" w:cs="Times New Roman"/>
          <w:sz w:val="28"/>
          <w:szCs w:val="28"/>
        </w:rPr>
        <w:t xml:space="preserve"> маєтенденцію до скорочення</w:t>
      </w:r>
      <w:r w:rsidRPr="00427BDE">
        <w:rPr>
          <w:rFonts w:ascii="Times New Roman" w:hAnsi="Times New Roman" w:cs="Times New Roman"/>
          <w:sz w:val="28"/>
          <w:szCs w:val="28"/>
        </w:rPr>
        <w:t xml:space="preserve">. </w:t>
      </w:r>
      <w:r>
        <w:rPr>
          <w:rFonts w:ascii="Times New Roman" w:hAnsi="Times New Roman" w:cs="Times New Roman"/>
          <w:sz w:val="28"/>
          <w:szCs w:val="28"/>
        </w:rPr>
        <w:t xml:space="preserve">Зазначимо, що </w:t>
      </w:r>
      <w:proofErr w:type="gramStart"/>
      <w:r>
        <w:rPr>
          <w:rFonts w:ascii="Times New Roman" w:hAnsi="Times New Roman" w:cs="Times New Roman"/>
          <w:sz w:val="28"/>
          <w:szCs w:val="28"/>
        </w:rPr>
        <w:t>дана тенденція більш</w:t>
      </w:r>
      <w:r w:rsidRPr="00427BDE">
        <w:rPr>
          <w:rFonts w:ascii="Times New Roman" w:hAnsi="Times New Roman" w:cs="Times New Roman"/>
          <w:sz w:val="28"/>
          <w:szCs w:val="28"/>
        </w:rPr>
        <w:t xml:space="preserve"> характерна</w:t>
      </w:r>
      <w:proofErr w:type="gramEnd"/>
      <w:r w:rsidRPr="00427BDE">
        <w:rPr>
          <w:rFonts w:ascii="Times New Roman" w:hAnsi="Times New Roman" w:cs="Times New Roman"/>
          <w:sz w:val="28"/>
          <w:szCs w:val="28"/>
        </w:rPr>
        <w:t xml:space="preserve"> для господарств</w:t>
      </w:r>
      <w:r>
        <w:rPr>
          <w:rFonts w:ascii="Times New Roman" w:hAnsi="Times New Roman" w:cs="Times New Roman"/>
          <w:sz w:val="28"/>
          <w:szCs w:val="28"/>
        </w:rPr>
        <w:t xml:space="preserve"> </w:t>
      </w:r>
      <w:r w:rsidRPr="00427BDE">
        <w:rPr>
          <w:rFonts w:ascii="Times New Roman" w:hAnsi="Times New Roman" w:cs="Times New Roman"/>
          <w:sz w:val="28"/>
          <w:szCs w:val="28"/>
        </w:rPr>
        <w:t>населення. Зменшення</w:t>
      </w:r>
      <w:r>
        <w:rPr>
          <w:rFonts w:ascii="Times New Roman" w:hAnsi="Times New Roman" w:cs="Times New Roman"/>
          <w:sz w:val="28"/>
          <w:szCs w:val="28"/>
        </w:rPr>
        <w:t xml:space="preserve"> </w:t>
      </w:r>
      <w:r w:rsidRPr="00427BDE">
        <w:rPr>
          <w:rFonts w:ascii="Times New Roman" w:hAnsi="Times New Roman" w:cs="Times New Roman"/>
          <w:sz w:val="28"/>
          <w:szCs w:val="28"/>
        </w:rPr>
        <w:t>поголів’я</w:t>
      </w:r>
      <w:r>
        <w:rPr>
          <w:rFonts w:ascii="Times New Roman" w:hAnsi="Times New Roman" w:cs="Times New Roman"/>
          <w:sz w:val="28"/>
          <w:szCs w:val="28"/>
        </w:rPr>
        <w:t xml:space="preserve"> </w:t>
      </w:r>
      <w:r w:rsidRPr="00427BDE">
        <w:rPr>
          <w:rFonts w:ascii="Times New Roman" w:hAnsi="Times New Roman" w:cs="Times New Roman"/>
          <w:sz w:val="28"/>
          <w:szCs w:val="28"/>
        </w:rPr>
        <w:t xml:space="preserve">тварин на </w:t>
      </w:r>
      <w:proofErr w:type="gramStart"/>
      <w:r w:rsidRPr="00427BDE">
        <w:rPr>
          <w:rFonts w:ascii="Times New Roman" w:hAnsi="Times New Roman" w:cs="Times New Roman"/>
          <w:sz w:val="28"/>
          <w:szCs w:val="28"/>
        </w:rPr>
        <w:t>п</w:t>
      </w:r>
      <w:proofErr w:type="gramEnd"/>
      <w:r w:rsidRPr="00427BDE">
        <w:rPr>
          <w:rFonts w:ascii="Times New Roman" w:hAnsi="Times New Roman" w:cs="Times New Roman"/>
          <w:sz w:val="28"/>
          <w:szCs w:val="28"/>
        </w:rPr>
        <w:t>ідприємствах</w:t>
      </w:r>
      <w:r>
        <w:rPr>
          <w:rFonts w:ascii="Times New Roman" w:hAnsi="Times New Roman" w:cs="Times New Roman"/>
          <w:sz w:val="28"/>
          <w:szCs w:val="28"/>
        </w:rPr>
        <w:t xml:space="preserve"> не значне</w:t>
      </w:r>
      <w:r w:rsidRPr="00427BDE">
        <w:rPr>
          <w:rFonts w:ascii="Times New Roman" w:hAnsi="Times New Roman" w:cs="Times New Roman"/>
          <w:sz w:val="28"/>
          <w:szCs w:val="28"/>
        </w:rPr>
        <w:t>, до того ж у промисловому</w:t>
      </w:r>
      <w:r>
        <w:rPr>
          <w:rFonts w:ascii="Times New Roman" w:hAnsi="Times New Roman" w:cs="Times New Roman"/>
          <w:sz w:val="28"/>
          <w:szCs w:val="28"/>
        </w:rPr>
        <w:t xml:space="preserve"> </w:t>
      </w:r>
      <w:r w:rsidRPr="00427BDE">
        <w:rPr>
          <w:rFonts w:ascii="Times New Roman" w:hAnsi="Times New Roman" w:cs="Times New Roman"/>
          <w:sz w:val="28"/>
          <w:szCs w:val="28"/>
        </w:rPr>
        <w:t>секторі</w:t>
      </w:r>
      <w:r>
        <w:rPr>
          <w:rFonts w:ascii="Times New Roman" w:hAnsi="Times New Roman" w:cs="Times New Roman"/>
          <w:sz w:val="28"/>
          <w:szCs w:val="28"/>
        </w:rPr>
        <w:t xml:space="preserve"> </w:t>
      </w:r>
      <w:r w:rsidRPr="00427BDE">
        <w:rPr>
          <w:rFonts w:ascii="Times New Roman" w:hAnsi="Times New Roman" w:cs="Times New Roman"/>
          <w:sz w:val="28"/>
          <w:szCs w:val="28"/>
        </w:rPr>
        <w:t>зросла не тільки</w:t>
      </w:r>
      <w:r>
        <w:rPr>
          <w:rFonts w:ascii="Times New Roman" w:hAnsi="Times New Roman" w:cs="Times New Roman"/>
          <w:sz w:val="28"/>
          <w:szCs w:val="28"/>
        </w:rPr>
        <w:t xml:space="preserve"> </w:t>
      </w:r>
      <w:r w:rsidRPr="00427BDE">
        <w:rPr>
          <w:rFonts w:ascii="Times New Roman" w:hAnsi="Times New Roman" w:cs="Times New Roman"/>
          <w:sz w:val="28"/>
          <w:szCs w:val="28"/>
        </w:rPr>
        <w:t>кількіс</w:t>
      </w:r>
      <w:r>
        <w:rPr>
          <w:rFonts w:ascii="Times New Roman" w:hAnsi="Times New Roman" w:cs="Times New Roman"/>
          <w:sz w:val="28"/>
          <w:szCs w:val="28"/>
        </w:rPr>
        <w:t>ть птиці, а й поголів’я свиней.</w:t>
      </w:r>
    </w:p>
    <w:p w:rsidR="00B02454" w:rsidRDefault="00B02454" w:rsidP="00B02454">
      <w:pPr>
        <w:spacing w:before="93" w:after="93" w:line="360" w:lineRule="auto"/>
        <w:ind w:left="186" w:right="186"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33752C">
        <w:rPr>
          <w:rFonts w:ascii="Times New Roman" w:hAnsi="Times New Roman" w:cs="Times New Roman"/>
          <w:sz w:val="28"/>
          <w:szCs w:val="28"/>
        </w:rPr>
        <w:t>Незважаючи на неабиякий</w:t>
      </w:r>
      <w:r>
        <w:rPr>
          <w:rFonts w:ascii="Times New Roman" w:hAnsi="Times New Roman" w:cs="Times New Roman"/>
          <w:sz w:val="28"/>
          <w:szCs w:val="28"/>
        </w:rPr>
        <w:t xml:space="preserve"> </w:t>
      </w:r>
      <w:r w:rsidRPr="0033752C">
        <w:rPr>
          <w:rFonts w:ascii="Times New Roman" w:hAnsi="Times New Roman" w:cs="Times New Roman"/>
          <w:sz w:val="28"/>
          <w:szCs w:val="28"/>
        </w:rPr>
        <w:t>потенціал</w:t>
      </w:r>
      <w:r>
        <w:rPr>
          <w:rFonts w:ascii="Times New Roman" w:hAnsi="Times New Roman" w:cs="Times New Roman"/>
          <w:sz w:val="28"/>
          <w:szCs w:val="28"/>
        </w:rPr>
        <w:t xml:space="preserve"> </w:t>
      </w:r>
      <w:r w:rsidRPr="0033752C">
        <w:rPr>
          <w:rFonts w:ascii="Times New Roman" w:hAnsi="Times New Roman" w:cs="Times New Roman"/>
          <w:sz w:val="28"/>
          <w:szCs w:val="28"/>
        </w:rPr>
        <w:t>України в розвитку</w:t>
      </w:r>
      <w:r>
        <w:rPr>
          <w:rFonts w:ascii="Times New Roman" w:hAnsi="Times New Roman" w:cs="Times New Roman"/>
          <w:sz w:val="28"/>
          <w:szCs w:val="28"/>
        </w:rPr>
        <w:t xml:space="preserve"> </w:t>
      </w:r>
      <w:r w:rsidRPr="0033752C">
        <w:rPr>
          <w:rFonts w:ascii="Times New Roman" w:hAnsi="Times New Roman" w:cs="Times New Roman"/>
          <w:sz w:val="28"/>
          <w:szCs w:val="28"/>
        </w:rPr>
        <w:t>тваринництва, а саме: наявніст</w:t>
      </w:r>
      <w:r>
        <w:rPr>
          <w:rFonts w:ascii="Times New Roman" w:hAnsi="Times New Roman" w:cs="Times New Roman"/>
          <w:sz w:val="28"/>
          <w:szCs w:val="28"/>
        </w:rPr>
        <w:t xml:space="preserve">ь </w:t>
      </w:r>
      <w:r w:rsidRPr="0033752C">
        <w:rPr>
          <w:rFonts w:ascii="Times New Roman" w:hAnsi="Times New Roman" w:cs="Times New Roman"/>
          <w:sz w:val="28"/>
          <w:szCs w:val="28"/>
        </w:rPr>
        <w:t>сприятливих природно-кліматичних, земельних, трудових</w:t>
      </w:r>
      <w:r>
        <w:rPr>
          <w:rFonts w:ascii="Times New Roman" w:hAnsi="Times New Roman" w:cs="Times New Roman"/>
          <w:sz w:val="28"/>
          <w:szCs w:val="28"/>
        </w:rPr>
        <w:t xml:space="preserve"> </w:t>
      </w:r>
      <w:r w:rsidRPr="0033752C">
        <w:rPr>
          <w:rFonts w:ascii="Times New Roman" w:hAnsi="Times New Roman" w:cs="Times New Roman"/>
          <w:sz w:val="28"/>
          <w:szCs w:val="28"/>
        </w:rPr>
        <w:t>ресурсів</w:t>
      </w:r>
      <w:r>
        <w:rPr>
          <w:rFonts w:ascii="Times New Roman" w:hAnsi="Times New Roman" w:cs="Times New Roman"/>
          <w:sz w:val="28"/>
          <w:szCs w:val="28"/>
        </w:rPr>
        <w:t xml:space="preserve"> </w:t>
      </w:r>
      <w:r w:rsidRPr="0033752C">
        <w:rPr>
          <w:rFonts w:ascii="Times New Roman" w:hAnsi="Times New Roman" w:cs="Times New Roman"/>
          <w:sz w:val="28"/>
          <w:szCs w:val="28"/>
        </w:rPr>
        <w:t>тощо, ця</w:t>
      </w:r>
      <w:r>
        <w:rPr>
          <w:rFonts w:ascii="Times New Roman" w:hAnsi="Times New Roman" w:cs="Times New Roman"/>
          <w:sz w:val="28"/>
          <w:szCs w:val="28"/>
        </w:rPr>
        <w:t xml:space="preserve"> </w:t>
      </w:r>
      <w:r w:rsidRPr="0033752C">
        <w:rPr>
          <w:rFonts w:ascii="Times New Roman" w:hAnsi="Times New Roman" w:cs="Times New Roman"/>
          <w:sz w:val="28"/>
          <w:szCs w:val="28"/>
        </w:rPr>
        <w:t>галузь</w:t>
      </w:r>
      <w:r>
        <w:rPr>
          <w:rFonts w:ascii="Times New Roman" w:hAnsi="Times New Roman" w:cs="Times New Roman"/>
          <w:sz w:val="28"/>
          <w:szCs w:val="28"/>
        </w:rPr>
        <w:t xml:space="preserve"> </w:t>
      </w:r>
      <w:r w:rsidRPr="0033752C">
        <w:rPr>
          <w:rFonts w:ascii="Times New Roman" w:hAnsi="Times New Roman" w:cs="Times New Roman"/>
          <w:sz w:val="28"/>
          <w:szCs w:val="28"/>
        </w:rPr>
        <w:t>сільського</w:t>
      </w:r>
      <w:r>
        <w:rPr>
          <w:rFonts w:ascii="Times New Roman" w:hAnsi="Times New Roman" w:cs="Times New Roman"/>
          <w:sz w:val="28"/>
          <w:szCs w:val="28"/>
        </w:rPr>
        <w:t xml:space="preserve"> </w:t>
      </w:r>
      <w:r w:rsidRPr="0033752C">
        <w:rPr>
          <w:rFonts w:ascii="Times New Roman" w:hAnsi="Times New Roman" w:cs="Times New Roman"/>
          <w:sz w:val="28"/>
          <w:szCs w:val="28"/>
        </w:rPr>
        <w:t>господарства</w:t>
      </w:r>
      <w:r>
        <w:rPr>
          <w:rFonts w:ascii="Times New Roman" w:hAnsi="Times New Roman" w:cs="Times New Roman"/>
          <w:sz w:val="28"/>
          <w:szCs w:val="28"/>
        </w:rPr>
        <w:t xml:space="preserve"> </w:t>
      </w:r>
      <w:r w:rsidRPr="0033752C">
        <w:rPr>
          <w:rFonts w:ascii="Times New Roman" w:hAnsi="Times New Roman" w:cs="Times New Roman"/>
          <w:sz w:val="28"/>
          <w:szCs w:val="28"/>
        </w:rPr>
        <w:t>перебуває в досить</w:t>
      </w:r>
      <w:r>
        <w:rPr>
          <w:rFonts w:ascii="Times New Roman" w:hAnsi="Times New Roman" w:cs="Times New Roman"/>
          <w:sz w:val="28"/>
          <w:szCs w:val="28"/>
        </w:rPr>
        <w:t xml:space="preserve"> </w:t>
      </w:r>
      <w:r w:rsidRPr="0033752C">
        <w:rPr>
          <w:rFonts w:ascii="Times New Roman" w:hAnsi="Times New Roman" w:cs="Times New Roman"/>
          <w:sz w:val="28"/>
          <w:szCs w:val="28"/>
        </w:rPr>
        <w:t>важкому</w:t>
      </w:r>
      <w:r>
        <w:rPr>
          <w:rFonts w:ascii="Times New Roman" w:hAnsi="Times New Roman" w:cs="Times New Roman"/>
          <w:sz w:val="28"/>
          <w:szCs w:val="28"/>
        </w:rPr>
        <w:t xml:space="preserve"> </w:t>
      </w:r>
      <w:r w:rsidRPr="0033752C">
        <w:rPr>
          <w:rFonts w:ascii="Times New Roman" w:hAnsi="Times New Roman" w:cs="Times New Roman"/>
          <w:sz w:val="28"/>
          <w:szCs w:val="28"/>
        </w:rPr>
        <w:t>стані. В умовах</w:t>
      </w:r>
      <w:r>
        <w:rPr>
          <w:rFonts w:ascii="Times New Roman" w:hAnsi="Times New Roman" w:cs="Times New Roman"/>
          <w:sz w:val="28"/>
          <w:szCs w:val="28"/>
        </w:rPr>
        <w:t xml:space="preserve"> </w:t>
      </w:r>
      <w:proofErr w:type="gramStart"/>
      <w:r w:rsidRPr="0033752C">
        <w:rPr>
          <w:rFonts w:ascii="Times New Roman" w:hAnsi="Times New Roman" w:cs="Times New Roman"/>
          <w:sz w:val="28"/>
          <w:szCs w:val="28"/>
        </w:rPr>
        <w:t>св</w:t>
      </w:r>
      <w:proofErr w:type="gramEnd"/>
      <w:r w:rsidRPr="0033752C">
        <w:rPr>
          <w:rFonts w:ascii="Times New Roman" w:hAnsi="Times New Roman" w:cs="Times New Roman"/>
          <w:sz w:val="28"/>
          <w:szCs w:val="28"/>
        </w:rPr>
        <w:t>ітової</w:t>
      </w:r>
      <w:r>
        <w:rPr>
          <w:rFonts w:ascii="Times New Roman" w:hAnsi="Times New Roman" w:cs="Times New Roman"/>
          <w:sz w:val="28"/>
          <w:szCs w:val="28"/>
        </w:rPr>
        <w:t xml:space="preserve"> </w:t>
      </w:r>
      <w:r w:rsidRPr="0033752C">
        <w:rPr>
          <w:rFonts w:ascii="Times New Roman" w:hAnsi="Times New Roman" w:cs="Times New Roman"/>
          <w:sz w:val="28"/>
          <w:szCs w:val="28"/>
        </w:rPr>
        <w:t>кризи</w:t>
      </w:r>
      <w:r>
        <w:rPr>
          <w:rFonts w:ascii="Times New Roman" w:hAnsi="Times New Roman" w:cs="Times New Roman"/>
          <w:sz w:val="28"/>
          <w:szCs w:val="28"/>
        </w:rPr>
        <w:t xml:space="preserve"> </w:t>
      </w:r>
      <w:r w:rsidRPr="0033752C">
        <w:rPr>
          <w:rFonts w:ascii="Times New Roman" w:hAnsi="Times New Roman" w:cs="Times New Roman"/>
          <w:sz w:val="28"/>
          <w:szCs w:val="28"/>
        </w:rPr>
        <w:t>вітчизняне</w:t>
      </w:r>
      <w:r>
        <w:rPr>
          <w:rFonts w:ascii="Times New Roman" w:hAnsi="Times New Roman" w:cs="Times New Roman"/>
          <w:sz w:val="28"/>
          <w:szCs w:val="28"/>
        </w:rPr>
        <w:t xml:space="preserve"> </w:t>
      </w:r>
      <w:r w:rsidRPr="0033752C">
        <w:rPr>
          <w:rFonts w:ascii="Times New Roman" w:hAnsi="Times New Roman" w:cs="Times New Roman"/>
          <w:sz w:val="28"/>
          <w:szCs w:val="28"/>
        </w:rPr>
        <w:t>тваринництво</w:t>
      </w:r>
      <w:r>
        <w:rPr>
          <w:rFonts w:ascii="Times New Roman" w:hAnsi="Times New Roman" w:cs="Times New Roman"/>
          <w:sz w:val="28"/>
          <w:szCs w:val="28"/>
        </w:rPr>
        <w:t xml:space="preserve"> </w:t>
      </w:r>
      <w:r w:rsidRPr="0033752C">
        <w:rPr>
          <w:rFonts w:ascii="Times New Roman" w:hAnsi="Times New Roman" w:cs="Times New Roman"/>
          <w:sz w:val="28"/>
          <w:szCs w:val="28"/>
        </w:rPr>
        <w:t>потребує</w:t>
      </w:r>
      <w:r>
        <w:rPr>
          <w:rFonts w:ascii="Times New Roman" w:hAnsi="Times New Roman" w:cs="Times New Roman"/>
          <w:sz w:val="28"/>
          <w:szCs w:val="28"/>
        </w:rPr>
        <w:t xml:space="preserve"> </w:t>
      </w:r>
      <w:r w:rsidRPr="0033752C">
        <w:rPr>
          <w:rFonts w:ascii="Times New Roman" w:hAnsi="Times New Roman" w:cs="Times New Roman"/>
          <w:sz w:val="28"/>
          <w:szCs w:val="28"/>
        </w:rPr>
        <w:t>ще</w:t>
      </w:r>
      <w:r>
        <w:rPr>
          <w:rFonts w:ascii="Times New Roman" w:hAnsi="Times New Roman" w:cs="Times New Roman"/>
          <w:sz w:val="28"/>
          <w:szCs w:val="28"/>
        </w:rPr>
        <w:t xml:space="preserve"> </w:t>
      </w:r>
      <w:r w:rsidRPr="0033752C">
        <w:rPr>
          <w:rFonts w:ascii="Times New Roman" w:hAnsi="Times New Roman" w:cs="Times New Roman"/>
          <w:sz w:val="28"/>
          <w:szCs w:val="28"/>
        </w:rPr>
        <w:t>більш</w:t>
      </w:r>
      <w:r>
        <w:rPr>
          <w:rFonts w:ascii="Times New Roman" w:hAnsi="Times New Roman" w:cs="Times New Roman"/>
          <w:sz w:val="28"/>
          <w:szCs w:val="28"/>
        </w:rPr>
        <w:t xml:space="preserve"> </w:t>
      </w:r>
      <w:r w:rsidRPr="0033752C">
        <w:rPr>
          <w:rFonts w:ascii="Times New Roman" w:hAnsi="Times New Roman" w:cs="Times New Roman"/>
          <w:sz w:val="28"/>
          <w:szCs w:val="28"/>
        </w:rPr>
        <w:t>ефективного державного захисту.</w:t>
      </w:r>
    </w:p>
    <w:p w:rsidR="00B02454" w:rsidRDefault="00B02454" w:rsidP="00B02454">
      <w:pPr>
        <w:spacing w:before="93" w:after="93" w:line="360" w:lineRule="auto"/>
        <w:ind w:left="186" w:right="186" w:firstLine="720"/>
        <w:contextualSpacing/>
        <w:jc w:val="both"/>
        <w:rPr>
          <w:rFonts w:ascii="Times New Roman" w:hAnsi="Times New Roman" w:cs="Times New Roman"/>
          <w:sz w:val="28"/>
          <w:szCs w:val="28"/>
        </w:rPr>
      </w:pPr>
      <w:r w:rsidRPr="0033752C">
        <w:rPr>
          <w:rFonts w:ascii="Times New Roman" w:hAnsi="Times New Roman" w:cs="Times New Roman"/>
          <w:sz w:val="28"/>
          <w:szCs w:val="28"/>
        </w:rPr>
        <w:t xml:space="preserve">Тому </w:t>
      </w:r>
      <w:r>
        <w:rPr>
          <w:rFonts w:ascii="Times New Roman" w:hAnsi="Times New Roman" w:cs="Times New Roman"/>
          <w:sz w:val="28"/>
          <w:szCs w:val="28"/>
        </w:rPr>
        <w:t xml:space="preserve">ми можемо </w:t>
      </w:r>
      <w:r w:rsidRPr="0033752C">
        <w:rPr>
          <w:rFonts w:ascii="Times New Roman" w:hAnsi="Times New Roman" w:cs="Times New Roman"/>
          <w:sz w:val="28"/>
          <w:szCs w:val="28"/>
        </w:rPr>
        <w:t>зробити</w:t>
      </w:r>
      <w:r>
        <w:rPr>
          <w:rFonts w:ascii="Times New Roman" w:hAnsi="Times New Roman" w:cs="Times New Roman"/>
          <w:sz w:val="28"/>
          <w:szCs w:val="28"/>
        </w:rPr>
        <w:t xml:space="preserve"> </w:t>
      </w:r>
      <w:r w:rsidRPr="0033752C">
        <w:rPr>
          <w:rFonts w:ascii="Times New Roman" w:hAnsi="Times New Roman" w:cs="Times New Roman"/>
          <w:sz w:val="28"/>
          <w:szCs w:val="28"/>
        </w:rPr>
        <w:t>висновок про негативні</w:t>
      </w:r>
      <w:r>
        <w:rPr>
          <w:rFonts w:ascii="Times New Roman" w:hAnsi="Times New Roman" w:cs="Times New Roman"/>
          <w:sz w:val="28"/>
          <w:szCs w:val="28"/>
        </w:rPr>
        <w:t xml:space="preserve"> </w:t>
      </w:r>
      <w:r w:rsidRPr="0033752C">
        <w:rPr>
          <w:rFonts w:ascii="Times New Roman" w:hAnsi="Times New Roman" w:cs="Times New Roman"/>
          <w:sz w:val="28"/>
          <w:szCs w:val="28"/>
        </w:rPr>
        <w:t>тенденції в розвитку</w:t>
      </w:r>
      <w:r>
        <w:rPr>
          <w:rFonts w:ascii="Times New Roman" w:hAnsi="Times New Roman" w:cs="Times New Roman"/>
          <w:sz w:val="28"/>
          <w:szCs w:val="28"/>
        </w:rPr>
        <w:t xml:space="preserve"> </w:t>
      </w:r>
      <w:r w:rsidRPr="0033752C">
        <w:rPr>
          <w:rFonts w:ascii="Times New Roman" w:hAnsi="Times New Roman" w:cs="Times New Roman"/>
          <w:sz w:val="28"/>
          <w:szCs w:val="28"/>
        </w:rPr>
        <w:t>скотарства: скорочення</w:t>
      </w:r>
      <w:r>
        <w:rPr>
          <w:rFonts w:ascii="Times New Roman" w:hAnsi="Times New Roman" w:cs="Times New Roman"/>
          <w:sz w:val="28"/>
          <w:szCs w:val="28"/>
        </w:rPr>
        <w:t xml:space="preserve"> </w:t>
      </w:r>
      <w:r w:rsidRPr="0033752C">
        <w:rPr>
          <w:rFonts w:ascii="Times New Roman" w:hAnsi="Times New Roman" w:cs="Times New Roman"/>
          <w:sz w:val="28"/>
          <w:szCs w:val="28"/>
        </w:rPr>
        <w:t>поголі</w:t>
      </w:r>
      <w:proofErr w:type="gramStart"/>
      <w:r w:rsidRPr="0033752C">
        <w:rPr>
          <w:rFonts w:ascii="Times New Roman" w:hAnsi="Times New Roman" w:cs="Times New Roman"/>
          <w:sz w:val="28"/>
          <w:szCs w:val="28"/>
        </w:rPr>
        <w:t>в</w:t>
      </w:r>
      <w:proofErr w:type="gramEnd"/>
      <w:r w:rsidRPr="0033752C">
        <w:rPr>
          <w:rFonts w:ascii="Times New Roman" w:hAnsi="Times New Roman" w:cs="Times New Roman"/>
          <w:sz w:val="28"/>
          <w:szCs w:val="28"/>
        </w:rPr>
        <w:t>’я</w:t>
      </w:r>
      <w:r>
        <w:rPr>
          <w:rFonts w:ascii="Times New Roman" w:hAnsi="Times New Roman" w:cs="Times New Roman"/>
          <w:sz w:val="28"/>
          <w:szCs w:val="28"/>
        </w:rPr>
        <w:t xml:space="preserve"> </w:t>
      </w:r>
      <w:r w:rsidRPr="0033752C">
        <w:rPr>
          <w:rFonts w:ascii="Times New Roman" w:hAnsi="Times New Roman" w:cs="Times New Roman"/>
          <w:sz w:val="28"/>
          <w:szCs w:val="28"/>
        </w:rPr>
        <w:t>тварин, вагоме</w:t>
      </w:r>
      <w:r>
        <w:rPr>
          <w:rFonts w:ascii="Times New Roman" w:hAnsi="Times New Roman" w:cs="Times New Roman"/>
          <w:sz w:val="28"/>
          <w:szCs w:val="28"/>
        </w:rPr>
        <w:t xml:space="preserve"> </w:t>
      </w:r>
      <w:r w:rsidRPr="0033752C">
        <w:rPr>
          <w:rFonts w:ascii="Times New Roman" w:hAnsi="Times New Roman" w:cs="Times New Roman"/>
          <w:sz w:val="28"/>
          <w:szCs w:val="28"/>
        </w:rPr>
        <w:t>зниження</w:t>
      </w:r>
      <w:r>
        <w:rPr>
          <w:rFonts w:ascii="Times New Roman" w:hAnsi="Times New Roman" w:cs="Times New Roman"/>
          <w:sz w:val="28"/>
          <w:szCs w:val="28"/>
        </w:rPr>
        <w:t xml:space="preserve"> </w:t>
      </w:r>
      <w:r w:rsidRPr="0033752C">
        <w:rPr>
          <w:rFonts w:ascii="Times New Roman" w:hAnsi="Times New Roman" w:cs="Times New Roman"/>
          <w:sz w:val="28"/>
          <w:szCs w:val="28"/>
        </w:rPr>
        <w:t>продуктивності</w:t>
      </w:r>
      <w:r>
        <w:rPr>
          <w:rFonts w:ascii="Times New Roman" w:hAnsi="Times New Roman" w:cs="Times New Roman"/>
          <w:sz w:val="28"/>
          <w:szCs w:val="28"/>
        </w:rPr>
        <w:t xml:space="preserve"> </w:t>
      </w:r>
      <w:r w:rsidRPr="0033752C">
        <w:rPr>
          <w:rFonts w:ascii="Times New Roman" w:hAnsi="Times New Roman" w:cs="Times New Roman"/>
          <w:sz w:val="28"/>
          <w:szCs w:val="28"/>
        </w:rPr>
        <w:t>худоби, погіршення</w:t>
      </w:r>
      <w:r>
        <w:rPr>
          <w:rFonts w:ascii="Times New Roman" w:hAnsi="Times New Roman" w:cs="Times New Roman"/>
          <w:sz w:val="28"/>
          <w:szCs w:val="28"/>
        </w:rPr>
        <w:t xml:space="preserve"> </w:t>
      </w:r>
      <w:r w:rsidRPr="0033752C">
        <w:rPr>
          <w:rFonts w:ascii="Times New Roman" w:hAnsi="Times New Roman" w:cs="Times New Roman"/>
          <w:sz w:val="28"/>
          <w:szCs w:val="28"/>
        </w:rPr>
        <w:t>її</w:t>
      </w:r>
      <w:r>
        <w:rPr>
          <w:rFonts w:ascii="Times New Roman" w:hAnsi="Times New Roman" w:cs="Times New Roman"/>
          <w:sz w:val="28"/>
          <w:szCs w:val="28"/>
        </w:rPr>
        <w:t xml:space="preserve"> </w:t>
      </w:r>
      <w:r w:rsidRPr="0033752C">
        <w:rPr>
          <w:rFonts w:ascii="Times New Roman" w:hAnsi="Times New Roman" w:cs="Times New Roman"/>
          <w:sz w:val="28"/>
          <w:szCs w:val="28"/>
        </w:rPr>
        <w:t>якісного складу. Звичайно, ці</w:t>
      </w:r>
      <w:r>
        <w:rPr>
          <w:rFonts w:ascii="Times New Roman" w:hAnsi="Times New Roman" w:cs="Times New Roman"/>
          <w:sz w:val="28"/>
          <w:szCs w:val="28"/>
        </w:rPr>
        <w:t xml:space="preserve"> </w:t>
      </w:r>
      <w:r w:rsidRPr="0033752C">
        <w:rPr>
          <w:rFonts w:ascii="Times New Roman" w:hAnsi="Times New Roman" w:cs="Times New Roman"/>
          <w:sz w:val="28"/>
          <w:szCs w:val="28"/>
        </w:rPr>
        <w:t>обставини</w:t>
      </w:r>
      <w:r>
        <w:rPr>
          <w:rFonts w:ascii="Times New Roman" w:hAnsi="Times New Roman" w:cs="Times New Roman"/>
          <w:sz w:val="28"/>
          <w:szCs w:val="28"/>
        </w:rPr>
        <w:t xml:space="preserve"> </w:t>
      </w:r>
      <w:r w:rsidRPr="0033752C">
        <w:rPr>
          <w:rFonts w:ascii="Times New Roman" w:hAnsi="Times New Roman" w:cs="Times New Roman"/>
          <w:sz w:val="28"/>
          <w:szCs w:val="28"/>
        </w:rPr>
        <w:t>призвели до погіршення</w:t>
      </w:r>
      <w:r>
        <w:rPr>
          <w:rFonts w:ascii="Times New Roman" w:hAnsi="Times New Roman" w:cs="Times New Roman"/>
          <w:sz w:val="28"/>
          <w:szCs w:val="28"/>
        </w:rPr>
        <w:t xml:space="preserve"> я</w:t>
      </w:r>
      <w:r w:rsidRPr="0033752C">
        <w:rPr>
          <w:rFonts w:ascii="Times New Roman" w:hAnsi="Times New Roman" w:cs="Times New Roman"/>
          <w:sz w:val="28"/>
          <w:szCs w:val="28"/>
        </w:rPr>
        <w:t>кості</w:t>
      </w:r>
      <w:r>
        <w:rPr>
          <w:rFonts w:ascii="Times New Roman" w:hAnsi="Times New Roman" w:cs="Times New Roman"/>
          <w:sz w:val="28"/>
          <w:szCs w:val="28"/>
        </w:rPr>
        <w:t xml:space="preserve"> </w:t>
      </w:r>
      <w:r w:rsidRPr="0033752C">
        <w:rPr>
          <w:rFonts w:ascii="Times New Roman" w:hAnsi="Times New Roman" w:cs="Times New Roman"/>
          <w:sz w:val="28"/>
          <w:szCs w:val="28"/>
        </w:rPr>
        <w:t xml:space="preserve">продукції </w:t>
      </w:r>
      <w:r>
        <w:rPr>
          <w:rFonts w:ascii="Times New Roman" w:hAnsi="Times New Roman" w:cs="Times New Roman"/>
          <w:sz w:val="28"/>
          <w:szCs w:val="28"/>
        </w:rPr>
        <w:t xml:space="preserve"> </w:t>
      </w:r>
      <w:r w:rsidRPr="0033752C">
        <w:rPr>
          <w:rFonts w:ascii="Times New Roman" w:hAnsi="Times New Roman" w:cs="Times New Roman"/>
          <w:sz w:val="28"/>
          <w:szCs w:val="28"/>
        </w:rPr>
        <w:t>ВРХ та зменшення</w:t>
      </w:r>
      <w:r>
        <w:rPr>
          <w:rFonts w:ascii="Times New Roman" w:hAnsi="Times New Roman" w:cs="Times New Roman"/>
          <w:sz w:val="28"/>
          <w:szCs w:val="28"/>
        </w:rPr>
        <w:t xml:space="preserve"> </w:t>
      </w:r>
      <w:r w:rsidRPr="0033752C">
        <w:rPr>
          <w:rFonts w:ascii="Times New Roman" w:hAnsi="Times New Roman" w:cs="Times New Roman"/>
          <w:sz w:val="28"/>
          <w:szCs w:val="28"/>
        </w:rPr>
        <w:t>об’є</w:t>
      </w:r>
      <w:proofErr w:type="gramStart"/>
      <w:r w:rsidRPr="0033752C">
        <w:rPr>
          <w:rFonts w:ascii="Times New Roman" w:hAnsi="Times New Roman" w:cs="Times New Roman"/>
          <w:sz w:val="28"/>
          <w:szCs w:val="28"/>
        </w:rPr>
        <w:t>м</w:t>
      </w:r>
      <w:proofErr w:type="gramEnd"/>
      <w:r w:rsidRPr="0033752C">
        <w:rPr>
          <w:rFonts w:ascii="Times New Roman" w:hAnsi="Times New Roman" w:cs="Times New Roman"/>
          <w:sz w:val="28"/>
          <w:szCs w:val="28"/>
        </w:rPr>
        <w:t>ів</w:t>
      </w:r>
      <w:r>
        <w:rPr>
          <w:rFonts w:ascii="Times New Roman" w:hAnsi="Times New Roman" w:cs="Times New Roman"/>
          <w:sz w:val="28"/>
          <w:szCs w:val="28"/>
        </w:rPr>
        <w:t xml:space="preserve"> </w:t>
      </w:r>
      <w:r w:rsidRPr="0033752C">
        <w:rPr>
          <w:rFonts w:ascii="Times New Roman" w:hAnsi="Times New Roman" w:cs="Times New Roman"/>
          <w:sz w:val="28"/>
          <w:szCs w:val="28"/>
        </w:rPr>
        <w:t>виробництва, а звідси і споживання</w:t>
      </w:r>
      <w:r>
        <w:rPr>
          <w:rFonts w:ascii="Times New Roman" w:hAnsi="Times New Roman" w:cs="Times New Roman"/>
          <w:sz w:val="28"/>
          <w:szCs w:val="28"/>
        </w:rPr>
        <w:t xml:space="preserve"> </w:t>
      </w:r>
      <w:r w:rsidRPr="0033752C">
        <w:rPr>
          <w:rFonts w:ascii="Times New Roman" w:hAnsi="Times New Roman" w:cs="Times New Roman"/>
          <w:sz w:val="28"/>
          <w:szCs w:val="28"/>
        </w:rPr>
        <w:t>цінних</w:t>
      </w:r>
      <w:r>
        <w:rPr>
          <w:rFonts w:ascii="Times New Roman" w:hAnsi="Times New Roman" w:cs="Times New Roman"/>
          <w:sz w:val="28"/>
          <w:szCs w:val="28"/>
        </w:rPr>
        <w:t xml:space="preserve"> </w:t>
      </w:r>
      <w:r w:rsidRPr="0033752C">
        <w:rPr>
          <w:rFonts w:ascii="Times New Roman" w:hAnsi="Times New Roman" w:cs="Times New Roman"/>
          <w:sz w:val="28"/>
          <w:szCs w:val="28"/>
        </w:rPr>
        <w:t>продуктів</w:t>
      </w:r>
      <w:r>
        <w:rPr>
          <w:rFonts w:ascii="Times New Roman" w:hAnsi="Times New Roman" w:cs="Times New Roman"/>
          <w:sz w:val="28"/>
          <w:szCs w:val="28"/>
        </w:rPr>
        <w:t xml:space="preserve"> </w:t>
      </w:r>
      <w:r w:rsidRPr="0033752C">
        <w:rPr>
          <w:rFonts w:ascii="Times New Roman" w:hAnsi="Times New Roman" w:cs="Times New Roman"/>
          <w:sz w:val="28"/>
          <w:szCs w:val="28"/>
        </w:rPr>
        <w:t xml:space="preserve">харчування. </w:t>
      </w:r>
    </w:p>
    <w:p w:rsidR="00B02454" w:rsidRPr="008C30A4" w:rsidRDefault="00B02454" w:rsidP="00B02454">
      <w:pPr>
        <w:spacing w:line="360" w:lineRule="auto"/>
        <w:ind w:firstLine="720"/>
        <w:contextualSpacing/>
        <w:jc w:val="both"/>
        <w:rPr>
          <w:rFonts w:ascii="Times New Roman" w:hAnsi="Times New Roman" w:cs="Times New Roman"/>
          <w:bCs/>
          <w:sz w:val="28"/>
          <w:szCs w:val="28"/>
        </w:rPr>
      </w:pPr>
      <w:r>
        <w:rPr>
          <w:rFonts w:ascii="Times New Roman" w:hAnsi="Times New Roman" w:cs="Times New Roman"/>
          <w:sz w:val="28"/>
          <w:szCs w:val="28"/>
          <w:lang w:val="uk-UA"/>
        </w:rPr>
        <w:t xml:space="preserve">5. </w:t>
      </w:r>
      <w:r>
        <w:rPr>
          <w:rFonts w:ascii="Times New Roman" w:hAnsi="Times New Roman" w:cs="Times New Roman"/>
          <w:bCs/>
          <w:sz w:val="28"/>
          <w:szCs w:val="28"/>
        </w:rPr>
        <w:t>Щ</w:t>
      </w:r>
      <w:r w:rsidRPr="008C30A4">
        <w:rPr>
          <w:rFonts w:ascii="Times New Roman" w:hAnsi="Times New Roman" w:cs="Times New Roman"/>
          <w:bCs/>
          <w:sz w:val="28"/>
          <w:szCs w:val="28"/>
        </w:rPr>
        <w:t>о</w:t>
      </w:r>
      <w:r>
        <w:rPr>
          <w:rFonts w:ascii="Times New Roman" w:hAnsi="Times New Roman" w:cs="Times New Roman"/>
          <w:bCs/>
          <w:sz w:val="28"/>
          <w:szCs w:val="28"/>
          <w:lang w:val="uk-UA"/>
        </w:rPr>
        <w:t xml:space="preserve">б створити сприятливі умови для </w:t>
      </w:r>
      <w:r w:rsidRPr="008C30A4">
        <w:rPr>
          <w:rFonts w:ascii="Times New Roman" w:hAnsi="Times New Roman" w:cs="Times New Roman"/>
          <w:bCs/>
          <w:sz w:val="28"/>
          <w:szCs w:val="28"/>
        </w:rPr>
        <w:t>відродження</w:t>
      </w:r>
      <w:r>
        <w:rPr>
          <w:rFonts w:ascii="Times New Roman" w:hAnsi="Times New Roman" w:cs="Times New Roman"/>
          <w:bCs/>
          <w:sz w:val="28"/>
          <w:szCs w:val="28"/>
        </w:rPr>
        <w:t xml:space="preserve"> </w:t>
      </w:r>
      <w:r w:rsidRPr="008C30A4">
        <w:rPr>
          <w:rFonts w:ascii="Times New Roman" w:hAnsi="Times New Roman" w:cs="Times New Roman"/>
          <w:bCs/>
          <w:sz w:val="28"/>
          <w:szCs w:val="28"/>
        </w:rPr>
        <w:t>тваринництва</w:t>
      </w:r>
      <w:r>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потрібно </w:t>
      </w:r>
      <w:r w:rsidRPr="008C30A4">
        <w:rPr>
          <w:rFonts w:ascii="Times New Roman" w:hAnsi="Times New Roman" w:cs="Times New Roman"/>
          <w:bCs/>
          <w:sz w:val="28"/>
          <w:szCs w:val="28"/>
        </w:rPr>
        <w:t>забезпеч</w:t>
      </w:r>
      <w:r>
        <w:rPr>
          <w:rFonts w:ascii="Times New Roman" w:hAnsi="Times New Roman" w:cs="Times New Roman"/>
          <w:bCs/>
          <w:sz w:val="28"/>
          <w:szCs w:val="28"/>
          <w:lang w:val="uk-UA"/>
        </w:rPr>
        <w:t xml:space="preserve">ити галузь </w:t>
      </w:r>
      <w:r w:rsidRPr="008C30A4">
        <w:rPr>
          <w:rFonts w:ascii="Times New Roman" w:hAnsi="Times New Roman" w:cs="Times New Roman"/>
          <w:bCs/>
          <w:sz w:val="28"/>
          <w:szCs w:val="28"/>
        </w:rPr>
        <w:t>сучасними</w:t>
      </w:r>
      <w:r>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господарськими </w:t>
      </w:r>
      <w:r w:rsidRPr="008C30A4">
        <w:rPr>
          <w:rFonts w:ascii="Times New Roman" w:hAnsi="Times New Roman" w:cs="Times New Roman"/>
          <w:bCs/>
          <w:sz w:val="28"/>
          <w:szCs w:val="28"/>
        </w:rPr>
        <w:t xml:space="preserve">приміщеннями, </w:t>
      </w:r>
      <w:r w:rsidRPr="008C30A4">
        <w:rPr>
          <w:rFonts w:ascii="Times New Roman" w:hAnsi="Times New Roman" w:cs="Times New Roman"/>
          <w:bCs/>
          <w:sz w:val="28"/>
          <w:szCs w:val="28"/>
        </w:rPr>
        <w:lastRenderedPageBreak/>
        <w:t>виробничими ресурсами і кваліфікованими</w:t>
      </w:r>
      <w:r>
        <w:rPr>
          <w:rFonts w:ascii="Times New Roman" w:hAnsi="Times New Roman" w:cs="Times New Roman"/>
          <w:bCs/>
          <w:sz w:val="28"/>
          <w:szCs w:val="28"/>
        </w:rPr>
        <w:t xml:space="preserve"> </w:t>
      </w:r>
      <w:r w:rsidRPr="008C30A4">
        <w:rPr>
          <w:rFonts w:ascii="Times New Roman" w:hAnsi="Times New Roman" w:cs="Times New Roman"/>
          <w:bCs/>
          <w:sz w:val="28"/>
          <w:szCs w:val="28"/>
        </w:rPr>
        <w:t>працівниками,</w:t>
      </w:r>
      <w:r>
        <w:rPr>
          <w:rFonts w:ascii="Times New Roman" w:hAnsi="Times New Roman" w:cs="Times New Roman"/>
          <w:bCs/>
          <w:sz w:val="28"/>
          <w:szCs w:val="28"/>
        </w:rPr>
        <w:t xml:space="preserve"> </w:t>
      </w:r>
      <w:r w:rsidRPr="008C30A4">
        <w:rPr>
          <w:rFonts w:ascii="Times New Roman" w:hAnsi="Times New Roman" w:cs="Times New Roman"/>
          <w:bCs/>
          <w:sz w:val="28"/>
          <w:szCs w:val="28"/>
        </w:rPr>
        <w:t>що</w:t>
      </w:r>
      <w:r>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зможуть генерувати нові </w:t>
      </w:r>
      <w:r w:rsidRPr="008C30A4">
        <w:rPr>
          <w:rFonts w:ascii="Times New Roman" w:hAnsi="Times New Roman" w:cs="Times New Roman"/>
          <w:bCs/>
          <w:sz w:val="28"/>
          <w:szCs w:val="28"/>
        </w:rPr>
        <w:t>іде</w:t>
      </w:r>
      <w:r>
        <w:rPr>
          <w:rFonts w:ascii="Times New Roman" w:hAnsi="Times New Roman" w:cs="Times New Roman"/>
          <w:bCs/>
          <w:sz w:val="28"/>
          <w:szCs w:val="28"/>
          <w:lang w:val="uk-UA"/>
        </w:rPr>
        <w:t>ї</w:t>
      </w:r>
      <w:r w:rsidRPr="008C30A4">
        <w:rPr>
          <w:rFonts w:ascii="Times New Roman" w:hAnsi="Times New Roman" w:cs="Times New Roman"/>
          <w:bCs/>
          <w:sz w:val="28"/>
          <w:szCs w:val="28"/>
        </w:rPr>
        <w:t>; модерн</w:t>
      </w:r>
      <w:r>
        <w:rPr>
          <w:rFonts w:ascii="Times New Roman" w:hAnsi="Times New Roman" w:cs="Times New Roman"/>
          <w:bCs/>
          <w:sz w:val="28"/>
          <w:szCs w:val="28"/>
          <w:lang w:val="uk-UA"/>
        </w:rPr>
        <w:t xml:space="preserve">ізувати господарствав </w:t>
      </w:r>
      <w:proofErr w:type="gramStart"/>
      <w:r>
        <w:rPr>
          <w:rFonts w:ascii="Times New Roman" w:hAnsi="Times New Roman" w:cs="Times New Roman"/>
          <w:bCs/>
          <w:sz w:val="28"/>
          <w:szCs w:val="28"/>
          <w:lang w:val="uk-UA"/>
        </w:rPr>
        <w:t>техн</w:t>
      </w:r>
      <w:proofErr w:type="gramEnd"/>
      <w:r>
        <w:rPr>
          <w:rFonts w:ascii="Times New Roman" w:hAnsi="Times New Roman" w:cs="Times New Roman"/>
          <w:bCs/>
          <w:sz w:val="28"/>
          <w:szCs w:val="28"/>
          <w:lang w:val="uk-UA"/>
        </w:rPr>
        <w:t>ічному плані</w:t>
      </w:r>
      <w:r w:rsidRPr="008C30A4">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сприяти </w:t>
      </w:r>
      <w:r w:rsidRPr="008C30A4">
        <w:rPr>
          <w:rFonts w:ascii="Times New Roman" w:hAnsi="Times New Roman" w:cs="Times New Roman"/>
          <w:bCs/>
          <w:sz w:val="28"/>
          <w:szCs w:val="28"/>
        </w:rPr>
        <w:t>вивченні</w:t>
      </w:r>
      <w:r>
        <w:rPr>
          <w:rFonts w:ascii="Times New Roman" w:hAnsi="Times New Roman" w:cs="Times New Roman"/>
          <w:bCs/>
          <w:sz w:val="28"/>
          <w:szCs w:val="28"/>
        </w:rPr>
        <w:t xml:space="preserve"> </w:t>
      </w:r>
      <w:r w:rsidRPr="008C30A4">
        <w:rPr>
          <w:rFonts w:ascii="Times New Roman" w:hAnsi="Times New Roman" w:cs="Times New Roman"/>
          <w:bCs/>
          <w:sz w:val="28"/>
          <w:szCs w:val="28"/>
        </w:rPr>
        <w:t>можливостей і створенні умов формування</w:t>
      </w:r>
      <w:r>
        <w:rPr>
          <w:rFonts w:ascii="Times New Roman" w:hAnsi="Times New Roman" w:cs="Times New Roman"/>
          <w:bCs/>
          <w:sz w:val="28"/>
          <w:szCs w:val="28"/>
        </w:rPr>
        <w:t xml:space="preserve"> </w:t>
      </w:r>
      <w:r w:rsidRPr="008C30A4">
        <w:rPr>
          <w:rFonts w:ascii="Times New Roman" w:hAnsi="Times New Roman" w:cs="Times New Roman"/>
          <w:bCs/>
          <w:sz w:val="28"/>
          <w:szCs w:val="28"/>
        </w:rPr>
        <w:t>складу та структури</w:t>
      </w:r>
      <w:r>
        <w:rPr>
          <w:rFonts w:ascii="Times New Roman" w:hAnsi="Times New Roman" w:cs="Times New Roman"/>
          <w:bCs/>
          <w:sz w:val="28"/>
          <w:szCs w:val="28"/>
        </w:rPr>
        <w:t xml:space="preserve"> </w:t>
      </w:r>
      <w:r w:rsidRPr="008C30A4">
        <w:rPr>
          <w:rFonts w:ascii="Times New Roman" w:hAnsi="Times New Roman" w:cs="Times New Roman"/>
          <w:bCs/>
          <w:sz w:val="28"/>
          <w:szCs w:val="28"/>
        </w:rPr>
        <w:t>генетичного</w:t>
      </w:r>
      <w:r>
        <w:rPr>
          <w:rFonts w:ascii="Times New Roman" w:hAnsi="Times New Roman" w:cs="Times New Roman"/>
          <w:bCs/>
          <w:sz w:val="28"/>
          <w:szCs w:val="28"/>
        </w:rPr>
        <w:t xml:space="preserve"> </w:t>
      </w:r>
      <w:r w:rsidRPr="008C30A4">
        <w:rPr>
          <w:rFonts w:ascii="Times New Roman" w:hAnsi="Times New Roman" w:cs="Times New Roman"/>
          <w:bCs/>
          <w:sz w:val="28"/>
          <w:szCs w:val="28"/>
        </w:rPr>
        <w:t>потенціалу</w:t>
      </w:r>
      <w:r>
        <w:rPr>
          <w:rFonts w:ascii="Times New Roman" w:hAnsi="Times New Roman" w:cs="Times New Roman"/>
          <w:bCs/>
          <w:sz w:val="28"/>
          <w:szCs w:val="28"/>
        </w:rPr>
        <w:t xml:space="preserve"> </w:t>
      </w:r>
      <w:r w:rsidRPr="008C30A4">
        <w:rPr>
          <w:rFonts w:ascii="Times New Roman" w:hAnsi="Times New Roman" w:cs="Times New Roman"/>
          <w:bCs/>
          <w:sz w:val="28"/>
          <w:szCs w:val="28"/>
        </w:rPr>
        <w:t>сільськогосподарських</w:t>
      </w:r>
      <w:r>
        <w:rPr>
          <w:rFonts w:ascii="Times New Roman" w:hAnsi="Times New Roman" w:cs="Times New Roman"/>
          <w:bCs/>
          <w:sz w:val="28"/>
          <w:szCs w:val="28"/>
        </w:rPr>
        <w:t xml:space="preserve"> </w:t>
      </w:r>
      <w:r w:rsidRPr="008C30A4">
        <w:rPr>
          <w:rFonts w:ascii="Times New Roman" w:hAnsi="Times New Roman" w:cs="Times New Roman"/>
          <w:bCs/>
          <w:sz w:val="28"/>
          <w:szCs w:val="28"/>
        </w:rPr>
        <w:t xml:space="preserve">тварин; </w:t>
      </w:r>
      <w:r>
        <w:rPr>
          <w:rFonts w:ascii="Times New Roman" w:hAnsi="Times New Roman" w:cs="Times New Roman"/>
          <w:bCs/>
          <w:sz w:val="28"/>
          <w:szCs w:val="28"/>
          <w:lang w:val="uk-UA"/>
        </w:rPr>
        <w:t>с</w:t>
      </w:r>
      <w:r w:rsidRPr="008C30A4">
        <w:rPr>
          <w:rFonts w:ascii="Times New Roman" w:hAnsi="Times New Roman" w:cs="Times New Roman"/>
          <w:bCs/>
          <w:sz w:val="28"/>
          <w:szCs w:val="28"/>
        </w:rPr>
        <w:t>формува</w:t>
      </w:r>
      <w:r>
        <w:rPr>
          <w:rFonts w:ascii="Times New Roman" w:hAnsi="Times New Roman" w:cs="Times New Roman"/>
          <w:bCs/>
          <w:sz w:val="28"/>
          <w:szCs w:val="28"/>
          <w:lang w:val="uk-UA"/>
        </w:rPr>
        <w:t xml:space="preserve">ти </w:t>
      </w:r>
      <w:r w:rsidRPr="008C30A4">
        <w:rPr>
          <w:rFonts w:ascii="Times New Roman" w:hAnsi="Times New Roman" w:cs="Times New Roman"/>
          <w:bCs/>
          <w:sz w:val="28"/>
          <w:szCs w:val="28"/>
        </w:rPr>
        <w:t>мотиваці</w:t>
      </w:r>
      <w:r>
        <w:rPr>
          <w:rFonts w:ascii="Times New Roman" w:hAnsi="Times New Roman" w:cs="Times New Roman"/>
          <w:bCs/>
          <w:sz w:val="28"/>
          <w:szCs w:val="28"/>
          <w:lang w:val="uk-UA"/>
        </w:rPr>
        <w:t xml:space="preserve">ю </w:t>
      </w:r>
      <w:r w:rsidRPr="008C30A4">
        <w:rPr>
          <w:rFonts w:ascii="Times New Roman" w:hAnsi="Times New Roman" w:cs="Times New Roman"/>
          <w:bCs/>
          <w:sz w:val="28"/>
          <w:szCs w:val="28"/>
        </w:rPr>
        <w:t>праці</w:t>
      </w:r>
      <w:r>
        <w:rPr>
          <w:rFonts w:ascii="Times New Roman" w:hAnsi="Times New Roman" w:cs="Times New Roman"/>
          <w:bCs/>
          <w:sz w:val="28"/>
          <w:szCs w:val="28"/>
        </w:rPr>
        <w:t xml:space="preserve"> </w:t>
      </w:r>
      <w:r w:rsidRPr="008C30A4">
        <w:rPr>
          <w:rFonts w:ascii="Times New Roman" w:hAnsi="Times New Roman" w:cs="Times New Roman"/>
          <w:bCs/>
          <w:sz w:val="28"/>
          <w:szCs w:val="28"/>
        </w:rPr>
        <w:t>трудових</w:t>
      </w:r>
      <w:r>
        <w:rPr>
          <w:rFonts w:ascii="Times New Roman" w:hAnsi="Times New Roman" w:cs="Times New Roman"/>
          <w:bCs/>
          <w:sz w:val="28"/>
          <w:szCs w:val="28"/>
        </w:rPr>
        <w:t xml:space="preserve"> </w:t>
      </w:r>
      <w:r w:rsidRPr="008C30A4">
        <w:rPr>
          <w:rFonts w:ascii="Times New Roman" w:hAnsi="Times New Roman" w:cs="Times New Roman"/>
          <w:bCs/>
          <w:sz w:val="28"/>
          <w:szCs w:val="28"/>
        </w:rPr>
        <w:t>колективів при виробництві</w:t>
      </w:r>
      <w:r w:rsidR="0015699E">
        <w:rPr>
          <w:rFonts w:ascii="Times New Roman" w:hAnsi="Times New Roman" w:cs="Times New Roman"/>
          <w:bCs/>
          <w:sz w:val="28"/>
          <w:szCs w:val="28"/>
          <w:lang w:val="uk-UA"/>
        </w:rPr>
        <w:t xml:space="preserve"> </w:t>
      </w:r>
      <w:r w:rsidRPr="008C30A4">
        <w:rPr>
          <w:rFonts w:ascii="Times New Roman" w:hAnsi="Times New Roman" w:cs="Times New Roman"/>
          <w:bCs/>
          <w:sz w:val="28"/>
          <w:szCs w:val="28"/>
        </w:rPr>
        <w:t>органічної</w:t>
      </w:r>
      <w:r>
        <w:rPr>
          <w:rFonts w:ascii="Times New Roman" w:hAnsi="Times New Roman" w:cs="Times New Roman"/>
          <w:bCs/>
          <w:sz w:val="28"/>
          <w:szCs w:val="28"/>
        </w:rPr>
        <w:t xml:space="preserve"> </w:t>
      </w:r>
      <w:r w:rsidRPr="008C30A4">
        <w:rPr>
          <w:rFonts w:ascii="Times New Roman" w:hAnsi="Times New Roman" w:cs="Times New Roman"/>
          <w:bCs/>
          <w:sz w:val="28"/>
          <w:szCs w:val="28"/>
        </w:rPr>
        <w:t>продукції</w:t>
      </w:r>
      <w:r>
        <w:rPr>
          <w:rFonts w:ascii="Times New Roman" w:hAnsi="Times New Roman" w:cs="Times New Roman"/>
          <w:bCs/>
          <w:sz w:val="28"/>
          <w:szCs w:val="28"/>
        </w:rPr>
        <w:t xml:space="preserve"> </w:t>
      </w:r>
      <w:r w:rsidRPr="008C30A4">
        <w:rPr>
          <w:rFonts w:ascii="Times New Roman" w:hAnsi="Times New Roman" w:cs="Times New Roman"/>
          <w:bCs/>
          <w:sz w:val="28"/>
          <w:szCs w:val="28"/>
        </w:rPr>
        <w:t>тварин</w:t>
      </w:r>
      <w:r>
        <w:rPr>
          <w:rFonts w:ascii="Times New Roman" w:hAnsi="Times New Roman" w:cs="Times New Roman"/>
          <w:bCs/>
          <w:sz w:val="28"/>
          <w:szCs w:val="28"/>
          <w:lang w:val="uk-UA"/>
        </w:rPr>
        <w:t>ництва</w:t>
      </w:r>
      <w:r w:rsidRPr="008C30A4">
        <w:rPr>
          <w:rFonts w:ascii="Times New Roman" w:hAnsi="Times New Roman" w:cs="Times New Roman"/>
          <w:bCs/>
          <w:sz w:val="28"/>
          <w:szCs w:val="28"/>
        </w:rPr>
        <w:t>. Для того, щоб</w:t>
      </w:r>
      <w:r>
        <w:rPr>
          <w:rFonts w:ascii="Times New Roman" w:hAnsi="Times New Roman" w:cs="Times New Roman"/>
          <w:bCs/>
          <w:sz w:val="28"/>
          <w:szCs w:val="28"/>
        </w:rPr>
        <w:t xml:space="preserve"> </w:t>
      </w:r>
      <w:r w:rsidRPr="008C30A4">
        <w:rPr>
          <w:rFonts w:ascii="Times New Roman" w:hAnsi="Times New Roman" w:cs="Times New Roman"/>
          <w:bCs/>
          <w:sz w:val="28"/>
          <w:szCs w:val="28"/>
        </w:rPr>
        <w:t>забезпечити у найближчій</w:t>
      </w:r>
      <w:r>
        <w:rPr>
          <w:rFonts w:ascii="Times New Roman" w:hAnsi="Times New Roman" w:cs="Times New Roman"/>
          <w:bCs/>
          <w:sz w:val="28"/>
          <w:szCs w:val="28"/>
        </w:rPr>
        <w:t xml:space="preserve"> </w:t>
      </w:r>
      <w:r w:rsidRPr="008C30A4">
        <w:rPr>
          <w:rFonts w:ascii="Times New Roman" w:hAnsi="Times New Roman" w:cs="Times New Roman"/>
          <w:bCs/>
          <w:sz w:val="28"/>
          <w:szCs w:val="28"/>
        </w:rPr>
        <w:t>перспективі</w:t>
      </w:r>
      <w:r>
        <w:rPr>
          <w:rFonts w:ascii="Times New Roman" w:hAnsi="Times New Roman" w:cs="Times New Roman"/>
          <w:bCs/>
          <w:sz w:val="28"/>
          <w:szCs w:val="28"/>
        </w:rPr>
        <w:t xml:space="preserve"> </w:t>
      </w:r>
      <w:r w:rsidRPr="008C30A4">
        <w:rPr>
          <w:rFonts w:ascii="Times New Roman" w:hAnsi="Times New Roman" w:cs="Times New Roman"/>
          <w:bCs/>
          <w:sz w:val="28"/>
          <w:szCs w:val="28"/>
        </w:rPr>
        <w:t>високоінтенсивний</w:t>
      </w:r>
      <w:r>
        <w:rPr>
          <w:rFonts w:ascii="Times New Roman" w:hAnsi="Times New Roman" w:cs="Times New Roman"/>
          <w:bCs/>
          <w:sz w:val="28"/>
          <w:szCs w:val="28"/>
        </w:rPr>
        <w:t xml:space="preserve"> </w:t>
      </w:r>
      <w:r w:rsidRPr="008C30A4">
        <w:rPr>
          <w:rFonts w:ascii="Times New Roman" w:hAnsi="Times New Roman" w:cs="Times New Roman"/>
          <w:bCs/>
          <w:sz w:val="28"/>
          <w:szCs w:val="28"/>
        </w:rPr>
        <w:t>розвиток молочного і м'ясного</w:t>
      </w:r>
      <w:r>
        <w:rPr>
          <w:rFonts w:ascii="Times New Roman" w:hAnsi="Times New Roman" w:cs="Times New Roman"/>
          <w:bCs/>
          <w:sz w:val="28"/>
          <w:szCs w:val="28"/>
        </w:rPr>
        <w:t xml:space="preserve"> </w:t>
      </w:r>
      <w:r w:rsidRPr="008C30A4">
        <w:rPr>
          <w:rFonts w:ascii="Times New Roman" w:hAnsi="Times New Roman" w:cs="Times New Roman"/>
          <w:bCs/>
          <w:sz w:val="28"/>
          <w:szCs w:val="28"/>
        </w:rPr>
        <w:t>скотарства та свинарства</w:t>
      </w:r>
      <w:r>
        <w:rPr>
          <w:rFonts w:ascii="Times New Roman" w:hAnsi="Times New Roman" w:cs="Times New Roman"/>
          <w:bCs/>
          <w:sz w:val="28"/>
          <w:szCs w:val="28"/>
        </w:rPr>
        <w:t xml:space="preserve"> </w:t>
      </w:r>
      <w:r w:rsidRPr="008C30A4">
        <w:rPr>
          <w:rFonts w:ascii="Times New Roman" w:hAnsi="Times New Roman" w:cs="Times New Roman"/>
          <w:bCs/>
          <w:sz w:val="28"/>
          <w:szCs w:val="28"/>
        </w:rPr>
        <w:t>необхідно</w:t>
      </w:r>
      <w:r>
        <w:rPr>
          <w:rFonts w:ascii="Times New Roman" w:hAnsi="Times New Roman" w:cs="Times New Roman"/>
          <w:bCs/>
          <w:sz w:val="28"/>
          <w:szCs w:val="28"/>
        </w:rPr>
        <w:t xml:space="preserve"> </w:t>
      </w:r>
      <w:r w:rsidRPr="008C30A4">
        <w:rPr>
          <w:rFonts w:ascii="Times New Roman" w:hAnsi="Times New Roman" w:cs="Times New Roman"/>
          <w:bCs/>
          <w:sz w:val="28"/>
          <w:szCs w:val="28"/>
        </w:rPr>
        <w:t>модернізувати</w:t>
      </w:r>
      <w:r>
        <w:rPr>
          <w:rFonts w:ascii="Times New Roman" w:hAnsi="Times New Roman" w:cs="Times New Roman"/>
          <w:bCs/>
          <w:sz w:val="28"/>
          <w:szCs w:val="28"/>
        </w:rPr>
        <w:t xml:space="preserve"> </w:t>
      </w:r>
      <w:r w:rsidRPr="008C30A4">
        <w:rPr>
          <w:rFonts w:ascii="Times New Roman" w:hAnsi="Times New Roman" w:cs="Times New Roman"/>
          <w:bCs/>
          <w:sz w:val="28"/>
          <w:szCs w:val="28"/>
        </w:rPr>
        <w:t>тваринницькі</w:t>
      </w:r>
      <w:r>
        <w:rPr>
          <w:rFonts w:ascii="Times New Roman" w:hAnsi="Times New Roman" w:cs="Times New Roman"/>
          <w:bCs/>
          <w:sz w:val="28"/>
          <w:szCs w:val="28"/>
        </w:rPr>
        <w:t xml:space="preserve"> </w:t>
      </w:r>
      <w:r w:rsidRPr="008C30A4">
        <w:rPr>
          <w:rFonts w:ascii="Times New Roman" w:hAnsi="Times New Roman" w:cs="Times New Roman"/>
          <w:bCs/>
          <w:sz w:val="28"/>
          <w:szCs w:val="28"/>
        </w:rPr>
        <w:t>приміщення, оновити</w:t>
      </w:r>
      <w:r>
        <w:rPr>
          <w:rFonts w:ascii="Times New Roman" w:hAnsi="Times New Roman" w:cs="Times New Roman"/>
          <w:bCs/>
          <w:sz w:val="28"/>
          <w:szCs w:val="28"/>
        </w:rPr>
        <w:t xml:space="preserve"> </w:t>
      </w:r>
      <w:r w:rsidRPr="008C30A4">
        <w:rPr>
          <w:rFonts w:ascii="Times New Roman" w:hAnsi="Times New Roman" w:cs="Times New Roman"/>
          <w:bCs/>
          <w:sz w:val="28"/>
          <w:szCs w:val="28"/>
        </w:rPr>
        <w:t>ресурсну</w:t>
      </w:r>
      <w:r>
        <w:rPr>
          <w:rFonts w:ascii="Times New Roman" w:hAnsi="Times New Roman" w:cs="Times New Roman"/>
          <w:bCs/>
          <w:sz w:val="28"/>
          <w:szCs w:val="28"/>
        </w:rPr>
        <w:t xml:space="preserve"> </w:t>
      </w:r>
      <w:r w:rsidRPr="008C30A4">
        <w:rPr>
          <w:rFonts w:ascii="Times New Roman" w:hAnsi="Times New Roman" w:cs="Times New Roman"/>
          <w:bCs/>
          <w:sz w:val="28"/>
          <w:szCs w:val="28"/>
        </w:rPr>
        <w:t>базу тваринницьких</w:t>
      </w:r>
      <w:r>
        <w:rPr>
          <w:rFonts w:ascii="Times New Roman" w:hAnsi="Times New Roman" w:cs="Times New Roman"/>
          <w:bCs/>
          <w:sz w:val="28"/>
          <w:szCs w:val="28"/>
        </w:rPr>
        <w:t xml:space="preserve"> </w:t>
      </w:r>
      <w:proofErr w:type="gramStart"/>
      <w:r w:rsidRPr="008C30A4">
        <w:rPr>
          <w:rFonts w:ascii="Times New Roman" w:hAnsi="Times New Roman" w:cs="Times New Roman"/>
          <w:bCs/>
          <w:sz w:val="28"/>
          <w:szCs w:val="28"/>
        </w:rPr>
        <w:t>п</w:t>
      </w:r>
      <w:proofErr w:type="gramEnd"/>
      <w:r w:rsidRPr="008C30A4">
        <w:rPr>
          <w:rFonts w:ascii="Times New Roman" w:hAnsi="Times New Roman" w:cs="Times New Roman"/>
          <w:bCs/>
          <w:sz w:val="28"/>
          <w:szCs w:val="28"/>
        </w:rPr>
        <w:t>ідприємств, підвищити</w:t>
      </w:r>
      <w:r>
        <w:rPr>
          <w:rFonts w:ascii="Times New Roman" w:hAnsi="Times New Roman" w:cs="Times New Roman"/>
          <w:bCs/>
          <w:sz w:val="28"/>
          <w:szCs w:val="28"/>
        </w:rPr>
        <w:t xml:space="preserve"> </w:t>
      </w:r>
      <w:r w:rsidRPr="008C30A4">
        <w:rPr>
          <w:rFonts w:ascii="Times New Roman" w:hAnsi="Times New Roman" w:cs="Times New Roman"/>
          <w:bCs/>
          <w:sz w:val="28"/>
          <w:szCs w:val="28"/>
        </w:rPr>
        <w:t>ї</w:t>
      </w:r>
      <w:r>
        <w:rPr>
          <w:rFonts w:ascii="Times New Roman" w:hAnsi="Times New Roman" w:cs="Times New Roman"/>
          <w:bCs/>
          <w:sz w:val="28"/>
          <w:szCs w:val="28"/>
        </w:rPr>
        <w:t xml:space="preserve">х </w:t>
      </w:r>
      <w:r w:rsidRPr="008C30A4">
        <w:rPr>
          <w:rFonts w:ascii="Times New Roman" w:hAnsi="Times New Roman" w:cs="Times New Roman"/>
          <w:bCs/>
          <w:sz w:val="28"/>
          <w:szCs w:val="28"/>
        </w:rPr>
        <w:t>конкурентоспроможність на внутрішн</w:t>
      </w:r>
      <w:r>
        <w:rPr>
          <w:rFonts w:ascii="Times New Roman" w:hAnsi="Times New Roman" w:cs="Times New Roman"/>
          <w:bCs/>
          <w:sz w:val="28"/>
          <w:szCs w:val="28"/>
          <w:lang w:val="uk-UA"/>
        </w:rPr>
        <w:t>ь</w:t>
      </w:r>
      <w:r w:rsidRPr="008C30A4">
        <w:rPr>
          <w:rFonts w:ascii="Times New Roman" w:hAnsi="Times New Roman" w:cs="Times New Roman"/>
          <w:bCs/>
          <w:sz w:val="28"/>
          <w:szCs w:val="28"/>
        </w:rPr>
        <w:t>ому</w:t>
      </w:r>
      <w:r>
        <w:rPr>
          <w:rFonts w:ascii="Times New Roman" w:hAnsi="Times New Roman" w:cs="Times New Roman"/>
          <w:bCs/>
          <w:sz w:val="28"/>
          <w:szCs w:val="28"/>
          <w:lang w:val="uk-UA"/>
        </w:rPr>
        <w:t xml:space="preserve"> та зовнішньому</w:t>
      </w:r>
      <w:r w:rsidRPr="008C30A4">
        <w:rPr>
          <w:rFonts w:ascii="Times New Roman" w:hAnsi="Times New Roman" w:cs="Times New Roman"/>
          <w:bCs/>
          <w:sz w:val="28"/>
          <w:szCs w:val="28"/>
        </w:rPr>
        <w:t xml:space="preserve"> ринк</w:t>
      </w:r>
      <w:r>
        <w:rPr>
          <w:rFonts w:ascii="Times New Roman" w:hAnsi="Times New Roman" w:cs="Times New Roman"/>
          <w:bCs/>
          <w:sz w:val="28"/>
          <w:szCs w:val="28"/>
          <w:lang w:val="uk-UA"/>
        </w:rPr>
        <w:t>ах</w:t>
      </w:r>
      <w:r w:rsidRPr="008C30A4">
        <w:rPr>
          <w:rFonts w:ascii="Times New Roman" w:hAnsi="Times New Roman" w:cs="Times New Roman"/>
          <w:bCs/>
          <w:sz w:val="28"/>
          <w:szCs w:val="28"/>
        </w:rPr>
        <w:t>. Реаліз</w:t>
      </w:r>
      <w:r>
        <w:rPr>
          <w:rFonts w:ascii="Times New Roman" w:hAnsi="Times New Roman" w:cs="Times New Roman"/>
          <w:bCs/>
          <w:sz w:val="28"/>
          <w:szCs w:val="28"/>
          <w:lang w:val="uk-UA"/>
        </w:rPr>
        <w:t xml:space="preserve">увати </w:t>
      </w:r>
      <w:r w:rsidRPr="008C30A4">
        <w:rPr>
          <w:rFonts w:ascii="Times New Roman" w:hAnsi="Times New Roman" w:cs="Times New Roman"/>
          <w:bCs/>
          <w:sz w:val="28"/>
          <w:szCs w:val="28"/>
        </w:rPr>
        <w:t>заход</w:t>
      </w:r>
      <w:r>
        <w:rPr>
          <w:rFonts w:ascii="Times New Roman" w:hAnsi="Times New Roman" w:cs="Times New Roman"/>
          <w:bCs/>
          <w:sz w:val="28"/>
          <w:szCs w:val="28"/>
          <w:lang w:val="uk-UA"/>
        </w:rPr>
        <w:t xml:space="preserve">и для </w:t>
      </w:r>
      <w:r>
        <w:rPr>
          <w:rFonts w:ascii="Times New Roman" w:hAnsi="Times New Roman" w:cs="Times New Roman"/>
          <w:bCs/>
          <w:sz w:val="28"/>
          <w:szCs w:val="28"/>
        </w:rPr>
        <w:t>забезпечення стабільності</w:t>
      </w:r>
      <w:r>
        <w:rPr>
          <w:rFonts w:ascii="Times New Roman" w:hAnsi="Times New Roman" w:cs="Times New Roman"/>
          <w:bCs/>
          <w:sz w:val="28"/>
          <w:szCs w:val="28"/>
          <w:lang w:val="uk-UA"/>
        </w:rPr>
        <w:t xml:space="preserve"> </w:t>
      </w:r>
      <w:r w:rsidRPr="008C30A4">
        <w:rPr>
          <w:rFonts w:ascii="Times New Roman" w:hAnsi="Times New Roman" w:cs="Times New Roman"/>
          <w:bCs/>
          <w:sz w:val="28"/>
          <w:szCs w:val="28"/>
        </w:rPr>
        <w:t>існування і розвитку</w:t>
      </w:r>
      <w:r w:rsidR="00996F15">
        <w:rPr>
          <w:rFonts w:ascii="Times New Roman" w:hAnsi="Times New Roman" w:cs="Times New Roman"/>
          <w:bCs/>
          <w:sz w:val="28"/>
          <w:szCs w:val="28"/>
          <w:lang w:val="uk-UA"/>
        </w:rPr>
        <w:t xml:space="preserve"> </w:t>
      </w:r>
      <w:r w:rsidRPr="008C30A4">
        <w:rPr>
          <w:rFonts w:ascii="Times New Roman" w:hAnsi="Times New Roman" w:cs="Times New Roman"/>
          <w:bCs/>
          <w:sz w:val="28"/>
          <w:szCs w:val="28"/>
        </w:rPr>
        <w:t>тваринництва та прибутковість</w:t>
      </w:r>
      <w:r>
        <w:rPr>
          <w:rFonts w:ascii="Times New Roman" w:hAnsi="Times New Roman" w:cs="Times New Roman"/>
          <w:bCs/>
          <w:sz w:val="28"/>
          <w:szCs w:val="28"/>
        </w:rPr>
        <w:t xml:space="preserve"> </w:t>
      </w:r>
      <w:r w:rsidRPr="008C30A4">
        <w:rPr>
          <w:rFonts w:ascii="Times New Roman" w:hAnsi="Times New Roman" w:cs="Times New Roman"/>
          <w:bCs/>
          <w:sz w:val="28"/>
          <w:szCs w:val="28"/>
        </w:rPr>
        <w:t>виробництва</w:t>
      </w:r>
      <w:r>
        <w:rPr>
          <w:rFonts w:ascii="Times New Roman" w:hAnsi="Times New Roman" w:cs="Times New Roman"/>
          <w:bCs/>
          <w:sz w:val="28"/>
          <w:szCs w:val="28"/>
          <w:lang w:val="uk-UA"/>
        </w:rPr>
        <w:t xml:space="preserve"> галузі</w:t>
      </w:r>
      <w:r w:rsidRPr="008C30A4">
        <w:rPr>
          <w:rFonts w:ascii="Times New Roman" w:hAnsi="Times New Roman" w:cs="Times New Roman"/>
          <w:bCs/>
          <w:sz w:val="28"/>
          <w:szCs w:val="28"/>
        </w:rPr>
        <w:t>.</w:t>
      </w:r>
    </w:p>
    <w:p w:rsidR="00B02454" w:rsidRPr="007C5685" w:rsidRDefault="00B02454" w:rsidP="00B02454">
      <w:pPr>
        <w:spacing w:before="93" w:after="93" w:line="360" w:lineRule="auto"/>
        <w:ind w:left="186" w:right="186"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3752C">
        <w:rPr>
          <w:rFonts w:ascii="Times New Roman" w:hAnsi="Times New Roman" w:cs="Times New Roman"/>
          <w:sz w:val="28"/>
          <w:szCs w:val="28"/>
          <w:lang w:val="uk-UA"/>
        </w:rPr>
        <w:t>о актуальних напрямів розвитку тваринництва належить збільшення виробництва продукції за рахунок підвищення рівня реалізації генетичної здібності тварин та збільшення поголів’я великої рогатої худоби, свиней та птиці. Необхідно відновити та розвивати племінну базу вітчизняного тваринництва і матеріально зацікавити племінні господарства вирощувати високоякісних тварин, з урахуванням сучасних методів його оцінки.</w:t>
      </w:r>
    </w:p>
    <w:p w:rsidR="00B02454" w:rsidRPr="00D410E3" w:rsidRDefault="00B02454" w:rsidP="00B02454">
      <w:pPr>
        <w:spacing w:before="93" w:after="93" w:line="360" w:lineRule="auto"/>
        <w:ind w:left="186" w:right="186"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D410E3">
        <w:rPr>
          <w:rFonts w:ascii="Times New Roman" w:hAnsi="Times New Roman" w:cs="Times New Roman"/>
          <w:sz w:val="28"/>
          <w:szCs w:val="28"/>
          <w:lang w:val="uk-UA"/>
        </w:rPr>
        <w:t>алишається широке поле для досліджень механізмів державної підтримки розвитку тваринництва з метою відновлення потенціалу галузі та забезпечення населення продуктами харчування, а країну - стабільними міжнародними позиціями.</w:t>
      </w:r>
    </w:p>
    <w:p w:rsidR="00B02454" w:rsidRPr="00D410E3" w:rsidRDefault="00B02454" w:rsidP="00B02454">
      <w:pPr>
        <w:spacing w:line="360" w:lineRule="auto"/>
        <w:ind w:firstLine="720"/>
        <w:contextualSpacing/>
        <w:jc w:val="both"/>
        <w:rPr>
          <w:rFonts w:ascii="Times New Roman" w:hAnsi="Times New Roman" w:cs="Times New Roman"/>
          <w:sz w:val="28"/>
          <w:szCs w:val="28"/>
          <w:lang w:val="uk-UA"/>
        </w:rPr>
      </w:pPr>
    </w:p>
    <w:p w:rsidR="00B02454" w:rsidRDefault="00B02454" w:rsidP="00B02454">
      <w:pPr>
        <w:jc w:val="both"/>
        <w:rPr>
          <w:lang w:val="uk-UA"/>
        </w:rPr>
      </w:pPr>
      <w:r>
        <w:rPr>
          <w:lang w:val="uk-UA"/>
        </w:rPr>
        <w:br w:type="page"/>
      </w:r>
    </w:p>
    <w:p w:rsidR="00B02454" w:rsidRPr="00C77ADA" w:rsidRDefault="00B02454" w:rsidP="00B02454">
      <w:pPr>
        <w:contextualSpacing/>
        <w:jc w:val="center"/>
        <w:rPr>
          <w:rFonts w:ascii="Times New Roman" w:hAnsi="Times New Roman" w:cs="Times New Roman"/>
          <w:b/>
          <w:sz w:val="28"/>
          <w:szCs w:val="28"/>
          <w:lang w:val="uk-UA"/>
        </w:rPr>
      </w:pPr>
      <w:r w:rsidRPr="00C77ADA">
        <w:rPr>
          <w:rFonts w:ascii="Times New Roman" w:hAnsi="Times New Roman" w:cs="Times New Roman"/>
          <w:b/>
          <w:sz w:val="28"/>
          <w:szCs w:val="28"/>
          <w:lang w:val="uk-UA"/>
        </w:rPr>
        <w:lastRenderedPageBreak/>
        <w:t>СПИСОК ВИКОРИСТАНОЇ ЛІТЕРАТУРИ</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bookmarkStart w:id="1" w:name="_Hlk26512815"/>
      <w:r>
        <w:rPr>
          <w:rFonts w:ascii="Times New Roman" w:hAnsi="Times New Roman" w:cs="Times New Roman"/>
          <w:sz w:val="28"/>
          <w:szCs w:val="28"/>
          <w:lang w:val="ru-RU"/>
        </w:rPr>
        <w:t>Аграрне</w:t>
      </w:r>
      <w:r w:rsidRPr="00AE3716">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Pr="0096507C">
        <w:rPr>
          <w:rFonts w:ascii="Times New Roman" w:hAnsi="Times New Roman" w:cs="Times New Roman"/>
          <w:sz w:val="28"/>
          <w:szCs w:val="28"/>
          <w:lang w:val="ru-RU"/>
        </w:rPr>
        <w:t xml:space="preserve">рикарпаття: </w:t>
      </w:r>
      <w:proofErr w:type="gramStart"/>
      <w:r w:rsidRPr="0096507C">
        <w:rPr>
          <w:rFonts w:ascii="Times New Roman" w:hAnsi="Times New Roman" w:cs="Times New Roman"/>
          <w:sz w:val="28"/>
          <w:szCs w:val="28"/>
          <w:lang w:val="ru-RU"/>
        </w:rPr>
        <w:t>великі агрохолдинги та мал</w:t>
      </w:r>
      <w:proofErr w:type="gramEnd"/>
      <w:r w:rsidRPr="0096507C">
        <w:rPr>
          <w:rFonts w:ascii="Times New Roman" w:hAnsi="Times New Roman" w:cs="Times New Roman"/>
          <w:sz w:val="28"/>
          <w:szCs w:val="28"/>
          <w:lang w:val="ru-RU"/>
        </w:rPr>
        <w:t>і ферми. Тенденції та досягнення</w:t>
      </w:r>
      <w:r w:rsidRPr="00AE3716">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агробізнесу</w:t>
      </w:r>
      <w:r>
        <w:rPr>
          <w:rFonts w:ascii="Times New Roman" w:hAnsi="Times New Roman" w:cs="Times New Roman"/>
          <w:sz w:val="28"/>
          <w:szCs w:val="28"/>
          <w:lang w:val="ru-RU"/>
        </w:rPr>
        <w:t xml:space="preserve"> [Електронний ресурс] // Mega </w:t>
      </w:r>
      <w:r w:rsidRPr="0096507C">
        <w:rPr>
          <w:rFonts w:ascii="Times New Roman" w:hAnsi="Times New Roman" w:cs="Times New Roman"/>
          <w:sz w:val="28"/>
          <w:szCs w:val="28"/>
          <w:lang w:val="ru-RU"/>
        </w:rPr>
        <w:t xml:space="preserve">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http://mega.if.ua/view.php?id=2813.</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 xml:space="preserve"> [Еле</w:t>
      </w:r>
      <w:r>
        <w:rPr>
          <w:rFonts w:ascii="Times New Roman" w:hAnsi="Times New Roman" w:cs="Times New Roman"/>
          <w:sz w:val="28"/>
          <w:szCs w:val="28"/>
          <w:lang w:val="ru-RU"/>
        </w:rPr>
        <w:t xml:space="preserve">ктронний ресурс] // Укрінформ.  2019. </w:t>
      </w:r>
      <w:r w:rsidRPr="0096507C">
        <w:rPr>
          <w:rFonts w:ascii="Times New Roman" w:hAnsi="Times New Roman" w:cs="Times New Roman"/>
          <w:sz w:val="28"/>
          <w:szCs w:val="28"/>
          <w:lang w:val="ru-RU"/>
        </w:rPr>
        <w:t xml:space="preserve">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https://www.ukrinform.ua/rubric-economy/2326909-agroprodovolcij-eksport-ukraini-nablizaetsa-do-istoricnogo-rekordu-eksperti.html.</w:t>
      </w:r>
    </w:p>
    <w:p w:rsidR="00B02454" w:rsidRPr="00A94261" w:rsidRDefault="00B02454" w:rsidP="00B02454">
      <w:pPr>
        <w:pStyle w:val="a3"/>
        <w:numPr>
          <w:ilvl w:val="0"/>
          <w:numId w:val="5"/>
        </w:numPr>
        <w:spacing w:line="360" w:lineRule="auto"/>
        <w:ind w:left="284"/>
        <w:jc w:val="both"/>
        <w:rPr>
          <w:rFonts w:ascii="Times New Roman" w:hAnsi="Times New Roman" w:cs="Times New Roman"/>
          <w:sz w:val="28"/>
          <w:szCs w:val="28"/>
          <w:lang w:val="ru-RU"/>
        </w:rPr>
      </w:pPr>
      <w:r w:rsidRPr="00A94261">
        <w:rPr>
          <w:rFonts w:ascii="Times New Roman" w:hAnsi="Times New Roman" w:cs="Times New Roman"/>
          <w:sz w:val="28"/>
          <w:szCs w:val="28"/>
          <w:lang w:val="ru-RU"/>
        </w:rPr>
        <w:t xml:space="preserve">Біогаз </w:t>
      </w:r>
      <w:proofErr w:type="gramStart"/>
      <w:r w:rsidRPr="00A94261">
        <w:rPr>
          <w:rFonts w:ascii="Times New Roman" w:hAnsi="Times New Roman" w:cs="Times New Roman"/>
          <w:sz w:val="28"/>
          <w:szCs w:val="28"/>
          <w:lang w:val="ru-RU"/>
        </w:rPr>
        <w:t>у</w:t>
      </w:r>
      <w:proofErr w:type="gramEnd"/>
      <w:r w:rsidRPr="00A94261">
        <w:rPr>
          <w:rFonts w:ascii="Times New Roman" w:hAnsi="Times New Roman" w:cs="Times New Roman"/>
          <w:sz w:val="28"/>
          <w:szCs w:val="28"/>
          <w:lang w:val="ru-RU"/>
        </w:rPr>
        <w:t xml:space="preserve"> сільськомугосподарстві: вартість та ефект</w:t>
      </w:r>
      <w:r>
        <w:rPr>
          <w:rFonts w:ascii="Times New Roman" w:hAnsi="Times New Roman" w:cs="Times New Roman"/>
          <w:sz w:val="28"/>
          <w:szCs w:val="28"/>
          <w:lang w:val="ru-RU"/>
        </w:rPr>
        <w:t>ивність [Електронний ресурс]//</w:t>
      </w:r>
      <w:r w:rsidRPr="00A94261">
        <w:rPr>
          <w:rFonts w:ascii="Times New Roman" w:hAnsi="Times New Roman" w:cs="Times New Roman"/>
          <w:sz w:val="28"/>
          <w:szCs w:val="28"/>
        </w:rPr>
        <w:t>Landlord</w:t>
      </w:r>
      <w:r>
        <w:rPr>
          <w:rFonts w:ascii="Times New Roman" w:hAnsi="Times New Roman" w:cs="Times New Roman"/>
          <w:sz w:val="28"/>
          <w:szCs w:val="28"/>
          <w:lang w:val="ru-RU"/>
        </w:rPr>
        <w:t>.</w:t>
      </w:r>
      <w:r w:rsidRPr="00AE3716">
        <w:rPr>
          <w:rFonts w:ascii="Times New Roman" w:hAnsi="Times New Roman" w:cs="Times New Roman"/>
          <w:sz w:val="28"/>
          <w:szCs w:val="28"/>
          <w:lang w:val="ru-RU"/>
        </w:rPr>
        <w:t xml:space="preserve"> </w:t>
      </w:r>
      <w:r>
        <w:rPr>
          <w:rFonts w:ascii="Times New Roman" w:hAnsi="Times New Roman" w:cs="Times New Roman"/>
          <w:sz w:val="28"/>
          <w:szCs w:val="28"/>
          <w:lang w:val="ru-RU"/>
        </w:rPr>
        <w:t>2019.</w:t>
      </w:r>
      <w:r w:rsidRPr="00A94261">
        <w:rPr>
          <w:rFonts w:ascii="Times New Roman" w:hAnsi="Times New Roman" w:cs="Times New Roman"/>
          <w:sz w:val="28"/>
          <w:szCs w:val="28"/>
          <w:lang w:val="ru-RU"/>
        </w:rPr>
        <w:t xml:space="preserve"> Режим доступу </w:t>
      </w:r>
      <w:proofErr w:type="gramStart"/>
      <w:r w:rsidRPr="00A94261">
        <w:rPr>
          <w:rFonts w:ascii="Times New Roman" w:hAnsi="Times New Roman" w:cs="Times New Roman"/>
          <w:sz w:val="28"/>
          <w:szCs w:val="28"/>
          <w:lang w:val="ru-RU"/>
        </w:rPr>
        <w:t>до</w:t>
      </w:r>
      <w:proofErr w:type="gramEnd"/>
      <w:r w:rsidRPr="00A94261">
        <w:rPr>
          <w:rFonts w:ascii="Times New Roman" w:hAnsi="Times New Roman" w:cs="Times New Roman"/>
          <w:sz w:val="28"/>
          <w:szCs w:val="28"/>
          <w:lang w:val="ru-RU"/>
        </w:rPr>
        <w:t xml:space="preserve"> ресурсу: </w:t>
      </w:r>
      <w:r w:rsidRPr="00A94261">
        <w:rPr>
          <w:rFonts w:ascii="Times New Roman" w:hAnsi="Times New Roman" w:cs="Times New Roman"/>
          <w:sz w:val="28"/>
          <w:szCs w:val="28"/>
        </w:rPr>
        <w:t>https</w:t>
      </w:r>
      <w:r w:rsidRPr="00A94261">
        <w:rPr>
          <w:rFonts w:ascii="Times New Roman" w:hAnsi="Times New Roman" w:cs="Times New Roman"/>
          <w:sz w:val="28"/>
          <w:szCs w:val="28"/>
          <w:lang w:val="ru-RU"/>
        </w:rPr>
        <w:t>://</w:t>
      </w:r>
      <w:r w:rsidRPr="00A94261">
        <w:rPr>
          <w:rFonts w:ascii="Times New Roman" w:hAnsi="Times New Roman" w:cs="Times New Roman"/>
          <w:sz w:val="28"/>
          <w:szCs w:val="28"/>
        </w:rPr>
        <w:t>landlord</w:t>
      </w:r>
      <w:r w:rsidRPr="00A94261">
        <w:rPr>
          <w:rFonts w:ascii="Times New Roman" w:hAnsi="Times New Roman" w:cs="Times New Roman"/>
          <w:sz w:val="28"/>
          <w:szCs w:val="28"/>
          <w:lang w:val="ru-RU"/>
        </w:rPr>
        <w:t>.</w:t>
      </w:r>
      <w:r w:rsidRPr="00A94261">
        <w:rPr>
          <w:rFonts w:ascii="Times New Roman" w:hAnsi="Times New Roman" w:cs="Times New Roman"/>
          <w:sz w:val="28"/>
          <w:szCs w:val="28"/>
        </w:rPr>
        <w:t>ua</w:t>
      </w:r>
      <w:r w:rsidRPr="00A94261">
        <w:rPr>
          <w:rFonts w:ascii="Times New Roman" w:hAnsi="Times New Roman" w:cs="Times New Roman"/>
          <w:sz w:val="28"/>
          <w:szCs w:val="28"/>
          <w:lang w:val="ru-RU"/>
        </w:rPr>
        <w:t>/</w:t>
      </w:r>
      <w:r w:rsidRPr="00A94261">
        <w:rPr>
          <w:rFonts w:ascii="Times New Roman" w:hAnsi="Times New Roman" w:cs="Times New Roman"/>
          <w:sz w:val="28"/>
          <w:szCs w:val="28"/>
        </w:rPr>
        <w:t>news</w:t>
      </w:r>
      <w:r w:rsidRPr="00A94261">
        <w:rPr>
          <w:rFonts w:ascii="Times New Roman" w:hAnsi="Times New Roman" w:cs="Times New Roman"/>
          <w:sz w:val="28"/>
          <w:szCs w:val="28"/>
          <w:lang w:val="ru-RU"/>
        </w:rPr>
        <w:t>/</w:t>
      </w:r>
      <w:r w:rsidRPr="00A94261">
        <w:rPr>
          <w:rFonts w:ascii="Times New Roman" w:hAnsi="Times New Roman" w:cs="Times New Roman"/>
          <w:sz w:val="28"/>
          <w:szCs w:val="28"/>
        </w:rPr>
        <w:t>tehnologii</w:t>
      </w:r>
      <w:r w:rsidRPr="00A94261">
        <w:rPr>
          <w:rFonts w:ascii="Times New Roman" w:hAnsi="Times New Roman" w:cs="Times New Roman"/>
          <w:sz w:val="28"/>
          <w:szCs w:val="28"/>
          <w:lang w:val="ru-RU"/>
        </w:rPr>
        <w:t>/</w:t>
      </w:r>
      <w:r w:rsidRPr="00A94261">
        <w:rPr>
          <w:rFonts w:ascii="Times New Roman" w:hAnsi="Times New Roman" w:cs="Times New Roman"/>
          <w:sz w:val="28"/>
          <w:szCs w:val="28"/>
        </w:rPr>
        <w:t>biohaz</w:t>
      </w:r>
      <w:r w:rsidRPr="00A94261">
        <w:rPr>
          <w:rFonts w:ascii="Times New Roman" w:hAnsi="Times New Roman" w:cs="Times New Roman"/>
          <w:sz w:val="28"/>
          <w:szCs w:val="28"/>
          <w:lang w:val="ru-RU"/>
        </w:rPr>
        <w:t>-</w:t>
      </w:r>
      <w:r w:rsidRPr="00A94261">
        <w:rPr>
          <w:rFonts w:ascii="Times New Roman" w:hAnsi="Times New Roman" w:cs="Times New Roman"/>
          <w:sz w:val="28"/>
          <w:szCs w:val="28"/>
        </w:rPr>
        <w:t>u</w:t>
      </w:r>
      <w:r w:rsidRPr="00A94261">
        <w:rPr>
          <w:rFonts w:ascii="Times New Roman" w:hAnsi="Times New Roman" w:cs="Times New Roman"/>
          <w:sz w:val="28"/>
          <w:szCs w:val="28"/>
          <w:lang w:val="ru-RU"/>
        </w:rPr>
        <w:t>-</w:t>
      </w:r>
      <w:r w:rsidRPr="00A94261">
        <w:rPr>
          <w:rFonts w:ascii="Times New Roman" w:hAnsi="Times New Roman" w:cs="Times New Roman"/>
          <w:sz w:val="28"/>
          <w:szCs w:val="28"/>
        </w:rPr>
        <w:t>silskomu</w:t>
      </w:r>
      <w:r w:rsidRPr="00A94261">
        <w:rPr>
          <w:rFonts w:ascii="Times New Roman" w:hAnsi="Times New Roman" w:cs="Times New Roman"/>
          <w:sz w:val="28"/>
          <w:szCs w:val="28"/>
          <w:lang w:val="ru-RU"/>
        </w:rPr>
        <w:t>-</w:t>
      </w:r>
      <w:r w:rsidRPr="00A94261">
        <w:rPr>
          <w:rFonts w:ascii="Times New Roman" w:hAnsi="Times New Roman" w:cs="Times New Roman"/>
          <w:sz w:val="28"/>
          <w:szCs w:val="28"/>
        </w:rPr>
        <w:t>hospodarstvi</w:t>
      </w:r>
      <w:r w:rsidRPr="00A94261">
        <w:rPr>
          <w:rFonts w:ascii="Times New Roman" w:hAnsi="Times New Roman" w:cs="Times New Roman"/>
          <w:sz w:val="28"/>
          <w:szCs w:val="28"/>
          <w:lang w:val="ru-RU"/>
        </w:rPr>
        <w:t>-</w:t>
      </w:r>
      <w:r w:rsidRPr="00A94261">
        <w:rPr>
          <w:rFonts w:ascii="Times New Roman" w:hAnsi="Times New Roman" w:cs="Times New Roman"/>
          <w:sz w:val="28"/>
          <w:szCs w:val="28"/>
        </w:rPr>
        <w:t>vartist</w:t>
      </w:r>
      <w:r w:rsidRPr="00A94261">
        <w:rPr>
          <w:rFonts w:ascii="Times New Roman" w:hAnsi="Times New Roman" w:cs="Times New Roman"/>
          <w:sz w:val="28"/>
          <w:szCs w:val="28"/>
          <w:lang w:val="ru-RU"/>
        </w:rPr>
        <w:t>-</w:t>
      </w:r>
      <w:r w:rsidRPr="00A94261">
        <w:rPr>
          <w:rFonts w:ascii="Times New Roman" w:hAnsi="Times New Roman" w:cs="Times New Roman"/>
          <w:sz w:val="28"/>
          <w:szCs w:val="28"/>
        </w:rPr>
        <w:t>ta</w:t>
      </w:r>
      <w:r w:rsidRPr="00A94261">
        <w:rPr>
          <w:rFonts w:ascii="Times New Roman" w:hAnsi="Times New Roman" w:cs="Times New Roman"/>
          <w:sz w:val="28"/>
          <w:szCs w:val="28"/>
          <w:lang w:val="ru-RU"/>
        </w:rPr>
        <w:t>-</w:t>
      </w:r>
      <w:r w:rsidRPr="00A94261">
        <w:rPr>
          <w:rFonts w:ascii="Times New Roman" w:hAnsi="Times New Roman" w:cs="Times New Roman"/>
          <w:sz w:val="28"/>
          <w:szCs w:val="28"/>
        </w:rPr>
        <w:t>efektyvnist</w:t>
      </w:r>
      <w:r w:rsidRPr="00A94261">
        <w:rPr>
          <w:rFonts w:ascii="Times New Roman" w:hAnsi="Times New Roman" w:cs="Times New Roman"/>
          <w:sz w:val="28"/>
          <w:szCs w:val="28"/>
          <w:lang w:val="ru-RU"/>
        </w:rPr>
        <w:t>/.</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Бусенко</w:t>
      </w:r>
      <w:r w:rsidRPr="00AE3716">
        <w:rPr>
          <w:rFonts w:ascii="Times New Roman" w:hAnsi="Times New Roman" w:cs="Times New Roman"/>
          <w:sz w:val="28"/>
          <w:szCs w:val="28"/>
          <w:lang w:val="ru-RU"/>
        </w:rPr>
        <w:t xml:space="preserve"> </w:t>
      </w:r>
      <w:r>
        <w:rPr>
          <w:rFonts w:ascii="Times New Roman" w:hAnsi="Times New Roman" w:cs="Times New Roman"/>
          <w:sz w:val="28"/>
          <w:szCs w:val="28"/>
          <w:lang w:val="ru-RU"/>
        </w:rPr>
        <w:t>О.Т., Столюк</w:t>
      </w:r>
      <w:r w:rsidRPr="00AE3716">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96507C">
        <w:rPr>
          <w:rFonts w:ascii="Times New Roman" w:hAnsi="Times New Roman" w:cs="Times New Roman"/>
          <w:sz w:val="28"/>
          <w:szCs w:val="28"/>
          <w:lang w:val="ru-RU"/>
        </w:rPr>
        <w:t xml:space="preserve">Д., </w:t>
      </w:r>
      <w:r>
        <w:rPr>
          <w:rFonts w:ascii="Times New Roman" w:hAnsi="Times New Roman" w:cs="Times New Roman"/>
          <w:sz w:val="28"/>
          <w:szCs w:val="28"/>
          <w:lang w:val="ru-RU"/>
        </w:rPr>
        <w:t>Могильний</w:t>
      </w:r>
      <w:r w:rsidRPr="00AE3716">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Pr="0096507C">
        <w:rPr>
          <w:rFonts w:ascii="Times New Roman" w:hAnsi="Times New Roman" w:cs="Times New Roman"/>
          <w:sz w:val="28"/>
          <w:szCs w:val="28"/>
          <w:lang w:val="ru-RU"/>
        </w:rPr>
        <w:t>Й. Технологія</w:t>
      </w:r>
      <w:r w:rsidRPr="00AE3716">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виробництва</w:t>
      </w:r>
      <w:r w:rsidRPr="00AE3716">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продукції</w:t>
      </w:r>
      <w:r w:rsidRPr="00AE3716">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 xml:space="preserve">тваринництва: </w:t>
      </w:r>
      <w:proofErr w:type="gramStart"/>
      <w:r w:rsidRPr="0096507C">
        <w:rPr>
          <w:rFonts w:ascii="Times New Roman" w:hAnsi="Times New Roman" w:cs="Times New Roman"/>
          <w:sz w:val="28"/>
          <w:szCs w:val="28"/>
          <w:lang w:val="ru-RU"/>
        </w:rPr>
        <w:t>П</w:t>
      </w:r>
      <w:proofErr w:type="gramEnd"/>
      <w:r w:rsidRPr="0096507C">
        <w:rPr>
          <w:rFonts w:ascii="Times New Roman" w:hAnsi="Times New Roman" w:cs="Times New Roman"/>
          <w:sz w:val="28"/>
          <w:szCs w:val="28"/>
          <w:lang w:val="ru-RU"/>
        </w:rPr>
        <w:t>ідручник / [О.Т. Бусенко, В.Д. Столюк, О.Й. Могильний та ін.]; за ред. О.Т. Бусенка. - К.: Вищаосвіта, 2005. - 496 с.</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Виробництво</w:t>
      </w:r>
      <w:r w:rsidRPr="00AE3716">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основних</w:t>
      </w:r>
      <w:r w:rsidRPr="00AE3716">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видів</w:t>
      </w:r>
      <w:r w:rsidRPr="00AE3716">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продукції</w:t>
      </w:r>
      <w:r w:rsidRPr="00AE3716">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тваринництва за категоріями</w:t>
      </w:r>
      <w:r w:rsidRPr="00AE3716">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 xml:space="preserve">господарств </w:t>
      </w:r>
      <w:proofErr w:type="gramStart"/>
      <w:r w:rsidRPr="0096507C">
        <w:rPr>
          <w:rFonts w:ascii="Times New Roman" w:hAnsi="Times New Roman" w:cs="Times New Roman"/>
          <w:sz w:val="28"/>
          <w:szCs w:val="28"/>
          <w:lang w:val="ru-RU"/>
        </w:rPr>
        <w:t>у</w:t>
      </w:r>
      <w:proofErr w:type="gramEnd"/>
      <w:r w:rsidRPr="0096507C">
        <w:rPr>
          <w:rFonts w:ascii="Times New Roman" w:hAnsi="Times New Roman" w:cs="Times New Roman"/>
          <w:sz w:val="28"/>
          <w:szCs w:val="28"/>
          <w:lang w:val="ru-RU"/>
        </w:rPr>
        <w:t xml:space="preserve"> січні 2019 </w:t>
      </w:r>
      <w:proofErr w:type="gramStart"/>
      <w:r w:rsidRPr="0096507C">
        <w:rPr>
          <w:rFonts w:ascii="Times New Roman" w:hAnsi="Times New Roman" w:cs="Times New Roman"/>
          <w:sz w:val="28"/>
          <w:szCs w:val="28"/>
          <w:lang w:val="ru-RU"/>
        </w:rPr>
        <w:t>року</w:t>
      </w:r>
      <w:proofErr w:type="gramEnd"/>
      <w:r w:rsidRPr="0096507C">
        <w:rPr>
          <w:rFonts w:ascii="Times New Roman" w:hAnsi="Times New Roman" w:cs="Times New Roman"/>
          <w:sz w:val="28"/>
          <w:szCs w:val="28"/>
          <w:lang w:val="ru-RU"/>
        </w:rPr>
        <w:t xml:space="preserve"> [Електронний ресурс] // Головне управління статистики у Київській</w:t>
      </w:r>
      <w:r w:rsidRPr="00AE371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області.  2019. </w:t>
      </w:r>
      <w:r w:rsidRPr="0096507C">
        <w:rPr>
          <w:rFonts w:ascii="Times New Roman" w:hAnsi="Times New Roman" w:cs="Times New Roman"/>
          <w:sz w:val="28"/>
          <w:szCs w:val="28"/>
          <w:lang w:val="ru-RU"/>
        </w:rPr>
        <w:t xml:space="preserve">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http://kyivobl.</w:t>
      </w:r>
      <w:r>
        <w:rPr>
          <w:rFonts w:ascii="Times New Roman" w:hAnsi="Times New Roman" w:cs="Times New Roman"/>
          <w:sz w:val="28"/>
          <w:szCs w:val="28"/>
          <w:lang w:val="ru-RU"/>
        </w:rPr>
        <w:t>ukrstat.gov.ua/content/p.php3?c1444&amp;amp;lang</w:t>
      </w:r>
      <w:r w:rsidRPr="0096507C">
        <w:rPr>
          <w:rFonts w:ascii="Times New Roman" w:hAnsi="Times New Roman" w:cs="Times New Roman"/>
          <w:sz w:val="28"/>
          <w:szCs w:val="28"/>
          <w:lang w:val="ru-RU"/>
        </w:rPr>
        <w:t>1.</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Виробництво</w:t>
      </w:r>
      <w:r w:rsidRPr="00AE3716">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основних</w:t>
      </w:r>
      <w:r w:rsidRPr="00AE3716">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видів</w:t>
      </w:r>
      <w:r w:rsidRPr="00AE3716">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продукції</w:t>
      </w:r>
      <w:r w:rsidRPr="00AE3716">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тваринництва у 2019 році (щомісячна</w:t>
      </w:r>
      <w:r w:rsidRPr="00AE3716">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інформація) [Електронний ресурс] // Головне управління статистики у Харківській</w:t>
      </w:r>
      <w:r w:rsidRPr="00AE3716">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області.</w:t>
      </w:r>
      <w:r w:rsidRPr="00AE3716">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Управління</w:t>
      </w:r>
      <w:r w:rsidRPr="00AE3716">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ін</w:t>
      </w:r>
      <w:r>
        <w:rPr>
          <w:rFonts w:ascii="Times New Roman" w:hAnsi="Times New Roman" w:cs="Times New Roman"/>
          <w:sz w:val="28"/>
          <w:szCs w:val="28"/>
          <w:lang w:val="ru-RU"/>
        </w:rPr>
        <w:t>формаційних</w:t>
      </w:r>
      <w:r w:rsidRPr="00AE371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технологій 2019. </w:t>
      </w:r>
      <w:r w:rsidRPr="0096507C">
        <w:rPr>
          <w:rFonts w:ascii="Times New Roman" w:hAnsi="Times New Roman" w:cs="Times New Roman"/>
          <w:sz w:val="28"/>
          <w:szCs w:val="28"/>
          <w:lang w:val="ru-RU"/>
        </w:rPr>
        <w:t xml:space="preserve">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http://kh.ukrstat.gov.ua/index.php/vyrobnytstvo-osnovnykh-vydiv-produktsii-tvarynnytstva-shchomisiachna-informatsiia.</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 xml:space="preserve">Галузь у розрізі: </w:t>
      </w:r>
      <w:proofErr w:type="gramStart"/>
      <w:r w:rsidRPr="0096507C">
        <w:rPr>
          <w:rFonts w:ascii="Times New Roman" w:hAnsi="Times New Roman" w:cs="Times New Roman"/>
          <w:sz w:val="28"/>
          <w:szCs w:val="28"/>
          <w:lang w:val="ru-RU"/>
        </w:rPr>
        <w:t>п</w:t>
      </w:r>
      <w:proofErr w:type="gramEnd"/>
      <w:r w:rsidRPr="0096507C">
        <w:rPr>
          <w:rFonts w:ascii="Times New Roman" w:hAnsi="Times New Roman" w:cs="Times New Roman"/>
          <w:sz w:val="28"/>
          <w:szCs w:val="28"/>
          <w:lang w:val="ru-RU"/>
        </w:rPr>
        <w:t>іки і спади свинарства [Електронний ресурс] //</w:t>
      </w:r>
      <w:r>
        <w:rPr>
          <w:rFonts w:ascii="Times New Roman" w:hAnsi="Times New Roman" w:cs="Times New Roman"/>
          <w:sz w:val="28"/>
          <w:szCs w:val="28"/>
          <w:lang w:val="ru-RU"/>
        </w:rPr>
        <w:t xml:space="preserve"> 2019. </w:t>
      </w:r>
      <w:r w:rsidRPr="0096507C">
        <w:rPr>
          <w:rFonts w:ascii="Times New Roman" w:hAnsi="Times New Roman" w:cs="Times New Roman"/>
          <w:sz w:val="28"/>
          <w:szCs w:val="28"/>
          <w:lang w:val="ru-RU"/>
        </w:rPr>
        <w:t xml:space="preserve">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http://pigua.info/uk/post/galuz-u-rozrizi-piki-i-spadi-svinarstva.</w:t>
      </w:r>
    </w:p>
    <w:p w:rsidR="00B02454" w:rsidRPr="00AE3716" w:rsidRDefault="00B02454" w:rsidP="00B02454">
      <w:pPr>
        <w:pStyle w:val="a3"/>
        <w:numPr>
          <w:ilvl w:val="0"/>
          <w:numId w:val="5"/>
        </w:numPr>
        <w:spacing w:line="360" w:lineRule="auto"/>
        <w:ind w:left="284"/>
        <w:jc w:val="both"/>
        <w:rPr>
          <w:rFonts w:ascii="Times New Roman" w:hAnsi="Times New Roman" w:cs="Times New Roman"/>
          <w:sz w:val="28"/>
          <w:szCs w:val="28"/>
          <w:lang w:val="ru-RU"/>
        </w:rPr>
      </w:pPr>
      <w:r w:rsidRPr="00AE3716">
        <w:rPr>
          <w:rFonts w:ascii="Times New Roman" w:hAnsi="Times New Roman" w:cs="Times New Roman"/>
          <w:sz w:val="28"/>
          <w:szCs w:val="28"/>
          <w:lang w:val="ru-RU"/>
        </w:rPr>
        <w:t xml:space="preserve">Дугієнко Н. О. Сучаснітенденціїрозвитку </w:t>
      </w:r>
      <w:proofErr w:type="gramStart"/>
      <w:r w:rsidRPr="00AE3716">
        <w:rPr>
          <w:rFonts w:ascii="Times New Roman" w:hAnsi="Times New Roman" w:cs="Times New Roman"/>
          <w:sz w:val="28"/>
          <w:szCs w:val="28"/>
          <w:lang w:val="ru-RU"/>
        </w:rPr>
        <w:t>аграрного</w:t>
      </w:r>
      <w:proofErr w:type="gramEnd"/>
      <w:r w:rsidRPr="00AE3716">
        <w:rPr>
          <w:rFonts w:ascii="Times New Roman" w:hAnsi="Times New Roman" w:cs="Times New Roman"/>
          <w:sz w:val="28"/>
          <w:szCs w:val="28"/>
          <w:lang w:val="ru-RU"/>
        </w:rPr>
        <w:t xml:space="preserve"> сектору України [Електронний ресурс] / Н. О. Дугієнко, В. Е. Лєва // Економіка та укпавління національним господарством.  2018.  </w:t>
      </w:r>
    </w:p>
    <w:p w:rsidR="00B02454" w:rsidRPr="00A94261" w:rsidRDefault="00B02454" w:rsidP="00B02454">
      <w:pPr>
        <w:pStyle w:val="a3"/>
        <w:numPr>
          <w:ilvl w:val="0"/>
          <w:numId w:val="5"/>
        </w:numPr>
        <w:spacing w:line="360" w:lineRule="auto"/>
        <w:ind w:left="284"/>
        <w:jc w:val="both"/>
        <w:rPr>
          <w:rFonts w:ascii="Times New Roman" w:hAnsi="Times New Roman" w:cs="Times New Roman"/>
          <w:sz w:val="28"/>
          <w:szCs w:val="28"/>
          <w:lang w:val="ru-RU"/>
        </w:rPr>
      </w:pPr>
      <w:r w:rsidRPr="00AE3716">
        <w:rPr>
          <w:rFonts w:ascii="Times New Roman" w:hAnsi="Times New Roman" w:cs="Times New Roman"/>
          <w:sz w:val="28"/>
          <w:szCs w:val="28"/>
          <w:lang w:val="ru-RU"/>
        </w:rPr>
        <w:lastRenderedPageBreak/>
        <w:t>Екологічні стандарти</w:t>
      </w:r>
      <w:proofErr w:type="gramStart"/>
      <w:r w:rsidRPr="00AE3716">
        <w:rPr>
          <w:rFonts w:ascii="Times New Roman" w:hAnsi="Times New Roman" w:cs="Times New Roman"/>
          <w:sz w:val="28"/>
          <w:szCs w:val="28"/>
          <w:lang w:val="ru-RU"/>
        </w:rPr>
        <w:t xml:space="preserve"> ЄС</w:t>
      </w:r>
      <w:proofErr w:type="gramEnd"/>
      <w:r w:rsidRPr="00AE3716">
        <w:rPr>
          <w:rFonts w:ascii="Times New Roman" w:hAnsi="Times New Roman" w:cs="Times New Roman"/>
          <w:sz w:val="28"/>
          <w:szCs w:val="28"/>
          <w:lang w:val="ru-RU"/>
        </w:rPr>
        <w:t xml:space="preserve"> для галузі тваринництва України [Електронний ресурс] // Цент</w:t>
      </w:r>
      <w:r>
        <w:rPr>
          <w:rFonts w:ascii="Times New Roman" w:hAnsi="Times New Roman" w:cs="Times New Roman"/>
          <w:sz w:val="28"/>
          <w:szCs w:val="28"/>
          <w:lang w:val="ru-RU"/>
        </w:rPr>
        <w:t>р екологічних</w:t>
      </w:r>
      <w:r w:rsidRPr="00AE3716">
        <w:rPr>
          <w:rFonts w:ascii="Times New Roman" w:hAnsi="Times New Roman" w:cs="Times New Roman"/>
          <w:sz w:val="28"/>
          <w:szCs w:val="28"/>
          <w:lang w:val="ru-RU"/>
        </w:rPr>
        <w:t xml:space="preserve"> </w:t>
      </w:r>
      <w:r>
        <w:rPr>
          <w:rFonts w:ascii="Times New Roman" w:hAnsi="Times New Roman" w:cs="Times New Roman"/>
          <w:sz w:val="28"/>
          <w:szCs w:val="28"/>
          <w:lang w:val="ru-RU"/>
        </w:rPr>
        <w:t>ініціатив</w:t>
      </w:r>
      <w:r w:rsidRPr="00AE371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Екодія. 2018. </w:t>
      </w:r>
      <w:r w:rsidRPr="00AE3716">
        <w:rPr>
          <w:rFonts w:ascii="Times New Roman" w:hAnsi="Times New Roman" w:cs="Times New Roman"/>
          <w:sz w:val="28"/>
          <w:szCs w:val="28"/>
          <w:lang w:val="ru-RU"/>
        </w:rPr>
        <w:t xml:space="preserve">Режим доступу </w:t>
      </w:r>
      <w:proofErr w:type="gramStart"/>
      <w:r w:rsidRPr="00AE3716">
        <w:rPr>
          <w:rFonts w:ascii="Times New Roman" w:hAnsi="Times New Roman" w:cs="Times New Roman"/>
          <w:sz w:val="28"/>
          <w:szCs w:val="28"/>
          <w:lang w:val="ru-RU"/>
        </w:rPr>
        <w:t>до</w:t>
      </w:r>
      <w:proofErr w:type="gramEnd"/>
      <w:r w:rsidRPr="00AE3716">
        <w:rPr>
          <w:rFonts w:ascii="Times New Roman" w:hAnsi="Times New Roman" w:cs="Times New Roman"/>
          <w:sz w:val="28"/>
          <w:szCs w:val="28"/>
          <w:lang w:val="ru-RU"/>
        </w:rPr>
        <w:t xml:space="preserve"> ресурсу:</w:t>
      </w:r>
      <w:r w:rsidRPr="00AE3716">
        <w:rPr>
          <w:rFonts w:ascii="Times New Roman" w:hAnsi="Times New Roman" w:cs="Times New Roman"/>
          <w:sz w:val="28"/>
          <w:szCs w:val="28"/>
        </w:rPr>
        <w:t>http</w:t>
      </w:r>
      <w:r w:rsidRPr="00AE3716">
        <w:rPr>
          <w:rFonts w:ascii="Times New Roman" w:hAnsi="Times New Roman" w:cs="Times New Roman"/>
          <w:sz w:val="28"/>
          <w:szCs w:val="28"/>
          <w:lang w:val="ru-RU"/>
        </w:rPr>
        <w:t>s://</w:t>
      </w:r>
      <w:r w:rsidRPr="00AE3716">
        <w:rPr>
          <w:rFonts w:ascii="Times New Roman" w:hAnsi="Times New Roman" w:cs="Times New Roman"/>
          <w:sz w:val="28"/>
          <w:szCs w:val="28"/>
        </w:rPr>
        <w:t>ecoactio</w:t>
      </w:r>
      <w:r w:rsidRPr="00AE3716">
        <w:rPr>
          <w:rFonts w:ascii="Times New Roman" w:hAnsi="Times New Roman" w:cs="Times New Roman"/>
          <w:sz w:val="28"/>
          <w:szCs w:val="28"/>
          <w:lang w:val="ru-RU"/>
        </w:rPr>
        <w:t>n.</w:t>
      </w:r>
      <w:r w:rsidRPr="00AE3716">
        <w:rPr>
          <w:rFonts w:ascii="Times New Roman" w:hAnsi="Times New Roman" w:cs="Times New Roman"/>
          <w:sz w:val="28"/>
          <w:szCs w:val="28"/>
        </w:rPr>
        <w:t>or</w:t>
      </w:r>
      <w:r w:rsidRPr="00AE3716">
        <w:rPr>
          <w:rFonts w:ascii="Times New Roman" w:hAnsi="Times New Roman" w:cs="Times New Roman"/>
          <w:sz w:val="28"/>
          <w:szCs w:val="28"/>
          <w:lang w:val="ru-RU"/>
        </w:rPr>
        <w:t>g.</w:t>
      </w:r>
      <w:r w:rsidRPr="00AE3716">
        <w:rPr>
          <w:rFonts w:ascii="Times New Roman" w:hAnsi="Times New Roman" w:cs="Times New Roman"/>
          <w:sz w:val="28"/>
          <w:szCs w:val="28"/>
        </w:rPr>
        <w:t>u</w:t>
      </w:r>
      <w:r w:rsidRPr="00AE3716">
        <w:rPr>
          <w:rFonts w:ascii="Times New Roman" w:hAnsi="Times New Roman" w:cs="Times New Roman"/>
          <w:sz w:val="28"/>
          <w:szCs w:val="28"/>
          <w:lang w:val="ru-RU"/>
        </w:rPr>
        <w:t>a/</w:t>
      </w:r>
      <w:r w:rsidRPr="00AE3716">
        <w:rPr>
          <w:rFonts w:ascii="Times New Roman" w:hAnsi="Times New Roman" w:cs="Times New Roman"/>
          <w:sz w:val="28"/>
          <w:szCs w:val="28"/>
        </w:rPr>
        <w:t>w</w:t>
      </w:r>
      <w:r w:rsidRPr="00AE3716">
        <w:rPr>
          <w:rFonts w:ascii="Times New Roman" w:hAnsi="Times New Roman" w:cs="Times New Roman"/>
          <w:sz w:val="28"/>
          <w:szCs w:val="28"/>
          <w:lang w:val="ru-RU"/>
        </w:rPr>
        <w:t>p</w:t>
      </w:r>
      <w:r w:rsidRPr="00AE3716">
        <w:rPr>
          <w:rFonts w:ascii="Times New Roman" w:hAnsi="Times New Roman" w:cs="Times New Roman"/>
          <w:sz w:val="28"/>
          <w:szCs w:val="28"/>
        </w:rPr>
        <w:t>conten</w:t>
      </w:r>
      <w:r w:rsidRPr="00AE3716">
        <w:rPr>
          <w:rFonts w:ascii="Times New Roman" w:hAnsi="Times New Roman" w:cs="Times New Roman"/>
          <w:sz w:val="28"/>
          <w:szCs w:val="28"/>
          <w:lang w:val="ru-RU"/>
        </w:rPr>
        <w:t>t/</w:t>
      </w:r>
      <w:r w:rsidRPr="00AE3716">
        <w:rPr>
          <w:rFonts w:ascii="Times New Roman" w:hAnsi="Times New Roman" w:cs="Times New Roman"/>
          <w:sz w:val="28"/>
          <w:szCs w:val="28"/>
        </w:rPr>
        <w:t>upload</w:t>
      </w:r>
      <w:r w:rsidRPr="00AE3716">
        <w:rPr>
          <w:rFonts w:ascii="Times New Roman" w:hAnsi="Times New Roman" w:cs="Times New Roman"/>
          <w:sz w:val="28"/>
          <w:szCs w:val="28"/>
          <w:lang w:val="ru-RU"/>
        </w:rPr>
        <w:t>s/2018/05/</w:t>
      </w:r>
      <w:r w:rsidRPr="00AE3716">
        <w:rPr>
          <w:rFonts w:ascii="Times New Roman" w:hAnsi="Times New Roman" w:cs="Times New Roman"/>
          <w:sz w:val="28"/>
          <w:szCs w:val="28"/>
        </w:rPr>
        <w:t>EkoStandartE</w:t>
      </w:r>
      <w:r w:rsidRPr="00AE3716">
        <w:rPr>
          <w:rFonts w:ascii="Times New Roman" w:hAnsi="Times New Roman" w:cs="Times New Roman"/>
          <w:sz w:val="28"/>
          <w:szCs w:val="28"/>
          <w:lang w:val="ru-RU"/>
        </w:rPr>
        <w:t>U_</w:t>
      </w:r>
      <w:r w:rsidRPr="00AE3716">
        <w:rPr>
          <w:rFonts w:ascii="Times New Roman" w:hAnsi="Times New Roman" w:cs="Times New Roman"/>
          <w:sz w:val="28"/>
          <w:szCs w:val="28"/>
        </w:rPr>
        <w:t>shor</w:t>
      </w:r>
      <w:r w:rsidRPr="00AE3716">
        <w:rPr>
          <w:rFonts w:ascii="Times New Roman" w:hAnsi="Times New Roman" w:cs="Times New Roman"/>
          <w:sz w:val="28"/>
          <w:szCs w:val="28"/>
          <w:lang w:val="ru-RU"/>
        </w:rPr>
        <w:t>t-s.</w:t>
      </w:r>
      <w:r w:rsidRPr="00AE3716">
        <w:rPr>
          <w:rFonts w:ascii="Times New Roman" w:hAnsi="Times New Roman" w:cs="Times New Roman"/>
          <w:sz w:val="28"/>
          <w:szCs w:val="28"/>
        </w:rPr>
        <w:t>pd</w:t>
      </w:r>
      <w:r w:rsidRPr="00AE3716">
        <w:rPr>
          <w:rFonts w:ascii="Times New Roman" w:hAnsi="Times New Roman" w:cs="Times New Roman"/>
          <w:sz w:val="28"/>
          <w:szCs w:val="28"/>
          <w:lang w:val="ru-RU"/>
        </w:rPr>
        <w:t>f.</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Економіка</w:t>
      </w:r>
      <w:r w:rsidRPr="00AE3716">
        <w:rPr>
          <w:rFonts w:ascii="Times New Roman" w:hAnsi="Times New Roman" w:cs="Times New Roman"/>
          <w:sz w:val="28"/>
          <w:szCs w:val="28"/>
          <w:lang w:val="ru-RU"/>
        </w:rPr>
        <w:t xml:space="preserve"> </w:t>
      </w:r>
      <w:proofErr w:type="gramStart"/>
      <w:r w:rsidRPr="0096507C">
        <w:rPr>
          <w:rFonts w:ascii="Times New Roman" w:hAnsi="Times New Roman" w:cs="Times New Roman"/>
          <w:sz w:val="28"/>
          <w:szCs w:val="28"/>
          <w:lang w:val="ru-RU"/>
        </w:rPr>
        <w:t>п</w:t>
      </w:r>
      <w:proofErr w:type="gramEnd"/>
      <w:r w:rsidRPr="0096507C">
        <w:rPr>
          <w:rFonts w:ascii="Times New Roman" w:hAnsi="Times New Roman" w:cs="Times New Roman"/>
          <w:sz w:val="28"/>
          <w:szCs w:val="28"/>
          <w:lang w:val="ru-RU"/>
        </w:rPr>
        <w:t>ідприємств [Електронний ресурс] / Ф. В.Горбонос, Г. В. Черевко, Н. Ф. Павленчик, А</w:t>
      </w:r>
      <w:r>
        <w:rPr>
          <w:rFonts w:ascii="Times New Roman" w:hAnsi="Times New Roman" w:cs="Times New Roman"/>
          <w:sz w:val="28"/>
          <w:szCs w:val="28"/>
          <w:lang w:val="ru-RU"/>
        </w:rPr>
        <w:t>. О. Павленчик // К.: Знання. 2010.</w:t>
      </w:r>
      <w:r w:rsidRPr="0096507C">
        <w:rPr>
          <w:rFonts w:ascii="Times New Roman" w:hAnsi="Times New Roman" w:cs="Times New Roman"/>
          <w:sz w:val="28"/>
          <w:szCs w:val="28"/>
          <w:lang w:val="ru-RU"/>
        </w:rPr>
        <w:t xml:space="preserve">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https://pidruchniki.com/1584072036215/ekonomika/ekonomika_pidpriyemstv.</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Земельні</w:t>
      </w:r>
      <w:r w:rsidRPr="00AE3716">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питання [Електронний ресурс] // Укра</w:t>
      </w:r>
      <w:r>
        <w:rPr>
          <w:rFonts w:ascii="Times New Roman" w:hAnsi="Times New Roman" w:cs="Times New Roman"/>
          <w:sz w:val="28"/>
          <w:szCs w:val="28"/>
          <w:lang w:val="ru-RU"/>
        </w:rPr>
        <w:t xml:space="preserve">їнський клуб </w:t>
      </w:r>
      <w:proofErr w:type="gramStart"/>
      <w:r>
        <w:rPr>
          <w:rFonts w:ascii="Times New Roman" w:hAnsi="Times New Roman" w:cs="Times New Roman"/>
          <w:sz w:val="28"/>
          <w:szCs w:val="28"/>
          <w:lang w:val="ru-RU"/>
        </w:rPr>
        <w:t>аграрного</w:t>
      </w:r>
      <w:proofErr w:type="gramEnd"/>
      <w:r>
        <w:rPr>
          <w:rFonts w:ascii="Times New Roman" w:hAnsi="Times New Roman" w:cs="Times New Roman"/>
          <w:sz w:val="28"/>
          <w:szCs w:val="28"/>
          <w:lang w:val="ru-RU"/>
        </w:rPr>
        <w:t xml:space="preserve"> бізнесуРежим</w:t>
      </w:r>
      <w:r w:rsidRPr="0096507C">
        <w:rPr>
          <w:rFonts w:ascii="Times New Roman" w:hAnsi="Times New Roman" w:cs="Times New Roman"/>
          <w:sz w:val="28"/>
          <w:szCs w:val="28"/>
          <w:lang w:val="ru-RU"/>
        </w:rPr>
        <w:t>д</w:t>
      </w:r>
      <w:r>
        <w:rPr>
          <w:rFonts w:ascii="Times New Roman" w:hAnsi="Times New Roman" w:cs="Times New Roman"/>
          <w:sz w:val="28"/>
          <w:szCs w:val="28"/>
          <w:lang w:val="ru-RU"/>
        </w:rPr>
        <w:t>оступудоресурсу:</w:t>
      </w:r>
      <w:r w:rsidRPr="0096507C">
        <w:rPr>
          <w:rFonts w:ascii="Times New Roman" w:hAnsi="Times New Roman" w:cs="Times New Roman"/>
          <w:sz w:val="28"/>
          <w:szCs w:val="28"/>
          <w:lang w:val="ru-RU"/>
        </w:rPr>
        <w:t>http://ucab.ua/ua/doing_agribusiness/umovi_vedennya_agrobiznesu/zemelni_pitannya.</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Індекс</w:t>
      </w:r>
      <w:r w:rsidRPr="00B02454">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 xml:space="preserve">агроефективності областей України. Чернівецька область. https://agroportal.ua/ua/publishing/analitika/indeks-apk-chernovitskaya- oblast/ [Електронний </w:t>
      </w:r>
      <w:r w:rsidR="00346704">
        <w:rPr>
          <w:rFonts w:ascii="Times New Roman" w:hAnsi="Times New Roman" w:cs="Times New Roman"/>
          <w:sz w:val="28"/>
          <w:szCs w:val="28"/>
          <w:lang w:val="ru-RU"/>
        </w:rPr>
        <w:t>ресурс] // AgroPortal.</w:t>
      </w:r>
      <w:r w:rsidR="00346704" w:rsidRPr="00346704">
        <w:rPr>
          <w:rFonts w:ascii="Times New Roman" w:hAnsi="Times New Roman" w:cs="Times New Roman"/>
          <w:sz w:val="28"/>
          <w:szCs w:val="28"/>
          <w:lang w:val="ru-RU"/>
        </w:rPr>
        <w:t xml:space="preserve"> </w:t>
      </w:r>
      <w:r w:rsidR="00346704">
        <w:rPr>
          <w:rFonts w:ascii="Times New Roman" w:hAnsi="Times New Roman" w:cs="Times New Roman"/>
          <w:sz w:val="28"/>
          <w:szCs w:val="28"/>
          <w:lang w:val="ru-RU"/>
        </w:rPr>
        <w:t>2019</w:t>
      </w:r>
      <w:r w:rsidR="00346704" w:rsidRPr="00346704">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 xml:space="preserve">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https://agroportal.ua/ua/publishing/analitika/indeks-apk-chernovitskaya-%20oblast/.</w:t>
      </w:r>
    </w:p>
    <w:p w:rsidR="00B02454" w:rsidRPr="00AB5EB2" w:rsidRDefault="00B02454" w:rsidP="00B02454">
      <w:pPr>
        <w:pStyle w:val="a3"/>
        <w:numPr>
          <w:ilvl w:val="0"/>
          <w:numId w:val="5"/>
        </w:numPr>
        <w:spacing w:line="360" w:lineRule="auto"/>
        <w:ind w:left="360"/>
        <w:jc w:val="both"/>
        <w:rPr>
          <w:rFonts w:ascii="Times New Roman" w:hAnsi="Times New Roman" w:cs="Times New Roman"/>
          <w:sz w:val="28"/>
          <w:szCs w:val="28"/>
          <w:lang w:val="uk-UA"/>
        </w:rPr>
      </w:pPr>
      <w:r w:rsidRPr="00A94261">
        <w:rPr>
          <w:rFonts w:ascii="Times New Roman" w:hAnsi="Times New Roman" w:cs="Times New Roman"/>
          <w:sz w:val="28"/>
          <w:szCs w:val="28"/>
          <w:lang w:val="ru-RU"/>
        </w:rPr>
        <w:t>Індекс АПК</w:t>
      </w:r>
      <w:proofErr w:type="gramStart"/>
      <w:r w:rsidRPr="00A94261">
        <w:rPr>
          <w:rFonts w:ascii="Times New Roman" w:hAnsi="Times New Roman" w:cs="Times New Roman"/>
          <w:sz w:val="28"/>
          <w:szCs w:val="28"/>
          <w:lang w:val="ru-RU"/>
        </w:rPr>
        <w:t>.</w:t>
      </w:r>
      <w:proofErr w:type="gramEnd"/>
      <w:r w:rsidRPr="00A94261">
        <w:rPr>
          <w:rFonts w:ascii="Times New Roman" w:hAnsi="Times New Roman" w:cs="Times New Roman"/>
          <w:sz w:val="28"/>
          <w:szCs w:val="28"/>
          <w:lang w:val="ru-RU"/>
        </w:rPr>
        <w:t xml:space="preserve"> І</w:t>
      </w:r>
      <w:proofErr w:type="gramStart"/>
      <w:r w:rsidRPr="00A94261">
        <w:rPr>
          <w:rFonts w:ascii="Times New Roman" w:hAnsi="Times New Roman" w:cs="Times New Roman"/>
          <w:sz w:val="28"/>
          <w:szCs w:val="28"/>
          <w:lang w:val="ru-RU"/>
        </w:rPr>
        <w:t>в</w:t>
      </w:r>
      <w:proofErr w:type="gramEnd"/>
      <w:r w:rsidRPr="00A94261">
        <w:rPr>
          <w:rFonts w:ascii="Times New Roman" w:hAnsi="Times New Roman" w:cs="Times New Roman"/>
          <w:sz w:val="28"/>
          <w:szCs w:val="28"/>
          <w:lang w:val="ru-RU"/>
        </w:rPr>
        <w:t xml:space="preserve">ано-Франківська область [Електронний ресурс] // </w:t>
      </w:r>
      <w:r w:rsidRPr="00A94261">
        <w:rPr>
          <w:rFonts w:ascii="Times New Roman" w:hAnsi="Times New Roman" w:cs="Times New Roman"/>
          <w:sz w:val="28"/>
          <w:szCs w:val="28"/>
        </w:rPr>
        <w:t>AgroPortal</w:t>
      </w:r>
      <w:r>
        <w:rPr>
          <w:rFonts w:ascii="Times New Roman" w:hAnsi="Times New Roman" w:cs="Times New Roman"/>
          <w:sz w:val="28"/>
          <w:szCs w:val="28"/>
          <w:lang w:val="ru-RU"/>
        </w:rPr>
        <w:t>.2019.Режимдоступудоресурсу:</w:t>
      </w:r>
      <w:r w:rsidRPr="00A94261">
        <w:rPr>
          <w:rFonts w:ascii="Times New Roman" w:hAnsi="Times New Roman" w:cs="Times New Roman"/>
          <w:sz w:val="28"/>
          <w:szCs w:val="28"/>
        </w:rPr>
        <w:t>https</w:t>
      </w:r>
      <w:r w:rsidRPr="00A94261">
        <w:rPr>
          <w:rFonts w:ascii="Times New Roman" w:hAnsi="Times New Roman" w:cs="Times New Roman"/>
          <w:sz w:val="28"/>
          <w:szCs w:val="28"/>
          <w:lang w:val="ru-RU"/>
        </w:rPr>
        <w:t>://</w:t>
      </w:r>
      <w:r w:rsidRPr="00A94261">
        <w:rPr>
          <w:rFonts w:ascii="Times New Roman" w:hAnsi="Times New Roman" w:cs="Times New Roman"/>
          <w:sz w:val="28"/>
          <w:szCs w:val="28"/>
        </w:rPr>
        <w:t>agroportal</w:t>
      </w:r>
      <w:r w:rsidRPr="00A94261">
        <w:rPr>
          <w:rFonts w:ascii="Times New Roman" w:hAnsi="Times New Roman" w:cs="Times New Roman"/>
          <w:sz w:val="28"/>
          <w:szCs w:val="28"/>
          <w:lang w:val="ru-RU"/>
        </w:rPr>
        <w:t>.</w:t>
      </w:r>
      <w:r w:rsidRPr="00A94261">
        <w:rPr>
          <w:rFonts w:ascii="Times New Roman" w:hAnsi="Times New Roman" w:cs="Times New Roman"/>
          <w:sz w:val="28"/>
          <w:szCs w:val="28"/>
        </w:rPr>
        <w:t>ua</w:t>
      </w:r>
      <w:r w:rsidRPr="00A94261">
        <w:rPr>
          <w:rFonts w:ascii="Times New Roman" w:hAnsi="Times New Roman" w:cs="Times New Roman"/>
          <w:sz w:val="28"/>
          <w:szCs w:val="28"/>
          <w:lang w:val="ru-RU"/>
        </w:rPr>
        <w:t>/</w:t>
      </w:r>
      <w:r w:rsidRPr="00A94261">
        <w:rPr>
          <w:rFonts w:ascii="Times New Roman" w:hAnsi="Times New Roman" w:cs="Times New Roman"/>
          <w:sz w:val="28"/>
          <w:szCs w:val="28"/>
        </w:rPr>
        <w:t>ua</w:t>
      </w:r>
      <w:r w:rsidRPr="00A94261">
        <w:rPr>
          <w:rFonts w:ascii="Times New Roman" w:hAnsi="Times New Roman" w:cs="Times New Roman"/>
          <w:sz w:val="28"/>
          <w:szCs w:val="28"/>
          <w:lang w:val="ru-RU"/>
        </w:rPr>
        <w:t>/</w:t>
      </w:r>
      <w:r w:rsidRPr="00A94261">
        <w:rPr>
          <w:rFonts w:ascii="Times New Roman" w:hAnsi="Times New Roman" w:cs="Times New Roman"/>
          <w:sz w:val="28"/>
          <w:szCs w:val="28"/>
        </w:rPr>
        <w:t>publishing</w:t>
      </w:r>
      <w:r w:rsidRPr="00A94261">
        <w:rPr>
          <w:rFonts w:ascii="Times New Roman" w:hAnsi="Times New Roman" w:cs="Times New Roman"/>
          <w:sz w:val="28"/>
          <w:szCs w:val="28"/>
          <w:lang w:val="ru-RU"/>
        </w:rPr>
        <w:t>/</w:t>
      </w:r>
      <w:r w:rsidRPr="00A94261">
        <w:rPr>
          <w:rFonts w:ascii="Times New Roman" w:hAnsi="Times New Roman" w:cs="Times New Roman"/>
          <w:sz w:val="28"/>
          <w:szCs w:val="28"/>
        </w:rPr>
        <w:t>analitika</w:t>
      </w:r>
      <w:r w:rsidRPr="00A94261">
        <w:rPr>
          <w:rFonts w:ascii="Times New Roman" w:hAnsi="Times New Roman" w:cs="Times New Roman"/>
          <w:sz w:val="28"/>
          <w:szCs w:val="28"/>
          <w:lang w:val="ru-RU"/>
        </w:rPr>
        <w:t>/</w:t>
      </w:r>
      <w:r w:rsidRPr="00A94261">
        <w:rPr>
          <w:rFonts w:ascii="Times New Roman" w:hAnsi="Times New Roman" w:cs="Times New Roman"/>
          <w:sz w:val="28"/>
          <w:szCs w:val="28"/>
        </w:rPr>
        <w:t>indeksapk</w:t>
      </w:r>
      <w:r w:rsidRPr="00A94261">
        <w:rPr>
          <w:rFonts w:ascii="Times New Roman" w:hAnsi="Times New Roman" w:cs="Times New Roman"/>
          <w:sz w:val="28"/>
          <w:szCs w:val="28"/>
          <w:lang w:val="ru-RU"/>
        </w:rPr>
        <w:t>-</w:t>
      </w:r>
      <w:r w:rsidRPr="00A94261">
        <w:rPr>
          <w:rFonts w:ascii="Times New Roman" w:hAnsi="Times New Roman" w:cs="Times New Roman"/>
          <w:sz w:val="28"/>
          <w:szCs w:val="28"/>
        </w:rPr>
        <w:t>ivanofrankovskaya</w:t>
      </w:r>
      <w:r w:rsidRPr="00A94261">
        <w:rPr>
          <w:rFonts w:ascii="Times New Roman" w:hAnsi="Times New Roman" w:cs="Times New Roman"/>
          <w:sz w:val="28"/>
          <w:szCs w:val="28"/>
          <w:lang w:val="ru-RU"/>
        </w:rPr>
        <w:t>-</w:t>
      </w:r>
      <w:r w:rsidRPr="00A94261">
        <w:rPr>
          <w:rFonts w:ascii="Times New Roman" w:hAnsi="Times New Roman" w:cs="Times New Roman"/>
          <w:sz w:val="28"/>
          <w:szCs w:val="28"/>
        </w:rPr>
        <w:t>oblast</w:t>
      </w:r>
      <w:r w:rsidRPr="00A94261">
        <w:rPr>
          <w:rFonts w:ascii="Times New Roman" w:hAnsi="Times New Roman" w:cs="Times New Roman"/>
          <w:sz w:val="28"/>
          <w:szCs w:val="28"/>
          <w:lang w:val="ru-RU"/>
        </w:rPr>
        <w:t>/.</w:t>
      </w:r>
    </w:p>
    <w:p w:rsidR="00B02454"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Індекс АПК. Полтавська область [Елект</w:t>
      </w:r>
      <w:r>
        <w:rPr>
          <w:rFonts w:ascii="Times New Roman" w:hAnsi="Times New Roman" w:cs="Times New Roman"/>
          <w:sz w:val="28"/>
          <w:szCs w:val="28"/>
          <w:lang w:val="ru-RU"/>
        </w:rPr>
        <w:t xml:space="preserve">ронний ресурс] // AgroPortal. 2019. </w:t>
      </w:r>
      <w:r w:rsidRPr="0096507C">
        <w:rPr>
          <w:rFonts w:ascii="Times New Roman" w:hAnsi="Times New Roman" w:cs="Times New Roman"/>
          <w:sz w:val="28"/>
          <w:szCs w:val="28"/>
          <w:lang w:val="ru-RU"/>
        </w:rPr>
        <w:t xml:space="preserve">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w:t>
      </w:r>
      <w:hyperlink r:id="rId20" w:history="1">
        <w:r w:rsidRPr="000B70E2">
          <w:rPr>
            <w:rStyle w:val="a6"/>
            <w:rFonts w:ascii="Times New Roman" w:hAnsi="Times New Roman" w:cs="Times New Roman"/>
            <w:sz w:val="28"/>
            <w:szCs w:val="28"/>
            <w:lang w:val="ru-RU"/>
          </w:rPr>
          <w:t>https://agroportal.ua/ua/publishing/analitika/indeks-apk-poltavskaya-oblast/</w:t>
        </w:r>
      </w:hyperlink>
      <w:r w:rsidRPr="0096507C">
        <w:rPr>
          <w:rFonts w:ascii="Times New Roman" w:hAnsi="Times New Roman" w:cs="Times New Roman"/>
          <w:sz w:val="28"/>
          <w:szCs w:val="28"/>
          <w:lang w:val="ru-RU"/>
        </w:rPr>
        <w:t>.</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 xml:space="preserve">Кодекс України про </w:t>
      </w:r>
      <w:proofErr w:type="gramStart"/>
      <w:r w:rsidRPr="0096507C">
        <w:rPr>
          <w:rFonts w:ascii="Times New Roman" w:hAnsi="Times New Roman" w:cs="Times New Roman"/>
          <w:sz w:val="28"/>
          <w:szCs w:val="28"/>
          <w:lang w:val="ru-RU"/>
        </w:rPr>
        <w:t>адм</w:t>
      </w:r>
      <w:proofErr w:type="gramEnd"/>
      <w:r w:rsidRPr="0096507C">
        <w:rPr>
          <w:rFonts w:ascii="Times New Roman" w:hAnsi="Times New Roman" w:cs="Times New Roman"/>
          <w:sz w:val="28"/>
          <w:szCs w:val="28"/>
          <w:lang w:val="ru-RU"/>
        </w:rPr>
        <w:t>іністративніправопорушення [Електронний ре</w:t>
      </w:r>
      <w:r>
        <w:rPr>
          <w:rFonts w:ascii="Times New Roman" w:hAnsi="Times New Roman" w:cs="Times New Roman"/>
          <w:sz w:val="28"/>
          <w:szCs w:val="28"/>
          <w:lang w:val="ru-RU"/>
        </w:rPr>
        <w:t>сурс] // Верховна Рада України</w:t>
      </w:r>
      <w:r w:rsidRPr="0096507C">
        <w:rPr>
          <w:rFonts w:ascii="Times New Roman" w:hAnsi="Times New Roman" w:cs="Times New Roman"/>
          <w:sz w:val="28"/>
          <w:szCs w:val="28"/>
          <w:lang w:val="ru-RU"/>
        </w:rPr>
        <w:t xml:space="preserve"> Режим доступу до ресурсу: https://zakon.rada.gov.ua/laws/show/80731-10/conv.</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Короткі</w:t>
      </w:r>
      <w:proofErr w:type="gramStart"/>
      <w:r w:rsidRPr="0096507C">
        <w:rPr>
          <w:rFonts w:ascii="Times New Roman" w:hAnsi="Times New Roman" w:cs="Times New Roman"/>
          <w:sz w:val="28"/>
          <w:szCs w:val="28"/>
          <w:lang w:val="ru-RU"/>
        </w:rPr>
        <w:t>п</w:t>
      </w:r>
      <w:proofErr w:type="gramEnd"/>
      <w:r w:rsidRPr="0096507C">
        <w:rPr>
          <w:rFonts w:ascii="Times New Roman" w:hAnsi="Times New Roman" w:cs="Times New Roman"/>
          <w:sz w:val="28"/>
          <w:szCs w:val="28"/>
          <w:lang w:val="ru-RU"/>
        </w:rPr>
        <w:t>ідсумкисоціально-економічногорозвиткуТернопільськоїобласт [Електронний ресурс] // Тернопільськаобласна</w:t>
      </w:r>
      <w:r>
        <w:rPr>
          <w:rFonts w:ascii="Times New Roman" w:hAnsi="Times New Roman" w:cs="Times New Roman"/>
          <w:sz w:val="28"/>
          <w:szCs w:val="28"/>
          <w:lang w:val="ru-RU"/>
        </w:rPr>
        <w:t xml:space="preserve">державнаадміністрація. 2019. </w:t>
      </w:r>
      <w:r w:rsidRPr="0096507C">
        <w:rPr>
          <w:rFonts w:ascii="Times New Roman" w:hAnsi="Times New Roman" w:cs="Times New Roman"/>
          <w:sz w:val="28"/>
          <w:szCs w:val="28"/>
          <w:lang w:val="ru-RU"/>
        </w:rPr>
        <w:t xml:space="preserve">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http://economy-te.gov.ua/test/.</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Кухар О. Г. Сучасні</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тенденції</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розвитку</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тваринництва в Україні [Електронний ресурс] / О. Г. Кухар // Електронний журнал</w:t>
      </w:r>
      <w:r>
        <w:rPr>
          <w:rFonts w:ascii="Times New Roman" w:hAnsi="Times New Roman" w:cs="Times New Roman"/>
          <w:sz w:val="28"/>
          <w:szCs w:val="28"/>
          <w:lang w:val="ru-RU"/>
        </w:rPr>
        <w:t xml:space="preserve"> «Ефективна </w:t>
      </w:r>
      <w:r w:rsidR="00346704">
        <w:rPr>
          <w:rFonts w:ascii="Times New Roman" w:hAnsi="Times New Roman" w:cs="Times New Roman"/>
          <w:sz w:val="28"/>
          <w:szCs w:val="28"/>
          <w:lang w:val="ru-RU"/>
        </w:rPr>
        <w:lastRenderedPageBreak/>
        <w:t>економіка».</w:t>
      </w:r>
      <w:r w:rsidR="00346704" w:rsidRPr="00346704">
        <w:rPr>
          <w:rFonts w:ascii="Times New Roman" w:hAnsi="Times New Roman" w:cs="Times New Roman"/>
          <w:sz w:val="28"/>
          <w:szCs w:val="28"/>
          <w:lang w:val="ru-RU"/>
        </w:rPr>
        <w:t xml:space="preserve"> </w:t>
      </w:r>
      <w:r w:rsidR="00346704">
        <w:rPr>
          <w:rFonts w:ascii="Times New Roman" w:hAnsi="Times New Roman" w:cs="Times New Roman"/>
          <w:sz w:val="28"/>
          <w:szCs w:val="28"/>
          <w:lang w:val="ru-RU"/>
        </w:rPr>
        <w:t>2013</w:t>
      </w:r>
      <w:r w:rsidR="00346704" w:rsidRPr="00346704">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 xml:space="preserve">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http://www.economy.nayka.com.ua/?op=1&amp;z=2267.</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Марцинкевич В. Розвиток</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 xml:space="preserve">тваринництва в Україні: проблеми та рекомендації / </w:t>
      </w:r>
      <w:r>
        <w:rPr>
          <w:rFonts w:ascii="Times New Roman" w:hAnsi="Times New Roman" w:cs="Times New Roman"/>
          <w:sz w:val="28"/>
          <w:szCs w:val="28"/>
          <w:lang w:val="ru-RU"/>
        </w:rPr>
        <w:t>В. Марцинкевич, Н. Коломієць.</w:t>
      </w:r>
      <w:r w:rsidRPr="0096507C">
        <w:rPr>
          <w:rFonts w:ascii="Times New Roman" w:hAnsi="Times New Roman" w:cs="Times New Roman"/>
          <w:sz w:val="28"/>
          <w:szCs w:val="28"/>
          <w:lang w:val="ru-RU"/>
        </w:rPr>
        <w:t xml:space="preserve"> Київ: Національний</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еко</w:t>
      </w:r>
      <w:r>
        <w:rPr>
          <w:rFonts w:ascii="Times New Roman" w:hAnsi="Times New Roman" w:cs="Times New Roman"/>
          <w:sz w:val="28"/>
          <w:szCs w:val="28"/>
          <w:lang w:val="ru-RU"/>
        </w:rPr>
        <w:t xml:space="preserve">логічний центр України, 2014. </w:t>
      </w:r>
      <w:r w:rsidRPr="0096507C">
        <w:rPr>
          <w:rFonts w:ascii="Times New Roman" w:hAnsi="Times New Roman" w:cs="Times New Roman"/>
          <w:sz w:val="28"/>
          <w:szCs w:val="28"/>
          <w:lang w:val="ru-RU"/>
        </w:rPr>
        <w:t>32 с.</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Методологія та організація</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наукових</w:t>
      </w:r>
      <w:r>
        <w:rPr>
          <w:rFonts w:ascii="Times New Roman" w:hAnsi="Times New Roman" w:cs="Times New Roman"/>
          <w:sz w:val="28"/>
          <w:szCs w:val="28"/>
          <w:lang w:val="ru-RU"/>
        </w:rPr>
        <w:t xml:space="preserve"> </w:t>
      </w:r>
      <w:proofErr w:type="gramStart"/>
      <w:r w:rsidRPr="0096507C">
        <w:rPr>
          <w:rFonts w:ascii="Times New Roman" w:hAnsi="Times New Roman" w:cs="Times New Roman"/>
          <w:sz w:val="28"/>
          <w:szCs w:val="28"/>
          <w:lang w:val="ru-RU"/>
        </w:rPr>
        <w:t>досл</w:t>
      </w:r>
      <w:proofErr w:type="gramEnd"/>
      <w:r w:rsidRPr="0096507C">
        <w:rPr>
          <w:rFonts w:ascii="Times New Roman" w:hAnsi="Times New Roman" w:cs="Times New Roman"/>
          <w:sz w:val="28"/>
          <w:szCs w:val="28"/>
          <w:lang w:val="ru-RU"/>
        </w:rPr>
        <w:t>іджень: навч. посіб. / І. С. Добронравова, О. В. Руденко, Л. І. Сидоренко та ін. ; за ред. І. С. Добронравової (ч. 1), О. В. Руденко (ч. 2). – К.: ВПЦ</w:t>
      </w:r>
      <w:r>
        <w:rPr>
          <w:rFonts w:ascii="Times New Roman" w:hAnsi="Times New Roman" w:cs="Times New Roman"/>
          <w:sz w:val="28"/>
          <w:szCs w:val="28"/>
          <w:lang w:val="ru-RU"/>
        </w:rPr>
        <w:t xml:space="preserve"> «Київський університет», 2018. </w:t>
      </w:r>
      <w:r w:rsidRPr="0096507C">
        <w:rPr>
          <w:rFonts w:ascii="Times New Roman" w:hAnsi="Times New Roman" w:cs="Times New Roman"/>
          <w:sz w:val="28"/>
          <w:szCs w:val="28"/>
          <w:lang w:val="ru-RU"/>
        </w:rPr>
        <w:t xml:space="preserve"> 607 </w:t>
      </w:r>
      <w:proofErr w:type="gramStart"/>
      <w:r w:rsidRPr="0096507C">
        <w:rPr>
          <w:rFonts w:ascii="Times New Roman" w:hAnsi="Times New Roman" w:cs="Times New Roman"/>
          <w:sz w:val="28"/>
          <w:szCs w:val="28"/>
          <w:lang w:val="ru-RU"/>
        </w:rPr>
        <w:t>с</w:t>
      </w:r>
      <w:proofErr w:type="gramEnd"/>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Моніторинг стану галузей</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тваринництва [Електронний ресурс] // Інформаційно-ан</w:t>
      </w:r>
      <w:r w:rsidR="00346704">
        <w:rPr>
          <w:rFonts w:ascii="Times New Roman" w:hAnsi="Times New Roman" w:cs="Times New Roman"/>
          <w:sz w:val="28"/>
          <w:szCs w:val="28"/>
          <w:lang w:val="ru-RU"/>
        </w:rPr>
        <w:t>алітичний портал АПК України</w:t>
      </w:r>
      <w:r w:rsidR="00346704" w:rsidRPr="00346704">
        <w:rPr>
          <w:rFonts w:ascii="Times New Roman" w:hAnsi="Times New Roman" w:cs="Times New Roman"/>
          <w:sz w:val="28"/>
          <w:szCs w:val="28"/>
          <w:lang w:val="ru-RU"/>
        </w:rPr>
        <w:t xml:space="preserve">. </w:t>
      </w:r>
      <w:r w:rsidR="00346704">
        <w:rPr>
          <w:rFonts w:ascii="Times New Roman" w:hAnsi="Times New Roman" w:cs="Times New Roman"/>
          <w:sz w:val="28"/>
          <w:szCs w:val="28"/>
          <w:lang w:val="ru-RU"/>
        </w:rPr>
        <w:t xml:space="preserve">2019 Режим доступу </w:t>
      </w:r>
      <w:proofErr w:type="gramStart"/>
      <w:r w:rsidR="00346704">
        <w:rPr>
          <w:rFonts w:ascii="Times New Roman" w:hAnsi="Times New Roman" w:cs="Times New Roman"/>
          <w:sz w:val="28"/>
          <w:szCs w:val="28"/>
          <w:lang w:val="ru-RU"/>
        </w:rPr>
        <w:t>до</w:t>
      </w:r>
      <w:proofErr w:type="gramEnd"/>
      <w:r w:rsidR="00346704">
        <w:rPr>
          <w:rFonts w:ascii="Times New Roman" w:hAnsi="Times New Roman" w:cs="Times New Roman"/>
          <w:sz w:val="28"/>
          <w:szCs w:val="28"/>
          <w:lang w:val="ru-RU"/>
        </w:rPr>
        <w:t xml:space="preserve"> ресурсу:</w:t>
      </w:r>
      <w:r w:rsidRPr="0096507C">
        <w:rPr>
          <w:rFonts w:ascii="Times New Roman" w:hAnsi="Times New Roman" w:cs="Times New Roman"/>
          <w:sz w:val="28"/>
          <w:szCs w:val="28"/>
          <w:lang w:val="ru-RU"/>
        </w:rPr>
        <w:t>https://minagro.gov.ua/ua/n</w:t>
      </w:r>
      <w:r w:rsidR="00346704">
        <w:rPr>
          <w:rFonts w:ascii="Times New Roman" w:hAnsi="Times New Roman" w:cs="Times New Roman"/>
          <w:sz w:val="28"/>
          <w:szCs w:val="28"/>
          <w:lang w:val="ru-RU"/>
        </w:rPr>
        <w:t>apryamki/tvarinnictvo/analiz-ta</w:t>
      </w:r>
      <w:r w:rsidRPr="0096507C">
        <w:rPr>
          <w:rFonts w:ascii="Times New Roman" w:hAnsi="Times New Roman" w:cs="Times New Roman"/>
          <w:sz w:val="28"/>
          <w:szCs w:val="28"/>
          <w:lang w:val="ru-RU"/>
        </w:rPr>
        <w:t>monitoring-stanu-galuzej-tvarinnictva.</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Муха Р. А. Сучасний стан, проблеми та перспективи</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розвитку</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сільськогосподарської</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галузі</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України. Ефективна</w:t>
      </w:r>
      <w:r>
        <w:rPr>
          <w:rFonts w:ascii="Times New Roman" w:hAnsi="Times New Roman" w:cs="Times New Roman"/>
          <w:sz w:val="28"/>
          <w:szCs w:val="28"/>
          <w:lang w:val="ru-RU"/>
        </w:rPr>
        <w:t xml:space="preserve"> </w:t>
      </w:r>
      <w:r w:rsidR="00346704">
        <w:rPr>
          <w:rFonts w:ascii="Times New Roman" w:hAnsi="Times New Roman" w:cs="Times New Roman"/>
          <w:sz w:val="28"/>
          <w:szCs w:val="28"/>
          <w:lang w:val="ru-RU"/>
        </w:rPr>
        <w:t xml:space="preserve">економіка. 2019 </w:t>
      </w:r>
      <w:r w:rsidR="00066683">
        <w:rPr>
          <w:rFonts w:ascii="Times New Roman" w:hAnsi="Times New Roman" w:cs="Times New Roman"/>
          <w:sz w:val="28"/>
          <w:szCs w:val="28"/>
          <w:lang w:val="ru-RU"/>
        </w:rPr>
        <w:t>№ 8.</w:t>
      </w:r>
      <w:r w:rsidR="00346704">
        <w:rPr>
          <w:rFonts w:ascii="Times New Roman" w:hAnsi="Times New Roman" w:cs="Times New Roman"/>
          <w:sz w:val="28"/>
          <w:szCs w:val="28"/>
          <w:lang w:val="ru-RU"/>
        </w:rPr>
        <w:t>Режимдоступудо</w:t>
      </w:r>
      <w:r w:rsidRPr="0096507C">
        <w:rPr>
          <w:rFonts w:ascii="Times New Roman" w:hAnsi="Times New Roman" w:cs="Times New Roman"/>
          <w:sz w:val="28"/>
          <w:szCs w:val="28"/>
          <w:lang w:val="ru-RU"/>
        </w:rPr>
        <w:t>ресурсу::http://www.economy.nayka.com.u</w:t>
      </w:r>
      <w:r w:rsidR="00346704">
        <w:rPr>
          <w:rFonts w:ascii="Times New Roman" w:hAnsi="Times New Roman" w:cs="Times New Roman"/>
          <w:sz w:val="28"/>
          <w:szCs w:val="28"/>
          <w:lang w:val="ru-RU"/>
        </w:rPr>
        <w:t>a/?op=1&amp;z=72</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Пасічники та агровиробники: як знайти</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 xml:space="preserve">порозуміння? [Електронний ресурс] // Український клуб </w:t>
      </w:r>
      <w:proofErr w:type="gramStart"/>
      <w:r w:rsidRPr="0096507C">
        <w:rPr>
          <w:rFonts w:ascii="Times New Roman" w:hAnsi="Times New Roman" w:cs="Times New Roman"/>
          <w:sz w:val="28"/>
          <w:szCs w:val="28"/>
          <w:lang w:val="ru-RU"/>
        </w:rPr>
        <w:t>аграрного</w:t>
      </w:r>
      <w:proofErr w:type="gramEnd"/>
      <w:r w:rsidRPr="0096507C">
        <w:rPr>
          <w:rFonts w:ascii="Times New Roman" w:hAnsi="Times New Roman" w:cs="Times New Roman"/>
          <w:sz w:val="28"/>
          <w:szCs w:val="28"/>
          <w:lang w:val="ru-RU"/>
        </w:rPr>
        <w:t xml:space="preserve"> бізнесу. – 2019. –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http://ucab.ua/ua/pres_sluzhba/novosti/pasichniki_ta_agrovirobniki_yak_znayti_porozuminnya.</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 xml:space="preserve">Петруша Е. З. Стан та основні напрямки розвиткутваринництваУкраїни / Е. З. Петруша, О. А. Науменко, І. Г. Бойко // </w:t>
      </w:r>
      <w:proofErr w:type="gramStart"/>
      <w:r w:rsidRPr="0096507C">
        <w:rPr>
          <w:rFonts w:ascii="Times New Roman" w:hAnsi="Times New Roman" w:cs="Times New Roman"/>
          <w:sz w:val="28"/>
          <w:szCs w:val="28"/>
          <w:lang w:val="ru-RU"/>
        </w:rPr>
        <w:t>В</w:t>
      </w:r>
      <w:proofErr w:type="gramEnd"/>
      <w:r w:rsidRPr="0096507C">
        <w:rPr>
          <w:rFonts w:ascii="Times New Roman" w:hAnsi="Times New Roman" w:cs="Times New Roman"/>
          <w:sz w:val="28"/>
          <w:szCs w:val="28"/>
          <w:lang w:val="ru-RU"/>
        </w:rPr>
        <w:t>і</w:t>
      </w:r>
      <w:r>
        <w:rPr>
          <w:rFonts w:ascii="Times New Roman" w:hAnsi="Times New Roman" w:cs="Times New Roman"/>
          <w:sz w:val="28"/>
          <w:szCs w:val="28"/>
          <w:lang w:val="ru-RU"/>
        </w:rPr>
        <w:t>сник ХНТУСГ. – 2010. –Вип. 95.  1,</w:t>
      </w:r>
      <w:r w:rsidRPr="0096507C">
        <w:rPr>
          <w:rFonts w:ascii="Times New Roman" w:hAnsi="Times New Roman" w:cs="Times New Roman"/>
          <w:sz w:val="28"/>
          <w:szCs w:val="28"/>
          <w:lang w:val="ru-RU"/>
        </w:rPr>
        <w:t>5 c.</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proofErr w:type="gramStart"/>
      <w:r w:rsidRPr="0096507C">
        <w:rPr>
          <w:rFonts w:ascii="Times New Roman" w:hAnsi="Times New Roman" w:cs="Times New Roman"/>
          <w:sz w:val="28"/>
          <w:szCs w:val="28"/>
          <w:lang w:val="ru-RU"/>
        </w:rPr>
        <w:t>П</w:t>
      </w:r>
      <w:proofErr w:type="gramEnd"/>
      <w:r w:rsidRPr="0096507C">
        <w:rPr>
          <w:rFonts w:ascii="Times New Roman" w:hAnsi="Times New Roman" w:cs="Times New Roman"/>
          <w:sz w:val="28"/>
          <w:szCs w:val="28"/>
          <w:lang w:val="ru-RU"/>
        </w:rPr>
        <w:t>ідсумки</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роботи</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галузі</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тваринництва [Електронний ресурс] // Департамент агропромислового</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розвитку</w:t>
      </w:r>
      <w:r>
        <w:rPr>
          <w:rFonts w:ascii="Times New Roman" w:hAnsi="Times New Roman" w:cs="Times New Roman"/>
          <w:sz w:val="28"/>
          <w:szCs w:val="28"/>
          <w:lang w:val="ru-RU"/>
        </w:rPr>
        <w:t xml:space="preserve"> Хмельницької ОДА.  2019. </w:t>
      </w:r>
      <w:r w:rsidRPr="0096507C">
        <w:rPr>
          <w:rFonts w:ascii="Times New Roman" w:hAnsi="Times New Roman" w:cs="Times New Roman"/>
          <w:sz w:val="28"/>
          <w:szCs w:val="28"/>
          <w:lang w:val="ru-RU"/>
        </w:rPr>
        <w:t xml:space="preserve">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https://www.apr.adm- km.gov.ua/PIdsumki-roboti-galuzI-tvarinnitstva.</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Племінна справа станом на 15 жовтня 2019 року [Електронний ресурс] // Департамент агропромислового</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розвитку</w:t>
      </w:r>
      <w:r>
        <w:rPr>
          <w:rFonts w:ascii="Times New Roman" w:hAnsi="Times New Roman" w:cs="Times New Roman"/>
          <w:sz w:val="28"/>
          <w:szCs w:val="28"/>
          <w:lang w:val="ru-RU"/>
        </w:rPr>
        <w:t xml:space="preserve"> </w:t>
      </w:r>
      <w:proofErr w:type="gramStart"/>
      <w:r w:rsidRPr="0096507C">
        <w:rPr>
          <w:rFonts w:ascii="Times New Roman" w:hAnsi="Times New Roman" w:cs="Times New Roman"/>
          <w:sz w:val="28"/>
          <w:szCs w:val="28"/>
          <w:lang w:val="ru-RU"/>
        </w:rPr>
        <w:t>Р</w:t>
      </w:r>
      <w:proofErr w:type="gramEnd"/>
      <w:r w:rsidRPr="0096507C">
        <w:rPr>
          <w:rFonts w:ascii="Times New Roman" w:hAnsi="Times New Roman" w:cs="Times New Roman"/>
          <w:sz w:val="28"/>
          <w:szCs w:val="28"/>
          <w:lang w:val="ru-RU"/>
        </w:rPr>
        <w:t>івненської</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державної</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lastRenderedPageBreak/>
        <w:t>адміністр</w:t>
      </w:r>
      <w:r>
        <w:rPr>
          <w:rFonts w:ascii="Times New Roman" w:hAnsi="Times New Roman" w:cs="Times New Roman"/>
          <w:sz w:val="28"/>
          <w:szCs w:val="28"/>
          <w:lang w:val="ru-RU"/>
        </w:rPr>
        <w:t>ації. 2019.</w:t>
      </w:r>
      <w:r w:rsidRPr="0096507C">
        <w:rPr>
          <w:rFonts w:ascii="Times New Roman" w:hAnsi="Times New Roman" w:cs="Times New Roman"/>
          <w:sz w:val="28"/>
          <w:szCs w:val="28"/>
          <w:lang w:val="ru-RU"/>
        </w:rPr>
        <w:t xml:space="preserve">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http://agroprom-rivne.gov.ua/pleminna-sprava/article/pleminna-sprava-173.</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Полегенька М. А. Аналізсучасного стану виробництва</w:t>
      </w:r>
      <w:r w:rsidR="0015699E">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продукції</w:t>
      </w:r>
      <w:r w:rsidR="0015699E">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птахівництва в Україні. Економіка та держава. 2019. № 3. 137–143</w:t>
      </w:r>
      <w:r>
        <w:rPr>
          <w:rFonts w:ascii="Times New Roman" w:hAnsi="Times New Roman" w:cs="Times New Roman"/>
          <w:sz w:val="28"/>
          <w:szCs w:val="28"/>
          <w:lang w:val="ru-RU"/>
        </w:rPr>
        <w:t xml:space="preserve"> с.</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 xml:space="preserve">Про </w:t>
      </w:r>
      <w:proofErr w:type="gramStart"/>
      <w:r w:rsidRPr="0096507C">
        <w:rPr>
          <w:rFonts w:ascii="Times New Roman" w:hAnsi="Times New Roman" w:cs="Times New Roman"/>
          <w:sz w:val="28"/>
          <w:szCs w:val="28"/>
          <w:lang w:val="ru-RU"/>
        </w:rPr>
        <w:t>п</w:t>
      </w:r>
      <w:proofErr w:type="gramEnd"/>
      <w:r w:rsidRPr="0096507C">
        <w:rPr>
          <w:rFonts w:ascii="Times New Roman" w:hAnsi="Times New Roman" w:cs="Times New Roman"/>
          <w:sz w:val="28"/>
          <w:szCs w:val="28"/>
          <w:lang w:val="ru-RU"/>
        </w:rPr>
        <w:t>ідсумки</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соціально-економічного</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розвитку</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Запорізької</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області [Електронний ресурс] // Запорізьк</w:t>
      </w:r>
      <w:r>
        <w:rPr>
          <w:rFonts w:ascii="Times New Roman" w:hAnsi="Times New Roman" w:cs="Times New Roman"/>
          <w:sz w:val="28"/>
          <w:szCs w:val="28"/>
          <w:lang w:val="ru-RU"/>
        </w:rPr>
        <w:t xml:space="preserve">аобласнадержавнаадміністрація.  2019. </w:t>
      </w:r>
      <w:r w:rsidRPr="0096507C">
        <w:rPr>
          <w:rFonts w:ascii="Times New Roman" w:hAnsi="Times New Roman" w:cs="Times New Roman"/>
          <w:sz w:val="28"/>
          <w:szCs w:val="28"/>
          <w:lang w:val="ru-RU"/>
        </w:rPr>
        <w:t xml:space="preserve">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https://www.zoda.gov.ua/news/47428/pro-pidsumki-sotsialno-ekonomichnogo-rozvitku-zaporizkoji-%20oblasti-na-10.10.2019.html.</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Пуцентейло П.Р. Особливості</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функціонування</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галузі</w:t>
      </w:r>
      <w:r>
        <w:rPr>
          <w:rFonts w:ascii="Times New Roman" w:hAnsi="Times New Roman" w:cs="Times New Roman"/>
          <w:sz w:val="28"/>
          <w:szCs w:val="28"/>
          <w:lang w:val="ru-RU"/>
        </w:rPr>
        <w:t xml:space="preserve"> </w:t>
      </w:r>
      <w:proofErr w:type="gramStart"/>
      <w:r w:rsidRPr="0096507C">
        <w:rPr>
          <w:rFonts w:ascii="Times New Roman" w:hAnsi="Times New Roman" w:cs="Times New Roman"/>
          <w:sz w:val="28"/>
          <w:szCs w:val="28"/>
          <w:lang w:val="ru-RU"/>
        </w:rPr>
        <w:t>м’ясного</w:t>
      </w:r>
      <w:proofErr w:type="gramEnd"/>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скотарства в умовах</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кризи / П. Р. Пуцентейло // Зб. наук. Прац</w:t>
      </w:r>
      <w:r>
        <w:rPr>
          <w:rFonts w:ascii="Times New Roman" w:hAnsi="Times New Roman" w:cs="Times New Roman"/>
          <w:sz w:val="28"/>
          <w:szCs w:val="28"/>
          <w:lang w:val="ru-RU"/>
        </w:rPr>
        <w:t xml:space="preserve">ь </w:t>
      </w:r>
      <w:r w:rsidRPr="0096507C">
        <w:rPr>
          <w:rFonts w:ascii="Times New Roman" w:hAnsi="Times New Roman" w:cs="Times New Roman"/>
          <w:sz w:val="28"/>
          <w:szCs w:val="28"/>
          <w:lang w:val="ru-RU"/>
        </w:rPr>
        <w:t xml:space="preserve">Таврійського </w:t>
      </w:r>
      <w:proofErr w:type="gramStart"/>
      <w:r w:rsidRPr="0096507C">
        <w:rPr>
          <w:rFonts w:ascii="Times New Roman" w:hAnsi="Times New Roman" w:cs="Times New Roman"/>
          <w:sz w:val="28"/>
          <w:szCs w:val="28"/>
          <w:lang w:val="ru-RU"/>
        </w:rPr>
        <w:t>державного</w:t>
      </w:r>
      <w:proofErr w:type="gramEnd"/>
      <w:r w:rsidRPr="0096507C">
        <w:rPr>
          <w:rFonts w:ascii="Times New Roman" w:hAnsi="Times New Roman" w:cs="Times New Roman"/>
          <w:sz w:val="28"/>
          <w:szCs w:val="28"/>
          <w:lang w:val="ru-RU"/>
        </w:rPr>
        <w:t xml:space="preserve"> агротехнологічного</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 xml:space="preserve">університету (ек. </w:t>
      </w:r>
      <w:r>
        <w:rPr>
          <w:rFonts w:ascii="Times New Roman" w:hAnsi="Times New Roman" w:cs="Times New Roman"/>
          <w:sz w:val="28"/>
          <w:szCs w:val="28"/>
          <w:lang w:val="ru-RU"/>
        </w:rPr>
        <w:t xml:space="preserve">науки) / За ред. В.А. Рульєва. </w:t>
      </w:r>
      <w:r w:rsidRPr="0096507C">
        <w:rPr>
          <w:rFonts w:ascii="Times New Roman" w:hAnsi="Times New Roman" w:cs="Times New Roman"/>
          <w:sz w:val="28"/>
          <w:szCs w:val="28"/>
          <w:lang w:val="ru-RU"/>
        </w:rPr>
        <w:t xml:space="preserve"> М.: </w:t>
      </w:r>
      <w:proofErr w:type="gramStart"/>
      <w:r w:rsidRPr="0096507C">
        <w:rPr>
          <w:rFonts w:ascii="Times New Roman" w:hAnsi="Times New Roman" w:cs="Times New Roman"/>
          <w:sz w:val="28"/>
          <w:szCs w:val="28"/>
          <w:lang w:val="ru-RU"/>
        </w:rPr>
        <w:t>Вид-во</w:t>
      </w:r>
      <w:proofErr w:type="gramEnd"/>
      <w:r w:rsidRPr="0096507C">
        <w:rPr>
          <w:rFonts w:ascii="Times New Roman" w:hAnsi="Times New Roman" w:cs="Times New Roman"/>
          <w:sz w:val="28"/>
          <w:szCs w:val="28"/>
          <w:lang w:val="ru-RU"/>
        </w:rPr>
        <w:t xml:space="preserve"> Мелітопольська</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типогр</w:t>
      </w:r>
      <w:r>
        <w:rPr>
          <w:rFonts w:ascii="Times New Roman" w:hAnsi="Times New Roman" w:cs="Times New Roman"/>
          <w:sz w:val="28"/>
          <w:szCs w:val="28"/>
          <w:lang w:val="ru-RU"/>
        </w:rPr>
        <w:t xml:space="preserve">афія «Люкс», 2010. - № 2 (10). </w:t>
      </w:r>
      <w:r w:rsidRPr="0096507C">
        <w:rPr>
          <w:rFonts w:ascii="Times New Roman" w:hAnsi="Times New Roman" w:cs="Times New Roman"/>
          <w:sz w:val="28"/>
          <w:szCs w:val="28"/>
          <w:lang w:val="ru-RU"/>
        </w:rPr>
        <w:t xml:space="preserve"> 446 с.</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Ринок</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тваринництва: тенденції та проблеми</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галузі [Електронний ресурс] // Агробізнес</w:t>
      </w:r>
      <w:r>
        <w:rPr>
          <w:rFonts w:ascii="Times New Roman" w:hAnsi="Times New Roman" w:cs="Times New Roman"/>
          <w:sz w:val="28"/>
          <w:szCs w:val="28"/>
          <w:lang w:val="ru-RU"/>
        </w:rPr>
        <w:t xml:space="preserve"> Сьогодні.  2016. </w:t>
      </w:r>
      <w:r w:rsidRPr="0096507C">
        <w:rPr>
          <w:rFonts w:ascii="Times New Roman" w:hAnsi="Times New Roman" w:cs="Times New Roman"/>
          <w:sz w:val="28"/>
          <w:szCs w:val="28"/>
          <w:lang w:val="ru-RU"/>
        </w:rPr>
        <w:t xml:space="preserve">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http://agro-business.com.ua/agro/ekonomichnyi-hektar/item/7938-rynok-tvarynnytstva-tendentsii-ta-problemy-haluzi.html.</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Ринок</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тваринництва: тенденції та проблеми</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галузі [Електронний ресурс] // Агробізнес</w:t>
      </w:r>
      <w:r>
        <w:rPr>
          <w:rFonts w:ascii="Times New Roman" w:hAnsi="Times New Roman" w:cs="Times New Roman"/>
          <w:sz w:val="28"/>
          <w:szCs w:val="28"/>
          <w:lang w:val="ru-RU"/>
        </w:rPr>
        <w:t xml:space="preserve"> </w:t>
      </w:r>
      <w:r w:rsidR="00346704">
        <w:rPr>
          <w:rFonts w:ascii="Times New Roman" w:hAnsi="Times New Roman" w:cs="Times New Roman"/>
          <w:sz w:val="28"/>
          <w:szCs w:val="28"/>
          <w:lang w:val="ru-RU"/>
        </w:rPr>
        <w:t xml:space="preserve">Сьогодні.2016 </w:t>
      </w:r>
      <w:r w:rsidRPr="0096507C">
        <w:rPr>
          <w:rFonts w:ascii="Times New Roman" w:hAnsi="Times New Roman" w:cs="Times New Roman"/>
          <w:sz w:val="28"/>
          <w:szCs w:val="28"/>
          <w:lang w:val="ru-RU"/>
        </w:rPr>
        <w:t xml:space="preserve">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http://agro-business.com.ua/agro/ekonomichnyi-hektar/item/7938-rynok-tvarynnytstva-tendentsii-ta-problemy-haluzi.html.</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 xml:space="preserve">Рогач С. М. Економіка і </w:t>
      </w:r>
      <w:proofErr w:type="gramStart"/>
      <w:r w:rsidRPr="0096507C">
        <w:rPr>
          <w:rFonts w:ascii="Times New Roman" w:hAnsi="Times New Roman" w:cs="Times New Roman"/>
          <w:sz w:val="28"/>
          <w:szCs w:val="28"/>
          <w:lang w:val="ru-RU"/>
        </w:rPr>
        <w:t>п</w:t>
      </w:r>
      <w:proofErr w:type="gramEnd"/>
      <w:r w:rsidRPr="0096507C">
        <w:rPr>
          <w:rFonts w:ascii="Times New Roman" w:hAnsi="Times New Roman" w:cs="Times New Roman"/>
          <w:sz w:val="28"/>
          <w:szCs w:val="28"/>
          <w:lang w:val="ru-RU"/>
        </w:rPr>
        <w:t xml:space="preserve">ідприємництво, менеджмент [Електронний ресурс] / С. М. Рогач, Т. А. Гуцул, В. А. Ткачук та ін. // Київ: </w:t>
      </w:r>
      <w:r>
        <w:rPr>
          <w:rFonts w:ascii="Times New Roman" w:hAnsi="Times New Roman" w:cs="Times New Roman"/>
          <w:sz w:val="28"/>
          <w:szCs w:val="28"/>
          <w:lang w:val="ru-RU"/>
        </w:rPr>
        <w:t>Видавничий центр НУБіПУкраїни.2015.</w:t>
      </w:r>
      <w:r w:rsidRPr="0096507C">
        <w:rPr>
          <w:rFonts w:ascii="Times New Roman" w:hAnsi="Times New Roman" w:cs="Times New Roman"/>
          <w:sz w:val="28"/>
          <w:szCs w:val="28"/>
          <w:lang w:val="ru-RU"/>
        </w:rPr>
        <w:t xml:space="preserve">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https://pidruchniki.com/80375/ekonomika/ekonomika_i_pidpriyemnitstvo_menedzhment.</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Розвиток</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свинарства в Україні / Н. П. Грищенко // Науковий</w:t>
      </w:r>
      <w:r>
        <w:rPr>
          <w:rFonts w:ascii="Times New Roman" w:hAnsi="Times New Roman" w:cs="Times New Roman"/>
          <w:sz w:val="28"/>
          <w:szCs w:val="28"/>
          <w:lang w:val="ru-RU"/>
        </w:rPr>
        <w:t xml:space="preserve"> </w:t>
      </w:r>
      <w:proofErr w:type="gramStart"/>
      <w:r w:rsidRPr="0096507C">
        <w:rPr>
          <w:rFonts w:ascii="Times New Roman" w:hAnsi="Times New Roman" w:cs="Times New Roman"/>
          <w:sz w:val="28"/>
          <w:szCs w:val="28"/>
          <w:lang w:val="ru-RU"/>
        </w:rPr>
        <w:t>в</w:t>
      </w:r>
      <w:proofErr w:type="gramEnd"/>
      <w:r w:rsidRPr="0096507C">
        <w:rPr>
          <w:rFonts w:ascii="Times New Roman" w:hAnsi="Times New Roman" w:cs="Times New Roman"/>
          <w:sz w:val="28"/>
          <w:szCs w:val="28"/>
          <w:lang w:val="ru-RU"/>
        </w:rPr>
        <w:t>існик</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Національного</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університету</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біоресурсів і природокористування</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 xml:space="preserve">України. </w:t>
      </w:r>
      <w:r w:rsidRPr="0096507C">
        <w:rPr>
          <w:rFonts w:ascii="Times New Roman" w:hAnsi="Times New Roman" w:cs="Times New Roman"/>
          <w:sz w:val="28"/>
          <w:szCs w:val="28"/>
          <w:lang w:val="ru-RU"/>
        </w:rPr>
        <w:lastRenderedPageBreak/>
        <w:t xml:space="preserve">Серія </w:t>
      </w:r>
      <w:proofErr w:type="gramStart"/>
      <w:r w:rsidRPr="0096507C">
        <w:rPr>
          <w:rFonts w:ascii="Times New Roman" w:hAnsi="Times New Roman" w:cs="Times New Roman"/>
          <w:sz w:val="28"/>
          <w:szCs w:val="28"/>
          <w:lang w:val="ru-RU"/>
        </w:rPr>
        <w:t>:Т</w:t>
      </w:r>
      <w:proofErr w:type="gramEnd"/>
      <w:r w:rsidRPr="0096507C">
        <w:rPr>
          <w:rFonts w:ascii="Times New Roman" w:hAnsi="Times New Roman" w:cs="Times New Roman"/>
          <w:sz w:val="28"/>
          <w:szCs w:val="28"/>
          <w:lang w:val="ru-RU"/>
        </w:rPr>
        <w:t>ехнологія</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виробництва і переробки</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продукції</w:t>
      </w:r>
      <w:r>
        <w:rPr>
          <w:rFonts w:ascii="Times New Roman" w:hAnsi="Times New Roman" w:cs="Times New Roman"/>
          <w:sz w:val="28"/>
          <w:szCs w:val="28"/>
          <w:lang w:val="ru-RU"/>
        </w:rPr>
        <w:t xml:space="preserve"> тваринництва.  2017. </w:t>
      </w:r>
      <w:r w:rsidRPr="0096507C">
        <w:rPr>
          <w:rFonts w:ascii="Times New Roman" w:hAnsi="Times New Roman" w:cs="Times New Roman"/>
          <w:sz w:val="28"/>
          <w:szCs w:val="28"/>
          <w:lang w:val="ru-RU"/>
        </w:rPr>
        <w:t>Вип. 271. - 16-23</w:t>
      </w:r>
      <w:r>
        <w:rPr>
          <w:rFonts w:ascii="Times New Roman" w:hAnsi="Times New Roman" w:cs="Times New Roman"/>
          <w:sz w:val="28"/>
          <w:szCs w:val="28"/>
          <w:lang w:val="ru-RU"/>
        </w:rPr>
        <w:t xml:space="preserve"> с.</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Розвиток</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тваринництва у Вінницькі</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йобласті [Електронний ресурс] // Вінницька</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обласна</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державна</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адм</w:t>
      </w:r>
      <w:proofErr w:type="gramEnd"/>
      <w:r>
        <w:rPr>
          <w:rFonts w:ascii="Times New Roman" w:hAnsi="Times New Roman" w:cs="Times New Roman"/>
          <w:sz w:val="28"/>
          <w:szCs w:val="28"/>
          <w:lang w:val="ru-RU"/>
        </w:rPr>
        <w:t xml:space="preserve">іністрація. 2019. </w:t>
      </w:r>
      <w:r w:rsidRPr="0096507C">
        <w:rPr>
          <w:rFonts w:ascii="Times New Roman" w:hAnsi="Times New Roman" w:cs="Times New Roman"/>
          <w:sz w:val="28"/>
          <w:szCs w:val="28"/>
          <w:lang w:val="ru-RU"/>
        </w:rPr>
        <w:t xml:space="preserve">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http://www.vin.gov.ua/news/ostanni-novyny/22308-v-porivnianni-z- analohichnym-periodom-2018-roku-obsiahy-vyrobnytstva-miasa-v-oblasti- zrosly-na-30-protsent.</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Рудич О. О. Сучасний стан та тенденції</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формування</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сировинної</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бази</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м’ясопереробних</w:t>
      </w:r>
      <w:r>
        <w:rPr>
          <w:rFonts w:ascii="Times New Roman" w:hAnsi="Times New Roman" w:cs="Times New Roman"/>
          <w:sz w:val="28"/>
          <w:szCs w:val="28"/>
          <w:lang w:val="ru-RU"/>
        </w:rPr>
        <w:t xml:space="preserve"> </w:t>
      </w:r>
      <w:proofErr w:type="gramStart"/>
      <w:r w:rsidRPr="0096507C">
        <w:rPr>
          <w:rFonts w:ascii="Times New Roman" w:hAnsi="Times New Roman" w:cs="Times New Roman"/>
          <w:sz w:val="28"/>
          <w:szCs w:val="28"/>
          <w:lang w:val="ru-RU"/>
        </w:rPr>
        <w:t>п</w:t>
      </w:r>
      <w:proofErr w:type="gramEnd"/>
      <w:r w:rsidRPr="0096507C">
        <w:rPr>
          <w:rFonts w:ascii="Times New Roman" w:hAnsi="Times New Roman" w:cs="Times New Roman"/>
          <w:sz w:val="28"/>
          <w:szCs w:val="28"/>
          <w:lang w:val="ru-RU"/>
        </w:rPr>
        <w:t>ідприємств / О. О. Рудич // Вісника</w:t>
      </w:r>
      <w:r>
        <w:rPr>
          <w:rFonts w:ascii="Times New Roman" w:hAnsi="Times New Roman" w:cs="Times New Roman"/>
          <w:sz w:val="28"/>
          <w:szCs w:val="28"/>
          <w:lang w:val="ru-RU"/>
        </w:rPr>
        <w:t>грарної науки. – 2010.  № 6. С. 79-</w:t>
      </w:r>
      <w:r w:rsidRPr="0096507C">
        <w:rPr>
          <w:rFonts w:ascii="Times New Roman" w:hAnsi="Times New Roman" w:cs="Times New Roman"/>
          <w:sz w:val="28"/>
          <w:szCs w:val="28"/>
          <w:lang w:val="ru-RU"/>
        </w:rPr>
        <w:t>81.</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Сільське</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 xml:space="preserve">господарство [Електронний ресурс] // Житомирщина - інвестуй в успіх. – 2018. –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http://ztinvest.gov.ua/ua/pro-region/silske-%20gospodarstvo/.</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Сільське</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господарство</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Львівщи</w:t>
      </w:r>
      <w:r>
        <w:rPr>
          <w:rFonts w:ascii="Times New Roman" w:hAnsi="Times New Roman" w:cs="Times New Roman"/>
          <w:sz w:val="28"/>
          <w:szCs w:val="28"/>
          <w:lang w:val="ru-RU"/>
        </w:rPr>
        <w:t>ни</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стат. зб. Львів, 2018. </w:t>
      </w:r>
      <w:r w:rsidRPr="0096507C">
        <w:rPr>
          <w:rFonts w:ascii="Times New Roman" w:hAnsi="Times New Roman" w:cs="Times New Roman"/>
          <w:sz w:val="28"/>
          <w:szCs w:val="28"/>
          <w:lang w:val="ru-RU"/>
        </w:rPr>
        <w:t>177 с.</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Скотарство станом на 1 січня 2019 року [Електронний ресурс] // Департамент агропромислового</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розвитку</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Волинської</w:t>
      </w:r>
      <w:r>
        <w:rPr>
          <w:rFonts w:ascii="Times New Roman" w:hAnsi="Times New Roman" w:cs="Times New Roman"/>
          <w:sz w:val="28"/>
          <w:szCs w:val="28"/>
          <w:lang w:val="ru-RU"/>
        </w:rPr>
        <w:t xml:space="preserve"> облдержадміністрації.  2019. </w:t>
      </w:r>
      <w:r w:rsidRPr="0096507C">
        <w:rPr>
          <w:rFonts w:ascii="Times New Roman" w:hAnsi="Times New Roman" w:cs="Times New Roman"/>
          <w:sz w:val="28"/>
          <w:szCs w:val="28"/>
          <w:lang w:val="ru-RU"/>
        </w:rPr>
        <w:t xml:space="preserve">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http://agrovolyn.gov.ua/article/skotarstvo-stanom-na-1-%20sichnya-2019-roku.</w:t>
      </w:r>
    </w:p>
    <w:p w:rsidR="00B02454" w:rsidRPr="00807178" w:rsidRDefault="00B02454" w:rsidP="00B02454">
      <w:pPr>
        <w:pStyle w:val="a3"/>
        <w:numPr>
          <w:ilvl w:val="0"/>
          <w:numId w:val="5"/>
        </w:numPr>
        <w:spacing w:line="360" w:lineRule="auto"/>
        <w:ind w:left="360"/>
        <w:jc w:val="both"/>
        <w:rPr>
          <w:rFonts w:ascii="Times New Roman" w:hAnsi="Times New Roman" w:cs="Times New Roman"/>
          <w:sz w:val="28"/>
          <w:szCs w:val="28"/>
        </w:rPr>
      </w:pPr>
      <w:proofErr w:type="gramStart"/>
      <w:r w:rsidRPr="0096507C">
        <w:rPr>
          <w:rFonts w:ascii="Times New Roman" w:hAnsi="Times New Roman" w:cs="Times New Roman"/>
          <w:sz w:val="28"/>
          <w:szCs w:val="28"/>
          <w:lang w:val="ru-RU"/>
        </w:rPr>
        <w:t>Соц</w:t>
      </w:r>
      <w:proofErr w:type="gramEnd"/>
      <w:r w:rsidRPr="0096507C">
        <w:rPr>
          <w:rFonts w:ascii="Times New Roman" w:hAnsi="Times New Roman" w:cs="Times New Roman"/>
          <w:sz w:val="28"/>
          <w:szCs w:val="28"/>
          <w:lang w:val="ru-RU"/>
        </w:rPr>
        <w:t>іально-економічне становище Миколаївської</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області у січні–вересні 2019 року [Електронний ресурс] // Миколаївська</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обласна</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державна</w:t>
      </w:r>
      <w:r>
        <w:rPr>
          <w:rFonts w:ascii="Times New Roman" w:hAnsi="Times New Roman" w:cs="Times New Roman"/>
          <w:sz w:val="28"/>
          <w:szCs w:val="28"/>
          <w:lang w:val="ru-RU"/>
        </w:rPr>
        <w:t xml:space="preserve"> адміністрація. </w:t>
      </w:r>
      <w:r w:rsidRPr="00807178">
        <w:rPr>
          <w:rFonts w:ascii="Times New Roman" w:hAnsi="Times New Roman" w:cs="Times New Roman"/>
          <w:sz w:val="28"/>
          <w:szCs w:val="28"/>
        </w:rPr>
        <w:t>2019.</w:t>
      </w:r>
      <w:r>
        <w:rPr>
          <w:rFonts w:ascii="Times New Roman" w:hAnsi="Times New Roman" w:cs="Times New Roman"/>
          <w:sz w:val="28"/>
          <w:szCs w:val="28"/>
          <w:lang w:val="ru-RU"/>
        </w:rPr>
        <w:t>Режим</w:t>
      </w:r>
      <w:r w:rsidRPr="00807178">
        <w:rPr>
          <w:rFonts w:ascii="Times New Roman" w:hAnsi="Times New Roman" w:cs="Times New Roman"/>
          <w:sz w:val="28"/>
          <w:szCs w:val="28"/>
        </w:rPr>
        <w:t xml:space="preserve"> </w:t>
      </w:r>
      <w:r>
        <w:rPr>
          <w:rFonts w:ascii="Times New Roman" w:hAnsi="Times New Roman" w:cs="Times New Roman"/>
          <w:sz w:val="28"/>
          <w:szCs w:val="28"/>
          <w:lang w:val="ru-RU"/>
        </w:rPr>
        <w:t>доступу</w:t>
      </w:r>
      <w:r w:rsidRPr="00807178">
        <w:rPr>
          <w:rFonts w:ascii="Times New Roman" w:hAnsi="Times New Roman" w:cs="Times New Roman"/>
          <w:sz w:val="28"/>
          <w:szCs w:val="28"/>
        </w:rPr>
        <w:t xml:space="preserve"> </w:t>
      </w:r>
      <w:r>
        <w:rPr>
          <w:rFonts w:ascii="Times New Roman" w:hAnsi="Times New Roman" w:cs="Times New Roman"/>
          <w:sz w:val="28"/>
          <w:szCs w:val="28"/>
          <w:lang w:val="ru-RU"/>
        </w:rPr>
        <w:t>до</w:t>
      </w:r>
      <w:r w:rsidRPr="00807178">
        <w:rPr>
          <w:rFonts w:ascii="Times New Roman" w:hAnsi="Times New Roman" w:cs="Times New Roman"/>
          <w:sz w:val="28"/>
          <w:szCs w:val="28"/>
        </w:rPr>
        <w:t xml:space="preserve"> </w:t>
      </w:r>
      <w:r>
        <w:rPr>
          <w:rFonts w:ascii="Times New Roman" w:hAnsi="Times New Roman" w:cs="Times New Roman"/>
          <w:sz w:val="28"/>
          <w:szCs w:val="28"/>
          <w:lang w:val="ru-RU"/>
        </w:rPr>
        <w:t>ресурсу</w:t>
      </w:r>
      <w:r w:rsidRPr="00807178">
        <w:rPr>
          <w:rFonts w:ascii="Times New Roman" w:hAnsi="Times New Roman" w:cs="Times New Roman"/>
          <w:sz w:val="28"/>
          <w:szCs w:val="28"/>
        </w:rPr>
        <w:t xml:space="preserve"> :http://www.mk.gov.ua/ store/files/announce_1573125868.pdf.</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Стан справ, досягнуті</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результати [Електронний ресурс] // Департамент агропромислового</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розвитку</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Чернігівської</w:t>
      </w:r>
      <w:r>
        <w:rPr>
          <w:rFonts w:ascii="Times New Roman" w:hAnsi="Times New Roman" w:cs="Times New Roman"/>
          <w:sz w:val="28"/>
          <w:szCs w:val="28"/>
          <w:lang w:val="ru-RU"/>
        </w:rPr>
        <w:t xml:space="preserve"> </w:t>
      </w:r>
      <w:r w:rsidR="00346704">
        <w:rPr>
          <w:rFonts w:ascii="Times New Roman" w:hAnsi="Times New Roman" w:cs="Times New Roman"/>
          <w:sz w:val="28"/>
          <w:szCs w:val="28"/>
          <w:lang w:val="ru-RU"/>
        </w:rPr>
        <w:t xml:space="preserve">облдержадміністрації.2019 </w:t>
      </w:r>
      <w:r w:rsidRPr="0096507C">
        <w:rPr>
          <w:rFonts w:ascii="Times New Roman" w:hAnsi="Times New Roman" w:cs="Times New Roman"/>
          <w:sz w:val="28"/>
          <w:szCs w:val="28"/>
          <w:lang w:val="ru-RU"/>
        </w:rPr>
        <w:t xml:space="preserve">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Стан справ, досягнуті</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результати.</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Стан тваринництва в</w:t>
      </w:r>
      <w:proofErr w:type="gramStart"/>
      <w:r w:rsidRPr="0096507C">
        <w:rPr>
          <w:rFonts w:ascii="Times New Roman" w:hAnsi="Times New Roman" w:cs="Times New Roman"/>
          <w:sz w:val="28"/>
          <w:szCs w:val="28"/>
          <w:lang w:val="ru-RU"/>
        </w:rPr>
        <w:t xml:space="preserve"> К</w:t>
      </w:r>
      <w:proofErr w:type="gramEnd"/>
      <w:r w:rsidRPr="0096507C">
        <w:rPr>
          <w:rFonts w:ascii="Times New Roman" w:hAnsi="Times New Roman" w:cs="Times New Roman"/>
          <w:sz w:val="28"/>
          <w:szCs w:val="28"/>
          <w:lang w:val="ru-RU"/>
        </w:rPr>
        <w:t>іровоградській</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області за січень–червень 2019 року [Електронний ресурс] // Інформаційно-аналітичний дайджест «Факел</w:t>
      </w:r>
      <w:r w:rsidR="00346704">
        <w:rPr>
          <w:rFonts w:ascii="Times New Roman" w:hAnsi="Times New Roman" w:cs="Times New Roman"/>
          <w:sz w:val="28"/>
          <w:szCs w:val="28"/>
          <w:lang w:val="ru-RU"/>
        </w:rPr>
        <w:t xml:space="preserve">».  2019. </w:t>
      </w:r>
      <w:r w:rsidRPr="0096507C">
        <w:rPr>
          <w:rFonts w:ascii="Times New Roman" w:hAnsi="Times New Roman" w:cs="Times New Roman"/>
          <w:sz w:val="28"/>
          <w:szCs w:val="28"/>
          <w:lang w:val="ru-RU"/>
        </w:rPr>
        <w:t xml:space="preserve">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http://fakel.kr.ua/ekonomika/2019/07/19/.</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lastRenderedPageBreak/>
        <w:t>Статистика [Електронний ресурс] // Державна служба України з питаньгеод</w:t>
      </w:r>
      <w:r w:rsidR="00346704">
        <w:rPr>
          <w:rFonts w:ascii="Times New Roman" w:hAnsi="Times New Roman" w:cs="Times New Roman"/>
          <w:sz w:val="28"/>
          <w:szCs w:val="28"/>
          <w:lang w:val="ru-RU"/>
        </w:rPr>
        <w:t xml:space="preserve">езії, картографії та кадастру. </w:t>
      </w:r>
      <w:r w:rsidRPr="0096507C">
        <w:rPr>
          <w:rFonts w:ascii="Times New Roman" w:hAnsi="Times New Roman" w:cs="Times New Roman"/>
          <w:sz w:val="28"/>
          <w:szCs w:val="28"/>
          <w:lang w:val="ru-RU"/>
        </w:rPr>
        <w:t xml:space="preserve">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https://land.gov.ua/info/statystyka/.</w:t>
      </w:r>
    </w:p>
    <w:p w:rsidR="00B02454" w:rsidRPr="0096507C" w:rsidRDefault="00B02454" w:rsidP="00B02454">
      <w:pPr>
        <w:pStyle w:val="a3"/>
        <w:numPr>
          <w:ilvl w:val="0"/>
          <w:numId w:val="5"/>
        </w:numPr>
        <w:spacing w:line="360" w:lineRule="auto"/>
        <w:ind w:left="360"/>
        <w:jc w:val="both"/>
        <w:rPr>
          <w:rFonts w:ascii="Times New Roman" w:hAnsi="Times New Roman" w:cs="Times New Roman"/>
          <w:b/>
          <w:sz w:val="28"/>
          <w:szCs w:val="28"/>
          <w:lang w:val="ru-RU"/>
        </w:rPr>
      </w:pPr>
      <w:r w:rsidRPr="0096507C">
        <w:rPr>
          <w:rFonts w:ascii="Times New Roman" w:hAnsi="Times New Roman" w:cs="Times New Roman"/>
          <w:sz w:val="28"/>
          <w:szCs w:val="28"/>
          <w:lang w:val="ru-RU"/>
        </w:rPr>
        <w:t>Статистичний</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збірник «Сільське</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господарствоУкраїни» [Електронний ресурс] // Держа</w:t>
      </w:r>
      <w:r>
        <w:rPr>
          <w:rFonts w:ascii="Times New Roman" w:hAnsi="Times New Roman" w:cs="Times New Roman"/>
          <w:sz w:val="28"/>
          <w:szCs w:val="28"/>
          <w:lang w:val="ru-RU"/>
        </w:rPr>
        <w:t xml:space="preserve">вна служба статистики України.  2018. </w:t>
      </w:r>
      <w:r w:rsidRPr="0096507C">
        <w:rPr>
          <w:rFonts w:ascii="Times New Roman" w:hAnsi="Times New Roman" w:cs="Times New Roman"/>
          <w:sz w:val="28"/>
          <w:szCs w:val="28"/>
          <w:lang w:val="ru-RU"/>
        </w:rPr>
        <w:t xml:space="preserve">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http://www.ukrstat.gov.ua/druk/publicat/kat_u/2018/zb/09/zb_sg2017_pdf.pdf</w:t>
      </w:r>
      <w:r w:rsidRPr="0096507C">
        <w:rPr>
          <w:rFonts w:ascii="Times New Roman" w:hAnsi="Times New Roman" w:cs="Times New Roman"/>
          <w:b/>
          <w:sz w:val="28"/>
          <w:szCs w:val="28"/>
          <w:lang w:val="ru-RU"/>
        </w:rPr>
        <w:t>.</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Статистичний</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збірник «Тваринництво</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України» [Електронний ресурс] // Держа</w:t>
      </w:r>
      <w:r>
        <w:rPr>
          <w:rFonts w:ascii="Times New Roman" w:hAnsi="Times New Roman" w:cs="Times New Roman"/>
          <w:sz w:val="28"/>
          <w:szCs w:val="28"/>
          <w:lang w:val="ru-RU"/>
        </w:rPr>
        <w:t xml:space="preserve">вна служба статистики України.  2019. </w:t>
      </w:r>
      <w:r w:rsidRPr="0096507C">
        <w:rPr>
          <w:rFonts w:ascii="Times New Roman" w:hAnsi="Times New Roman" w:cs="Times New Roman"/>
          <w:sz w:val="28"/>
          <w:szCs w:val="28"/>
          <w:lang w:val="ru-RU"/>
        </w:rPr>
        <w:t xml:space="preserve">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https://ukrstat.org/uk/druk/publicat/kat_u/2019/zb_tu2018.pdf.</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Сучасний стан галузі</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тваринництва [Електронний ресурс] // Сумська</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обласна</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державна</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адм</w:t>
      </w:r>
      <w:proofErr w:type="gramEnd"/>
      <w:r>
        <w:rPr>
          <w:rFonts w:ascii="Times New Roman" w:hAnsi="Times New Roman" w:cs="Times New Roman"/>
          <w:sz w:val="28"/>
          <w:szCs w:val="28"/>
          <w:lang w:val="ru-RU"/>
        </w:rPr>
        <w:t xml:space="preserve">іністрація.  2019. </w:t>
      </w:r>
      <w:r w:rsidRPr="0096507C">
        <w:rPr>
          <w:rFonts w:ascii="Times New Roman" w:hAnsi="Times New Roman" w:cs="Times New Roman"/>
          <w:sz w:val="28"/>
          <w:szCs w:val="28"/>
          <w:lang w:val="ru-RU"/>
        </w:rPr>
        <w:t xml:space="preserve">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http://www.apk.sm.gov.ua/index.php/uk/2013-04-18-21-50-35/32-napryamki-diyalnosti/tvarinnitstvo/zagalna-kharakteristika-tvarinnitstva/45-suchasnij-stan-galuzi.</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Тваринництво (1995-2018 рр.) [Електронний ресурс] // Головне управління статистики у Харківській</w:t>
      </w:r>
      <w:r>
        <w:rPr>
          <w:rFonts w:ascii="Times New Roman" w:hAnsi="Times New Roman" w:cs="Times New Roman"/>
          <w:sz w:val="28"/>
          <w:szCs w:val="28"/>
          <w:lang w:val="ru-RU"/>
        </w:rPr>
        <w:t xml:space="preserve"> області.  2019. </w:t>
      </w:r>
      <w:r w:rsidRPr="0096507C">
        <w:rPr>
          <w:rFonts w:ascii="Times New Roman" w:hAnsi="Times New Roman" w:cs="Times New Roman"/>
          <w:sz w:val="28"/>
          <w:szCs w:val="28"/>
          <w:lang w:val="ru-RU"/>
        </w:rPr>
        <w:t xml:space="preserve">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http://kh.ukrstat.gov.ua/index.php/tvarynnytstvo-1995-2011rr.</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Тваринництво [Електронний ресурс] // Головне управління статистики у Київській</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 xml:space="preserve">області. – 2019. –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Тваринництво http://kyivobl.ukrstat.gov.ua/content/p.php3?c=1133&amp;amp;lang=1.</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Тваринництво [Електронний ресурс] // Черкаська</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обласна</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державна</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адм</w:t>
      </w:r>
      <w:proofErr w:type="gramEnd"/>
      <w:r>
        <w:rPr>
          <w:rFonts w:ascii="Times New Roman" w:hAnsi="Times New Roman" w:cs="Times New Roman"/>
          <w:sz w:val="28"/>
          <w:szCs w:val="28"/>
          <w:lang w:val="ru-RU"/>
        </w:rPr>
        <w:t xml:space="preserve">іністрація.  2019. </w:t>
      </w:r>
      <w:r w:rsidRPr="0096507C">
        <w:rPr>
          <w:rFonts w:ascii="Times New Roman" w:hAnsi="Times New Roman" w:cs="Times New Roman"/>
          <w:sz w:val="28"/>
          <w:szCs w:val="28"/>
          <w:lang w:val="ru-RU"/>
        </w:rPr>
        <w:t xml:space="preserve">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http://ck- oda.gov.ua/tvarynnytstvo/.</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 xml:space="preserve">Тваринництво на Закарпатті: статистика [Електронний </w:t>
      </w:r>
      <w:r w:rsidR="00346704">
        <w:rPr>
          <w:rFonts w:ascii="Times New Roman" w:hAnsi="Times New Roman" w:cs="Times New Roman"/>
          <w:sz w:val="28"/>
          <w:szCs w:val="28"/>
          <w:lang w:val="ru-RU"/>
        </w:rPr>
        <w:t xml:space="preserve">ресурс] // Про Захід </w:t>
      </w:r>
      <w:r>
        <w:rPr>
          <w:rFonts w:ascii="Times New Roman" w:hAnsi="Times New Roman" w:cs="Times New Roman"/>
          <w:sz w:val="28"/>
          <w:szCs w:val="28"/>
          <w:lang w:val="ru-RU"/>
        </w:rPr>
        <w:t xml:space="preserve">2018. </w:t>
      </w:r>
      <w:r w:rsidRPr="0096507C">
        <w:rPr>
          <w:rFonts w:ascii="Times New Roman" w:hAnsi="Times New Roman" w:cs="Times New Roman"/>
          <w:sz w:val="28"/>
          <w:szCs w:val="28"/>
          <w:lang w:val="ru-RU"/>
        </w:rPr>
        <w:t xml:space="preserve">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https://prozahid.com/content-59748-html/.</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Тваринництво</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Херсонської</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 xml:space="preserve">області у 2018 році [Електронний ресурс] // Головне управління статистики у Херсонськійобласті. – 2019. –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http://www.ks.ukrstat.gov.ua/publikatsiji/503-pres-</w:t>
      </w:r>
      <w:r w:rsidRPr="0096507C">
        <w:rPr>
          <w:rFonts w:ascii="Times New Roman" w:hAnsi="Times New Roman" w:cs="Times New Roman"/>
          <w:sz w:val="28"/>
          <w:szCs w:val="28"/>
          <w:lang w:val="ru-RU"/>
        </w:rPr>
        <w:lastRenderedPageBreak/>
        <w:t>vipuski/silske-gospodarstvo/7114-pres-vipusk-%20tvarinnitstvo-khersonskoji-oblasti-u-2018-rotsi-poperedni-dani-23-01-2019.html.</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Тенденції</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розвитку</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галузі</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тваринництва</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та</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ринків</w:t>
      </w:r>
      <w:r>
        <w:rPr>
          <w:rFonts w:ascii="Times New Roman" w:hAnsi="Times New Roman" w:cs="Times New Roman"/>
          <w:sz w:val="28"/>
          <w:szCs w:val="28"/>
          <w:lang w:val="ru-RU"/>
        </w:rPr>
        <w:t xml:space="preserve"> </w:t>
      </w:r>
      <w:proofErr w:type="gramStart"/>
      <w:r w:rsidRPr="0096507C">
        <w:rPr>
          <w:rFonts w:ascii="Times New Roman" w:hAnsi="Times New Roman" w:cs="Times New Roman"/>
          <w:sz w:val="28"/>
          <w:szCs w:val="28"/>
          <w:lang w:val="ru-RU"/>
        </w:rPr>
        <w:t>м</w:t>
      </w:r>
      <w:proofErr w:type="gramEnd"/>
      <w:r w:rsidRPr="0096507C">
        <w:rPr>
          <w:rFonts w:ascii="Times New Roman" w:hAnsi="Times New Roman" w:cs="Times New Roman"/>
          <w:sz w:val="28"/>
          <w:szCs w:val="28"/>
          <w:lang w:val="ru-RU"/>
        </w:rPr>
        <w:t>’ясо-молочної</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продукції</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України [Електронний ресурс] // Міністерство</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аграрної</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полвітики та продовольства</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України НД</w:t>
      </w:r>
      <w:r>
        <w:rPr>
          <w:rFonts w:ascii="Times New Roman" w:hAnsi="Times New Roman" w:cs="Times New Roman"/>
          <w:sz w:val="28"/>
          <w:szCs w:val="28"/>
          <w:lang w:val="ru-RU"/>
        </w:rPr>
        <w:t xml:space="preserve">І «Украгропромпродуктивність».  2017. </w:t>
      </w:r>
      <w:r w:rsidRPr="0096507C">
        <w:rPr>
          <w:rFonts w:ascii="Times New Roman" w:hAnsi="Times New Roman" w:cs="Times New Roman"/>
          <w:sz w:val="28"/>
          <w:szCs w:val="28"/>
          <w:lang w:val="ru-RU"/>
        </w:rPr>
        <w:t xml:space="preserve">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http://nmcbook.com.ua/Arhiw1/tendrozvtvar/1.htm#%D1%8D29.</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Термінологія</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законодавства [Електронний ре</w:t>
      </w:r>
      <w:r>
        <w:rPr>
          <w:rFonts w:ascii="Times New Roman" w:hAnsi="Times New Roman" w:cs="Times New Roman"/>
          <w:sz w:val="28"/>
          <w:szCs w:val="28"/>
          <w:lang w:val="ru-RU"/>
        </w:rPr>
        <w:t>сурс] // Верховна Рада України  Режимдоступудоресурсу:</w:t>
      </w:r>
      <w:r w:rsidRPr="0096507C">
        <w:rPr>
          <w:rFonts w:ascii="Times New Roman" w:hAnsi="Times New Roman" w:cs="Times New Roman"/>
          <w:sz w:val="28"/>
          <w:szCs w:val="28"/>
          <w:lang w:val="ru-RU"/>
        </w:rPr>
        <w:t>https://zakon.rada.gov.ua/rada/term/29725:18299?lang=uk.</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Технологія</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виробництва</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продукції</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 xml:space="preserve">тваринництва: </w:t>
      </w:r>
      <w:proofErr w:type="gramStart"/>
      <w:r w:rsidRPr="0096507C">
        <w:rPr>
          <w:rFonts w:ascii="Times New Roman" w:hAnsi="Times New Roman" w:cs="Times New Roman"/>
          <w:sz w:val="28"/>
          <w:szCs w:val="28"/>
          <w:lang w:val="ru-RU"/>
        </w:rPr>
        <w:t>п</w:t>
      </w:r>
      <w:proofErr w:type="gramEnd"/>
      <w:r w:rsidRPr="0096507C">
        <w:rPr>
          <w:rFonts w:ascii="Times New Roman" w:hAnsi="Times New Roman" w:cs="Times New Roman"/>
          <w:sz w:val="28"/>
          <w:szCs w:val="28"/>
          <w:lang w:val="ru-RU"/>
        </w:rPr>
        <w:t>ідруч. / [Бусенко О.Т., Скоцик В.Є., Маценко М.І. та і</w:t>
      </w:r>
      <w:proofErr w:type="gramStart"/>
      <w:r w:rsidRPr="0096507C">
        <w:rPr>
          <w:rFonts w:ascii="Times New Roman" w:hAnsi="Times New Roman" w:cs="Times New Roman"/>
          <w:sz w:val="28"/>
          <w:szCs w:val="28"/>
          <w:lang w:val="ru-RU"/>
        </w:rPr>
        <w:t>н</w:t>
      </w:r>
      <w:proofErr w:type="gramEnd"/>
      <w:r w:rsidRPr="0096507C">
        <w:rPr>
          <w:rFonts w:ascii="Times New Roman" w:hAnsi="Times New Roman" w:cs="Times New Roman"/>
          <w:sz w:val="28"/>
          <w:szCs w:val="28"/>
          <w:lang w:val="ru-RU"/>
        </w:rPr>
        <w:t>.]; за ред. О.Т. Бусен</w:t>
      </w:r>
      <w:r>
        <w:rPr>
          <w:rFonts w:ascii="Times New Roman" w:hAnsi="Times New Roman" w:cs="Times New Roman"/>
          <w:sz w:val="28"/>
          <w:szCs w:val="28"/>
          <w:lang w:val="ru-RU"/>
        </w:rPr>
        <w:t>ка.  К.: «Агроосвіта», 2013.</w:t>
      </w:r>
      <w:r w:rsidRPr="0096507C">
        <w:rPr>
          <w:rFonts w:ascii="Times New Roman" w:hAnsi="Times New Roman" w:cs="Times New Roman"/>
          <w:sz w:val="28"/>
          <w:szCs w:val="28"/>
          <w:lang w:val="ru-RU"/>
        </w:rPr>
        <w:t>492 с.</w:t>
      </w:r>
    </w:p>
    <w:p w:rsidR="00B02454" w:rsidRPr="0096507C"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Українське</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тваринництво: Чим експортери</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можуть</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похвалитись [Електронн</w:t>
      </w:r>
      <w:r>
        <w:rPr>
          <w:rFonts w:ascii="Times New Roman" w:hAnsi="Times New Roman" w:cs="Times New Roman"/>
          <w:sz w:val="28"/>
          <w:szCs w:val="28"/>
          <w:lang w:val="ru-RU"/>
        </w:rPr>
        <w:t xml:space="preserve">ий ресурс] // Журнал «Бізнес».  2019. </w:t>
      </w:r>
      <w:r w:rsidRPr="0096507C">
        <w:rPr>
          <w:rFonts w:ascii="Times New Roman" w:hAnsi="Times New Roman" w:cs="Times New Roman"/>
          <w:sz w:val="28"/>
          <w:szCs w:val="28"/>
          <w:lang w:val="ru-RU"/>
        </w:rPr>
        <w:t xml:space="preserve"> Режим доступу </w:t>
      </w:r>
      <w:proofErr w:type="gramStart"/>
      <w:r w:rsidRPr="0096507C">
        <w:rPr>
          <w:rFonts w:ascii="Times New Roman" w:hAnsi="Times New Roman" w:cs="Times New Roman"/>
          <w:sz w:val="28"/>
          <w:szCs w:val="28"/>
          <w:lang w:val="ru-RU"/>
        </w:rPr>
        <w:t>до</w:t>
      </w:r>
      <w:proofErr w:type="gramEnd"/>
      <w:r w:rsidRPr="0096507C">
        <w:rPr>
          <w:rFonts w:ascii="Times New Roman" w:hAnsi="Times New Roman" w:cs="Times New Roman"/>
          <w:sz w:val="28"/>
          <w:szCs w:val="28"/>
          <w:lang w:val="ru-RU"/>
        </w:rPr>
        <w:t xml:space="preserve"> ресурсу: https://business.ua/business/4708-ukrainske-tvarynnytstvo-chym-eksportery-mozhut-pokhvalytys.</w:t>
      </w:r>
    </w:p>
    <w:bookmarkEnd w:id="1"/>
    <w:p w:rsidR="00B02454" w:rsidRDefault="00B02454" w:rsidP="00B02454">
      <w:pPr>
        <w:pStyle w:val="a3"/>
        <w:numPr>
          <w:ilvl w:val="0"/>
          <w:numId w:val="5"/>
        </w:numPr>
        <w:spacing w:line="360" w:lineRule="auto"/>
        <w:ind w:left="360"/>
        <w:jc w:val="both"/>
        <w:rPr>
          <w:rFonts w:ascii="Times New Roman" w:hAnsi="Times New Roman" w:cs="Times New Roman"/>
          <w:color w:val="000000" w:themeColor="text1"/>
          <w:sz w:val="28"/>
          <w:szCs w:val="28"/>
          <w:lang w:val="ru-RU"/>
        </w:rPr>
      </w:pPr>
      <w:r w:rsidRPr="0096507C">
        <w:rPr>
          <w:rFonts w:ascii="Times New Roman" w:hAnsi="Times New Roman" w:cs="Times New Roman"/>
          <w:sz w:val="28"/>
          <w:szCs w:val="28"/>
          <w:lang w:val="ru-RU"/>
        </w:rPr>
        <w:t>Уряд схвалив</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Розподіл</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 xml:space="preserve">коштів, передбачених у державному бюджеті для </w:t>
      </w:r>
      <w:proofErr w:type="gramStart"/>
      <w:r w:rsidRPr="0096507C">
        <w:rPr>
          <w:rFonts w:ascii="Times New Roman" w:hAnsi="Times New Roman" w:cs="Times New Roman"/>
          <w:sz w:val="28"/>
          <w:szCs w:val="28"/>
          <w:lang w:val="ru-RU"/>
        </w:rPr>
        <w:t>п</w:t>
      </w:r>
      <w:proofErr w:type="gramEnd"/>
      <w:r w:rsidRPr="0096507C">
        <w:rPr>
          <w:rFonts w:ascii="Times New Roman" w:hAnsi="Times New Roman" w:cs="Times New Roman"/>
          <w:sz w:val="28"/>
          <w:szCs w:val="28"/>
          <w:lang w:val="ru-RU"/>
        </w:rPr>
        <w:t>ідтримки</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галузі</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тваринництва [Електронний ресур</w:t>
      </w:r>
      <w:r w:rsidR="00346704">
        <w:rPr>
          <w:rFonts w:ascii="Times New Roman" w:hAnsi="Times New Roman" w:cs="Times New Roman"/>
          <w:sz w:val="28"/>
          <w:szCs w:val="28"/>
          <w:lang w:val="ru-RU"/>
        </w:rPr>
        <w:t xml:space="preserve">с] // Урядовий портал. 2019 </w:t>
      </w:r>
      <w:r w:rsidRPr="0096507C">
        <w:rPr>
          <w:rFonts w:ascii="Times New Roman" w:hAnsi="Times New Roman" w:cs="Times New Roman"/>
          <w:sz w:val="28"/>
          <w:szCs w:val="28"/>
          <w:lang w:val="ru-RU"/>
        </w:rPr>
        <w:t xml:space="preserve">Режим доступу до ресурсу: </w:t>
      </w:r>
      <w:hyperlink r:id="rId21" w:history="1">
        <w:r w:rsidRPr="0096507C">
          <w:rPr>
            <w:rStyle w:val="a6"/>
            <w:rFonts w:ascii="Times New Roman" w:hAnsi="Times New Roman" w:cs="Times New Roman"/>
            <w:color w:val="000000" w:themeColor="text1"/>
            <w:sz w:val="28"/>
            <w:szCs w:val="28"/>
            <w:lang w:val="ru-RU"/>
          </w:rPr>
          <w:t>https://www.kmu.gov.ua/news/uryad-shvaliv-rozpodil-koshtiv-peredbachenih-u-derzhavnomu-byudzheti-dlya-pidtrimki-galuzi-tvarinnictva</w:t>
        </w:r>
      </w:hyperlink>
      <w:r w:rsidRPr="0096507C">
        <w:rPr>
          <w:rFonts w:ascii="Times New Roman" w:hAnsi="Times New Roman" w:cs="Times New Roman"/>
          <w:color w:val="000000" w:themeColor="text1"/>
          <w:sz w:val="28"/>
          <w:szCs w:val="28"/>
          <w:lang w:val="ru-RU"/>
        </w:rPr>
        <w:t>.</w:t>
      </w:r>
    </w:p>
    <w:p w:rsidR="00B02454" w:rsidRPr="00B02454" w:rsidRDefault="00B02454" w:rsidP="00B02454">
      <w:pPr>
        <w:pStyle w:val="a3"/>
        <w:numPr>
          <w:ilvl w:val="0"/>
          <w:numId w:val="5"/>
        </w:numPr>
        <w:spacing w:line="360" w:lineRule="auto"/>
        <w:ind w:left="360"/>
        <w:jc w:val="both"/>
        <w:rPr>
          <w:rFonts w:ascii="Times New Roman" w:hAnsi="Times New Roman" w:cs="Times New Roman"/>
          <w:sz w:val="28"/>
          <w:szCs w:val="28"/>
          <w:lang w:val="ru-RU"/>
        </w:rPr>
      </w:pPr>
      <w:r w:rsidRPr="0096507C">
        <w:rPr>
          <w:rFonts w:ascii="Times New Roman" w:hAnsi="Times New Roman" w:cs="Times New Roman"/>
          <w:sz w:val="28"/>
          <w:szCs w:val="28"/>
          <w:lang w:val="ru-RU"/>
        </w:rPr>
        <w:t>2018 року у тваринництві</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прогнозується</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зростання</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лише</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продукції</w:t>
      </w:r>
      <w:r>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 xml:space="preserve">птахівництва [Електронний </w:t>
      </w:r>
      <w:r>
        <w:rPr>
          <w:rFonts w:ascii="Times New Roman" w:hAnsi="Times New Roman" w:cs="Times New Roman"/>
          <w:sz w:val="28"/>
          <w:szCs w:val="28"/>
          <w:lang w:val="ru-RU"/>
        </w:rPr>
        <w:t xml:space="preserve">ресурс] // Гарячаагрополітика </w:t>
      </w:r>
      <w:r w:rsidRPr="00651468">
        <w:rPr>
          <w:rFonts w:ascii="Times New Roman" w:hAnsi="Times New Roman" w:cs="Times New Roman"/>
          <w:sz w:val="28"/>
          <w:szCs w:val="28"/>
          <w:lang w:val="ru-RU"/>
        </w:rPr>
        <w:t xml:space="preserve">2018. </w:t>
      </w:r>
      <w:r w:rsidRPr="0096507C">
        <w:rPr>
          <w:rFonts w:ascii="Times New Roman" w:hAnsi="Times New Roman" w:cs="Times New Roman"/>
          <w:sz w:val="28"/>
          <w:szCs w:val="28"/>
          <w:lang w:val="ru-RU"/>
        </w:rPr>
        <w:t>Режим</w:t>
      </w:r>
      <w:r w:rsidRPr="00B02454">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доступу</w:t>
      </w:r>
      <w:r w:rsidRPr="00B02454">
        <w:rPr>
          <w:rFonts w:ascii="Times New Roman" w:hAnsi="Times New Roman" w:cs="Times New Roman"/>
          <w:sz w:val="28"/>
          <w:szCs w:val="28"/>
          <w:lang w:val="ru-RU"/>
        </w:rPr>
        <w:t xml:space="preserve"> </w:t>
      </w:r>
      <w:proofErr w:type="gramStart"/>
      <w:r w:rsidRPr="0096507C">
        <w:rPr>
          <w:rFonts w:ascii="Times New Roman" w:hAnsi="Times New Roman" w:cs="Times New Roman"/>
          <w:sz w:val="28"/>
          <w:szCs w:val="28"/>
          <w:lang w:val="ru-RU"/>
        </w:rPr>
        <w:t>до</w:t>
      </w:r>
      <w:proofErr w:type="gramEnd"/>
      <w:r w:rsidRPr="00B02454">
        <w:rPr>
          <w:rFonts w:ascii="Times New Roman" w:hAnsi="Times New Roman" w:cs="Times New Roman"/>
          <w:sz w:val="28"/>
          <w:szCs w:val="28"/>
          <w:lang w:val="ru-RU"/>
        </w:rPr>
        <w:t xml:space="preserve"> </w:t>
      </w:r>
      <w:r w:rsidRPr="0096507C">
        <w:rPr>
          <w:rFonts w:ascii="Times New Roman" w:hAnsi="Times New Roman" w:cs="Times New Roman"/>
          <w:sz w:val="28"/>
          <w:szCs w:val="28"/>
          <w:lang w:val="ru-RU"/>
        </w:rPr>
        <w:t>ресурсу</w:t>
      </w:r>
      <w:r w:rsidRPr="00B02454">
        <w:rPr>
          <w:rFonts w:ascii="Times New Roman" w:hAnsi="Times New Roman" w:cs="Times New Roman"/>
          <w:sz w:val="28"/>
          <w:szCs w:val="28"/>
          <w:lang w:val="ru-RU"/>
        </w:rPr>
        <w:t xml:space="preserve">: </w:t>
      </w:r>
      <w:r w:rsidRPr="00651468">
        <w:rPr>
          <w:rFonts w:ascii="Times New Roman" w:hAnsi="Times New Roman" w:cs="Times New Roman"/>
          <w:sz w:val="28"/>
          <w:szCs w:val="28"/>
        </w:rPr>
        <w:t>https</w:t>
      </w:r>
      <w:r w:rsidRPr="00B02454">
        <w:rPr>
          <w:rFonts w:ascii="Times New Roman" w:hAnsi="Times New Roman" w:cs="Times New Roman"/>
          <w:sz w:val="28"/>
          <w:szCs w:val="28"/>
          <w:lang w:val="ru-RU"/>
        </w:rPr>
        <w:t>://</w:t>
      </w:r>
      <w:r w:rsidRPr="00651468">
        <w:rPr>
          <w:rFonts w:ascii="Times New Roman" w:hAnsi="Times New Roman" w:cs="Times New Roman"/>
          <w:sz w:val="28"/>
          <w:szCs w:val="28"/>
        </w:rPr>
        <w:t>agropolit</w:t>
      </w:r>
      <w:r w:rsidRPr="00B02454">
        <w:rPr>
          <w:rFonts w:ascii="Times New Roman" w:hAnsi="Times New Roman" w:cs="Times New Roman"/>
          <w:sz w:val="28"/>
          <w:szCs w:val="28"/>
          <w:lang w:val="ru-RU"/>
        </w:rPr>
        <w:t>.</w:t>
      </w:r>
      <w:r w:rsidRPr="00651468">
        <w:rPr>
          <w:rFonts w:ascii="Times New Roman" w:hAnsi="Times New Roman" w:cs="Times New Roman"/>
          <w:sz w:val="28"/>
          <w:szCs w:val="28"/>
        </w:rPr>
        <w:t>com</w:t>
      </w:r>
      <w:r w:rsidRPr="00B02454">
        <w:rPr>
          <w:rFonts w:ascii="Times New Roman" w:hAnsi="Times New Roman" w:cs="Times New Roman"/>
          <w:sz w:val="28"/>
          <w:szCs w:val="28"/>
          <w:lang w:val="ru-RU"/>
        </w:rPr>
        <w:t>/</w:t>
      </w:r>
      <w:r w:rsidRPr="00651468">
        <w:rPr>
          <w:rFonts w:ascii="Times New Roman" w:hAnsi="Times New Roman" w:cs="Times New Roman"/>
          <w:sz w:val="28"/>
          <w:szCs w:val="28"/>
        </w:rPr>
        <w:t>news</w:t>
      </w:r>
      <w:r w:rsidRPr="00B02454">
        <w:rPr>
          <w:rFonts w:ascii="Times New Roman" w:hAnsi="Times New Roman" w:cs="Times New Roman"/>
          <w:sz w:val="28"/>
          <w:szCs w:val="28"/>
          <w:lang w:val="ru-RU"/>
        </w:rPr>
        <w:t>/7388-2018-</w:t>
      </w:r>
      <w:r w:rsidRPr="00651468">
        <w:rPr>
          <w:rFonts w:ascii="Times New Roman" w:hAnsi="Times New Roman" w:cs="Times New Roman"/>
          <w:sz w:val="28"/>
          <w:szCs w:val="28"/>
        </w:rPr>
        <w:t>roku</w:t>
      </w:r>
      <w:r w:rsidRPr="00B02454">
        <w:rPr>
          <w:rFonts w:ascii="Times New Roman" w:hAnsi="Times New Roman" w:cs="Times New Roman"/>
          <w:sz w:val="28"/>
          <w:szCs w:val="28"/>
          <w:lang w:val="ru-RU"/>
        </w:rPr>
        <w:t>-</w:t>
      </w:r>
      <w:r w:rsidRPr="00651468">
        <w:rPr>
          <w:rFonts w:ascii="Times New Roman" w:hAnsi="Times New Roman" w:cs="Times New Roman"/>
          <w:sz w:val="28"/>
          <w:szCs w:val="28"/>
        </w:rPr>
        <w:t>u</w:t>
      </w:r>
      <w:r w:rsidRPr="00B02454">
        <w:rPr>
          <w:rFonts w:ascii="Times New Roman" w:hAnsi="Times New Roman" w:cs="Times New Roman"/>
          <w:sz w:val="28"/>
          <w:szCs w:val="28"/>
          <w:lang w:val="ru-RU"/>
        </w:rPr>
        <w:t>-</w:t>
      </w:r>
      <w:r w:rsidRPr="00651468">
        <w:rPr>
          <w:rFonts w:ascii="Times New Roman" w:hAnsi="Times New Roman" w:cs="Times New Roman"/>
          <w:sz w:val="28"/>
          <w:szCs w:val="28"/>
        </w:rPr>
        <w:t>tvarinnitstvi</w:t>
      </w:r>
      <w:r w:rsidRPr="00B02454">
        <w:rPr>
          <w:rFonts w:ascii="Times New Roman" w:hAnsi="Times New Roman" w:cs="Times New Roman"/>
          <w:sz w:val="28"/>
          <w:szCs w:val="28"/>
          <w:lang w:val="ru-RU"/>
        </w:rPr>
        <w:t>-</w:t>
      </w:r>
      <w:r w:rsidRPr="00651468">
        <w:rPr>
          <w:rFonts w:ascii="Times New Roman" w:hAnsi="Times New Roman" w:cs="Times New Roman"/>
          <w:sz w:val="28"/>
          <w:szCs w:val="28"/>
        </w:rPr>
        <w:t>prognozuyetsya</w:t>
      </w:r>
      <w:r w:rsidRPr="00B02454">
        <w:rPr>
          <w:rFonts w:ascii="Times New Roman" w:hAnsi="Times New Roman" w:cs="Times New Roman"/>
          <w:sz w:val="28"/>
          <w:szCs w:val="28"/>
          <w:lang w:val="ru-RU"/>
        </w:rPr>
        <w:t>-</w:t>
      </w:r>
      <w:r w:rsidRPr="00651468">
        <w:rPr>
          <w:rFonts w:ascii="Times New Roman" w:hAnsi="Times New Roman" w:cs="Times New Roman"/>
          <w:sz w:val="28"/>
          <w:szCs w:val="28"/>
        </w:rPr>
        <w:t>zrostannya</w:t>
      </w:r>
      <w:r w:rsidRPr="00B02454">
        <w:rPr>
          <w:rFonts w:ascii="Times New Roman" w:hAnsi="Times New Roman" w:cs="Times New Roman"/>
          <w:sz w:val="28"/>
          <w:szCs w:val="28"/>
          <w:lang w:val="ru-RU"/>
        </w:rPr>
        <w:t>-</w:t>
      </w:r>
      <w:r w:rsidRPr="00651468">
        <w:rPr>
          <w:rFonts w:ascii="Times New Roman" w:hAnsi="Times New Roman" w:cs="Times New Roman"/>
          <w:sz w:val="28"/>
          <w:szCs w:val="28"/>
        </w:rPr>
        <w:t>lishe</w:t>
      </w:r>
      <w:r w:rsidRPr="00B02454">
        <w:rPr>
          <w:rFonts w:ascii="Times New Roman" w:hAnsi="Times New Roman" w:cs="Times New Roman"/>
          <w:sz w:val="28"/>
          <w:szCs w:val="28"/>
          <w:lang w:val="ru-RU"/>
        </w:rPr>
        <w:t>-</w:t>
      </w:r>
      <w:r w:rsidRPr="00651468">
        <w:rPr>
          <w:rFonts w:ascii="Times New Roman" w:hAnsi="Times New Roman" w:cs="Times New Roman"/>
          <w:sz w:val="28"/>
          <w:szCs w:val="28"/>
        </w:rPr>
        <w:t>produktsiyi</w:t>
      </w:r>
      <w:r w:rsidRPr="00B02454">
        <w:rPr>
          <w:rFonts w:ascii="Times New Roman" w:hAnsi="Times New Roman" w:cs="Times New Roman"/>
          <w:sz w:val="28"/>
          <w:szCs w:val="28"/>
          <w:lang w:val="ru-RU"/>
        </w:rPr>
        <w:t>-</w:t>
      </w:r>
      <w:r w:rsidRPr="00651468">
        <w:rPr>
          <w:rFonts w:ascii="Times New Roman" w:hAnsi="Times New Roman" w:cs="Times New Roman"/>
          <w:sz w:val="28"/>
          <w:szCs w:val="28"/>
        </w:rPr>
        <w:t>ptahivnitstva</w:t>
      </w:r>
      <w:r w:rsidRPr="00B02454">
        <w:rPr>
          <w:rFonts w:ascii="Times New Roman" w:hAnsi="Times New Roman" w:cs="Times New Roman"/>
          <w:sz w:val="28"/>
          <w:szCs w:val="28"/>
          <w:lang w:val="ru-RU"/>
        </w:rPr>
        <w:t>.</w:t>
      </w:r>
    </w:p>
    <w:p w:rsidR="00B02454" w:rsidRPr="00A94261" w:rsidRDefault="00B02454" w:rsidP="00B02454">
      <w:pPr>
        <w:pStyle w:val="a3"/>
        <w:numPr>
          <w:ilvl w:val="0"/>
          <w:numId w:val="5"/>
        </w:numPr>
        <w:spacing w:line="360" w:lineRule="auto"/>
        <w:ind w:left="360"/>
        <w:jc w:val="both"/>
        <w:rPr>
          <w:rFonts w:ascii="Times New Roman" w:hAnsi="Times New Roman" w:cs="Times New Roman"/>
          <w:b/>
          <w:sz w:val="28"/>
          <w:szCs w:val="28"/>
          <w:lang w:val="uk-UA"/>
        </w:rPr>
      </w:pPr>
      <w:r w:rsidRPr="003359F6">
        <w:rPr>
          <w:rFonts w:ascii="Times New Roman" w:hAnsi="Times New Roman" w:cs="Times New Roman"/>
          <w:sz w:val="28"/>
          <w:szCs w:val="28"/>
        </w:rPr>
        <w:t xml:space="preserve">Tripoli.land (2019), </w:t>
      </w:r>
      <w:r>
        <w:rPr>
          <w:rFonts w:ascii="Times New Roman" w:hAnsi="Times New Roman" w:cs="Times New Roman"/>
          <w:sz w:val="28"/>
          <w:szCs w:val="28"/>
          <w:lang w:val="uk-UA"/>
        </w:rPr>
        <w:t>«</w:t>
      </w:r>
      <w:r w:rsidRPr="003359F6">
        <w:rPr>
          <w:rFonts w:ascii="Times New Roman" w:hAnsi="Times New Roman" w:cs="Times New Roman"/>
          <w:sz w:val="28"/>
          <w:szCs w:val="28"/>
        </w:rPr>
        <w:t>Rating of agricultural holdings by the amount of land</w:t>
      </w:r>
      <w:r>
        <w:rPr>
          <w:rFonts w:ascii="Times New Roman" w:hAnsi="Times New Roman" w:cs="Times New Roman"/>
          <w:sz w:val="28"/>
          <w:szCs w:val="28"/>
          <w:lang w:val="uk-UA"/>
        </w:rPr>
        <w:t>»</w:t>
      </w:r>
      <w:r w:rsidRPr="003359F6">
        <w:rPr>
          <w:rFonts w:ascii="Times New Roman" w:hAnsi="Times New Roman" w:cs="Times New Roman"/>
          <w:sz w:val="28"/>
          <w:szCs w:val="28"/>
        </w:rPr>
        <w:t>, available at: https://tripoli.land/agrokholdingi-ukrainy (Accessed 28 July 2019).</w:t>
      </w:r>
    </w:p>
    <w:p w:rsidR="00B02454" w:rsidRPr="00B02454" w:rsidRDefault="00B02454">
      <w:pPr>
        <w:rPr>
          <w:lang w:val="en-US"/>
        </w:rPr>
      </w:pPr>
    </w:p>
    <w:sectPr w:rsidR="00B02454" w:rsidRPr="00B02454" w:rsidSect="00261516">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E8" w:rsidRDefault="002706E8" w:rsidP="00346704">
      <w:pPr>
        <w:spacing w:after="0" w:line="240" w:lineRule="auto"/>
      </w:pPr>
      <w:r>
        <w:separator/>
      </w:r>
    </w:p>
  </w:endnote>
  <w:endnote w:type="continuationSeparator" w:id="0">
    <w:p w:rsidR="002706E8" w:rsidRDefault="002706E8" w:rsidP="0034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Proba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2B" w:rsidRDefault="00F0672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2B" w:rsidRDefault="00F0672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2B" w:rsidRDefault="00F0672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E8" w:rsidRDefault="002706E8" w:rsidP="00346704">
      <w:pPr>
        <w:spacing w:after="0" w:line="240" w:lineRule="auto"/>
      </w:pPr>
      <w:r>
        <w:separator/>
      </w:r>
    </w:p>
  </w:footnote>
  <w:footnote w:type="continuationSeparator" w:id="0">
    <w:p w:rsidR="002706E8" w:rsidRDefault="002706E8" w:rsidP="00346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2B" w:rsidRDefault="00F0672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2B" w:rsidRDefault="00F0672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2B" w:rsidRDefault="00F0672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1E29"/>
    <w:multiLevelType w:val="hybridMultilevel"/>
    <w:tmpl w:val="85FCA2D6"/>
    <w:lvl w:ilvl="0" w:tplc="983A788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E11713"/>
    <w:multiLevelType w:val="hybridMultilevel"/>
    <w:tmpl w:val="B1FCB27E"/>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
    <w:nsid w:val="49421C95"/>
    <w:multiLevelType w:val="hybridMultilevel"/>
    <w:tmpl w:val="55A29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FA71C6"/>
    <w:multiLevelType w:val="hybridMultilevel"/>
    <w:tmpl w:val="F3082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69E5363"/>
    <w:multiLevelType w:val="hybridMultilevel"/>
    <w:tmpl w:val="9EC44024"/>
    <w:lvl w:ilvl="0" w:tplc="F2B489C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92EB3AA">
      <w:start w:val="1"/>
      <w:numFmt w:val="lowerLetter"/>
      <w:lvlText w:val="%2"/>
      <w:lvlJc w:val="left"/>
      <w:pPr>
        <w:ind w:left="136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0F8206A">
      <w:start w:val="1"/>
      <w:numFmt w:val="lowerRoman"/>
      <w:lvlText w:val="%3"/>
      <w:lvlJc w:val="left"/>
      <w:pPr>
        <w:ind w:left="208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C59EF62E">
      <w:start w:val="1"/>
      <w:numFmt w:val="decimal"/>
      <w:lvlText w:val="%4"/>
      <w:lvlJc w:val="left"/>
      <w:pPr>
        <w:ind w:left="280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53CD82A">
      <w:start w:val="1"/>
      <w:numFmt w:val="lowerLetter"/>
      <w:lvlText w:val="%5"/>
      <w:lvlJc w:val="left"/>
      <w:pPr>
        <w:ind w:left="352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EF4703C">
      <w:start w:val="1"/>
      <w:numFmt w:val="lowerRoman"/>
      <w:lvlText w:val="%6"/>
      <w:lvlJc w:val="left"/>
      <w:pPr>
        <w:ind w:left="424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8D2659E">
      <w:start w:val="1"/>
      <w:numFmt w:val="decimal"/>
      <w:lvlText w:val="%7"/>
      <w:lvlJc w:val="left"/>
      <w:pPr>
        <w:ind w:left="496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0268408">
      <w:start w:val="1"/>
      <w:numFmt w:val="lowerLetter"/>
      <w:lvlText w:val="%8"/>
      <w:lvlJc w:val="left"/>
      <w:pPr>
        <w:ind w:left="568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F368A40">
      <w:start w:val="1"/>
      <w:numFmt w:val="lowerRoman"/>
      <w:lvlText w:val="%9"/>
      <w:lvlJc w:val="left"/>
      <w:pPr>
        <w:ind w:left="640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2454"/>
    <w:rsid w:val="0001237A"/>
    <w:rsid w:val="00026890"/>
    <w:rsid w:val="00055A50"/>
    <w:rsid w:val="0006636E"/>
    <w:rsid w:val="00066683"/>
    <w:rsid w:val="00135C0B"/>
    <w:rsid w:val="001361F5"/>
    <w:rsid w:val="0015699E"/>
    <w:rsid w:val="001E2A14"/>
    <w:rsid w:val="00202EC7"/>
    <w:rsid w:val="0022442D"/>
    <w:rsid w:val="00261516"/>
    <w:rsid w:val="002706E8"/>
    <w:rsid w:val="002C0678"/>
    <w:rsid w:val="00315BDB"/>
    <w:rsid w:val="00346704"/>
    <w:rsid w:val="00390E75"/>
    <w:rsid w:val="00434C2E"/>
    <w:rsid w:val="004A42EB"/>
    <w:rsid w:val="0050289A"/>
    <w:rsid w:val="005841CF"/>
    <w:rsid w:val="005A3B4F"/>
    <w:rsid w:val="005E10C8"/>
    <w:rsid w:val="006644D5"/>
    <w:rsid w:val="00703026"/>
    <w:rsid w:val="00717889"/>
    <w:rsid w:val="007734DA"/>
    <w:rsid w:val="00872F2E"/>
    <w:rsid w:val="008C2293"/>
    <w:rsid w:val="008F1EC6"/>
    <w:rsid w:val="00955B27"/>
    <w:rsid w:val="00971E84"/>
    <w:rsid w:val="00996F15"/>
    <w:rsid w:val="00A35E26"/>
    <w:rsid w:val="00B02454"/>
    <w:rsid w:val="00BC72D1"/>
    <w:rsid w:val="00BF41B8"/>
    <w:rsid w:val="00BF4723"/>
    <w:rsid w:val="00D17EFB"/>
    <w:rsid w:val="00D720FE"/>
    <w:rsid w:val="00D972B2"/>
    <w:rsid w:val="00DB004C"/>
    <w:rsid w:val="00EB5421"/>
    <w:rsid w:val="00EF50E2"/>
    <w:rsid w:val="00F0672B"/>
    <w:rsid w:val="00FF4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516"/>
  </w:style>
  <w:style w:type="paragraph" w:styleId="1">
    <w:name w:val="heading 1"/>
    <w:basedOn w:val="a"/>
    <w:next w:val="a"/>
    <w:link w:val="10"/>
    <w:uiPriority w:val="9"/>
    <w:qFormat/>
    <w:rsid w:val="00F067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454"/>
    <w:pPr>
      <w:spacing w:after="160" w:line="259" w:lineRule="auto"/>
      <w:ind w:left="720"/>
      <w:contextualSpacing/>
    </w:pPr>
    <w:rPr>
      <w:rFonts w:eastAsiaTheme="minorHAnsi"/>
      <w:lang w:val="en-US" w:eastAsia="en-US"/>
    </w:rPr>
  </w:style>
  <w:style w:type="paragraph" w:styleId="a4">
    <w:name w:val="Normal (Web)"/>
    <w:basedOn w:val="a"/>
    <w:uiPriority w:val="99"/>
    <w:unhideWhenUsed/>
    <w:rsid w:val="00B024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a5">
    <w:name w:val="Table Grid"/>
    <w:basedOn w:val="a1"/>
    <w:uiPriority w:val="39"/>
    <w:rsid w:val="00B02454"/>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02454"/>
    <w:rPr>
      <w:color w:val="0000FF"/>
      <w:u w:val="single"/>
    </w:rPr>
  </w:style>
  <w:style w:type="table" w:styleId="-2">
    <w:name w:val="Table Web 2"/>
    <w:basedOn w:val="a1"/>
    <w:uiPriority w:val="99"/>
    <w:rsid w:val="00B02454"/>
    <w:pPr>
      <w:spacing w:after="160" w:line="259" w:lineRule="auto"/>
    </w:pPr>
    <w:rPr>
      <w:rFonts w:eastAsiaTheme="minorHAnsi"/>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Balloon Text"/>
    <w:basedOn w:val="a"/>
    <w:link w:val="a8"/>
    <w:uiPriority w:val="99"/>
    <w:semiHidden/>
    <w:unhideWhenUsed/>
    <w:rsid w:val="00B02454"/>
    <w:pPr>
      <w:spacing w:after="0" w:line="240" w:lineRule="auto"/>
    </w:pPr>
    <w:rPr>
      <w:rFonts w:ascii="Tahoma" w:eastAsiaTheme="minorHAnsi" w:hAnsi="Tahoma" w:cs="Tahoma"/>
      <w:sz w:val="16"/>
      <w:szCs w:val="16"/>
      <w:lang w:val="en-US" w:eastAsia="en-US"/>
    </w:rPr>
  </w:style>
  <w:style w:type="character" w:customStyle="1" w:styleId="a8">
    <w:name w:val="Текст выноски Знак"/>
    <w:basedOn w:val="a0"/>
    <w:link w:val="a7"/>
    <w:uiPriority w:val="99"/>
    <w:semiHidden/>
    <w:rsid w:val="00B02454"/>
    <w:rPr>
      <w:rFonts w:ascii="Tahoma" w:eastAsiaTheme="minorHAnsi" w:hAnsi="Tahoma" w:cs="Tahoma"/>
      <w:sz w:val="16"/>
      <w:szCs w:val="16"/>
      <w:lang w:val="en-US" w:eastAsia="en-US"/>
    </w:rPr>
  </w:style>
  <w:style w:type="paragraph" w:customStyle="1" w:styleId="docdata">
    <w:name w:val="docdata"/>
    <w:aliases w:val="docy,v5,926259,baiaagaaboqcaaadpq8oaauohg4aaaaaaaaaaaaaaaaaaaaaaaaaaaaaaaaaaaaaaaaaaaaaaaaaaaaaaaaaaaaaaaaaaaaaaaaaaaaaaaaaaaaaaaaaaaaaaaaaaaaaaaaaaaaaaaaaaaaaaaaaaaaaaaaaaaaaaaaaaaaaaaaaaaaaaaaaaaaaaaaaaaaaaaaaaaaaaaaaaaaaaaaaaaaaaaaaaaaaaaaaaa"/>
    <w:basedOn w:val="a"/>
    <w:rsid w:val="00B0245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34670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46704"/>
  </w:style>
  <w:style w:type="paragraph" w:styleId="ab">
    <w:name w:val="footer"/>
    <w:basedOn w:val="a"/>
    <w:link w:val="ac"/>
    <w:uiPriority w:val="99"/>
    <w:semiHidden/>
    <w:unhideWhenUsed/>
    <w:rsid w:val="0034670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46704"/>
  </w:style>
  <w:style w:type="character" w:customStyle="1" w:styleId="10">
    <w:name w:val="Заголовок 1 Знак"/>
    <w:basedOn w:val="a0"/>
    <w:link w:val="1"/>
    <w:uiPriority w:val="9"/>
    <w:rsid w:val="00F0672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kmu.gov.ua/news/uryad-shvaliv-rozpodil-koshtiv-peredbachenih-u-derzhavnomu-byudzheti-dlya-pidtrimki-galuzi-tvarinnictva"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agroportal.ua/ua/publishing/analitika/indeks-apk-poltavskaya-oblas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2017</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Рілля</c:v>
                </c:pt>
                <c:pt idx="1">
                  <c:v>Сіножаті</c:v>
                </c:pt>
                <c:pt idx="2">
                  <c:v>Пасовища</c:v>
                </c:pt>
                <c:pt idx="3">
                  <c:v>Перелоги</c:v>
                </c:pt>
                <c:pt idx="4">
                  <c:v>Багаторічні насадження</c:v>
                </c:pt>
              </c:strCache>
            </c:strRef>
          </c:cat>
          <c:val>
            <c:numRef>
              <c:f>Лист1!$B$2:$B$6</c:f>
              <c:numCache>
                <c:formatCode>General</c:formatCode>
                <c:ptCount val="5"/>
                <c:pt idx="0">
                  <c:v>32543.4</c:v>
                </c:pt>
                <c:pt idx="1">
                  <c:v>2402.9</c:v>
                </c:pt>
                <c:pt idx="2">
                  <c:v>5430.9</c:v>
                </c:pt>
                <c:pt idx="3">
                  <c:v>230.6</c:v>
                </c:pt>
                <c:pt idx="4">
                  <c:v>897.1</c:v>
                </c:pt>
              </c:numCache>
            </c:numRef>
          </c:val>
          <c:extLst xmlns:c16r2="http://schemas.microsoft.com/office/drawing/2015/06/chart">
            <c:ext xmlns:c16="http://schemas.microsoft.com/office/drawing/2014/chart" uri="{C3380CC4-5D6E-409C-BE32-E72D297353CC}">
              <c16:uniqueId val="{00000000-AC0E-49A4-B9F7-9B99E5CCBCDF}"/>
            </c:ext>
          </c:extLst>
        </c:ser>
        <c:ser>
          <c:idx val="1"/>
          <c:order val="1"/>
          <c:tx>
            <c:strRef>
              <c:f>Лист1!$C$1</c:f>
              <c:strCache>
                <c:ptCount val="1"/>
                <c:pt idx="0">
                  <c:v>2018</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Рілля</c:v>
                </c:pt>
                <c:pt idx="1">
                  <c:v>Сіножаті</c:v>
                </c:pt>
                <c:pt idx="2">
                  <c:v>Пасовища</c:v>
                </c:pt>
                <c:pt idx="3">
                  <c:v>Перелоги</c:v>
                </c:pt>
                <c:pt idx="4">
                  <c:v>Багаторічні насадження</c:v>
                </c:pt>
              </c:strCache>
            </c:strRef>
          </c:cat>
          <c:val>
            <c:numRef>
              <c:f>Лист1!$C$2:$C$6</c:f>
              <c:numCache>
                <c:formatCode>General</c:formatCode>
                <c:ptCount val="5"/>
                <c:pt idx="0">
                  <c:v>32544.3</c:v>
                </c:pt>
                <c:pt idx="1">
                  <c:v>2399.4</c:v>
                </c:pt>
                <c:pt idx="2">
                  <c:v>5421.5</c:v>
                </c:pt>
                <c:pt idx="3">
                  <c:v>229.3</c:v>
                </c:pt>
              </c:numCache>
            </c:numRef>
          </c:val>
          <c:extLst xmlns:c16r2="http://schemas.microsoft.com/office/drawing/2015/06/chart">
            <c:ext xmlns:c16="http://schemas.microsoft.com/office/drawing/2014/chart" uri="{C3380CC4-5D6E-409C-BE32-E72D297353CC}">
              <c16:uniqueId val="{00000001-AC0E-49A4-B9F7-9B99E5CCBCDF}"/>
            </c:ext>
          </c:extLst>
        </c:ser>
        <c:dLbls>
          <c:showLegendKey val="0"/>
          <c:showVal val="1"/>
          <c:showCatName val="0"/>
          <c:showSerName val="0"/>
          <c:showPercent val="0"/>
          <c:showBubbleSize val="0"/>
        </c:dLbls>
        <c:gapWidth val="65"/>
        <c:axId val="247927552"/>
        <c:axId val="247929856"/>
      </c:barChart>
      <c:catAx>
        <c:axId val="2479275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247929856"/>
        <c:crosses val="autoZero"/>
        <c:auto val="1"/>
        <c:lblAlgn val="ctr"/>
        <c:lblOffset val="100"/>
        <c:noMultiLvlLbl val="0"/>
      </c:catAx>
      <c:valAx>
        <c:axId val="24792985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2479275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0648493238206803E-2"/>
          <c:y val="0"/>
          <c:w val="0.95314662975189013"/>
          <c:h val="0.77351831021122353"/>
        </c:manualLayout>
      </c:layout>
      <c:barChart>
        <c:barDir val="col"/>
        <c:grouping val="clustered"/>
        <c:varyColors val="0"/>
        <c:ser>
          <c:idx val="0"/>
          <c:order val="0"/>
          <c:tx>
            <c:strRef>
              <c:f>Лист1!$B$1</c:f>
              <c:strCache>
                <c:ptCount val="1"/>
                <c:pt idx="0">
                  <c:v>М’ясо (у забійній масі)</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Лист1!$A$2:$A$8</c:f>
              <c:numCache>
                <c:formatCode>General</c:formatCode>
                <c:ptCount val="7"/>
                <c:pt idx="0">
                  <c:v>1990</c:v>
                </c:pt>
                <c:pt idx="1">
                  <c:v>2000</c:v>
                </c:pt>
                <c:pt idx="2">
                  <c:v>2010</c:v>
                </c:pt>
                <c:pt idx="3">
                  <c:v>2014</c:v>
                </c:pt>
                <c:pt idx="4">
                  <c:v>2015</c:v>
                </c:pt>
                <c:pt idx="5">
                  <c:v>2016</c:v>
                </c:pt>
                <c:pt idx="6">
                  <c:v>2017</c:v>
                </c:pt>
              </c:numCache>
            </c:numRef>
          </c:cat>
          <c:val>
            <c:numRef>
              <c:f>Лист1!$B$2:$B$8</c:f>
              <c:numCache>
                <c:formatCode>General</c:formatCode>
                <c:ptCount val="7"/>
                <c:pt idx="0">
                  <c:v>84</c:v>
                </c:pt>
                <c:pt idx="1">
                  <c:v>33.800000000000004</c:v>
                </c:pt>
                <c:pt idx="2">
                  <c:v>44.9</c:v>
                </c:pt>
                <c:pt idx="3">
                  <c:v>54.9</c:v>
                </c:pt>
                <c:pt idx="4">
                  <c:v>54.2</c:v>
                </c:pt>
                <c:pt idx="5">
                  <c:v>54.5</c:v>
                </c:pt>
                <c:pt idx="6">
                  <c:v>54.6</c:v>
                </c:pt>
              </c:numCache>
            </c:numRef>
          </c:val>
          <c:extLst xmlns:c16r2="http://schemas.microsoft.com/office/drawing/2015/06/chart">
            <c:ext xmlns:c16="http://schemas.microsoft.com/office/drawing/2014/chart" uri="{C3380CC4-5D6E-409C-BE32-E72D297353CC}">
              <c16:uniqueId val="{00000000-2E8A-4795-999F-98BC528A9C32}"/>
            </c:ext>
          </c:extLst>
        </c:ser>
        <c:ser>
          <c:idx val="1"/>
          <c:order val="1"/>
          <c:tx>
            <c:strRef>
              <c:f>Лист1!$C$1</c:f>
              <c:strCache>
                <c:ptCount val="1"/>
                <c:pt idx="0">
                  <c:v>Молоко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Лист1!$A$2:$A$8</c:f>
              <c:numCache>
                <c:formatCode>General</c:formatCode>
                <c:ptCount val="7"/>
                <c:pt idx="0">
                  <c:v>1990</c:v>
                </c:pt>
                <c:pt idx="1">
                  <c:v>2000</c:v>
                </c:pt>
                <c:pt idx="2">
                  <c:v>2010</c:v>
                </c:pt>
                <c:pt idx="3">
                  <c:v>2014</c:v>
                </c:pt>
                <c:pt idx="4">
                  <c:v>2015</c:v>
                </c:pt>
                <c:pt idx="5">
                  <c:v>2016</c:v>
                </c:pt>
                <c:pt idx="6">
                  <c:v>2017</c:v>
                </c:pt>
              </c:numCache>
            </c:numRef>
          </c:cat>
          <c:val>
            <c:numRef>
              <c:f>Лист1!$C$2:$C$8</c:f>
              <c:numCache>
                <c:formatCode>General</c:formatCode>
                <c:ptCount val="7"/>
                <c:pt idx="0">
                  <c:v>472.3</c:v>
                </c:pt>
                <c:pt idx="1">
                  <c:v>257.39999999999969</c:v>
                </c:pt>
                <c:pt idx="2">
                  <c:v>245.2</c:v>
                </c:pt>
                <c:pt idx="3">
                  <c:v>258.89999999999969</c:v>
                </c:pt>
                <c:pt idx="4">
                  <c:v>247.8</c:v>
                </c:pt>
                <c:pt idx="5">
                  <c:v>243.3</c:v>
                </c:pt>
                <c:pt idx="6">
                  <c:v>242</c:v>
                </c:pt>
              </c:numCache>
            </c:numRef>
          </c:val>
          <c:extLst xmlns:c16r2="http://schemas.microsoft.com/office/drawing/2015/06/chart">
            <c:ext xmlns:c16="http://schemas.microsoft.com/office/drawing/2014/chart" uri="{C3380CC4-5D6E-409C-BE32-E72D297353CC}">
              <c16:uniqueId val="{00000001-2E8A-4795-999F-98BC528A9C32}"/>
            </c:ext>
          </c:extLst>
        </c:ser>
        <c:ser>
          <c:idx val="2"/>
          <c:order val="2"/>
          <c:tx>
            <c:strRef>
              <c:f>Лист1!$D$1</c:f>
              <c:strCache>
                <c:ptCount val="1"/>
                <c:pt idx="0">
                  <c:v>Яйця, шт.</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Лист1!$A$2:$A$8</c:f>
              <c:numCache>
                <c:formatCode>General</c:formatCode>
                <c:ptCount val="7"/>
                <c:pt idx="0">
                  <c:v>1990</c:v>
                </c:pt>
                <c:pt idx="1">
                  <c:v>2000</c:v>
                </c:pt>
                <c:pt idx="2">
                  <c:v>2010</c:v>
                </c:pt>
                <c:pt idx="3">
                  <c:v>2014</c:v>
                </c:pt>
                <c:pt idx="4">
                  <c:v>2015</c:v>
                </c:pt>
                <c:pt idx="5">
                  <c:v>2016</c:v>
                </c:pt>
                <c:pt idx="6">
                  <c:v>2017</c:v>
                </c:pt>
              </c:numCache>
            </c:numRef>
          </c:cat>
          <c:val>
            <c:numRef>
              <c:f>Лист1!$D$2:$D$8</c:f>
              <c:numCache>
                <c:formatCode>General</c:formatCode>
                <c:ptCount val="7"/>
                <c:pt idx="0">
                  <c:v>314</c:v>
                </c:pt>
                <c:pt idx="1">
                  <c:v>179</c:v>
                </c:pt>
                <c:pt idx="2">
                  <c:v>372</c:v>
                </c:pt>
                <c:pt idx="3">
                  <c:v>456</c:v>
                </c:pt>
                <c:pt idx="4">
                  <c:v>392</c:v>
                </c:pt>
                <c:pt idx="5">
                  <c:v>354</c:v>
                </c:pt>
                <c:pt idx="6">
                  <c:v>365</c:v>
                </c:pt>
              </c:numCache>
            </c:numRef>
          </c:val>
          <c:extLst xmlns:c16r2="http://schemas.microsoft.com/office/drawing/2015/06/chart">
            <c:ext xmlns:c16="http://schemas.microsoft.com/office/drawing/2014/chart" uri="{C3380CC4-5D6E-409C-BE32-E72D297353CC}">
              <c16:uniqueId val="{00000002-2E8A-4795-999F-98BC528A9C32}"/>
            </c:ext>
          </c:extLst>
        </c:ser>
        <c:ser>
          <c:idx val="3"/>
          <c:order val="3"/>
          <c:tx>
            <c:strRef>
              <c:f>Лист1!$E$1</c:f>
              <c:strCache>
                <c:ptCount val="1"/>
                <c:pt idx="0">
                  <c:v>Вовна</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Лист1!$A$2:$A$8</c:f>
              <c:numCache>
                <c:formatCode>General</c:formatCode>
                <c:ptCount val="7"/>
                <c:pt idx="0">
                  <c:v>1990</c:v>
                </c:pt>
                <c:pt idx="1">
                  <c:v>2000</c:v>
                </c:pt>
                <c:pt idx="2">
                  <c:v>2010</c:v>
                </c:pt>
                <c:pt idx="3">
                  <c:v>2014</c:v>
                </c:pt>
                <c:pt idx="4">
                  <c:v>2015</c:v>
                </c:pt>
                <c:pt idx="5">
                  <c:v>2016</c:v>
                </c:pt>
                <c:pt idx="6">
                  <c:v>2017</c:v>
                </c:pt>
              </c:numCache>
            </c:numRef>
          </c:cat>
          <c:val>
            <c:numRef>
              <c:f>Лист1!$E$2:$E$8</c:f>
              <c:numCache>
                <c:formatCode>General</c:formatCode>
                <c:ptCount val="7"/>
                <c:pt idx="0">
                  <c:v>0.60000000000000064</c:v>
                </c:pt>
                <c:pt idx="1">
                  <c:v>0.1</c:v>
                </c:pt>
                <c:pt idx="2">
                  <c:v>0.1</c:v>
                </c:pt>
                <c:pt idx="3">
                  <c:v>0.1</c:v>
                </c:pt>
                <c:pt idx="4">
                  <c:v>0.1</c:v>
                </c:pt>
                <c:pt idx="5">
                  <c:v>0.1</c:v>
                </c:pt>
                <c:pt idx="6">
                  <c:v>0.1</c:v>
                </c:pt>
              </c:numCache>
            </c:numRef>
          </c:val>
          <c:extLst xmlns:c16r2="http://schemas.microsoft.com/office/drawing/2015/06/chart">
            <c:ext xmlns:c16="http://schemas.microsoft.com/office/drawing/2014/chart" uri="{C3380CC4-5D6E-409C-BE32-E72D297353CC}">
              <c16:uniqueId val="{00000003-2E8A-4795-999F-98BC528A9C32}"/>
            </c:ext>
          </c:extLst>
        </c:ser>
        <c:dLbls>
          <c:showLegendKey val="0"/>
          <c:showVal val="1"/>
          <c:showCatName val="0"/>
          <c:showSerName val="0"/>
          <c:showPercent val="0"/>
          <c:showBubbleSize val="0"/>
        </c:dLbls>
        <c:gapWidth val="65"/>
        <c:axId val="188449152"/>
        <c:axId val="188450688"/>
      </c:barChart>
      <c:catAx>
        <c:axId val="1884491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88450688"/>
        <c:crosses val="autoZero"/>
        <c:auto val="1"/>
        <c:lblAlgn val="ctr"/>
        <c:lblOffset val="100"/>
        <c:noMultiLvlLbl val="0"/>
      </c:catAx>
      <c:valAx>
        <c:axId val="1884506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84491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5672226575618495E-2"/>
          <c:y val="0.15426634170728851"/>
          <c:w val="0.95074443076234183"/>
          <c:h val="0.74318741407324085"/>
        </c:manualLayout>
      </c:layout>
      <c:barChart>
        <c:barDir val="col"/>
        <c:grouping val="clustered"/>
        <c:varyColors val="0"/>
        <c:ser>
          <c:idx val="0"/>
          <c:order val="0"/>
          <c:tx>
            <c:strRef>
              <c:f>Лист1!$B$1</c:f>
              <c:strCache>
                <c:ptCount val="1"/>
                <c:pt idx="0">
                  <c:v>Сільськогосподарські підприємства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Лист1!$A$2:$A$3</c:f>
              <c:numCache>
                <c:formatCode>General</c:formatCode>
                <c:ptCount val="2"/>
                <c:pt idx="0">
                  <c:v>2017</c:v>
                </c:pt>
                <c:pt idx="1">
                  <c:v>2018</c:v>
                </c:pt>
              </c:numCache>
            </c:numRef>
          </c:cat>
          <c:val>
            <c:numRef>
              <c:f>Лист1!$B$2:$B$3</c:f>
              <c:numCache>
                <c:formatCode>General</c:formatCode>
                <c:ptCount val="2"/>
                <c:pt idx="0">
                  <c:v>3536.9</c:v>
                </c:pt>
                <c:pt idx="1">
                  <c:v>3303.6</c:v>
                </c:pt>
              </c:numCache>
            </c:numRef>
          </c:val>
          <c:extLst xmlns:c16r2="http://schemas.microsoft.com/office/drawing/2015/06/chart">
            <c:ext xmlns:c16="http://schemas.microsoft.com/office/drawing/2014/chart" uri="{C3380CC4-5D6E-409C-BE32-E72D297353CC}">
              <c16:uniqueId val="{00000000-3702-47AD-9E2E-9369A9251DA6}"/>
            </c:ext>
          </c:extLst>
        </c:ser>
        <c:ser>
          <c:idx val="1"/>
          <c:order val="1"/>
          <c:tx>
            <c:strRef>
              <c:f>Лист1!$C$1</c:f>
              <c:strCache>
                <c:ptCount val="1"/>
                <c:pt idx="0">
                  <c:v>Фермерські господарства</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Лист1!$A$2:$A$3</c:f>
              <c:numCache>
                <c:formatCode>General</c:formatCode>
                <c:ptCount val="2"/>
                <c:pt idx="0">
                  <c:v>2017</c:v>
                </c:pt>
                <c:pt idx="1">
                  <c:v>2018</c:v>
                </c:pt>
              </c:numCache>
            </c:numRef>
          </c:cat>
          <c:val>
            <c:numRef>
              <c:f>Лист1!$C$2:$C$3</c:f>
              <c:numCache>
                <c:formatCode>General</c:formatCode>
                <c:ptCount val="2"/>
                <c:pt idx="0">
                  <c:v>273</c:v>
                </c:pt>
                <c:pt idx="1">
                  <c:v>238.9</c:v>
                </c:pt>
              </c:numCache>
            </c:numRef>
          </c:val>
          <c:extLst xmlns:c16r2="http://schemas.microsoft.com/office/drawing/2015/06/chart">
            <c:ext xmlns:c16="http://schemas.microsoft.com/office/drawing/2014/chart" uri="{C3380CC4-5D6E-409C-BE32-E72D297353CC}">
              <c16:uniqueId val="{00000001-3702-47AD-9E2E-9369A9251DA6}"/>
            </c:ext>
          </c:extLst>
        </c:ser>
        <c:ser>
          <c:idx val="2"/>
          <c:order val="2"/>
          <c:tx>
            <c:strRef>
              <c:f>Лист1!$D$1</c:f>
              <c:strCache>
                <c:ptCount val="1"/>
                <c:pt idx="0">
                  <c:v>Господарства населення</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Лист1!$A$2:$A$3</c:f>
              <c:numCache>
                <c:formatCode>General</c:formatCode>
                <c:ptCount val="2"/>
                <c:pt idx="0">
                  <c:v>2017</c:v>
                </c:pt>
                <c:pt idx="1">
                  <c:v>2018</c:v>
                </c:pt>
              </c:numCache>
            </c:numRef>
          </c:cat>
          <c:val>
            <c:numRef>
              <c:f>Лист1!$D$2:$D$3</c:f>
              <c:numCache>
                <c:formatCode>General</c:formatCode>
                <c:ptCount val="2"/>
                <c:pt idx="0">
                  <c:v>3103.2</c:v>
                </c:pt>
                <c:pt idx="1">
                  <c:v>2806.3</c:v>
                </c:pt>
              </c:numCache>
            </c:numRef>
          </c:val>
          <c:extLst xmlns:c16r2="http://schemas.microsoft.com/office/drawing/2015/06/chart">
            <c:ext xmlns:c16="http://schemas.microsoft.com/office/drawing/2014/chart" uri="{C3380CC4-5D6E-409C-BE32-E72D297353CC}">
              <c16:uniqueId val="{00000002-3702-47AD-9E2E-9369A9251DA6}"/>
            </c:ext>
          </c:extLst>
        </c:ser>
        <c:dLbls>
          <c:showLegendKey val="0"/>
          <c:showVal val="1"/>
          <c:showCatName val="0"/>
          <c:showSerName val="0"/>
          <c:showPercent val="0"/>
          <c:showBubbleSize val="0"/>
        </c:dLbls>
        <c:gapWidth val="65"/>
        <c:axId val="188466304"/>
        <c:axId val="188467840"/>
      </c:barChart>
      <c:catAx>
        <c:axId val="1884663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88467840"/>
        <c:crosses val="autoZero"/>
        <c:auto val="1"/>
        <c:lblAlgn val="ctr"/>
        <c:lblOffset val="100"/>
        <c:noMultiLvlLbl val="0"/>
      </c:catAx>
      <c:valAx>
        <c:axId val="1884678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84663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Сільськогосподарські підприємства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Лист1!$A$2:$A$25</c:f>
              <c:strCache>
                <c:ptCount val="24"/>
                <c:pt idx="0">
                  <c:v>Вінницька </c:v>
                </c:pt>
                <c:pt idx="1">
                  <c:v>Волинська</c:v>
                </c:pt>
                <c:pt idx="2">
                  <c:v>Дніпропетровська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strCache>
            </c:strRef>
          </c:cat>
          <c:val>
            <c:numRef>
              <c:f>Лист1!$B$2:$B$25</c:f>
              <c:numCache>
                <c:formatCode>General</c:formatCode>
                <c:ptCount val="24"/>
                <c:pt idx="0">
                  <c:v>92.3</c:v>
                </c:pt>
                <c:pt idx="1">
                  <c:v>98.8</c:v>
                </c:pt>
                <c:pt idx="2">
                  <c:v>283.10000000000002</c:v>
                </c:pt>
                <c:pt idx="3">
                  <c:v>427.8</c:v>
                </c:pt>
                <c:pt idx="4">
                  <c:v>34.5</c:v>
                </c:pt>
                <c:pt idx="5">
                  <c:v>18</c:v>
                </c:pt>
                <c:pt idx="6">
                  <c:v>138.4</c:v>
                </c:pt>
                <c:pt idx="7">
                  <c:v>202.5</c:v>
                </c:pt>
                <c:pt idx="8">
                  <c:v>400.3</c:v>
                </c:pt>
                <c:pt idx="9">
                  <c:v>129.4</c:v>
                </c:pt>
                <c:pt idx="10">
                  <c:v>23.3</c:v>
                </c:pt>
                <c:pt idx="11">
                  <c:v>211.2</c:v>
                </c:pt>
                <c:pt idx="12">
                  <c:v>35.800000000000004</c:v>
                </c:pt>
                <c:pt idx="13">
                  <c:v>90.3</c:v>
                </c:pt>
                <c:pt idx="14">
                  <c:v>238.5</c:v>
                </c:pt>
                <c:pt idx="15">
                  <c:v>34.5</c:v>
                </c:pt>
                <c:pt idx="16">
                  <c:v>51.2</c:v>
                </c:pt>
                <c:pt idx="17">
                  <c:v>170.7</c:v>
                </c:pt>
                <c:pt idx="18">
                  <c:v>64.8</c:v>
                </c:pt>
                <c:pt idx="19">
                  <c:v>66.3</c:v>
                </c:pt>
                <c:pt idx="20">
                  <c:v>152.69999999999999</c:v>
                </c:pt>
                <c:pt idx="21">
                  <c:v>193.7</c:v>
                </c:pt>
                <c:pt idx="22">
                  <c:v>54.1</c:v>
                </c:pt>
                <c:pt idx="23">
                  <c:v>91.4</c:v>
                </c:pt>
              </c:numCache>
            </c:numRef>
          </c:val>
          <c:extLst xmlns:c16r2="http://schemas.microsoft.com/office/drawing/2015/06/chart">
            <c:ext xmlns:c16="http://schemas.microsoft.com/office/drawing/2014/chart" uri="{C3380CC4-5D6E-409C-BE32-E72D297353CC}">
              <c16:uniqueId val="{00000000-BB0C-40FB-B615-641FF072ECD2}"/>
            </c:ext>
          </c:extLst>
        </c:ser>
        <c:ser>
          <c:idx val="1"/>
          <c:order val="1"/>
          <c:tx>
            <c:strRef>
              <c:f>Лист1!$C$1</c:f>
              <c:strCache>
                <c:ptCount val="1"/>
                <c:pt idx="0">
                  <c:v>Фермерські господарства</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Лист1!$A$2:$A$25</c:f>
              <c:strCache>
                <c:ptCount val="24"/>
                <c:pt idx="0">
                  <c:v>Вінницька </c:v>
                </c:pt>
                <c:pt idx="1">
                  <c:v>Волинська</c:v>
                </c:pt>
                <c:pt idx="2">
                  <c:v>Дніпропетровська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strCache>
            </c:strRef>
          </c:cat>
          <c:val>
            <c:numRef>
              <c:f>Лист1!$C$2:$C$25</c:f>
              <c:numCache>
                <c:formatCode>General</c:formatCode>
                <c:ptCount val="24"/>
                <c:pt idx="0">
                  <c:v>12.9</c:v>
                </c:pt>
                <c:pt idx="1">
                  <c:v>31.3</c:v>
                </c:pt>
                <c:pt idx="2">
                  <c:v>25.9</c:v>
                </c:pt>
                <c:pt idx="3">
                  <c:v>5.2</c:v>
                </c:pt>
                <c:pt idx="4">
                  <c:v>6.8</c:v>
                </c:pt>
                <c:pt idx="5">
                  <c:v>9.2000000000000011</c:v>
                </c:pt>
                <c:pt idx="6">
                  <c:v>3.3</c:v>
                </c:pt>
                <c:pt idx="7">
                  <c:v>2</c:v>
                </c:pt>
                <c:pt idx="8">
                  <c:v>18.100000000000001</c:v>
                </c:pt>
                <c:pt idx="9">
                  <c:v>14.2</c:v>
                </c:pt>
                <c:pt idx="10">
                  <c:v>9.6</c:v>
                </c:pt>
                <c:pt idx="11">
                  <c:v>15.6</c:v>
                </c:pt>
                <c:pt idx="12">
                  <c:v>3.9</c:v>
                </c:pt>
                <c:pt idx="13">
                  <c:v>6.4</c:v>
                </c:pt>
                <c:pt idx="14">
                  <c:v>17.7</c:v>
                </c:pt>
                <c:pt idx="15">
                  <c:v>5.6</c:v>
                </c:pt>
                <c:pt idx="16">
                  <c:v>1.7</c:v>
                </c:pt>
                <c:pt idx="17">
                  <c:v>7.7</c:v>
                </c:pt>
                <c:pt idx="18">
                  <c:v>0.8</c:v>
                </c:pt>
                <c:pt idx="19">
                  <c:v>3.6</c:v>
                </c:pt>
                <c:pt idx="20">
                  <c:v>13.1</c:v>
                </c:pt>
                <c:pt idx="21">
                  <c:v>20.100000000000001</c:v>
                </c:pt>
                <c:pt idx="22">
                  <c:v>2</c:v>
                </c:pt>
                <c:pt idx="23">
                  <c:v>2.2000000000000002</c:v>
                </c:pt>
              </c:numCache>
            </c:numRef>
          </c:val>
          <c:extLst xmlns:c16r2="http://schemas.microsoft.com/office/drawing/2015/06/chart">
            <c:ext xmlns:c16="http://schemas.microsoft.com/office/drawing/2014/chart" uri="{C3380CC4-5D6E-409C-BE32-E72D297353CC}">
              <c16:uniqueId val="{00000001-BB0C-40FB-B615-641FF072ECD2}"/>
            </c:ext>
          </c:extLst>
        </c:ser>
        <c:ser>
          <c:idx val="2"/>
          <c:order val="2"/>
          <c:tx>
            <c:strRef>
              <c:f>Лист1!$D$1</c:f>
              <c:strCache>
                <c:ptCount val="1"/>
                <c:pt idx="0">
                  <c:v>Господарства населення</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Лист1!$A$2:$A$25</c:f>
              <c:strCache>
                <c:ptCount val="24"/>
                <c:pt idx="0">
                  <c:v>Вінницька </c:v>
                </c:pt>
                <c:pt idx="1">
                  <c:v>Волинська</c:v>
                </c:pt>
                <c:pt idx="2">
                  <c:v>Дніпропетровська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strCache>
            </c:strRef>
          </c:cat>
          <c:val>
            <c:numRef>
              <c:f>Лист1!$D$2:$D$25</c:f>
              <c:numCache>
                <c:formatCode>General</c:formatCode>
                <c:ptCount val="24"/>
                <c:pt idx="0">
                  <c:v>177.6</c:v>
                </c:pt>
                <c:pt idx="1">
                  <c:v>216.7</c:v>
                </c:pt>
                <c:pt idx="2">
                  <c:v>88.3</c:v>
                </c:pt>
                <c:pt idx="3">
                  <c:v>34.800000000000004</c:v>
                </c:pt>
                <c:pt idx="4">
                  <c:v>83.7</c:v>
                </c:pt>
                <c:pt idx="5">
                  <c:v>211.8</c:v>
                </c:pt>
                <c:pt idx="6">
                  <c:v>81.2</c:v>
                </c:pt>
                <c:pt idx="7">
                  <c:v>97.9</c:v>
                </c:pt>
                <c:pt idx="8">
                  <c:v>95.8</c:v>
                </c:pt>
                <c:pt idx="9">
                  <c:v>96.3</c:v>
                </c:pt>
                <c:pt idx="10">
                  <c:v>21.8</c:v>
                </c:pt>
                <c:pt idx="11">
                  <c:v>162</c:v>
                </c:pt>
                <c:pt idx="12">
                  <c:v>54.7</c:v>
                </c:pt>
                <c:pt idx="13">
                  <c:v>149.19999999999999</c:v>
                </c:pt>
                <c:pt idx="14">
                  <c:v>97.8</c:v>
                </c:pt>
                <c:pt idx="15">
                  <c:v>204.1</c:v>
                </c:pt>
                <c:pt idx="16">
                  <c:v>63.9</c:v>
                </c:pt>
                <c:pt idx="17">
                  <c:v>201</c:v>
                </c:pt>
                <c:pt idx="18">
                  <c:v>101.7</c:v>
                </c:pt>
                <c:pt idx="19">
                  <c:v>65.099999999999994</c:v>
                </c:pt>
                <c:pt idx="20">
                  <c:v>179.6</c:v>
                </c:pt>
                <c:pt idx="21">
                  <c:v>145.30000000000001</c:v>
                </c:pt>
                <c:pt idx="22">
                  <c:v>92.1</c:v>
                </c:pt>
                <c:pt idx="23">
                  <c:v>83.9</c:v>
                </c:pt>
              </c:numCache>
            </c:numRef>
          </c:val>
          <c:extLst xmlns:c16r2="http://schemas.microsoft.com/office/drawing/2015/06/chart">
            <c:ext xmlns:c16="http://schemas.microsoft.com/office/drawing/2014/chart" uri="{C3380CC4-5D6E-409C-BE32-E72D297353CC}">
              <c16:uniqueId val="{00000002-BB0C-40FB-B615-641FF072ECD2}"/>
            </c:ext>
          </c:extLst>
        </c:ser>
        <c:dLbls>
          <c:showLegendKey val="0"/>
          <c:showVal val="1"/>
          <c:showCatName val="0"/>
          <c:showSerName val="0"/>
          <c:showPercent val="0"/>
          <c:showBubbleSize val="0"/>
        </c:dLbls>
        <c:gapWidth val="95"/>
        <c:overlap val="100"/>
        <c:axId val="188611968"/>
        <c:axId val="188818560"/>
      </c:barChart>
      <c:catAx>
        <c:axId val="1886119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88818560"/>
        <c:crosses val="autoZero"/>
        <c:auto val="1"/>
        <c:lblAlgn val="ctr"/>
        <c:lblOffset val="100"/>
        <c:noMultiLvlLbl val="0"/>
      </c:catAx>
      <c:valAx>
        <c:axId val="188818560"/>
        <c:scaling>
          <c:orientation val="minMax"/>
        </c:scaling>
        <c:delete val="1"/>
        <c:axPos val="l"/>
        <c:numFmt formatCode="General" sourceLinked="1"/>
        <c:majorTickMark val="none"/>
        <c:minorTickMark val="none"/>
        <c:tickLblPos val="nextTo"/>
        <c:crossAx val="188611968"/>
        <c:crosses val="autoZero"/>
        <c:crossBetween val="between"/>
      </c:valAx>
      <c:spPr>
        <a:noFill/>
        <a:ln>
          <a:noFill/>
        </a:ln>
        <a:effectLst/>
      </c:spPr>
    </c:plotArea>
    <c:legend>
      <c:legendPos val="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Сільськогосподарські підприємства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Лист1!$A$2:$A$3</c:f>
              <c:numCache>
                <c:formatCode>General</c:formatCode>
                <c:ptCount val="2"/>
                <c:pt idx="0">
                  <c:v>2017</c:v>
                </c:pt>
                <c:pt idx="1">
                  <c:v>2018</c:v>
                </c:pt>
              </c:numCache>
            </c:numRef>
          </c:cat>
          <c:val>
            <c:numRef>
              <c:f>Лист1!$B$2:$B$3</c:f>
              <c:numCache>
                <c:formatCode>General</c:formatCode>
                <c:ptCount val="2"/>
                <c:pt idx="0">
                  <c:v>187.2</c:v>
                </c:pt>
                <c:pt idx="1">
                  <c:v>45.5</c:v>
                </c:pt>
              </c:numCache>
            </c:numRef>
          </c:val>
          <c:extLst xmlns:c16r2="http://schemas.microsoft.com/office/drawing/2015/06/chart">
            <c:ext xmlns:c16="http://schemas.microsoft.com/office/drawing/2014/chart" uri="{C3380CC4-5D6E-409C-BE32-E72D297353CC}">
              <c16:uniqueId val="{00000000-CCFF-4155-9E61-8CCCB00E8BAF}"/>
            </c:ext>
          </c:extLst>
        </c:ser>
        <c:ser>
          <c:idx val="1"/>
          <c:order val="1"/>
          <c:tx>
            <c:strRef>
              <c:f>Лист1!$C$1</c:f>
              <c:strCache>
                <c:ptCount val="1"/>
                <c:pt idx="0">
                  <c:v>Фермерські господарства</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Лист1!$A$2:$A$3</c:f>
              <c:numCache>
                <c:formatCode>General</c:formatCode>
                <c:ptCount val="2"/>
                <c:pt idx="0">
                  <c:v>2017</c:v>
                </c:pt>
                <c:pt idx="1">
                  <c:v>2018</c:v>
                </c:pt>
              </c:numCache>
            </c:numRef>
          </c:cat>
          <c:val>
            <c:numRef>
              <c:f>Лист1!$C$2:$C$3</c:f>
              <c:numCache>
                <c:formatCode>General</c:formatCode>
                <c:ptCount val="2"/>
                <c:pt idx="0">
                  <c:v>45</c:v>
                </c:pt>
                <c:pt idx="1">
                  <c:v>46.2</c:v>
                </c:pt>
              </c:numCache>
            </c:numRef>
          </c:val>
          <c:extLst xmlns:c16r2="http://schemas.microsoft.com/office/drawing/2015/06/chart">
            <c:ext xmlns:c16="http://schemas.microsoft.com/office/drawing/2014/chart" uri="{C3380CC4-5D6E-409C-BE32-E72D297353CC}">
              <c16:uniqueId val="{00000001-CCFF-4155-9E61-8CCCB00E8BAF}"/>
            </c:ext>
          </c:extLst>
        </c:ser>
        <c:ser>
          <c:idx val="2"/>
          <c:order val="2"/>
          <c:tx>
            <c:strRef>
              <c:f>Лист1!$D$1</c:f>
              <c:strCache>
                <c:ptCount val="1"/>
                <c:pt idx="0">
                  <c:v>Господарства населення</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Лист1!$A$2:$A$3</c:f>
              <c:numCache>
                <c:formatCode>General</c:formatCode>
                <c:ptCount val="2"/>
                <c:pt idx="0">
                  <c:v>2017</c:v>
                </c:pt>
                <c:pt idx="1">
                  <c:v>2018</c:v>
                </c:pt>
              </c:numCache>
            </c:numRef>
          </c:cat>
          <c:val>
            <c:numRef>
              <c:f>Лист1!$D$2:$D$3</c:f>
              <c:numCache>
                <c:formatCode>General</c:formatCode>
                <c:ptCount val="2"/>
                <c:pt idx="0">
                  <c:v>1127.5999999999999</c:v>
                </c:pt>
                <c:pt idx="1">
                  <c:v>1122.7</c:v>
                </c:pt>
              </c:numCache>
            </c:numRef>
          </c:val>
          <c:extLst xmlns:c16r2="http://schemas.microsoft.com/office/drawing/2015/06/chart">
            <c:ext xmlns:c16="http://schemas.microsoft.com/office/drawing/2014/chart" uri="{C3380CC4-5D6E-409C-BE32-E72D297353CC}">
              <c16:uniqueId val="{00000002-CCFF-4155-9E61-8CCCB00E8BAF}"/>
            </c:ext>
          </c:extLst>
        </c:ser>
        <c:dLbls>
          <c:showLegendKey val="0"/>
          <c:showVal val="1"/>
          <c:showCatName val="0"/>
          <c:showSerName val="0"/>
          <c:showPercent val="0"/>
          <c:showBubbleSize val="0"/>
        </c:dLbls>
        <c:gapWidth val="65"/>
        <c:axId val="188833152"/>
        <c:axId val="188839040"/>
      </c:barChart>
      <c:catAx>
        <c:axId val="1888331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88839040"/>
        <c:crosses val="autoZero"/>
        <c:auto val="1"/>
        <c:lblAlgn val="ctr"/>
        <c:lblOffset val="100"/>
        <c:noMultiLvlLbl val="0"/>
      </c:catAx>
      <c:valAx>
        <c:axId val="1888390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88331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2018</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Лист1!$A$2:$A$26</c:f>
              <c:strCache>
                <c:ptCount val="25"/>
                <c:pt idx="0">
                  <c:v>АРК</c:v>
                </c:pt>
                <c:pt idx="1">
                  <c:v>Вінницька</c:v>
                </c:pt>
                <c:pt idx="2">
                  <c:v>Волинницька</c:v>
                </c:pt>
                <c:pt idx="3">
                  <c:v>Дніпропетровська</c:v>
                </c:pt>
                <c:pt idx="4">
                  <c:v>Донецька</c:v>
                </c:pt>
                <c:pt idx="5">
                  <c:v>Житомирська</c:v>
                </c:pt>
                <c:pt idx="6">
                  <c:v>Закарпацька</c:v>
                </c:pt>
                <c:pt idx="7">
                  <c:v>Запорізька</c:v>
                </c:pt>
                <c:pt idx="8">
                  <c:v>Івано-Франктвська</c:v>
                </c:pt>
                <c:pt idx="9">
                  <c:v>Київська</c:v>
                </c:pt>
                <c:pt idx="10">
                  <c:v>Кіровоградьська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Черкацька</c:v>
                </c:pt>
                <c:pt idx="23">
                  <c:v>Чернівецька</c:v>
                </c:pt>
                <c:pt idx="24">
                  <c:v>Чернігівська</c:v>
                </c:pt>
              </c:strCache>
            </c:strRef>
          </c:cat>
          <c:val>
            <c:numRef>
              <c:f>Лист1!$B$2:$B$26</c:f>
              <c:numCache>
                <c:formatCode>General</c:formatCode>
                <c:ptCount val="25"/>
                <c:pt idx="1">
                  <c:v>34.700000000000003</c:v>
                </c:pt>
                <c:pt idx="2">
                  <c:v>17</c:v>
                </c:pt>
                <c:pt idx="3">
                  <c:v>58.3</c:v>
                </c:pt>
                <c:pt idx="4">
                  <c:v>41.4</c:v>
                </c:pt>
                <c:pt idx="5">
                  <c:v>23.9</c:v>
                </c:pt>
                <c:pt idx="6">
                  <c:v>141.1</c:v>
                </c:pt>
                <c:pt idx="7">
                  <c:v>60.7</c:v>
                </c:pt>
                <c:pt idx="8">
                  <c:v>28.9</c:v>
                </c:pt>
                <c:pt idx="9">
                  <c:v>30.5</c:v>
                </c:pt>
                <c:pt idx="10">
                  <c:v>38.700000000000003</c:v>
                </c:pt>
                <c:pt idx="11">
                  <c:v>25.9</c:v>
                </c:pt>
                <c:pt idx="12">
                  <c:v>32.4</c:v>
                </c:pt>
                <c:pt idx="13">
                  <c:v>66.3</c:v>
                </c:pt>
                <c:pt idx="14">
                  <c:v>344.2</c:v>
                </c:pt>
                <c:pt idx="15">
                  <c:v>47.9</c:v>
                </c:pt>
                <c:pt idx="16">
                  <c:v>17.399999999999999</c:v>
                </c:pt>
                <c:pt idx="17">
                  <c:v>39.800000000000004</c:v>
                </c:pt>
                <c:pt idx="18">
                  <c:v>12.7</c:v>
                </c:pt>
                <c:pt idx="19">
                  <c:v>72.3</c:v>
                </c:pt>
                <c:pt idx="20">
                  <c:v>44.9</c:v>
                </c:pt>
                <c:pt idx="21">
                  <c:v>27</c:v>
                </c:pt>
                <c:pt idx="22">
                  <c:v>29.6</c:v>
                </c:pt>
                <c:pt idx="23">
                  <c:v>44.5</c:v>
                </c:pt>
                <c:pt idx="24">
                  <c:v>7.7</c:v>
                </c:pt>
              </c:numCache>
            </c:numRef>
          </c:val>
          <c:extLst xmlns:c16r2="http://schemas.microsoft.com/office/drawing/2015/06/chart">
            <c:ext xmlns:c16="http://schemas.microsoft.com/office/drawing/2014/chart" uri="{C3380CC4-5D6E-409C-BE32-E72D297353CC}">
              <c16:uniqueId val="{00000000-6372-4CD9-9F28-70377C8F9297}"/>
            </c:ext>
          </c:extLst>
        </c:ser>
        <c:dLbls>
          <c:showLegendKey val="0"/>
          <c:showVal val="1"/>
          <c:showCatName val="0"/>
          <c:showSerName val="0"/>
          <c:showPercent val="0"/>
          <c:showBubbleSize val="0"/>
        </c:dLbls>
        <c:gapWidth val="150"/>
        <c:overlap val="-25"/>
        <c:axId val="188957056"/>
        <c:axId val="188959744"/>
      </c:barChart>
      <c:catAx>
        <c:axId val="18895705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88959744"/>
        <c:crosses val="autoZero"/>
        <c:auto val="1"/>
        <c:lblAlgn val="ctr"/>
        <c:lblOffset val="100"/>
        <c:noMultiLvlLbl val="0"/>
      </c:catAx>
      <c:valAx>
        <c:axId val="188959744"/>
        <c:scaling>
          <c:orientation val="minMax"/>
        </c:scaling>
        <c:delete val="1"/>
        <c:axPos val="b"/>
        <c:numFmt formatCode="General" sourceLinked="1"/>
        <c:majorTickMark val="none"/>
        <c:minorTickMark val="none"/>
        <c:tickLblPos val="nextTo"/>
        <c:crossAx val="188957056"/>
        <c:crosses val="autoZero"/>
        <c:crossBetween val="between"/>
      </c:valAx>
      <c:spPr>
        <a:noFill/>
        <a:ln>
          <a:noFill/>
        </a:ln>
        <a:effectLst/>
      </c:spPr>
    </c:plotArea>
    <c:legend>
      <c:legendPos val="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2017</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Лист1!$A$2:$A$26</c:f>
              <c:strCache>
                <c:ptCount val="25"/>
                <c:pt idx="0">
                  <c:v>АРК</c:v>
                </c:pt>
                <c:pt idx="1">
                  <c:v>Вінницька</c:v>
                </c:pt>
                <c:pt idx="2">
                  <c:v>Волинницька</c:v>
                </c:pt>
                <c:pt idx="3">
                  <c:v>Дніпропетровська</c:v>
                </c:pt>
                <c:pt idx="4">
                  <c:v>Донецька</c:v>
                </c:pt>
                <c:pt idx="5">
                  <c:v>Житомирська</c:v>
                </c:pt>
                <c:pt idx="6">
                  <c:v>Закарпацька</c:v>
                </c:pt>
                <c:pt idx="7">
                  <c:v>Запорізька</c:v>
                </c:pt>
                <c:pt idx="8">
                  <c:v>Івано-Франктвська</c:v>
                </c:pt>
                <c:pt idx="9">
                  <c:v>Київська</c:v>
                </c:pt>
                <c:pt idx="10">
                  <c:v>Кіровоградьська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Черкацька</c:v>
                </c:pt>
                <c:pt idx="23">
                  <c:v>Чернівецька</c:v>
                </c:pt>
                <c:pt idx="24">
                  <c:v>Чернігівська</c:v>
                </c:pt>
              </c:strCache>
            </c:strRef>
          </c:cat>
          <c:val>
            <c:numRef>
              <c:f>Лист1!$B$2:$B$26</c:f>
              <c:numCache>
                <c:formatCode>General</c:formatCode>
                <c:ptCount val="25"/>
                <c:pt idx="1">
                  <c:v>0.8</c:v>
                </c:pt>
                <c:pt idx="2">
                  <c:v>0.4</c:v>
                </c:pt>
                <c:pt idx="3">
                  <c:v>0</c:v>
                </c:pt>
                <c:pt idx="4">
                  <c:v>0</c:v>
                </c:pt>
                <c:pt idx="5">
                  <c:v>2</c:v>
                </c:pt>
                <c:pt idx="6">
                  <c:v>0.2</c:v>
                </c:pt>
                <c:pt idx="7">
                  <c:v>0</c:v>
                </c:pt>
                <c:pt idx="8">
                  <c:v>0.4</c:v>
                </c:pt>
                <c:pt idx="9">
                  <c:v>0.2</c:v>
                </c:pt>
                <c:pt idx="10">
                  <c:v>0.2</c:v>
                </c:pt>
                <c:pt idx="11">
                  <c:v>0</c:v>
                </c:pt>
                <c:pt idx="12">
                  <c:v>0.9</c:v>
                </c:pt>
                <c:pt idx="13">
                  <c:v>0.60000000000000064</c:v>
                </c:pt>
                <c:pt idx="14">
                  <c:v>0.30000000000000032</c:v>
                </c:pt>
                <c:pt idx="15">
                  <c:v>0.1</c:v>
                </c:pt>
                <c:pt idx="16">
                  <c:v>0.2</c:v>
                </c:pt>
                <c:pt idx="17">
                  <c:v>0.1</c:v>
                </c:pt>
                <c:pt idx="18">
                  <c:v>0.60000000000000064</c:v>
                </c:pt>
                <c:pt idx="19">
                  <c:v>0.2</c:v>
                </c:pt>
                <c:pt idx="20">
                  <c:v>0.1</c:v>
                </c:pt>
                <c:pt idx="21">
                  <c:v>0.5</c:v>
                </c:pt>
                <c:pt idx="22">
                  <c:v>0.1</c:v>
                </c:pt>
                <c:pt idx="23">
                  <c:v>0.2</c:v>
                </c:pt>
                <c:pt idx="24">
                  <c:v>0.30000000000000032</c:v>
                </c:pt>
              </c:numCache>
            </c:numRef>
          </c:val>
          <c:extLst xmlns:c16r2="http://schemas.microsoft.com/office/drawing/2015/06/chart">
            <c:ext xmlns:c16="http://schemas.microsoft.com/office/drawing/2014/chart" uri="{C3380CC4-5D6E-409C-BE32-E72D297353CC}">
              <c16:uniqueId val="{00000000-6372-4CD9-9F28-70377C8F9297}"/>
            </c:ext>
          </c:extLst>
        </c:ser>
        <c:dLbls>
          <c:showLegendKey val="0"/>
          <c:showVal val="1"/>
          <c:showCatName val="0"/>
          <c:showSerName val="0"/>
          <c:showPercent val="0"/>
          <c:showBubbleSize val="0"/>
        </c:dLbls>
        <c:gapWidth val="150"/>
        <c:overlap val="-25"/>
        <c:axId val="188967168"/>
        <c:axId val="188982400"/>
      </c:barChart>
      <c:catAx>
        <c:axId val="18896716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88982400"/>
        <c:crosses val="autoZero"/>
        <c:auto val="1"/>
        <c:lblAlgn val="ctr"/>
        <c:lblOffset val="100"/>
        <c:noMultiLvlLbl val="0"/>
      </c:catAx>
      <c:valAx>
        <c:axId val="188982400"/>
        <c:scaling>
          <c:orientation val="minMax"/>
        </c:scaling>
        <c:delete val="1"/>
        <c:axPos val="b"/>
        <c:numFmt formatCode="General" sourceLinked="1"/>
        <c:majorTickMark val="none"/>
        <c:minorTickMark val="none"/>
        <c:tickLblPos val="nextTo"/>
        <c:crossAx val="188967168"/>
        <c:crosses val="autoZero"/>
        <c:crossBetween val="between"/>
      </c:valAx>
      <c:spPr>
        <a:noFill/>
        <a:ln>
          <a:noFill/>
        </a:ln>
        <a:effectLst/>
      </c:spPr>
    </c:plotArea>
    <c:legend>
      <c:legendPos val="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681155089988771"/>
          <c:y val="0.10039176311014815"/>
          <c:w val="0.74747398762654671"/>
          <c:h val="0.89960823688985614"/>
        </c:manualLayout>
      </c:layout>
      <c:barChart>
        <c:barDir val="bar"/>
        <c:grouping val="clustered"/>
        <c:varyColors val="0"/>
        <c:ser>
          <c:idx val="0"/>
          <c:order val="0"/>
          <c:tx>
            <c:strRef>
              <c:f>Лист1!$B$1</c:f>
              <c:strCache>
                <c:ptCount val="1"/>
                <c:pt idx="0">
                  <c:v>2018</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Лист1!$A$2:$A$26</c:f>
              <c:strCache>
                <c:ptCount val="25"/>
                <c:pt idx="0">
                  <c:v>АРК</c:v>
                </c:pt>
                <c:pt idx="1">
                  <c:v>Вінницька</c:v>
                </c:pt>
                <c:pt idx="2">
                  <c:v>Волинницька</c:v>
                </c:pt>
                <c:pt idx="3">
                  <c:v>Дніпропетровська</c:v>
                </c:pt>
                <c:pt idx="4">
                  <c:v>Донецька</c:v>
                </c:pt>
                <c:pt idx="5">
                  <c:v>Житомирська</c:v>
                </c:pt>
                <c:pt idx="6">
                  <c:v>Закарпацька</c:v>
                </c:pt>
                <c:pt idx="7">
                  <c:v>Запорізька</c:v>
                </c:pt>
                <c:pt idx="8">
                  <c:v>Івано-Франктвська</c:v>
                </c:pt>
                <c:pt idx="9">
                  <c:v>Київська</c:v>
                </c:pt>
                <c:pt idx="10">
                  <c:v>Кіровоградьська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Черкацька</c:v>
                </c:pt>
                <c:pt idx="23">
                  <c:v>Чернівецька</c:v>
                </c:pt>
                <c:pt idx="24">
                  <c:v>Чернігівська</c:v>
                </c:pt>
              </c:strCache>
            </c:strRef>
          </c:cat>
          <c:val>
            <c:numRef>
              <c:f>Лист1!$B$2:$B$26</c:f>
              <c:numCache>
                <c:formatCode>General</c:formatCode>
                <c:ptCount val="25"/>
                <c:pt idx="1">
                  <c:v>5.9</c:v>
                </c:pt>
                <c:pt idx="2">
                  <c:v>0.8</c:v>
                </c:pt>
                <c:pt idx="3">
                  <c:v>1.8</c:v>
                </c:pt>
                <c:pt idx="4">
                  <c:v>0.8</c:v>
                </c:pt>
                <c:pt idx="5">
                  <c:v>2</c:v>
                </c:pt>
                <c:pt idx="6">
                  <c:v>1.2</c:v>
                </c:pt>
                <c:pt idx="7">
                  <c:v>0.8</c:v>
                </c:pt>
                <c:pt idx="8">
                  <c:v>2.2000000000000002</c:v>
                </c:pt>
                <c:pt idx="9">
                  <c:v>2.7</c:v>
                </c:pt>
                <c:pt idx="10">
                  <c:v>1.9000000000000001</c:v>
                </c:pt>
                <c:pt idx="11">
                  <c:v>0.5</c:v>
                </c:pt>
                <c:pt idx="12">
                  <c:v>0.8</c:v>
                </c:pt>
                <c:pt idx="13">
                  <c:v>1.2</c:v>
                </c:pt>
                <c:pt idx="14">
                  <c:v>1.1000000000000001</c:v>
                </c:pt>
                <c:pt idx="15">
                  <c:v>4.9000000000000004</c:v>
                </c:pt>
                <c:pt idx="16">
                  <c:v>0.5</c:v>
                </c:pt>
                <c:pt idx="17">
                  <c:v>1.8</c:v>
                </c:pt>
                <c:pt idx="18">
                  <c:v>0.4</c:v>
                </c:pt>
                <c:pt idx="19">
                  <c:v>2.8</c:v>
                </c:pt>
                <c:pt idx="20">
                  <c:v>0.4</c:v>
                </c:pt>
                <c:pt idx="21">
                  <c:v>2.6</c:v>
                </c:pt>
                <c:pt idx="22">
                  <c:v>4.4000000000000004</c:v>
                </c:pt>
                <c:pt idx="23">
                  <c:v>1</c:v>
                </c:pt>
                <c:pt idx="24">
                  <c:v>1.1000000000000001</c:v>
                </c:pt>
              </c:numCache>
            </c:numRef>
          </c:val>
          <c:extLst xmlns:c16r2="http://schemas.microsoft.com/office/drawing/2015/06/chart">
            <c:ext xmlns:c16="http://schemas.microsoft.com/office/drawing/2014/chart" uri="{C3380CC4-5D6E-409C-BE32-E72D297353CC}">
              <c16:uniqueId val="{00000000-6372-4CD9-9F28-70377C8F9297}"/>
            </c:ext>
          </c:extLst>
        </c:ser>
        <c:dLbls>
          <c:showLegendKey val="0"/>
          <c:showVal val="1"/>
          <c:showCatName val="0"/>
          <c:showSerName val="0"/>
          <c:showPercent val="0"/>
          <c:showBubbleSize val="0"/>
        </c:dLbls>
        <c:gapWidth val="150"/>
        <c:overlap val="-25"/>
        <c:axId val="190288256"/>
        <c:axId val="190290944"/>
      </c:barChart>
      <c:catAx>
        <c:axId val="19028825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90290944"/>
        <c:crosses val="autoZero"/>
        <c:auto val="1"/>
        <c:lblAlgn val="ctr"/>
        <c:lblOffset val="100"/>
        <c:noMultiLvlLbl val="0"/>
      </c:catAx>
      <c:valAx>
        <c:axId val="190290944"/>
        <c:scaling>
          <c:orientation val="minMax"/>
        </c:scaling>
        <c:delete val="1"/>
        <c:axPos val="b"/>
        <c:numFmt formatCode="General" sourceLinked="1"/>
        <c:majorTickMark val="none"/>
        <c:minorTickMark val="none"/>
        <c:tickLblPos val="nextTo"/>
        <c:crossAx val="190288256"/>
        <c:crosses val="autoZero"/>
        <c:crossBetween val="between"/>
      </c:valAx>
      <c:spPr>
        <a:noFill/>
        <a:ln>
          <a:noFill/>
        </a:ln>
        <a:effectLst/>
      </c:spPr>
    </c:plotArea>
    <c:legend>
      <c:legendPos val="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170A-B8B6-4F19-BC53-B50E5658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59</Pages>
  <Words>53696</Words>
  <Characters>30608</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Grisha</dc:creator>
  <cp:keywords/>
  <dc:description/>
  <cp:lastModifiedBy>Admin</cp:lastModifiedBy>
  <cp:revision>23</cp:revision>
  <dcterms:created xsi:type="dcterms:W3CDTF">2019-12-12T03:41:00Z</dcterms:created>
  <dcterms:modified xsi:type="dcterms:W3CDTF">2020-01-14T09:12:00Z</dcterms:modified>
</cp:coreProperties>
</file>