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5F" w:rsidRPr="00124603" w:rsidRDefault="00AF015F" w:rsidP="00AF015F">
      <w:pPr>
        <w:keepNext/>
        <w:spacing w:before="240" w:after="60" w:line="360" w:lineRule="auto"/>
        <w:jc w:val="center"/>
        <w:outlineLvl w:val="1"/>
        <w:rPr>
          <w:rFonts w:ascii="Times New Roman" w:hAnsi="Times New Roman"/>
          <w:b/>
          <w:iCs/>
          <w:sz w:val="28"/>
          <w:szCs w:val="28"/>
          <w:lang w:val="uk-UA"/>
        </w:rPr>
      </w:pPr>
      <w:r w:rsidRPr="00124603">
        <w:rPr>
          <w:rFonts w:ascii="Times New Roman" w:hAnsi="Times New Roman"/>
          <w:b/>
          <w:iCs/>
          <w:sz w:val="28"/>
          <w:szCs w:val="28"/>
          <w:lang w:val="uk-UA"/>
        </w:rPr>
        <w:t>Міністерство освіти і науки України</w:t>
      </w:r>
    </w:p>
    <w:p w:rsidR="00AF015F" w:rsidRPr="00124603" w:rsidRDefault="00AF015F" w:rsidP="00AF015F">
      <w:pPr>
        <w:spacing w:after="0" w:line="360" w:lineRule="auto"/>
        <w:jc w:val="center"/>
        <w:rPr>
          <w:rFonts w:ascii="Times New Roman" w:hAnsi="Times New Roman"/>
          <w:b/>
          <w:bCs/>
          <w:sz w:val="28"/>
          <w:szCs w:val="28"/>
          <w:lang w:val="uk-UA"/>
        </w:rPr>
      </w:pPr>
      <w:r w:rsidRPr="00124603">
        <w:rPr>
          <w:rFonts w:ascii="Times New Roman" w:hAnsi="Times New Roman"/>
          <w:b/>
          <w:bCs/>
          <w:sz w:val="28"/>
          <w:szCs w:val="28"/>
          <w:lang w:val="uk-UA"/>
        </w:rPr>
        <w:t>Ніжинський державний університет імені Миколи Гоголя</w:t>
      </w:r>
    </w:p>
    <w:p w:rsidR="00AF015F" w:rsidRPr="00124603" w:rsidRDefault="00AF015F" w:rsidP="00AF015F">
      <w:pPr>
        <w:spacing w:after="0" w:line="360" w:lineRule="auto"/>
        <w:jc w:val="center"/>
        <w:rPr>
          <w:rFonts w:ascii="Times New Roman" w:hAnsi="Times New Roman"/>
          <w:b/>
          <w:bCs/>
          <w:sz w:val="28"/>
          <w:szCs w:val="28"/>
          <w:lang w:val="uk-UA"/>
        </w:rPr>
      </w:pPr>
    </w:p>
    <w:p w:rsidR="00AF015F" w:rsidRPr="00124603" w:rsidRDefault="00AF015F" w:rsidP="00AF015F">
      <w:pPr>
        <w:spacing w:after="0" w:line="360" w:lineRule="auto"/>
        <w:jc w:val="center"/>
        <w:rPr>
          <w:rFonts w:ascii="Times New Roman" w:hAnsi="Times New Roman"/>
          <w:b/>
          <w:bCs/>
          <w:sz w:val="28"/>
          <w:szCs w:val="28"/>
          <w:lang w:val="uk-UA"/>
        </w:rPr>
      </w:pPr>
      <w:r w:rsidRPr="00124603">
        <w:rPr>
          <w:rFonts w:ascii="Times New Roman" w:hAnsi="Times New Roman"/>
          <w:b/>
          <w:bCs/>
          <w:sz w:val="28"/>
          <w:szCs w:val="28"/>
          <w:lang w:val="uk-UA"/>
        </w:rPr>
        <w:t xml:space="preserve">Факультет природничо-географічних і точних наук </w:t>
      </w:r>
    </w:p>
    <w:p w:rsidR="00AF015F" w:rsidRPr="00124603" w:rsidRDefault="00AF015F" w:rsidP="00AF015F">
      <w:pPr>
        <w:spacing w:after="0" w:line="360" w:lineRule="auto"/>
        <w:jc w:val="center"/>
        <w:rPr>
          <w:rFonts w:ascii="Times New Roman" w:hAnsi="Times New Roman"/>
          <w:b/>
          <w:bCs/>
          <w:sz w:val="28"/>
          <w:szCs w:val="28"/>
          <w:lang w:val="uk-UA"/>
        </w:rPr>
      </w:pPr>
      <w:r w:rsidRPr="00124603">
        <w:rPr>
          <w:rFonts w:ascii="Times New Roman" w:hAnsi="Times New Roman"/>
          <w:b/>
          <w:bCs/>
          <w:sz w:val="28"/>
          <w:szCs w:val="28"/>
          <w:lang w:val="uk-UA"/>
        </w:rPr>
        <w:t>Кафедра географії, туризму та спорту</w:t>
      </w:r>
    </w:p>
    <w:p w:rsidR="00AF015F" w:rsidRPr="001C1BD6" w:rsidRDefault="00AF015F" w:rsidP="00AF015F">
      <w:pPr>
        <w:spacing w:after="0" w:line="360" w:lineRule="auto"/>
        <w:rPr>
          <w:rFonts w:ascii="Times New Roman" w:hAnsi="Times New Roman"/>
          <w:color w:val="000000"/>
          <w:sz w:val="28"/>
          <w:szCs w:val="28"/>
        </w:rPr>
      </w:pPr>
    </w:p>
    <w:p w:rsidR="00AF015F" w:rsidRDefault="00385799" w:rsidP="006A1B52">
      <w:pPr>
        <w:tabs>
          <w:tab w:val="left" w:pos="4962"/>
        </w:tabs>
        <w:spacing w:after="0" w:line="36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006A1B52">
        <w:rPr>
          <w:rFonts w:ascii="Times New Roman" w:hAnsi="Times New Roman"/>
          <w:b/>
          <w:color w:val="000000"/>
          <w:sz w:val="28"/>
          <w:szCs w:val="28"/>
          <w:lang w:val="uk-UA"/>
        </w:rPr>
        <w:t xml:space="preserve">    </w:t>
      </w:r>
      <w:r w:rsidR="00AF015F" w:rsidRPr="00D167BC">
        <w:rPr>
          <w:rFonts w:ascii="Times New Roman" w:hAnsi="Times New Roman"/>
          <w:b/>
          <w:color w:val="000000"/>
          <w:sz w:val="28"/>
          <w:szCs w:val="28"/>
          <w:lang w:val="uk-UA"/>
        </w:rPr>
        <w:t xml:space="preserve">Освітньо-професійна програма: </w:t>
      </w:r>
    </w:p>
    <w:p w:rsidR="00AF015F" w:rsidRPr="00D167BC" w:rsidRDefault="00385799" w:rsidP="006A1B52">
      <w:pPr>
        <w:tabs>
          <w:tab w:val="left" w:pos="5103"/>
        </w:tabs>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006A1B52">
        <w:rPr>
          <w:rFonts w:ascii="Times New Roman" w:hAnsi="Times New Roman"/>
          <w:b/>
          <w:color w:val="000000"/>
          <w:sz w:val="28"/>
          <w:szCs w:val="28"/>
          <w:lang w:val="uk-UA"/>
        </w:rPr>
        <w:t xml:space="preserve">                                   </w:t>
      </w:r>
      <w:r>
        <w:rPr>
          <w:rFonts w:ascii="Times New Roman" w:hAnsi="Times New Roman"/>
          <w:b/>
          <w:color w:val="000000"/>
          <w:sz w:val="28"/>
          <w:szCs w:val="28"/>
          <w:lang w:val="uk-UA"/>
        </w:rPr>
        <w:t xml:space="preserve"> </w:t>
      </w:r>
      <w:r w:rsidR="006A1B52">
        <w:rPr>
          <w:rFonts w:ascii="Times New Roman" w:hAnsi="Times New Roman"/>
          <w:b/>
          <w:color w:val="000000"/>
          <w:sz w:val="28"/>
          <w:szCs w:val="28"/>
          <w:lang w:val="uk-UA"/>
        </w:rPr>
        <w:t xml:space="preserve"> </w:t>
      </w:r>
      <w:r w:rsidR="00AF015F" w:rsidRPr="00D167BC">
        <w:rPr>
          <w:rFonts w:ascii="Times New Roman" w:hAnsi="Times New Roman"/>
          <w:b/>
          <w:color w:val="000000"/>
          <w:sz w:val="28"/>
          <w:szCs w:val="28"/>
          <w:lang w:val="uk-UA"/>
        </w:rPr>
        <w:t xml:space="preserve">географія </w:t>
      </w:r>
      <w:r w:rsidR="00AF015F">
        <w:rPr>
          <w:rFonts w:ascii="Times New Roman" w:hAnsi="Times New Roman"/>
          <w:b/>
          <w:color w:val="000000"/>
          <w:sz w:val="28"/>
          <w:szCs w:val="28"/>
          <w:lang w:val="uk-UA"/>
        </w:rPr>
        <w:t xml:space="preserve">рекреації та </w:t>
      </w:r>
      <w:r w:rsidR="00AF015F" w:rsidRPr="00D167BC">
        <w:rPr>
          <w:rFonts w:ascii="Times New Roman" w:hAnsi="Times New Roman"/>
          <w:b/>
          <w:color w:val="000000"/>
          <w:sz w:val="28"/>
          <w:szCs w:val="28"/>
          <w:lang w:val="uk-UA"/>
        </w:rPr>
        <w:t>туризму</w:t>
      </w:r>
    </w:p>
    <w:p w:rsidR="00AF015F" w:rsidRPr="00D167BC" w:rsidRDefault="00AF015F" w:rsidP="00AF015F">
      <w:pPr>
        <w:spacing w:after="0" w:line="360" w:lineRule="auto"/>
        <w:jc w:val="right"/>
        <w:rPr>
          <w:rFonts w:ascii="Times New Roman" w:hAnsi="Times New Roman"/>
          <w:b/>
          <w:color w:val="000000"/>
          <w:sz w:val="28"/>
          <w:szCs w:val="28"/>
          <w:lang w:val="uk-UA"/>
        </w:rPr>
      </w:pPr>
      <w:r w:rsidRPr="00D167BC">
        <w:rPr>
          <w:rFonts w:ascii="Times New Roman" w:hAnsi="Times New Roman"/>
          <w:b/>
          <w:color w:val="000000"/>
          <w:sz w:val="28"/>
          <w:szCs w:val="28"/>
          <w:lang w:val="uk-UA"/>
        </w:rPr>
        <w:t>Спеціальність:</w:t>
      </w:r>
      <w:r w:rsidRPr="00D167BC">
        <w:rPr>
          <w:rFonts w:ascii="Times New Roman" w:hAnsi="Times New Roman"/>
          <w:b/>
          <w:color w:val="000000"/>
          <w:sz w:val="28"/>
          <w:szCs w:val="28"/>
        </w:rPr>
        <w:t>10</w:t>
      </w:r>
      <w:r w:rsidRPr="00D167BC">
        <w:rPr>
          <w:rFonts w:ascii="Times New Roman" w:hAnsi="Times New Roman"/>
          <w:b/>
          <w:color w:val="000000"/>
          <w:sz w:val="28"/>
          <w:szCs w:val="28"/>
          <w:lang w:val="uk-UA"/>
        </w:rPr>
        <w:t>3</w:t>
      </w:r>
      <w:r>
        <w:rPr>
          <w:rFonts w:ascii="Times New Roman" w:hAnsi="Times New Roman"/>
          <w:b/>
          <w:color w:val="000000"/>
          <w:sz w:val="28"/>
          <w:szCs w:val="28"/>
          <w:lang w:val="uk-UA"/>
        </w:rPr>
        <w:t xml:space="preserve"> </w:t>
      </w:r>
      <w:r w:rsidRPr="00D167BC">
        <w:rPr>
          <w:rFonts w:ascii="Times New Roman" w:hAnsi="Times New Roman"/>
          <w:b/>
          <w:color w:val="000000"/>
          <w:sz w:val="28"/>
          <w:szCs w:val="28"/>
          <w:lang w:val="uk-UA"/>
        </w:rPr>
        <w:t>Науки про Землю</w:t>
      </w:r>
    </w:p>
    <w:p w:rsidR="007E6C9B" w:rsidRPr="00AF015F" w:rsidRDefault="007E6C9B" w:rsidP="007E6C9B">
      <w:pPr>
        <w:spacing w:after="0"/>
        <w:ind w:right="-150" w:firstLine="567"/>
        <w:jc w:val="both"/>
        <w:rPr>
          <w:rFonts w:ascii="Times New Roman" w:hAnsi="Times New Roman"/>
          <w:sz w:val="28"/>
          <w:szCs w:val="28"/>
          <w:lang w:val="uk-UA"/>
        </w:rPr>
      </w:pPr>
    </w:p>
    <w:p w:rsidR="007E6C9B" w:rsidRPr="00AF015F" w:rsidRDefault="007E6C9B" w:rsidP="007E6C9B">
      <w:pPr>
        <w:spacing w:after="0"/>
        <w:ind w:right="-150" w:firstLine="567"/>
        <w:jc w:val="center"/>
        <w:rPr>
          <w:rFonts w:ascii="Times New Roman" w:hAnsi="Times New Roman"/>
          <w:b/>
          <w:bCs/>
          <w:sz w:val="28"/>
          <w:szCs w:val="28"/>
          <w:u w:val="single"/>
        </w:rPr>
      </w:pPr>
      <w:r w:rsidRPr="00AF015F">
        <w:rPr>
          <w:rFonts w:ascii="Times New Roman" w:hAnsi="Times New Roman"/>
          <w:b/>
          <w:bCs/>
          <w:sz w:val="28"/>
          <w:szCs w:val="28"/>
          <w:u w:val="single"/>
        </w:rPr>
        <w:t>КВАЛІФІКАЦІЙНА РОБОТА</w:t>
      </w:r>
    </w:p>
    <w:p w:rsidR="007E6C9B" w:rsidRPr="007E6C9B" w:rsidRDefault="007E6C9B" w:rsidP="007E6C9B">
      <w:pPr>
        <w:spacing w:after="0"/>
        <w:ind w:right="-150" w:firstLine="567"/>
        <w:rPr>
          <w:rFonts w:ascii="Times New Roman" w:hAnsi="Times New Roman"/>
          <w:sz w:val="28"/>
          <w:szCs w:val="28"/>
        </w:rPr>
      </w:pPr>
    </w:p>
    <w:p w:rsidR="008D57D2" w:rsidRPr="00AF015F" w:rsidRDefault="008D57D2" w:rsidP="00720236">
      <w:pPr>
        <w:spacing w:after="0" w:line="360" w:lineRule="auto"/>
        <w:ind w:firstLine="567"/>
        <w:jc w:val="center"/>
        <w:rPr>
          <w:rFonts w:ascii="Times New Roman" w:hAnsi="Times New Roman"/>
          <w:bCs/>
          <w:sz w:val="28"/>
          <w:szCs w:val="28"/>
          <w:u w:val="single"/>
          <w:lang w:val="uk-UA"/>
        </w:rPr>
      </w:pPr>
      <w:r w:rsidRPr="00AF015F">
        <w:rPr>
          <w:rFonts w:ascii="Times New Roman" w:hAnsi="Times New Roman"/>
          <w:bCs/>
          <w:sz w:val="28"/>
          <w:szCs w:val="28"/>
          <w:lang w:val="uk-UA"/>
        </w:rPr>
        <w:t xml:space="preserve">на здобуття освітнього ступеня: </w:t>
      </w:r>
      <w:r w:rsidRPr="00AF015F">
        <w:rPr>
          <w:rFonts w:ascii="Times New Roman" w:hAnsi="Times New Roman"/>
          <w:bCs/>
          <w:sz w:val="28"/>
          <w:szCs w:val="28"/>
          <w:u w:val="single"/>
          <w:lang w:val="uk-UA"/>
        </w:rPr>
        <w:t xml:space="preserve">магістр </w:t>
      </w:r>
    </w:p>
    <w:p w:rsidR="007E6C9B" w:rsidRDefault="00217150" w:rsidP="007C3B80">
      <w:pPr>
        <w:spacing w:after="0"/>
        <w:ind w:right="-150" w:firstLine="567"/>
        <w:jc w:val="center"/>
        <w:rPr>
          <w:rFonts w:ascii="Times New Roman" w:hAnsi="Times New Roman"/>
          <w:b/>
          <w:sz w:val="36"/>
          <w:szCs w:val="36"/>
          <w:lang w:val="uk-UA"/>
        </w:rPr>
      </w:pPr>
      <w:r w:rsidRPr="00217150">
        <w:rPr>
          <w:rFonts w:ascii="Times New Roman" w:hAnsi="Times New Roman"/>
          <w:b/>
          <w:sz w:val="36"/>
          <w:szCs w:val="36"/>
          <w:lang w:val="uk-UA"/>
        </w:rPr>
        <w:t>Порівняльний аналіз стану повітряного басейну Чернігівської та Волинської областей</w:t>
      </w:r>
    </w:p>
    <w:p w:rsidR="008117DD" w:rsidRPr="00217150" w:rsidRDefault="008117DD" w:rsidP="00217150">
      <w:pPr>
        <w:spacing w:after="0"/>
        <w:ind w:right="-150" w:firstLine="567"/>
        <w:jc w:val="center"/>
        <w:rPr>
          <w:rFonts w:ascii="Times New Roman" w:hAnsi="Times New Roman"/>
          <w:b/>
          <w:sz w:val="36"/>
          <w:szCs w:val="36"/>
        </w:rPr>
      </w:pPr>
    </w:p>
    <w:p w:rsidR="007E6C9B" w:rsidRPr="00217150" w:rsidRDefault="007C3B80" w:rsidP="007C3B80">
      <w:pPr>
        <w:spacing w:after="0"/>
        <w:ind w:right="-150" w:firstLine="567"/>
        <w:rPr>
          <w:rFonts w:ascii="Times New Roman" w:hAnsi="Times New Roman"/>
          <w:b/>
          <w:sz w:val="28"/>
          <w:szCs w:val="28"/>
          <w:lang w:val="uk-UA"/>
        </w:rPr>
      </w:pPr>
      <w:r>
        <w:rPr>
          <w:rFonts w:ascii="Times New Roman" w:hAnsi="Times New Roman"/>
          <w:i/>
          <w:sz w:val="28"/>
          <w:szCs w:val="28"/>
          <w:lang w:val="uk-UA"/>
        </w:rPr>
        <w:t xml:space="preserve">                  </w:t>
      </w:r>
      <w:r w:rsidR="00385799" w:rsidRPr="00385799">
        <w:rPr>
          <w:rFonts w:ascii="Times New Roman" w:hAnsi="Times New Roman"/>
          <w:i/>
          <w:sz w:val="28"/>
          <w:szCs w:val="28"/>
          <w:lang w:val="uk-UA"/>
        </w:rPr>
        <w:t>Студента:</w:t>
      </w:r>
      <w:r w:rsidR="00385799">
        <w:rPr>
          <w:rFonts w:ascii="Times New Roman" w:hAnsi="Times New Roman"/>
          <w:b/>
          <w:sz w:val="28"/>
          <w:szCs w:val="28"/>
          <w:lang w:val="uk-UA"/>
        </w:rPr>
        <w:t xml:space="preserve"> </w:t>
      </w:r>
      <w:r w:rsidR="00217150" w:rsidRPr="007C3B80">
        <w:rPr>
          <w:rFonts w:ascii="Times New Roman" w:hAnsi="Times New Roman"/>
          <w:sz w:val="28"/>
          <w:szCs w:val="28"/>
          <w:lang w:val="uk-UA"/>
        </w:rPr>
        <w:t>Рудька Романа Юрійовича</w:t>
      </w:r>
    </w:p>
    <w:p w:rsidR="00217150" w:rsidRDefault="00217150" w:rsidP="00217150">
      <w:pPr>
        <w:spacing w:after="0" w:line="240" w:lineRule="auto"/>
        <w:ind w:left="4111"/>
        <w:rPr>
          <w:rFonts w:ascii="Times New Roman" w:hAnsi="Times New Roman"/>
          <w:b/>
          <w:bCs/>
          <w:sz w:val="28"/>
          <w:szCs w:val="28"/>
          <w:lang w:val="uk-UA"/>
        </w:rPr>
      </w:pPr>
    </w:p>
    <w:p w:rsidR="007C3B80" w:rsidRDefault="007C3B80" w:rsidP="007C3B80">
      <w:pPr>
        <w:tabs>
          <w:tab w:val="left" w:pos="-567"/>
        </w:tabs>
        <w:spacing w:after="0"/>
        <w:rPr>
          <w:rFonts w:ascii="Times New Roman" w:hAnsi="Times New Roman"/>
          <w:color w:val="000000"/>
          <w:sz w:val="28"/>
          <w:szCs w:val="28"/>
          <w:lang w:val="uk-UA"/>
        </w:rPr>
      </w:pPr>
      <w:r>
        <w:rPr>
          <w:rFonts w:ascii="Times New Roman" w:hAnsi="Times New Roman"/>
          <w:b/>
          <w:bCs/>
          <w:sz w:val="28"/>
          <w:szCs w:val="28"/>
          <w:lang w:val="uk-UA"/>
        </w:rPr>
        <w:t xml:space="preserve">                          </w:t>
      </w:r>
      <w:r w:rsidR="00217150" w:rsidRPr="00385799">
        <w:rPr>
          <w:rFonts w:ascii="Times New Roman" w:hAnsi="Times New Roman"/>
          <w:bCs/>
          <w:i/>
          <w:sz w:val="28"/>
          <w:szCs w:val="28"/>
        </w:rPr>
        <w:t>Науковий керівник</w:t>
      </w:r>
      <w:r w:rsidR="00217150" w:rsidRPr="000D6CFF">
        <w:rPr>
          <w:rFonts w:ascii="Times New Roman" w:hAnsi="Times New Roman"/>
          <w:b/>
          <w:bCs/>
          <w:sz w:val="28"/>
          <w:szCs w:val="28"/>
        </w:rPr>
        <w:t>:</w:t>
      </w:r>
      <w:r w:rsidR="00217150" w:rsidRPr="000D6CFF">
        <w:rPr>
          <w:rFonts w:ascii="Times New Roman" w:hAnsi="Times New Roman"/>
          <w:sz w:val="28"/>
          <w:szCs w:val="28"/>
        </w:rPr>
        <w:t xml:space="preserve"> </w:t>
      </w:r>
      <w:r>
        <w:rPr>
          <w:rFonts w:ascii="Times New Roman" w:hAnsi="Times New Roman"/>
          <w:color w:val="000000"/>
          <w:sz w:val="28"/>
          <w:szCs w:val="28"/>
          <w:lang w:val="uk-UA"/>
        </w:rPr>
        <w:t>Барановський Микола Олександрович</w:t>
      </w:r>
      <w:r w:rsidRPr="00FD3AFD">
        <w:rPr>
          <w:rFonts w:ascii="Times New Roman" w:hAnsi="Times New Roman"/>
          <w:color w:val="000000"/>
          <w:sz w:val="28"/>
          <w:szCs w:val="28"/>
          <w:lang w:val="uk-UA"/>
        </w:rPr>
        <w:t xml:space="preserve">, </w:t>
      </w:r>
    </w:p>
    <w:p w:rsidR="007C3B80" w:rsidRPr="001C1BD6" w:rsidRDefault="007C3B80" w:rsidP="007C3B80">
      <w:pPr>
        <w:tabs>
          <w:tab w:val="left" w:pos="-567"/>
        </w:tabs>
        <w:spacing w:after="0"/>
        <w:ind w:firstLine="1701"/>
        <w:rPr>
          <w:rFonts w:ascii="Times New Roman" w:hAnsi="Times New Roman"/>
          <w:color w:val="000000"/>
          <w:sz w:val="28"/>
          <w:szCs w:val="28"/>
        </w:rPr>
      </w:pPr>
      <w:r>
        <w:rPr>
          <w:rFonts w:ascii="Times New Roman" w:hAnsi="Times New Roman"/>
          <w:color w:val="000000"/>
          <w:sz w:val="28"/>
          <w:szCs w:val="28"/>
          <w:lang w:val="uk-UA"/>
        </w:rPr>
        <w:t xml:space="preserve">  д</w:t>
      </w:r>
      <w:bookmarkStart w:id="0" w:name="_GoBack"/>
      <w:bookmarkEnd w:id="0"/>
      <w:r>
        <w:rPr>
          <w:rFonts w:ascii="Times New Roman" w:hAnsi="Times New Roman"/>
          <w:color w:val="000000"/>
          <w:sz w:val="28"/>
          <w:szCs w:val="28"/>
          <w:lang w:val="uk-UA"/>
        </w:rPr>
        <w:t>окт.геогр. наук, професор</w:t>
      </w:r>
    </w:p>
    <w:p w:rsidR="00217150" w:rsidRPr="000D6CFF" w:rsidRDefault="00217150" w:rsidP="00AF015F">
      <w:pPr>
        <w:spacing w:after="0" w:line="240" w:lineRule="auto"/>
        <w:ind w:left="142" w:firstLine="1985"/>
        <w:jc w:val="both"/>
        <w:rPr>
          <w:rFonts w:ascii="Times New Roman" w:hAnsi="Times New Roman"/>
          <w:sz w:val="28"/>
          <w:szCs w:val="28"/>
        </w:rPr>
      </w:pPr>
    </w:p>
    <w:p w:rsidR="007C3B80" w:rsidRPr="0076152E" w:rsidRDefault="007C3B80" w:rsidP="007C3B80">
      <w:pPr>
        <w:spacing w:after="0" w:line="240" w:lineRule="auto"/>
        <w:jc w:val="both"/>
        <w:rPr>
          <w:rFonts w:ascii="Times New Roman" w:hAnsi="Times New Roman"/>
          <w:sz w:val="28"/>
          <w:szCs w:val="28"/>
          <w:lang w:val="uk-UA"/>
        </w:rPr>
      </w:pPr>
      <w:r>
        <w:rPr>
          <w:rFonts w:ascii="Times New Roman" w:hAnsi="Times New Roman"/>
          <w:bCs/>
          <w:i/>
          <w:sz w:val="28"/>
          <w:szCs w:val="28"/>
          <w:lang w:val="uk-UA"/>
        </w:rPr>
        <w:t xml:space="preserve">                        </w:t>
      </w:r>
      <w:r w:rsidR="00217150" w:rsidRPr="00385799">
        <w:rPr>
          <w:rFonts w:ascii="Times New Roman" w:hAnsi="Times New Roman"/>
          <w:bCs/>
          <w:i/>
          <w:sz w:val="28"/>
          <w:szCs w:val="28"/>
        </w:rPr>
        <w:t>Рецензент:</w:t>
      </w:r>
      <w:r w:rsidR="00217150" w:rsidRPr="0096065E">
        <w:rPr>
          <w:rFonts w:ascii="Times New Roman" w:hAnsi="Times New Roman"/>
          <w:b/>
          <w:bCs/>
          <w:sz w:val="28"/>
          <w:szCs w:val="28"/>
        </w:rPr>
        <w:t xml:space="preserve"> </w:t>
      </w:r>
      <w:r>
        <w:rPr>
          <w:rFonts w:ascii="Times New Roman" w:hAnsi="Times New Roman"/>
          <w:sz w:val="28"/>
          <w:szCs w:val="28"/>
          <w:lang w:val="uk-UA"/>
        </w:rPr>
        <w:t>Шовкун Тетяна Миколаївна,</w:t>
      </w:r>
    </w:p>
    <w:p w:rsidR="007C3B80" w:rsidRDefault="007C3B80" w:rsidP="007C3B8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0D6CFF">
        <w:rPr>
          <w:rFonts w:ascii="Times New Roman" w:hAnsi="Times New Roman"/>
          <w:sz w:val="28"/>
          <w:szCs w:val="28"/>
        </w:rPr>
        <w:t>канд. геогр. наук, доцент</w:t>
      </w:r>
    </w:p>
    <w:p w:rsidR="007C3B80" w:rsidRDefault="007C3B80" w:rsidP="007C3B80">
      <w:pPr>
        <w:spacing w:after="0" w:line="240" w:lineRule="auto"/>
        <w:jc w:val="both"/>
        <w:rPr>
          <w:rFonts w:ascii="Times New Roman" w:hAnsi="Times New Roman"/>
          <w:sz w:val="28"/>
          <w:szCs w:val="28"/>
          <w:lang w:val="uk-UA"/>
        </w:rPr>
      </w:pPr>
    </w:p>
    <w:p w:rsidR="007C3B80" w:rsidRPr="00BD5E7B" w:rsidRDefault="007C3B80" w:rsidP="007C3B80">
      <w:pPr>
        <w:tabs>
          <w:tab w:val="left" w:pos="-567"/>
          <w:tab w:val="left" w:pos="2835"/>
        </w:tabs>
        <w:spacing w:after="0"/>
        <w:ind w:left="1701"/>
        <w:rPr>
          <w:rFonts w:ascii="Times New Roman" w:hAnsi="Times New Roman"/>
          <w:color w:val="FF0000"/>
          <w:sz w:val="28"/>
          <w:szCs w:val="28"/>
        </w:rPr>
      </w:pPr>
      <w:r w:rsidRPr="00124603">
        <w:rPr>
          <w:rFonts w:ascii="Times New Roman" w:hAnsi="Times New Roman"/>
          <w:i/>
          <w:color w:val="000000"/>
          <w:sz w:val="28"/>
          <w:szCs w:val="28"/>
          <w:lang w:val="uk-UA"/>
        </w:rPr>
        <w:t>Рецензент:</w:t>
      </w:r>
      <w:r w:rsidRPr="00BD5E7B">
        <w:rPr>
          <w:rFonts w:ascii="Times New Roman" w:hAnsi="Times New Roman"/>
          <w:color w:val="FF0000"/>
          <w:sz w:val="28"/>
          <w:szCs w:val="28"/>
          <w:shd w:val="clear" w:color="auto" w:fill="FFFFFF"/>
        </w:rPr>
        <w:t>Сологуб Юрій</w:t>
      </w:r>
      <w:r>
        <w:rPr>
          <w:rFonts w:ascii="Times New Roman" w:hAnsi="Times New Roman"/>
          <w:color w:val="FF0000"/>
          <w:sz w:val="28"/>
          <w:szCs w:val="28"/>
          <w:shd w:val="clear" w:color="auto" w:fill="FFFFFF"/>
          <w:lang w:val="uk-UA"/>
        </w:rPr>
        <w:t xml:space="preserve"> </w:t>
      </w:r>
      <w:r w:rsidRPr="00BD5E7B">
        <w:rPr>
          <w:rFonts w:ascii="Times New Roman" w:hAnsi="Times New Roman"/>
          <w:color w:val="FF0000"/>
          <w:sz w:val="28"/>
          <w:szCs w:val="28"/>
          <w:shd w:val="clear" w:color="auto" w:fill="FFFFFF"/>
        </w:rPr>
        <w:t>Іванович,  канд. геогр. наук, доцент кафедри</w:t>
      </w:r>
      <w:r>
        <w:rPr>
          <w:rFonts w:ascii="Times New Roman" w:hAnsi="Times New Roman"/>
          <w:color w:val="FF0000"/>
          <w:sz w:val="28"/>
          <w:szCs w:val="28"/>
          <w:shd w:val="clear" w:color="auto" w:fill="FFFFFF"/>
          <w:lang w:val="uk-UA"/>
        </w:rPr>
        <w:t xml:space="preserve"> </w:t>
      </w:r>
      <w:r w:rsidRPr="00BD5E7B">
        <w:rPr>
          <w:rFonts w:ascii="Times New Roman" w:hAnsi="Times New Roman"/>
          <w:color w:val="FF0000"/>
          <w:sz w:val="28"/>
          <w:szCs w:val="28"/>
          <w:shd w:val="clear" w:color="auto" w:fill="FFFFFF"/>
        </w:rPr>
        <w:t>туристичного та готельного</w:t>
      </w:r>
      <w:r>
        <w:rPr>
          <w:rFonts w:ascii="Times New Roman" w:hAnsi="Times New Roman"/>
          <w:color w:val="FF0000"/>
          <w:sz w:val="28"/>
          <w:szCs w:val="28"/>
          <w:shd w:val="clear" w:color="auto" w:fill="FFFFFF"/>
          <w:lang w:val="uk-UA"/>
        </w:rPr>
        <w:t xml:space="preserve"> </w:t>
      </w:r>
      <w:r w:rsidRPr="00BD5E7B">
        <w:rPr>
          <w:rFonts w:ascii="Times New Roman" w:hAnsi="Times New Roman"/>
          <w:color w:val="FF0000"/>
          <w:sz w:val="28"/>
          <w:szCs w:val="28"/>
          <w:shd w:val="clear" w:color="auto" w:fill="FFFFFF"/>
        </w:rPr>
        <w:t>бізнесу</w:t>
      </w:r>
      <w:r>
        <w:rPr>
          <w:rFonts w:ascii="Times New Roman" w:hAnsi="Times New Roman"/>
          <w:color w:val="FF0000"/>
          <w:sz w:val="28"/>
          <w:szCs w:val="28"/>
          <w:shd w:val="clear" w:color="auto" w:fill="FFFFFF"/>
          <w:lang w:val="uk-UA"/>
        </w:rPr>
        <w:t xml:space="preserve"> </w:t>
      </w:r>
      <w:r w:rsidRPr="00BD5E7B">
        <w:rPr>
          <w:rFonts w:ascii="Times New Roman" w:hAnsi="Times New Roman"/>
          <w:color w:val="FF0000"/>
          <w:sz w:val="28"/>
          <w:szCs w:val="28"/>
          <w:shd w:val="clear" w:color="auto" w:fill="FFFFFF"/>
        </w:rPr>
        <w:t>Національного</w:t>
      </w:r>
      <w:r>
        <w:rPr>
          <w:rFonts w:ascii="Times New Roman" w:hAnsi="Times New Roman"/>
          <w:color w:val="FF0000"/>
          <w:sz w:val="28"/>
          <w:szCs w:val="28"/>
          <w:shd w:val="clear" w:color="auto" w:fill="FFFFFF"/>
          <w:lang w:val="uk-UA"/>
        </w:rPr>
        <w:t xml:space="preserve"> </w:t>
      </w:r>
      <w:r w:rsidRPr="00BD5E7B">
        <w:rPr>
          <w:rFonts w:ascii="Times New Roman" w:hAnsi="Times New Roman"/>
          <w:color w:val="FF0000"/>
          <w:sz w:val="28"/>
          <w:szCs w:val="28"/>
          <w:shd w:val="clear" w:color="auto" w:fill="FFFFFF"/>
        </w:rPr>
        <w:t>університету</w:t>
      </w:r>
      <w:r>
        <w:rPr>
          <w:rFonts w:ascii="Times New Roman" w:hAnsi="Times New Roman"/>
          <w:color w:val="FF0000"/>
          <w:sz w:val="28"/>
          <w:szCs w:val="28"/>
          <w:shd w:val="clear" w:color="auto" w:fill="FFFFFF"/>
          <w:lang w:val="uk-UA"/>
        </w:rPr>
        <w:t xml:space="preserve"> </w:t>
      </w:r>
      <w:r w:rsidRPr="00BD5E7B">
        <w:rPr>
          <w:rFonts w:ascii="Times New Roman" w:hAnsi="Times New Roman"/>
          <w:color w:val="FF0000"/>
          <w:sz w:val="28"/>
          <w:szCs w:val="28"/>
          <w:shd w:val="clear" w:color="auto" w:fill="FFFFFF"/>
        </w:rPr>
        <w:t>харчових</w:t>
      </w:r>
      <w:r>
        <w:rPr>
          <w:rFonts w:ascii="Times New Roman" w:hAnsi="Times New Roman"/>
          <w:color w:val="FF0000"/>
          <w:sz w:val="28"/>
          <w:szCs w:val="28"/>
          <w:shd w:val="clear" w:color="auto" w:fill="FFFFFF"/>
          <w:lang w:val="uk-UA"/>
        </w:rPr>
        <w:t xml:space="preserve"> </w:t>
      </w:r>
      <w:r w:rsidRPr="00BD5E7B">
        <w:rPr>
          <w:rFonts w:ascii="Times New Roman" w:hAnsi="Times New Roman"/>
          <w:color w:val="FF0000"/>
          <w:sz w:val="28"/>
          <w:szCs w:val="28"/>
          <w:shd w:val="clear" w:color="auto" w:fill="FFFFFF"/>
        </w:rPr>
        <w:t>технологій</w:t>
      </w:r>
    </w:p>
    <w:p w:rsidR="007C3B80" w:rsidRPr="007C3B80" w:rsidRDefault="007C3B80" w:rsidP="007C3B80">
      <w:pPr>
        <w:spacing w:after="0" w:line="240" w:lineRule="auto"/>
        <w:jc w:val="both"/>
        <w:rPr>
          <w:rFonts w:ascii="Times New Roman" w:hAnsi="Times New Roman"/>
          <w:sz w:val="28"/>
          <w:szCs w:val="28"/>
        </w:rPr>
      </w:pPr>
    </w:p>
    <w:p w:rsidR="00217150" w:rsidRPr="006B056D" w:rsidRDefault="00217150" w:rsidP="007C3B80">
      <w:pPr>
        <w:spacing w:after="0" w:line="240" w:lineRule="auto"/>
        <w:ind w:left="142" w:firstLine="1985"/>
        <w:jc w:val="both"/>
        <w:rPr>
          <w:rFonts w:ascii="Times New Roman" w:hAnsi="Times New Roman"/>
          <w:bCs/>
          <w:sz w:val="28"/>
          <w:szCs w:val="28"/>
          <w:lang w:val="uk-UA"/>
        </w:rPr>
      </w:pPr>
    </w:p>
    <w:p w:rsidR="00217150" w:rsidRPr="00BB43F3" w:rsidRDefault="00217150" w:rsidP="00AF015F">
      <w:pPr>
        <w:spacing w:after="0" w:line="240" w:lineRule="auto"/>
        <w:ind w:left="142" w:firstLine="1985"/>
        <w:jc w:val="both"/>
        <w:rPr>
          <w:rFonts w:ascii="Times New Roman" w:hAnsi="Times New Roman"/>
          <w:color w:val="FF0000"/>
          <w:sz w:val="28"/>
          <w:szCs w:val="28"/>
        </w:rPr>
      </w:pPr>
    </w:p>
    <w:p w:rsidR="00AF015F" w:rsidRPr="00F92B94" w:rsidRDefault="007C3B80" w:rsidP="007C3B80">
      <w:pPr>
        <w:tabs>
          <w:tab w:val="left" w:pos="-567"/>
        </w:tabs>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AF015F">
        <w:rPr>
          <w:rFonts w:ascii="Times New Roman" w:hAnsi="Times New Roman"/>
          <w:color w:val="000000"/>
          <w:sz w:val="28"/>
          <w:szCs w:val="28"/>
          <w:lang w:val="uk-UA"/>
        </w:rPr>
        <w:t xml:space="preserve"> </w:t>
      </w:r>
      <w:r w:rsidR="00AF015F" w:rsidRPr="00F92B94">
        <w:rPr>
          <w:rFonts w:ascii="Times New Roman" w:hAnsi="Times New Roman"/>
          <w:color w:val="000000"/>
          <w:sz w:val="28"/>
          <w:szCs w:val="28"/>
          <w:lang w:val="uk-UA"/>
        </w:rPr>
        <w:t>Допущено до захисту</w:t>
      </w:r>
    </w:p>
    <w:p w:rsidR="00AF015F" w:rsidRDefault="007C3B80" w:rsidP="007C3B80">
      <w:pPr>
        <w:tabs>
          <w:tab w:val="left" w:pos="-567"/>
          <w:tab w:val="left" w:pos="2835"/>
        </w:tabs>
        <w:spacing w:after="0" w:line="240" w:lineRule="auto"/>
        <w:rPr>
          <w:rFonts w:ascii="Times New Roman" w:hAnsi="Times New Roman"/>
          <w:bCs/>
          <w:sz w:val="28"/>
          <w:szCs w:val="28"/>
          <w:lang w:val="uk-UA"/>
        </w:rPr>
      </w:pPr>
      <w:r>
        <w:rPr>
          <w:rFonts w:ascii="Times New Roman" w:hAnsi="Times New Roman"/>
          <w:color w:val="000000"/>
          <w:sz w:val="28"/>
          <w:szCs w:val="28"/>
          <w:lang w:val="uk-UA"/>
        </w:rPr>
        <w:t xml:space="preserve">                </w:t>
      </w:r>
      <w:r w:rsidR="00AF015F">
        <w:rPr>
          <w:rFonts w:ascii="Times New Roman" w:hAnsi="Times New Roman"/>
          <w:color w:val="000000"/>
          <w:sz w:val="28"/>
          <w:szCs w:val="28"/>
          <w:lang w:val="uk-UA"/>
        </w:rPr>
        <w:t xml:space="preserve"> </w:t>
      </w:r>
      <w:r w:rsidR="00AF015F" w:rsidRPr="00F92B94">
        <w:rPr>
          <w:rFonts w:ascii="Times New Roman" w:hAnsi="Times New Roman"/>
          <w:color w:val="000000"/>
          <w:sz w:val="28"/>
          <w:szCs w:val="28"/>
          <w:lang w:val="uk-UA"/>
        </w:rPr>
        <w:t>в.о. зав</w:t>
      </w:r>
      <w:r w:rsidR="00AF015F">
        <w:rPr>
          <w:rFonts w:ascii="Times New Roman" w:hAnsi="Times New Roman"/>
          <w:color w:val="000000"/>
          <w:sz w:val="28"/>
          <w:szCs w:val="28"/>
          <w:lang w:val="uk-UA"/>
        </w:rPr>
        <w:t>.</w:t>
      </w:r>
      <w:r w:rsidR="00AF015F" w:rsidRPr="00F92B94">
        <w:rPr>
          <w:rFonts w:ascii="Times New Roman" w:hAnsi="Times New Roman"/>
          <w:color w:val="000000"/>
          <w:sz w:val="28"/>
          <w:szCs w:val="28"/>
          <w:lang w:val="uk-UA"/>
        </w:rPr>
        <w:t xml:space="preserve"> </w:t>
      </w:r>
      <w:r w:rsidR="00AF015F">
        <w:rPr>
          <w:rFonts w:ascii="Times New Roman" w:hAnsi="Times New Roman"/>
          <w:color w:val="000000"/>
          <w:sz w:val="28"/>
          <w:szCs w:val="28"/>
          <w:lang w:val="uk-UA"/>
        </w:rPr>
        <w:t>к</w:t>
      </w:r>
      <w:r w:rsidR="00AF015F" w:rsidRPr="00F92B94">
        <w:rPr>
          <w:rFonts w:ascii="Times New Roman" w:hAnsi="Times New Roman"/>
          <w:color w:val="000000"/>
          <w:sz w:val="28"/>
          <w:szCs w:val="28"/>
          <w:lang w:val="uk-UA"/>
        </w:rPr>
        <w:t>афедри</w:t>
      </w:r>
      <w:r w:rsidR="00AF015F">
        <w:rPr>
          <w:rFonts w:ascii="Times New Roman" w:hAnsi="Times New Roman"/>
          <w:color w:val="000000"/>
          <w:sz w:val="28"/>
          <w:szCs w:val="28"/>
          <w:lang w:val="uk-UA"/>
        </w:rPr>
        <w:t xml:space="preserve"> </w:t>
      </w:r>
      <w:r w:rsidR="00AF015F" w:rsidRPr="004548AE">
        <w:rPr>
          <w:rFonts w:ascii="Times New Roman" w:hAnsi="Times New Roman"/>
          <w:bCs/>
          <w:sz w:val="28"/>
          <w:szCs w:val="28"/>
          <w:lang w:val="uk-UA"/>
        </w:rPr>
        <w:t xml:space="preserve">географії, </w:t>
      </w:r>
    </w:p>
    <w:p w:rsidR="00217150" w:rsidRPr="00AF015F" w:rsidRDefault="007C3B80" w:rsidP="007C3B80">
      <w:pPr>
        <w:tabs>
          <w:tab w:val="left" w:pos="-567"/>
          <w:tab w:val="left" w:pos="2835"/>
        </w:tabs>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                </w:t>
      </w:r>
      <w:r w:rsidR="00AF015F" w:rsidRPr="004548AE">
        <w:rPr>
          <w:rFonts w:ascii="Times New Roman" w:hAnsi="Times New Roman"/>
          <w:bCs/>
          <w:sz w:val="28"/>
          <w:szCs w:val="28"/>
          <w:lang w:val="uk-UA"/>
        </w:rPr>
        <w:t>туризму та спорту</w:t>
      </w:r>
      <w:r w:rsidR="00AF015F">
        <w:rPr>
          <w:rFonts w:ascii="Times New Roman" w:hAnsi="Times New Roman"/>
          <w:color w:val="000000"/>
          <w:sz w:val="28"/>
          <w:szCs w:val="28"/>
          <w:lang w:val="uk-UA"/>
        </w:rPr>
        <w:t>,</w:t>
      </w:r>
      <w:r w:rsidR="00AF015F" w:rsidRPr="00F92B94">
        <w:rPr>
          <w:rFonts w:ascii="Times New Roman" w:hAnsi="Times New Roman"/>
          <w:color w:val="000000"/>
          <w:sz w:val="28"/>
          <w:szCs w:val="28"/>
          <w:lang w:val="uk-UA"/>
        </w:rPr>
        <w:t xml:space="preserve"> </w:t>
      </w:r>
      <w:r w:rsidR="00AF015F">
        <w:rPr>
          <w:rFonts w:ascii="Times New Roman" w:hAnsi="Times New Roman"/>
          <w:color w:val="000000"/>
          <w:sz w:val="28"/>
          <w:szCs w:val="28"/>
          <w:lang w:val="uk-UA"/>
        </w:rPr>
        <w:t xml:space="preserve"> </w:t>
      </w:r>
      <w:r w:rsidR="00AF015F" w:rsidRPr="00F92B94">
        <w:rPr>
          <w:rFonts w:ascii="Times New Roman" w:hAnsi="Times New Roman"/>
          <w:color w:val="000000"/>
          <w:sz w:val="28"/>
          <w:szCs w:val="28"/>
          <w:lang w:val="uk-UA"/>
        </w:rPr>
        <w:t xml:space="preserve">доцент </w:t>
      </w:r>
      <w:r w:rsidR="00AF015F">
        <w:rPr>
          <w:rFonts w:ascii="Times New Roman" w:hAnsi="Times New Roman"/>
          <w:color w:val="000000"/>
          <w:sz w:val="28"/>
          <w:szCs w:val="28"/>
          <w:lang w:val="uk-UA"/>
        </w:rPr>
        <w:t xml:space="preserve">      </w:t>
      </w:r>
      <w:r w:rsidR="00AF015F" w:rsidRPr="00F92B94">
        <w:rPr>
          <w:rFonts w:ascii="Times New Roman" w:hAnsi="Times New Roman"/>
          <w:color w:val="000000"/>
          <w:sz w:val="28"/>
          <w:szCs w:val="28"/>
          <w:lang w:val="uk-UA"/>
        </w:rPr>
        <w:t>____________   В.В.Остапчук</w:t>
      </w:r>
    </w:p>
    <w:p w:rsidR="00147AD3" w:rsidRDefault="00147AD3" w:rsidP="00474729">
      <w:pPr>
        <w:spacing w:after="0"/>
        <w:ind w:right="-150"/>
        <w:rPr>
          <w:rFonts w:ascii="Times New Roman" w:hAnsi="Times New Roman"/>
          <w:sz w:val="28"/>
          <w:szCs w:val="28"/>
          <w:lang w:val="uk-UA"/>
        </w:rPr>
      </w:pPr>
    </w:p>
    <w:p w:rsidR="007E6C9B" w:rsidRPr="007C3B80" w:rsidRDefault="00217150" w:rsidP="00D52BB0">
      <w:pPr>
        <w:spacing w:after="0"/>
        <w:ind w:right="-150"/>
        <w:jc w:val="center"/>
        <w:rPr>
          <w:rFonts w:ascii="Times New Roman" w:hAnsi="Times New Roman"/>
          <w:sz w:val="28"/>
          <w:szCs w:val="28"/>
          <w:lang w:val="uk-UA"/>
        </w:rPr>
      </w:pPr>
      <w:r w:rsidRPr="007C3B80">
        <w:rPr>
          <w:rFonts w:ascii="Times New Roman" w:hAnsi="Times New Roman"/>
          <w:sz w:val="28"/>
          <w:szCs w:val="28"/>
          <w:lang w:val="uk-UA"/>
        </w:rPr>
        <w:t>Ніжин – 2020</w:t>
      </w:r>
    </w:p>
    <w:p w:rsidR="00793240" w:rsidRPr="00200671" w:rsidRDefault="00A851F1" w:rsidP="00BB0DBE">
      <w:pPr>
        <w:spacing w:after="0" w:line="360" w:lineRule="auto"/>
        <w:ind w:firstLine="567"/>
        <w:jc w:val="center"/>
        <w:rPr>
          <w:rFonts w:ascii="Times New Roman" w:hAnsi="Times New Roman"/>
          <w:b/>
          <w:bCs/>
          <w:sz w:val="28"/>
          <w:szCs w:val="28"/>
          <w:lang w:val="uk-UA"/>
        </w:rPr>
      </w:pPr>
      <w:r>
        <w:rPr>
          <w:rFonts w:ascii="Times New Roman" w:hAnsi="Times New Roman"/>
          <w:b/>
          <w:bCs/>
          <w:sz w:val="28"/>
          <w:szCs w:val="28"/>
          <w:lang w:val="uk-UA"/>
        </w:rPr>
        <w:lastRenderedPageBreak/>
        <w:t xml:space="preserve">РОЗДІЛ 1. </w:t>
      </w:r>
      <w:r w:rsidRPr="00200671">
        <w:rPr>
          <w:rFonts w:ascii="Times New Roman" w:hAnsi="Times New Roman"/>
          <w:b/>
          <w:sz w:val="28"/>
          <w:szCs w:val="28"/>
        </w:rPr>
        <w:t>ТЕОРЕТИКО-МЕТОДИЧНІ</w:t>
      </w:r>
      <w:r w:rsidRPr="00200671">
        <w:rPr>
          <w:rFonts w:ascii="Times New Roman" w:hAnsi="Times New Roman"/>
          <w:b/>
          <w:sz w:val="28"/>
          <w:szCs w:val="28"/>
          <w:lang w:val="uk-UA"/>
        </w:rPr>
        <w:t xml:space="preserve"> </w:t>
      </w:r>
      <w:r w:rsidRPr="00200671">
        <w:rPr>
          <w:rFonts w:ascii="Times New Roman" w:hAnsi="Times New Roman"/>
          <w:b/>
          <w:sz w:val="28"/>
          <w:szCs w:val="28"/>
        </w:rPr>
        <w:t>ПІДХОДИ ДО ВИВЧЕННЯ</w:t>
      </w:r>
      <w:r>
        <w:rPr>
          <w:rFonts w:ascii="Times New Roman" w:hAnsi="Times New Roman"/>
          <w:b/>
          <w:sz w:val="28"/>
          <w:szCs w:val="28"/>
        </w:rPr>
        <w:t xml:space="preserve"> СТАНУ</w:t>
      </w:r>
      <w:r>
        <w:rPr>
          <w:rFonts w:ascii="Times New Roman" w:hAnsi="Times New Roman"/>
          <w:b/>
          <w:sz w:val="28"/>
          <w:szCs w:val="28"/>
          <w:lang w:val="uk-UA"/>
        </w:rPr>
        <w:t xml:space="preserve"> </w:t>
      </w:r>
      <w:r>
        <w:rPr>
          <w:rFonts w:ascii="Times New Roman" w:hAnsi="Times New Roman"/>
          <w:b/>
          <w:sz w:val="28"/>
          <w:szCs w:val="28"/>
        </w:rPr>
        <w:t>ПОВ</w:t>
      </w:r>
      <w:r>
        <w:rPr>
          <w:rFonts w:ascii="Times New Roman" w:hAnsi="Times New Roman"/>
          <w:b/>
          <w:sz w:val="28"/>
          <w:szCs w:val="28"/>
          <w:lang w:val="uk-UA"/>
        </w:rPr>
        <w:t>ІТРЯНОГО БАСЕЙНУ</w:t>
      </w:r>
    </w:p>
    <w:p w:rsidR="00793240" w:rsidRDefault="00793240" w:rsidP="00793240">
      <w:pPr>
        <w:pStyle w:val="a3"/>
        <w:numPr>
          <w:ilvl w:val="1"/>
          <w:numId w:val="1"/>
        </w:numPr>
        <w:spacing w:after="0" w:line="360" w:lineRule="auto"/>
        <w:jc w:val="both"/>
        <w:rPr>
          <w:rFonts w:ascii="Times New Roman" w:hAnsi="Times New Roman" w:cs="Times New Roman"/>
          <w:b/>
          <w:bCs/>
          <w:sz w:val="28"/>
          <w:szCs w:val="28"/>
          <w:lang w:val="uk-UA"/>
        </w:rPr>
      </w:pPr>
      <w:r w:rsidRPr="00F54253">
        <w:rPr>
          <w:rFonts w:ascii="Times New Roman" w:hAnsi="Times New Roman" w:cs="Times New Roman"/>
          <w:b/>
          <w:sz w:val="28"/>
          <w:szCs w:val="28"/>
          <w:lang w:val="uk-UA"/>
        </w:rPr>
        <w:t>Шляхи забруднення повітряного басейну та характеристика забруднюючих речовин</w:t>
      </w:r>
    </w:p>
    <w:p w:rsidR="00793240" w:rsidRPr="00BD06E8" w:rsidRDefault="00793240" w:rsidP="00793240">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ХХІ століття – це час безперервної урбанізації. Постійне зростання міст, у свою чергу, сприяє  виникненню цілого ряду специфічних екологічних проблем. Оскільки міста стали переважаючими системами розселення для більшості людей на планеті, дослідження та прогнозування їх впливу на людину та довкілля в цілому є чи не найважливішим завданням сучасної науки. </w:t>
      </w:r>
    </w:p>
    <w:p w:rsidR="00793240" w:rsidRDefault="00793240" w:rsidP="00793240">
      <w:pPr>
        <w:tabs>
          <w:tab w:val="left" w:pos="567"/>
        </w:tabs>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Невід’ємним компонентом будь-якого урбаністичного ландшафту є атмосфера. </w:t>
      </w:r>
      <w:r w:rsidRPr="00BD06E8">
        <w:rPr>
          <w:rFonts w:ascii="Times New Roman" w:hAnsi="Times New Roman"/>
          <w:sz w:val="28"/>
          <w:szCs w:val="28"/>
          <w:lang w:val="uk-UA"/>
        </w:rPr>
        <w:t>Проблема збереження газового складу атмосфери надзвич</w:t>
      </w:r>
      <w:r>
        <w:rPr>
          <w:rFonts w:ascii="Times New Roman" w:hAnsi="Times New Roman"/>
          <w:sz w:val="28"/>
          <w:szCs w:val="28"/>
          <w:lang w:val="uk-UA"/>
        </w:rPr>
        <w:t>айно важлива. Людське суспільство</w:t>
      </w:r>
      <w:r w:rsidRPr="00BD06E8">
        <w:rPr>
          <w:rFonts w:ascii="Times New Roman" w:hAnsi="Times New Roman"/>
          <w:sz w:val="28"/>
          <w:szCs w:val="28"/>
          <w:lang w:val="uk-UA"/>
        </w:rPr>
        <w:t xml:space="preserve"> здавна використовувало атмосферу не </w:t>
      </w:r>
      <w:r>
        <w:rPr>
          <w:rFonts w:ascii="Times New Roman" w:hAnsi="Times New Roman"/>
          <w:sz w:val="28"/>
          <w:szCs w:val="28"/>
          <w:lang w:val="uk-UA"/>
        </w:rPr>
        <w:t>лише як джерело життєдіяльності, а і як</w:t>
      </w:r>
      <w:r w:rsidRPr="00BD06E8">
        <w:rPr>
          <w:rFonts w:ascii="Times New Roman" w:hAnsi="Times New Roman"/>
          <w:sz w:val="28"/>
          <w:szCs w:val="28"/>
          <w:lang w:val="uk-UA"/>
        </w:rPr>
        <w:t xml:space="preserve"> звалище</w:t>
      </w:r>
      <w:r>
        <w:rPr>
          <w:rFonts w:ascii="Times New Roman" w:hAnsi="Times New Roman"/>
          <w:sz w:val="28"/>
          <w:szCs w:val="28"/>
          <w:lang w:val="uk-UA"/>
        </w:rPr>
        <w:t>, куди постійно скидало</w:t>
      </w:r>
      <w:r w:rsidRPr="00BD06E8">
        <w:rPr>
          <w:rFonts w:ascii="Times New Roman" w:hAnsi="Times New Roman"/>
          <w:sz w:val="28"/>
          <w:szCs w:val="28"/>
          <w:lang w:val="uk-UA"/>
        </w:rPr>
        <w:t xml:space="preserve"> відходи своєї життєдіяльності.</w:t>
      </w:r>
      <w:r>
        <w:rPr>
          <w:rFonts w:ascii="Times New Roman" w:hAnsi="Times New Roman"/>
          <w:bCs/>
          <w:sz w:val="28"/>
          <w:szCs w:val="28"/>
          <w:lang w:val="uk-UA"/>
        </w:rPr>
        <w:t xml:space="preserve"> </w:t>
      </w:r>
    </w:p>
    <w:p w:rsidR="00793240" w:rsidRDefault="00607CBC" w:rsidP="00793240">
      <w:pPr>
        <w:tabs>
          <w:tab w:val="left" w:pos="567"/>
        </w:tabs>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У</w:t>
      </w:r>
      <w:r w:rsidR="00793240">
        <w:rPr>
          <w:rFonts w:ascii="Times New Roman" w:hAnsi="Times New Roman"/>
          <w:bCs/>
          <w:sz w:val="28"/>
          <w:szCs w:val="28"/>
          <w:lang w:val="uk-UA"/>
        </w:rPr>
        <w:t xml:space="preserve"> рамках даної наукової роботи буде проводитись дослідження та порівняння стану атмосферного повітря Чернігівської та Волинської областей. У зв’язку з цим  більш доречно буде використовувати поняття повітряного басейну. Повітряний басейн – це повітряний простір в межах території населеного пункту чи промислового </w:t>
      </w:r>
      <w:r w:rsidR="005B695D">
        <w:rPr>
          <w:rFonts w:ascii="Times New Roman" w:hAnsi="Times New Roman"/>
          <w:bCs/>
          <w:sz w:val="28"/>
          <w:szCs w:val="28"/>
          <w:lang w:val="uk-UA"/>
        </w:rPr>
        <w:t>підприємства [26</w:t>
      </w:r>
      <w:r w:rsidR="00793240" w:rsidRPr="00B16C54">
        <w:rPr>
          <w:rFonts w:ascii="Times New Roman" w:hAnsi="Times New Roman"/>
          <w:bCs/>
          <w:sz w:val="28"/>
          <w:szCs w:val="28"/>
          <w:lang w:val="uk-UA"/>
        </w:rPr>
        <w:t>]. Верхню</w:t>
      </w:r>
      <w:r w:rsidR="00793240">
        <w:rPr>
          <w:rFonts w:ascii="Times New Roman" w:hAnsi="Times New Roman"/>
          <w:bCs/>
          <w:sz w:val="28"/>
          <w:szCs w:val="28"/>
          <w:lang w:val="uk-UA"/>
        </w:rPr>
        <w:t xml:space="preserve"> межу повітряного басейну умовно прийнято проводити над найбільш високою будівлею. </w:t>
      </w:r>
    </w:p>
    <w:p w:rsidR="00443DEB" w:rsidRDefault="00443DEB" w:rsidP="0091694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Беззаперечним фактом є те, що основні забрудники в навколишнє середовище привносить саме антропогенний вплив. Діяльність людини багато в чому визначає стан всього навколишнього середовища, і особливо – атмосфери. Саме повітряний басейн в першу чергу приймає на себе удар від різноманітних забрудників. Атмосфера – найбільш вразливий компонент навколишнього середовища. Саме тому, вивченню питання забруднення повітря у ХХІ столітті приділяється особлива увага. </w:t>
      </w:r>
    </w:p>
    <w:p w:rsidR="00443DEB" w:rsidRPr="00443DEB" w:rsidRDefault="00DB6A77" w:rsidP="00443DE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Для проведення повноцінного аналізу рівня забруднення будь-якого атмосферного басейну, перш за все, потрібно </w:t>
      </w:r>
      <w:r w:rsidR="00E62661">
        <w:rPr>
          <w:rFonts w:ascii="Times New Roman" w:hAnsi="Times New Roman"/>
          <w:sz w:val="28"/>
          <w:szCs w:val="28"/>
          <w:lang w:val="uk-UA"/>
        </w:rPr>
        <w:t>визначити основні забруднюючі речовини.</w:t>
      </w:r>
    </w:p>
    <w:p w:rsidR="00443DEB" w:rsidRPr="00AA1047" w:rsidRDefault="00443DEB" w:rsidP="00443DEB">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t>Оксиди азоту</w:t>
      </w:r>
      <w:r>
        <w:rPr>
          <w:rFonts w:ascii="Times New Roman" w:hAnsi="Times New Roman"/>
          <w:sz w:val="28"/>
          <w:szCs w:val="28"/>
          <w:lang w:val="uk-UA"/>
        </w:rPr>
        <w:t xml:space="preserve"> – це прості з’єднання азоту з киснем. Основними джерелами, що продукують забруднення повітря цими речовинами є установки призначені для згорання палива; підприємства, які виробляють добрива; підприємства з виготовлення азотистої кислоти, нітратів, анілінових барвників, нітросполук, целулоїду. Також невелика кількість оксидів азоту міститься у вихлопних газах автотранспорту. Такі речовини сприяють, насамперед, випадінню кислотних дощів. З-поміж оксидів азоту найбільш поширеними забрудниками повітря стали оксид </w:t>
      </w:r>
      <w:r>
        <w:rPr>
          <w:rFonts w:ascii="Times New Roman" w:hAnsi="Times New Roman"/>
          <w:sz w:val="28"/>
          <w:szCs w:val="28"/>
        </w:rPr>
        <w:t>NO</w:t>
      </w:r>
      <w:r>
        <w:rPr>
          <w:rFonts w:ascii="Times New Roman" w:hAnsi="Times New Roman"/>
          <w:sz w:val="28"/>
          <w:szCs w:val="28"/>
          <w:lang w:val="uk-UA"/>
        </w:rPr>
        <w:t>(</w:t>
      </w:r>
      <w:r>
        <w:rPr>
          <w:rFonts w:ascii="Times New Roman" w:hAnsi="Times New Roman"/>
          <w:sz w:val="28"/>
          <w:szCs w:val="28"/>
        </w:rPr>
        <w:t>II</w:t>
      </w:r>
      <w:r>
        <w:rPr>
          <w:rFonts w:ascii="Times New Roman" w:hAnsi="Times New Roman"/>
          <w:sz w:val="28"/>
          <w:szCs w:val="28"/>
          <w:lang w:val="uk-UA"/>
        </w:rPr>
        <w:t xml:space="preserve">) і діоксид азоту </w:t>
      </w:r>
      <w:r>
        <w:rPr>
          <w:rFonts w:ascii="Times New Roman" w:hAnsi="Times New Roman"/>
          <w:sz w:val="28"/>
          <w:szCs w:val="28"/>
        </w:rPr>
        <w:t>N</w:t>
      </w:r>
      <w:r>
        <w:rPr>
          <w:rFonts w:ascii="Times New Roman" w:hAnsi="Times New Roman"/>
          <w:sz w:val="28"/>
          <w:szCs w:val="28"/>
          <w:lang w:val="uk-UA"/>
        </w:rPr>
        <w:t>О2 (</w:t>
      </w:r>
      <w:r>
        <w:rPr>
          <w:rFonts w:ascii="Times New Roman" w:hAnsi="Times New Roman"/>
          <w:sz w:val="28"/>
          <w:szCs w:val="28"/>
        </w:rPr>
        <w:t>IV</w:t>
      </w:r>
      <w:r>
        <w:rPr>
          <w:rFonts w:ascii="Times New Roman" w:hAnsi="Times New Roman"/>
          <w:sz w:val="28"/>
          <w:szCs w:val="28"/>
          <w:lang w:val="uk-UA"/>
        </w:rPr>
        <w:t xml:space="preserve">). </w:t>
      </w:r>
    </w:p>
    <w:p w:rsidR="00443DEB" w:rsidRDefault="00443DEB" w:rsidP="00443DEB">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rPr>
        <w:t>Оксид</w:t>
      </w:r>
      <w:r w:rsidRPr="00BB0DBE">
        <w:rPr>
          <w:rFonts w:ascii="Times New Roman" w:hAnsi="Times New Roman"/>
          <w:sz w:val="28"/>
          <w:szCs w:val="28"/>
          <w:lang w:val="uk-UA"/>
        </w:rPr>
        <w:t xml:space="preserve"> (моно оксид)</w:t>
      </w:r>
      <w:r w:rsidRPr="00BB0DBE">
        <w:rPr>
          <w:rFonts w:ascii="Times New Roman" w:hAnsi="Times New Roman"/>
          <w:sz w:val="28"/>
          <w:szCs w:val="28"/>
        </w:rPr>
        <w:t xml:space="preserve"> азоту NO</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це</w:t>
      </w:r>
      <w:r>
        <w:rPr>
          <w:rFonts w:ascii="Times New Roman" w:hAnsi="Times New Roman"/>
          <w:sz w:val="28"/>
          <w:szCs w:val="28"/>
        </w:rPr>
        <w:t xml:space="preserve"> безбарвний газ, </w:t>
      </w:r>
      <w:r>
        <w:rPr>
          <w:rFonts w:ascii="Times New Roman" w:hAnsi="Times New Roman"/>
          <w:sz w:val="28"/>
          <w:szCs w:val="28"/>
          <w:lang w:val="uk-UA"/>
        </w:rPr>
        <w:t>який</w:t>
      </w:r>
      <w:r>
        <w:rPr>
          <w:rFonts w:ascii="Times New Roman" w:hAnsi="Times New Roman"/>
          <w:sz w:val="28"/>
          <w:szCs w:val="28"/>
        </w:rPr>
        <w:t xml:space="preserve"> </w:t>
      </w:r>
      <w:r>
        <w:rPr>
          <w:rFonts w:ascii="Times New Roman" w:hAnsi="Times New Roman"/>
          <w:sz w:val="28"/>
          <w:szCs w:val="28"/>
          <w:lang w:val="uk-UA"/>
        </w:rPr>
        <w:t>слабо</w:t>
      </w:r>
      <w:r>
        <w:rPr>
          <w:rFonts w:ascii="Times New Roman" w:hAnsi="Times New Roman"/>
          <w:sz w:val="28"/>
          <w:szCs w:val="28"/>
        </w:rPr>
        <w:t xml:space="preserve"> розчиняється у воді</w:t>
      </w:r>
      <w:r>
        <w:rPr>
          <w:rFonts w:ascii="Times New Roman" w:hAnsi="Times New Roman"/>
          <w:sz w:val="28"/>
          <w:szCs w:val="28"/>
          <w:lang w:val="uk-UA"/>
        </w:rPr>
        <w:t>, майже н</w:t>
      </w:r>
      <w:r>
        <w:rPr>
          <w:rFonts w:ascii="Times New Roman" w:hAnsi="Times New Roman"/>
          <w:sz w:val="28"/>
          <w:szCs w:val="28"/>
        </w:rPr>
        <w:t>е взаємоді</w:t>
      </w:r>
      <w:r>
        <w:rPr>
          <w:rFonts w:ascii="Times New Roman" w:hAnsi="Times New Roman"/>
          <w:sz w:val="28"/>
          <w:szCs w:val="28"/>
          <w:lang w:val="uk-UA"/>
        </w:rPr>
        <w:t xml:space="preserve">ючи з нею. Мало піддається впливу розчинів кислот і лугів. Виникає найчастіше внаслідок каталітичного окислення підчас виробництва азотної кислоти. Дуже реакційноздатна сполука, може вступати в реакції з приєднання ряду солей (нітрозосолі), галогенів (нітрозілхлорід </w:t>
      </w:r>
      <w:r>
        <w:rPr>
          <w:rFonts w:ascii="Times New Roman" w:hAnsi="Times New Roman"/>
          <w:sz w:val="28"/>
          <w:szCs w:val="28"/>
        </w:rPr>
        <w:t>N</w:t>
      </w:r>
      <w:r>
        <w:rPr>
          <w:rFonts w:ascii="Times New Roman" w:hAnsi="Times New Roman"/>
          <w:sz w:val="28"/>
          <w:szCs w:val="28"/>
          <w:lang w:val="uk-UA"/>
        </w:rPr>
        <w:t>О</w:t>
      </w:r>
      <w:r>
        <w:rPr>
          <w:rFonts w:ascii="Times New Roman" w:hAnsi="Times New Roman"/>
          <w:sz w:val="28"/>
          <w:szCs w:val="28"/>
        </w:rPr>
        <w:t>Cl</w:t>
      </w:r>
      <w:r>
        <w:rPr>
          <w:rFonts w:ascii="Times New Roman" w:hAnsi="Times New Roman"/>
          <w:sz w:val="28"/>
          <w:szCs w:val="28"/>
          <w:lang w:val="uk-UA"/>
        </w:rPr>
        <w:t xml:space="preserve">) чи органічних сполук. За звичайної температури оксид азоту може додатково з’єднуватись з киснем і утворювати </w:t>
      </w:r>
      <w:r>
        <w:rPr>
          <w:rFonts w:ascii="Times New Roman" w:hAnsi="Times New Roman"/>
          <w:sz w:val="28"/>
          <w:szCs w:val="28"/>
        </w:rPr>
        <w:t>NO</w:t>
      </w:r>
      <w:r>
        <w:rPr>
          <w:rFonts w:ascii="Times New Roman" w:hAnsi="Times New Roman"/>
          <w:sz w:val="28"/>
          <w:szCs w:val="28"/>
          <w:lang w:val="uk-UA"/>
        </w:rPr>
        <w:t>2 (діоксид азоту)</w:t>
      </w:r>
      <w:r>
        <w:rPr>
          <w:rFonts w:ascii="Times New Roman" w:hAnsi="Times New Roman"/>
          <w:sz w:val="28"/>
          <w:szCs w:val="28"/>
        </w:rPr>
        <w:t>.</w:t>
      </w:r>
      <w:r>
        <w:rPr>
          <w:rFonts w:ascii="Times New Roman" w:hAnsi="Times New Roman"/>
          <w:color w:val="00B050"/>
          <w:sz w:val="28"/>
          <w:szCs w:val="28"/>
        </w:rPr>
        <w:t xml:space="preserve"> </w:t>
      </w:r>
    </w:p>
    <w:p w:rsidR="00443DEB" w:rsidRPr="00BB0DBE" w:rsidRDefault="00443DEB" w:rsidP="00443DEB">
      <w:pPr>
        <w:spacing w:after="0" w:line="360" w:lineRule="auto"/>
        <w:ind w:firstLine="567"/>
        <w:jc w:val="both"/>
        <w:rPr>
          <w:rFonts w:ascii="Times New Roman" w:hAnsi="Times New Roman"/>
          <w:sz w:val="28"/>
          <w:szCs w:val="28"/>
        </w:rPr>
      </w:pPr>
      <w:r w:rsidRPr="00BB0DBE">
        <w:rPr>
          <w:rFonts w:ascii="Times New Roman" w:hAnsi="Times New Roman"/>
          <w:sz w:val="28"/>
          <w:szCs w:val="28"/>
          <w:lang w:val="uk-UA"/>
        </w:rPr>
        <w:t>Діоксид азоту</w:t>
      </w:r>
      <w:r w:rsidRPr="009C6016">
        <w:rPr>
          <w:rFonts w:ascii="Times New Roman" w:hAnsi="Times New Roman"/>
          <w:b/>
          <w:sz w:val="28"/>
          <w:szCs w:val="28"/>
          <w:lang w:val="uk-UA"/>
        </w:rPr>
        <w:t xml:space="preserve"> </w:t>
      </w:r>
      <w:r>
        <w:rPr>
          <w:rFonts w:ascii="Times New Roman" w:hAnsi="Times New Roman"/>
          <w:sz w:val="28"/>
          <w:szCs w:val="28"/>
          <w:lang w:val="uk-UA"/>
        </w:rPr>
        <w:t>(</w:t>
      </w:r>
      <w:r>
        <w:rPr>
          <w:rFonts w:ascii="Times New Roman" w:hAnsi="Times New Roman"/>
          <w:sz w:val="28"/>
          <w:szCs w:val="28"/>
          <w:lang w:val="en-US"/>
        </w:rPr>
        <w:t>NO</w:t>
      </w:r>
      <w:r>
        <w:rPr>
          <w:rFonts w:ascii="Times New Roman" w:hAnsi="Times New Roman"/>
          <w:sz w:val="28"/>
          <w:szCs w:val="28"/>
          <w:lang w:val="uk-UA"/>
        </w:rPr>
        <w:t>2) – бурий газ, токсичний, важчий за повітря, легко зріджується.</w:t>
      </w:r>
      <w:r>
        <w:rPr>
          <w:rFonts w:ascii="Times New Roman" w:hAnsi="Times New Roman"/>
          <w:color w:val="00B050"/>
          <w:sz w:val="28"/>
          <w:szCs w:val="28"/>
          <w:lang w:val="uk-UA"/>
        </w:rPr>
        <w:t xml:space="preserve"> </w:t>
      </w:r>
      <w:r>
        <w:rPr>
          <w:rFonts w:ascii="Times New Roman" w:hAnsi="Times New Roman"/>
          <w:sz w:val="28"/>
          <w:szCs w:val="28"/>
          <w:lang w:val="uk-UA"/>
        </w:rPr>
        <w:t xml:space="preserve">Добре </w:t>
      </w:r>
      <w:r w:rsidR="00607CBC">
        <w:rPr>
          <w:rFonts w:ascii="Times New Roman" w:hAnsi="Times New Roman"/>
          <w:sz w:val="28"/>
          <w:szCs w:val="28"/>
          <w:lang w:val="uk-UA"/>
        </w:rPr>
        <w:t>в</w:t>
      </w:r>
      <w:r>
        <w:rPr>
          <w:rFonts w:ascii="Times New Roman" w:hAnsi="Times New Roman"/>
          <w:sz w:val="28"/>
          <w:szCs w:val="28"/>
          <w:lang w:val="uk-UA"/>
        </w:rPr>
        <w:t xml:space="preserve">заємодіє з водою і розчинами лугів. Є сильним окислювачем. В </w:t>
      </w:r>
      <w:r>
        <w:rPr>
          <w:rFonts w:ascii="Times New Roman" w:hAnsi="Times New Roman"/>
          <w:sz w:val="28"/>
          <w:szCs w:val="28"/>
        </w:rPr>
        <w:t>N</w:t>
      </w:r>
      <w:r>
        <w:rPr>
          <w:rFonts w:ascii="Times New Roman" w:hAnsi="Times New Roman"/>
          <w:sz w:val="28"/>
          <w:szCs w:val="28"/>
          <w:lang w:val="uk-UA"/>
        </w:rPr>
        <w:t>О2 може горіти велика кількість речовин, зокрема вугілля, сірка, органічні сполуки, фосфор. Здатен окислювати</w:t>
      </w:r>
      <w:r>
        <w:rPr>
          <w:rFonts w:ascii="Times New Roman" w:hAnsi="Times New Roman"/>
          <w:sz w:val="28"/>
          <w:szCs w:val="28"/>
        </w:rPr>
        <w:t xml:space="preserve"> SО2 до SО3</w:t>
      </w:r>
      <w:r>
        <w:rPr>
          <w:rFonts w:ascii="Times New Roman" w:hAnsi="Times New Roman"/>
          <w:sz w:val="28"/>
          <w:szCs w:val="28"/>
          <w:lang w:val="uk-UA"/>
        </w:rPr>
        <w:t xml:space="preserve">, в </w:t>
      </w:r>
      <w:r w:rsidRPr="00BB0DBE">
        <w:rPr>
          <w:rFonts w:ascii="Times New Roman" w:hAnsi="Times New Roman"/>
          <w:sz w:val="28"/>
          <w:szCs w:val="28"/>
          <w:lang w:val="uk-UA"/>
        </w:rPr>
        <w:t xml:space="preserve">результаті чого утворює </w:t>
      </w:r>
      <w:r w:rsidRPr="00BB0DBE">
        <w:rPr>
          <w:rFonts w:ascii="Times New Roman" w:hAnsi="Times New Roman"/>
          <w:sz w:val="28"/>
          <w:szCs w:val="28"/>
        </w:rPr>
        <w:t>сірчан</w:t>
      </w:r>
      <w:r w:rsidRPr="00BB0DBE">
        <w:rPr>
          <w:rFonts w:ascii="Times New Roman" w:hAnsi="Times New Roman"/>
          <w:sz w:val="28"/>
          <w:szCs w:val="28"/>
          <w:lang w:val="uk-UA"/>
        </w:rPr>
        <w:t>у</w:t>
      </w:r>
      <w:r w:rsidRPr="00BB0DBE">
        <w:rPr>
          <w:rFonts w:ascii="Times New Roman" w:hAnsi="Times New Roman"/>
          <w:sz w:val="28"/>
          <w:szCs w:val="28"/>
        </w:rPr>
        <w:t xml:space="preserve"> кислот</w:t>
      </w:r>
      <w:r w:rsidRPr="00BB0DBE">
        <w:rPr>
          <w:rFonts w:ascii="Times New Roman" w:hAnsi="Times New Roman"/>
          <w:sz w:val="28"/>
          <w:szCs w:val="28"/>
          <w:lang w:val="uk-UA"/>
        </w:rPr>
        <w:t>у</w:t>
      </w:r>
      <w:r w:rsidRPr="00BB0DBE">
        <w:rPr>
          <w:rFonts w:ascii="Times New Roman" w:hAnsi="Times New Roman"/>
          <w:sz w:val="28"/>
          <w:szCs w:val="28"/>
        </w:rPr>
        <w:t>.</w:t>
      </w:r>
    </w:p>
    <w:p w:rsidR="00443DEB" w:rsidRDefault="00443DEB" w:rsidP="00443DEB">
      <w:pPr>
        <w:spacing w:after="0" w:line="360" w:lineRule="auto"/>
        <w:ind w:firstLine="567"/>
        <w:jc w:val="both"/>
        <w:rPr>
          <w:rFonts w:ascii="Times New Roman" w:hAnsi="Times New Roman"/>
          <w:sz w:val="28"/>
          <w:szCs w:val="28"/>
        </w:rPr>
      </w:pPr>
      <w:r w:rsidRPr="00BB0DBE">
        <w:rPr>
          <w:rFonts w:ascii="Times New Roman" w:hAnsi="Times New Roman"/>
          <w:sz w:val="28"/>
          <w:szCs w:val="28"/>
        </w:rPr>
        <w:t>Діоксид сірки</w:t>
      </w:r>
      <w:r>
        <w:rPr>
          <w:rFonts w:ascii="Times New Roman" w:hAnsi="Times New Roman"/>
          <w:sz w:val="28"/>
          <w:szCs w:val="28"/>
          <w:lang w:val="uk-UA"/>
        </w:rPr>
        <w:t xml:space="preserve"> (</w:t>
      </w:r>
      <w:r>
        <w:rPr>
          <w:rFonts w:ascii="Times New Roman" w:hAnsi="Times New Roman"/>
          <w:sz w:val="28"/>
          <w:szCs w:val="28"/>
        </w:rPr>
        <w:t>SО2</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Б</w:t>
      </w:r>
      <w:r>
        <w:rPr>
          <w:rFonts w:ascii="Times New Roman" w:hAnsi="Times New Roman"/>
          <w:sz w:val="28"/>
          <w:szCs w:val="28"/>
        </w:rPr>
        <w:t>езбарвний газ</w:t>
      </w:r>
      <w:r>
        <w:rPr>
          <w:rFonts w:ascii="Times New Roman" w:hAnsi="Times New Roman"/>
          <w:sz w:val="28"/>
          <w:szCs w:val="28"/>
          <w:lang w:val="uk-UA"/>
        </w:rPr>
        <w:t>, який має</w:t>
      </w:r>
      <w:r>
        <w:rPr>
          <w:rFonts w:ascii="Times New Roman" w:hAnsi="Times New Roman"/>
          <w:sz w:val="28"/>
          <w:szCs w:val="28"/>
        </w:rPr>
        <w:t xml:space="preserve"> характерни</w:t>
      </w:r>
      <w:r>
        <w:rPr>
          <w:rFonts w:ascii="Times New Roman" w:hAnsi="Times New Roman"/>
          <w:sz w:val="28"/>
          <w:szCs w:val="28"/>
          <w:lang w:val="uk-UA"/>
        </w:rPr>
        <w:t>й</w:t>
      </w:r>
      <w:r>
        <w:rPr>
          <w:rFonts w:ascii="Times New Roman" w:hAnsi="Times New Roman"/>
          <w:sz w:val="28"/>
          <w:szCs w:val="28"/>
        </w:rPr>
        <w:t xml:space="preserve"> різки</w:t>
      </w:r>
      <w:r>
        <w:rPr>
          <w:rFonts w:ascii="Times New Roman" w:hAnsi="Times New Roman"/>
          <w:sz w:val="28"/>
          <w:szCs w:val="28"/>
          <w:lang w:val="uk-UA"/>
        </w:rPr>
        <w:t>й</w:t>
      </w:r>
      <w:r>
        <w:rPr>
          <w:rFonts w:ascii="Times New Roman" w:hAnsi="Times New Roman"/>
          <w:sz w:val="28"/>
          <w:szCs w:val="28"/>
        </w:rPr>
        <w:t xml:space="preserve"> запах. </w:t>
      </w:r>
      <w:r>
        <w:rPr>
          <w:rFonts w:ascii="Times New Roman" w:hAnsi="Times New Roman"/>
          <w:sz w:val="28"/>
          <w:szCs w:val="28"/>
          <w:lang w:val="uk-UA"/>
        </w:rPr>
        <w:t>Д</w:t>
      </w:r>
      <w:r>
        <w:rPr>
          <w:rFonts w:ascii="Times New Roman" w:hAnsi="Times New Roman"/>
          <w:sz w:val="28"/>
          <w:szCs w:val="28"/>
        </w:rPr>
        <w:t>обре розчиняється у воді</w:t>
      </w:r>
      <w:r>
        <w:rPr>
          <w:rFonts w:ascii="Times New Roman" w:hAnsi="Times New Roman"/>
          <w:sz w:val="28"/>
          <w:szCs w:val="28"/>
          <w:lang w:val="uk-UA"/>
        </w:rPr>
        <w:t>, де</w:t>
      </w:r>
      <w:r>
        <w:rPr>
          <w:rFonts w:ascii="Times New Roman" w:hAnsi="Times New Roman"/>
          <w:sz w:val="28"/>
          <w:szCs w:val="28"/>
        </w:rPr>
        <w:t xml:space="preserve"> утвор</w:t>
      </w:r>
      <w:r>
        <w:rPr>
          <w:rFonts w:ascii="Times New Roman" w:hAnsi="Times New Roman"/>
          <w:sz w:val="28"/>
          <w:szCs w:val="28"/>
          <w:lang w:val="uk-UA"/>
        </w:rPr>
        <w:t>ює</w:t>
      </w:r>
      <w:r>
        <w:rPr>
          <w:rFonts w:ascii="Times New Roman" w:hAnsi="Times New Roman"/>
          <w:sz w:val="28"/>
          <w:szCs w:val="28"/>
        </w:rPr>
        <w:t xml:space="preserve"> сірчист</w:t>
      </w:r>
      <w:r>
        <w:rPr>
          <w:rFonts w:ascii="Times New Roman" w:hAnsi="Times New Roman"/>
          <w:sz w:val="28"/>
          <w:szCs w:val="28"/>
          <w:lang w:val="uk-UA"/>
        </w:rPr>
        <w:t>у</w:t>
      </w:r>
      <w:r>
        <w:rPr>
          <w:rFonts w:ascii="Times New Roman" w:hAnsi="Times New Roman"/>
          <w:sz w:val="28"/>
          <w:szCs w:val="28"/>
        </w:rPr>
        <w:t xml:space="preserve"> кислот</w:t>
      </w:r>
      <w:r>
        <w:rPr>
          <w:rFonts w:ascii="Times New Roman" w:hAnsi="Times New Roman"/>
          <w:sz w:val="28"/>
          <w:szCs w:val="28"/>
          <w:lang w:val="uk-UA"/>
        </w:rPr>
        <w:t>у</w:t>
      </w:r>
      <w:r>
        <w:rPr>
          <w:rFonts w:ascii="Times New Roman" w:hAnsi="Times New Roman"/>
          <w:sz w:val="28"/>
          <w:szCs w:val="28"/>
        </w:rPr>
        <w:t xml:space="preserve"> H2SO3.</w:t>
      </w:r>
    </w:p>
    <w:p w:rsidR="00443DEB" w:rsidRDefault="00443DEB" w:rsidP="00443DEB">
      <w:pPr>
        <w:spacing w:after="0" w:line="360" w:lineRule="auto"/>
        <w:ind w:firstLine="567"/>
        <w:jc w:val="both"/>
        <w:rPr>
          <w:rFonts w:ascii="Times New Roman" w:hAnsi="Times New Roman"/>
          <w:sz w:val="28"/>
          <w:szCs w:val="28"/>
          <w:lang w:val="uk-UA"/>
        </w:rPr>
      </w:pPr>
      <w:r>
        <w:rPr>
          <w:rFonts w:ascii="Times New Roman" w:hAnsi="Times New Roman"/>
          <w:sz w:val="28"/>
          <w:szCs w:val="28"/>
        </w:rPr>
        <w:t>Може окислюватися до SО3 і H2SО4. Максимальн</w:t>
      </w:r>
      <w:r>
        <w:rPr>
          <w:rFonts w:ascii="Times New Roman" w:hAnsi="Times New Roman"/>
          <w:sz w:val="28"/>
          <w:szCs w:val="28"/>
          <w:lang w:val="uk-UA"/>
        </w:rPr>
        <w:t xml:space="preserve">а </w:t>
      </w:r>
      <w:r>
        <w:rPr>
          <w:rFonts w:ascii="Times New Roman" w:hAnsi="Times New Roman"/>
          <w:sz w:val="28"/>
          <w:szCs w:val="28"/>
        </w:rPr>
        <w:t>концентрація діоксиду сірки</w:t>
      </w:r>
      <w:r>
        <w:rPr>
          <w:rFonts w:ascii="Times New Roman" w:hAnsi="Times New Roman"/>
          <w:sz w:val="28"/>
          <w:szCs w:val="28"/>
          <w:lang w:val="uk-UA"/>
        </w:rPr>
        <w:t>, що</w:t>
      </w:r>
      <w:r>
        <w:rPr>
          <w:rFonts w:ascii="Times New Roman" w:hAnsi="Times New Roman"/>
          <w:sz w:val="28"/>
          <w:szCs w:val="28"/>
        </w:rPr>
        <w:t xml:space="preserve"> допус</w:t>
      </w:r>
      <w:r>
        <w:rPr>
          <w:rFonts w:ascii="Times New Roman" w:hAnsi="Times New Roman"/>
          <w:sz w:val="28"/>
          <w:szCs w:val="28"/>
          <w:lang w:val="uk-UA"/>
        </w:rPr>
        <w:t>кається</w:t>
      </w:r>
      <w:r>
        <w:rPr>
          <w:rFonts w:ascii="Times New Roman" w:hAnsi="Times New Roman"/>
          <w:sz w:val="28"/>
          <w:szCs w:val="28"/>
        </w:rPr>
        <w:t xml:space="preserve"> в повітрі виробничих приміщень</w:t>
      </w:r>
      <w:r>
        <w:rPr>
          <w:rFonts w:ascii="Times New Roman" w:hAnsi="Times New Roman"/>
          <w:sz w:val="28"/>
          <w:szCs w:val="28"/>
          <w:lang w:val="uk-UA"/>
        </w:rPr>
        <w:t xml:space="preserve"> на підприємствах становить</w:t>
      </w:r>
      <w:r>
        <w:rPr>
          <w:rFonts w:ascii="Times New Roman" w:hAnsi="Times New Roman"/>
          <w:sz w:val="28"/>
          <w:szCs w:val="28"/>
        </w:rPr>
        <w:t xml:space="preserve"> 1,0 мг/м3. Середньодобова концентрація в</w:t>
      </w:r>
      <w:r>
        <w:rPr>
          <w:rFonts w:ascii="Times New Roman" w:hAnsi="Times New Roman"/>
          <w:sz w:val="28"/>
          <w:szCs w:val="28"/>
          <w:lang w:val="uk-UA"/>
        </w:rPr>
        <w:t xml:space="preserve"> повітрі</w:t>
      </w:r>
      <w:r>
        <w:rPr>
          <w:rFonts w:ascii="Times New Roman" w:hAnsi="Times New Roman"/>
          <w:sz w:val="28"/>
          <w:szCs w:val="28"/>
        </w:rPr>
        <w:t xml:space="preserve"> </w:t>
      </w:r>
      <w:r>
        <w:rPr>
          <w:rFonts w:ascii="Times New Roman" w:hAnsi="Times New Roman"/>
          <w:sz w:val="28"/>
          <w:szCs w:val="28"/>
        </w:rPr>
        <w:lastRenderedPageBreak/>
        <w:t>населених пункт</w:t>
      </w:r>
      <w:r>
        <w:rPr>
          <w:rFonts w:ascii="Times New Roman" w:hAnsi="Times New Roman"/>
          <w:sz w:val="28"/>
          <w:szCs w:val="28"/>
          <w:lang w:val="uk-UA"/>
        </w:rPr>
        <w:t>ів</w:t>
      </w:r>
      <w:r>
        <w:rPr>
          <w:rFonts w:ascii="Times New Roman" w:hAnsi="Times New Roman"/>
          <w:sz w:val="28"/>
          <w:szCs w:val="28"/>
        </w:rPr>
        <w:t xml:space="preserve"> не </w:t>
      </w:r>
      <w:r>
        <w:rPr>
          <w:rFonts w:ascii="Times New Roman" w:hAnsi="Times New Roman"/>
          <w:sz w:val="28"/>
          <w:szCs w:val="28"/>
          <w:lang w:val="uk-UA"/>
        </w:rPr>
        <w:t>має</w:t>
      </w:r>
      <w:r>
        <w:rPr>
          <w:rFonts w:ascii="Times New Roman" w:hAnsi="Times New Roman"/>
          <w:sz w:val="28"/>
          <w:szCs w:val="28"/>
        </w:rPr>
        <w:t xml:space="preserve"> перевищувати 0,15 мг/м3. Повітряними потоками аерозолі сірчаної кислоти</w:t>
      </w:r>
      <w:r>
        <w:rPr>
          <w:rFonts w:ascii="Times New Roman" w:hAnsi="Times New Roman"/>
          <w:sz w:val="28"/>
          <w:szCs w:val="28"/>
          <w:lang w:val="uk-UA"/>
        </w:rPr>
        <w:t xml:space="preserve"> можуть</w:t>
      </w:r>
      <w:r>
        <w:rPr>
          <w:rFonts w:ascii="Times New Roman" w:hAnsi="Times New Roman"/>
          <w:sz w:val="28"/>
          <w:szCs w:val="28"/>
        </w:rPr>
        <w:t xml:space="preserve"> перенос</w:t>
      </w:r>
      <w:r>
        <w:rPr>
          <w:rFonts w:ascii="Times New Roman" w:hAnsi="Times New Roman"/>
          <w:sz w:val="28"/>
          <w:szCs w:val="28"/>
          <w:lang w:val="uk-UA"/>
        </w:rPr>
        <w:t>итись</w:t>
      </w:r>
      <w:r>
        <w:rPr>
          <w:rFonts w:ascii="Times New Roman" w:hAnsi="Times New Roman"/>
          <w:sz w:val="28"/>
          <w:szCs w:val="28"/>
        </w:rPr>
        <w:t xml:space="preserve"> на</w:t>
      </w:r>
      <w:r>
        <w:rPr>
          <w:rFonts w:ascii="Times New Roman" w:hAnsi="Times New Roman"/>
          <w:sz w:val="28"/>
          <w:szCs w:val="28"/>
          <w:lang w:val="uk-UA"/>
        </w:rPr>
        <w:t xml:space="preserve"> доволі</w:t>
      </w:r>
      <w:r>
        <w:rPr>
          <w:rFonts w:ascii="Times New Roman" w:hAnsi="Times New Roman"/>
          <w:sz w:val="28"/>
          <w:szCs w:val="28"/>
        </w:rPr>
        <w:t xml:space="preserve"> значні відстані.</w:t>
      </w:r>
      <w:r>
        <w:rPr>
          <w:rFonts w:ascii="Times New Roman" w:hAnsi="Times New Roman"/>
          <w:sz w:val="28"/>
          <w:szCs w:val="28"/>
          <w:lang w:val="uk-UA"/>
        </w:rPr>
        <w:t xml:space="preserve"> В результаті</w:t>
      </w:r>
      <w:r>
        <w:rPr>
          <w:rFonts w:ascii="Times New Roman" w:hAnsi="Times New Roman"/>
          <w:sz w:val="28"/>
          <w:szCs w:val="28"/>
        </w:rPr>
        <w:t xml:space="preserve"> цьо</w:t>
      </w:r>
      <w:r>
        <w:rPr>
          <w:rFonts w:ascii="Times New Roman" w:hAnsi="Times New Roman"/>
          <w:sz w:val="28"/>
          <w:szCs w:val="28"/>
          <w:lang w:val="uk-UA"/>
        </w:rPr>
        <w:t>го</w:t>
      </w:r>
      <w:r>
        <w:rPr>
          <w:rFonts w:ascii="Times New Roman" w:hAnsi="Times New Roman"/>
          <w:sz w:val="28"/>
          <w:szCs w:val="28"/>
        </w:rPr>
        <w:t xml:space="preserve"> величина рН опадів знижується до мінімальних значень (б</w:t>
      </w:r>
      <w:r>
        <w:rPr>
          <w:rFonts w:ascii="Times New Roman" w:hAnsi="Times New Roman"/>
          <w:sz w:val="28"/>
          <w:szCs w:val="28"/>
          <w:lang w:val="uk-UA"/>
        </w:rPr>
        <w:t>лизько</w:t>
      </w:r>
      <w:r>
        <w:rPr>
          <w:rFonts w:ascii="Times New Roman" w:hAnsi="Times New Roman"/>
          <w:sz w:val="28"/>
          <w:szCs w:val="28"/>
        </w:rPr>
        <w:t xml:space="preserve"> 4,0)</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Це</w:t>
      </w:r>
      <w:r>
        <w:rPr>
          <w:rFonts w:ascii="Times New Roman" w:hAnsi="Times New Roman"/>
          <w:sz w:val="28"/>
          <w:szCs w:val="28"/>
        </w:rPr>
        <w:t xml:space="preserve"> може </w:t>
      </w:r>
      <w:r>
        <w:rPr>
          <w:rFonts w:ascii="Times New Roman" w:hAnsi="Times New Roman"/>
          <w:sz w:val="28"/>
          <w:szCs w:val="28"/>
          <w:lang w:val="uk-UA"/>
        </w:rPr>
        <w:t>мати додаткові</w:t>
      </w:r>
      <w:r>
        <w:rPr>
          <w:rFonts w:ascii="Times New Roman" w:hAnsi="Times New Roman"/>
          <w:sz w:val="28"/>
          <w:szCs w:val="28"/>
        </w:rPr>
        <w:t xml:space="preserve"> негативні</w:t>
      </w:r>
      <w:r>
        <w:rPr>
          <w:rFonts w:ascii="Times New Roman" w:hAnsi="Times New Roman"/>
          <w:sz w:val="28"/>
          <w:szCs w:val="28"/>
          <w:lang w:val="uk-UA"/>
        </w:rPr>
        <w:t xml:space="preserve"> </w:t>
      </w:r>
      <w:r>
        <w:rPr>
          <w:rFonts w:ascii="Times New Roman" w:hAnsi="Times New Roman"/>
          <w:sz w:val="28"/>
          <w:szCs w:val="28"/>
        </w:rPr>
        <w:t>наслідки</w:t>
      </w:r>
      <w:r>
        <w:rPr>
          <w:rFonts w:ascii="Times New Roman" w:hAnsi="Times New Roman"/>
          <w:sz w:val="28"/>
          <w:szCs w:val="28"/>
          <w:lang w:val="uk-UA"/>
        </w:rPr>
        <w:t xml:space="preserve"> для навколишнього середовища.</w:t>
      </w:r>
    </w:p>
    <w:p w:rsidR="00443DEB" w:rsidRDefault="00443DEB" w:rsidP="00443DEB">
      <w:pPr>
        <w:spacing w:after="0" w:line="36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 Кожного року в атмосферу викидаються десятки мільйонів тон діоксиду сірки. Він утворюється, переважно, при промисловому спалюванні вугілля і нафти, які мають у своєму складі з'єднання сірки. </w:t>
      </w:r>
    </w:p>
    <w:p w:rsidR="00443DEB" w:rsidRPr="00B16C54" w:rsidRDefault="00443DEB" w:rsidP="00443DEB">
      <w:pPr>
        <w:spacing w:after="0" w:line="360" w:lineRule="auto"/>
        <w:ind w:firstLine="567"/>
        <w:jc w:val="both"/>
        <w:rPr>
          <w:rFonts w:ascii="Times New Roman" w:hAnsi="Times New Roman"/>
          <w:b/>
          <w:color w:val="FF0000"/>
          <w:sz w:val="28"/>
          <w:szCs w:val="28"/>
          <w:lang w:val="uk-UA"/>
        </w:rPr>
      </w:pPr>
      <w:r w:rsidRPr="00BB0DBE">
        <w:rPr>
          <w:rFonts w:ascii="Times New Roman" w:hAnsi="Times New Roman"/>
          <w:sz w:val="28"/>
          <w:szCs w:val="28"/>
          <w:lang w:val="uk-UA"/>
        </w:rPr>
        <w:t>Оксид (монооксид) вуглецю</w:t>
      </w:r>
      <w:r>
        <w:rPr>
          <w:rFonts w:ascii="Times New Roman" w:hAnsi="Times New Roman"/>
          <w:sz w:val="28"/>
          <w:szCs w:val="28"/>
          <w:lang w:val="uk-UA"/>
        </w:rPr>
        <w:t xml:space="preserve">. Це </w:t>
      </w:r>
      <w:r w:rsidRPr="00AA1047">
        <w:rPr>
          <w:rFonts w:ascii="Times New Roman" w:hAnsi="Times New Roman"/>
          <w:sz w:val="28"/>
          <w:szCs w:val="28"/>
          <w:lang w:val="uk-UA"/>
        </w:rPr>
        <w:t>безбарвний</w:t>
      </w:r>
      <w:r>
        <w:rPr>
          <w:rFonts w:ascii="Times New Roman" w:hAnsi="Times New Roman"/>
          <w:sz w:val="28"/>
          <w:szCs w:val="28"/>
          <w:lang w:val="uk-UA"/>
        </w:rPr>
        <w:t xml:space="preserve"> горючий</w:t>
      </w:r>
      <w:r w:rsidRPr="00AA1047">
        <w:rPr>
          <w:rFonts w:ascii="Times New Roman" w:hAnsi="Times New Roman"/>
          <w:sz w:val="28"/>
          <w:szCs w:val="28"/>
          <w:lang w:val="uk-UA"/>
        </w:rPr>
        <w:t xml:space="preserve"> газ</w:t>
      </w:r>
      <w:r>
        <w:rPr>
          <w:rFonts w:ascii="Times New Roman" w:hAnsi="Times New Roman"/>
          <w:sz w:val="28"/>
          <w:szCs w:val="28"/>
          <w:lang w:val="uk-UA"/>
        </w:rPr>
        <w:t>, що не має ні</w:t>
      </w:r>
      <w:r w:rsidRPr="00AA1047">
        <w:rPr>
          <w:rFonts w:ascii="Times New Roman" w:hAnsi="Times New Roman"/>
          <w:sz w:val="28"/>
          <w:szCs w:val="28"/>
          <w:lang w:val="uk-UA"/>
        </w:rPr>
        <w:t xml:space="preserve"> смаку </w:t>
      </w:r>
      <w:r>
        <w:rPr>
          <w:rFonts w:ascii="Times New Roman" w:hAnsi="Times New Roman"/>
          <w:sz w:val="28"/>
          <w:szCs w:val="28"/>
          <w:lang w:val="uk-UA"/>
        </w:rPr>
        <w:t>н</w:t>
      </w:r>
      <w:r w:rsidRPr="00AA1047">
        <w:rPr>
          <w:rFonts w:ascii="Times New Roman" w:hAnsi="Times New Roman"/>
          <w:sz w:val="28"/>
          <w:szCs w:val="28"/>
          <w:lang w:val="uk-UA"/>
        </w:rPr>
        <w:t>і запаху</w:t>
      </w:r>
      <w:r>
        <w:rPr>
          <w:rFonts w:ascii="Times New Roman" w:hAnsi="Times New Roman"/>
          <w:sz w:val="28"/>
          <w:szCs w:val="28"/>
          <w:lang w:val="uk-UA"/>
        </w:rPr>
        <w:t>, а «</w:t>
      </w:r>
      <w:r w:rsidRPr="00AA1047">
        <w:rPr>
          <w:rFonts w:ascii="Times New Roman" w:hAnsi="Times New Roman"/>
          <w:sz w:val="28"/>
          <w:szCs w:val="28"/>
          <w:lang w:val="uk-UA"/>
        </w:rPr>
        <w:t xml:space="preserve">запах чадного газу» </w:t>
      </w:r>
      <w:r>
        <w:rPr>
          <w:rFonts w:ascii="Times New Roman" w:hAnsi="Times New Roman"/>
          <w:sz w:val="28"/>
          <w:szCs w:val="28"/>
          <w:lang w:val="uk-UA"/>
        </w:rPr>
        <w:t>насправді є запахом різних домішок.</w:t>
      </w:r>
      <w:r w:rsidRPr="00AA1047">
        <w:rPr>
          <w:rFonts w:ascii="Times New Roman" w:hAnsi="Times New Roman"/>
          <w:sz w:val="28"/>
          <w:szCs w:val="28"/>
          <w:lang w:val="uk-UA"/>
        </w:rPr>
        <w:t xml:space="preserve"> </w:t>
      </w:r>
      <w:r w:rsidRPr="00607CBC">
        <w:rPr>
          <w:rFonts w:ascii="Times New Roman" w:hAnsi="Times New Roman"/>
          <w:sz w:val="28"/>
          <w:szCs w:val="28"/>
          <w:lang w:val="uk-UA"/>
        </w:rPr>
        <w:t xml:space="preserve">При кімнатних температурах є малоактивним. При нагріванні здатен відновлювати цілий ряд металів. Дана властивість широко використовується в пірометалургії. </w:t>
      </w:r>
      <w:r w:rsidR="00607CBC">
        <w:rPr>
          <w:rFonts w:ascii="Times New Roman" w:hAnsi="Times New Roman"/>
          <w:sz w:val="28"/>
          <w:szCs w:val="28"/>
          <w:lang w:val="uk-UA"/>
        </w:rPr>
        <w:t>Оксид вуглецю</w:t>
      </w:r>
      <w:r w:rsidRPr="00607CBC">
        <w:rPr>
          <w:rFonts w:ascii="Times New Roman" w:hAnsi="Times New Roman"/>
          <w:sz w:val="28"/>
          <w:szCs w:val="28"/>
          <w:lang w:val="uk-UA"/>
        </w:rPr>
        <w:t xml:space="preserve"> є компонентом численних технічних газових сумішей. З перехідними металами здатен утворювати леткі, горючі й надзвичайно отруйні з’єднання – карбоніли. Серед них варто виділити такі</w:t>
      </w:r>
      <w:r w:rsidRPr="00B16C54">
        <w:rPr>
          <w:rFonts w:ascii="Times New Roman" w:hAnsi="Times New Roman"/>
          <w:sz w:val="28"/>
          <w:szCs w:val="28"/>
          <w:lang w:val="uk-UA"/>
        </w:rPr>
        <w:t xml:space="preserve"> як </w:t>
      </w:r>
      <w:r w:rsidRPr="00B16C54">
        <w:rPr>
          <w:rFonts w:ascii="Times New Roman" w:hAnsi="Times New Roman"/>
          <w:sz w:val="28"/>
          <w:szCs w:val="28"/>
        </w:rPr>
        <w:t>Cr</w:t>
      </w:r>
      <w:r w:rsidRPr="00B16C54">
        <w:rPr>
          <w:rFonts w:ascii="Times New Roman" w:hAnsi="Times New Roman"/>
          <w:sz w:val="28"/>
          <w:szCs w:val="28"/>
          <w:lang w:val="uk-UA"/>
        </w:rPr>
        <w:t>(</w:t>
      </w:r>
      <w:r w:rsidRPr="00B16C54">
        <w:rPr>
          <w:rFonts w:ascii="Times New Roman" w:hAnsi="Times New Roman"/>
          <w:sz w:val="28"/>
          <w:szCs w:val="28"/>
        </w:rPr>
        <w:t>CO</w:t>
      </w:r>
      <w:r w:rsidRPr="00B16C54">
        <w:rPr>
          <w:rFonts w:ascii="Times New Roman" w:hAnsi="Times New Roman"/>
          <w:sz w:val="28"/>
          <w:szCs w:val="28"/>
          <w:lang w:val="uk-UA"/>
        </w:rPr>
        <w:t xml:space="preserve">)6, </w:t>
      </w:r>
      <w:r w:rsidRPr="00B16C54">
        <w:rPr>
          <w:rFonts w:ascii="Times New Roman" w:hAnsi="Times New Roman"/>
          <w:sz w:val="28"/>
          <w:szCs w:val="28"/>
        </w:rPr>
        <w:t>C</w:t>
      </w:r>
      <w:r w:rsidRPr="00B16C54">
        <w:rPr>
          <w:rFonts w:ascii="Times New Roman" w:hAnsi="Times New Roman"/>
          <w:sz w:val="28"/>
          <w:szCs w:val="28"/>
          <w:lang w:val="uk-UA"/>
        </w:rPr>
        <w:t>О2(</w:t>
      </w:r>
      <w:r w:rsidRPr="00B16C54">
        <w:rPr>
          <w:rFonts w:ascii="Times New Roman" w:hAnsi="Times New Roman"/>
          <w:sz w:val="28"/>
          <w:szCs w:val="28"/>
        </w:rPr>
        <w:t>CO</w:t>
      </w:r>
      <w:r w:rsidRPr="00B16C54">
        <w:rPr>
          <w:rFonts w:ascii="Times New Roman" w:hAnsi="Times New Roman"/>
          <w:sz w:val="28"/>
          <w:szCs w:val="28"/>
          <w:lang w:val="uk-UA"/>
        </w:rPr>
        <w:t xml:space="preserve">)9, </w:t>
      </w:r>
      <w:r w:rsidRPr="00B16C54">
        <w:rPr>
          <w:rFonts w:ascii="Times New Roman" w:hAnsi="Times New Roman"/>
          <w:sz w:val="28"/>
          <w:szCs w:val="28"/>
        </w:rPr>
        <w:t>Ni</w:t>
      </w:r>
      <w:r w:rsidRPr="00B16C54">
        <w:rPr>
          <w:rFonts w:ascii="Times New Roman" w:hAnsi="Times New Roman"/>
          <w:sz w:val="28"/>
          <w:szCs w:val="28"/>
          <w:lang w:val="uk-UA"/>
        </w:rPr>
        <w:t>(</w:t>
      </w:r>
      <w:r w:rsidRPr="00B16C54">
        <w:rPr>
          <w:rFonts w:ascii="Times New Roman" w:hAnsi="Times New Roman"/>
          <w:sz w:val="28"/>
          <w:szCs w:val="28"/>
        </w:rPr>
        <w:t>CO</w:t>
      </w:r>
      <w:r w:rsidRPr="00B16C54">
        <w:rPr>
          <w:rFonts w:ascii="Times New Roman" w:hAnsi="Times New Roman"/>
          <w:sz w:val="28"/>
          <w:szCs w:val="28"/>
          <w:lang w:val="uk-UA"/>
        </w:rPr>
        <w:t xml:space="preserve">)4, </w:t>
      </w:r>
      <w:r w:rsidRPr="00B16C54">
        <w:rPr>
          <w:rFonts w:ascii="Times New Roman" w:hAnsi="Times New Roman"/>
          <w:sz w:val="28"/>
          <w:szCs w:val="28"/>
        </w:rPr>
        <w:t>Mn</w:t>
      </w:r>
      <w:r w:rsidR="00B16C54" w:rsidRPr="00B16C54">
        <w:rPr>
          <w:rFonts w:ascii="Times New Roman" w:hAnsi="Times New Roman"/>
          <w:sz w:val="28"/>
          <w:szCs w:val="28"/>
          <w:lang w:val="uk-UA"/>
        </w:rPr>
        <w:t>2СО10 та інші [2</w:t>
      </w:r>
      <w:r w:rsidRPr="00B16C54">
        <w:rPr>
          <w:rFonts w:ascii="Times New Roman" w:hAnsi="Times New Roman"/>
          <w:sz w:val="28"/>
          <w:szCs w:val="28"/>
          <w:lang w:val="uk-UA"/>
        </w:rPr>
        <w:t>].</w:t>
      </w:r>
    </w:p>
    <w:p w:rsidR="00443DEB" w:rsidRDefault="00443DEB" w:rsidP="00443DEB">
      <w:pPr>
        <w:spacing w:after="0" w:line="360" w:lineRule="auto"/>
        <w:ind w:firstLine="567"/>
        <w:jc w:val="both"/>
        <w:rPr>
          <w:rFonts w:ascii="Times New Roman" w:hAnsi="Times New Roman"/>
          <w:b/>
          <w:sz w:val="28"/>
          <w:szCs w:val="28"/>
          <w:lang w:val="uk-UA"/>
        </w:rPr>
      </w:pPr>
      <w:r w:rsidRPr="00BB0DBE">
        <w:rPr>
          <w:rFonts w:ascii="Times New Roman" w:hAnsi="Times New Roman"/>
          <w:sz w:val="28"/>
          <w:szCs w:val="28"/>
          <w:lang w:val="uk-UA"/>
        </w:rPr>
        <w:t>Метан</w:t>
      </w:r>
      <w:r>
        <w:rPr>
          <w:rFonts w:ascii="Times New Roman" w:hAnsi="Times New Roman"/>
          <w:sz w:val="28"/>
          <w:szCs w:val="28"/>
          <w:lang w:val="uk-UA"/>
        </w:rPr>
        <w:t xml:space="preserve"> – найпростіша сполука вуглецю з воднем, безбарвний газ, що не має запаху. Сам по с</w:t>
      </w:r>
      <w:r w:rsidR="00785DE3">
        <w:rPr>
          <w:rFonts w:ascii="Times New Roman" w:hAnsi="Times New Roman"/>
          <w:sz w:val="28"/>
          <w:szCs w:val="28"/>
          <w:lang w:val="uk-UA"/>
        </w:rPr>
        <w:t xml:space="preserve">обі він не є </w:t>
      </w:r>
      <w:r>
        <w:rPr>
          <w:rFonts w:ascii="Times New Roman" w:hAnsi="Times New Roman"/>
          <w:sz w:val="28"/>
          <w:szCs w:val="28"/>
          <w:lang w:val="uk-UA"/>
        </w:rPr>
        <w:t>шкідливим чи токсичним і в нормі завжди присутній в атмосфері Землі на ряду з іншими газами. Але метан – це в першу чергу парниковий газ. І його надлишок в повітрі може провокувати парниковий ефект. Головні джерела метану як забруднила – сільське господарство та розробки сланцевої нафти.</w:t>
      </w:r>
    </w:p>
    <w:p w:rsidR="00443DEB" w:rsidRPr="00785DE3" w:rsidRDefault="00443DEB" w:rsidP="00443DEB">
      <w:pPr>
        <w:spacing w:after="0" w:line="360" w:lineRule="auto"/>
        <w:ind w:firstLine="567"/>
        <w:jc w:val="both"/>
        <w:rPr>
          <w:rFonts w:ascii="Times New Roman" w:hAnsi="Times New Roman"/>
          <w:b/>
          <w:sz w:val="28"/>
          <w:szCs w:val="28"/>
          <w:lang w:val="uk-UA"/>
        </w:rPr>
      </w:pPr>
      <w:r w:rsidRPr="00BB0DBE">
        <w:rPr>
          <w:rFonts w:ascii="Times New Roman" w:hAnsi="Times New Roman"/>
          <w:sz w:val="28"/>
          <w:szCs w:val="28"/>
          <w:lang w:val="uk-UA"/>
        </w:rPr>
        <w:t>Важкі метали.</w:t>
      </w:r>
      <w:r>
        <w:rPr>
          <w:rFonts w:ascii="Times New Roman" w:hAnsi="Times New Roman"/>
          <w:b/>
          <w:sz w:val="28"/>
          <w:szCs w:val="28"/>
          <w:lang w:val="uk-UA"/>
        </w:rPr>
        <w:t xml:space="preserve"> </w:t>
      </w:r>
      <w:r>
        <w:rPr>
          <w:rFonts w:ascii="Times New Roman" w:hAnsi="Times New Roman"/>
          <w:sz w:val="28"/>
          <w:szCs w:val="28"/>
          <w:lang w:val="uk-UA"/>
        </w:rPr>
        <w:t>Ця група забрудників включає в себе, зокрема, такі метали: мідь (</w:t>
      </w:r>
      <w:r>
        <w:rPr>
          <w:rFonts w:ascii="Times New Roman" w:hAnsi="Times New Roman"/>
          <w:sz w:val="28"/>
          <w:szCs w:val="28"/>
        </w:rPr>
        <w:t>Cu</w:t>
      </w:r>
      <w:r>
        <w:rPr>
          <w:rFonts w:ascii="Times New Roman" w:hAnsi="Times New Roman"/>
          <w:sz w:val="28"/>
          <w:szCs w:val="28"/>
          <w:lang w:val="uk-UA"/>
        </w:rPr>
        <w:t>), нікель (</w:t>
      </w:r>
      <w:r>
        <w:rPr>
          <w:rFonts w:ascii="Times New Roman" w:hAnsi="Times New Roman"/>
          <w:sz w:val="28"/>
          <w:szCs w:val="28"/>
        </w:rPr>
        <w:t>Ni</w:t>
      </w:r>
      <w:r>
        <w:rPr>
          <w:rFonts w:ascii="Times New Roman" w:hAnsi="Times New Roman"/>
          <w:sz w:val="28"/>
          <w:szCs w:val="28"/>
          <w:lang w:val="uk-UA"/>
        </w:rPr>
        <w:t>), свинець (</w:t>
      </w:r>
      <w:r>
        <w:rPr>
          <w:rFonts w:ascii="Times New Roman" w:hAnsi="Times New Roman"/>
          <w:sz w:val="28"/>
          <w:szCs w:val="28"/>
        </w:rPr>
        <w:t>Pb</w:t>
      </w:r>
      <w:r>
        <w:rPr>
          <w:rFonts w:ascii="Times New Roman" w:hAnsi="Times New Roman"/>
          <w:sz w:val="28"/>
          <w:szCs w:val="28"/>
          <w:lang w:val="uk-UA"/>
        </w:rPr>
        <w:t>), олово (</w:t>
      </w:r>
      <w:r>
        <w:rPr>
          <w:rFonts w:ascii="Times New Roman" w:hAnsi="Times New Roman"/>
          <w:sz w:val="28"/>
          <w:szCs w:val="28"/>
        </w:rPr>
        <w:t>Sn</w:t>
      </w:r>
      <w:r>
        <w:rPr>
          <w:rFonts w:ascii="Times New Roman" w:hAnsi="Times New Roman"/>
          <w:sz w:val="28"/>
          <w:szCs w:val="28"/>
          <w:lang w:val="uk-UA"/>
        </w:rPr>
        <w:t>), цинк (</w:t>
      </w:r>
      <w:r>
        <w:rPr>
          <w:rFonts w:ascii="Times New Roman" w:hAnsi="Times New Roman"/>
          <w:sz w:val="28"/>
          <w:szCs w:val="28"/>
        </w:rPr>
        <w:t>Zn</w:t>
      </w:r>
      <w:r>
        <w:rPr>
          <w:rFonts w:ascii="Times New Roman" w:hAnsi="Times New Roman"/>
          <w:sz w:val="28"/>
          <w:szCs w:val="28"/>
          <w:lang w:val="uk-UA"/>
        </w:rPr>
        <w:t>), кадмій (</w:t>
      </w:r>
      <w:r>
        <w:rPr>
          <w:rFonts w:ascii="Times New Roman" w:hAnsi="Times New Roman"/>
          <w:sz w:val="28"/>
          <w:szCs w:val="28"/>
        </w:rPr>
        <w:t>Cd</w:t>
      </w:r>
      <w:r>
        <w:rPr>
          <w:rFonts w:ascii="Times New Roman" w:hAnsi="Times New Roman"/>
          <w:sz w:val="28"/>
          <w:szCs w:val="28"/>
          <w:lang w:val="uk-UA"/>
        </w:rPr>
        <w:t>), вісмут (</w:t>
      </w:r>
      <w:r>
        <w:rPr>
          <w:rFonts w:ascii="Times New Roman" w:hAnsi="Times New Roman"/>
          <w:sz w:val="28"/>
          <w:szCs w:val="28"/>
        </w:rPr>
        <w:t>Bi</w:t>
      </w:r>
      <w:r>
        <w:rPr>
          <w:rFonts w:ascii="Times New Roman" w:hAnsi="Times New Roman"/>
          <w:sz w:val="28"/>
          <w:szCs w:val="28"/>
          <w:lang w:val="uk-UA"/>
        </w:rPr>
        <w:t>), стихій (</w:t>
      </w:r>
      <w:r>
        <w:rPr>
          <w:rFonts w:ascii="Times New Roman" w:hAnsi="Times New Roman"/>
          <w:sz w:val="28"/>
          <w:szCs w:val="28"/>
        </w:rPr>
        <w:t>Sb</w:t>
      </w:r>
      <w:r>
        <w:rPr>
          <w:rFonts w:ascii="Times New Roman" w:hAnsi="Times New Roman"/>
          <w:sz w:val="28"/>
          <w:szCs w:val="28"/>
          <w:lang w:val="uk-UA"/>
        </w:rPr>
        <w:t>), ртуть (</w:t>
      </w:r>
      <w:r>
        <w:rPr>
          <w:rFonts w:ascii="Times New Roman" w:hAnsi="Times New Roman"/>
          <w:sz w:val="28"/>
          <w:szCs w:val="28"/>
        </w:rPr>
        <w:t>Hg</w:t>
      </w:r>
      <w:r>
        <w:rPr>
          <w:rFonts w:ascii="Times New Roman" w:hAnsi="Times New Roman"/>
          <w:sz w:val="28"/>
          <w:szCs w:val="28"/>
          <w:lang w:val="uk-UA"/>
        </w:rPr>
        <w:t>). Відносяться до мікроелементів, які присутні в орган</w:t>
      </w:r>
      <w:r w:rsidR="00785DE3">
        <w:rPr>
          <w:rFonts w:ascii="Times New Roman" w:hAnsi="Times New Roman"/>
          <w:sz w:val="28"/>
          <w:szCs w:val="28"/>
          <w:lang w:val="uk-UA"/>
        </w:rPr>
        <w:t>ізмах у низьких концентраціях. У</w:t>
      </w:r>
      <w:r>
        <w:rPr>
          <w:rFonts w:ascii="Times New Roman" w:hAnsi="Times New Roman"/>
          <w:sz w:val="28"/>
          <w:szCs w:val="28"/>
          <w:lang w:val="uk-UA"/>
        </w:rPr>
        <w:t xml:space="preserve"> залежності від своєї концентрації важкі метали розділяють на дуже фітотоксичні (</w:t>
      </w:r>
      <w:r>
        <w:rPr>
          <w:rFonts w:ascii="Times New Roman" w:hAnsi="Times New Roman"/>
          <w:sz w:val="28"/>
          <w:szCs w:val="28"/>
        </w:rPr>
        <w:t>Ag</w:t>
      </w:r>
      <w:r>
        <w:rPr>
          <w:rFonts w:ascii="Times New Roman" w:hAnsi="Times New Roman"/>
          <w:sz w:val="28"/>
          <w:szCs w:val="28"/>
          <w:lang w:val="uk-UA"/>
        </w:rPr>
        <w:t xml:space="preserve">, </w:t>
      </w:r>
      <w:r>
        <w:rPr>
          <w:rFonts w:ascii="Times New Roman" w:hAnsi="Times New Roman"/>
          <w:sz w:val="28"/>
          <w:szCs w:val="28"/>
        </w:rPr>
        <w:t>Ng</w:t>
      </w:r>
      <w:r>
        <w:rPr>
          <w:rFonts w:ascii="Times New Roman" w:hAnsi="Times New Roman"/>
          <w:sz w:val="28"/>
          <w:szCs w:val="28"/>
          <w:lang w:val="uk-UA"/>
        </w:rPr>
        <w:t xml:space="preserve">, </w:t>
      </w:r>
      <w:r>
        <w:rPr>
          <w:rFonts w:ascii="Times New Roman" w:hAnsi="Times New Roman"/>
          <w:sz w:val="28"/>
          <w:szCs w:val="28"/>
        </w:rPr>
        <w:t>Sn</w:t>
      </w:r>
      <w:r>
        <w:rPr>
          <w:rFonts w:ascii="Times New Roman" w:hAnsi="Times New Roman"/>
          <w:sz w:val="28"/>
          <w:szCs w:val="28"/>
          <w:lang w:val="uk-UA"/>
        </w:rPr>
        <w:t xml:space="preserve">, </w:t>
      </w:r>
      <w:r>
        <w:rPr>
          <w:rFonts w:ascii="Times New Roman" w:hAnsi="Times New Roman"/>
          <w:sz w:val="28"/>
          <w:szCs w:val="28"/>
        </w:rPr>
        <w:t>Ni</w:t>
      </w:r>
      <w:r>
        <w:rPr>
          <w:rFonts w:ascii="Times New Roman" w:hAnsi="Times New Roman"/>
          <w:sz w:val="28"/>
          <w:szCs w:val="28"/>
          <w:lang w:val="uk-UA"/>
        </w:rPr>
        <w:t xml:space="preserve">, </w:t>
      </w:r>
      <w:r>
        <w:rPr>
          <w:rFonts w:ascii="Times New Roman" w:hAnsi="Times New Roman"/>
          <w:sz w:val="28"/>
          <w:szCs w:val="28"/>
        </w:rPr>
        <w:t>Pb</w:t>
      </w:r>
      <w:r>
        <w:rPr>
          <w:rFonts w:ascii="Times New Roman" w:hAnsi="Times New Roman"/>
          <w:sz w:val="28"/>
          <w:szCs w:val="28"/>
          <w:lang w:val="uk-UA"/>
        </w:rPr>
        <w:t>), помірно токсичні (</w:t>
      </w:r>
      <w:r>
        <w:rPr>
          <w:rFonts w:ascii="Times New Roman" w:hAnsi="Times New Roman"/>
          <w:sz w:val="28"/>
          <w:szCs w:val="28"/>
        </w:rPr>
        <w:t>As</w:t>
      </w:r>
      <w:r>
        <w:rPr>
          <w:rFonts w:ascii="Times New Roman" w:hAnsi="Times New Roman"/>
          <w:sz w:val="28"/>
          <w:szCs w:val="28"/>
          <w:lang w:val="uk-UA"/>
        </w:rPr>
        <w:t xml:space="preserve">, </w:t>
      </w:r>
      <w:r>
        <w:rPr>
          <w:rFonts w:ascii="Times New Roman" w:hAnsi="Times New Roman"/>
          <w:sz w:val="28"/>
          <w:szCs w:val="28"/>
        </w:rPr>
        <w:t>Se</w:t>
      </w:r>
      <w:r>
        <w:rPr>
          <w:rFonts w:ascii="Times New Roman" w:hAnsi="Times New Roman"/>
          <w:sz w:val="28"/>
          <w:szCs w:val="28"/>
          <w:lang w:val="uk-UA"/>
        </w:rPr>
        <w:t xml:space="preserve">, </w:t>
      </w:r>
      <w:r>
        <w:rPr>
          <w:rFonts w:ascii="Times New Roman" w:hAnsi="Times New Roman"/>
          <w:sz w:val="28"/>
          <w:szCs w:val="28"/>
        </w:rPr>
        <w:t>Cd</w:t>
      </w:r>
      <w:r>
        <w:rPr>
          <w:rFonts w:ascii="Times New Roman" w:hAnsi="Times New Roman"/>
          <w:sz w:val="28"/>
          <w:szCs w:val="28"/>
          <w:lang w:val="uk-UA"/>
        </w:rPr>
        <w:t xml:space="preserve">, </w:t>
      </w:r>
      <w:r>
        <w:rPr>
          <w:rFonts w:ascii="Times New Roman" w:hAnsi="Times New Roman"/>
          <w:sz w:val="28"/>
          <w:szCs w:val="28"/>
        </w:rPr>
        <w:t>Cr</w:t>
      </w:r>
      <w:r>
        <w:rPr>
          <w:rFonts w:ascii="Times New Roman" w:hAnsi="Times New Roman"/>
          <w:sz w:val="28"/>
          <w:szCs w:val="28"/>
          <w:lang w:val="uk-UA"/>
        </w:rPr>
        <w:t xml:space="preserve">, </w:t>
      </w:r>
      <w:r>
        <w:rPr>
          <w:rFonts w:ascii="Times New Roman" w:hAnsi="Times New Roman"/>
          <w:sz w:val="28"/>
          <w:szCs w:val="28"/>
        </w:rPr>
        <w:t>Fe</w:t>
      </w:r>
      <w:r>
        <w:rPr>
          <w:rFonts w:ascii="Times New Roman" w:hAnsi="Times New Roman"/>
          <w:sz w:val="28"/>
          <w:szCs w:val="28"/>
          <w:lang w:val="uk-UA"/>
        </w:rPr>
        <w:t xml:space="preserve">, </w:t>
      </w:r>
      <w:r>
        <w:rPr>
          <w:rFonts w:ascii="Times New Roman" w:hAnsi="Times New Roman"/>
          <w:sz w:val="28"/>
          <w:szCs w:val="28"/>
        </w:rPr>
        <w:t>Zn</w:t>
      </w:r>
      <w:r>
        <w:rPr>
          <w:rFonts w:ascii="Times New Roman" w:hAnsi="Times New Roman"/>
          <w:sz w:val="28"/>
          <w:szCs w:val="28"/>
          <w:lang w:val="uk-UA"/>
        </w:rPr>
        <w:t>) та слаботоксичні (</w:t>
      </w:r>
      <w:r>
        <w:rPr>
          <w:rFonts w:ascii="Times New Roman" w:hAnsi="Times New Roman"/>
          <w:sz w:val="28"/>
          <w:szCs w:val="28"/>
        </w:rPr>
        <w:t>Rb</w:t>
      </w:r>
      <w:r>
        <w:rPr>
          <w:rFonts w:ascii="Times New Roman" w:hAnsi="Times New Roman"/>
          <w:sz w:val="28"/>
          <w:szCs w:val="28"/>
          <w:lang w:val="uk-UA"/>
        </w:rPr>
        <w:t xml:space="preserve">, </w:t>
      </w:r>
      <w:r>
        <w:rPr>
          <w:rFonts w:ascii="Times New Roman" w:hAnsi="Times New Roman"/>
          <w:sz w:val="28"/>
          <w:szCs w:val="28"/>
        </w:rPr>
        <w:t>Sr</w:t>
      </w:r>
      <w:r>
        <w:rPr>
          <w:rFonts w:ascii="Times New Roman" w:hAnsi="Times New Roman"/>
          <w:sz w:val="28"/>
          <w:szCs w:val="28"/>
          <w:lang w:val="uk-UA"/>
        </w:rPr>
        <w:t xml:space="preserve"> та ін.).</w:t>
      </w:r>
      <w:r>
        <w:rPr>
          <w:rFonts w:ascii="Times New Roman" w:hAnsi="Times New Roman"/>
          <w:color w:val="00B050"/>
          <w:sz w:val="28"/>
          <w:szCs w:val="28"/>
          <w:lang w:val="uk-UA"/>
        </w:rPr>
        <w:t xml:space="preserve"> </w:t>
      </w:r>
      <w:r>
        <w:rPr>
          <w:rFonts w:ascii="Times New Roman" w:hAnsi="Times New Roman"/>
          <w:sz w:val="28"/>
          <w:szCs w:val="28"/>
          <w:lang w:val="uk-UA"/>
        </w:rPr>
        <w:t xml:space="preserve">Джерелами викидів важких металів в оточуюче середовище є підприємства чорної  та кольорової металургії, гірничодобувна промисловість, теплові </w:t>
      </w:r>
      <w:r>
        <w:rPr>
          <w:rFonts w:ascii="Times New Roman" w:hAnsi="Times New Roman"/>
          <w:sz w:val="28"/>
          <w:szCs w:val="28"/>
          <w:lang w:val="uk-UA"/>
        </w:rPr>
        <w:lastRenderedPageBreak/>
        <w:t xml:space="preserve">електростанції, будівельні підприємства, транспорт, прокатні стани, горіння нафти і палива. </w:t>
      </w:r>
      <w:r w:rsidRPr="00785DE3">
        <w:rPr>
          <w:rFonts w:ascii="Times New Roman" w:hAnsi="Times New Roman"/>
          <w:sz w:val="28"/>
          <w:szCs w:val="28"/>
          <w:lang w:val="uk-UA"/>
        </w:rPr>
        <w:t>Більша частина таких металів виділяється і розсіюється внаслідок згорання пального. Близько 60% загальних викидів свинцю надходить в атмосферу з вик</w:t>
      </w:r>
      <w:r w:rsidR="00B16C54" w:rsidRPr="00785DE3">
        <w:rPr>
          <w:rFonts w:ascii="Times New Roman" w:hAnsi="Times New Roman"/>
          <w:sz w:val="28"/>
          <w:szCs w:val="28"/>
          <w:lang w:val="uk-UA"/>
        </w:rPr>
        <w:t>идами автомобільних двигунів [1</w:t>
      </w:r>
      <w:r w:rsidRPr="00785DE3">
        <w:rPr>
          <w:rFonts w:ascii="Times New Roman" w:hAnsi="Times New Roman"/>
          <w:sz w:val="28"/>
          <w:szCs w:val="28"/>
          <w:lang w:val="uk-UA"/>
        </w:rPr>
        <w:t>].</w:t>
      </w:r>
    </w:p>
    <w:p w:rsidR="00443DEB" w:rsidRPr="00785DE3" w:rsidRDefault="00443DEB" w:rsidP="00443DEB">
      <w:pPr>
        <w:spacing w:after="0" w:line="360" w:lineRule="auto"/>
        <w:ind w:firstLine="567"/>
        <w:jc w:val="both"/>
        <w:rPr>
          <w:rFonts w:ascii="Times New Roman" w:hAnsi="Times New Roman"/>
          <w:b/>
          <w:sz w:val="28"/>
          <w:szCs w:val="28"/>
          <w:lang w:val="uk-UA"/>
        </w:rPr>
      </w:pPr>
      <w:r w:rsidRPr="00BB0DBE">
        <w:rPr>
          <w:rFonts w:ascii="Times New Roman" w:hAnsi="Times New Roman"/>
          <w:sz w:val="28"/>
          <w:szCs w:val="28"/>
          <w:lang w:val="uk-UA"/>
        </w:rPr>
        <w:t>Нафта й нафтопродукти</w:t>
      </w:r>
      <w:r w:rsidRPr="00785DE3">
        <w:rPr>
          <w:rFonts w:ascii="Times New Roman" w:hAnsi="Times New Roman"/>
          <w:sz w:val="28"/>
          <w:szCs w:val="28"/>
          <w:lang w:val="uk-UA"/>
        </w:rPr>
        <w:t>. Нафта – густа масляниста рідина, яка має темно-коричневий колір. Нафта складається переважно з насичених вуглеводнів (до 98%). Безпосередньо викиди нафти і нафтопродуктів майже не чинять впливу на атмосферу. Але речовини, які утворюються в результаті їх згорання володіють цілим спектром негативних властивостей.</w:t>
      </w:r>
    </w:p>
    <w:p w:rsidR="00443DEB" w:rsidRPr="00785DE3" w:rsidRDefault="00443DEB" w:rsidP="00443DEB">
      <w:pPr>
        <w:spacing w:after="0" w:line="360" w:lineRule="auto"/>
        <w:ind w:firstLine="567"/>
        <w:jc w:val="both"/>
        <w:rPr>
          <w:rFonts w:ascii="Times New Roman" w:hAnsi="Times New Roman"/>
          <w:b/>
          <w:sz w:val="28"/>
          <w:szCs w:val="28"/>
          <w:lang w:val="uk-UA"/>
        </w:rPr>
      </w:pPr>
      <w:r w:rsidRPr="00BB0DBE">
        <w:rPr>
          <w:rFonts w:ascii="Times New Roman" w:hAnsi="Times New Roman"/>
          <w:sz w:val="28"/>
          <w:szCs w:val="28"/>
          <w:lang w:val="uk-UA"/>
        </w:rPr>
        <w:t>Смог</w:t>
      </w:r>
      <w:r w:rsidRPr="00785DE3">
        <w:rPr>
          <w:rFonts w:ascii="Times New Roman" w:hAnsi="Times New Roman"/>
          <w:b/>
          <w:sz w:val="28"/>
          <w:szCs w:val="28"/>
          <w:lang w:val="uk-UA"/>
        </w:rPr>
        <w:t xml:space="preserve"> </w:t>
      </w:r>
      <w:r w:rsidRPr="00785DE3">
        <w:rPr>
          <w:rFonts w:ascii="Times New Roman" w:hAnsi="Times New Roman"/>
          <w:sz w:val="28"/>
          <w:szCs w:val="28"/>
          <w:lang w:val="uk-UA"/>
        </w:rPr>
        <w:t xml:space="preserve">– це багатокомпонентна суміш газів і аерозольних частинок первинного і вторинного походження. Смог складається з таких основних компонентів як окиси азоту і сірки, озон, органічні сполуки перекисної природи. Фотохімічний смог утворюється при наявності в атмосфері високої концентрації окисів азоту, вуглеводнів і інших забруднювачів, інтенсивної сонячної радіації та повністю відсутньому вітрі </w:t>
      </w:r>
      <w:r w:rsidR="00B16C54" w:rsidRPr="00785DE3">
        <w:rPr>
          <w:rFonts w:ascii="Times New Roman" w:hAnsi="Times New Roman"/>
          <w:sz w:val="28"/>
          <w:szCs w:val="28"/>
          <w:lang w:val="uk-UA"/>
        </w:rPr>
        <w:t>[10</w:t>
      </w:r>
      <w:r w:rsidRPr="00785DE3">
        <w:rPr>
          <w:rFonts w:ascii="Times New Roman" w:hAnsi="Times New Roman"/>
          <w:sz w:val="28"/>
          <w:szCs w:val="28"/>
          <w:lang w:val="uk-UA"/>
        </w:rPr>
        <w:t xml:space="preserve">]. </w:t>
      </w:r>
    </w:p>
    <w:p w:rsidR="00443DEB" w:rsidRPr="00785DE3" w:rsidRDefault="00443DEB" w:rsidP="00443DEB">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t xml:space="preserve">Пил </w:t>
      </w:r>
      <w:r w:rsidRPr="00785DE3">
        <w:rPr>
          <w:rFonts w:ascii="Times New Roman" w:hAnsi="Times New Roman"/>
          <w:sz w:val="28"/>
          <w:szCs w:val="28"/>
          <w:lang w:val="uk-UA"/>
        </w:rPr>
        <w:t>– це завислі у</w:t>
      </w:r>
      <w:r w:rsidRPr="00785DE3">
        <w:rPr>
          <w:rFonts w:ascii="Times New Roman" w:hAnsi="Times New Roman"/>
          <w:color w:val="00B050"/>
          <w:sz w:val="28"/>
          <w:szCs w:val="28"/>
          <w:lang w:val="uk-UA"/>
        </w:rPr>
        <w:t xml:space="preserve"> </w:t>
      </w:r>
      <w:r w:rsidRPr="00785DE3">
        <w:rPr>
          <w:rFonts w:ascii="Times New Roman" w:hAnsi="Times New Roman"/>
          <w:sz w:val="28"/>
          <w:szCs w:val="28"/>
          <w:lang w:val="uk-UA"/>
        </w:rPr>
        <w:t>повітрі або осілі на поверхні тих чи інших об’єктів тверді частки наземного ( в контексті даної роботи переважно промислового), вулканічного, космічного чи органічного походження. Найбільшою токсичністю володіють викиди</w:t>
      </w:r>
      <w:r w:rsidR="00785DE3">
        <w:rPr>
          <w:rFonts w:ascii="Times New Roman" w:hAnsi="Times New Roman"/>
          <w:sz w:val="28"/>
          <w:szCs w:val="28"/>
          <w:lang w:val="uk-UA"/>
        </w:rPr>
        <w:t xml:space="preserve"> пилу з</w:t>
      </w:r>
      <w:r w:rsidRPr="00785DE3">
        <w:rPr>
          <w:rFonts w:ascii="Times New Roman" w:hAnsi="Times New Roman"/>
          <w:sz w:val="28"/>
          <w:szCs w:val="28"/>
          <w:lang w:val="uk-UA"/>
        </w:rPr>
        <w:t xml:space="preserve"> алюмінієвих заводів та інших металургійних підприємств, електростанцій, азбестових, цементних заводів, підприємств побутової хімії та ряду інших. Пил таких промислових об’єктів дуже токсичний, він містить цілий ряд важких металів, таких як свинець, кадмій, миш’як, цинк і фтор. Цементний пил представляє собою ще і суміш мінералів, яка містить кальцій, калій та алюміній.</w:t>
      </w:r>
    </w:p>
    <w:p w:rsidR="00443DEB" w:rsidRDefault="00443DEB" w:rsidP="00443DEB">
      <w:pPr>
        <w:spacing w:after="0" w:line="360" w:lineRule="auto"/>
        <w:ind w:firstLine="567"/>
        <w:jc w:val="both"/>
        <w:rPr>
          <w:rFonts w:ascii="Times New Roman" w:hAnsi="Times New Roman"/>
          <w:b/>
          <w:sz w:val="28"/>
          <w:szCs w:val="28"/>
          <w:lang w:val="uk-UA"/>
        </w:rPr>
      </w:pPr>
      <w:r w:rsidRPr="00785DE3">
        <w:rPr>
          <w:rFonts w:ascii="Times New Roman" w:hAnsi="Times New Roman"/>
          <w:sz w:val="28"/>
          <w:szCs w:val="28"/>
          <w:lang w:val="uk-UA"/>
        </w:rPr>
        <w:t xml:space="preserve">Окремої уваги заслуговують вже згадані  вище </w:t>
      </w:r>
      <w:r w:rsidRPr="00BB0DBE">
        <w:rPr>
          <w:rFonts w:ascii="Times New Roman" w:hAnsi="Times New Roman"/>
          <w:sz w:val="28"/>
          <w:szCs w:val="28"/>
          <w:lang w:val="uk-UA"/>
        </w:rPr>
        <w:t>сполуки фтору.</w:t>
      </w:r>
      <w:r w:rsidRPr="00785DE3">
        <w:rPr>
          <w:rFonts w:ascii="Times New Roman" w:hAnsi="Times New Roman"/>
          <w:sz w:val="28"/>
          <w:szCs w:val="28"/>
          <w:lang w:val="uk-UA"/>
        </w:rPr>
        <w:t xml:space="preserve"> Вони є дуже розповсюдженими та одними з найтоксичніших для рослин та загалом всіх живих організмів. Фтор має високу реакційну здатність, потрапляє в атмосферу у вигляді пилоподібних часток (NaF, CaF2), газоподібних сполук фтористого водню (HF) та чотирьох фтористого кремнію</w:t>
      </w:r>
      <w:r>
        <w:rPr>
          <w:rFonts w:ascii="Times New Roman" w:hAnsi="Times New Roman"/>
          <w:sz w:val="28"/>
          <w:szCs w:val="28"/>
          <w:lang w:val="uk-UA"/>
        </w:rPr>
        <w:t xml:space="preserve"> (</w:t>
      </w:r>
      <w:r>
        <w:rPr>
          <w:rFonts w:ascii="Times New Roman" w:hAnsi="Times New Roman"/>
          <w:sz w:val="28"/>
          <w:szCs w:val="28"/>
        </w:rPr>
        <w:t>SiF</w:t>
      </w:r>
      <w:r>
        <w:rPr>
          <w:rFonts w:ascii="Times New Roman" w:hAnsi="Times New Roman"/>
          <w:sz w:val="28"/>
          <w:szCs w:val="28"/>
          <w:lang w:val="uk-UA"/>
        </w:rPr>
        <w:t xml:space="preserve">4). Основні джерела забруднення повітря фтористими сполуками – це підприємства з </w:t>
      </w:r>
      <w:r>
        <w:rPr>
          <w:rFonts w:ascii="Times New Roman" w:hAnsi="Times New Roman"/>
          <w:sz w:val="28"/>
          <w:szCs w:val="28"/>
          <w:lang w:val="uk-UA"/>
        </w:rPr>
        <w:lastRenderedPageBreak/>
        <w:t xml:space="preserve">виготовлення фосфорних добрив, алюмінію, цегли, керамічних виробів. Також фтор виділяється із коксу при плавленні сталі та підчас спалювання вугілля. </w:t>
      </w:r>
      <w:r w:rsidRPr="00785DE3">
        <w:rPr>
          <w:rFonts w:ascii="Times New Roman" w:hAnsi="Times New Roman"/>
          <w:sz w:val="28"/>
          <w:szCs w:val="28"/>
          <w:lang w:val="uk-UA"/>
        </w:rPr>
        <w:t>Фтористі сполуки активно накопичуються в листках рослин і викликають їх стрімке відмирання</w:t>
      </w:r>
      <w:r>
        <w:rPr>
          <w:rFonts w:ascii="Times New Roman" w:hAnsi="Times New Roman"/>
          <w:sz w:val="28"/>
          <w:szCs w:val="28"/>
        </w:rPr>
        <w:t xml:space="preserve"> </w:t>
      </w:r>
      <w:r w:rsidR="00B16C54">
        <w:rPr>
          <w:rFonts w:ascii="Times New Roman" w:hAnsi="Times New Roman"/>
          <w:sz w:val="28"/>
          <w:szCs w:val="28"/>
          <w:lang w:val="uk-UA"/>
        </w:rPr>
        <w:t>[10</w:t>
      </w:r>
      <w:r>
        <w:rPr>
          <w:rFonts w:ascii="Times New Roman" w:hAnsi="Times New Roman"/>
          <w:sz w:val="28"/>
          <w:szCs w:val="28"/>
          <w:lang w:val="uk-UA"/>
        </w:rPr>
        <w:t>]</w:t>
      </w:r>
      <w:r>
        <w:rPr>
          <w:rFonts w:ascii="Times New Roman" w:hAnsi="Times New Roman"/>
          <w:sz w:val="28"/>
          <w:szCs w:val="28"/>
        </w:rPr>
        <w:t>.</w:t>
      </w:r>
    </w:p>
    <w:p w:rsidR="00443DEB" w:rsidRPr="00BB0DBE" w:rsidRDefault="00443DEB" w:rsidP="00443DEB">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t>Сполуки хлору</w:t>
      </w:r>
      <w:r>
        <w:rPr>
          <w:rFonts w:ascii="Times New Roman" w:hAnsi="Times New Roman"/>
          <w:sz w:val="28"/>
          <w:szCs w:val="28"/>
          <w:lang w:val="uk-UA"/>
        </w:rPr>
        <w:t xml:space="preserve"> надходять в атмосферу найчастіше з викидами хімічних підприємств, які спеціалізуються на виробництві соляної кислоти, </w:t>
      </w:r>
      <w:r w:rsidRPr="00BB0DBE">
        <w:rPr>
          <w:rFonts w:ascii="Times New Roman" w:hAnsi="Times New Roman"/>
          <w:sz w:val="28"/>
          <w:szCs w:val="28"/>
          <w:lang w:val="uk-UA"/>
        </w:rPr>
        <w:t>пестицидів, органічних барвників, хлор</w:t>
      </w:r>
      <w:r w:rsidR="00892798" w:rsidRPr="00BB0DBE">
        <w:rPr>
          <w:rFonts w:ascii="Times New Roman" w:hAnsi="Times New Roman"/>
          <w:sz w:val="28"/>
          <w:szCs w:val="28"/>
          <w:lang w:val="uk-UA"/>
        </w:rPr>
        <w:t>ного вапна, соди та пластмас [2</w:t>
      </w:r>
      <w:r w:rsidRPr="00BB0DBE">
        <w:rPr>
          <w:rFonts w:ascii="Times New Roman" w:hAnsi="Times New Roman"/>
          <w:sz w:val="28"/>
          <w:szCs w:val="28"/>
          <w:lang w:val="uk-UA"/>
        </w:rPr>
        <w:t>].</w:t>
      </w:r>
    </w:p>
    <w:p w:rsidR="00443DEB" w:rsidRDefault="00443DEB" w:rsidP="00443DEB">
      <w:pPr>
        <w:spacing w:after="0" w:line="360" w:lineRule="auto"/>
        <w:ind w:firstLine="567"/>
        <w:jc w:val="both"/>
        <w:rPr>
          <w:rFonts w:ascii="Times New Roman" w:hAnsi="Times New Roman"/>
          <w:b/>
          <w:sz w:val="28"/>
          <w:szCs w:val="28"/>
          <w:lang w:val="uk-UA"/>
        </w:rPr>
      </w:pPr>
      <w:r w:rsidRPr="00BB0DBE">
        <w:rPr>
          <w:rFonts w:ascii="Times New Roman" w:hAnsi="Times New Roman"/>
          <w:sz w:val="28"/>
          <w:szCs w:val="28"/>
          <w:lang w:val="uk-UA"/>
        </w:rPr>
        <w:t>Аміак</w:t>
      </w:r>
      <w:r>
        <w:rPr>
          <w:rFonts w:ascii="Times New Roman" w:hAnsi="Times New Roman"/>
          <w:sz w:val="28"/>
          <w:szCs w:val="28"/>
          <w:lang w:val="uk-UA"/>
        </w:rPr>
        <w:t xml:space="preserve"> – за стандартних умов це безбарвний газ, що має різкий характерний запах (нашатирного спирту), удвічі легший за повітря, дуже отруйний. Щорічне виробництво аміаку у світі досягає 100 млн. тон, це один із найважливіших продуктів хімічної промисловості. Він надходить з підприємств по виробництву азотної кислоти, амонійних добрив. Аміак реагує в атмосфері з численними ангідридами кислот, в результаті чого утворюються відповідні амонійні солі – сульфат</w:t>
      </w:r>
      <w:r w:rsidR="00892798">
        <w:rPr>
          <w:rFonts w:ascii="Times New Roman" w:hAnsi="Times New Roman"/>
          <w:sz w:val="28"/>
          <w:szCs w:val="28"/>
          <w:lang w:val="uk-UA"/>
        </w:rPr>
        <w:t>и, фториди, нітрати, хлориди [2</w:t>
      </w:r>
      <w:r>
        <w:rPr>
          <w:rFonts w:ascii="Times New Roman" w:hAnsi="Times New Roman"/>
          <w:sz w:val="28"/>
          <w:szCs w:val="28"/>
          <w:lang w:val="uk-UA"/>
        </w:rPr>
        <w:t>].</w:t>
      </w:r>
    </w:p>
    <w:p w:rsidR="00443DEB" w:rsidRPr="00BB0DBE" w:rsidRDefault="00443DEB" w:rsidP="00443DEB">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t xml:space="preserve">Фенол </w:t>
      </w:r>
      <w:r>
        <w:rPr>
          <w:rFonts w:ascii="Times New Roman" w:hAnsi="Times New Roman"/>
          <w:sz w:val="28"/>
          <w:szCs w:val="28"/>
          <w:lang w:val="uk-UA"/>
        </w:rPr>
        <w:t xml:space="preserve">– являє собою безбарвні голчаті кристали, які рожевіють на повітрі в результаті окислення. Має специфічний запах (запах гуаші, в склад якої і входить фенол). Розчиняється у воді, спирті та ацетоні. Фенол – високотоксична речовина. Його пил та пари подразнюють слизові оболонки, викликають хімічні опіки. Основні джерела забруднення – підприємства з </w:t>
      </w:r>
      <w:r w:rsidRPr="00BB0DBE">
        <w:rPr>
          <w:rFonts w:ascii="Times New Roman" w:hAnsi="Times New Roman"/>
          <w:sz w:val="28"/>
          <w:szCs w:val="28"/>
          <w:lang w:val="uk-UA"/>
        </w:rPr>
        <w:t>виготовлення пластмас та епоксидних смол.</w:t>
      </w:r>
    </w:p>
    <w:p w:rsidR="00443DEB" w:rsidRDefault="00443DEB" w:rsidP="00443DEB">
      <w:pPr>
        <w:spacing w:after="0" w:line="360" w:lineRule="auto"/>
        <w:ind w:firstLine="567"/>
        <w:jc w:val="both"/>
        <w:rPr>
          <w:rFonts w:ascii="Times New Roman" w:hAnsi="Times New Roman"/>
          <w:b/>
          <w:sz w:val="28"/>
          <w:szCs w:val="28"/>
          <w:lang w:val="uk-UA"/>
        </w:rPr>
      </w:pPr>
      <w:r w:rsidRPr="00BB0DBE">
        <w:rPr>
          <w:rFonts w:ascii="Times New Roman" w:hAnsi="Times New Roman"/>
          <w:sz w:val="28"/>
          <w:szCs w:val="28"/>
          <w:lang w:val="uk-UA"/>
        </w:rPr>
        <w:t>Формальдегід</w:t>
      </w:r>
      <w:r>
        <w:rPr>
          <w:rFonts w:ascii="Times New Roman" w:hAnsi="Times New Roman"/>
          <w:b/>
          <w:sz w:val="28"/>
          <w:szCs w:val="28"/>
          <w:lang w:val="uk-UA"/>
        </w:rPr>
        <w:t xml:space="preserve"> </w:t>
      </w:r>
      <w:r>
        <w:rPr>
          <w:rFonts w:ascii="Times New Roman" w:hAnsi="Times New Roman"/>
          <w:sz w:val="28"/>
          <w:szCs w:val="28"/>
          <w:lang w:val="uk-UA"/>
        </w:rPr>
        <w:t xml:space="preserve">– органічна сполука, безбарвний газ з різким неприємним запахом, добре розчиняється у воді та спиртах. У середніх та великих концентрація – отруйний. Застосовується при виготовленні фанери, ДСП, меблів. Також активно використовується у медицині для консервування біологічних матеріалів. Входить у склад вихлопних газів та викидів сміттєспалювальних фабрик. Формальдегід – це потужний канцероген. Також він здатен викликати різноманітні алергічні реакції, хімічні опіки та подразнення слизових оболонок. </w:t>
      </w:r>
    </w:p>
    <w:p w:rsidR="00443DEB" w:rsidRPr="00E62661" w:rsidRDefault="00443DEB" w:rsidP="00E62661">
      <w:pPr>
        <w:spacing w:after="0" w:line="360" w:lineRule="auto"/>
        <w:ind w:firstLine="567"/>
        <w:jc w:val="both"/>
        <w:rPr>
          <w:rFonts w:ascii="Times New Roman" w:hAnsi="Times New Roman"/>
          <w:b/>
          <w:sz w:val="28"/>
          <w:szCs w:val="28"/>
          <w:lang w:val="uk-UA"/>
        </w:rPr>
      </w:pPr>
      <w:r w:rsidRPr="00BB0DBE">
        <w:rPr>
          <w:rFonts w:ascii="Times New Roman" w:hAnsi="Times New Roman"/>
          <w:sz w:val="28"/>
          <w:szCs w:val="28"/>
          <w:lang w:val="uk-UA"/>
        </w:rPr>
        <w:lastRenderedPageBreak/>
        <w:t xml:space="preserve">Фреон </w:t>
      </w:r>
      <w:r w:rsidRPr="00BB0DBE">
        <w:rPr>
          <w:rFonts w:ascii="Times New Roman" w:hAnsi="Times New Roman"/>
          <w:sz w:val="28"/>
          <w:szCs w:val="28"/>
          <w:lang w:val="en-US"/>
        </w:rPr>
        <w:t>R</w:t>
      </w:r>
      <w:r w:rsidRPr="00BB0DBE">
        <w:rPr>
          <w:rFonts w:ascii="Times New Roman" w:hAnsi="Times New Roman"/>
          <w:sz w:val="28"/>
          <w:szCs w:val="28"/>
          <w:lang w:val="uk-UA"/>
        </w:rPr>
        <w:t>12</w:t>
      </w:r>
      <w:r>
        <w:rPr>
          <w:rFonts w:ascii="Times New Roman" w:hAnsi="Times New Roman"/>
          <w:sz w:val="28"/>
          <w:szCs w:val="28"/>
          <w:lang w:val="uk-UA"/>
        </w:rPr>
        <w:t xml:space="preserve"> – безбарвний газ, не є вибухонебезпечним. При температурі понад 330ºС розкладається на кілька компонентів, одним із яких є токсичний газ фосген. Нейтральний до металів, але добре розчиняє органіку та належить до озоноруйнуючих речовин. Має високу текучість і малорозчинний у воді. Фреон </w:t>
      </w:r>
      <w:r>
        <w:rPr>
          <w:rFonts w:ascii="Times New Roman" w:hAnsi="Times New Roman"/>
          <w:sz w:val="28"/>
          <w:szCs w:val="28"/>
          <w:lang w:val="en-US"/>
        </w:rPr>
        <w:t>R</w:t>
      </w:r>
      <w:r>
        <w:rPr>
          <w:rFonts w:ascii="Times New Roman" w:hAnsi="Times New Roman"/>
          <w:sz w:val="28"/>
          <w:szCs w:val="28"/>
          <w:lang w:val="uk-UA"/>
        </w:rPr>
        <w:t>12 хлоровмістний і чинить згубний вплив не лише на озоновий шар планети, а і на всю атмосферу в</w:t>
      </w:r>
      <w:r w:rsidR="00523DCF">
        <w:rPr>
          <w:rFonts w:ascii="Times New Roman" w:hAnsi="Times New Roman"/>
          <w:sz w:val="28"/>
          <w:szCs w:val="28"/>
          <w:lang w:val="uk-UA"/>
        </w:rPr>
        <w:t xml:space="preserve"> </w:t>
      </w:r>
      <w:r>
        <w:rPr>
          <w:rFonts w:ascii="Times New Roman" w:hAnsi="Times New Roman"/>
          <w:sz w:val="28"/>
          <w:szCs w:val="28"/>
          <w:lang w:val="uk-UA"/>
        </w:rPr>
        <w:t>цілому. Використовується у холодильних та морозильних установках, але від нього поступово відмовляються з міркувань екологічної безпеки.</w:t>
      </w:r>
    </w:p>
    <w:p w:rsidR="00523DCF" w:rsidRDefault="00523DCF" w:rsidP="00523DCF">
      <w:pPr>
        <w:tabs>
          <w:tab w:val="left" w:pos="567"/>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Повітряний басейн, як частина атмосфери,</w:t>
      </w:r>
      <w:r w:rsidRPr="00463E35">
        <w:rPr>
          <w:rFonts w:ascii="Times New Roman" w:hAnsi="Times New Roman"/>
          <w:sz w:val="28"/>
          <w:szCs w:val="28"/>
          <w:lang w:val="uk-UA"/>
        </w:rPr>
        <w:t xml:space="preserve"> завжди містить</w:t>
      </w:r>
      <w:r>
        <w:rPr>
          <w:rFonts w:ascii="Times New Roman" w:hAnsi="Times New Roman"/>
          <w:sz w:val="28"/>
          <w:szCs w:val="28"/>
          <w:lang w:val="uk-UA"/>
        </w:rPr>
        <w:t xml:space="preserve"> у собі</w:t>
      </w:r>
      <w:r w:rsidRPr="00463E35">
        <w:rPr>
          <w:rFonts w:ascii="Times New Roman" w:hAnsi="Times New Roman"/>
          <w:sz w:val="28"/>
          <w:szCs w:val="28"/>
          <w:lang w:val="uk-UA"/>
        </w:rPr>
        <w:t xml:space="preserve"> певну кількість домішок</w:t>
      </w:r>
      <w:r>
        <w:rPr>
          <w:rFonts w:ascii="Times New Roman" w:hAnsi="Times New Roman"/>
          <w:sz w:val="28"/>
          <w:szCs w:val="28"/>
          <w:lang w:val="uk-UA"/>
        </w:rPr>
        <w:t xml:space="preserve"> забруднюючих речовин</w:t>
      </w:r>
      <w:r w:rsidRPr="00463E35">
        <w:rPr>
          <w:rFonts w:ascii="Times New Roman" w:hAnsi="Times New Roman"/>
          <w:sz w:val="28"/>
          <w:szCs w:val="28"/>
          <w:lang w:val="uk-UA"/>
        </w:rPr>
        <w:t>.</w:t>
      </w:r>
      <w:r>
        <w:rPr>
          <w:rFonts w:ascii="Times New Roman" w:hAnsi="Times New Roman"/>
          <w:sz w:val="28"/>
          <w:szCs w:val="28"/>
          <w:lang w:val="uk-UA"/>
        </w:rPr>
        <w:t xml:space="preserve"> </w:t>
      </w:r>
      <w:r w:rsidRPr="00463E35">
        <w:rPr>
          <w:rFonts w:ascii="Times New Roman" w:hAnsi="Times New Roman"/>
          <w:sz w:val="28"/>
          <w:szCs w:val="28"/>
          <w:lang w:val="uk-UA"/>
        </w:rPr>
        <w:t>Основними джерелами забруднення атм</w:t>
      </w:r>
      <w:r>
        <w:rPr>
          <w:rFonts w:ascii="Times New Roman" w:hAnsi="Times New Roman"/>
          <w:sz w:val="28"/>
          <w:szCs w:val="28"/>
          <w:lang w:val="uk-UA"/>
        </w:rPr>
        <w:t>осфери є природні процеси, промислові чи побутові відходи. Ї</w:t>
      </w:r>
      <w:r w:rsidRPr="00463E35">
        <w:rPr>
          <w:rFonts w:ascii="Times New Roman" w:hAnsi="Times New Roman"/>
          <w:sz w:val="28"/>
          <w:szCs w:val="28"/>
          <w:lang w:val="uk-UA"/>
        </w:rPr>
        <w:t xml:space="preserve">х </w:t>
      </w:r>
      <w:r>
        <w:rPr>
          <w:rFonts w:ascii="Times New Roman" w:hAnsi="Times New Roman"/>
          <w:sz w:val="28"/>
          <w:szCs w:val="28"/>
          <w:lang w:val="uk-UA"/>
        </w:rPr>
        <w:t xml:space="preserve">сукупність розподіляють за наступними групами </w:t>
      </w:r>
      <w:r>
        <w:rPr>
          <w:rFonts w:ascii="Times New Roman" w:hAnsi="Times New Roman"/>
          <w:bCs/>
          <w:sz w:val="28"/>
          <w:szCs w:val="28"/>
          <w:lang w:val="uk-UA"/>
        </w:rPr>
        <w:t>[8]</w:t>
      </w:r>
      <w:r w:rsidRPr="00463E35">
        <w:rPr>
          <w:rFonts w:ascii="Times New Roman" w:hAnsi="Times New Roman"/>
          <w:sz w:val="28"/>
          <w:szCs w:val="28"/>
          <w:lang w:val="uk-UA"/>
        </w:rPr>
        <w:t>:</w:t>
      </w:r>
    </w:p>
    <w:p w:rsidR="00523DCF" w:rsidRPr="00463E35" w:rsidRDefault="00523DCF" w:rsidP="00523DCF">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З</w:t>
      </w:r>
      <w:r w:rsidRPr="00463E35">
        <w:rPr>
          <w:rFonts w:ascii="Times New Roman" w:hAnsi="Times New Roman"/>
          <w:sz w:val="28"/>
          <w:szCs w:val="28"/>
          <w:lang w:val="uk-UA"/>
        </w:rPr>
        <w:t>абр</w:t>
      </w:r>
      <w:r>
        <w:rPr>
          <w:rFonts w:ascii="Times New Roman" w:hAnsi="Times New Roman"/>
          <w:sz w:val="28"/>
          <w:szCs w:val="28"/>
          <w:lang w:val="uk-UA"/>
        </w:rPr>
        <w:t>уднювачі природного походження;</w:t>
      </w:r>
    </w:p>
    <w:p w:rsidR="00523DCF" w:rsidRDefault="00523DCF" w:rsidP="00523DCF">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З</w:t>
      </w:r>
      <w:r w:rsidRPr="004939DB">
        <w:rPr>
          <w:rFonts w:ascii="Times New Roman" w:hAnsi="Times New Roman"/>
          <w:sz w:val="28"/>
          <w:szCs w:val="28"/>
          <w:lang w:val="uk-UA"/>
        </w:rPr>
        <w:t>абруднювачі</w:t>
      </w:r>
      <w:r>
        <w:rPr>
          <w:rFonts w:ascii="Times New Roman" w:hAnsi="Times New Roman"/>
          <w:sz w:val="28"/>
          <w:szCs w:val="28"/>
          <w:lang w:val="uk-UA"/>
        </w:rPr>
        <w:t xml:space="preserve"> штучного походження.</w:t>
      </w:r>
      <w:r w:rsidRPr="004939DB">
        <w:rPr>
          <w:rFonts w:ascii="Times New Roman" w:hAnsi="Times New Roman"/>
          <w:sz w:val="28"/>
          <w:szCs w:val="28"/>
          <w:lang w:val="uk-UA"/>
        </w:rPr>
        <w:t xml:space="preserve"> </w:t>
      </w:r>
    </w:p>
    <w:p w:rsidR="00523DCF" w:rsidRPr="004939DB" w:rsidRDefault="00523DCF" w:rsidP="00523DCF">
      <w:pPr>
        <w:spacing w:after="0" w:line="360" w:lineRule="auto"/>
        <w:ind w:firstLine="567"/>
        <w:jc w:val="both"/>
        <w:rPr>
          <w:rFonts w:ascii="Times New Roman" w:hAnsi="Times New Roman"/>
          <w:sz w:val="28"/>
          <w:szCs w:val="28"/>
          <w:lang w:val="uk-UA"/>
        </w:rPr>
      </w:pPr>
      <w:r w:rsidRPr="004939DB">
        <w:rPr>
          <w:rFonts w:ascii="Times New Roman" w:hAnsi="Times New Roman"/>
          <w:sz w:val="28"/>
          <w:szCs w:val="28"/>
          <w:lang w:val="uk-UA"/>
        </w:rPr>
        <w:t xml:space="preserve">До числа </w:t>
      </w:r>
      <w:r w:rsidRPr="00BB0DBE">
        <w:rPr>
          <w:rFonts w:ascii="Times New Roman" w:hAnsi="Times New Roman"/>
          <w:sz w:val="28"/>
          <w:szCs w:val="28"/>
          <w:lang w:val="uk-UA"/>
        </w:rPr>
        <w:t>забрудників природного</w:t>
      </w:r>
      <w:r w:rsidRPr="004939DB">
        <w:rPr>
          <w:rFonts w:ascii="Times New Roman" w:hAnsi="Times New Roman"/>
          <w:sz w:val="28"/>
          <w:szCs w:val="28"/>
          <w:lang w:val="uk-UA"/>
        </w:rPr>
        <w:t xml:space="preserve"> походження належать: </w:t>
      </w:r>
    </w:p>
    <w:p w:rsidR="00523DCF" w:rsidRPr="005D314B" w:rsidRDefault="00523DCF" w:rsidP="00523DCF">
      <w:pPr>
        <w:pStyle w:val="a3"/>
        <w:numPr>
          <w:ilvl w:val="0"/>
          <w:numId w:val="13"/>
        </w:numPr>
        <w:tabs>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пил (рослинного, вулканічного або</w:t>
      </w:r>
      <w:r w:rsidRPr="005D314B">
        <w:rPr>
          <w:rFonts w:ascii="Times New Roman" w:hAnsi="Times New Roman"/>
          <w:sz w:val="28"/>
          <w:szCs w:val="28"/>
          <w:lang w:val="uk-UA"/>
        </w:rPr>
        <w:t xml:space="preserve"> космічного походження,</w:t>
      </w:r>
      <w:r>
        <w:rPr>
          <w:rFonts w:ascii="Times New Roman" w:hAnsi="Times New Roman"/>
          <w:sz w:val="28"/>
          <w:szCs w:val="28"/>
          <w:lang w:val="uk-UA"/>
        </w:rPr>
        <w:t xml:space="preserve"> а також той, що виникає внаслідок ерозії ґрунтів, </w:t>
      </w:r>
      <w:r w:rsidRPr="005D314B">
        <w:rPr>
          <w:rFonts w:ascii="Times New Roman" w:hAnsi="Times New Roman"/>
          <w:sz w:val="28"/>
          <w:szCs w:val="28"/>
          <w:lang w:val="uk-UA"/>
        </w:rPr>
        <w:t xml:space="preserve">тощо); </w:t>
      </w:r>
    </w:p>
    <w:p w:rsidR="00523DCF" w:rsidRPr="005D314B" w:rsidRDefault="00523DCF" w:rsidP="00523DCF">
      <w:pPr>
        <w:pStyle w:val="a3"/>
        <w:numPr>
          <w:ilvl w:val="0"/>
          <w:numId w:val="13"/>
        </w:numPr>
        <w:tabs>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туман;</w:t>
      </w:r>
    </w:p>
    <w:p w:rsidR="00523DCF" w:rsidRPr="005D314B" w:rsidRDefault="00523DCF" w:rsidP="00523DCF">
      <w:pPr>
        <w:pStyle w:val="a3"/>
        <w:numPr>
          <w:ilvl w:val="0"/>
          <w:numId w:val="13"/>
        </w:numPr>
        <w:tabs>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дим;</w:t>
      </w:r>
      <w:r w:rsidRPr="005D314B">
        <w:rPr>
          <w:rFonts w:ascii="Times New Roman" w:hAnsi="Times New Roman"/>
          <w:sz w:val="28"/>
          <w:szCs w:val="28"/>
          <w:lang w:val="uk-UA"/>
        </w:rPr>
        <w:t xml:space="preserve"> </w:t>
      </w:r>
    </w:p>
    <w:p w:rsidR="00523DCF" w:rsidRPr="005D314B" w:rsidRDefault="00523DCF" w:rsidP="00523DCF">
      <w:pPr>
        <w:pStyle w:val="a3"/>
        <w:numPr>
          <w:ilvl w:val="0"/>
          <w:numId w:val="13"/>
        </w:numPr>
        <w:tabs>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гази, що виділяються внаслідок</w:t>
      </w:r>
      <w:r w:rsidRPr="005D314B">
        <w:rPr>
          <w:rFonts w:ascii="Times New Roman" w:hAnsi="Times New Roman"/>
          <w:sz w:val="28"/>
          <w:szCs w:val="28"/>
          <w:lang w:val="uk-UA"/>
        </w:rPr>
        <w:t xml:space="preserve"> лісових та степових пожеж; </w:t>
      </w:r>
    </w:p>
    <w:p w:rsidR="00523DCF" w:rsidRPr="005D314B" w:rsidRDefault="00523DCF" w:rsidP="00523DCF">
      <w:pPr>
        <w:pStyle w:val="a3"/>
        <w:numPr>
          <w:ilvl w:val="0"/>
          <w:numId w:val="13"/>
        </w:numPr>
        <w:tabs>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гази вулканічного походження;</w:t>
      </w:r>
    </w:p>
    <w:p w:rsidR="00523DCF" w:rsidRPr="005D314B" w:rsidRDefault="00523DCF" w:rsidP="00523DCF">
      <w:pPr>
        <w:pStyle w:val="a3"/>
        <w:numPr>
          <w:ilvl w:val="0"/>
          <w:numId w:val="13"/>
        </w:numPr>
        <w:tabs>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продукти рослинних, тваринних відходів</w:t>
      </w:r>
      <w:r w:rsidRPr="005D314B">
        <w:rPr>
          <w:rFonts w:ascii="Times New Roman" w:hAnsi="Times New Roman"/>
          <w:sz w:val="28"/>
          <w:szCs w:val="28"/>
          <w:lang w:val="uk-UA"/>
        </w:rPr>
        <w:t xml:space="preserve"> та</w:t>
      </w:r>
      <w:r>
        <w:rPr>
          <w:rFonts w:ascii="Times New Roman" w:hAnsi="Times New Roman"/>
          <w:sz w:val="28"/>
          <w:szCs w:val="28"/>
          <w:lang w:val="uk-UA"/>
        </w:rPr>
        <w:t xml:space="preserve"> продукти</w:t>
      </w:r>
      <w:r w:rsidRPr="005D314B">
        <w:rPr>
          <w:rFonts w:ascii="Times New Roman" w:hAnsi="Times New Roman"/>
          <w:sz w:val="28"/>
          <w:szCs w:val="28"/>
          <w:lang w:val="uk-UA"/>
        </w:rPr>
        <w:t xml:space="preserve"> мікробіологічного походження. </w:t>
      </w:r>
    </w:p>
    <w:p w:rsidR="00523DCF" w:rsidRDefault="00523DCF" w:rsidP="00523DCF">
      <w:pPr>
        <w:tabs>
          <w:tab w:val="left" w:pos="567"/>
        </w:tabs>
        <w:spacing w:after="0" w:line="360" w:lineRule="auto"/>
        <w:ind w:firstLine="567"/>
        <w:jc w:val="both"/>
        <w:rPr>
          <w:rFonts w:ascii="Times New Roman" w:hAnsi="Times New Roman"/>
          <w:sz w:val="28"/>
          <w:szCs w:val="28"/>
          <w:lang w:val="uk-UA"/>
        </w:rPr>
      </w:pPr>
      <w:r w:rsidRPr="00455ADE">
        <w:rPr>
          <w:rFonts w:ascii="Times New Roman" w:hAnsi="Times New Roman"/>
          <w:sz w:val="28"/>
          <w:szCs w:val="28"/>
          <w:lang w:val="uk-UA"/>
        </w:rPr>
        <w:t>Забруднення атмосфери природними джерелами є фоновим і в цілому несуттєво змінюється</w:t>
      </w:r>
      <w:r>
        <w:rPr>
          <w:rFonts w:ascii="Times New Roman" w:hAnsi="Times New Roman"/>
          <w:sz w:val="28"/>
          <w:szCs w:val="28"/>
        </w:rPr>
        <w:t xml:space="preserve"> </w:t>
      </w:r>
      <w:r>
        <w:rPr>
          <w:rFonts w:ascii="Times New Roman" w:hAnsi="Times New Roman"/>
          <w:sz w:val="28"/>
          <w:szCs w:val="28"/>
          <w:lang w:val="uk-UA"/>
        </w:rPr>
        <w:t>впродовж тривалого часу</w:t>
      </w:r>
      <w:r w:rsidRPr="006536B0">
        <w:rPr>
          <w:rFonts w:ascii="Times New Roman" w:hAnsi="Times New Roman"/>
          <w:sz w:val="28"/>
          <w:szCs w:val="28"/>
        </w:rPr>
        <w:t>.</w:t>
      </w:r>
      <w:r>
        <w:rPr>
          <w:rFonts w:ascii="Times New Roman" w:hAnsi="Times New Roman"/>
          <w:sz w:val="28"/>
          <w:szCs w:val="28"/>
          <w:lang w:val="uk-UA"/>
        </w:rPr>
        <w:t xml:space="preserve"> У нормі воно навіть не спричиняє істотних змін складу повітря.</w:t>
      </w:r>
    </w:p>
    <w:p w:rsidR="00523DCF" w:rsidRDefault="00523DCF" w:rsidP="00523DCF">
      <w:pPr>
        <w:tabs>
          <w:tab w:val="left" w:pos="567"/>
        </w:tabs>
        <w:spacing w:after="0" w:line="360" w:lineRule="auto"/>
        <w:ind w:firstLine="567"/>
        <w:jc w:val="both"/>
        <w:rPr>
          <w:rFonts w:ascii="Times New Roman" w:hAnsi="Times New Roman"/>
          <w:sz w:val="28"/>
          <w:szCs w:val="28"/>
          <w:lang w:val="uk-UA"/>
        </w:rPr>
      </w:pPr>
      <w:r w:rsidRPr="00BB0DBE">
        <w:rPr>
          <w:rStyle w:val="a4"/>
          <w:rFonts w:ascii="Times New Roman" w:hAnsi="Times New Roman"/>
          <w:b w:val="0"/>
          <w:sz w:val="28"/>
          <w:szCs w:val="28"/>
          <w:lang w:val="uk-UA"/>
        </w:rPr>
        <w:t>Штучне ( або ж антропогенне) забруднення атмосфери</w:t>
      </w:r>
      <w:r w:rsidRPr="004939DB">
        <w:rPr>
          <w:rFonts w:ascii="Times New Roman" w:hAnsi="Times New Roman"/>
          <w:sz w:val="28"/>
          <w:szCs w:val="28"/>
          <w:lang w:val="uk-UA"/>
        </w:rPr>
        <w:t xml:space="preserve"> відбувається внаслідок зміни її складу </w:t>
      </w:r>
      <w:r>
        <w:rPr>
          <w:rFonts w:ascii="Times New Roman" w:hAnsi="Times New Roman"/>
          <w:sz w:val="28"/>
          <w:szCs w:val="28"/>
          <w:lang w:val="uk-UA"/>
        </w:rPr>
        <w:t>у зв’язку з діяльністю</w:t>
      </w:r>
      <w:r w:rsidRPr="004939DB">
        <w:rPr>
          <w:rFonts w:ascii="Times New Roman" w:hAnsi="Times New Roman"/>
          <w:sz w:val="28"/>
          <w:szCs w:val="28"/>
          <w:lang w:val="uk-UA"/>
        </w:rPr>
        <w:t xml:space="preserve"> людини.</w:t>
      </w:r>
      <w:r>
        <w:rPr>
          <w:rFonts w:ascii="Times New Roman" w:hAnsi="Times New Roman"/>
          <w:sz w:val="28"/>
          <w:szCs w:val="28"/>
          <w:lang w:val="uk-UA"/>
        </w:rPr>
        <w:t xml:space="preserve"> </w:t>
      </w:r>
      <w:r w:rsidRPr="00135463">
        <w:rPr>
          <w:rFonts w:ascii="Times New Roman" w:hAnsi="Times New Roman"/>
          <w:sz w:val="28"/>
          <w:szCs w:val="28"/>
          <w:lang w:val="uk-UA"/>
        </w:rPr>
        <w:t>За</w:t>
      </w:r>
      <w:r>
        <w:rPr>
          <w:rFonts w:ascii="Times New Roman" w:hAnsi="Times New Roman"/>
          <w:sz w:val="28"/>
          <w:szCs w:val="28"/>
          <w:lang w:val="uk-UA"/>
        </w:rPr>
        <w:t xml:space="preserve"> своїм складом та</w:t>
      </w:r>
      <w:r w:rsidRPr="00135463">
        <w:rPr>
          <w:rFonts w:ascii="Times New Roman" w:hAnsi="Times New Roman"/>
          <w:sz w:val="28"/>
          <w:szCs w:val="28"/>
          <w:lang w:val="uk-UA"/>
        </w:rPr>
        <w:t xml:space="preserve"> харак</w:t>
      </w:r>
      <w:r>
        <w:rPr>
          <w:rFonts w:ascii="Times New Roman" w:hAnsi="Times New Roman"/>
          <w:sz w:val="28"/>
          <w:szCs w:val="28"/>
          <w:lang w:val="uk-UA"/>
        </w:rPr>
        <w:t xml:space="preserve">тером впливу на атмосферу такі джерела забруднення </w:t>
      </w:r>
      <w:r w:rsidRPr="00135463">
        <w:rPr>
          <w:rFonts w:ascii="Times New Roman" w:hAnsi="Times New Roman"/>
          <w:sz w:val="28"/>
          <w:szCs w:val="28"/>
          <w:lang w:val="uk-UA"/>
        </w:rPr>
        <w:t>поді</w:t>
      </w:r>
      <w:r>
        <w:rPr>
          <w:rFonts w:ascii="Times New Roman" w:hAnsi="Times New Roman"/>
          <w:sz w:val="28"/>
          <w:szCs w:val="28"/>
          <w:lang w:val="uk-UA"/>
        </w:rPr>
        <w:t xml:space="preserve">ляють на технічні </w:t>
      </w:r>
      <w:r w:rsidRPr="00135463">
        <w:rPr>
          <w:rFonts w:ascii="Times New Roman" w:hAnsi="Times New Roman"/>
          <w:sz w:val="28"/>
          <w:szCs w:val="28"/>
          <w:lang w:val="uk-UA"/>
        </w:rPr>
        <w:t>та хімічні.</w:t>
      </w:r>
      <w:r>
        <w:rPr>
          <w:rFonts w:ascii="Times New Roman" w:hAnsi="Times New Roman"/>
          <w:sz w:val="28"/>
          <w:szCs w:val="28"/>
          <w:lang w:val="uk-UA"/>
        </w:rPr>
        <w:t xml:space="preserve"> Технічні та хімічні джерела забруднення включають </w:t>
      </w:r>
      <w:r>
        <w:rPr>
          <w:rFonts w:ascii="Times New Roman" w:hAnsi="Times New Roman"/>
          <w:sz w:val="28"/>
          <w:szCs w:val="28"/>
          <w:lang w:val="uk-UA"/>
        </w:rPr>
        <w:lastRenderedPageBreak/>
        <w:t>з</w:t>
      </w:r>
      <w:r w:rsidRPr="00DD571C">
        <w:rPr>
          <w:rFonts w:ascii="Times New Roman" w:hAnsi="Times New Roman"/>
          <w:sz w:val="28"/>
          <w:szCs w:val="28"/>
          <w:lang w:val="uk-UA"/>
        </w:rPr>
        <w:t>абруднювачі, які утворюються внаслідок промислових викидів в атмосферу;</w:t>
      </w:r>
      <w:r>
        <w:rPr>
          <w:rFonts w:ascii="Times New Roman" w:hAnsi="Times New Roman"/>
          <w:sz w:val="28"/>
          <w:szCs w:val="28"/>
          <w:lang w:val="uk-UA"/>
        </w:rPr>
        <w:t xml:space="preserve"> з</w:t>
      </w:r>
      <w:r w:rsidRPr="00DD571C">
        <w:rPr>
          <w:rFonts w:ascii="Times New Roman" w:hAnsi="Times New Roman"/>
          <w:sz w:val="28"/>
          <w:szCs w:val="28"/>
          <w:lang w:val="uk-UA"/>
        </w:rPr>
        <w:t>абруднювачі, утворені згоранням та переробкою промислових і побутових відходів;</w:t>
      </w:r>
      <w:r>
        <w:rPr>
          <w:rFonts w:ascii="Times New Roman" w:hAnsi="Times New Roman"/>
          <w:sz w:val="28"/>
          <w:szCs w:val="28"/>
          <w:lang w:val="uk-UA"/>
        </w:rPr>
        <w:t xml:space="preserve"> з</w:t>
      </w:r>
      <w:r w:rsidRPr="00DD571C">
        <w:rPr>
          <w:rFonts w:ascii="Times New Roman" w:hAnsi="Times New Roman"/>
          <w:sz w:val="28"/>
          <w:szCs w:val="28"/>
          <w:lang w:val="uk-UA"/>
        </w:rPr>
        <w:t>абруднювачі, які виникають при згоранні палива підчас опалення житлових будинків, для потреб промисловості, при роботі більшості видів транспорту.</w:t>
      </w:r>
      <w:r>
        <w:rPr>
          <w:rFonts w:ascii="Times New Roman" w:hAnsi="Times New Roman"/>
          <w:sz w:val="28"/>
          <w:szCs w:val="28"/>
          <w:lang w:val="uk-UA"/>
        </w:rPr>
        <w:t xml:space="preserve"> </w:t>
      </w:r>
    </w:p>
    <w:p w:rsidR="00523DCF" w:rsidRDefault="00523DCF" w:rsidP="00523DCF">
      <w:pPr>
        <w:spacing w:after="0" w:line="360" w:lineRule="auto"/>
        <w:ind w:firstLine="567"/>
        <w:jc w:val="both"/>
        <w:rPr>
          <w:rFonts w:ascii="Times New Roman" w:hAnsi="Times New Roman"/>
          <w:sz w:val="28"/>
          <w:szCs w:val="28"/>
          <w:lang w:val="uk-UA"/>
        </w:rPr>
      </w:pPr>
      <w:r w:rsidRPr="00BE67C2">
        <w:rPr>
          <w:rFonts w:ascii="Times New Roman" w:hAnsi="Times New Roman"/>
          <w:sz w:val="28"/>
          <w:szCs w:val="28"/>
          <w:lang w:val="uk-UA"/>
        </w:rPr>
        <w:t xml:space="preserve">За </w:t>
      </w:r>
      <w:r w:rsidRPr="00BB0DBE">
        <w:rPr>
          <w:rFonts w:ascii="Times New Roman" w:hAnsi="Times New Roman"/>
          <w:sz w:val="28"/>
          <w:szCs w:val="28"/>
          <w:lang w:val="uk-UA"/>
        </w:rPr>
        <w:t>агрегатним станом</w:t>
      </w:r>
      <w:r w:rsidRPr="00BE67C2">
        <w:rPr>
          <w:rFonts w:ascii="Times New Roman" w:hAnsi="Times New Roman"/>
          <w:sz w:val="28"/>
          <w:szCs w:val="28"/>
          <w:lang w:val="uk-UA"/>
        </w:rPr>
        <w:t xml:space="preserve"> усі з</w:t>
      </w:r>
      <w:r>
        <w:rPr>
          <w:rFonts w:ascii="Times New Roman" w:hAnsi="Times New Roman"/>
          <w:sz w:val="28"/>
          <w:szCs w:val="28"/>
          <w:lang w:val="uk-UA"/>
        </w:rPr>
        <w:t>абруднюючі</w:t>
      </w:r>
      <w:r w:rsidRPr="00BE67C2">
        <w:rPr>
          <w:rFonts w:ascii="Times New Roman" w:hAnsi="Times New Roman"/>
          <w:sz w:val="28"/>
          <w:szCs w:val="28"/>
          <w:lang w:val="uk-UA"/>
        </w:rPr>
        <w:t xml:space="preserve"> речовини поділяють на тверді, рідкі та газоподібні.</w:t>
      </w:r>
      <w:r>
        <w:rPr>
          <w:rFonts w:ascii="Times New Roman" w:hAnsi="Times New Roman"/>
          <w:sz w:val="28"/>
          <w:szCs w:val="28"/>
          <w:lang w:val="uk-UA"/>
        </w:rPr>
        <w:t xml:space="preserve"> Найбільшу частку, а саме 90% загальної маси речовин, які надходять в атмосферу, становлять  газоподібні забрудники.</w:t>
      </w:r>
    </w:p>
    <w:p w:rsidR="00523DCF" w:rsidRDefault="00523DCF" w:rsidP="00523DC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Джерела, які продукують забруднюючі речовини також прийнято ділити на </w:t>
      </w:r>
      <w:r w:rsidRPr="00BB0DBE">
        <w:rPr>
          <w:rFonts w:ascii="Times New Roman" w:hAnsi="Times New Roman"/>
          <w:sz w:val="28"/>
          <w:szCs w:val="28"/>
          <w:lang w:val="uk-UA"/>
        </w:rPr>
        <w:t>стаціонарні та пересувні</w:t>
      </w:r>
      <w:r>
        <w:rPr>
          <w:rFonts w:ascii="Times New Roman" w:hAnsi="Times New Roman"/>
          <w:sz w:val="28"/>
          <w:szCs w:val="28"/>
          <w:lang w:val="uk-UA"/>
        </w:rPr>
        <w:t xml:space="preserve">. </w:t>
      </w:r>
    </w:p>
    <w:p w:rsidR="00523DCF" w:rsidRDefault="00523DCF" w:rsidP="00523DCF">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t>Стаціонарне джерело забруднення</w:t>
      </w:r>
      <w:r w:rsidRPr="00C0417C">
        <w:rPr>
          <w:rFonts w:ascii="Times New Roman" w:hAnsi="Times New Roman"/>
          <w:sz w:val="28"/>
          <w:szCs w:val="28"/>
          <w:lang w:val="uk-UA"/>
        </w:rPr>
        <w:t xml:space="preserve"> – це підприємство, цех, установка або інший нерухомий об’єкт, що зберігає свої просто</w:t>
      </w:r>
      <w:r>
        <w:rPr>
          <w:rFonts w:ascii="Times New Roman" w:hAnsi="Times New Roman"/>
          <w:sz w:val="28"/>
          <w:szCs w:val="28"/>
          <w:lang w:val="uk-UA"/>
        </w:rPr>
        <w:t>рові координати протягом тривалого проміжку</w:t>
      </w:r>
      <w:r w:rsidRPr="00C0417C">
        <w:rPr>
          <w:rFonts w:ascii="Times New Roman" w:hAnsi="Times New Roman"/>
          <w:sz w:val="28"/>
          <w:szCs w:val="28"/>
          <w:lang w:val="uk-UA"/>
        </w:rPr>
        <w:t xml:space="preserve"> часу і здійснює викиди заб</w:t>
      </w:r>
      <w:r>
        <w:rPr>
          <w:rFonts w:ascii="Times New Roman" w:hAnsi="Times New Roman"/>
          <w:sz w:val="28"/>
          <w:szCs w:val="28"/>
          <w:lang w:val="uk-UA"/>
        </w:rPr>
        <w:t>руднюючих речовин в атмосферу (також водні об’єкти чи ґрунти) [27].</w:t>
      </w:r>
    </w:p>
    <w:p w:rsidR="00523DCF" w:rsidRDefault="00523DCF" w:rsidP="00523DCF">
      <w:pPr>
        <w:spacing w:after="0" w:line="360" w:lineRule="auto"/>
        <w:ind w:firstLine="567"/>
        <w:jc w:val="both"/>
        <w:rPr>
          <w:rFonts w:ascii="Times New Roman" w:hAnsi="Times New Roman"/>
          <w:sz w:val="28"/>
          <w:szCs w:val="28"/>
          <w:lang w:val="uk-UA"/>
        </w:rPr>
      </w:pPr>
      <w:r w:rsidRPr="00AB45DC">
        <w:rPr>
          <w:rFonts w:ascii="Times New Roman" w:hAnsi="Times New Roman"/>
          <w:sz w:val="28"/>
          <w:szCs w:val="28"/>
          <w:lang w:val="uk-UA"/>
        </w:rPr>
        <w:t>Промислові викиди в атмосфер</w:t>
      </w:r>
      <w:r>
        <w:rPr>
          <w:rFonts w:ascii="Times New Roman" w:hAnsi="Times New Roman"/>
          <w:sz w:val="28"/>
          <w:szCs w:val="28"/>
          <w:lang w:val="uk-UA"/>
        </w:rPr>
        <w:t>у, в першу чергу, порушують цілісність озонового шару, п</w:t>
      </w:r>
      <w:r w:rsidRPr="00AB45DC">
        <w:rPr>
          <w:rFonts w:ascii="Times New Roman" w:hAnsi="Times New Roman"/>
          <w:sz w:val="28"/>
          <w:szCs w:val="28"/>
          <w:lang w:val="uk-UA"/>
        </w:rPr>
        <w:t>остійне збільшення кількості спалюваного органічного палива</w:t>
      </w:r>
      <w:r>
        <w:rPr>
          <w:rFonts w:ascii="Times New Roman" w:hAnsi="Times New Roman"/>
          <w:sz w:val="28"/>
          <w:szCs w:val="28"/>
          <w:lang w:val="uk-UA"/>
        </w:rPr>
        <w:t xml:space="preserve"> на підприємствах та електростанціях</w:t>
      </w:r>
      <w:r w:rsidRPr="00AB45DC">
        <w:rPr>
          <w:rFonts w:ascii="Times New Roman" w:hAnsi="Times New Roman"/>
          <w:sz w:val="28"/>
          <w:szCs w:val="28"/>
          <w:lang w:val="uk-UA"/>
        </w:rPr>
        <w:t xml:space="preserve"> призводит</w:t>
      </w:r>
      <w:r>
        <w:rPr>
          <w:rFonts w:ascii="Times New Roman" w:hAnsi="Times New Roman"/>
          <w:sz w:val="28"/>
          <w:szCs w:val="28"/>
          <w:lang w:val="uk-UA"/>
        </w:rPr>
        <w:t>ь до підвищення концентрації СО2</w:t>
      </w:r>
      <w:r w:rsidRPr="00AB45DC">
        <w:rPr>
          <w:rFonts w:ascii="Times New Roman" w:hAnsi="Times New Roman"/>
          <w:sz w:val="28"/>
          <w:szCs w:val="28"/>
          <w:lang w:val="uk-UA"/>
        </w:rPr>
        <w:t xml:space="preserve"> в атмосферному повітрі. Особливо небезпечними є сірчисті сполуки, оксиди азоту, хлор. Майже всі забруднювальні речовини можуть вступати</w:t>
      </w:r>
      <w:r>
        <w:rPr>
          <w:rFonts w:ascii="Times New Roman" w:hAnsi="Times New Roman"/>
          <w:sz w:val="28"/>
          <w:szCs w:val="28"/>
          <w:lang w:val="uk-UA"/>
        </w:rPr>
        <w:t xml:space="preserve"> в реакції між собою і </w:t>
      </w:r>
      <w:r w:rsidRPr="00AB45DC">
        <w:rPr>
          <w:rFonts w:ascii="Times New Roman" w:hAnsi="Times New Roman"/>
          <w:sz w:val="28"/>
          <w:szCs w:val="28"/>
          <w:lang w:val="uk-UA"/>
        </w:rPr>
        <w:t>у</w:t>
      </w:r>
      <w:r>
        <w:rPr>
          <w:rFonts w:ascii="Times New Roman" w:hAnsi="Times New Roman"/>
          <w:sz w:val="28"/>
          <w:szCs w:val="28"/>
          <w:lang w:val="uk-UA"/>
        </w:rPr>
        <w:t>творювати високотоксичні сполуки, які будуть мати непередбачувані негативні наслідки на довкілля та живі організми.</w:t>
      </w:r>
      <w:r w:rsidRPr="00AB45DC">
        <w:rPr>
          <w:rFonts w:ascii="Times New Roman" w:hAnsi="Times New Roman"/>
          <w:sz w:val="28"/>
          <w:szCs w:val="28"/>
          <w:lang w:val="uk-UA"/>
        </w:rPr>
        <w:t xml:space="preserve"> </w:t>
      </w:r>
    </w:p>
    <w:p w:rsidR="00523DCF" w:rsidRPr="00E63142" w:rsidRDefault="00523DCF" w:rsidP="00523DCF">
      <w:pPr>
        <w:spacing w:after="0" w:line="360" w:lineRule="auto"/>
        <w:ind w:firstLine="567"/>
        <w:jc w:val="both"/>
        <w:rPr>
          <w:rFonts w:ascii="Times New Roman" w:hAnsi="Times New Roman"/>
          <w:sz w:val="28"/>
          <w:szCs w:val="28"/>
          <w:lang w:val="uk-UA"/>
        </w:rPr>
      </w:pPr>
      <w:r w:rsidRPr="00E63142">
        <w:rPr>
          <w:rFonts w:ascii="Times New Roman" w:hAnsi="Times New Roman"/>
          <w:sz w:val="28"/>
          <w:szCs w:val="28"/>
          <w:lang w:val="uk-UA"/>
        </w:rPr>
        <w:t>Забруднення повітряного басейну міст може значно відрізнятись в залежності від джерела стаціонарних забруднень. Різні галузі промисловості по-різному впливають на стан навколишнього середовища. Найбільшими забрудниками атмосфери насамперед є підприємства теплової енергетики, металургійні, хімічні та нафтопереробні підприємства. Саме складність галузевої структури промисловості та технологічні процеси всередині підприємств призводять до накопичення різноманітних викидів, які і створюють екологічну напруженість у містах чи цілих регіонах.</w:t>
      </w:r>
    </w:p>
    <w:p w:rsidR="00523DCF" w:rsidRPr="00AF6EC6" w:rsidRDefault="00523DCF" w:rsidP="00523DCF">
      <w:pPr>
        <w:spacing w:after="0" w:line="360" w:lineRule="auto"/>
        <w:ind w:firstLine="567"/>
        <w:jc w:val="both"/>
        <w:rPr>
          <w:rFonts w:ascii="Times New Roman" w:hAnsi="Times New Roman"/>
          <w:sz w:val="28"/>
          <w:szCs w:val="28"/>
          <w:lang w:val="uk-UA"/>
        </w:rPr>
      </w:pPr>
      <w:r w:rsidRPr="00C81434">
        <w:rPr>
          <w:rFonts w:ascii="Times New Roman" w:hAnsi="Times New Roman"/>
          <w:sz w:val="28"/>
          <w:szCs w:val="28"/>
          <w:lang w:val="uk-UA"/>
        </w:rPr>
        <w:lastRenderedPageBreak/>
        <w:t>Із загальної маси усіх викидів в</w:t>
      </w:r>
      <w:r w:rsidRPr="00C81434">
        <w:rPr>
          <w:rFonts w:ascii="Times New Roman" w:hAnsi="Times New Roman"/>
          <w:sz w:val="28"/>
          <w:szCs w:val="28"/>
        </w:rPr>
        <w:t xml:space="preserve"> Україні</w:t>
      </w:r>
      <w:r w:rsidRPr="00C81434">
        <w:rPr>
          <w:rFonts w:ascii="Times New Roman" w:hAnsi="Times New Roman"/>
          <w:sz w:val="28"/>
          <w:szCs w:val="28"/>
          <w:lang w:val="uk-UA"/>
        </w:rPr>
        <w:t xml:space="preserve"> за рік</w:t>
      </w:r>
      <w:r w:rsidRPr="00C81434">
        <w:rPr>
          <w:rFonts w:ascii="Times New Roman" w:hAnsi="Times New Roman"/>
          <w:sz w:val="28"/>
          <w:szCs w:val="28"/>
        </w:rPr>
        <w:t xml:space="preserve">, близько 53% припадає на енергетику. З них СО – 37%, SO2 – 30%, </w:t>
      </w:r>
      <w:r>
        <w:rPr>
          <w:rFonts w:ascii="Times New Roman" w:hAnsi="Times New Roman"/>
          <w:sz w:val="28"/>
          <w:szCs w:val="28"/>
        </w:rPr>
        <w:t>NOx – 10%, CxHy</w:t>
      </w:r>
      <w:r w:rsidRPr="00C81434">
        <w:rPr>
          <w:rFonts w:ascii="Times New Roman" w:hAnsi="Times New Roman"/>
          <w:sz w:val="28"/>
          <w:szCs w:val="28"/>
        </w:rPr>
        <w:t xml:space="preserve"> – 8%, органічні речовини – 4%, інші</w:t>
      </w:r>
      <w:r w:rsidRPr="00C81434">
        <w:rPr>
          <w:rFonts w:ascii="Times New Roman" w:hAnsi="Times New Roman"/>
          <w:sz w:val="28"/>
          <w:szCs w:val="28"/>
          <w:lang w:val="uk-UA"/>
        </w:rPr>
        <w:t xml:space="preserve"> речовини</w:t>
      </w:r>
      <w:r w:rsidRPr="00C81434">
        <w:rPr>
          <w:rFonts w:ascii="Times New Roman" w:hAnsi="Times New Roman"/>
          <w:sz w:val="28"/>
          <w:szCs w:val="28"/>
        </w:rPr>
        <w:t xml:space="preserve"> – 11%.</w:t>
      </w:r>
      <w:r>
        <w:rPr>
          <w:rFonts w:ascii="Times New Roman" w:hAnsi="Times New Roman"/>
          <w:sz w:val="28"/>
          <w:szCs w:val="28"/>
          <w:lang w:val="uk-UA"/>
        </w:rPr>
        <w:t xml:space="preserve"> </w:t>
      </w:r>
      <w:r w:rsidRPr="00AF6EC6">
        <w:rPr>
          <w:rFonts w:ascii="Times New Roman" w:hAnsi="Times New Roman"/>
          <w:sz w:val="28"/>
          <w:szCs w:val="28"/>
          <w:lang w:val="uk-UA"/>
        </w:rPr>
        <w:t xml:space="preserve">Окрім того, електростанції є джерелом викидів </w:t>
      </w:r>
      <w:r w:rsidRPr="00AF6EC6">
        <w:rPr>
          <w:rFonts w:ascii="Times New Roman" w:hAnsi="Times New Roman"/>
          <w:sz w:val="28"/>
          <w:szCs w:val="28"/>
        </w:rPr>
        <w:t>SiO</w:t>
      </w:r>
      <w:r w:rsidRPr="00AF6EC6">
        <w:rPr>
          <w:rFonts w:ascii="Times New Roman" w:hAnsi="Times New Roman"/>
          <w:sz w:val="28"/>
          <w:szCs w:val="28"/>
          <w:lang w:val="uk-UA"/>
        </w:rPr>
        <w:t xml:space="preserve">2, </w:t>
      </w:r>
      <w:r w:rsidRPr="00AF6EC6">
        <w:rPr>
          <w:rFonts w:ascii="Times New Roman" w:hAnsi="Times New Roman"/>
          <w:sz w:val="28"/>
          <w:szCs w:val="28"/>
        </w:rPr>
        <w:t>CaO</w:t>
      </w:r>
      <w:r w:rsidRPr="00AF6EC6">
        <w:rPr>
          <w:rFonts w:ascii="Times New Roman" w:hAnsi="Times New Roman"/>
          <w:sz w:val="28"/>
          <w:szCs w:val="28"/>
          <w:lang w:val="uk-UA"/>
        </w:rPr>
        <w:t xml:space="preserve">, </w:t>
      </w:r>
      <w:r w:rsidRPr="00AF6EC6">
        <w:rPr>
          <w:rFonts w:ascii="Times New Roman" w:hAnsi="Times New Roman"/>
          <w:sz w:val="28"/>
          <w:szCs w:val="28"/>
        </w:rPr>
        <w:t>MgO</w:t>
      </w:r>
      <w:r w:rsidRPr="00AF6EC6">
        <w:rPr>
          <w:rFonts w:ascii="Times New Roman" w:hAnsi="Times New Roman"/>
          <w:sz w:val="28"/>
          <w:szCs w:val="28"/>
          <w:lang w:val="uk-UA"/>
        </w:rPr>
        <w:t xml:space="preserve">, </w:t>
      </w:r>
      <w:r w:rsidRPr="00AF6EC6">
        <w:rPr>
          <w:rFonts w:ascii="Times New Roman" w:hAnsi="Times New Roman"/>
          <w:sz w:val="28"/>
          <w:szCs w:val="28"/>
        </w:rPr>
        <w:t>F</w:t>
      </w:r>
      <w:r w:rsidRPr="00AF6EC6">
        <w:rPr>
          <w:rFonts w:ascii="Times New Roman" w:hAnsi="Times New Roman"/>
          <w:sz w:val="28"/>
          <w:szCs w:val="28"/>
          <w:lang w:val="uk-UA"/>
        </w:rPr>
        <w:t>е2О3, К2</w:t>
      </w:r>
      <w:r w:rsidRPr="00AF6EC6">
        <w:rPr>
          <w:rFonts w:ascii="Times New Roman" w:hAnsi="Times New Roman"/>
          <w:sz w:val="28"/>
          <w:szCs w:val="28"/>
        </w:rPr>
        <w:t>O</w:t>
      </w:r>
      <w:r w:rsidRPr="00AF6EC6">
        <w:rPr>
          <w:rFonts w:ascii="Times New Roman" w:hAnsi="Times New Roman"/>
          <w:sz w:val="28"/>
          <w:szCs w:val="28"/>
          <w:lang w:val="uk-UA"/>
        </w:rPr>
        <w:t xml:space="preserve">, а також у меншій кількості сполук </w:t>
      </w:r>
      <w:r w:rsidRPr="00AF6EC6">
        <w:rPr>
          <w:rFonts w:ascii="Times New Roman" w:hAnsi="Times New Roman"/>
          <w:sz w:val="28"/>
          <w:szCs w:val="28"/>
        </w:rPr>
        <w:t>Va</w:t>
      </w:r>
      <w:r w:rsidRPr="00AF6EC6">
        <w:rPr>
          <w:rFonts w:ascii="Times New Roman" w:hAnsi="Times New Roman"/>
          <w:sz w:val="28"/>
          <w:szCs w:val="28"/>
          <w:lang w:val="uk-UA"/>
        </w:rPr>
        <w:t xml:space="preserve">, </w:t>
      </w:r>
      <w:r w:rsidRPr="00AF6EC6">
        <w:rPr>
          <w:rFonts w:ascii="Times New Roman" w:hAnsi="Times New Roman"/>
          <w:sz w:val="28"/>
          <w:szCs w:val="28"/>
        </w:rPr>
        <w:t>Hg</w:t>
      </w:r>
      <w:r w:rsidRPr="00AF6EC6">
        <w:rPr>
          <w:rFonts w:ascii="Times New Roman" w:hAnsi="Times New Roman"/>
          <w:sz w:val="28"/>
          <w:szCs w:val="28"/>
          <w:lang w:val="uk-UA"/>
        </w:rPr>
        <w:t xml:space="preserve">, </w:t>
      </w:r>
      <w:r>
        <w:rPr>
          <w:rFonts w:ascii="Times New Roman" w:hAnsi="Times New Roman"/>
          <w:sz w:val="28"/>
          <w:szCs w:val="28"/>
        </w:rPr>
        <w:t>A</w:t>
      </w:r>
      <w:r>
        <w:rPr>
          <w:rFonts w:ascii="Times New Roman" w:hAnsi="Times New Roman"/>
          <w:sz w:val="28"/>
          <w:szCs w:val="28"/>
          <w:lang w:val="uk-UA"/>
        </w:rPr>
        <w:t>с</w:t>
      </w:r>
      <w:r w:rsidRPr="00AF6EC6">
        <w:rPr>
          <w:rFonts w:ascii="Times New Roman" w:hAnsi="Times New Roman"/>
          <w:sz w:val="28"/>
          <w:szCs w:val="28"/>
          <w:lang w:val="uk-UA"/>
        </w:rPr>
        <w:t>, радіоактивних</w:t>
      </w:r>
      <w:r>
        <w:rPr>
          <w:rFonts w:ascii="Times New Roman" w:hAnsi="Times New Roman"/>
          <w:sz w:val="28"/>
          <w:szCs w:val="28"/>
          <w:lang w:val="uk-UA"/>
        </w:rPr>
        <w:t xml:space="preserve"> і канцерогенних речовин [26</w:t>
      </w:r>
      <w:r w:rsidRPr="00AF6EC6">
        <w:rPr>
          <w:rFonts w:ascii="Times New Roman" w:hAnsi="Times New Roman"/>
          <w:sz w:val="28"/>
          <w:szCs w:val="28"/>
          <w:lang w:val="uk-UA"/>
        </w:rPr>
        <w:t>].</w:t>
      </w:r>
    </w:p>
    <w:p w:rsidR="00523DCF" w:rsidRDefault="00523DCF" w:rsidP="00523DCF">
      <w:pPr>
        <w:spacing w:after="0" w:line="360" w:lineRule="auto"/>
        <w:ind w:firstLine="567"/>
        <w:jc w:val="both"/>
        <w:rPr>
          <w:rFonts w:ascii="Times New Roman" w:hAnsi="Times New Roman"/>
          <w:sz w:val="28"/>
          <w:szCs w:val="28"/>
          <w:lang w:val="uk-UA"/>
        </w:rPr>
      </w:pPr>
      <w:r w:rsidRPr="00AB45DC">
        <w:rPr>
          <w:rFonts w:ascii="Times New Roman" w:hAnsi="Times New Roman"/>
          <w:sz w:val="28"/>
          <w:szCs w:val="28"/>
          <w:lang w:val="uk-UA"/>
        </w:rPr>
        <w:t>Знач</w:t>
      </w:r>
      <w:r>
        <w:rPr>
          <w:rFonts w:ascii="Times New Roman" w:hAnsi="Times New Roman"/>
          <w:sz w:val="28"/>
          <w:szCs w:val="28"/>
          <w:lang w:val="uk-UA"/>
        </w:rPr>
        <w:t>ними</w:t>
      </w:r>
      <w:r w:rsidRPr="00AB45DC">
        <w:rPr>
          <w:rFonts w:ascii="Times New Roman" w:hAnsi="Times New Roman"/>
          <w:sz w:val="28"/>
          <w:szCs w:val="28"/>
          <w:lang w:val="uk-UA"/>
        </w:rPr>
        <w:t xml:space="preserve"> джерел</w:t>
      </w:r>
      <w:r>
        <w:rPr>
          <w:rFonts w:ascii="Times New Roman" w:hAnsi="Times New Roman"/>
          <w:sz w:val="28"/>
          <w:szCs w:val="28"/>
          <w:lang w:val="uk-UA"/>
        </w:rPr>
        <w:t>ами</w:t>
      </w:r>
      <w:r w:rsidRPr="00AB45DC">
        <w:rPr>
          <w:rFonts w:ascii="Times New Roman" w:hAnsi="Times New Roman"/>
          <w:sz w:val="28"/>
          <w:szCs w:val="28"/>
          <w:lang w:val="uk-UA"/>
        </w:rPr>
        <w:t xml:space="preserve"> забруднення </w:t>
      </w:r>
      <w:r>
        <w:rPr>
          <w:rFonts w:ascii="Times New Roman" w:hAnsi="Times New Roman"/>
          <w:sz w:val="28"/>
          <w:szCs w:val="28"/>
          <w:lang w:val="uk-UA"/>
        </w:rPr>
        <w:t>навколишнього середовища</w:t>
      </w:r>
      <w:r w:rsidRPr="00AB45DC">
        <w:rPr>
          <w:rFonts w:ascii="Times New Roman" w:hAnsi="Times New Roman"/>
          <w:sz w:val="28"/>
          <w:szCs w:val="28"/>
          <w:lang w:val="uk-UA"/>
        </w:rPr>
        <w:t xml:space="preserve"> є </w:t>
      </w:r>
      <w:r>
        <w:rPr>
          <w:rFonts w:ascii="Times New Roman" w:hAnsi="Times New Roman"/>
          <w:sz w:val="28"/>
          <w:szCs w:val="28"/>
          <w:lang w:val="uk-UA"/>
        </w:rPr>
        <w:t xml:space="preserve">і </w:t>
      </w:r>
      <w:r w:rsidRPr="00AB45DC">
        <w:rPr>
          <w:rFonts w:ascii="Times New Roman" w:hAnsi="Times New Roman"/>
          <w:sz w:val="28"/>
          <w:szCs w:val="28"/>
          <w:lang w:val="uk-UA"/>
        </w:rPr>
        <w:t>підприємства чорної металургії.</w:t>
      </w:r>
      <w:r>
        <w:rPr>
          <w:rFonts w:ascii="Times New Roman" w:hAnsi="Times New Roman"/>
          <w:sz w:val="28"/>
          <w:szCs w:val="28"/>
          <w:lang w:val="uk-UA"/>
        </w:rPr>
        <w:t xml:space="preserve"> Такі підприємства викидають в атмосферу велику кількість</w:t>
      </w:r>
      <w:r w:rsidRPr="00AB45DC">
        <w:rPr>
          <w:rFonts w:ascii="Times New Roman" w:hAnsi="Times New Roman"/>
          <w:sz w:val="28"/>
          <w:szCs w:val="28"/>
          <w:lang w:val="uk-UA"/>
        </w:rPr>
        <w:t xml:space="preserve"> пилу,</w:t>
      </w:r>
      <w:r>
        <w:rPr>
          <w:rFonts w:ascii="Times New Roman" w:hAnsi="Times New Roman"/>
          <w:sz w:val="28"/>
          <w:szCs w:val="28"/>
          <w:lang w:val="uk-UA"/>
        </w:rPr>
        <w:t xml:space="preserve"> диму</w:t>
      </w:r>
      <w:r w:rsidRPr="00AB45DC">
        <w:rPr>
          <w:rFonts w:ascii="Times New Roman" w:hAnsi="Times New Roman"/>
          <w:sz w:val="28"/>
          <w:szCs w:val="28"/>
          <w:lang w:val="uk-UA"/>
        </w:rPr>
        <w:t>, сажі, важких металів (</w:t>
      </w:r>
      <w:r>
        <w:rPr>
          <w:rFonts w:ascii="Times New Roman" w:hAnsi="Times New Roman"/>
          <w:sz w:val="28"/>
          <w:szCs w:val="28"/>
          <w:lang w:val="uk-UA"/>
        </w:rPr>
        <w:t xml:space="preserve"> таких як </w:t>
      </w:r>
      <w:r w:rsidRPr="00AB45DC">
        <w:rPr>
          <w:rFonts w:ascii="Times New Roman" w:hAnsi="Times New Roman"/>
          <w:sz w:val="28"/>
          <w:szCs w:val="28"/>
          <w:lang w:val="uk-UA"/>
        </w:rPr>
        <w:t>свинець, кадмій, мідь, нікель,</w:t>
      </w:r>
      <w:r>
        <w:rPr>
          <w:rFonts w:ascii="Times New Roman" w:hAnsi="Times New Roman"/>
          <w:sz w:val="28"/>
          <w:szCs w:val="28"/>
          <w:lang w:val="uk-UA"/>
        </w:rPr>
        <w:t xml:space="preserve"> ртуть,</w:t>
      </w:r>
      <w:r w:rsidRPr="00AB45DC">
        <w:rPr>
          <w:rFonts w:ascii="Times New Roman" w:hAnsi="Times New Roman"/>
          <w:sz w:val="28"/>
          <w:szCs w:val="28"/>
          <w:lang w:val="uk-UA"/>
        </w:rPr>
        <w:t xml:space="preserve"> цинк, хром). </w:t>
      </w:r>
      <w:r>
        <w:rPr>
          <w:rFonts w:ascii="Times New Roman" w:hAnsi="Times New Roman"/>
          <w:sz w:val="28"/>
          <w:szCs w:val="28"/>
          <w:lang w:val="uk-UA"/>
        </w:rPr>
        <w:t>Дані</w:t>
      </w:r>
      <w:r w:rsidRPr="00AB45DC">
        <w:rPr>
          <w:rFonts w:ascii="Times New Roman" w:hAnsi="Times New Roman"/>
          <w:sz w:val="28"/>
          <w:szCs w:val="28"/>
          <w:lang w:val="uk-UA"/>
        </w:rPr>
        <w:t xml:space="preserve"> </w:t>
      </w:r>
      <w:r>
        <w:rPr>
          <w:rFonts w:ascii="Times New Roman" w:hAnsi="Times New Roman"/>
          <w:sz w:val="28"/>
          <w:szCs w:val="28"/>
        </w:rPr>
        <w:t>речовини п</w:t>
      </w:r>
      <w:r>
        <w:rPr>
          <w:rFonts w:ascii="Times New Roman" w:hAnsi="Times New Roman"/>
          <w:sz w:val="28"/>
          <w:szCs w:val="28"/>
          <w:lang w:val="uk-UA"/>
        </w:rPr>
        <w:t>оступово</w:t>
      </w:r>
      <w:r>
        <w:rPr>
          <w:rFonts w:ascii="Times New Roman" w:hAnsi="Times New Roman"/>
          <w:sz w:val="28"/>
          <w:szCs w:val="28"/>
        </w:rPr>
        <w:t xml:space="preserve"> ста</w:t>
      </w:r>
      <w:r>
        <w:rPr>
          <w:rFonts w:ascii="Times New Roman" w:hAnsi="Times New Roman"/>
          <w:sz w:val="28"/>
          <w:szCs w:val="28"/>
          <w:lang w:val="uk-UA"/>
        </w:rPr>
        <w:t>ють невід’ємною складовою частиною повітря над великими промисловими центрами.</w:t>
      </w:r>
      <w:r w:rsidRPr="00AB45DC">
        <w:rPr>
          <w:rFonts w:ascii="Times New Roman" w:hAnsi="Times New Roman"/>
          <w:sz w:val="28"/>
          <w:szCs w:val="28"/>
        </w:rPr>
        <w:t xml:space="preserve"> </w:t>
      </w:r>
      <w:r>
        <w:rPr>
          <w:rFonts w:ascii="Times New Roman" w:hAnsi="Times New Roman"/>
          <w:sz w:val="28"/>
          <w:szCs w:val="28"/>
        </w:rPr>
        <w:t xml:space="preserve">Особливо </w:t>
      </w:r>
      <w:r>
        <w:rPr>
          <w:rFonts w:ascii="Times New Roman" w:hAnsi="Times New Roman"/>
          <w:sz w:val="28"/>
          <w:szCs w:val="28"/>
          <w:lang w:val="uk-UA"/>
        </w:rPr>
        <w:t>нагальною є</w:t>
      </w:r>
      <w:r w:rsidRPr="00AB45DC">
        <w:rPr>
          <w:rFonts w:ascii="Times New Roman" w:hAnsi="Times New Roman"/>
          <w:sz w:val="28"/>
          <w:szCs w:val="28"/>
        </w:rPr>
        <w:t xml:space="preserve"> проблема забруднення повітря</w:t>
      </w:r>
      <w:r>
        <w:rPr>
          <w:rFonts w:ascii="Times New Roman" w:hAnsi="Times New Roman"/>
          <w:sz w:val="28"/>
          <w:szCs w:val="28"/>
          <w:lang w:val="uk-UA"/>
        </w:rPr>
        <w:t>ного басейну міст</w:t>
      </w:r>
      <w:r w:rsidRPr="00AB45DC">
        <w:rPr>
          <w:rFonts w:ascii="Times New Roman" w:hAnsi="Times New Roman"/>
          <w:sz w:val="28"/>
          <w:szCs w:val="28"/>
        </w:rPr>
        <w:t xml:space="preserve"> свинцем.</w:t>
      </w:r>
    </w:p>
    <w:p w:rsidR="00523DCF" w:rsidRPr="00E70597" w:rsidRDefault="00523DCF" w:rsidP="00523DCF">
      <w:pPr>
        <w:spacing w:after="0" w:line="360" w:lineRule="auto"/>
        <w:ind w:firstLine="567"/>
        <w:jc w:val="both"/>
        <w:rPr>
          <w:rFonts w:ascii="Times New Roman" w:hAnsi="Times New Roman"/>
          <w:color w:val="C00000"/>
          <w:sz w:val="28"/>
          <w:szCs w:val="28"/>
          <w:lang w:val="uk-UA"/>
        </w:rPr>
      </w:pPr>
      <w:r w:rsidRPr="00AF6EC6">
        <w:rPr>
          <w:rFonts w:ascii="Times New Roman" w:hAnsi="Times New Roman"/>
          <w:sz w:val="28"/>
          <w:szCs w:val="28"/>
          <w:lang w:val="uk-UA"/>
        </w:rPr>
        <w:t>Хімічна промисловість – є не меншим джерелом забруднень, адже на хімічних підприємствах виробляється близько 70 000 видів готової продукції, при виготовленні яких використовується 500 – 600</w:t>
      </w:r>
      <w:r>
        <w:rPr>
          <w:rFonts w:ascii="Times New Roman" w:hAnsi="Times New Roman"/>
          <w:sz w:val="28"/>
          <w:szCs w:val="28"/>
          <w:lang w:val="uk-UA"/>
        </w:rPr>
        <w:t xml:space="preserve"> тисяч різних хімічних сполук [26</w:t>
      </w:r>
      <w:r w:rsidRPr="00AF6EC6">
        <w:rPr>
          <w:rFonts w:ascii="Times New Roman" w:hAnsi="Times New Roman"/>
          <w:sz w:val="28"/>
          <w:szCs w:val="28"/>
          <w:lang w:val="uk-UA"/>
        </w:rPr>
        <w:t>].</w:t>
      </w:r>
      <w:r>
        <w:rPr>
          <w:rFonts w:ascii="Times New Roman" w:hAnsi="Times New Roman"/>
          <w:sz w:val="28"/>
          <w:szCs w:val="28"/>
          <w:lang w:val="uk-UA"/>
        </w:rPr>
        <w:t xml:space="preserve"> До основних</w:t>
      </w:r>
      <w:r>
        <w:rPr>
          <w:rFonts w:ascii="Times New Roman" w:hAnsi="Times New Roman"/>
          <w:color w:val="C00000"/>
          <w:sz w:val="28"/>
          <w:szCs w:val="28"/>
          <w:lang w:val="uk-UA"/>
        </w:rPr>
        <w:t xml:space="preserve"> </w:t>
      </w:r>
      <w:r w:rsidRPr="00E70597">
        <w:rPr>
          <w:rFonts w:ascii="Times New Roman" w:hAnsi="Times New Roman"/>
          <w:sz w:val="28"/>
          <w:szCs w:val="28"/>
          <w:lang w:val="uk-UA"/>
        </w:rPr>
        <w:t>викидів хімічних підприємств можна віднести аерозолі, вуглеводні, оксиди сірки та азоту, оксид вуглецю.</w:t>
      </w:r>
    </w:p>
    <w:p w:rsidR="00523DCF" w:rsidRPr="00FC5E6D" w:rsidRDefault="00523DCF" w:rsidP="00523DCF">
      <w:pPr>
        <w:spacing w:after="0" w:line="360" w:lineRule="auto"/>
        <w:ind w:firstLine="567"/>
        <w:jc w:val="both"/>
        <w:rPr>
          <w:rFonts w:ascii="Times New Roman" w:hAnsi="Times New Roman"/>
          <w:sz w:val="28"/>
          <w:szCs w:val="28"/>
          <w:lang w:val="uk-UA"/>
        </w:rPr>
      </w:pPr>
      <w:r w:rsidRPr="00FC5E6D">
        <w:rPr>
          <w:rFonts w:ascii="Times New Roman" w:hAnsi="Times New Roman"/>
          <w:sz w:val="28"/>
          <w:szCs w:val="28"/>
          <w:lang w:val="uk-UA"/>
        </w:rPr>
        <w:t>Підприємства нафтодобувної та нафтопереробної промисловості – це джерела викидів сірководню, оксидів сірки, аміаку, фенолу та оксидів вуглецю.</w:t>
      </w:r>
    </w:p>
    <w:p w:rsidR="00523DCF" w:rsidRPr="009F7BF3" w:rsidRDefault="00523DCF" w:rsidP="00523DCF">
      <w:pPr>
        <w:spacing w:after="0" w:line="360" w:lineRule="auto"/>
        <w:ind w:firstLine="567"/>
        <w:jc w:val="both"/>
        <w:rPr>
          <w:rFonts w:ascii="Times New Roman" w:hAnsi="Times New Roman"/>
          <w:sz w:val="28"/>
          <w:szCs w:val="28"/>
          <w:lang w:val="uk-UA"/>
        </w:rPr>
      </w:pPr>
      <w:r w:rsidRPr="009F7BF3">
        <w:rPr>
          <w:rFonts w:ascii="Times New Roman" w:hAnsi="Times New Roman"/>
          <w:sz w:val="28"/>
          <w:szCs w:val="28"/>
          <w:lang w:val="uk-UA"/>
        </w:rPr>
        <w:t>На підприємствах машинобудування основними джерелами забруднення атмосфери є пил, оксиди сірки, азоту та вуглецю, туман олив, фтористий водень, фарби у вигляді аерозолів, розчинники.</w:t>
      </w:r>
    </w:p>
    <w:p w:rsidR="00523DCF" w:rsidRDefault="00523DCF" w:rsidP="00523DCF">
      <w:pPr>
        <w:spacing w:after="0" w:line="360" w:lineRule="auto"/>
        <w:ind w:firstLine="567"/>
        <w:jc w:val="both"/>
        <w:rPr>
          <w:rFonts w:ascii="Times New Roman" w:hAnsi="Times New Roman"/>
          <w:sz w:val="28"/>
          <w:szCs w:val="28"/>
          <w:lang w:val="uk-UA"/>
        </w:rPr>
      </w:pPr>
      <w:r w:rsidRPr="00396285">
        <w:rPr>
          <w:rFonts w:ascii="Times New Roman" w:hAnsi="Times New Roman"/>
          <w:sz w:val="28"/>
          <w:szCs w:val="28"/>
          <w:lang w:val="uk-UA"/>
        </w:rPr>
        <w:t xml:space="preserve">Підприємства з виготовлення будівельних матеріалів також забруднюють атмосферне повітря пилом, залишками гіпсу, цементом, скловолокном; вони є джерелом викидів </w:t>
      </w:r>
      <w:r w:rsidRPr="00396285">
        <w:rPr>
          <w:rFonts w:ascii="Times New Roman" w:hAnsi="Times New Roman"/>
          <w:sz w:val="28"/>
          <w:szCs w:val="28"/>
        </w:rPr>
        <w:t>SO</w:t>
      </w:r>
      <w:r w:rsidRPr="00396285">
        <w:rPr>
          <w:rFonts w:ascii="Times New Roman" w:hAnsi="Times New Roman"/>
          <w:sz w:val="28"/>
          <w:szCs w:val="28"/>
          <w:lang w:val="uk-UA"/>
        </w:rPr>
        <w:t xml:space="preserve">2, СО, </w:t>
      </w:r>
      <w:r w:rsidRPr="00396285">
        <w:rPr>
          <w:rFonts w:ascii="Times New Roman" w:hAnsi="Times New Roman"/>
          <w:sz w:val="28"/>
          <w:szCs w:val="28"/>
        </w:rPr>
        <w:t>NOx</w:t>
      </w:r>
      <w:r w:rsidRPr="00E8064C">
        <w:rPr>
          <w:rFonts w:ascii="Times New Roman" w:hAnsi="Times New Roman"/>
          <w:sz w:val="28"/>
          <w:szCs w:val="28"/>
          <w:lang w:val="uk-UA"/>
        </w:rPr>
        <w:t xml:space="preserve"> (табл. </w:t>
      </w:r>
      <w:r>
        <w:rPr>
          <w:rFonts w:ascii="Times New Roman" w:hAnsi="Times New Roman"/>
          <w:sz w:val="28"/>
          <w:szCs w:val="28"/>
          <w:lang w:val="uk-UA"/>
        </w:rPr>
        <w:t>1.1.)</w:t>
      </w:r>
      <w:r w:rsidRPr="00396285">
        <w:rPr>
          <w:rFonts w:ascii="Times New Roman" w:hAnsi="Times New Roman"/>
          <w:sz w:val="28"/>
          <w:szCs w:val="28"/>
          <w:lang w:val="uk-UA"/>
        </w:rPr>
        <w:t>.</w:t>
      </w:r>
    </w:p>
    <w:p w:rsidR="00523DCF" w:rsidRDefault="00523DCF" w:rsidP="00523DCF">
      <w:pPr>
        <w:spacing w:after="0" w:line="360" w:lineRule="auto"/>
        <w:ind w:firstLine="567"/>
        <w:jc w:val="both"/>
        <w:rPr>
          <w:rFonts w:ascii="Times New Roman" w:hAnsi="Times New Roman"/>
          <w:sz w:val="28"/>
          <w:szCs w:val="28"/>
          <w:lang w:val="uk-UA"/>
        </w:rPr>
      </w:pPr>
      <w:r w:rsidRPr="000C41B8">
        <w:rPr>
          <w:rFonts w:ascii="Times New Roman" w:hAnsi="Times New Roman"/>
          <w:sz w:val="28"/>
          <w:szCs w:val="28"/>
          <w:lang w:val="uk-UA"/>
        </w:rPr>
        <w:t>Ле</w:t>
      </w:r>
      <w:r>
        <w:rPr>
          <w:rFonts w:ascii="Times New Roman" w:hAnsi="Times New Roman"/>
          <w:sz w:val="28"/>
          <w:szCs w:val="28"/>
          <w:lang w:val="uk-UA"/>
        </w:rPr>
        <w:t>гка промисловість робить також</w:t>
      </w:r>
      <w:r w:rsidRPr="000C41B8">
        <w:rPr>
          <w:rFonts w:ascii="Times New Roman" w:hAnsi="Times New Roman"/>
          <w:sz w:val="28"/>
          <w:szCs w:val="28"/>
          <w:lang w:val="uk-UA"/>
        </w:rPr>
        <w:t xml:space="preserve"> вагомий "внесок" у справу забруднення атмосфери: пил, сажа, аміак, ацетон, аерозольні барвники, пари клею, борна і сірчана кислоти, та ін.</w:t>
      </w:r>
    </w:p>
    <w:p w:rsidR="00523DCF" w:rsidRPr="000C41B8" w:rsidRDefault="00523DCF" w:rsidP="00523DC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w:t>
      </w:r>
    </w:p>
    <w:p w:rsidR="00523DCF" w:rsidRDefault="00523DCF" w:rsidP="00523DCF">
      <w:pPr>
        <w:spacing w:after="0" w:line="360" w:lineRule="auto"/>
        <w:ind w:firstLine="567"/>
        <w:jc w:val="both"/>
        <w:rPr>
          <w:rFonts w:ascii="Times New Roman" w:hAnsi="Times New Roman"/>
          <w:sz w:val="28"/>
          <w:szCs w:val="28"/>
          <w:lang w:val="uk-UA"/>
        </w:rPr>
      </w:pPr>
    </w:p>
    <w:p w:rsidR="00523DCF" w:rsidRDefault="00523DCF" w:rsidP="00523DCF">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1.1.</w:t>
      </w:r>
    </w:p>
    <w:p w:rsidR="00523DCF" w:rsidRPr="00BB0DBE" w:rsidRDefault="00523DCF" w:rsidP="00523DCF">
      <w:pPr>
        <w:spacing w:after="0" w:line="360" w:lineRule="auto"/>
        <w:jc w:val="center"/>
        <w:rPr>
          <w:rFonts w:ascii="Times New Roman" w:hAnsi="Times New Roman"/>
          <w:sz w:val="28"/>
          <w:szCs w:val="28"/>
          <w:lang w:val="uk-UA"/>
        </w:rPr>
      </w:pPr>
      <w:r w:rsidRPr="00BB0DBE">
        <w:rPr>
          <w:rFonts w:ascii="Times New Roman" w:hAnsi="Times New Roman"/>
          <w:sz w:val="28"/>
          <w:szCs w:val="28"/>
          <w:lang w:val="uk-UA"/>
        </w:rPr>
        <w:t>Джерела забруднення атмосфери та концентрація забрудників у повітрі [8]</w:t>
      </w:r>
    </w:p>
    <w:tbl>
      <w:tblPr>
        <w:tblStyle w:val="a5"/>
        <w:tblW w:w="0" w:type="auto"/>
        <w:jc w:val="center"/>
        <w:tblLook w:val="04A0"/>
      </w:tblPr>
      <w:tblGrid>
        <w:gridCol w:w="2077"/>
        <w:gridCol w:w="2194"/>
        <w:gridCol w:w="3033"/>
        <w:gridCol w:w="2267"/>
      </w:tblGrid>
      <w:tr w:rsidR="00523DCF" w:rsidRPr="00BB0DBE" w:rsidTr="00552655">
        <w:trPr>
          <w:jc w:val="center"/>
        </w:trPr>
        <w:tc>
          <w:tcPr>
            <w:tcW w:w="0" w:type="auto"/>
            <w:vMerge w:val="restart"/>
            <w:vAlign w:val="center"/>
            <w:hideMark/>
          </w:tcPr>
          <w:p w:rsidR="00523DCF" w:rsidRPr="00BB0DBE" w:rsidRDefault="00523DCF" w:rsidP="00552655">
            <w:pPr>
              <w:jc w:val="center"/>
              <w:rPr>
                <w:rFonts w:ascii="Times New Roman" w:hAnsi="Times New Roman"/>
                <w:sz w:val="28"/>
                <w:szCs w:val="28"/>
              </w:rPr>
            </w:pPr>
            <w:r w:rsidRPr="00BB0DBE">
              <w:rPr>
                <w:rFonts w:ascii="Times New Roman" w:hAnsi="Times New Roman"/>
                <w:sz w:val="28"/>
                <w:szCs w:val="28"/>
              </w:rPr>
              <w:t>Домішки</w:t>
            </w:r>
          </w:p>
        </w:tc>
        <w:tc>
          <w:tcPr>
            <w:tcW w:w="0" w:type="auto"/>
            <w:gridSpan w:val="2"/>
            <w:vAlign w:val="center"/>
            <w:hideMark/>
          </w:tcPr>
          <w:p w:rsidR="00523DCF" w:rsidRPr="00BB0DBE" w:rsidRDefault="00523DCF" w:rsidP="00552655">
            <w:pPr>
              <w:jc w:val="center"/>
              <w:rPr>
                <w:rFonts w:ascii="Times New Roman" w:hAnsi="Times New Roman"/>
                <w:sz w:val="28"/>
                <w:szCs w:val="28"/>
              </w:rPr>
            </w:pPr>
            <w:r w:rsidRPr="00BB0DBE">
              <w:rPr>
                <w:rFonts w:ascii="Times New Roman" w:hAnsi="Times New Roman"/>
                <w:sz w:val="28"/>
                <w:szCs w:val="28"/>
              </w:rPr>
              <w:t>Основні джерела</w:t>
            </w:r>
          </w:p>
        </w:tc>
        <w:tc>
          <w:tcPr>
            <w:tcW w:w="0" w:type="auto"/>
            <w:vMerge w:val="restart"/>
            <w:vAlign w:val="center"/>
            <w:hideMark/>
          </w:tcPr>
          <w:p w:rsidR="00523DCF" w:rsidRPr="00BB0DBE" w:rsidRDefault="00523DCF" w:rsidP="00552655">
            <w:pPr>
              <w:jc w:val="center"/>
              <w:rPr>
                <w:rFonts w:ascii="Times New Roman" w:hAnsi="Times New Roman"/>
                <w:sz w:val="28"/>
                <w:szCs w:val="28"/>
                <w:lang w:val="uk-UA"/>
              </w:rPr>
            </w:pPr>
            <w:r w:rsidRPr="00BB0DBE">
              <w:rPr>
                <w:rFonts w:ascii="Times New Roman" w:hAnsi="Times New Roman"/>
                <w:sz w:val="28"/>
                <w:szCs w:val="28"/>
              </w:rPr>
              <w:t>Середньорічна концентрація в повітрі, мг/м³</w:t>
            </w:r>
          </w:p>
        </w:tc>
      </w:tr>
      <w:tr w:rsidR="00523DCF" w:rsidRPr="00BB0DBE" w:rsidTr="00552655">
        <w:trPr>
          <w:jc w:val="center"/>
        </w:trPr>
        <w:tc>
          <w:tcPr>
            <w:tcW w:w="0" w:type="auto"/>
            <w:vMerge/>
            <w:hideMark/>
          </w:tcPr>
          <w:p w:rsidR="00523DCF" w:rsidRPr="00BB0DBE" w:rsidRDefault="00523DCF" w:rsidP="00552655">
            <w:pPr>
              <w:rPr>
                <w:rFonts w:ascii="Times New Roman" w:hAnsi="Times New Roman"/>
                <w:sz w:val="28"/>
                <w:szCs w:val="28"/>
              </w:rPr>
            </w:pPr>
          </w:p>
        </w:tc>
        <w:tc>
          <w:tcPr>
            <w:tcW w:w="0" w:type="auto"/>
            <w:vAlign w:val="center"/>
            <w:hideMark/>
          </w:tcPr>
          <w:p w:rsidR="00523DCF" w:rsidRPr="00BB0DBE" w:rsidRDefault="00523DCF" w:rsidP="00552655">
            <w:pPr>
              <w:jc w:val="center"/>
              <w:rPr>
                <w:rFonts w:ascii="Times New Roman" w:hAnsi="Times New Roman"/>
                <w:sz w:val="28"/>
                <w:szCs w:val="28"/>
              </w:rPr>
            </w:pPr>
            <w:r w:rsidRPr="00BB0DBE">
              <w:rPr>
                <w:rFonts w:ascii="Times New Roman" w:hAnsi="Times New Roman"/>
                <w:sz w:val="28"/>
                <w:szCs w:val="28"/>
                <w:lang w:val="uk-UA"/>
              </w:rPr>
              <w:t>П</w:t>
            </w:r>
            <w:r w:rsidRPr="00BB0DBE">
              <w:rPr>
                <w:rFonts w:ascii="Times New Roman" w:hAnsi="Times New Roman"/>
                <w:sz w:val="28"/>
                <w:szCs w:val="28"/>
              </w:rPr>
              <w:t>риродні</w:t>
            </w:r>
          </w:p>
        </w:tc>
        <w:tc>
          <w:tcPr>
            <w:tcW w:w="0" w:type="auto"/>
            <w:vAlign w:val="center"/>
            <w:hideMark/>
          </w:tcPr>
          <w:p w:rsidR="00523DCF" w:rsidRPr="00BB0DBE" w:rsidRDefault="00523DCF" w:rsidP="00552655">
            <w:pPr>
              <w:jc w:val="center"/>
              <w:rPr>
                <w:rFonts w:ascii="Times New Roman" w:hAnsi="Times New Roman"/>
                <w:sz w:val="28"/>
                <w:szCs w:val="28"/>
              </w:rPr>
            </w:pPr>
            <w:r w:rsidRPr="00BB0DBE">
              <w:rPr>
                <w:rFonts w:ascii="Times New Roman" w:hAnsi="Times New Roman"/>
                <w:sz w:val="28"/>
                <w:szCs w:val="28"/>
                <w:lang w:val="uk-UA"/>
              </w:rPr>
              <w:t>А</w:t>
            </w:r>
            <w:r w:rsidRPr="00BB0DBE">
              <w:rPr>
                <w:rFonts w:ascii="Times New Roman" w:hAnsi="Times New Roman"/>
                <w:sz w:val="28"/>
                <w:szCs w:val="28"/>
              </w:rPr>
              <w:t>нтропогенні</w:t>
            </w:r>
          </w:p>
        </w:tc>
        <w:tc>
          <w:tcPr>
            <w:tcW w:w="0" w:type="auto"/>
            <w:vMerge/>
            <w:hideMark/>
          </w:tcPr>
          <w:p w:rsidR="00523DCF" w:rsidRPr="00BB0DBE" w:rsidRDefault="00523DCF" w:rsidP="00552655">
            <w:pPr>
              <w:rPr>
                <w:rFonts w:ascii="Times New Roman" w:hAnsi="Times New Roman"/>
                <w:sz w:val="28"/>
                <w:szCs w:val="28"/>
              </w:rPr>
            </w:pPr>
          </w:p>
        </w:tc>
      </w:tr>
      <w:tr w:rsidR="00523DCF" w:rsidRPr="00973C1C" w:rsidTr="00552655">
        <w:trPr>
          <w:jc w:val="center"/>
        </w:trPr>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Тверді частки (зола, пил тощо) </w:t>
            </w:r>
          </w:p>
        </w:tc>
        <w:tc>
          <w:tcPr>
            <w:tcW w:w="0" w:type="auto"/>
            <w:hideMark/>
          </w:tcPr>
          <w:p w:rsidR="00523DCF" w:rsidRPr="00973C1C" w:rsidRDefault="00523DCF" w:rsidP="00552655">
            <w:pPr>
              <w:rPr>
                <w:rFonts w:ascii="Times New Roman" w:hAnsi="Times New Roman"/>
                <w:sz w:val="28"/>
                <w:szCs w:val="28"/>
                <w:lang w:val="uk-UA"/>
              </w:rPr>
            </w:pPr>
            <w:r>
              <w:rPr>
                <w:rFonts w:ascii="Times New Roman" w:hAnsi="Times New Roman"/>
                <w:sz w:val="28"/>
                <w:szCs w:val="28"/>
                <w:lang w:val="uk-UA"/>
              </w:rPr>
              <w:t>Виверження вулканів</w:t>
            </w:r>
            <w:r w:rsidRPr="00973C1C">
              <w:rPr>
                <w:rFonts w:ascii="Times New Roman" w:hAnsi="Times New Roman"/>
                <w:sz w:val="28"/>
                <w:szCs w:val="28"/>
              </w:rPr>
              <w:t>, пилові бурі, лісові пожежі</w:t>
            </w:r>
          </w:p>
        </w:tc>
        <w:tc>
          <w:tcPr>
            <w:tcW w:w="0" w:type="auto"/>
            <w:hideMark/>
          </w:tcPr>
          <w:p w:rsidR="00523DCF" w:rsidRPr="00206899" w:rsidRDefault="00523DCF" w:rsidP="00552655">
            <w:pPr>
              <w:rPr>
                <w:rFonts w:ascii="Times New Roman" w:hAnsi="Times New Roman"/>
                <w:sz w:val="28"/>
                <w:szCs w:val="28"/>
                <w:lang w:val="uk-UA"/>
              </w:rPr>
            </w:pPr>
            <w:r>
              <w:rPr>
                <w:rFonts w:ascii="Times New Roman" w:hAnsi="Times New Roman"/>
                <w:sz w:val="28"/>
                <w:szCs w:val="28"/>
                <w:lang w:val="uk-UA"/>
              </w:rPr>
              <w:t xml:space="preserve">Згорання </w:t>
            </w:r>
          </w:p>
          <w:p w:rsidR="00523DCF" w:rsidRPr="00206899" w:rsidRDefault="00523DCF" w:rsidP="00552655">
            <w:pPr>
              <w:rPr>
                <w:rFonts w:ascii="Times New Roman" w:hAnsi="Times New Roman"/>
                <w:sz w:val="28"/>
                <w:szCs w:val="28"/>
                <w:lang w:val="uk-UA"/>
              </w:rPr>
            </w:pPr>
            <w:r>
              <w:rPr>
                <w:rFonts w:ascii="Times New Roman" w:hAnsi="Times New Roman"/>
                <w:sz w:val="28"/>
                <w:szCs w:val="28"/>
              </w:rPr>
              <w:t xml:space="preserve">палива </w:t>
            </w:r>
            <w:r>
              <w:rPr>
                <w:rFonts w:ascii="Times New Roman" w:hAnsi="Times New Roman"/>
                <w:sz w:val="28"/>
                <w:szCs w:val="28"/>
                <w:lang w:val="uk-UA"/>
              </w:rPr>
              <w:t>у</w:t>
            </w:r>
            <w:r w:rsidRPr="00973C1C">
              <w:rPr>
                <w:rFonts w:ascii="Times New Roman" w:hAnsi="Times New Roman"/>
                <w:sz w:val="28"/>
                <w:szCs w:val="28"/>
              </w:rPr>
              <w:t xml:space="preserve"> </w:t>
            </w:r>
            <w:r>
              <w:rPr>
                <w:rFonts w:ascii="Times New Roman" w:hAnsi="Times New Roman"/>
                <w:sz w:val="28"/>
                <w:szCs w:val="28"/>
              </w:rPr>
              <w:t>промислов</w:t>
            </w:r>
            <w:r>
              <w:rPr>
                <w:rFonts w:ascii="Times New Roman" w:hAnsi="Times New Roman"/>
                <w:sz w:val="28"/>
                <w:szCs w:val="28"/>
                <w:lang w:val="uk-UA"/>
              </w:rPr>
              <w:t>ості</w:t>
            </w:r>
            <w:r w:rsidRPr="00973C1C">
              <w:rPr>
                <w:rFonts w:ascii="Times New Roman" w:hAnsi="Times New Roman"/>
                <w:sz w:val="28"/>
                <w:szCs w:val="28"/>
              </w:rPr>
              <w:t xml:space="preserve"> та побут</w:t>
            </w:r>
            <w:r>
              <w:rPr>
                <w:rFonts w:ascii="Times New Roman" w:hAnsi="Times New Roman"/>
                <w:sz w:val="28"/>
                <w:szCs w:val="28"/>
                <w:lang w:val="uk-UA"/>
              </w:rPr>
              <w:t>і</w:t>
            </w:r>
          </w:p>
        </w:tc>
        <w:tc>
          <w:tcPr>
            <w:tcW w:w="0" w:type="auto"/>
            <w:hideMark/>
          </w:tcPr>
          <w:p w:rsidR="00523DCF" w:rsidRPr="00973C1C" w:rsidRDefault="00523DCF" w:rsidP="00552655">
            <w:pPr>
              <w:rPr>
                <w:rFonts w:ascii="Times New Roman" w:hAnsi="Times New Roman"/>
                <w:sz w:val="28"/>
                <w:szCs w:val="28"/>
              </w:rPr>
            </w:pPr>
            <w:r>
              <w:rPr>
                <w:rFonts w:ascii="Times New Roman" w:hAnsi="Times New Roman"/>
                <w:sz w:val="28"/>
                <w:szCs w:val="28"/>
              </w:rPr>
              <w:t>В містах</w:t>
            </w:r>
            <w:r>
              <w:rPr>
                <w:rFonts w:ascii="Times New Roman" w:hAnsi="Times New Roman"/>
                <w:sz w:val="28"/>
                <w:szCs w:val="28"/>
                <w:lang w:val="uk-UA"/>
              </w:rPr>
              <w:t xml:space="preserve"> – </w:t>
            </w:r>
            <w:r w:rsidRPr="00973C1C">
              <w:rPr>
                <w:rFonts w:ascii="Times New Roman" w:hAnsi="Times New Roman"/>
                <w:sz w:val="28"/>
                <w:szCs w:val="28"/>
              </w:rPr>
              <w:t xml:space="preserve">0,04-0,4 </w:t>
            </w:r>
          </w:p>
        </w:tc>
      </w:tr>
      <w:tr w:rsidR="00523DCF" w:rsidRPr="00973C1C" w:rsidTr="00552655">
        <w:trPr>
          <w:jc w:val="center"/>
        </w:trPr>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SO2 </w:t>
            </w:r>
          </w:p>
        </w:tc>
        <w:tc>
          <w:tcPr>
            <w:tcW w:w="0" w:type="auto"/>
            <w:hideMark/>
          </w:tcPr>
          <w:p w:rsidR="00523DCF" w:rsidRPr="00973C1C" w:rsidRDefault="00523DCF" w:rsidP="00552655">
            <w:pPr>
              <w:rPr>
                <w:rFonts w:ascii="Times New Roman" w:hAnsi="Times New Roman"/>
                <w:sz w:val="28"/>
                <w:szCs w:val="28"/>
              </w:rPr>
            </w:pPr>
            <w:r>
              <w:rPr>
                <w:rFonts w:ascii="Times New Roman" w:hAnsi="Times New Roman"/>
                <w:sz w:val="28"/>
                <w:szCs w:val="28"/>
                <w:lang w:val="uk-UA"/>
              </w:rPr>
              <w:t>Виверження вулканів</w:t>
            </w:r>
            <w:r w:rsidRPr="00973C1C">
              <w:rPr>
                <w:rFonts w:ascii="Times New Roman" w:hAnsi="Times New Roman"/>
                <w:sz w:val="28"/>
                <w:szCs w:val="28"/>
              </w:rPr>
              <w:t xml:space="preserve">, окислення сірки, сульфатів, розсіяних в морі </w:t>
            </w:r>
          </w:p>
        </w:tc>
        <w:tc>
          <w:tcPr>
            <w:tcW w:w="0" w:type="auto"/>
            <w:hideMark/>
          </w:tcPr>
          <w:p w:rsidR="00523DCF" w:rsidRPr="00206899" w:rsidRDefault="00523DCF" w:rsidP="00552655">
            <w:pPr>
              <w:rPr>
                <w:rFonts w:ascii="Times New Roman" w:hAnsi="Times New Roman"/>
                <w:sz w:val="28"/>
                <w:szCs w:val="28"/>
                <w:lang w:val="uk-UA"/>
              </w:rPr>
            </w:pPr>
            <w:r>
              <w:rPr>
                <w:rFonts w:ascii="Times New Roman" w:hAnsi="Times New Roman"/>
                <w:sz w:val="28"/>
                <w:szCs w:val="28"/>
                <w:lang w:val="uk-UA"/>
              </w:rPr>
              <w:t xml:space="preserve">Згорання </w:t>
            </w:r>
          </w:p>
          <w:p w:rsidR="00523DCF" w:rsidRPr="00973C1C" w:rsidRDefault="00523DCF" w:rsidP="00552655">
            <w:pPr>
              <w:rPr>
                <w:rFonts w:ascii="Times New Roman" w:hAnsi="Times New Roman"/>
                <w:sz w:val="28"/>
                <w:szCs w:val="28"/>
              </w:rPr>
            </w:pPr>
            <w:r>
              <w:rPr>
                <w:rFonts w:ascii="Times New Roman" w:hAnsi="Times New Roman"/>
                <w:sz w:val="28"/>
                <w:szCs w:val="28"/>
              </w:rPr>
              <w:t xml:space="preserve">палива </w:t>
            </w:r>
            <w:r>
              <w:rPr>
                <w:rFonts w:ascii="Times New Roman" w:hAnsi="Times New Roman"/>
                <w:sz w:val="28"/>
                <w:szCs w:val="28"/>
                <w:lang w:val="uk-UA"/>
              </w:rPr>
              <w:t>у</w:t>
            </w:r>
            <w:r w:rsidRPr="00973C1C">
              <w:rPr>
                <w:rFonts w:ascii="Times New Roman" w:hAnsi="Times New Roman"/>
                <w:sz w:val="28"/>
                <w:szCs w:val="28"/>
              </w:rPr>
              <w:t xml:space="preserve"> </w:t>
            </w:r>
            <w:r>
              <w:rPr>
                <w:rFonts w:ascii="Times New Roman" w:hAnsi="Times New Roman"/>
                <w:sz w:val="28"/>
                <w:szCs w:val="28"/>
              </w:rPr>
              <w:t>промислов</w:t>
            </w:r>
            <w:r>
              <w:rPr>
                <w:rFonts w:ascii="Times New Roman" w:hAnsi="Times New Roman"/>
                <w:sz w:val="28"/>
                <w:szCs w:val="28"/>
                <w:lang w:val="uk-UA"/>
              </w:rPr>
              <w:t>ості</w:t>
            </w:r>
            <w:r w:rsidRPr="00973C1C">
              <w:rPr>
                <w:rFonts w:ascii="Times New Roman" w:hAnsi="Times New Roman"/>
                <w:sz w:val="28"/>
                <w:szCs w:val="28"/>
              </w:rPr>
              <w:t xml:space="preserve"> та побут</w:t>
            </w:r>
            <w:r>
              <w:rPr>
                <w:rFonts w:ascii="Times New Roman" w:hAnsi="Times New Roman"/>
                <w:sz w:val="28"/>
                <w:szCs w:val="28"/>
                <w:lang w:val="uk-UA"/>
              </w:rPr>
              <w:t>і</w:t>
            </w:r>
          </w:p>
        </w:tc>
        <w:tc>
          <w:tcPr>
            <w:tcW w:w="0" w:type="auto"/>
            <w:hideMark/>
          </w:tcPr>
          <w:p w:rsidR="00523DCF" w:rsidRPr="00973C1C" w:rsidRDefault="00523DCF" w:rsidP="00552655">
            <w:pPr>
              <w:rPr>
                <w:rFonts w:ascii="Times New Roman" w:hAnsi="Times New Roman"/>
                <w:sz w:val="28"/>
                <w:szCs w:val="28"/>
              </w:rPr>
            </w:pPr>
            <w:r>
              <w:rPr>
                <w:rFonts w:ascii="Times New Roman" w:hAnsi="Times New Roman"/>
                <w:sz w:val="28"/>
                <w:szCs w:val="28"/>
              </w:rPr>
              <w:t>В містах</w:t>
            </w:r>
            <w:r>
              <w:rPr>
                <w:rFonts w:ascii="Times New Roman" w:hAnsi="Times New Roman"/>
                <w:sz w:val="28"/>
                <w:szCs w:val="28"/>
                <w:lang w:val="uk-UA"/>
              </w:rPr>
              <w:t xml:space="preserve"> – </w:t>
            </w:r>
            <w:r w:rsidRPr="00973C1C">
              <w:rPr>
                <w:rFonts w:ascii="Times New Roman" w:hAnsi="Times New Roman"/>
                <w:sz w:val="28"/>
                <w:szCs w:val="28"/>
              </w:rPr>
              <w:t xml:space="preserve">до 1,0 </w:t>
            </w:r>
          </w:p>
        </w:tc>
      </w:tr>
      <w:tr w:rsidR="00523DCF" w:rsidRPr="00973C1C" w:rsidTr="00552655">
        <w:trPr>
          <w:jc w:val="center"/>
        </w:trPr>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NOx </w:t>
            </w:r>
          </w:p>
        </w:tc>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Лісові пожежі </w:t>
            </w:r>
          </w:p>
        </w:tc>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Промисловість</w:t>
            </w:r>
            <w:r>
              <w:rPr>
                <w:rFonts w:ascii="Times New Roman" w:hAnsi="Times New Roman"/>
                <w:sz w:val="28"/>
                <w:szCs w:val="28"/>
              </w:rPr>
              <w:t>, авто</w:t>
            </w:r>
            <w:r>
              <w:rPr>
                <w:rFonts w:ascii="Times New Roman" w:hAnsi="Times New Roman"/>
                <w:sz w:val="28"/>
                <w:szCs w:val="28"/>
                <w:lang w:val="uk-UA"/>
              </w:rPr>
              <w:t>мобільний транспорт</w:t>
            </w:r>
            <w:r w:rsidRPr="00973C1C">
              <w:rPr>
                <w:rFonts w:ascii="Times New Roman" w:hAnsi="Times New Roman"/>
                <w:sz w:val="28"/>
                <w:szCs w:val="28"/>
              </w:rPr>
              <w:t xml:space="preserve">, теплоелектростанції </w:t>
            </w:r>
          </w:p>
        </w:tc>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У п</w:t>
            </w:r>
            <w:r>
              <w:rPr>
                <w:rFonts w:ascii="Times New Roman" w:hAnsi="Times New Roman"/>
                <w:sz w:val="28"/>
                <w:szCs w:val="28"/>
              </w:rPr>
              <w:t>ромислово розвинених регіонах</w:t>
            </w:r>
            <w:r>
              <w:rPr>
                <w:rFonts w:ascii="Times New Roman" w:hAnsi="Times New Roman"/>
                <w:sz w:val="28"/>
                <w:szCs w:val="28"/>
                <w:lang w:val="uk-UA"/>
              </w:rPr>
              <w:t xml:space="preserve"> – </w:t>
            </w:r>
            <w:r w:rsidRPr="00973C1C">
              <w:rPr>
                <w:rFonts w:ascii="Times New Roman" w:hAnsi="Times New Roman"/>
                <w:sz w:val="28"/>
                <w:szCs w:val="28"/>
              </w:rPr>
              <w:t xml:space="preserve">до 0,2 </w:t>
            </w:r>
          </w:p>
        </w:tc>
      </w:tr>
      <w:tr w:rsidR="00523DCF" w:rsidRPr="00973C1C" w:rsidTr="00552655">
        <w:trPr>
          <w:jc w:val="center"/>
        </w:trPr>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СО </w:t>
            </w:r>
          </w:p>
        </w:tc>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Лісові пожежі, виділення океанів, окислення терпенів </w:t>
            </w:r>
          </w:p>
        </w:tc>
        <w:tc>
          <w:tcPr>
            <w:tcW w:w="0" w:type="auto"/>
            <w:hideMark/>
          </w:tcPr>
          <w:p w:rsidR="00523DCF" w:rsidRPr="00973C1C" w:rsidRDefault="00523DCF" w:rsidP="00552655">
            <w:pPr>
              <w:rPr>
                <w:rFonts w:ascii="Times New Roman" w:hAnsi="Times New Roman"/>
                <w:sz w:val="28"/>
                <w:szCs w:val="28"/>
              </w:rPr>
            </w:pPr>
            <w:r>
              <w:rPr>
                <w:rFonts w:ascii="Times New Roman" w:hAnsi="Times New Roman"/>
                <w:sz w:val="28"/>
                <w:szCs w:val="28"/>
                <w:lang w:val="uk-UA"/>
              </w:rPr>
              <w:t>А</w:t>
            </w:r>
            <w:r>
              <w:rPr>
                <w:rFonts w:ascii="Times New Roman" w:hAnsi="Times New Roman"/>
                <w:sz w:val="28"/>
                <w:szCs w:val="28"/>
              </w:rPr>
              <w:t>вто</w:t>
            </w:r>
            <w:r>
              <w:rPr>
                <w:rFonts w:ascii="Times New Roman" w:hAnsi="Times New Roman"/>
                <w:sz w:val="28"/>
                <w:szCs w:val="28"/>
                <w:lang w:val="uk-UA"/>
              </w:rPr>
              <w:t>мобільний транспорт</w:t>
            </w:r>
            <w:r w:rsidRPr="00973C1C">
              <w:rPr>
                <w:rFonts w:ascii="Times New Roman" w:hAnsi="Times New Roman"/>
                <w:sz w:val="28"/>
                <w:szCs w:val="28"/>
              </w:rPr>
              <w:t>,</w:t>
            </w:r>
          </w:p>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промислові енергоустановки, чорна металургія </w:t>
            </w:r>
          </w:p>
        </w:tc>
        <w:tc>
          <w:tcPr>
            <w:tcW w:w="0" w:type="auto"/>
            <w:hideMark/>
          </w:tcPr>
          <w:p w:rsidR="00523DCF" w:rsidRPr="00973C1C" w:rsidRDefault="00523DCF" w:rsidP="00552655">
            <w:pPr>
              <w:rPr>
                <w:rFonts w:ascii="Times New Roman" w:hAnsi="Times New Roman"/>
                <w:sz w:val="28"/>
                <w:szCs w:val="28"/>
              </w:rPr>
            </w:pPr>
            <w:r>
              <w:rPr>
                <w:rFonts w:ascii="Times New Roman" w:hAnsi="Times New Roman"/>
                <w:sz w:val="28"/>
                <w:szCs w:val="28"/>
              </w:rPr>
              <w:t>В містах</w:t>
            </w:r>
            <w:r>
              <w:rPr>
                <w:rFonts w:ascii="Times New Roman" w:hAnsi="Times New Roman"/>
                <w:sz w:val="28"/>
                <w:szCs w:val="28"/>
                <w:lang w:val="uk-UA"/>
              </w:rPr>
              <w:t xml:space="preserve"> – </w:t>
            </w:r>
            <w:r w:rsidRPr="00973C1C">
              <w:rPr>
                <w:rFonts w:ascii="Times New Roman" w:hAnsi="Times New Roman"/>
                <w:sz w:val="28"/>
                <w:szCs w:val="28"/>
              </w:rPr>
              <w:t xml:space="preserve">від 1 до 50 </w:t>
            </w:r>
          </w:p>
        </w:tc>
      </w:tr>
      <w:tr w:rsidR="00523DCF" w:rsidRPr="00973C1C" w:rsidTr="00552655">
        <w:trPr>
          <w:jc w:val="center"/>
        </w:trPr>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Леткі вуглеводні </w:t>
            </w:r>
          </w:p>
        </w:tc>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Лісові пожежі, природний метан, природні терпени </w:t>
            </w:r>
          </w:p>
        </w:tc>
        <w:tc>
          <w:tcPr>
            <w:tcW w:w="0" w:type="auto"/>
            <w:hideMark/>
          </w:tcPr>
          <w:p w:rsidR="00523DCF" w:rsidRPr="00973C1C" w:rsidRDefault="00523DCF" w:rsidP="00552655">
            <w:pPr>
              <w:rPr>
                <w:rFonts w:ascii="Times New Roman" w:hAnsi="Times New Roman"/>
                <w:sz w:val="28"/>
                <w:szCs w:val="28"/>
              </w:rPr>
            </w:pPr>
            <w:r>
              <w:rPr>
                <w:rFonts w:ascii="Times New Roman" w:hAnsi="Times New Roman"/>
                <w:sz w:val="28"/>
                <w:szCs w:val="28"/>
                <w:lang w:val="uk-UA"/>
              </w:rPr>
              <w:t>А</w:t>
            </w:r>
            <w:r>
              <w:rPr>
                <w:rFonts w:ascii="Times New Roman" w:hAnsi="Times New Roman"/>
                <w:sz w:val="28"/>
                <w:szCs w:val="28"/>
              </w:rPr>
              <w:t>вто</w:t>
            </w:r>
            <w:r>
              <w:rPr>
                <w:rFonts w:ascii="Times New Roman" w:hAnsi="Times New Roman"/>
                <w:sz w:val="28"/>
                <w:szCs w:val="28"/>
                <w:lang w:val="uk-UA"/>
              </w:rPr>
              <w:t>мобільний транспорт</w:t>
            </w:r>
            <w:r w:rsidRPr="00973C1C">
              <w:rPr>
                <w:rFonts w:ascii="Times New Roman" w:hAnsi="Times New Roman"/>
                <w:sz w:val="28"/>
                <w:szCs w:val="28"/>
              </w:rPr>
              <w:t xml:space="preserve">, </w:t>
            </w:r>
            <w:r>
              <w:rPr>
                <w:rFonts w:ascii="Times New Roman" w:hAnsi="Times New Roman"/>
                <w:sz w:val="28"/>
                <w:szCs w:val="28"/>
                <w:lang w:val="uk-UA"/>
              </w:rPr>
              <w:t>спа</w:t>
            </w:r>
            <w:r w:rsidRPr="00973C1C">
              <w:rPr>
                <w:rFonts w:ascii="Times New Roman" w:hAnsi="Times New Roman"/>
                <w:sz w:val="28"/>
                <w:szCs w:val="28"/>
              </w:rPr>
              <w:t>лювання</w:t>
            </w:r>
          </w:p>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відходів, випаровування нафтопродуктів </w:t>
            </w:r>
          </w:p>
        </w:tc>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В </w:t>
            </w:r>
            <w:r>
              <w:rPr>
                <w:rFonts w:ascii="Times New Roman" w:hAnsi="Times New Roman"/>
                <w:sz w:val="28"/>
                <w:szCs w:val="28"/>
              </w:rPr>
              <w:t>промислово розвинених регіонах</w:t>
            </w:r>
            <w:r>
              <w:rPr>
                <w:rFonts w:ascii="Times New Roman" w:hAnsi="Times New Roman"/>
                <w:sz w:val="28"/>
                <w:szCs w:val="28"/>
                <w:lang w:val="uk-UA"/>
              </w:rPr>
              <w:t xml:space="preserve"> – </w:t>
            </w:r>
            <w:r w:rsidRPr="00973C1C">
              <w:rPr>
                <w:rFonts w:ascii="Times New Roman" w:hAnsi="Times New Roman"/>
                <w:sz w:val="28"/>
                <w:szCs w:val="28"/>
              </w:rPr>
              <w:t xml:space="preserve">до 3,0 </w:t>
            </w:r>
          </w:p>
        </w:tc>
      </w:tr>
      <w:tr w:rsidR="00523DCF" w:rsidRPr="00973C1C" w:rsidTr="00552655">
        <w:trPr>
          <w:jc w:val="center"/>
        </w:trPr>
        <w:tc>
          <w:tcPr>
            <w:tcW w:w="0" w:type="auto"/>
            <w:hideMark/>
          </w:tcPr>
          <w:p w:rsidR="00523DCF" w:rsidRPr="00973C1C" w:rsidRDefault="00523DCF" w:rsidP="00552655">
            <w:pPr>
              <w:rPr>
                <w:rFonts w:ascii="Times New Roman" w:hAnsi="Times New Roman"/>
                <w:sz w:val="28"/>
                <w:szCs w:val="28"/>
              </w:rPr>
            </w:pPr>
            <w:r w:rsidRPr="00973C1C">
              <w:rPr>
                <w:rFonts w:ascii="Times New Roman" w:hAnsi="Times New Roman"/>
                <w:sz w:val="28"/>
                <w:szCs w:val="28"/>
              </w:rPr>
              <w:t xml:space="preserve">Поліциклічні, ароматичні вуглеводні </w:t>
            </w:r>
          </w:p>
        </w:tc>
        <w:tc>
          <w:tcPr>
            <w:tcW w:w="0" w:type="auto"/>
            <w:vAlign w:val="center"/>
            <w:hideMark/>
          </w:tcPr>
          <w:p w:rsidR="00523DCF" w:rsidRPr="00DD4D88" w:rsidRDefault="00523DCF" w:rsidP="00552655">
            <w:pPr>
              <w:jc w:val="center"/>
              <w:rPr>
                <w:rFonts w:ascii="Times New Roman" w:hAnsi="Times New Roman"/>
                <w:sz w:val="28"/>
                <w:szCs w:val="28"/>
                <w:lang w:val="uk-UA"/>
              </w:rPr>
            </w:pPr>
            <w:r>
              <w:rPr>
                <w:rFonts w:ascii="Times New Roman" w:hAnsi="Times New Roman"/>
                <w:sz w:val="28"/>
                <w:szCs w:val="28"/>
                <w:lang w:val="uk-UA"/>
              </w:rPr>
              <w:t xml:space="preserve">--- </w:t>
            </w:r>
          </w:p>
        </w:tc>
        <w:tc>
          <w:tcPr>
            <w:tcW w:w="0" w:type="auto"/>
            <w:hideMark/>
          </w:tcPr>
          <w:p w:rsidR="00523DCF" w:rsidRPr="00973C1C" w:rsidRDefault="00523DCF" w:rsidP="00552655">
            <w:pPr>
              <w:rPr>
                <w:rFonts w:ascii="Times New Roman" w:hAnsi="Times New Roman"/>
                <w:sz w:val="28"/>
                <w:szCs w:val="28"/>
              </w:rPr>
            </w:pPr>
            <w:r>
              <w:rPr>
                <w:rFonts w:ascii="Times New Roman" w:hAnsi="Times New Roman"/>
                <w:sz w:val="28"/>
                <w:szCs w:val="28"/>
                <w:lang w:val="uk-UA"/>
              </w:rPr>
              <w:t>А</w:t>
            </w:r>
            <w:r>
              <w:rPr>
                <w:rFonts w:ascii="Times New Roman" w:hAnsi="Times New Roman"/>
                <w:sz w:val="28"/>
                <w:szCs w:val="28"/>
              </w:rPr>
              <w:t>вто</w:t>
            </w:r>
            <w:r>
              <w:rPr>
                <w:rFonts w:ascii="Times New Roman" w:hAnsi="Times New Roman"/>
                <w:sz w:val="28"/>
                <w:szCs w:val="28"/>
                <w:lang w:val="uk-UA"/>
              </w:rPr>
              <w:t>мобільний транспорт</w:t>
            </w:r>
            <w:r w:rsidRPr="00973C1C">
              <w:rPr>
                <w:rFonts w:ascii="Times New Roman" w:hAnsi="Times New Roman"/>
                <w:sz w:val="28"/>
                <w:szCs w:val="28"/>
              </w:rPr>
              <w:t>, хімічні</w:t>
            </w:r>
            <w:r>
              <w:rPr>
                <w:rFonts w:ascii="Times New Roman" w:hAnsi="Times New Roman"/>
                <w:sz w:val="28"/>
                <w:szCs w:val="28"/>
                <w:lang w:val="uk-UA"/>
              </w:rPr>
              <w:t xml:space="preserve"> та</w:t>
            </w:r>
            <w:r w:rsidRPr="00973C1C">
              <w:rPr>
                <w:rFonts w:ascii="Times New Roman" w:hAnsi="Times New Roman"/>
                <w:sz w:val="28"/>
                <w:szCs w:val="28"/>
              </w:rPr>
              <w:t xml:space="preserve"> нафтопереробні заводи </w:t>
            </w:r>
          </w:p>
        </w:tc>
        <w:tc>
          <w:tcPr>
            <w:tcW w:w="0" w:type="auto"/>
            <w:hideMark/>
          </w:tcPr>
          <w:p w:rsidR="00523DCF" w:rsidRPr="00DD4D88" w:rsidRDefault="00523DCF" w:rsidP="00552655">
            <w:pPr>
              <w:rPr>
                <w:rFonts w:ascii="Times New Roman" w:hAnsi="Times New Roman"/>
                <w:sz w:val="28"/>
                <w:szCs w:val="28"/>
              </w:rPr>
            </w:pPr>
            <w:r w:rsidRPr="00DD4D88">
              <w:rPr>
                <w:rFonts w:ascii="Times New Roman" w:hAnsi="Times New Roman"/>
                <w:sz w:val="28"/>
                <w:szCs w:val="28"/>
              </w:rPr>
              <w:t>У промислово розвинених регіонах — до 0,01</w:t>
            </w:r>
          </w:p>
        </w:tc>
      </w:tr>
    </w:tbl>
    <w:p w:rsidR="00523DCF" w:rsidRPr="00E8064C" w:rsidRDefault="00523DCF" w:rsidP="00523DCF">
      <w:pPr>
        <w:spacing w:after="0" w:line="360" w:lineRule="auto"/>
        <w:jc w:val="both"/>
        <w:rPr>
          <w:rFonts w:ascii="Times New Roman" w:hAnsi="Times New Roman"/>
          <w:sz w:val="28"/>
          <w:szCs w:val="28"/>
        </w:rPr>
      </w:pPr>
    </w:p>
    <w:p w:rsidR="00BB0DBE" w:rsidRDefault="00BB0DBE" w:rsidP="00523DC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Та чи не н</w:t>
      </w:r>
      <w:r w:rsidRPr="00F0092C">
        <w:rPr>
          <w:rFonts w:ascii="Times New Roman" w:hAnsi="Times New Roman"/>
          <w:sz w:val="28"/>
          <w:szCs w:val="28"/>
        </w:rPr>
        <w:t>айбільшу загрозу для людства становить</w:t>
      </w:r>
      <w:r>
        <w:rPr>
          <w:rFonts w:ascii="Times New Roman" w:hAnsi="Times New Roman"/>
          <w:sz w:val="28"/>
          <w:szCs w:val="28"/>
          <w:lang w:val="uk-UA"/>
        </w:rPr>
        <w:t xml:space="preserve"> радіаційне забруднення атмосфери</w:t>
      </w:r>
      <w:r w:rsidRPr="00F0092C">
        <w:rPr>
          <w:rFonts w:ascii="Times New Roman" w:hAnsi="Times New Roman"/>
          <w:sz w:val="28"/>
          <w:szCs w:val="28"/>
        </w:rPr>
        <w:t xml:space="preserve">. </w:t>
      </w:r>
      <w:r>
        <w:rPr>
          <w:rFonts w:ascii="Times New Roman" w:hAnsi="Times New Roman"/>
          <w:sz w:val="28"/>
          <w:szCs w:val="28"/>
          <w:lang w:val="uk-UA"/>
        </w:rPr>
        <w:t>Природна радіоактивність є фоновою, не залежить від діяльності людини та не має відчутних негативних наслідків. Загрозу становить саме радіаційне забруднення внаслідок антропогенної діяльності</w:t>
      </w:r>
    </w:p>
    <w:p w:rsidR="00523DCF" w:rsidRPr="00F0092C" w:rsidRDefault="00523DCF" w:rsidP="00523DC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Особливо ця проблема стосується Чернігівської області, адже вона чи не найбільше постраждала внаслідок аварії на Чорнобильській атомній електростанції 26 квітня 1986 року. </w:t>
      </w:r>
    </w:p>
    <w:p w:rsidR="00523DCF" w:rsidRPr="005B2E28" w:rsidRDefault="00523DCF" w:rsidP="00523DCF">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t>Пересувне джерело забруднення</w:t>
      </w:r>
      <w:r w:rsidRPr="005B2E28">
        <w:rPr>
          <w:rFonts w:ascii="Times New Roman" w:hAnsi="Times New Roman"/>
          <w:sz w:val="28"/>
          <w:szCs w:val="28"/>
          <w:lang w:val="uk-UA"/>
        </w:rPr>
        <w:t xml:space="preserve"> – це транспортний засіб, рух якого супроводжується викидами в атмосферу забруднюючих речовин.</w:t>
      </w:r>
    </w:p>
    <w:p w:rsidR="00523DCF" w:rsidRPr="00C14D47" w:rsidRDefault="00523DCF" w:rsidP="00523DCF">
      <w:pPr>
        <w:spacing w:after="0" w:line="360" w:lineRule="auto"/>
        <w:ind w:firstLine="567"/>
        <w:jc w:val="both"/>
        <w:rPr>
          <w:rFonts w:ascii="Times New Roman" w:hAnsi="Times New Roman"/>
          <w:sz w:val="28"/>
          <w:szCs w:val="28"/>
          <w:lang w:val="uk-UA"/>
        </w:rPr>
      </w:pPr>
      <w:r w:rsidRPr="005B2E28">
        <w:rPr>
          <w:rFonts w:ascii="Times New Roman" w:hAnsi="Times New Roman"/>
          <w:sz w:val="28"/>
          <w:szCs w:val="28"/>
          <w:lang w:val="uk-UA"/>
        </w:rPr>
        <w:t>У країнах з розвинутою промисловістю основним джерелом забруднення атмосфери є саме автотранспорт, і його кількість постійно зростає. Хоча викиди автомобільного транспорту і залежать від режиму роботи двигуна та якості палива, повністю позбутися від них неможливо. До особливо токсичних відносять такі складові вихлопних газів: оксиди азоту, оксид вуглецю, цілий ряд вуглеводні</w:t>
      </w:r>
      <w:r>
        <w:rPr>
          <w:rFonts w:ascii="Times New Roman" w:hAnsi="Times New Roman"/>
          <w:sz w:val="28"/>
          <w:szCs w:val="28"/>
          <w:lang w:val="uk-UA"/>
        </w:rPr>
        <w:t>в (табл. 1</w:t>
      </w:r>
      <w:r w:rsidRPr="005B2E28">
        <w:rPr>
          <w:rFonts w:ascii="Times New Roman" w:hAnsi="Times New Roman"/>
          <w:sz w:val="28"/>
          <w:szCs w:val="28"/>
          <w:lang w:val="uk-UA"/>
        </w:rPr>
        <w:t>.2.). Окрім того, деякі види палива містять сірку що сприяє виникненню у вихлопних</w:t>
      </w:r>
      <w:r>
        <w:rPr>
          <w:rFonts w:ascii="Times New Roman" w:hAnsi="Times New Roman"/>
          <w:sz w:val="28"/>
          <w:szCs w:val="28"/>
          <w:lang w:val="uk-UA"/>
        </w:rPr>
        <w:t xml:space="preserve"> газах діоксиду сірки</w:t>
      </w:r>
      <w:r w:rsidRPr="00092186">
        <w:rPr>
          <w:rFonts w:ascii="Times New Roman" w:hAnsi="Times New Roman"/>
          <w:sz w:val="28"/>
          <w:szCs w:val="28"/>
        </w:rPr>
        <w:t>.</w:t>
      </w:r>
      <w:r>
        <w:rPr>
          <w:rFonts w:ascii="Times New Roman" w:hAnsi="Times New Roman"/>
          <w:sz w:val="28"/>
          <w:szCs w:val="28"/>
          <w:lang w:val="uk-UA"/>
        </w:rPr>
        <w:t xml:space="preserve"> Сірчисті сполуки наряду з оксидами азоту становлять особливу небезпеку, адже сприяють утворенню кислотних дощів</w:t>
      </w:r>
      <w:r w:rsidRPr="00C70BEB">
        <w:rPr>
          <w:rFonts w:ascii="Times New Roman" w:hAnsi="Times New Roman"/>
          <w:sz w:val="28"/>
          <w:szCs w:val="28"/>
          <w:lang w:val="uk-UA"/>
        </w:rPr>
        <w:t xml:space="preserve">. </w:t>
      </w:r>
      <w:r w:rsidRPr="00C14D47">
        <w:rPr>
          <w:rFonts w:ascii="Times New Roman" w:hAnsi="Times New Roman"/>
          <w:sz w:val="28"/>
          <w:szCs w:val="28"/>
          <w:lang w:val="uk-UA"/>
        </w:rPr>
        <w:t>Кислотні дощі стали</w:t>
      </w:r>
      <w:r>
        <w:rPr>
          <w:rFonts w:ascii="Times New Roman" w:hAnsi="Times New Roman"/>
          <w:sz w:val="28"/>
          <w:szCs w:val="28"/>
          <w:lang w:val="uk-UA"/>
        </w:rPr>
        <w:t xml:space="preserve"> надзвичайно поширеним явищем, вони можуть проходити</w:t>
      </w:r>
      <w:r w:rsidRPr="00C14D47">
        <w:rPr>
          <w:rFonts w:ascii="Times New Roman" w:hAnsi="Times New Roman"/>
          <w:sz w:val="28"/>
          <w:szCs w:val="28"/>
          <w:lang w:val="uk-UA"/>
        </w:rPr>
        <w:t xml:space="preserve"> на відстані</w:t>
      </w:r>
      <w:r>
        <w:rPr>
          <w:rFonts w:ascii="Times New Roman" w:hAnsi="Times New Roman"/>
          <w:sz w:val="28"/>
          <w:szCs w:val="28"/>
          <w:lang w:val="uk-UA"/>
        </w:rPr>
        <w:t xml:space="preserve"> навіть багатьох </w:t>
      </w:r>
      <w:r w:rsidRPr="00C14D47">
        <w:rPr>
          <w:rFonts w:ascii="Times New Roman" w:hAnsi="Times New Roman"/>
          <w:sz w:val="28"/>
          <w:szCs w:val="28"/>
          <w:lang w:val="uk-UA"/>
        </w:rPr>
        <w:t>тисяч кі</w:t>
      </w:r>
      <w:r>
        <w:rPr>
          <w:rFonts w:ascii="Times New Roman" w:hAnsi="Times New Roman"/>
          <w:sz w:val="28"/>
          <w:szCs w:val="28"/>
          <w:lang w:val="uk-UA"/>
        </w:rPr>
        <w:t xml:space="preserve">лометрів від джерела </w:t>
      </w:r>
      <w:r w:rsidRPr="00C14D47">
        <w:rPr>
          <w:rFonts w:ascii="Times New Roman" w:hAnsi="Times New Roman"/>
          <w:sz w:val="28"/>
          <w:szCs w:val="28"/>
          <w:lang w:val="uk-UA"/>
        </w:rPr>
        <w:t>викидання речовини.</w:t>
      </w:r>
      <w:r>
        <w:rPr>
          <w:rFonts w:ascii="Times New Roman" w:hAnsi="Times New Roman"/>
          <w:sz w:val="28"/>
          <w:szCs w:val="28"/>
          <w:lang w:val="uk-UA"/>
        </w:rPr>
        <w:t xml:space="preserve"> Особливої шкоди кислотні дощі завдають ґрунтам, рослинному покриву та водоймам.</w:t>
      </w:r>
    </w:p>
    <w:p w:rsidR="00523DCF" w:rsidRDefault="00523DCF" w:rsidP="00523DC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 переважної більшості палива також додають </w:t>
      </w:r>
      <w:r w:rsidRPr="00092186">
        <w:rPr>
          <w:rFonts w:ascii="Times New Roman" w:hAnsi="Times New Roman"/>
          <w:sz w:val="28"/>
          <w:szCs w:val="28"/>
        </w:rPr>
        <w:t>тетраметил- і тетраетил</w:t>
      </w:r>
      <w:r>
        <w:rPr>
          <w:rFonts w:ascii="Times New Roman" w:hAnsi="Times New Roman"/>
          <w:sz w:val="28"/>
          <w:szCs w:val="28"/>
          <w:lang w:val="uk-UA"/>
        </w:rPr>
        <w:t xml:space="preserve">свинець. При роботі автомобіля до 75% цього свинцю потрапляє саме в атмосферу і досить довго утримується в повітрі над великими містами [4]. </w:t>
      </w:r>
    </w:p>
    <w:p w:rsidR="00523DCF" w:rsidRPr="000B4B06" w:rsidRDefault="00523DCF" w:rsidP="00523DCF">
      <w:pPr>
        <w:spacing w:after="0" w:line="360" w:lineRule="auto"/>
        <w:ind w:firstLine="567"/>
        <w:jc w:val="right"/>
        <w:rPr>
          <w:rFonts w:ascii="Times New Roman" w:hAnsi="Times New Roman"/>
          <w:sz w:val="28"/>
          <w:szCs w:val="28"/>
          <w:lang w:val="uk-UA"/>
        </w:rPr>
      </w:pPr>
      <w:r>
        <w:rPr>
          <w:rFonts w:ascii="Times New Roman" w:hAnsi="Times New Roman"/>
          <w:sz w:val="28"/>
          <w:szCs w:val="28"/>
          <w:lang w:val="uk-UA"/>
        </w:rPr>
        <w:t>Таблиця 1.2</w:t>
      </w:r>
      <w:r w:rsidRPr="000B4B06">
        <w:rPr>
          <w:rFonts w:ascii="Times New Roman" w:hAnsi="Times New Roman"/>
          <w:sz w:val="28"/>
          <w:szCs w:val="28"/>
          <w:lang w:val="uk-UA"/>
        </w:rPr>
        <w:t>.</w:t>
      </w:r>
    </w:p>
    <w:p w:rsidR="00523DCF" w:rsidRPr="00AE434D" w:rsidRDefault="00523DCF" w:rsidP="00523DCF">
      <w:pPr>
        <w:spacing w:after="0" w:line="360" w:lineRule="auto"/>
        <w:jc w:val="center"/>
        <w:rPr>
          <w:rFonts w:ascii="Times New Roman" w:hAnsi="Times New Roman"/>
          <w:sz w:val="28"/>
          <w:szCs w:val="28"/>
          <w:lang w:val="uk-UA"/>
        </w:rPr>
      </w:pPr>
      <w:r w:rsidRPr="000B4B06">
        <w:rPr>
          <w:rFonts w:ascii="Times New Roman" w:hAnsi="Times New Roman"/>
          <w:bCs/>
          <w:sz w:val="28"/>
          <w:szCs w:val="28"/>
        </w:rPr>
        <w:t>Викиди основних забруднювачів атмосфери, в тоннах на тонну спалюваного палива</w:t>
      </w:r>
      <w:r w:rsidRPr="000B4B06">
        <w:rPr>
          <w:rFonts w:ascii="Times New Roman" w:hAnsi="Times New Roman"/>
          <w:bCs/>
          <w:sz w:val="28"/>
          <w:szCs w:val="28"/>
          <w:lang w:val="uk-UA"/>
        </w:rPr>
        <w:t xml:space="preserve"> </w:t>
      </w:r>
      <w:r>
        <w:rPr>
          <w:rFonts w:ascii="Times New Roman" w:hAnsi="Times New Roman"/>
          <w:sz w:val="28"/>
          <w:szCs w:val="28"/>
          <w:lang w:val="uk-UA"/>
        </w:rPr>
        <w:t>[26</w:t>
      </w:r>
      <w:r w:rsidRPr="000B4B06">
        <w:rPr>
          <w:rFonts w:ascii="Times New Roman" w:hAnsi="Times New Roman"/>
          <w:sz w:val="28"/>
          <w:szCs w:val="28"/>
          <w:lang w:val="uk-UA"/>
        </w:rPr>
        <w:t>]</w:t>
      </w:r>
    </w:p>
    <w:tbl>
      <w:tblPr>
        <w:tblStyle w:val="a5"/>
        <w:tblW w:w="8149" w:type="dxa"/>
        <w:jc w:val="center"/>
        <w:tblLook w:val="04A0"/>
      </w:tblPr>
      <w:tblGrid>
        <w:gridCol w:w="2252"/>
        <w:gridCol w:w="652"/>
        <w:gridCol w:w="818"/>
        <w:gridCol w:w="951"/>
        <w:gridCol w:w="909"/>
        <w:gridCol w:w="1210"/>
        <w:gridCol w:w="1357"/>
      </w:tblGrid>
      <w:tr w:rsidR="00523DCF" w:rsidRPr="00AE434D" w:rsidTr="00552655">
        <w:trPr>
          <w:trHeight w:val="550"/>
          <w:jc w:val="center"/>
        </w:trPr>
        <w:tc>
          <w:tcPr>
            <w:tcW w:w="0" w:type="auto"/>
            <w:vMerge w:val="restart"/>
            <w:vAlign w:val="center"/>
            <w:hideMark/>
          </w:tcPr>
          <w:p w:rsidR="00523DCF" w:rsidRPr="00BB0DBE" w:rsidRDefault="00523DCF" w:rsidP="00552655">
            <w:pPr>
              <w:jc w:val="center"/>
              <w:rPr>
                <w:rFonts w:ascii="Times New Roman" w:hAnsi="Times New Roman"/>
                <w:sz w:val="28"/>
                <w:szCs w:val="28"/>
              </w:rPr>
            </w:pPr>
            <w:r w:rsidRPr="00BB0DBE">
              <w:rPr>
                <w:rFonts w:ascii="Times New Roman" w:hAnsi="Times New Roman"/>
                <w:sz w:val="28"/>
                <w:szCs w:val="28"/>
              </w:rPr>
              <w:t>Вид</w:t>
            </w:r>
          </w:p>
          <w:p w:rsidR="00523DCF" w:rsidRPr="00BB0DBE" w:rsidRDefault="00523DCF" w:rsidP="00552655">
            <w:pPr>
              <w:jc w:val="center"/>
              <w:rPr>
                <w:rFonts w:ascii="Times New Roman" w:hAnsi="Times New Roman"/>
                <w:sz w:val="28"/>
                <w:szCs w:val="28"/>
              </w:rPr>
            </w:pPr>
            <w:r w:rsidRPr="00BB0DBE">
              <w:rPr>
                <w:rFonts w:ascii="Times New Roman" w:hAnsi="Times New Roman"/>
                <w:sz w:val="28"/>
                <w:szCs w:val="28"/>
              </w:rPr>
              <w:t>палива</w:t>
            </w:r>
          </w:p>
        </w:tc>
        <w:tc>
          <w:tcPr>
            <w:tcW w:w="5871" w:type="dxa"/>
            <w:gridSpan w:val="6"/>
            <w:vAlign w:val="center"/>
            <w:hideMark/>
          </w:tcPr>
          <w:p w:rsidR="00523DCF" w:rsidRPr="00BB0DBE" w:rsidRDefault="00523DCF" w:rsidP="00552655">
            <w:pPr>
              <w:jc w:val="center"/>
              <w:rPr>
                <w:rFonts w:ascii="Times New Roman" w:hAnsi="Times New Roman"/>
                <w:sz w:val="28"/>
                <w:szCs w:val="28"/>
              </w:rPr>
            </w:pPr>
            <w:r w:rsidRPr="00BB0DBE">
              <w:rPr>
                <w:rFonts w:ascii="Times New Roman" w:hAnsi="Times New Roman"/>
                <w:sz w:val="28"/>
                <w:szCs w:val="28"/>
              </w:rPr>
              <w:t>Вид забруднювача атмосфери</w:t>
            </w:r>
          </w:p>
        </w:tc>
      </w:tr>
      <w:tr w:rsidR="00523DCF" w:rsidRPr="00AE434D" w:rsidTr="00552655">
        <w:trPr>
          <w:trHeight w:val="249"/>
          <w:jc w:val="center"/>
        </w:trPr>
        <w:tc>
          <w:tcPr>
            <w:tcW w:w="0" w:type="auto"/>
            <w:vMerge/>
            <w:hideMark/>
          </w:tcPr>
          <w:p w:rsidR="00523DCF" w:rsidRPr="00AE434D" w:rsidRDefault="00523DCF" w:rsidP="00552655">
            <w:pPr>
              <w:jc w:val="center"/>
              <w:rPr>
                <w:rFonts w:ascii="Times New Roman" w:hAnsi="Times New Roman"/>
                <w:sz w:val="28"/>
                <w:szCs w:val="28"/>
              </w:rPr>
            </w:pP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СО</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NOx</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CxHy</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SO2</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С</w:t>
            </w:r>
          </w:p>
        </w:tc>
        <w:tc>
          <w:tcPr>
            <w:tcW w:w="1270" w:type="dxa"/>
            <w:hideMark/>
          </w:tcPr>
          <w:p w:rsidR="00523DCF" w:rsidRPr="00530A16" w:rsidRDefault="00523DCF" w:rsidP="00552655">
            <w:pPr>
              <w:spacing w:before="100" w:beforeAutospacing="1" w:after="100" w:afterAutospacing="1"/>
              <w:jc w:val="center"/>
              <w:rPr>
                <w:rFonts w:ascii="Times New Roman" w:hAnsi="Times New Roman"/>
                <w:sz w:val="28"/>
                <w:szCs w:val="28"/>
                <w:lang w:val="uk-UA"/>
              </w:rPr>
            </w:pPr>
            <w:r w:rsidRPr="00AE434D">
              <w:rPr>
                <w:rFonts w:ascii="Times New Roman" w:hAnsi="Times New Roman"/>
                <w:sz w:val="28"/>
                <w:szCs w:val="28"/>
              </w:rPr>
              <w:t>Р</w:t>
            </w:r>
            <w:r>
              <w:rPr>
                <w:rFonts w:ascii="Times New Roman" w:hAnsi="Times New Roman"/>
                <w:sz w:val="28"/>
                <w:szCs w:val="28"/>
                <w:lang w:val="en-US"/>
              </w:rPr>
              <w:t>b</w:t>
            </w:r>
          </w:p>
        </w:tc>
      </w:tr>
      <w:tr w:rsidR="00523DCF" w:rsidRPr="00AE434D" w:rsidTr="00552655">
        <w:trPr>
          <w:trHeight w:val="550"/>
          <w:jc w:val="center"/>
        </w:trPr>
        <w:tc>
          <w:tcPr>
            <w:tcW w:w="0" w:type="auto"/>
            <w:hideMark/>
          </w:tcPr>
          <w:p w:rsidR="00523DCF" w:rsidRPr="00AE434D" w:rsidRDefault="00523DCF" w:rsidP="00552655">
            <w:pPr>
              <w:spacing w:after="100" w:afterAutospacing="1"/>
              <w:jc w:val="center"/>
              <w:rPr>
                <w:rFonts w:ascii="Times New Roman" w:hAnsi="Times New Roman"/>
                <w:sz w:val="28"/>
                <w:szCs w:val="28"/>
              </w:rPr>
            </w:pPr>
            <w:r w:rsidRPr="00AE434D">
              <w:rPr>
                <w:rFonts w:ascii="Times New Roman" w:hAnsi="Times New Roman"/>
                <w:sz w:val="28"/>
                <w:szCs w:val="28"/>
              </w:rPr>
              <w:t>Дизельне</w:t>
            </w:r>
            <w:r w:rsidRPr="00440CD9">
              <w:rPr>
                <w:rFonts w:ascii="Times New Roman" w:hAnsi="Times New Roman"/>
                <w:sz w:val="28"/>
                <w:szCs w:val="28"/>
                <w:lang w:val="uk-UA"/>
              </w:rPr>
              <w:t xml:space="preserve"> </w:t>
            </w:r>
            <w:r w:rsidRPr="00AE434D">
              <w:rPr>
                <w:rFonts w:ascii="Times New Roman" w:hAnsi="Times New Roman"/>
                <w:sz w:val="28"/>
                <w:szCs w:val="28"/>
              </w:rPr>
              <w:t>паливо</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0,1</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0,04</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0,03</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0,02</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0,0155</w:t>
            </w:r>
          </w:p>
        </w:tc>
        <w:tc>
          <w:tcPr>
            <w:tcW w:w="1270" w:type="dxa"/>
            <w:hideMark/>
          </w:tcPr>
          <w:p w:rsidR="00523DCF" w:rsidRPr="00440CD9" w:rsidRDefault="00523DCF" w:rsidP="00552655">
            <w:pPr>
              <w:jc w:val="center"/>
              <w:rPr>
                <w:rFonts w:ascii="Times New Roman" w:hAnsi="Times New Roman"/>
                <w:sz w:val="28"/>
                <w:szCs w:val="28"/>
                <w:lang w:val="uk-UA"/>
              </w:rPr>
            </w:pPr>
            <w:r w:rsidRPr="00440CD9">
              <w:rPr>
                <w:rFonts w:ascii="Times New Roman" w:hAnsi="Times New Roman"/>
                <w:sz w:val="28"/>
                <w:szCs w:val="28"/>
                <w:lang w:val="uk-UA"/>
              </w:rPr>
              <w:t>–</w:t>
            </w:r>
          </w:p>
        </w:tc>
      </w:tr>
      <w:tr w:rsidR="00523DCF" w:rsidRPr="00AE434D" w:rsidTr="00552655">
        <w:trPr>
          <w:trHeight w:val="550"/>
          <w:jc w:val="center"/>
        </w:trPr>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Бензин</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0,6</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0,04</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0,1</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0,002</w:t>
            </w:r>
          </w:p>
        </w:tc>
        <w:tc>
          <w:tcPr>
            <w:tcW w:w="0" w:type="auto"/>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0,00058</w:t>
            </w:r>
          </w:p>
        </w:tc>
        <w:tc>
          <w:tcPr>
            <w:tcW w:w="1270" w:type="dxa"/>
            <w:hideMark/>
          </w:tcPr>
          <w:p w:rsidR="00523DCF" w:rsidRPr="00AE434D" w:rsidRDefault="00523DCF" w:rsidP="00552655">
            <w:pPr>
              <w:spacing w:before="100" w:beforeAutospacing="1" w:after="100" w:afterAutospacing="1"/>
              <w:jc w:val="center"/>
              <w:rPr>
                <w:rFonts w:ascii="Times New Roman" w:hAnsi="Times New Roman"/>
                <w:sz w:val="28"/>
                <w:szCs w:val="28"/>
              </w:rPr>
            </w:pPr>
            <w:r w:rsidRPr="00AE434D">
              <w:rPr>
                <w:rFonts w:ascii="Times New Roman" w:hAnsi="Times New Roman"/>
                <w:sz w:val="28"/>
                <w:szCs w:val="28"/>
              </w:rPr>
              <w:t>0,0003</w:t>
            </w:r>
          </w:p>
        </w:tc>
      </w:tr>
    </w:tbl>
    <w:p w:rsidR="00523DCF" w:rsidRDefault="00523DCF" w:rsidP="00523DCF">
      <w:pPr>
        <w:spacing w:after="0" w:line="240" w:lineRule="auto"/>
        <w:jc w:val="both"/>
        <w:rPr>
          <w:rFonts w:ascii="Times New Roman" w:hAnsi="Times New Roman"/>
          <w:sz w:val="28"/>
          <w:szCs w:val="28"/>
          <w:lang w:val="uk-UA"/>
        </w:rPr>
      </w:pPr>
    </w:p>
    <w:p w:rsidR="00523DCF" w:rsidRPr="00BB0DBE" w:rsidRDefault="00523DCF" w:rsidP="00523DCF">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lastRenderedPageBreak/>
        <w:t>Хімічні реакції, що відбуваються у повітрі, призводять до виникнення особливих димових</w:t>
      </w:r>
      <w:r w:rsidR="00BB0DBE" w:rsidRPr="00BB0DBE">
        <w:rPr>
          <w:rFonts w:ascii="Times New Roman" w:hAnsi="Times New Roman"/>
          <w:sz w:val="28"/>
          <w:szCs w:val="28"/>
          <w:lang w:val="uk-UA"/>
        </w:rPr>
        <w:t xml:space="preserve"> туманів –</w:t>
      </w:r>
      <w:r w:rsidRPr="00BB0DBE">
        <w:rPr>
          <w:rFonts w:ascii="Times New Roman" w:hAnsi="Times New Roman"/>
          <w:sz w:val="28"/>
          <w:szCs w:val="28"/>
          <w:lang w:val="uk-UA"/>
        </w:rPr>
        <w:t xml:space="preserve"> смогів. Смоги виникають за умов наявності великої кількості пилу і газів, які викидаються у повітря, а також, за умови довгого існування антициклонів, коли забруднювачі протягом тривалого часу неперервно нагромаджуються в тропосфері [8]. Смоги бувають трьох типів:</w:t>
      </w:r>
    </w:p>
    <w:p w:rsidR="00523DCF" w:rsidRPr="00BB0DBE" w:rsidRDefault="00523DCF" w:rsidP="00523DCF">
      <w:pPr>
        <w:pStyle w:val="a3"/>
        <w:numPr>
          <w:ilvl w:val="0"/>
          <w:numId w:val="7"/>
        </w:numPr>
        <w:spacing w:after="0" w:line="360" w:lineRule="auto"/>
        <w:ind w:left="0" w:firstLine="567"/>
        <w:jc w:val="both"/>
        <w:rPr>
          <w:rFonts w:ascii="Times New Roman" w:hAnsi="Times New Roman"/>
          <w:sz w:val="28"/>
          <w:szCs w:val="28"/>
          <w:lang w:val="uk-UA"/>
        </w:rPr>
      </w:pPr>
      <w:r w:rsidRPr="00BB0DBE">
        <w:rPr>
          <w:rFonts w:ascii="Times New Roman" w:hAnsi="Times New Roman"/>
          <w:sz w:val="28"/>
          <w:szCs w:val="28"/>
          <w:lang w:val="uk-UA"/>
        </w:rPr>
        <w:t xml:space="preserve">вологий смог – характерний для країн з морським кліматом, де дуже часто спостерігаються тумани і наявна висока вологість повітря; </w:t>
      </w:r>
    </w:p>
    <w:p w:rsidR="00523DCF" w:rsidRPr="00DF03DB" w:rsidRDefault="00523DCF" w:rsidP="00523DCF">
      <w:pPr>
        <w:pStyle w:val="a3"/>
        <w:numPr>
          <w:ilvl w:val="0"/>
          <w:numId w:val="7"/>
        </w:numPr>
        <w:spacing w:after="0" w:line="360" w:lineRule="auto"/>
        <w:ind w:left="0" w:firstLine="567"/>
        <w:jc w:val="both"/>
        <w:rPr>
          <w:rFonts w:ascii="Times New Roman" w:hAnsi="Times New Roman"/>
          <w:sz w:val="28"/>
          <w:szCs w:val="28"/>
          <w:lang w:val="uk-UA"/>
        </w:rPr>
      </w:pPr>
      <w:r w:rsidRPr="00BB0DBE">
        <w:rPr>
          <w:rFonts w:ascii="Times New Roman" w:hAnsi="Times New Roman"/>
          <w:sz w:val="28"/>
          <w:szCs w:val="28"/>
          <w:lang w:val="uk-UA"/>
        </w:rPr>
        <w:t>с</w:t>
      </w:r>
      <w:r w:rsidRPr="00BB0DBE">
        <w:rPr>
          <w:rFonts w:ascii="Times New Roman" w:hAnsi="Times New Roman"/>
          <w:sz w:val="28"/>
          <w:szCs w:val="28"/>
        </w:rPr>
        <w:t>ухий</w:t>
      </w:r>
      <w:r w:rsidRPr="00BB0DBE">
        <w:rPr>
          <w:rFonts w:ascii="Times New Roman" w:hAnsi="Times New Roman"/>
          <w:sz w:val="28"/>
          <w:szCs w:val="28"/>
          <w:lang w:val="uk-UA"/>
        </w:rPr>
        <w:t xml:space="preserve"> смог</w:t>
      </w:r>
      <w:r>
        <w:rPr>
          <w:rFonts w:ascii="Times New Roman" w:hAnsi="Times New Roman"/>
          <w:sz w:val="28"/>
          <w:szCs w:val="28"/>
          <w:lang w:val="uk-UA"/>
        </w:rPr>
        <w:t xml:space="preserve"> </w:t>
      </w:r>
      <w:r>
        <w:rPr>
          <w:rFonts w:ascii="Times New Roman" w:hAnsi="Times New Roman"/>
          <w:b/>
          <w:sz w:val="28"/>
          <w:szCs w:val="28"/>
          <w:lang w:val="uk-UA"/>
        </w:rPr>
        <w:t xml:space="preserve">– </w:t>
      </w:r>
      <w:r>
        <w:rPr>
          <w:rFonts w:ascii="Times New Roman" w:hAnsi="Times New Roman"/>
          <w:sz w:val="28"/>
          <w:szCs w:val="28"/>
          <w:lang w:val="uk-UA"/>
        </w:rPr>
        <w:t>не потребує для свого утворення великої кількості вологи;</w:t>
      </w:r>
      <w:r w:rsidRPr="00DF03DB">
        <w:rPr>
          <w:rFonts w:ascii="Times New Roman" w:hAnsi="Times New Roman"/>
          <w:sz w:val="28"/>
          <w:szCs w:val="28"/>
        </w:rPr>
        <w:t xml:space="preserve"> </w:t>
      </w:r>
    </w:p>
    <w:p w:rsidR="00523DCF" w:rsidRPr="00C70BEB" w:rsidRDefault="00523DCF" w:rsidP="00523DCF">
      <w:pPr>
        <w:pStyle w:val="a3"/>
        <w:numPr>
          <w:ilvl w:val="0"/>
          <w:numId w:val="7"/>
        </w:numPr>
        <w:spacing w:after="0" w:line="360" w:lineRule="auto"/>
        <w:ind w:left="0" w:firstLine="567"/>
        <w:jc w:val="both"/>
        <w:rPr>
          <w:rFonts w:ascii="Times New Roman" w:hAnsi="Times New Roman"/>
          <w:sz w:val="28"/>
          <w:szCs w:val="28"/>
        </w:rPr>
      </w:pPr>
      <w:r w:rsidRPr="00BB0DBE">
        <w:rPr>
          <w:rFonts w:ascii="Times New Roman" w:hAnsi="Times New Roman"/>
          <w:sz w:val="28"/>
          <w:szCs w:val="28"/>
        </w:rPr>
        <w:t>льодяний смог</w:t>
      </w:r>
      <w:r>
        <w:rPr>
          <w:rFonts w:ascii="Times New Roman" w:hAnsi="Times New Roman"/>
          <w:sz w:val="28"/>
          <w:szCs w:val="28"/>
          <w:lang w:val="uk-UA"/>
        </w:rPr>
        <w:t xml:space="preserve"> –</w:t>
      </w:r>
      <w:r>
        <w:rPr>
          <w:rFonts w:ascii="Times New Roman" w:hAnsi="Times New Roman"/>
          <w:sz w:val="28"/>
          <w:szCs w:val="28"/>
        </w:rPr>
        <w:t xml:space="preserve"> виникає в Аркти</w:t>
      </w:r>
      <w:r>
        <w:rPr>
          <w:rFonts w:ascii="Times New Roman" w:hAnsi="Times New Roman"/>
          <w:sz w:val="28"/>
          <w:szCs w:val="28"/>
          <w:lang w:val="uk-UA"/>
        </w:rPr>
        <w:t>чних</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Субаркти</w:t>
      </w:r>
      <w:r>
        <w:rPr>
          <w:rFonts w:ascii="Times New Roman" w:hAnsi="Times New Roman"/>
          <w:sz w:val="28"/>
          <w:szCs w:val="28"/>
          <w:lang w:val="uk-UA"/>
        </w:rPr>
        <w:t>чних</w:t>
      </w:r>
      <w:r w:rsidRPr="00DF03DB">
        <w:rPr>
          <w:rFonts w:ascii="Times New Roman" w:hAnsi="Times New Roman"/>
          <w:sz w:val="28"/>
          <w:szCs w:val="28"/>
        </w:rPr>
        <w:t xml:space="preserve"> </w:t>
      </w:r>
      <w:r>
        <w:rPr>
          <w:rFonts w:ascii="Times New Roman" w:hAnsi="Times New Roman"/>
          <w:sz w:val="28"/>
          <w:szCs w:val="28"/>
          <w:lang w:val="uk-UA"/>
        </w:rPr>
        <w:t xml:space="preserve">широтах </w:t>
      </w:r>
      <w:r w:rsidRPr="00DF03DB">
        <w:rPr>
          <w:rFonts w:ascii="Times New Roman" w:hAnsi="Times New Roman"/>
          <w:sz w:val="28"/>
          <w:szCs w:val="28"/>
        </w:rPr>
        <w:t xml:space="preserve">при низьких температурах в антициклоні. </w:t>
      </w:r>
    </w:p>
    <w:p w:rsidR="00523DCF" w:rsidRPr="00C70BEB" w:rsidRDefault="00523DCF" w:rsidP="00523DCF">
      <w:pPr>
        <w:spacing w:after="0" w:line="360" w:lineRule="auto"/>
        <w:ind w:firstLine="567"/>
        <w:jc w:val="both"/>
        <w:rPr>
          <w:rFonts w:ascii="Times New Roman" w:hAnsi="Times New Roman"/>
          <w:sz w:val="28"/>
          <w:szCs w:val="28"/>
          <w:lang w:val="uk-UA"/>
        </w:rPr>
      </w:pPr>
      <w:r w:rsidRPr="00C70BEB">
        <w:rPr>
          <w:rFonts w:ascii="Times New Roman" w:hAnsi="Times New Roman"/>
          <w:sz w:val="28"/>
          <w:szCs w:val="28"/>
        </w:rPr>
        <w:t xml:space="preserve">Смоги характерні </w:t>
      </w:r>
      <w:r>
        <w:rPr>
          <w:rFonts w:ascii="Times New Roman" w:hAnsi="Times New Roman"/>
          <w:sz w:val="28"/>
          <w:szCs w:val="28"/>
          <w:lang w:val="uk-UA"/>
        </w:rPr>
        <w:t xml:space="preserve">і </w:t>
      </w:r>
      <w:r w:rsidRPr="00C70BEB">
        <w:rPr>
          <w:rFonts w:ascii="Times New Roman" w:hAnsi="Times New Roman"/>
          <w:sz w:val="28"/>
          <w:szCs w:val="28"/>
        </w:rPr>
        <w:t>для таких м</w:t>
      </w:r>
      <w:r>
        <w:rPr>
          <w:rFonts w:ascii="Times New Roman" w:hAnsi="Times New Roman"/>
          <w:sz w:val="28"/>
          <w:szCs w:val="28"/>
        </w:rPr>
        <w:t xml:space="preserve">іст, які розташовані в </w:t>
      </w:r>
      <w:r>
        <w:rPr>
          <w:rFonts w:ascii="Times New Roman" w:hAnsi="Times New Roman"/>
          <w:sz w:val="28"/>
          <w:szCs w:val="28"/>
          <w:lang w:val="uk-UA"/>
        </w:rPr>
        <w:t>міжгірних улоговинах</w:t>
      </w:r>
      <w:r>
        <w:rPr>
          <w:rFonts w:ascii="Times New Roman" w:hAnsi="Times New Roman"/>
          <w:sz w:val="28"/>
          <w:szCs w:val="28"/>
        </w:rPr>
        <w:t>, де застоюється повітря</w:t>
      </w:r>
      <w:r>
        <w:rPr>
          <w:rFonts w:ascii="Times New Roman" w:hAnsi="Times New Roman"/>
          <w:sz w:val="28"/>
          <w:szCs w:val="28"/>
          <w:lang w:val="uk-UA"/>
        </w:rPr>
        <w:t>. Варто також зауважити, що виникнення смогу може бути спричинене не тільки викидами транспортних засобів, а і викидами великих промислових підприємств.</w:t>
      </w:r>
    </w:p>
    <w:p w:rsidR="00793240" w:rsidRDefault="00793240" w:rsidP="00793240">
      <w:pPr>
        <w:rPr>
          <w:rFonts w:ascii="Times New Roman" w:hAnsi="Times New Roman" w:cs="Calibri"/>
          <w:sz w:val="28"/>
          <w:szCs w:val="28"/>
          <w:lang w:val="uk-UA" w:eastAsia="en-US"/>
        </w:rPr>
      </w:pPr>
    </w:p>
    <w:p w:rsidR="00793240" w:rsidRPr="00BE6156" w:rsidRDefault="00793240" w:rsidP="00793240">
      <w:pPr>
        <w:spacing w:after="0" w:line="360" w:lineRule="auto"/>
        <w:ind w:firstLine="567"/>
        <w:jc w:val="both"/>
        <w:rPr>
          <w:rFonts w:ascii="Times New Roman" w:hAnsi="Times New Roman"/>
          <w:b/>
          <w:bCs/>
          <w:sz w:val="28"/>
          <w:szCs w:val="28"/>
          <w:lang w:val="uk-UA"/>
        </w:rPr>
      </w:pPr>
      <w:r w:rsidRPr="00BE6156">
        <w:rPr>
          <w:rFonts w:ascii="Times New Roman" w:hAnsi="Times New Roman"/>
          <w:b/>
          <w:bCs/>
          <w:sz w:val="28"/>
          <w:szCs w:val="28"/>
          <w:lang w:val="uk-UA"/>
        </w:rPr>
        <w:t xml:space="preserve">1.2. Основні методичні підходи до вивчення </w:t>
      </w:r>
      <w:r>
        <w:rPr>
          <w:rFonts w:ascii="Times New Roman" w:hAnsi="Times New Roman"/>
          <w:b/>
          <w:bCs/>
          <w:sz w:val="28"/>
          <w:szCs w:val="28"/>
          <w:lang w:val="uk-UA"/>
        </w:rPr>
        <w:t>стану повітряного басейну</w:t>
      </w:r>
      <w:r w:rsidRPr="00BE6156">
        <w:rPr>
          <w:rFonts w:ascii="Times New Roman" w:hAnsi="Times New Roman"/>
          <w:b/>
          <w:bCs/>
          <w:sz w:val="28"/>
          <w:szCs w:val="28"/>
          <w:lang w:val="uk-UA"/>
        </w:rPr>
        <w:t>.</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Процес вивчення стану повітряного басейну в регіональних масштабах доволі</w:t>
      </w:r>
      <w:r w:rsidRPr="00B16161">
        <w:rPr>
          <w:rFonts w:ascii="Times New Roman" w:hAnsi="Times New Roman"/>
          <w:sz w:val="28"/>
          <w:szCs w:val="28"/>
          <w:lang w:val="uk-UA"/>
        </w:rPr>
        <w:t xml:space="preserve"> складн</w:t>
      </w:r>
      <w:r>
        <w:rPr>
          <w:rFonts w:ascii="Times New Roman" w:hAnsi="Times New Roman"/>
          <w:sz w:val="28"/>
          <w:szCs w:val="28"/>
          <w:lang w:val="uk-UA"/>
        </w:rPr>
        <w:t xml:space="preserve">ий та багатогранний. Він не обмежується використанням методів лише географічної науки. Подібне дослідження має включати методи </w:t>
      </w:r>
      <w:r w:rsidRPr="00B16161">
        <w:rPr>
          <w:rFonts w:ascii="Times New Roman" w:hAnsi="Times New Roman"/>
          <w:sz w:val="28"/>
          <w:szCs w:val="28"/>
          <w:lang w:val="uk-UA"/>
        </w:rPr>
        <w:t>досліджень</w:t>
      </w:r>
      <w:r>
        <w:rPr>
          <w:rFonts w:ascii="Times New Roman" w:hAnsi="Times New Roman"/>
          <w:sz w:val="28"/>
          <w:szCs w:val="28"/>
          <w:lang w:val="uk-UA"/>
        </w:rPr>
        <w:t xml:space="preserve"> більшості природничих, а також суспільних </w:t>
      </w:r>
      <w:r w:rsidRPr="00B16161">
        <w:rPr>
          <w:rFonts w:ascii="Times New Roman" w:hAnsi="Times New Roman"/>
          <w:sz w:val="28"/>
          <w:szCs w:val="28"/>
          <w:lang w:val="uk-UA"/>
        </w:rPr>
        <w:t xml:space="preserve">та інших груп наук. </w:t>
      </w:r>
      <w:r>
        <w:rPr>
          <w:rFonts w:ascii="Times New Roman" w:hAnsi="Times New Roman"/>
          <w:sz w:val="28"/>
          <w:szCs w:val="28"/>
          <w:lang w:val="uk-UA"/>
        </w:rPr>
        <w:t xml:space="preserve">Тому і не дивно, що питаннями стану повітряного басейну цікавляться не лише географи, а і біологи, екологи, соціологи та експерти в галузі хімії і медицини. </w:t>
      </w:r>
    </w:p>
    <w:p w:rsidR="00793240" w:rsidRPr="00BB0DBE"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Вивчення стану повітряного басейну буде проводитись у </w:t>
      </w:r>
      <w:r w:rsidRPr="00BB0DBE">
        <w:rPr>
          <w:rFonts w:ascii="Times New Roman" w:hAnsi="Times New Roman"/>
          <w:sz w:val="28"/>
          <w:szCs w:val="28"/>
          <w:lang w:val="uk-UA"/>
        </w:rPr>
        <w:t>три основні етапи:</w:t>
      </w:r>
    </w:p>
    <w:p w:rsidR="00793240" w:rsidRDefault="00793240" w:rsidP="00793240">
      <w:pPr>
        <w:spacing w:after="0" w:line="360" w:lineRule="auto"/>
        <w:ind w:firstLine="567"/>
        <w:jc w:val="both"/>
        <w:rPr>
          <w:rFonts w:ascii="Times New Roman" w:hAnsi="Times New Roman"/>
          <w:sz w:val="28"/>
          <w:szCs w:val="28"/>
          <w:lang w:val="uk-UA"/>
        </w:rPr>
      </w:pPr>
      <w:r w:rsidRPr="00BB0DBE">
        <w:rPr>
          <w:rFonts w:ascii="Times New Roman" w:hAnsi="Times New Roman"/>
          <w:sz w:val="28"/>
          <w:szCs w:val="28"/>
          <w:lang w:val="uk-UA"/>
        </w:rPr>
        <w:t xml:space="preserve">Перший  етап </w:t>
      </w:r>
      <w:r w:rsidRPr="00BB0DBE">
        <w:rPr>
          <w:rFonts w:ascii="Times New Roman" w:hAnsi="Times New Roman"/>
          <w:i/>
          <w:sz w:val="28"/>
          <w:szCs w:val="28"/>
          <w:lang w:val="uk-UA"/>
        </w:rPr>
        <w:t>(початковий, або ж підготовчий)</w:t>
      </w:r>
      <w:r w:rsidRPr="00BB0DBE">
        <w:rPr>
          <w:rFonts w:ascii="Times New Roman" w:hAnsi="Times New Roman"/>
          <w:sz w:val="28"/>
          <w:szCs w:val="28"/>
          <w:lang w:val="uk-UA"/>
        </w:rPr>
        <w:t xml:space="preserve"> – умовно ділиться н</w:t>
      </w:r>
      <w:r>
        <w:rPr>
          <w:rFonts w:ascii="Times New Roman" w:hAnsi="Times New Roman"/>
          <w:sz w:val="28"/>
          <w:szCs w:val="28"/>
          <w:lang w:val="uk-UA"/>
        </w:rPr>
        <w:t xml:space="preserve">а дві </w:t>
      </w:r>
      <w:r w:rsidR="00891C18">
        <w:rPr>
          <w:rFonts w:ascii="Times New Roman" w:hAnsi="Times New Roman"/>
          <w:sz w:val="28"/>
          <w:szCs w:val="28"/>
          <w:lang w:val="uk-UA"/>
        </w:rPr>
        <w:t>складові. Перша складова</w:t>
      </w:r>
      <w:r>
        <w:rPr>
          <w:rFonts w:ascii="Times New Roman" w:hAnsi="Times New Roman"/>
          <w:sz w:val="28"/>
          <w:szCs w:val="28"/>
          <w:lang w:val="uk-UA"/>
        </w:rPr>
        <w:t xml:space="preserve"> передбачає визначення предмету та об’єкту дослідження, постановку завдань і </w:t>
      </w:r>
      <w:r w:rsidRPr="00F0221A">
        <w:rPr>
          <w:rFonts w:ascii="Times New Roman" w:hAnsi="Times New Roman"/>
          <w:sz w:val="28"/>
          <w:szCs w:val="28"/>
          <w:lang w:val="uk-UA"/>
        </w:rPr>
        <w:t>підбір</w:t>
      </w:r>
      <w:r>
        <w:rPr>
          <w:rFonts w:ascii="Times New Roman" w:hAnsi="Times New Roman"/>
          <w:sz w:val="28"/>
          <w:szCs w:val="28"/>
          <w:lang w:val="uk-UA"/>
        </w:rPr>
        <w:t xml:space="preserve"> комплексу</w:t>
      </w:r>
      <w:r w:rsidRPr="00F0221A">
        <w:rPr>
          <w:rFonts w:ascii="Times New Roman" w:hAnsi="Times New Roman"/>
          <w:sz w:val="28"/>
          <w:szCs w:val="28"/>
          <w:lang w:val="uk-UA"/>
        </w:rPr>
        <w:t xml:space="preserve"> методичних</w:t>
      </w:r>
      <w:r w:rsidR="00891C18">
        <w:rPr>
          <w:rFonts w:ascii="Times New Roman" w:hAnsi="Times New Roman"/>
          <w:sz w:val="28"/>
          <w:szCs w:val="28"/>
          <w:lang w:val="uk-UA"/>
        </w:rPr>
        <w:t xml:space="preserve"> підходів.  На другій складовій </w:t>
      </w:r>
      <w:r>
        <w:rPr>
          <w:rFonts w:ascii="Times New Roman" w:hAnsi="Times New Roman"/>
          <w:sz w:val="28"/>
          <w:szCs w:val="28"/>
          <w:lang w:val="uk-UA"/>
        </w:rPr>
        <w:t xml:space="preserve">відбувається загальне ознайомлення з територією, яку </w:t>
      </w:r>
      <w:r>
        <w:rPr>
          <w:rFonts w:ascii="Times New Roman" w:hAnsi="Times New Roman"/>
          <w:sz w:val="28"/>
          <w:szCs w:val="28"/>
          <w:lang w:val="uk-UA"/>
        </w:rPr>
        <w:lastRenderedPageBreak/>
        <w:t>необхідно дослідити. В ході ознайомлення проводиться збір теоретичного матеріалу про основні забрудники повітря даної території та їх характеристики. Після збору первинних теоретичних матеріалів відбувається їх обробка, систематизація та узагальнення. Проводиться короткий аналіз зібраних даних. Головними методами, якими послуговуються на даному етапі є:</w:t>
      </w:r>
    </w:p>
    <w:p w:rsidR="00793240" w:rsidRPr="00276A0A" w:rsidRDefault="00793240" w:rsidP="00793240">
      <w:pPr>
        <w:pStyle w:val="a3"/>
        <w:numPr>
          <w:ilvl w:val="0"/>
          <w:numId w:val="4"/>
        </w:numPr>
        <w:spacing w:after="0" w:line="360" w:lineRule="auto"/>
        <w:ind w:left="0" w:firstLine="567"/>
        <w:jc w:val="both"/>
        <w:rPr>
          <w:rFonts w:ascii="Times New Roman" w:hAnsi="Times New Roman" w:cs="Times New Roman"/>
          <w:sz w:val="28"/>
          <w:szCs w:val="28"/>
          <w:lang w:val="uk-UA"/>
        </w:rPr>
      </w:pPr>
      <w:r w:rsidRPr="00891C18">
        <w:rPr>
          <w:rFonts w:ascii="Times New Roman" w:hAnsi="Times New Roman" w:cs="Times New Roman"/>
          <w:sz w:val="28"/>
          <w:szCs w:val="28"/>
          <w:lang w:val="uk-UA"/>
        </w:rPr>
        <w:t>статистичний</w:t>
      </w:r>
      <w:r w:rsidRPr="002D2608">
        <w:rPr>
          <w:rFonts w:ascii="Times New Roman" w:hAnsi="Times New Roman" w:cs="Times New Roman"/>
          <w:i/>
          <w:sz w:val="28"/>
          <w:szCs w:val="28"/>
          <w:lang w:val="uk-UA"/>
        </w:rPr>
        <w:t xml:space="preserve"> </w:t>
      </w:r>
      <w:r>
        <w:rPr>
          <w:rFonts w:ascii="Times New Roman" w:hAnsi="Times New Roman" w:cs="Times New Roman"/>
          <w:sz w:val="28"/>
          <w:szCs w:val="28"/>
          <w:lang w:val="uk-UA"/>
        </w:rPr>
        <w:t>– аналіз статистичних матеріалів, які були опубліковані уповноваженими державними установами та організаціями;</w:t>
      </w:r>
    </w:p>
    <w:p w:rsidR="00793240" w:rsidRDefault="00793240" w:rsidP="00793240">
      <w:pPr>
        <w:pStyle w:val="a3"/>
        <w:numPr>
          <w:ilvl w:val="0"/>
          <w:numId w:val="4"/>
        </w:numPr>
        <w:spacing w:after="0" w:line="360" w:lineRule="auto"/>
        <w:ind w:left="0" w:firstLine="567"/>
        <w:jc w:val="both"/>
        <w:rPr>
          <w:rFonts w:ascii="Times New Roman" w:hAnsi="Times New Roman" w:cs="Times New Roman"/>
          <w:sz w:val="28"/>
          <w:szCs w:val="28"/>
          <w:lang w:val="uk-UA"/>
        </w:rPr>
      </w:pPr>
      <w:r w:rsidRPr="00891C18">
        <w:rPr>
          <w:rFonts w:ascii="Times New Roman" w:hAnsi="Times New Roman" w:cs="Times New Roman"/>
          <w:sz w:val="28"/>
          <w:szCs w:val="28"/>
          <w:lang w:val="uk-UA"/>
        </w:rPr>
        <w:t>літературний</w:t>
      </w:r>
      <w:r w:rsidRPr="002D2608">
        <w:rPr>
          <w:rFonts w:ascii="Times New Roman" w:hAnsi="Times New Roman" w:cs="Times New Roman"/>
          <w:b/>
          <w:sz w:val="28"/>
          <w:szCs w:val="28"/>
          <w:lang w:val="uk-UA"/>
        </w:rPr>
        <w:t xml:space="preserve"> </w:t>
      </w:r>
      <w:r>
        <w:rPr>
          <w:rFonts w:ascii="Times New Roman" w:hAnsi="Times New Roman" w:cs="Times New Roman"/>
          <w:sz w:val="28"/>
          <w:szCs w:val="28"/>
          <w:lang w:val="uk-UA"/>
        </w:rPr>
        <w:t>– включає в себе відбір підручників з екології, ландшафтознавства, географічних довідників, архівних матеріалів, наукових та науково-популярних видань, періодичних видань, публікацій у спеціалізованих журналах і збірниках статей, Інтернет-ресурсів;</w:t>
      </w:r>
    </w:p>
    <w:p w:rsidR="00793240" w:rsidRDefault="00793240" w:rsidP="00793240">
      <w:pPr>
        <w:pStyle w:val="a3"/>
        <w:numPr>
          <w:ilvl w:val="0"/>
          <w:numId w:val="4"/>
        </w:numPr>
        <w:spacing w:after="0" w:line="360" w:lineRule="auto"/>
        <w:ind w:left="0" w:firstLine="567"/>
        <w:jc w:val="both"/>
        <w:rPr>
          <w:rFonts w:ascii="Times New Roman" w:hAnsi="Times New Roman" w:cs="Times New Roman"/>
          <w:sz w:val="28"/>
          <w:szCs w:val="28"/>
          <w:lang w:val="uk-UA"/>
        </w:rPr>
      </w:pPr>
      <w:r w:rsidRPr="00891C18">
        <w:rPr>
          <w:rFonts w:ascii="Times New Roman" w:hAnsi="Times New Roman" w:cs="Times New Roman"/>
          <w:sz w:val="28"/>
          <w:szCs w:val="28"/>
          <w:lang w:val="uk-UA"/>
        </w:rPr>
        <w:t>картографічний</w:t>
      </w:r>
      <w:r>
        <w:rPr>
          <w:rFonts w:ascii="Times New Roman" w:hAnsi="Times New Roman" w:cs="Times New Roman"/>
          <w:sz w:val="28"/>
          <w:szCs w:val="28"/>
          <w:lang w:val="uk-UA"/>
        </w:rPr>
        <w:t xml:space="preserve"> – вивчення атласів та карт території Чернігівської і Волинської області, які несуть у собі необхідну інформацію про досліджувану місцевість.</w:t>
      </w:r>
    </w:p>
    <w:p w:rsidR="00793240" w:rsidRDefault="00793240" w:rsidP="00793240">
      <w:pPr>
        <w:spacing w:after="0" w:line="360" w:lineRule="auto"/>
        <w:ind w:firstLine="567"/>
        <w:jc w:val="both"/>
        <w:rPr>
          <w:rFonts w:ascii="Times New Roman" w:hAnsi="Times New Roman"/>
          <w:sz w:val="28"/>
          <w:szCs w:val="28"/>
          <w:lang w:val="uk-UA"/>
        </w:rPr>
      </w:pPr>
      <w:r w:rsidRPr="00891C18">
        <w:rPr>
          <w:rFonts w:ascii="Times New Roman" w:hAnsi="Times New Roman"/>
          <w:sz w:val="28"/>
          <w:szCs w:val="28"/>
          <w:lang w:val="uk-UA"/>
        </w:rPr>
        <w:t>Другий етап</w:t>
      </w:r>
      <w:r>
        <w:rPr>
          <w:rFonts w:ascii="Times New Roman" w:hAnsi="Times New Roman"/>
          <w:sz w:val="28"/>
          <w:szCs w:val="28"/>
          <w:lang w:val="uk-UA"/>
        </w:rPr>
        <w:t xml:space="preserve"> – проведення наукового дослідження на основі зібраних літературних та статистичних матеріалів. Дослідження </w:t>
      </w:r>
      <w:r w:rsidRPr="00F0221A">
        <w:rPr>
          <w:rFonts w:ascii="Times New Roman" w:hAnsi="Times New Roman"/>
          <w:sz w:val="28"/>
          <w:szCs w:val="28"/>
          <w:lang w:val="uk-UA"/>
        </w:rPr>
        <w:t>були спрямовані</w:t>
      </w:r>
      <w:r>
        <w:rPr>
          <w:rFonts w:ascii="Times New Roman" w:hAnsi="Times New Roman"/>
          <w:sz w:val="28"/>
          <w:szCs w:val="28"/>
          <w:lang w:val="uk-UA"/>
        </w:rPr>
        <w:t xml:space="preserve"> на виявлення, характеристику та всебічний аналіз основних забруднювачів атмосферного повітря, з’ясування їх впливу на стан атмосферного басейну Чернігівської і Волинської областей та оцінку якості повітря у цих областях загалом.</w:t>
      </w:r>
    </w:p>
    <w:p w:rsidR="00793240" w:rsidRPr="00A94BA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Основним методичним підходом на даному етапі став </w:t>
      </w:r>
      <w:r w:rsidRPr="00891C18">
        <w:rPr>
          <w:rFonts w:ascii="Times New Roman" w:hAnsi="Times New Roman"/>
          <w:sz w:val="28"/>
          <w:szCs w:val="28"/>
          <w:lang w:val="uk-UA"/>
        </w:rPr>
        <w:t>фізико-хімічний метод.</w:t>
      </w:r>
      <w:r>
        <w:rPr>
          <w:rFonts w:ascii="Times New Roman" w:hAnsi="Times New Roman"/>
          <w:b/>
          <w:i/>
          <w:sz w:val="28"/>
          <w:szCs w:val="28"/>
          <w:lang w:val="uk-UA"/>
        </w:rPr>
        <w:t xml:space="preserve"> </w:t>
      </w:r>
      <w:r>
        <w:rPr>
          <w:rFonts w:ascii="Times New Roman" w:hAnsi="Times New Roman"/>
          <w:sz w:val="28"/>
          <w:szCs w:val="28"/>
          <w:lang w:val="uk-UA"/>
        </w:rPr>
        <w:t>Використання такого методу допомагає провести аналіз складу атмосферного повітря, визначити концентрацію в ньому шкідливих домішок та дізнатись їх фізичні і хімічні характеристики. З</w:t>
      </w:r>
      <w:r w:rsidRPr="00104BE2">
        <w:rPr>
          <w:rFonts w:ascii="Times New Roman" w:hAnsi="Times New Roman"/>
          <w:sz w:val="28"/>
          <w:szCs w:val="28"/>
          <w:lang w:val="uk-UA"/>
        </w:rPr>
        <w:t>агал</w:t>
      </w:r>
      <w:r>
        <w:rPr>
          <w:rFonts w:ascii="Times New Roman" w:hAnsi="Times New Roman"/>
          <w:sz w:val="28"/>
          <w:szCs w:val="28"/>
          <w:lang w:val="uk-UA"/>
        </w:rPr>
        <w:t xml:space="preserve">ом, </w:t>
      </w:r>
      <w:r w:rsidRPr="00104BE2">
        <w:rPr>
          <w:rFonts w:ascii="Times New Roman" w:hAnsi="Times New Roman"/>
          <w:sz w:val="28"/>
          <w:szCs w:val="28"/>
          <w:lang w:val="uk-UA"/>
        </w:rPr>
        <w:t xml:space="preserve">рівень забруднення повітря окремою шкідливою </w:t>
      </w:r>
      <w:r>
        <w:rPr>
          <w:rFonts w:ascii="Times New Roman" w:hAnsi="Times New Roman"/>
          <w:sz w:val="28"/>
          <w:szCs w:val="28"/>
          <w:lang w:val="uk-UA"/>
        </w:rPr>
        <w:t>речовиною можна</w:t>
      </w:r>
      <w:r w:rsidRPr="00104BE2">
        <w:rPr>
          <w:rFonts w:ascii="Times New Roman" w:hAnsi="Times New Roman"/>
          <w:sz w:val="28"/>
          <w:szCs w:val="28"/>
          <w:lang w:val="uk-UA"/>
        </w:rPr>
        <w:t xml:space="preserve"> </w:t>
      </w:r>
      <w:r>
        <w:rPr>
          <w:rFonts w:ascii="Times New Roman" w:hAnsi="Times New Roman"/>
          <w:sz w:val="28"/>
          <w:szCs w:val="28"/>
          <w:lang w:val="uk-UA"/>
        </w:rPr>
        <w:t>визначити за</w:t>
      </w:r>
      <w:r w:rsidRPr="00104BE2">
        <w:rPr>
          <w:rFonts w:ascii="Times New Roman" w:hAnsi="Times New Roman"/>
          <w:sz w:val="28"/>
          <w:szCs w:val="28"/>
          <w:lang w:val="uk-UA"/>
        </w:rPr>
        <w:t xml:space="preserve"> її </w:t>
      </w:r>
      <w:r w:rsidRPr="00891C18">
        <w:rPr>
          <w:rFonts w:ascii="Times New Roman" w:hAnsi="Times New Roman"/>
          <w:sz w:val="28"/>
          <w:szCs w:val="28"/>
          <w:lang w:val="uk-UA"/>
        </w:rPr>
        <w:t xml:space="preserve">концентрацією </w:t>
      </w:r>
      <w:r w:rsidRPr="00891C18">
        <w:rPr>
          <w:rFonts w:ascii="Times New Roman" w:hAnsi="Times New Roman"/>
          <w:sz w:val="28"/>
          <w:szCs w:val="28"/>
        </w:rPr>
        <w:t>(С) у приземному шарі.</w:t>
      </w:r>
      <w:r>
        <w:rPr>
          <w:rFonts w:ascii="Times New Roman" w:hAnsi="Times New Roman"/>
          <w:sz w:val="28"/>
          <w:szCs w:val="28"/>
          <w:lang w:val="uk-UA"/>
        </w:rPr>
        <w:t xml:space="preserve"> Але такий показник не дає повного уявлення про екологічну ситуацію в регіоні. Більш точним і комплексним показником якості повітря буде виступати гранично допустима концентрація (ГДК) в ньому тих чи інших елементів. </w:t>
      </w:r>
      <w:r w:rsidRPr="00891C18">
        <w:rPr>
          <w:rFonts w:ascii="Times New Roman" w:hAnsi="Times New Roman"/>
          <w:sz w:val="28"/>
          <w:szCs w:val="28"/>
          <w:lang w:val="uk-UA"/>
        </w:rPr>
        <w:t>Гранично допустима концентрація</w:t>
      </w:r>
      <w:r w:rsidRPr="00B9732B">
        <w:rPr>
          <w:rFonts w:ascii="Times New Roman" w:hAnsi="Times New Roman"/>
          <w:b/>
          <w:sz w:val="28"/>
          <w:szCs w:val="28"/>
          <w:lang w:val="uk-UA"/>
        </w:rPr>
        <w:t xml:space="preserve"> </w:t>
      </w:r>
      <w:r w:rsidRPr="00891C18">
        <w:rPr>
          <w:rFonts w:ascii="Times New Roman" w:hAnsi="Times New Roman"/>
          <w:sz w:val="28"/>
          <w:szCs w:val="28"/>
          <w:lang w:val="uk-UA"/>
        </w:rPr>
        <w:lastRenderedPageBreak/>
        <w:t>(ГДК)</w:t>
      </w:r>
      <w:r>
        <w:rPr>
          <w:rFonts w:ascii="Times New Roman" w:hAnsi="Times New Roman"/>
          <w:sz w:val="28"/>
          <w:szCs w:val="28"/>
          <w:lang w:val="uk-UA"/>
        </w:rPr>
        <w:t xml:space="preserve"> </w:t>
      </w:r>
      <w:r w:rsidRPr="00B9732B">
        <w:rPr>
          <w:rFonts w:ascii="Times New Roman" w:hAnsi="Times New Roman"/>
          <w:sz w:val="28"/>
          <w:szCs w:val="28"/>
        </w:rPr>
        <w:t>– максимальна кількість шкідливої речовини в одиниці об’єму або маси у водному, повітряному чи ґрунтовому середовищах, що майже не впливає на</w:t>
      </w:r>
      <w:r>
        <w:rPr>
          <w:rFonts w:ascii="Times New Roman" w:hAnsi="Times New Roman"/>
          <w:sz w:val="28"/>
          <w:szCs w:val="28"/>
        </w:rPr>
        <w:t xml:space="preserve"> здоров’я людини. ГДК в</w:t>
      </w:r>
      <w:r>
        <w:rPr>
          <w:rFonts w:ascii="Times New Roman" w:hAnsi="Times New Roman"/>
          <w:sz w:val="28"/>
          <w:szCs w:val="28"/>
          <w:lang w:val="uk-UA"/>
        </w:rPr>
        <w:t>изначаю</w:t>
      </w:r>
      <w:r>
        <w:rPr>
          <w:rFonts w:ascii="Times New Roman" w:hAnsi="Times New Roman"/>
          <w:sz w:val="28"/>
          <w:szCs w:val="28"/>
        </w:rPr>
        <w:t xml:space="preserve">ться: </w:t>
      </w:r>
      <w:r>
        <w:rPr>
          <w:rFonts w:ascii="Times New Roman" w:hAnsi="Times New Roman"/>
          <w:sz w:val="28"/>
          <w:szCs w:val="28"/>
          <w:lang w:val="uk-UA"/>
        </w:rPr>
        <w:t>1</w:t>
      </w:r>
      <w:r>
        <w:rPr>
          <w:rFonts w:ascii="Times New Roman" w:hAnsi="Times New Roman"/>
          <w:sz w:val="28"/>
          <w:szCs w:val="28"/>
        </w:rPr>
        <w:t xml:space="preserve">) у законодавчому порядку, </w:t>
      </w:r>
      <w:r>
        <w:rPr>
          <w:rFonts w:ascii="Times New Roman" w:hAnsi="Times New Roman"/>
          <w:sz w:val="28"/>
          <w:szCs w:val="28"/>
          <w:lang w:val="uk-UA"/>
        </w:rPr>
        <w:t>2</w:t>
      </w:r>
      <w:r w:rsidRPr="00B9732B">
        <w:rPr>
          <w:rFonts w:ascii="Times New Roman" w:hAnsi="Times New Roman"/>
          <w:sz w:val="28"/>
          <w:szCs w:val="28"/>
        </w:rPr>
        <w:t>) як норматив, що рекомендується компетентними організаціями</w:t>
      </w:r>
      <w:r w:rsidR="008B2448">
        <w:rPr>
          <w:rFonts w:ascii="Times New Roman" w:hAnsi="Times New Roman"/>
          <w:sz w:val="28"/>
          <w:szCs w:val="28"/>
          <w:lang w:val="uk-UA"/>
        </w:rPr>
        <w:t xml:space="preserve"> [28</w:t>
      </w:r>
      <w:r>
        <w:rPr>
          <w:rFonts w:ascii="Times New Roman" w:hAnsi="Times New Roman"/>
          <w:sz w:val="28"/>
          <w:szCs w:val="28"/>
          <w:lang w:val="uk-UA"/>
        </w:rPr>
        <w:t>]</w:t>
      </w:r>
      <w:r w:rsidRPr="00B9732B">
        <w:rPr>
          <w:rFonts w:ascii="Times New Roman" w:hAnsi="Times New Roman"/>
          <w:sz w:val="28"/>
          <w:szCs w:val="28"/>
        </w:rPr>
        <w:t>.</w:t>
      </w:r>
      <w:r>
        <w:rPr>
          <w:rFonts w:ascii="Times New Roman" w:hAnsi="Times New Roman"/>
          <w:sz w:val="28"/>
          <w:szCs w:val="28"/>
          <w:lang w:val="uk-UA"/>
        </w:rPr>
        <w:t xml:space="preserve"> </w:t>
      </w:r>
      <w:r w:rsidRPr="00480E27">
        <w:rPr>
          <w:rFonts w:ascii="Times New Roman" w:hAnsi="Times New Roman"/>
          <w:sz w:val="28"/>
          <w:szCs w:val="28"/>
          <w:lang w:val="uk-UA"/>
        </w:rPr>
        <w:t>Величини ГДК основних забруднювальних речовин в атмосферному повітрі</w:t>
      </w:r>
      <w:r w:rsidR="00DE22E8">
        <w:rPr>
          <w:rFonts w:ascii="Times New Roman" w:hAnsi="Times New Roman"/>
          <w:sz w:val="28"/>
          <w:szCs w:val="28"/>
          <w:lang w:val="uk-UA"/>
        </w:rPr>
        <w:t xml:space="preserve"> наведені у таблиці 1</w:t>
      </w:r>
      <w:r w:rsidR="00523DCF" w:rsidRPr="00523DCF">
        <w:rPr>
          <w:rFonts w:ascii="Times New Roman" w:hAnsi="Times New Roman"/>
          <w:sz w:val="28"/>
          <w:szCs w:val="28"/>
          <w:lang w:val="uk-UA"/>
        </w:rPr>
        <w:t>.3</w:t>
      </w:r>
      <w:r w:rsidRPr="00523DCF">
        <w:rPr>
          <w:rFonts w:ascii="Times New Roman" w:hAnsi="Times New Roman"/>
          <w:sz w:val="28"/>
          <w:szCs w:val="28"/>
          <w:lang w:val="uk-UA"/>
        </w:rPr>
        <w:t>.</w:t>
      </w:r>
    </w:p>
    <w:p w:rsidR="00793240" w:rsidRPr="00090AC0" w:rsidRDefault="00F54253" w:rsidP="00793240">
      <w:pPr>
        <w:spacing w:after="0" w:line="360" w:lineRule="auto"/>
        <w:ind w:firstLine="567"/>
        <w:jc w:val="right"/>
        <w:rPr>
          <w:rFonts w:ascii="Times New Roman" w:hAnsi="Times New Roman"/>
          <w:sz w:val="28"/>
          <w:szCs w:val="28"/>
          <w:lang w:val="uk-UA"/>
        </w:rPr>
      </w:pPr>
      <w:r>
        <w:rPr>
          <w:rFonts w:ascii="Times New Roman" w:hAnsi="Times New Roman"/>
          <w:sz w:val="28"/>
          <w:szCs w:val="28"/>
          <w:lang w:val="uk-UA"/>
        </w:rPr>
        <w:t>Таблииця</w:t>
      </w:r>
      <w:r w:rsidR="00DE22E8">
        <w:rPr>
          <w:rFonts w:ascii="Times New Roman" w:hAnsi="Times New Roman"/>
          <w:sz w:val="28"/>
          <w:szCs w:val="28"/>
          <w:lang w:val="uk-UA"/>
        </w:rPr>
        <w:t xml:space="preserve"> </w:t>
      </w:r>
      <w:r w:rsidR="00DE22E8" w:rsidRPr="00523DCF">
        <w:rPr>
          <w:rFonts w:ascii="Times New Roman" w:hAnsi="Times New Roman"/>
          <w:sz w:val="28"/>
          <w:szCs w:val="28"/>
          <w:lang w:val="uk-UA"/>
        </w:rPr>
        <w:t>1</w:t>
      </w:r>
      <w:r w:rsidR="00523DCF" w:rsidRPr="00523DCF">
        <w:rPr>
          <w:rFonts w:ascii="Times New Roman" w:hAnsi="Times New Roman"/>
          <w:sz w:val="28"/>
          <w:szCs w:val="28"/>
          <w:lang w:val="uk-UA"/>
        </w:rPr>
        <w:t>.3</w:t>
      </w:r>
      <w:r w:rsidR="00793240" w:rsidRPr="00523DCF">
        <w:rPr>
          <w:rFonts w:ascii="Times New Roman" w:hAnsi="Times New Roman"/>
          <w:sz w:val="28"/>
          <w:szCs w:val="28"/>
          <w:lang w:val="uk-UA"/>
        </w:rPr>
        <w:t>.</w:t>
      </w:r>
    </w:p>
    <w:p w:rsidR="00793240" w:rsidRDefault="00793240" w:rsidP="00793240">
      <w:pPr>
        <w:spacing w:after="0" w:line="360" w:lineRule="auto"/>
        <w:ind w:firstLine="567"/>
        <w:jc w:val="center"/>
        <w:rPr>
          <w:rFonts w:ascii="Times New Roman" w:hAnsi="Times New Roman"/>
          <w:sz w:val="28"/>
          <w:szCs w:val="28"/>
          <w:lang w:val="uk-UA"/>
        </w:rPr>
      </w:pPr>
      <w:r w:rsidRPr="00480E27">
        <w:rPr>
          <w:rFonts w:ascii="Times New Roman" w:hAnsi="Times New Roman"/>
          <w:sz w:val="28"/>
          <w:szCs w:val="28"/>
          <w:lang w:val="uk-UA"/>
        </w:rPr>
        <w:t>Величини ГДК основних забруднювальних речовин в атмосферному по</w:t>
      </w:r>
      <w:r w:rsidR="008B2448">
        <w:rPr>
          <w:rFonts w:ascii="Times New Roman" w:hAnsi="Times New Roman"/>
          <w:sz w:val="28"/>
          <w:szCs w:val="28"/>
          <w:lang w:val="uk-UA"/>
        </w:rPr>
        <w:t>вітрі над населеними пунктами [13</w:t>
      </w:r>
      <w:r w:rsidRPr="00480E27">
        <w:rPr>
          <w:rFonts w:ascii="Times New Roman" w:hAnsi="Times New Roman"/>
          <w:sz w:val="28"/>
          <w:szCs w:val="28"/>
          <w:lang w:val="uk-UA"/>
        </w:rPr>
        <w:t>]</w:t>
      </w:r>
    </w:p>
    <w:p w:rsidR="00F54253" w:rsidRPr="00480E27" w:rsidRDefault="00F54253" w:rsidP="00793240">
      <w:pPr>
        <w:spacing w:after="0" w:line="360" w:lineRule="auto"/>
        <w:ind w:firstLine="567"/>
        <w:jc w:val="center"/>
        <w:rPr>
          <w:rFonts w:ascii="Times New Roman" w:hAnsi="Times New Roman"/>
          <w:sz w:val="28"/>
          <w:szCs w:val="28"/>
          <w:lang w:val="uk-UA"/>
        </w:rPr>
      </w:pPr>
    </w:p>
    <w:tbl>
      <w:tblPr>
        <w:tblStyle w:val="a5"/>
        <w:tblW w:w="0" w:type="auto"/>
        <w:jc w:val="center"/>
        <w:tblLook w:val="04A0"/>
      </w:tblPr>
      <w:tblGrid>
        <w:gridCol w:w="555"/>
        <w:gridCol w:w="3020"/>
        <w:gridCol w:w="3440"/>
      </w:tblGrid>
      <w:tr w:rsidR="00793240" w:rsidRPr="00F41BB0" w:rsidTr="00737306">
        <w:trPr>
          <w:jc w:val="center"/>
        </w:trPr>
        <w:tc>
          <w:tcPr>
            <w:tcW w:w="0" w:type="auto"/>
            <w:hideMark/>
          </w:tcPr>
          <w:p w:rsidR="00793240" w:rsidRPr="00891C18" w:rsidRDefault="00793240" w:rsidP="00737306">
            <w:pPr>
              <w:jc w:val="center"/>
              <w:rPr>
                <w:rFonts w:ascii="Times New Roman" w:hAnsi="Times New Roman"/>
                <w:sz w:val="28"/>
                <w:szCs w:val="28"/>
              </w:rPr>
            </w:pPr>
            <w:r w:rsidRPr="00891C18">
              <w:rPr>
                <w:rFonts w:ascii="Times New Roman" w:hAnsi="Times New Roman"/>
                <w:sz w:val="28"/>
                <w:szCs w:val="28"/>
              </w:rPr>
              <w:t>№</w:t>
            </w:r>
          </w:p>
          <w:p w:rsidR="00793240" w:rsidRPr="00891C18" w:rsidRDefault="00793240" w:rsidP="00737306">
            <w:pPr>
              <w:jc w:val="center"/>
              <w:rPr>
                <w:rFonts w:ascii="Times New Roman" w:hAnsi="Times New Roman"/>
                <w:sz w:val="28"/>
                <w:szCs w:val="28"/>
              </w:rPr>
            </w:pPr>
            <w:r w:rsidRPr="00891C18">
              <w:rPr>
                <w:rFonts w:ascii="Times New Roman" w:hAnsi="Times New Roman"/>
                <w:sz w:val="28"/>
                <w:szCs w:val="28"/>
              </w:rPr>
              <w:t>з/п</w:t>
            </w:r>
          </w:p>
        </w:tc>
        <w:tc>
          <w:tcPr>
            <w:tcW w:w="0" w:type="auto"/>
            <w:hideMark/>
          </w:tcPr>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Назва</w:t>
            </w:r>
          </w:p>
          <w:p w:rsidR="00793240" w:rsidRPr="00891C18" w:rsidRDefault="00793240" w:rsidP="00737306">
            <w:pPr>
              <w:jc w:val="center"/>
              <w:rPr>
                <w:rFonts w:ascii="Times New Roman" w:hAnsi="Times New Roman"/>
                <w:sz w:val="28"/>
                <w:szCs w:val="28"/>
              </w:rPr>
            </w:pPr>
            <w:r w:rsidRPr="00891C18">
              <w:rPr>
                <w:rFonts w:ascii="Times New Roman" w:hAnsi="Times New Roman"/>
                <w:sz w:val="28"/>
                <w:szCs w:val="28"/>
              </w:rPr>
              <w:t>речовини</w:t>
            </w:r>
          </w:p>
        </w:tc>
        <w:tc>
          <w:tcPr>
            <w:tcW w:w="0" w:type="auto"/>
            <w:hideMark/>
          </w:tcPr>
          <w:p w:rsidR="00793240" w:rsidRPr="00891C18" w:rsidRDefault="00793240" w:rsidP="00737306">
            <w:pPr>
              <w:jc w:val="center"/>
              <w:rPr>
                <w:rFonts w:ascii="Times New Roman" w:hAnsi="Times New Roman"/>
                <w:sz w:val="28"/>
                <w:szCs w:val="28"/>
              </w:rPr>
            </w:pPr>
            <w:r w:rsidRPr="00891C18">
              <w:rPr>
                <w:rFonts w:ascii="Times New Roman" w:hAnsi="Times New Roman"/>
                <w:sz w:val="28"/>
                <w:szCs w:val="28"/>
              </w:rPr>
              <w:t>Величина середньодобової</w:t>
            </w:r>
          </w:p>
          <w:p w:rsidR="00793240" w:rsidRPr="00891C18" w:rsidRDefault="00793240" w:rsidP="00737306">
            <w:pPr>
              <w:jc w:val="center"/>
              <w:rPr>
                <w:rFonts w:ascii="Times New Roman" w:hAnsi="Times New Roman"/>
                <w:sz w:val="28"/>
                <w:szCs w:val="28"/>
              </w:rPr>
            </w:pPr>
            <w:r w:rsidRPr="00891C18">
              <w:rPr>
                <w:rFonts w:ascii="Times New Roman" w:hAnsi="Times New Roman"/>
                <w:sz w:val="28"/>
                <w:szCs w:val="28"/>
              </w:rPr>
              <w:t>ГДК</w:t>
            </w:r>
            <w:r w:rsidRPr="00891C18">
              <w:rPr>
                <w:rFonts w:ascii="Times New Roman" w:hAnsi="Times New Roman"/>
                <w:sz w:val="28"/>
                <w:szCs w:val="28"/>
                <w:lang w:val="uk-UA"/>
              </w:rPr>
              <w:t xml:space="preserve"> (ГДК с.д.)</w:t>
            </w:r>
            <w:r w:rsidRPr="00891C18">
              <w:rPr>
                <w:rFonts w:ascii="Times New Roman" w:hAnsi="Times New Roman"/>
                <w:sz w:val="28"/>
                <w:szCs w:val="28"/>
              </w:rPr>
              <w:t>, мг/м3</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1</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Пил (завислі речовини)</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0,15</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2</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Діоксид сiрки</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0,05</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3</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Оксид вуглецю</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3,0</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4</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Діоксид азоту</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0,04</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5</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Оксид азоту</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0,06</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6</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Фтористий водень</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0,005</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7</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Хлористий водень</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0,2</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8</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Аміак</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0,04</w:t>
            </w:r>
          </w:p>
        </w:tc>
      </w:tr>
      <w:tr w:rsidR="00793240" w:rsidRPr="00F41BB0" w:rsidTr="00737306">
        <w:trPr>
          <w:jc w:val="center"/>
        </w:trPr>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9</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Формальдегід</w:t>
            </w:r>
          </w:p>
        </w:tc>
        <w:tc>
          <w:tcPr>
            <w:tcW w:w="0" w:type="auto"/>
            <w:hideMark/>
          </w:tcPr>
          <w:p w:rsidR="00793240" w:rsidRPr="00F41BB0" w:rsidRDefault="00793240" w:rsidP="00737306">
            <w:pPr>
              <w:jc w:val="center"/>
              <w:rPr>
                <w:rFonts w:ascii="Times New Roman" w:hAnsi="Times New Roman"/>
                <w:sz w:val="28"/>
                <w:szCs w:val="28"/>
              </w:rPr>
            </w:pPr>
            <w:r w:rsidRPr="00F41BB0">
              <w:rPr>
                <w:rFonts w:ascii="Times New Roman" w:hAnsi="Times New Roman"/>
                <w:sz w:val="28"/>
                <w:szCs w:val="28"/>
              </w:rPr>
              <w:t>0,003</w:t>
            </w:r>
          </w:p>
        </w:tc>
      </w:tr>
    </w:tbl>
    <w:p w:rsidR="00F54253" w:rsidRDefault="00F54253" w:rsidP="00793240">
      <w:pPr>
        <w:spacing w:after="0" w:line="360" w:lineRule="auto"/>
        <w:rPr>
          <w:rFonts w:ascii="Times New Roman" w:hAnsi="Times New Roman"/>
          <w:sz w:val="28"/>
          <w:szCs w:val="28"/>
          <w:lang w:val="uk-UA"/>
        </w:rPr>
      </w:pP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Екологічний стан атмосферного повітря визначається також </w:t>
      </w:r>
      <w:r w:rsidRPr="00891C18">
        <w:rPr>
          <w:rFonts w:ascii="Times New Roman" w:hAnsi="Times New Roman"/>
          <w:sz w:val="28"/>
          <w:szCs w:val="28"/>
          <w:lang w:val="uk-UA"/>
        </w:rPr>
        <w:t>за індексом забруднення атмосфери (ІЗА).</w:t>
      </w:r>
      <w:r>
        <w:rPr>
          <w:rFonts w:ascii="Times New Roman" w:hAnsi="Times New Roman"/>
          <w:sz w:val="28"/>
          <w:szCs w:val="28"/>
          <w:lang w:val="uk-UA"/>
        </w:rPr>
        <w:t xml:space="preserve"> Для його розрахунку отримані в результаті досліджень середні та максимальні концентрації речовин нормуються на санітарно-гігієнічний норматив, наприклад ГДК. Ці нормовані хар</w:t>
      </w:r>
      <w:r w:rsidR="008B2448">
        <w:rPr>
          <w:rFonts w:ascii="Times New Roman" w:hAnsi="Times New Roman"/>
          <w:sz w:val="28"/>
          <w:szCs w:val="28"/>
          <w:lang w:val="uk-UA"/>
        </w:rPr>
        <w:t>актеристики і мають назву ІЗА [12</w:t>
      </w:r>
      <w:r>
        <w:rPr>
          <w:rFonts w:ascii="Times New Roman" w:hAnsi="Times New Roman"/>
          <w:sz w:val="28"/>
          <w:szCs w:val="28"/>
          <w:lang w:val="uk-UA"/>
        </w:rPr>
        <w:t xml:space="preserve">]. </w:t>
      </w:r>
    </w:p>
    <w:p w:rsidR="00793240" w:rsidRPr="00B13888" w:rsidRDefault="00793240" w:rsidP="00793240">
      <w:pPr>
        <w:pStyle w:val="Default"/>
        <w:spacing w:line="360" w:lineRule="auto"/>
        <w:ind w:firstLine="567"/>
        <w:jc w:val="both"/>
        <w:rPr>
          <w:sz w:val="28"/>
          <w:szCs w:val="28"/>
        </w:rPr>
      </w:pPr>
      <w:r>
        <w:rPr>
          <w:sz w:val="28"/>
          <w:szCs w:val="28"/>
          <w:lang w:val="uk-UA"/>
        </w:rPr>
        <w:t xml:space="preserve">Важливим в рамках даного методу є введення </w:t>
      </w:r>
      <w:r w:rsidRPr="00891C18">
        <w:rPr>
          <w:sz w:val="28"/>
          <w:szCs w:val="28"/>
          <w:lang w:val="uk-UA"/>
        </w:rPr>
        <w:t>індикаторних показників стану атмосфери</w:t>
      </w:r>
      <w:r>
        <w:rPr>
          <w:sz w:val="28"/>
          <w:szCs w:val="28"/>
          <w:lang w:val="uk-UA"/>
        </w:rPr>
        <w:t>. За основу буде взято два показники – викиди шкідливих речовин в атмосферне повітря (на 1 км²) та баланс надходження і поглинання вуглекислого газу в атмосфері. Останній показник можна обчислити за формулою</w:t>
      </w:r>
      <w:r>
        <w:rPr>
          <w:sz w:val="28"/>
          <w:szCs w:val="28"/>
          <w:lang w:val="en-US"/>
        </w:rPr>
        <w:t xml:space="preserve"> </w:t>
      </w:r>
      <w:r>
        <w:rPr>
          <w:sz w:val="28"/>
          <w:szCs w:val="28"/>
          <w:lang w:val="uk-UA"/>
        </w:rPr>
        <w:t>[</w:t>
      </w:r>
      <w:r w:rsidR="005B0DF9">
        <w:rPr>
          <w:sz w:val="28"/>
          <w:szCs w:val="28"/>
          <w:lang w:val="uk-UA"/>
        </w:rPr>
        <w:t>3</w:t>
      </w:r>
      <w:r>
        <w:rPr>
          <w:sz w:val="28"/>
          <w:szCs w:val="28"/>
          <w:lang w:val="uk-UA"/>
        </w:rPr>
        <w:t>]</w:t>
      </w:r>
      <w:r w:rsidRPr="00B13888">
        <w:rPr>
          <w:sz w:val="28"/>
          <w:szCs w:val="28"/>
        </w:rPr>
        <w:t>:</w:t>
      </w:r>
      <w:r>
        <w:rPr>
          <w:sz w:val="28"/>
          <w:szCs w:val="28"/>
          <w:lang w:val="uk-UA"/>
        </w:rPr>
        <w:t xml:space="preserve"> </w:t>
      </w:r>
    </w:p>
    <w:p w:rsidR="00F54253" w:rsidRPr="00523DCF" w:rsidRDefault="00793240" w:rsidP="00523DCF">
      <w:pPr>
        <w:spacing w:after="0" w:line="360" w:lineRule="auto"/>
        <w:ind w:firstLine="567"/>
        <w:jc w:val="center"/>
        <w:rPr>
          <w:rFonts w:ascii="Times New Roman" w:hAnsi="Times New Roman"/>
          <w:sz w:val="28"/>
          <w:szCs w:val="28"/>
          <w:lang w:val="uk-UA"/>
        </w:rPr>
      </w:pPr>
      <m:oMathPara>
        <m:oMath>
          <m:r>
            <w:rPr>
              <w:rFonts w:ascii="Cambria Math" w:hAnsi="Cambria Math"/>
              <w:sz w:val="28"/>
              <w:szCs w:val="28"/>
              <w:lang w:val="uk-UA"/>
            </w:rPr>
            <m:t>Bal=C</m:t>
          </m:r>
          <m:sSubSup>
            <m:sSubSupPr>
              <m:ctrlPr>
                <w:rPr>
                  <w:rFonts w:ascii="Cambria Math" w:hAnsi="Cambria Math"/>
                  <w:i/>
                  <w:sz w:val="28"/>
                  <w:szCs w:val="28"/>
                  <w:lang w:val="uk-UA"/>
                </w:rPr>
              </m:ctrlPr>
            </m:sSubSupPr>
            <m:e>
              <m:r>
                <w:rPr>
                  <w:rFonts w:ascii="Cambria Math" w:hAnsi="Cambria Math"/>
                  <w:sz w:val="28"/>
                  <w:szCs w:val="28"/>
                  <w:lang w:val="uk-UA"/>
                </w:rPr>
                <m:t>O</m:t>
              </m:r>
            </m:e>
            <m:sub>
              <m:r>
                <w:rPr>
                  <w:rFonts w:ascii="Cambria Math" w:hAnsi="Cambria Math"/>
                  <w:sz w:val="28"/>
                  <w:szCs w:val="28"/>
                  <w:lang w:val="uk-UA"/>
                </w:rPr>
                <m:t>2</m:t>
              </m:r>
            </m:sub>
            <m:sup>
              <m:r>
                <w:rPr>
                  <w:rFonts w:ascii="Cambria Math" w:hAnsi="Cambria Math"/>
                  <w:sz w:val="28"/>
                  <w:szCs w:val="28"/>
                  <w:lang w:val="uk-UA"/>
                </w:rPr>
                <m:t>+</m:t>
              </m:r>
            </m:sup>
          </m:sSubSup>
          <m:r>
            <w:rPr>
              <w:rFonts w:ascii="Cambria Math" w:hAnsi="Cambria Math"/>
              <w:sz w:val="28"/>
              <w:szCs w:val="28"/>
              <w:lang w:val="uk-UA"/>
            </w:rPr>
            <m:t>-</m:t>
          </m:r>
          <m:sSubSup>
            <m:sSubSupPr>
              <m:ctrlPr>
                <w:rPr>
                  <w:rFonts w:ascii="Cambria Math" w:hAnsi="Cambria Math"/>
                  <w:i/>
                  <w:sz w:val="28"/>
                  <w:szCs w:val="28"/>
                  <w:lang w:val="uk-UA"/>
                </w:rPr>
              </m:ctrlPr>
            </m:sSubSupPr>
            <m:e>
              <m:r>
                <w:rPr>
                  <w:rFonts w:ascii="Cambria Math" w:hAnsi="Cambria Math"/>
                  <w:sz w:val="28"/>
                  <w:szCs w:val="28"/>
                  <w:lang w:val="uk-UA"/>
                </w:rPr>
                <m:t>CO</m:t>
              </m:r>
            </m:e>
            <m:sub>
              <m:r>
                <w:rPr>
                  <w:rFonts w:ascii="Cambria Math" w:hAnsi="Cambria Math"/>
                  <w:sz w:val="28"/>
                  <w:szCs w:val="28"/>
                  <w:lang w:val="uk-UA"/>
                </w:rPr>
                <m:t>2</m:t>
              </m:r>
            </m:sub>
            <m:sup>
              <m:r>
                <w:rPr>
                  <w:rFonts w:ascii="Cambria Math" w:hAnsi="Cambria Math"/>
                  <w:sz w:val="28"/>
                  <w:szCs w:val="28"/>
                  <w:lang w:val="uk-UA"/>
                </w:rPr>
                <m:t>-</m:t>
              </m:r>
            </m:sup>
          </m:sSubSup>
          <m:r>
            <w:rPr>
              <w:rFonts w:ascii="Cambria Math" w:hAnsi="Cambria Math"/>
              <w:sz w:val="28"/>
              <w:szCs w:val="28"/>
              <w:lang w:val="uk-UA"/>
            </w:rPr>
            <m:t>/</m:t>
          </m:r>
          <m:sSubSup>
            <m:sSubSupPr>
              <m:ctrlPr>
                <w:rPr>
                  <w:rFonts w:ascii="Cambria Math" w:hAnsi="Cambria Math"/>
                  <w:i/>
                  <w:sz w:val="28"/>
                  <w:szCs w:val="28"/>
                  <w:lang w:val="uk-UA"/>
                </w:rPr>
              </m:ctrlPr>
            </m:sSubSupPr>
            <m:e>
              <m:r>
                <w:rPr>
                  <w:rFonts w:ascii="Cambria Math" w:hAnsi="Cambria Math"/>
                  <w:sz w:val="28"/>
                  <w:szCs w:val="28"/>
                  <w:lang w:val="uk-UA"/>
                </w:rPr>
                <m:t>CO</m:t>
              </m:r>
            </m:e>
            <m:sub>
              <m:r>
                <w:rPr>
                  <w:rFonts w:ascii="Cambria Math" w:hAnsi="Cambria Math"/>
                  <w:sz w:val="28"/>
                  <w:szCs w:val="28"/>
                  <w:lang w:val="uk-UA"/>
                </w:rPr>
                <m:t>2</m:t>
              </m:r>
            </m:sub>
            <m:sup>
              <m:r>
                <w:rPr>
                  <w:rFonts w:ascii="Cambria Math" w:hAnsi="Cambria Math"/>
                  <w:sz w:val="28"/>
                  <w:szCs w:val="28"/>
                  <w:lang w:val="uk-UA"/>
                </w:rPr>
                <m:t>+</m:t>
              </m:r>
            </m:sup>
          </m:sSubSup>
        </m:oMath>
      </m:oMathPara>
    </w:p>
    <w:p w:rsidR="00F54253" w:rsidRDefault="00A84185" w:rsidP="00523DC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Стан атмосфери за цим показником</w:t>
      </w:r>
      <w:r w:rsidR="00793240">
        <w:rPr>
          <w:rFonts w:ascii="Times New Roman" w:hAnsi="Times New Roman"/>
          <w:sz w:val="28"/>
          <w:szCs w:val="28"/>
          <w:lang w:val="uk-UA"/>
        </w:rPr>
        <w:t xml:space="preserve"> ви</w:t>
      </w:r>
      <w:r w:rsidR="00523DCF">
        <w:rPr>
          <w:rFonts w:ascii="Times New Roman" w:hAnsi="Times New Roman"/>
          <w:sz w:val="28"/>
          <w:szCs w:val="28"/>
          <w:lang w:val="uk-UA"/>
        </w:rPr>
        <w:t>значається згідно з таблицею 1.4</w:t>
      </w:r>
      <w:r w:rsidR="00793240">
        <w:rPr>
          <w:rFonts w:ascii="Times New Roman" w:hAnsi="Times New Roman"/>
          <w:sz w:val="28"/>
          <w:szCs w:val="28"/>
          <w:lang w:val="uk-UA"/>
        </w:rPr>
        <w:t>.</w:t>
      </w:r>
    </w:p>
    <w:p w:rsidR="00793240" w:rsidRDefault="00F54253" w:rsidP="00793240">
      <w:pPr>
        <w:spacing w:after="0" w:line="360" w:lineRule="auto"/>
        <w:ind w:firstLine="567"/>
        <w:jc w:val="right"/>
        <w:rPr>
          <w:rFonts w:ascii="Times New Roman" w:hAnsi="Times New Roman"/>
          <w:sz w:val="28"/>
          <w:szCs w:val="28"/>
          <w:lang w:val="uk-UA"/>
        </w:rPr>
      </w:pPr>
      <w:r>
        <w:rPr>
          <w:rFonts w:ascii="Times New Roman" w:hAnsi="Times New Roman"/>
          <w:sz w:val="28"/>
          <w:szCs w:val="28"/>
          <w:lang w:val="uk-UA"/>
        </w:rPr>
        <w:t xml:space="preserve">Таблиця </w:t>
      </w:r>
      <w:r w:rsidR="00523DCF">
        <w:rPr>
          <w:rFonts w:ascii="Times New Roman" w:hAnsi="Times New Roman"/>
          <w:sz w:val="28"/>
          <w:szCs w:val="28"/>
          <w:lang w:val="uk-UA"/>
        </w:rPr>
        <w:t>1.4</w:t>
      </w:r>
      <w:r w:rsidR="00793240">
        <w:rPr>
          <w:rFonts w:ascii="Times New Roman" w:hAnsi="Times New Roman"/>
          <w:sz w:val="28"/>
          <w:szCs w:val="28"/>
          <w:lang w:val="uk-UA"/>
        </w:rPr>
        <w:t>.</w:t>
      </w:r>
    </w:p>
    <w:p w:rsidR="00793240" w:rsidRDefault="00793240" w:rsidP="00793240">
      <w:pPr>
        <w:spacing w:after="0" w:line="360" w:lineRule="auto"/>
        <w:ind w:firstLine="567"/>
        <w:jc w:val="center"/>
        <w:rPr>
          <w:rFonts w:ascii="Times New Roman" w:hAnsi="Times New Roman"/>
          <w:sz w:val="28"/>
          <w:szCs w:val="28"/>
          <w:lang w:val="uk-UA"/>
        </w:rPr>
      </w:pPr>
      <w:r>
        <w:rPr>
          <w:rFonts w:ascii="Times New Roman" w:hAnsi="Times New Roman"/>
          <w:sz w:val="28"/>
          <w:szCs w:val="28"/>
          <w:lang w:val="uk-UA"/>
        </w:rPr>
        <w:t>Визначення стану атмосфери за індикаторними показниками [</w:t>
      </w:r>
      <w:r w:rsidR="005B0DF9">
        <w:rPr>
          <w:rFonts w:ascii="Times New Roman" w:hAnsi="Times New Roman"/>
          <w:sz w:val="28"/>
          <w:szCs w:val="28"/>
          <w:lang w:val="uk-UA"/>
        </w:rPr>
        <w:t>3</w:t>
      </w:r>
      <w:r>
        <w:rPr>
          <w:rFonts w:ascii="Times New Roman" w:hAnsi="Times New Roman"/>
          <w:sz w:val="28"/>
          <w:szCs w:val="28"/>
          <w:lang w:val="uk-UA"/>
        </w:rPr>
        <w:t>]</w:t>
      </w:r>
    </w:p>
    <w:tbl>
      <w:tblPr>
        <w:tblStyle w:val="a5"/>
        <w:tblW w:w="0" w:type="auto"/>
        <w:tblLook w:val="04A0"/>
      </w:tblPr>
      <w:tblGrid>
        <w:gridCol w:w="1927"/>
        <w:gridCol w:w="1430"/>
        <w:gridCol w:w="1446"/>
        <w:gridCol w:w="1804"/>
        <w:gridCol w:w="1489"/>
        <w:gridCol w:w="1475"/>
      </w:tblGrid>
      <w:tr w:rsidR="00793240" w:rsidRPr="00891C18" w:rsidTr="00737306">
        <w:trPr>
          <w:trHeight w:val="215"/>
        </w:trPr>
        <w:tc>
          <w:tcPr>
            <w:tcW w:w="1927" w:type="dxa"/>
            <w:vMerge w:val="restart"/>
          </w:tcPr>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 xml:space="preserve">Індикаторні </w:t>
            </w:r>
          </w:p>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показники</w:t>
            </w:r>
          </w:p>
        </w:tc>
        <w:tc>
          <w:tcPr>
            <w:tcW w:w="7644" w:type="dxa"/>
            <w:gridSpan w:val="5"/>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Стан атмосфери</w:t>
            </w:r>
          </w:p>
        </w:tc>
      </w:tr>
      <w:tr w:rsidR="00793240" w:rsidRPr="00891C18" w:rsidTr="00737306">
        <w:trPr>
          <w:trHeight w:val="215"/>
        </w:trPr>
        <w:tc>
          <w:tcPr>
            <w:tcW w:w="1927" w:type="dxa"/>
            <w:vMerge/>
          </w:tcPr>
          <w:p w:rsidR="00793240" w:rsidRPr="00891C18" w:rsidRDefault="00793240" w:rsidP="00737306">
            <w:pPr>
              <w:jc w:val="center"/>
              <w:rPr>
                <w:rFonts w:ascii="Times New Roman" w:hAnsi="Times New Roman"/>
                <w:sz w:val="28"/>
                <w:szCs w:val="28"/>
                <w:lang w:val="uk-UA"/>
              </w:rPr>
            </w:pPr>
          </w:p>
        </w:tc>
        <w:tc>
          <w:tcPr>
            <w:tcW w:w="1430" w:type="dxa"/>
            <w:vAlign w:val="center"/>
          </w:tcPr>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Дуже добрий</w:t>
            </w:r>
          </w:p>
        </w:tc>
        <w:tc>
          <w:tcPr>
            <w:tcW w:w="1446" w:type="dxa"/>
            <w:vAlign w:val="center"/>
          </w:tcPr>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Добрий</w:t>
            </w:r>
          </w:p>
        </w:tc>
        <w:tc>
          <w:tcPr>
            <w:tcW w:w="1804" w:type="dxa"/>
            <w:vAlign w:val="center"/>
          </w:tcPr>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Задовільний</w:t>
            </w:r>
          </w:p>
        </w:tc>
        <w:tc>
          <w:tcPr>
            <w:tcW w:w="1489" w:type="dxa"/>
            <w:vAlign w:val="center"/>
          </w:tcPr>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Поганий</w:t>
            </w:r>
          </w:p>
        </w:tc>
        <w:tc>
          <w:tcPr>
            <w:tcW w:w="1475" w:type="dxa"/>
            <w:vAlign w:val="center"/>
          </w:tcPr>
          <w:p w:rsidR="00793240" w:rsidRPr="00891C18" w:rsidRDefault="00793240" w:rsidP="00737306">
            <w:pPr>
              <w:jc w:val="center"/>
              <w:rPr>
                <w:rFonts w:ascii="Times New Roman" w:hAnsi="Times New Roman"/>
                <w:sz w:val="28"/>
                <w:szCs w:val="28"/>
                <w:lang w:val="uk-UA"/>
              </w:rPr>
            </w:pPr>
            <w:r w:rsidRPr="00891C18">
              <w:rPr>
                <w:rFonts w:ascii="Times New Roman" w:hAnsi="Times New Roman"/>
                <w:sz w:val="28"/>
                <w:szCs w:val="28"/>
                <w:lang w:val="uk-UA"/>
              </w:rPr>
              <w:t>Дуже поганий</w:t>
            </w:r>
          </w:p>
        </w:tc>
      </w:tr>
      <w:tr w:rsidR="00793240" w:rsidRPr="00891C18" w:rsidTr="00737306">
        <w:tc>
          <w:tcPr>
            <w:tcW w:w="1927" w:type="dxa"/>
          </w:tcPr>
          <w:p w:rsidR="00793240" w:rsidRPr="00891C18" w:rsidRDefault="00793240" w:rsidP="00737306">
            <w:pPr>
              <w:rPr>
                <w:rFonts w:ascii="Times New Roman" w:hAnsi="Times New Roman"/>
                <w:sz w:val="28"/>
                <w:szCs w:val="28"/>
              </w:rPr>
            </w:pPr>
            <w:r w:rsidRPr="00891C18">
              <w:rPr>
                <w:rFonts w:ascii="Times New Roman" w:hAnsi="Times New Roman"/>
                <w:sz w:val="28"/>
                <w:szCs w:val="28"/>
                <w:lang w:val="uk-UA"/>
              </w:rPr>
              <w:t>В</w:t>
            </w:r>
            <w:r w:rsidRPr="00891C18">
              <w:rPr>
                <w:rFonts w:ascii="Times New Roman" w:hAnsi="Times New Roman"/>
                <w:sz w:val="28"/>
                <w:szCs w:val="28"/>
              </w:rPr>
              <w:t>икиди шкідливих речовин в атмосферне повітря (на 1 км²)</w:t>
            </w:r>
          </w:p>
        </w:tc>
        <w:tc>
          <w:tcPr>
            <w:tcW w:w="1430"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&lt;1</w:t>
            </w:r>
          </w:p>
        </w:tc>
        <w:tc>
          <w:tcPr>
            <w:tcW w:w="1446"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1,1 – 3</w:t>
            </w:r>
          </w:p>
        </w:tc>
        <w:tc>
          <w:tcPr>
            <w:tcW w:w="1804"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3,1 – 5</w:t>
            </w:r>
          </w:p>
        </w:tc>
        <w:tc>
          <w:tcPr>
            <w:tcW w:w="1489"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5,1 – 10</w:t>
            </w:r>
          </w:p>
        </w:tc>
        <w:tc>
          <w:tcPr>
            <w:tcW w:w="1475"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&gt;10</w:t>
            </w:r>
          </w:p>
        </w:tc>
      </w:tr>
      <w:tr w:rsidR="00793240" w:rsidRPr="00891C18" w:rsidTr="00737306">
        <w:tc>
          <w:tcPr>
            <w:tcW w:w="1927" w:type="dxa"/>
          </w:tcPr>
          <w:p w:rsidR="00793240" w:rsidRPr="00891C18" w:rsidRDefault="00793240" w:rsidP="00737306">
            <w:pPr>
              <w:rPr>
                <w:rFonts w:ascii="Times New Roman" w:hAnsi="Times New Roman"/>
                <w:sz w:val="28"/>
                <w:szCs w:val="28"/>
              </w:rPr>
            </w:pPr>
            <w:r w:rsidRPr="00891C18">
              <w:rPr>
                <w:rFonts w:ascii="Times New Roman" w:hAnsi="Times New Roman"/>
                <w:sz w:val="28"/>
                <w:szCs w:val="28"/>
                <w:lang w:val="uk-UA"/>
              </w:rPr>
              <w:t>Б</w:t>
            </w:r>
            <w:r w:rsidRPr="00891C18">
              <w:rPr>
                <w:rFonts w:ascii="Times New Roman" w:hAnsi="Times New Roman"/>
                <w:sz w:val="28"/>
                <w:szCs w:val="28"/>
              </w:rPr>
              <w:t>аланс надходження і поглинання вуглекислого газу в атмосфері</w:t>
            </w:r>
          </w:p>
        </w:tc>
        <w:tc>
          <w:tcPr>
            <w:tcW w:w="1430"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&lt;0,01</w:t>
            </w:r>
          </w:p>
        </w:tc>
        <w:tc>
          <w:tcPr>
            <w:tcW w:w="1446"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0,001 – 0,4</w:t>
            </w:r>
          </w:p>
        </w:tc>
        <w:tc>
          <w:tcPr>
            <w:tcW w:w="1804"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0,5 – 1,5</w:t>
            </w:r>
          </w:p>
        </w:tc>
        <w:tc>
          <w:tcPr>
            <w:tcW w:w="1489"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1,6 – 5</w:t>
            </w:r>
          </w:p>
        </w:tc>
        <w:tc>
          <w:tcPr>
            <w:tcW w:w="1475" w:type="dxa"/>
            <w:vAlign w:val="center"/>
          </w:tcPr>
          <w:p w:rsidR="00793240" w:rsidRPr="00891C18" w:rsidRDefault="00793240" w:rsidP="00737306">
            <w:pPr>
              <w:spacing w:line="360" w:lineRule="auto"/>
              <w:jc w:val="center"/>
              <w:rPr>
                <w:rFonts w:ascii="Times New Roman" w:hAnsi="Times New Roman"/>
                <w:sz w:val="28"/>
                <w:szCs w:val="28"/>
                <w:lang w:val="uk-UA"/>
              </w:rPr>
            </w:pPr>
            <w:r w:rsidRPr="00891C18">
              <w:rPr>
                <w:rFonts w:ascii="Times New Roman" w:hAnsi="Times New Roman"/>
                <w:sz w:val="28"/>
                <w:szCs w:val="28"/>
                <w:lang w:val="uk-UA"/>
              </w:rPr>
              <w:t>&gt;5</w:t>
            </w:r>
          </w:p>
        </w:tc>
      </w:tr>
    </w:tbl>
    <w:p w:rsidR="00793240" w:rsidRPr="00891C18" w:rsidRDefault="00793240" w:rsidP="00793240">
      <w:pPr>
        <w:spacing w:after="0" w:line="360" w:lineRule="auto"/>
        <w:ind w:firstLine="567"/>
        <w:jc w:val="center"/>
        <w:rPr>
          <w:rFonts w:ascii="Times New Roman" w:hAnsi="Times New Roman"/>
          <w:sz w:val="28"/>
          <w:szCs w:val="28"/>
          <w:lang w:val="uk-UA"/>
        </w:rPr>
      </w:pP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Окрім вище згаданих, на другому етапі дослідження були використані такі методи:</w:t>
      </w:r>
    </w:p>
    <w:p w:rsidR="00793240" w:rsidRPr="009148E5" w:rsidRDefault="00793240" w:rsidP="00793240">
      <w:pPr>
        <w:pStyle w:val="a3"/>
        <w:numPr>
          <w:ilvl w:val="0"/>
          <w:numId w:val="6"/>
        </w:numPr>
        <w:spacing w:after="0" w:line="360" w:lineRule="auto"/>
        <w:ind w:left="0" w:firstLine="567"/>
        <w:jc w:val="both"/>
        <w:rPr>
          <w:rFonts w:ascii="Times New Roman" w:hAnsi="Times New Roman"/>
          <w:sz w:val="28"/>
          <w:szCs w:val="28"/>
          <w:lang w:val="uk-UA"/>
        </w:rPr>
      </w:pPr>
      <w:r w:rsidRPr="00891C18">
        <w:rPr>
          <w:rFonts w:ascii="Times New Roman" w:hAnsi="Times New Roman"/>
          <w:sz w:val="28"/>
          <w:szCs w:val="28"/>
          <w:lang w:val="uk-UA"/>
        </w:rPr>
        <w:t>описовий метод</w:t>
      </w:r>
      <w:r w:rsidRPr="009148E5">
        <w:rPr>
          <w:rFonts w:ascii="Times New Roman" w:hAnsi="Times New Roman"/>
          <w:b/>
          <w:i/>
          <w:sz w:val="28"/>
          <w:szCs w:val="28"/>
          <w:lang w:val="uk-UA"/>
        </w:rPr>
        <w:t xml:space="preserve"> –</w:t>
      </w:r>
      <w:r w:rsidRPr="009148E5">
        <w:rPr>
          <w:rFonts w:ascii="Times New Roman" w:hAnsi="Times New Roman"/>
          <w:sz w:val="28"/>
          <w:szCs w:val="28"/>
          <w:lang w:val="uk-UA"/>
        </w:rPr>
        <w:t xml:space="preserve"> дав можливість відобразити в тексті наукової роботи основні характеристики та необхідні параметри досліджуваних об’єктів;</w:t>
      </w:r>
    </w:p>
    <w:p w:rsidR="00793240" w:rsidRDefault="00793240" w:rsidP="00793240">
      <w:pPr>
        <w:pStyle w:val="a3"/>
        <w:numPr>
          <w:ilvl w:val="0"/>
          <w:numId w:val="6"/>
        </w:numPr>
        <w:spacing w:after="0" w:line="360" w:lineRule="auto"/>
        <w:ind w:left="0" w:firstLine="567"/>
        <w:jc w:val="both"/>
        <w:rPr>
          <w:rFonts w:ascii="Times New Roman" w:hAnsi="Times New Roman"/>
          <w:sz w:val="28"/>
          <w:szCs w:val="28"/>
          <w:lang w:val="uk-UA"/>
        </w:rPr>
      </w:pPr>
      <w:r w:rsidRPr="00891C18">
        <w:rPr>
          <w:rFonts w:ascii="Times New Roman" w:hAnsi="Times New Roman"/>
          <w:sz w:val="28"/>
          <w:szCs w:val="28"/>
          <w:lang w:val="uk-UA"/>
        </w:rPr>
        <w:t>літературний метод</w:t>
      </w:r>
      <w:r w:rsidRPr="009148E5">
        <w:rPr>
          <w:rFonts w:ascii="Times New Roman" w:hAnsi="Times New Roman"/>
          <w:b/>
          <w:i/>
          <w:sz w:val="28"/>
          <w:szCs w:val="28"/>
          <w:lang w:val="uk-UA"/>
        </w:rPr>
        <w:t xml:space="preserve"> </w:t>
      </w:r>
      <w:r w:rsidRPr="009148E5">
        <w:rPr>
          <w:rFonts w:ascii="Times New Roman" w:hAnsi="Times New Roman"/>
          <w:sz w:val="28"/>
          <w:szCs w:val="28"/>
          <w:lang w:val="uk-UA"/>
        </w:rPr>
        <w:t>– опрацьовано відібрані на попередньому етапі статистичні та літературні джерела;</w:t>
      </w:r>
    </w:p>
    <w:p w:rsidR="00892144" w:rsidRPr="009148E5" w:rsidRDefault="00892144" w:rsidP="00793240">
      <w:pPr>
        <w:pStyle w:val="a3"/>
        <w:numPr>
          <w:ilvl w:val="0"/>
          <w:numId w:val="6"/>
        </w:numPr>
        <w:spacing w:after="0" w:line="360" w:lineRule="auto"/>
        <w:ind w:left="0" w:firstLine="567"/>
        <w:jc w:val="both"/>
        <w:rPr>
          <w:rFonts w:ascii="Times New Roman" w:hAnsi="Times New Roman"/>
          <w:sz w:val="28"/>
          <w:szCs w:val="28"/>
          <w:lang w:val="uk-UA"/>
        </w:rPr>
      </w:pPr>
      <w:r w:rsidRPr="00891C18">
        <w:rPr>
          <w:rFonts w:ascii="Times New Roman" w:hAnsi="Times New Roman"/>
          <w:sz w:val="28"/>
          <w:szCs w:val="28"/>
          <w:lang w:val="uk-UA"/>
        </w:rPr>
        <w:t xml:space="preserve">картографічний </w:t>
      </w:r>
      <w:r>
        <w:rPr>
          <w:rFonts w:ascii="Times New Roman" w:hAnsi="Times New Roman"/>
          <w:sz w:val="28"/>
          <w:szCs w:val="28"/>
          <w:lang w:val="uk-UA"/>
        </w:rPr>
        <w:t>– розроблено та створено картосхеми на основі опрацьованих статистичних матеріалів;</w:t>
      </w:r>
    </w:p>
    <w:p w:rsidR="00793240" w:rsidRPr="009148E5" w:rsidRDefault="00793240" w:rsidP="00793240">
      <w:pPr>
        <w:pStyle w:val="a3"/>
        <w:numPr>
          <w:ilvl w:val="0"/>
          <w:numId w:val="6"/>
        </w:numPr>
        <w:spacing w:after="0" w:line="360" w:lineRule="auto"/>
        <w:ind w:left="0" w:firstLine="567"/>
        <w:jc w:val="both"/>
        <w:rPr>
          <w:rFonts w:ascii="Times New Roman" w:hAnsi="Times New Roman"/>
          <w:sz w:val="28"/>
          <w:szCs w:val="28"/>
          <w:lang w:val="uk-UA"/>
        </w:rPr>
      </w:pPr>
      <w:r w:rsidRPr="00891C18">
        <w:rPr>
          <w:rFonts w:ascii="Times New Roman" w:hAnsi="Times New Roman"/>
          <w:sz w:val="28"/>
          <w:szCs w:val="28"/>
          <w:lang w:val="uk-UA"/>
        </w:rPr>
        <w:t>математичний метод</w:t>
      </w:r>
      <w:r w:rsidRPr="009148E5">
        <w:rPr>
          <w:rFonts w:ascii="Times New Roman" w:hAnsi="Times New Roman"/>
          <w:sz w:val="28"/>
          <w:szCs w:val="28"/>
          <w:lang w:val="uk-UA"/>
        </w:rPr>
        <w:t xml:space="preserve"> – </w:t>
      </w:r>
      <w:r w:rsidRPr="009148E5">
        <w:rPr>
          <w:rFonts w:ascii="Times New Roman" w:hAnsi="Times New Roman" w:cs="Times New Roman"/>
          <w:sz w:val="28"/>
          <w:szCs w:val="28"/>
          <w:lang w:val="uk-UA"/>
        </w:rPr>
        <w:t>використовувався для аналізу</w:t>
      </w:r>
      <w:r w:rsidRPr="009148E5">
        <w:rPr>
          <w:rFonts w:ascii="Times New Roman" w:hAnsi="Times New Roman"/>
          <w:sz w:val="28"/>
          <w:szCs w:val="28"/>
          <w:lang w:val="uk-UA"/>
        </w:rPr>
        <w:t>, обробки та</w:t>
      </w:r>
      <w:r w:rsidRPr="009148E5">
        <w:rPr>
          <w:rFonts w:ascii="Times New Roman" w:hAnsi="Times New Roman" w:cs="Times New Roman"/>
          <w:sz w:val="28"/>
          <w:szCs w:val="28"/>
          <w:lang w:val="uk-UA"/>
        </w:rPr>
        <w:t xml:space="preserve"> порівняння числових хара</w:t>
      </w:r>
      <w:r w:rsidRPr="009148E5">
        <w:rPr>
          <w:rFonts w:ascii="Times New Roman" w:hAnsi="Times New Roman"/>
          <w:sz w:val="28"/>
          <w:szCs w:val="28"/>
          <w:lang w:val="uk-UA"/>
        </w:rPr>
        <w:t>ктеристик об’єктів в рамках дослідження.</w:t>
      </w:r>
    </w:p>
    <w:p w:rsidR="00793240" w:rsidRDefault="00793240" w:rsidP="00793240">
      <w:pPr>
        <w:spacing w:after="0" w:line="360" w:lineRule="auto"/>
        <w:ind w:firstLine="567"/>
        <w:jc w:val="both"/>
        <w:rPr>
          <w:rFonts w:ascii="Times New Roman" w:hAnsi="Times New Roman"/>
          <w:sz w:val="28"/>
          <w:szCs w:val="28"/>
          <w:lang w:val="uk-UA"/>
        </w:rPr>
      </w:pPr>
      <w:r w:rsidRPr="00891C18">
        <w:rPr>
          <w:rFonts w:ascii="Times New Roman" w:hAnsi="Times New Roman"/>
          <w:sz w:val="28"/>
          <w:szCs w:val="28"/>
          <w:lang w:val="uk-UA"/>
        </w:rPr>
        <w:t>Третій етап</w:t>
      </w:r>
      <w:r>
        <w:rPr>
          <w:rFonts w:ascii="Times New Roman" w:hAnsi="Times New Roman"/>
          <w:sz w:val="28"/>
          <w:szCs w:val="28"/>
          <w:lang w:val="uk-UA"/>
        </w:rPr>
        <w:t xml:space="preserve"> </w:t>
      </w:r>
      <w:r>
        <w:rPr>
          <w:rFonts w:ascii="Times New Roman" w:hAnsi="Times New Roman"/>
          <w:i/>
          <w:sz w:val="28"/>
          <w:szCs w:val="28"/>
          <w:lang w:val="uk-UA"/>
        </w:rPr>
        <w:t>(завершальний</w:t>
      </w:r>
      <w:r w:rsidRPr="00B72A68">
        <w:rPr>
          <w:rFonts w:ascii="Times New Roman" w:hAnsi="Times New Roman"/>
          <w:i/>
          <w:sz w:val="28"/>
          <w:szCs w:val="28"/>
          <w:lang w:val="uk-UA"/>
        </w:rPr>
        <w:t>)</w:t>
      </w:r>
      <w:r>
        <w:rPr>
          <w:rFonts w:ascii="Times New Roman" w:hAnsi="Times New Roman"/>
          <w:sz w:val="28"/>
          <w:szCs w:val="28"/>
          <w:lang w:val="uk-UA"/>
        </w:rPr>
        <w:t xml:space="preserve"> – проведено всебічний і різноплановий аналіз опрацьованих літературних і </w:t>
      </w:r>
      <w:r w:rsidRPr="00F0221A">
        <w:rPr>
          <w:rFonts w:ascii="Times New Roman" w:hAnsi="Times New Roman"/>
          <w:sz w:val="28"/>
          <w:szCs w:val="28"/>
          <w:lang w:val="uk-UA"/>
        </w:rPr>
        <w:t>статистичних даних, а також</w:t>
      </w:r>
      <w:r>
        <w:rPr>
          <w:rFonts w:ascii="Times New Roman" w:hAnsi="Times New Roman"/>
          <w:sz w:val="28"/>
          <w:szCs w:val="28"/>
          <w:lang w:val="uk-UA"/>
        </w:rPr>
        <w:t xml:space="preserve"> матеріалів, які були отримані шляхом проведення власних досліджень. Як результат – сформовано повну та вичерпну характеристику повітряного басейну Чернігівської та Волинської областей.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При роботі над завершальним етапом було використано наступні методи: </w:t>
      </w:r>
    </w:p>
    <w:p w:rsidR="00793240" w:rsidRPr="00891C18" w:rsidRDefault="00793240" w:rsidP="00793240">
      <w:pPr>
        <w:pStyle w:val="a3"/>
        <w:numPr>
          <w:ilvl w:val="0"/>
          <w:numId w:val="5"/>
        </w:numPr>
        <w:spacing w:after="0" w:line="360" w:lineRule="auto"/>
        <w:ind w:left="0" w:firstLine="567"/>
        <w:jc w:val="both"/>
        <w:rPr>
          <w:rFonts w:ascii="Times New Roman" w:hAnsi="Times New Roman" w:cs="Times New Roman"/>
          <w:sz w:val="28"/>
          <w:szCs w:val="28"/>
          <w:lang w:val="uk-UA"/>
        </w:rPr>
      </w:pPr>
      <w:r w:rsidRPr="00891C18">
        <w:rPr>
          <w:rFonts w:ascii="Times New Roman" w:hAnsi="Times New Roman" w:cs="Times New Roman"/>
          <w:sz w:val="28"/>
          <w:szCs w:val="28"/>
          <w:lang w:val="uk-UA"/>
        </w:rPr>
        <w:t>синтез –</w:t>
      </w:r>
      <w:r>
        <w:rPr>
          <w:rFonts w:ascii="Times New Roman" w:hAnsi="Times New Roman" w:cs="Times New Roman"/>
          <w:sz w:val="28"/>
          <w:szCs w:val="28"/>
          <w:lang w:val="uk-UA"/>
        </w:rPr>
        <w:t xml:space="preserve"> використовувався в</w:t>
      </w:r>
      <w:r w:rsidRPr="008F72C8">
        <w:rPr>
          <w:rFonts w:ascii="Times New Roman" w:hAnsi="Times New Roman" w:cs="Times New Roman"/>
          <w:sz w:val="28"/>
          <w:szCs w:val="28"/>
          <w:lang w:val="uk-UA"/>
        </w:rPr>
        <w:t xml:space="preserve"> опрацюванні зібраної інформації та </w:t>
      </w:r>
      <w:r w:rsidRPr="00891C18">
        <w:rPr>
          <w:rFonts w:ascii="Times New Roman" w:hAnsi="Times New Roman" w:cs="Times New Roman"/>
          <w:sz w:val="28"/>
          <w:szCs w:val="28"/>
          <w:lang w:val="uk-UA"/>
        </w:rPr>
        <w:t>оформленні її у тексті наукової роботи;</w:t>
      </w:r>
    </w:p>
    <w:p w:rsidR="00793240" w:rsidRDefault="00793240" w:rsidP="00793240">
      <w:pPr>
        <w:pStyle w:val="a3"/>
        <w:numPr>
          <w:ilvl w:val="0"/>
          <w:numId w:val="5"/>
        </w:numPr>
        <w:spacing w:after="0" w:line="360" w:lineRule="auto"/>
        <w:ind w:left="0" w:firstLine="567"/>
        <w:jc w:val="both"/>
        <w:rPr>
          <w:rFonts w:ascii="Times New Roman" w:hAnsi="Times New Roman" w:cs="Times New Roman"/>
          <w:sz w:val="28"/>
          <w:szCs w:val="28"/>
          <w:lang w:val="uk-UA"/>
        </w:rPr>
      </w:pPr>
      <w:r w:rsidRPr="00891C18">
        <w:rPr>
          <w:rFonts w:ascii="Times New Roman" w:hAnsi="Times New Roman" w:cs="Times New Roman"/>
          <w:sz w:val="28"/>
          <w:szCs w:val="28"/>
          <w:lang w:val="uk-UA"/>
        </w:rPr>
        <w:t>аналіз кінцевих результатів</w:t>
      </w:r>
      <w:r w:rsidRPr="008F72C8">
        <w:rPr>
          <w:rFonts w:ascii="Times New Roman" w:hAnsi="Times New Roman" w:cs="Times New Roman"/>
          <w:sz w:val="28"/>
          <w:szCs w:val="28"/>
          <w:lang w:val="uk-UA"/>
        </w:rPr>
        <w:t xml:space="preserve"> – </w:t>
      </w:r>
      <w:r>
        <w:rPr>
          <w:rFonts w:ascii="Times New Roman" w:hAnsi="Times New Roman" w:cs="Times New Roman"/>
          <w:sz w:val="28"/>
          <w:szCs w:val="28"/>
          <w:lang w:val="uk-UA"/>
        </w:rPr>
        <w:t>допоміг</w:t>
      </w:r>
      <w:r w:rsidRPr="008F72C8">
        <w:rPr>
          <w:rFonts w:ascii="Times New Roman" w:hAnsi="Times New Roman" w:cs="Times New Roman"/>
          <w:sz w:val="28"/>
          <w:szCs w:val="28"/>
          <w:lang w:val="uk-UA"/>
        </w:rPr>
        <w:t xml:space="preserve"> визначити</w:t>
      </w:r>
      <w:r>
        <w:rPr>
          <w:rFonts w:ascii="Times New Roman" w:hAnsi="Times New Roman" w:cs="Times New Roman"/>
          <w:sz w:val="28"/>
          <w:szCs w:val="28"/>
          <w:lang w:val="uk-UA"/>
        </w:rPr>
        <w:t xml:space="preserve"> основні причини забруднення</w:t>
      </w:r>
      <w:r w:rsidRPr="008F72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атмосфери над досліджуваними територіями; визначити основні забрудники та їх вміст у повітрі; провести порівняльний аналіз повітряного басейну досліджуваних областей. </w:t>
      </w:r>
      <w:r w:rsidRPr="008F72C8">
        <w:rPr>
          <w:rFonts w:ascii="Times New Roman" w:hAnsi="Times New Roman" w:cs="Times New Roman"/>
          <w:sz w:val="28"/>
          <w:szCs w:val="28"/>
          <w:lang w:val="uk-UA"/>
        </w:rPr>
        <w:t>Р</w:t>
      </w:r>
      <w:r>
        <w:rPr>
          <w:rFonts w:ascii="Times New Roman" w:hAnsi="Times New Roman" w:cs="Times New Roman"/>
          <w:sz w:val="28"/>
          <w:szCs w:val="28"/>
        </w:rPr>
        <w:t xml:space="preserve">езультати </w:t>
      </w:r>
      <w:r>
        <w:rPr>
          <w:rFonts w:ascii="Times New Roman" w:hAnsi="Times New Roman" w:cs="Times New Roman"/>
          <w:sz w:val="28"/>
          <w:szCs w:val="28"/>
          <w:lang w:val="uk-UA"/>
        </w:rPr>
        <w:t>даного</w:t>
      </w:r>
      <w:r>
        <w:rPr>
          <w:rFonts w:ascii="Times New Roman" w:hAnsi="Times New Roman" w:cs="Times New Roman"/>
          <w:sz w:val="28"/>
          <w:szCs w:val="28"/>
        </w:rPr>
        <w:t xml:space="preserve"> аналізу мож</w:t>
      </w:r>
      <w:r>
        <w:rPr>
          <w:rFonts w:ascii="Times New Roman" w:hAnsi="Times New Roman" w:cs="Times New Roman"/>
          <w:sz w:val="28"/>
          <w:szCs w:val="28"/>
          <w:lang w:val="uk-UA"/>
        </w:rPr>
        <w:t>на</w:t>
      </w:r>
      <w:r w:rsidRPr="008F72C8">
        <w:rPr>
          <w:rFonts w:ascii="Times New Roman" w:hAnsi="Times New Roman" w:cs="Times New Roman"/>
          <w:sz w:val="28"/>
          <w:szCs w:val="28"/>
        </w:rPr>
        <w:t xml:space="preserve"> </w:t>
      </w:r>
      <w:r>
        <w:rPr>
          <w:rFonts w:ascii="Times New Roman" w:hAnsi="Times New Roman" w:cs="Times New Roman"/>
          <w:sz w:val="28"/>
          <w:szCs w:val="28"/>
          <w:lang w:val="uk-UA"/>
        </w:rPr>
        <w:t>буде використати у прогнозуванні стану навколишнього повітряного середовища та при розробці шляхів покращення вже існуючого його стану.</w:t>
      </w:r>
    </w:p>
    <w:p w:rsidR="00793240" w:rsidRDefault="00793240" w:rsidP="0088485E">
      <w:pPr>
        <w:pStyle w:val="a3"/>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Окрім того,</w:t>
      </w:r>
      <w:r w:rsidRPr="00F0221A">
        <w:rPr>
          <w:rFonts w:ascii="Times New Roman" w:hAnsi="Times New Roman"/>
          <w:sz w:val="28"/>
          <w:szCs w:val="28"/>
          <w:lang w:val="uk-UA"/>
        </w:rPr>
        <w:t xml:space="preserve"> на завершальному етапі було оформлено висновки та повністю сформовано текст наукової роботи.</w:t>
      </w:r>
    </w:p>
    <w:p w:rsidR="0088485E" w:rsidRPr="0088485E" w:rsidRDefault="0088485E" w:rsidP="0088485E">
      <w:pPr>
        <w:pStyle w:val="a3"/>
        <w:spacing w:after="0" w:line="360" w:lineRule="auto"/>
        <w:ind w:left="0" w:firstLine="567"/>
        <w:jc w:val="both"/>
        <w:rPr>
          <w:rFonts w:ascii="Times New Roman" w:hAnsi="Times New Roman"/>
          <w:sz w:val="28"/>
          <w:szCs w:val="28"/>
          <w:lang w:val="uk-UA"/>
        </w:rPr>
      </w:pPr>
    </w:p>
    <w:p w:rsidR="00793240" w:rsidRPr="00552B17" w:rsidRDefault="00A851F1" w:rsidP="00793240">
      <w:pPr>
        <w:spacing w:after="0" w:line="360" w:lineRule="auto"/>
        <w:ind w:firstLine="567"/>
        <w:jc w:val="both"/>
        <w:rPr>
          <w:rFonts w:ascii="Times New Roman" w:hAnsi="Times New Roman"/>
          <w:b/>
          <w:sz w:val="28"/>
          <w:szCs w:val="28"/>
        </w:rPr>
      </w:pPr>
      <w:r>
        <w:rPr>
          <w:rFonts w:ascii="Times New Roman" w:hAnsi="Times New Roman"/>
          <w:b/>
          <w:sz w:val="28"/>
          <w:szCs w:val="28"/>
        </w:rPr>
        <w:t xml:space="preserve">ВИСНОВКИ ДО </w:t>
      </w:r>
      <w:r>
        <w:rPr>
          <w:rFonts w:ascii="Times New Roman" w:hAnsi="Times New Roman"/>
          <w:b/>
          <w:sz w:val="28"/>
          <w:szCs w:val="28"/>
          <w:lang w:val="uk-UA"/>
        </w:rPr>
        <w:t>І</w:t>
      </w:r>
      <w:r w:rsidRPr="00552B17">
        <w:rPr>
          <w:rFonts w:ascii="Times New Roman" w:hAnsi="Times New Roman"/>
          <w:b/>
          <w:sz w:val="28"/>
          <w:szCs w:val="28"/>
        </w:rPr>
        <w:t xml:space="preserve"> РОЗДІЛУ</w:t>
      </w:r>
    </w:p>
    <w:p w:rsidR="00E21E05" w:rsidRPr="006A3AF4" w:rsidRDefault="006A3AF4" w:rsidP="006A3AF4">
      <w:pPr>
        <w:pStyle w:val="a3"/>
        <w:numPr>
          <w:ilvl w:val="0"/>
          <w:numId w:val="26"/>
        </w:numPr>
        <w:tabs>
          <w:tab w:val="left" w:pos="567"/>
        </w:tabs>
        <w:spacing w:after="0" w:line="360" w:lineRule="auto"/>
        <w:ind w:left="0" w:firstLine="567"/>
        <w:jc w:val="both"/>
        <w:rPr>
          <w:rFonts w:ascii="Times New Roman" w:hAnsi="Times New Roman"/>
          <w:bCs/>
          <w:sz w:val="28"/>
          <w:szCs w:val="28"/>
          <w:lang w:val="uk-UA"/>
        </w:rPr>
      </w:pPr>
      <w:r w:rsidRPr="006A3AF4">
        <w:rPr>
          <w:rFonts w:ascii="Times New Roman" w:hAnsi="Times New Roman"/>
          <w:sz w:val="28"/>
          <w:szCs w:val="28"/>
          <w:lang w:val="uk-UA"/>
        </w:rPr>
        <w:t xml:space="preserve">На основі аналізу наукового матеріалу повітряний басейн слід трактувати як </w:t>
      </w:r>
      <w:r w:rsidRPr="006A3AF4">
        <w:rPr>
          <w:rFonts w:ascii="Times New Roman" w:hAnsi="Times New Roman"/>
          <w:bCs/>
          <w:sz w:val="28"/>
          <w:szCs w:val="28"/>
          <w:lang w:val="uk-UA"/>
        </w:rPr>
        <w:t xml:space="preserve">повітряний простір в межах території населеного пункту чи промислового </w:t>
      </w:r>
      <w:r>
        <w:rPr>
          <w:rFonts w:ascii="Times New Roman" w:hAnsi="Times New Roman"/>
          <w:bCs/>
          <w:sz w:val="28"/>
          <w:szCs w:val="28"/>
          <w:lang w:val="uk-UA"/>
        </w:rPr>
        <w:t>підприємства, в</w:t>
      </w:r>
      <w:r w:rsidRPr="006A3AF4">
        <w:rPr>
          <w:rFonts w:ascii="Times New Roman" w:hAnsi="Times New Roman"/>
          <w:bCs/>
          <w:sz w:val="28"/>
          <w:szCs w:val="28"/>
          <w:lang w:val="uk-UA"/>
        </w:rPr>
        <w:t>ерхню</w:t>
      </w:r>
      <w:r>
        <w:rPr>
          <w:rFonts w:ascii="Times New Roman" w:hAnsi="Times New Roman"/>
          <w:bCs/>
          <w:sz w:val="28"/>
          <w:szCs w:val="28"/>
          <w:lang w:val="uk-UA"/>
        </w:rPr>
        <w:t xml:space="preserve"> межу якого </w:t>
      </w:r>
      <w:r w:rsidRPr="006A3AF4">
        <w:rPr>
          <w:rFonts w:ascii="Times New Roman" w:hAnsi="Times New Roman"/>
          <w:bCs/>
          <w:sz w:val="28"/>
          <w:szCs w:val="28"/>
          <w:lang w:val="uk-UA"/>
        </w:rPr>
        <w:t xml:space="preserve">умовно прийнято проводити над найбільш високою будівлею. </w:t>
      </w:r>
    </w:p>
    <w:p w:rsidR="00A158DE" w:rsidRDefault="00E32446" w:rsidP="00CC7E74">
      <w:pPr>
        <w:pStyle w:val="a3"/>
        <w:numPr>
          <w:ilvl w:val="0"/>
          <w:numId w:val="26"/>
        </w:numPr>
        <w:spacing w:after="0" w:line="360" w:lineRule="auto"/>
        <w:ind w:left="0" w:firstLine="567"/>
        <w:jc w:val="both"/>
        <w:rPr>
          <w:rFonts w:ascii="Times New Roman" w:hAnsi="Times New Roman"/>
          <w:sz w:val="28"/>
          <w:szCs w:val="28"/>
          <w:lang w:val="uk-UA"/>
        </w:rPr>
      </w:pPr>
      <w:r w:rsidRPr="00CC7E74">
        <w:rPr>
          <w:rFonts w:ascii="Times New Roman" w:hAnsi="Times New Roman"/>
          <w:sz w:val="28"/>
          <w:szCs w:val="28"/>
          <w:lang w:val="uk-UA"/>
        </w:rPr>
        <w:t>Опрацювавши відібраний</w:t>
      </w:r>
      <w:r w:rsidR="00793240" w:rsidRPr="00CC7E74">
        <w:rPr>
          <w:rFonts w:ascii="Times New Roman" w:hAnsi="Times New Roman"/>
          <w:sz w:val="28"/>
          <w:szCs w:val="28"/>
          <w:lang w:val="uk-UA"/>
        </w:rPr>
        <w:t xml:space="preserve"> масив теоретичної інформації, нео</w:t>
      </w:r>
      <w:r w:rsidR="00221C2B" w:rsidRPr="00CC7E74">
        <w:rPr>
          <w:rFonts w:ascii="Times New Roman" w:hAnsi="Times New Roman"/>
          <w:sz w:val="28"/>
          <w:szCs w:val="28"/>
          <w:lang w:val="uk-UA"/>
        </w:rPr>
        <w:t>бхідної для проведення досліджень, вдалось виявити та описати основні забрудники атмосферного повітря. Найбільш поширеними та небезпечними із них є оксид азоту, діоксид сірки, діоксид азоту та оксид вуглецю, сполуки хлору, фенол та формальдегіди.</w:t>
      </w:r>
    </w:p>
    <w:p w:rsidR="00E21E05" w:rsidRDefault="00E21E05" w:rsidP="00CC7E74">
      <w:pPr>
        <w:pStyle w:val="a3"/>
        <w:numPr>
          <w:ilvl w:val="0"/>
          <w:numId w:val="26"/>
        </w:numPr>
        <w:spacing w:after="0" w:line="360" w:lineRule="auto"/>
        <w:ind w:left="0" w:firstLine="567"/>
        <w:jc w:val="both"/>
        <w:rPr>
          <w:rFonts w:ascii="Times New Roman" w:hAnsi="Times New Roman"/>
          <w:sz w:val="28"/>
          <w:szCs w:val="28"/>
          <w:lang w:val="uk-UA"/>
        </w:rPr>
      </w:pPr>
      <w:r w:rsidRPr="00CC7E74">
        <w:rPr>
          <w:rFonts w:ascii="Times New Roman" w:hAnsi="Times New Roman"/>
          <w:sz w:val="28"/>
          <w:szCs w:val="28"/>
          <w:lang w:val="uk-UA"/>
        </w:rPr>
        <w:t>У</w:t>
      </w:r>
      <w:r w:rsidR="00A158DE" w:rsidRPr="00CC7E74">
        <w:rPr>
          <w:rFonts w:ascii="Times New Roman" w:hAnsi="Times New Roman"/>
          <w:sz w:val="28"/>
          <w:szCs w:val="28"/>
          <w:lang w:val="uk-UA"/>
        </w:rPr>
        <w:t xml:space="preserve"> ході проведених досліджень також було встановлено</w:t>
      </w:r>
      <w:r w:rsidR="00793240" w:rsidRPr="00CC7E74">
        <w:rPr>
          <w:rFonts w:ascii="Times New Roman" w:hAnsi="Times New Roman"/>
          <w:sz w:val="28"/>
          <w:szCs w:val="28"/>
          <w:lang w:val="uk-UA"/>
        </w:rPr>
        <w:t xml:space="preserve"> основні показники, які характеризують рівень забруднення та якості повітря.</w:t>
      </w:r>
      <w:r w:rsidR="00A158DE" w:rsidRPr="00CC7E74">
        <w:rPr>
          <w:rFonts w:ascii="Times New Roman" w:hAnsi="Times New Roman"/>
          <w:sz w:val="28"/>
          <w:szCs w:val="28"/>
          <w:lang w:val="uk-UA"/>
        </w:rPr>
        <w:t xml:space="preserve"> Головним показником, за яким визначається стан атмосферного повітря, можна назвати рівень ГДК. Більш точним та комплексним показником є індекс забруднення атмосфери (ІЗА). Окрім того, </w:t>
      </w:r>
      <w:r w:rsidR="005107D2" w:rsidRPr="00CC7E74">
        <w:rPr>
          <w:rFonts w:ascii="Times New Roman" w:hAnsi="Times New Roman"/>
          <w:sz w:val="28"/>
          <w:szCs w:val="28"/>
          <w:lang w:val="uk-UA"/>
        </w:rPr>
        <w:t xml:space="preserve">значного поширення набули і різноманітні індикаторні показники стану атмосфери. </w:t>
      </w:r>
    </w:p>
    <w:p w:rsidR="00E21E05" w:rsidRDefault="00E21E05" w:rsidP="00E21E05">
      <w:pPr>
        <w:pStyle w:val="a3"/>
        <w:numPr>
          <w:ilvl w:val="0"/>
          <w:numId w:val="26"/>
        </w:numPr>
        <w:spacing w:after="0" w:line="360" w:lineRule="auto"/>
        <w:ind w:left="0" w:firstLine="567"/>
        <w:jc w:val="both"/>
        <w:rPr>
          <w:rFonts w:ascii="Times New Roman" w:hAnsi="Times New Roman"/>
          <w:sz w:val="28"/>
          <w:szCs w:val="28"/>
          <w:lang w:val="uk-UA"/>
        </w:rPr>
      </w:pPr>
      <w:r w:rsidRPr="00CC7E74">
        <w:rPr>
          <w:rFonts w:ascii="Times New Roman" w:hAnsi="Times New Roman"/>
          <w:sz w:val="28"/>
          <w:szCs w:val="28"/>
          <w:lang w:val="uk-UA"/>
        </w:rPr>
        <w:lastRenderedPageBreak/>
        <w:t>Стан повітряного басейну Чернігівської та Волинської областей вивчався протягом трьох етапів, які передбачали збір, аналіз літературних, картографічних та статистичних матеріалів; характеристику та аналіз основних  забруднювачів атмосферного повітря; оцінка якості повітря у даних областях.</w:t>
      </w:r>
    </w:p>
    <w:p w:rsidR="00E21E05" w:rsidRPr="00CC7E74" w:rsidRDefault="00E21E05" w:rsidP="00E21E05">
      <w:pPr>
        <w:pStyle w:val="a3"/>
        <w:numPr>
          <w:ilvl w:val="0"/>
          <w:numId w:val="26"/>
        </w:numPr>
        <w:spacing w:after="0" w:line="360" w:lineRule="auto"/>
        <w:ind w:left="0" w:firstLine="567"/>
        <w:jc w:val="both"/>
        <w:rPr>
          <w:rFonts w:ascii="Times New Roman" w:hAnsi="Times New Roman"/>
          <w:sz w:val="28"/>
          <w:szCs w:val="28"/>
          <w:lang w:val="uk-UA"/>
        </w:rPr>
      </w:pPr>
      <w:r w:rsidRPr="00CC7E74">
        <w:rPr>
          <w:rFonts w:ascii="Times New Roman" w:hAnsi="Times New Roman"/>
          <w:sz w:val="28"/>
          <w:szCs w:val="28"/>
          <w:lang w:val="uk-UA"/>
        </w:rPr>
        <w:t xml:space="preserve">До методологічної бази досліджень повітряного басейну увійшли як загальнонаукові та загальногеографічні методи, так і методи запозичені із вузькоспеціалізованих наук (екології, ландшафтознавства). </w:t>
      </w:r>
    </w:p>
    <w:p w:rsidR="00E21E05" w:rsidRPr="00A158DE" w:rsidRDefault="00E21E05" w:rsidP="00A158DE">
      <w:pPr>
        <w:spacing w:after="0" w:line="360" w:lineRule="auto"/>
        <w:ind w:firstLine="567"/>
        <w:jc w:val="both"/>
        <w:rPr>
          <w:rFonts w:ascii="Times New Roman" w:hAnsi="Times New Roman"/>
          <w:sz w:val="28"/>
          <w:szCs w:val="28"/>
          <w:lang w:val="uk-UA"/>
        </w:rPr>
      </w:pPr>
    </w:p>
    <w:p w:rsidR="00793240" w:rsidRDefault="00793240">
      <w:pPr>
        <w:rPr>
          <w:rFonts w:ascii="Times New Roman" w:hAnsi="Times New Roman"/>
          <w:sz w:val="28"/>
          <w:szCs w:val="28"/>
          <w:lang w:val="uk-UA"/>
        </w:rPr>
      </w:pPr>
      <w:r>
        <w:rPr>
          <w:rFonts w:ascii="Times New Roman" w:hAnsi="Times New Roman"/>
          <w:sz w:val="28"/>
          <w:szCs w:val="28"/>
          <w:lang w:val="uk-UA"/>
        </w:rPr>
        <w:br w:type="page"/>
      </w:r>
    </w:p>
    <w:p w:rsidR="00793240" w:rsidRPr="0076152E" w:rsidRDefault="0076152E" w:rsidP="00E274C3">
      <w:pPr>
        <w:pStyle w:val="3"/>
        <w:ind w:right="-6"/>
        <w:jc w:val="center"/>
        <w:rPr>
          <w:b/>
        </w:rPr>
      </w:pPr>
      <w:r w:rsidRPr="0076152E">
        <w:rPr>
          <w:b/>
        </w:rPr>
        <w:lastRenderedPageBreak/>
        <w:t>РОЗДІЛ 2.</w:t>
      </w:r>
      <w:r>
        <w:rPr>
          <w:b/>
        </w:rPr>
        <w:t xml:space="preserve"> </w:t>
      </w:r>
      <w:r w:rsidRPr="0076152E">
        <w:rPr>
          <w:b/>
        </w:rPr>
        <w:t>СУЧАСНИЙ СТАН ПОВІТРЯНОГО БАСЕЙНУ ЧЕРНІГІВСЬКОЇ ТА ВОЛИНСЬКОЇ  ОБЛАСТЕЙ</w:t>
      </w:r>
    </w:p>
    <w:p w:rsidR="00E62661" w:rsidRPr="00E62661" w:rsidRDefault="00E62661" w:rsidP="00E62661">
      <w:pPr>
        <w:pStyle w:val="3"/>
        <w:ind w:right="-6"/>
        <w:jc w:val="both"/>
        <w:rPr>
          <w:szCs w:val="28"/>
        </w:rPr>
      </w:pPr>
    </w:p>
    <w:p w:rsidR="00793240" w:rsidRPr="005C5697" w:rsidRDefault="005C5697" w:rsidP="00793240">
      <w:pPr>
        <w:spacing w:after="0" w:line="360" w:lineRule="auto"/>
        <w:ind w:firstLine="567"/>
        <w:jc w:val="both"/>
        <w:rPr>
          <w:lang w:val="uk-UA"/>
        </w:rPr>
      </w:pPr>
      <w:r>
        <w:rPr>
          <w:rFonts w:ascii="Times New Roman" w:hAnsi="Times New Roman"/>
          <w:b/>
          <w:sz w:val="28"/>
          <w:szCs w:val="28"/>
        </w:rPr>
        <w:t>2.</w:t>
      </w:r>
      <w:r>
        <w:rPr>
          <w:rFonts w:ascii="Times New Roman" w:hAnsi="Times New Roman"/>
          <w:b/>
          <w:sz w:val="28"/>
          <w:szCs w:val="28"/>
          <w:lang w:val="uk-UA"/>
        </w:rPr>
        <w:t>1</w:t>
      </w:r>
      <w:r w:rsidR="00793240">
        <w:rPr>
          <w:rFonts w:ascii="Times New Roman" w:hAnsi="Times New Roman"/>
          <w:b/>
          <w:sz w:val="28"/>
          <w:szCs w:val="28"/>
        </w:rPr>
        <w:t>.</w:t>
      </w:r>
      <w:r w:rsidR="00027087">
        <w:rPr>
          <w:szCs w:val="28"/>
          <w:lang w:val="uk-UA"/>
        </w:rPr>
        <w:t xml:space="preserve"> </w:t>
      </w:r>
      <w:r w:rsidR="00027087" w:rsidRPr="006D760F">
        <w:rPr>
          <w:rFonts w:ascii="Times New Roman" w:hAnsi="Times New Roman"/>
          <w:b/>
          <w:sz w:val="28"/>
          <w:szCs w:val="28"/>
          <w:lang w:val="uk-UA"/>
        </w:rPr>
        <w:t xml:space="preserve">Особливості стану </w:t>
      </w:r>
      <w:r w:rsidR="00927C0E" w:rsidRPr="006D760F">
        <w:rPr>
          <w:rFonts w:ascii="Times New Roman" w:hAnsi="Times New Roman"/>
          <w:b/>
          <w:sz w:val="28"/>
          <w:szCs w:val="28"/>
          <w:lang w:val="uk-UA"/>
        </w:rPr>
        <w:t>повітряного</w:t>
      </w:r>
      <w:r w:rsidR="00027087" w:rsidRPr="006D760F">
        <w:rPr>
          <w:rFonts w:ascii="Times New Roman" w:hAnsi="Times New Roman"/>
          <w:b/>
          <w:sz w:val="28"/>
          <w:szCs w:val="28"/>
          <w:lang w:val="uk-UA"/>
        </w:rPr>
        <w:t xml:space="preserve"> басейну Чернігівської та Волинської областей</w:t>
      </w:r>
    </w:p>
    <w:p w:rsidR="00793240" w:rsidRPr="00027087" w:rsidRDefault="00793240" w:rsidP="00793240">
      <w:pPr>
        <w:pStyle w:val="3"/>
        <w:ind w:right="-6" w:firstLine="567"/>
        <w:jc w:val="both"/>
        <w:rPr>
          <w:szCs w:val="28"/>
        </w:rPr>
      </w:pPr>
      <w:r>
        <w:rPr>
          <w:lang w:val="ru-RU"/>
        </w:rPr>
        <w:t>Характеристику стану</w:t>
      </w:r>
      <w:r>
        <w:t xml:space="preserve"> </w:t>
      </w:r>
      <w:r w:rsidRPr="006D760F">
        <w:t>атмосферного басейну</w:t>
      </w:r>
      <w:r>
        <w:t xml:space="preserve"> в рамках даного наукового дослідження вирішено було розпочати з території </w:t>
      </w:r>
      <w:r w:rsidRPr="00027087">
        <w:t xml:space="preserve">Чернігівської області. </w:t>
      </w:r>
    </w:p>
    <w:p w:rsidR="00793240" w:rsidRPr="006D760F"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 даними Головного управління статистики у Чернігівській області, в 2018 році 471 підприємство (508 – в 2017 році), звітувалися щодо викидів від стаціонарних джерел забруднення в атмосферне повітря. Кількість підприємств, які звітувались у 2019 році встановити не вдалося, з причини відсутності такої інформації у звітній документації.  </w:t>
      </w:r>
      <w:r w:rsidRPr="006D760F">
        <w:rPr>
          <w:rFonts w:ascii="Times New Roman" w:hAnsi="Times New Roman"/>
          <w:sz w:val="28"/>
          <w:szCs w:val="28"/>
          <w:lang w:val="uk-UA"/>
        </w:rPr>
        <w:t xml:space="preserve">Відповідно до Інструкції щодо порядку складання державної статистичної звітності про охорону атмосферного повітря за формою 2-ТП (повітря), звіт складається підприємствами, установами чи організаціями, які мають стаціонарні джерела викидів забруднюючих речовин і взяті на державний облік з питань охорони атмосферного повітря.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Крім того, згідно з постановою Кабінету Міністрів України від 13.12.2001 № 1655 «Про затвердження Порядку ведення державного обліку в галузі охорони атмосферного повітря», взяття на державний облік об’єктів, видів та обсягів забруднюючих речовин, що викидаються в атмосферне повітря, з 2004 року здійснює Міністерство екології та природних ресурсів України.</w:t>
      </w:r>
    </w:p>
    <w:p w:rsidR="00793240" w:rsidRPr="006D760F" w:rsidRDefault="00793240" w:rsidP="00793240">
      <w:pPr>
        <w:spacing w:after="0" w:line="360" w:lineRule="auto"/>
        <w:ind w:right="-58" w:firstLine="851"/>
        <w:jc w:val="both"/>
        <w:rPr>
          <w:rFonts w:ascii="Times New Roman" w:hAnsi="Times New Roman"/>
          <w:b/>
          <w:i/>
          <w:sz w:val="28"/>
          <w:szCs w:val="28"/>
          <w:u w:val="single"/>
          <w:lang w:val="uk-UA"/>
        </w:rPr>
      </w:pPr>
      <w:r w:rsidRPr="006D760F">
        <w:rPr>
          <w:rFonts w:ascii="Times New Roman" w:hAnsi="Times New Roman"/>
          <w:sz w:val="28"/>
          <w:szCs w:val="28"/>
          <w:lang w:val="uk-UA"/>
        </w:rPr>
        <w:t>Вся інформація що до стану атмосферного повітря у населених пунктах області була отримана завдяки установі «Чернігівський обласний лабораторний центр Міністерства охорони здоров’я України». Данні про стан атмосферного повітря безпосередньо у місті Чернігів були отримані з досліджень стаціонарних постів № 1 (вул. Всіхсвятська, 7) та № 2 (вул. Пирогова, 16), а також Чернігівського обласного центру з гідрометеорології (за сприяння Центральної геофізичної обсерваторії).</w:t>
      </w:r>
      <w:r w:rsidRPr="006D760F">
        <w:rPr>
          <w:rFonts w:ascii="Times New Roman" w:hAnsi="Times New Roman"/>
          <w:color w:val="FF0000"/>
          <w:sz w:val="28"/>
          <w:szCs w:val="28"/>
          <w:lang w:val="uk-UA"/>
        </w:rPr>
        <w:t xml:space="preserve"> </w:t>
      </w:r>
    </w:p>
    <w:p w:rsidR="00793240" w:rsidRDefault="00793240" w:rsidP="00793240">
      <w:pPr>
        <w:spacing w:after="0" w:line="360" w:lineRule="auto"/>
        <w:ind w:right="-58" w:firstLine="851"/>
        <w:jc w:val="both"/>
        <w:rPr>
          <w:rFonts w:ascii="Times New Roman" w:hAnsi="Times New Roman"/>
          <w:sz w:val="28"/>
          <w:szCs w:val="28"/>
        </w:rPr>
      </w:pPr>
      <w:r w:rsidRPr="006D760F">
        <w:rPr>
          <w:rFonts w:ascii="Times New Roman" w:hAnsi="Times New Roman"/>
          <w:sz w:val="28"/>
          <w:szCs w:val="28"/>
        </w:rPr>
        <w:lastRenderedPageBreak/>
        <w:t>Середньоріч</w:t>
      </w:r>
      <w:r w:rsidRPr="006D760F">
        <w:rPr>
          <w:rFonts w:ascii="Times New Roman" w:hAnsi="Times New Roman"/>
          <w:sz w:val="28"/>
          <w:szCs w:val="28"/>
          <w:lang w:val="uk-UA"/>
        </w:rPr>
        <w:t>ні концентрації домішок</w:t>
      </w:r>
      <w:r>
        <w:rPr>
          <w:rFonts w:ascii="Times New Roman" w:hAnsi="Times New Roman"/>
          <w:sz w:val="28"/>
          <w:szCs w:val="28"/>
          <w:lang w:val="uk-UA"/>
        </w:rPr>
        <w:t xml:space="preserve"> у повітряному басейні Чернігівської області загалом </w:t>
      </w:r>
      <w:r>
        <w:rPr>
          <w:rFonts w:ascii="Times New Roman" w:hAnsi="Times New Roman"/>
          <w:sz w:val="28"/>
          <w:szCs w:val="28"/>
        </w:rPr>
        <w:t>не перевищу</w:t>
      </w:r>
      <w:r>
        <w:rPr>
          <w:rFonts w:ascii="Times New Roman" w:hAnsi="Times New Roman"/>
          <w:sz w:val="28"/>
          <w:szCs w:val="28"/>
          <w:lang w:val="uk-UA"/>
        </w:rPr>
        <w:t>ють</w:t>
      </w:r>
      <w:r>
        <w:rPr>
          <w:rFonts w:ascii="Times New Roman" w:hAnsi="Times New Roman"/>
          <w:sz w:val="28"/>
          <w:szCs w:val="28"/>
        </w:rPr>
        <w:t xml:space="preserve"> середньодобову гpанично допустиму концентрацію (ГДКс.д.)</w:t>
      </w:r>
      <w:r w:rsidR="005B2E28">
        <w:rPr>
          <w:rFonts w:ascii="Times New Roman" w:hAnsi="Times New Roman"/>
          <w:sz w:val="28"/>
          <w:szCs w:val="28"/>
          <w:lang w:val="uk-UA"/>
        </w:rPr>
        <w:t>,</w:t>
      </w:r>
      <w:r>
        <w:rPr>
          <w:rFonts w:ascii="Times New Roman" w:hAnsi="Times New Roman"/>
          <w:sz w:val="28"/>
          <w:szCs w:val="28"/>
        </w:rPr>
        <w:t xml:space="preserve"> </w:t>
      </w:r>
      <w:r w:rsidR="005B2E28">
        <w:rPr>
          <w:rFonts w:ascii="Times New Roman" w:hAnsi="Times New Roman"/>
          <w:sz w:val="28"/>
          <w:szCs w:val="28"/>
          <w:lang w:val="uk-UA"/>
        </w:rPr>
        <w:t>за винятком</w:t>
      </w:r>
      <w:r>
        <w:rPr>
          <w:rFonts w:ascii="Times New Roman" w:hAnsi="Times New Roman"/>
          <w:sz w:val="28"/>
          <w:szCs w:val="28"/>
          <w:lang w:val="uk-UA"/>
        </w:rPr>
        <w:t xml:space="preserve"> лише</w:t>
      </w:r>
      <w:r>
        <w:rPr>
          <w:rFonts w:ascii="Times New Roman" w:hAnsi="Times New Roman"/>
          <w:sz w:val="28"/>
          <w:szCs w:val="28"/>
        </w:rPr>
        <w:t xml:space="preserve"> діоксиду азоту (речовина 3-го класу небезпеки)</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Найбільші показники с</w:t>
      </w:r>
      <w:r>
        <w:rPr>
          <w:rFonts w:ascii="Times New Roman" w:hAnsi="Times New Roman"/>
          <w:sz w:val="28"/>
          <w:szCs w:val="28"/>
        </w:rPr>
        <w:t>ередн</w:t>
      </w:r>
      <w:r>
        <w:rPr>
          <w:rFonts w:ascii="Times New Roman" w:hAnsi="Times New Roman"/>
          <w:sz w:val="28"/>
          <w:szCs w:val="28"/>
          <w:lang w:val="uk-UA"/>
        </w:rPr>
        <w:t>ьої</w:t>
      </w:r>
      <w:r>
        <w:rPr>
          <w:rFonts w:ascii="Times New Roman" w:hAnsi="Times New Roman"/>
          <w:sz w:val="28"/>
          <w:szCs w:val="28"/>
        </w:rPr>
        <w:t xml:space="preserve"> концентраці</w:t>
      </w:r>
      <w:r>
        <w:rPr>
          <w:rFonts w:ascii="Times New Roman" w:hAnsi="Times New Roman"/>
          <w:sz w:val="28"/>
          <w:szCs w:val="28"/>
          <w:lang w:val="uk-UA"/>
        </w:rPr>
        <w:t>ї цього хімічного елементу в повітрі за 2019 рік були виявлені у місті Чернігів і</w:t>
      </w:r>
      <w:r>
        <w:rPr>
          <w:rFonts w:ascii="Times New Roman" w:hAnsi="Times New Roman"/>
          <w:sz w:val="28"/>
          <w:szCs w:val="28"/>
        </w:rPr>
        <w:t xml:space="preserve"> становил</w:t>
      </w:r>
      <w:r>
        <w:rPr>
          <w:rFonts w:ascii="Times New Roman" w:hAnsi="Times New Roman"/>
          <w:sz w:val="28"/>
          <w:szCs w:val="28"/>
          <w:lang w:val="uk-UA"/>
        </w:rPr>
        <w:t>и</w:t>
      </w:r>
      <w:r>
        <w:rPr>
          <w:rFonts w:ascii="Times New Roman" w:hAnsi="Times New Roman"/>
          <w:sz w:val="28"/>
          <w:szCs w:val="28"/>
        </w:rPr>
        <w:t xml:space="preserve"> 2,5 ГДКс.д. </w:t>
      </w:r>
      <w:r>
        <w:rPr>
          <w:rFonts w:ascii="Times New Roman" w:hAnsi="Times New Roman"/>
          <w:sz w:val="28"/>
          <w:szCs w:val="28"/>
          <w:lang w:val="uk-UA"/>
        </w:rPr>
        <w:t>Впродовж</w:t>
      </w:r>
      <w:r>
        <w:rPr>
          <w:rFonts w:ascii="Times New Roman" w:hAnsi="Times New Roman"/>
          <w:sz w:val="28"/>
          <w:szCs w:val="28"/>
        </w:rPr>
        <w:t xml:space="preserve"> року середньомісячні концентрації діоксиду азоту </w:t>
      </w:r>
      <w:r>
        <w:rPr>
          <w:rFonts w:ascii="Times New Roman" w:hAnsi="Times New Roman"/>
          <w:sz w:val="28"/>
          <w:szCs w:val="28"/>
          <w:lang w:val="uk-UA"/>
        </w:rPr>
        <w:t>піднімались тут до рівня</w:t>
      </w:r>
      <w:r>
        <w:rPr>
          <w:rFonts w:ascii="Times New Roman" w:hAnsi="Times New Roman"/>
          <w:sz w:val="28"/>
          <w:szCs w:val="28"/>
        </w:rPr>
        <w:t xml:space="preserve"> 2,3</w:t>
      </w:r>
      <w:r>
        <w:rPr>
          <w:rFonts w:ascii="Times New Roman" w:hAnsi="Times New Roman"/>
          <w:sz w:val="28"/>
          <w:szCs w:val="28"/>
          <w:lang w:val="uk-UA"/>
        </w:rPr>
        <w:t xml:space="preserve"> – </w:t>
      </w:r>
      <w:r>
        <w:rPr>
          <w:rFonts w:ascii="Times New Roman" w:hAnsi="Times New Roman"/>
          <w:sz w:val="28"/>
          <w:szCs w:val="28"/>
        </w:rPr>
        <w:t>3,0 ГДКс.д.</w:t>
      </w:r>
    </w:p>
    <w:p w:rsidR="00793240" w:rsidRPr="006D760F" w:rsidRDefault="00793240" w:rsidP="00793240">
      <w:pPr>
        <w:spacing w:after="0" w:line="360" w:lineRule="auto"/>
        <w:ind w:firstLine="851"/>
        <w:jc w:val="both"/>
        <w:rPr>
          <w:rFonts w:ascii="Times New Roman" w:hAnsi="Times New Roman"/>
          <w:b/>
          <w:i/>
          <w:sz w:val="28"/>
          <w:szCs w:val="28"/>
          <w:u w:val="single"/>
          <w:lang w:val="uk-UA"/>
        </w:rPr>
      </w:pPr>
      <w:r w:rsidRPr="006D760F">
        <w:rPr>
          <w:rFonts w:ascii="Times New Roman" w:hAnsi="Times New Roman"/>
          <w:sz w:val="28"/>
          <w:szCs w:val="28"/>
          <w:lang w:val="uk-UA"/>
        </w:rPr>
        <w:t>Середньорічні концентрації інших домішок виявлених в ході досліджень були наступні: діоксиду сірки – 0,8 ГДКс.д., оксиду вуглецю та завислих речовин – 0,3 ГДКс.д.</w:t>
      </w:r>
      <w:r w:rsidR="0097774F" w:rsidRPr="006D760F">
        <w:rPr>
          <w:rFonts w:ascii="Times New Roman" w:hAnsi="Times New Roman"/>
          <w:sz w:val="28"/>
          <w:szCs w:val="28"/>
          <w:lang w:val="uk-UA"/>
        </w:rPr>
        <w:t xml:space="preserve"> [7</w:t>
      </w:r>
      <w:r w:rsidRPr="006D760F">
        <w:rPr>
          <w:rFonts w:ascii="Times New Roman" w:hAnsi="Times New Roman"/>
          <w:sz w:val="28"/>
          <w:szCs w:val="28"/>
          <w:lang w:val="uk-UA"/>
        </w:rPr>
        <w:t>]</w:t>
      </w:r>
    </w:p>
    <w:p w:rsidR="00793240" w:rsidRPr="006D760F" w:rsidRDefault="00793240" w:rsidP="00793240">
      <w:pPr>
        <w:spacing w:after="0" w:line="360" w:lineRule="auto"/>
        <w:ind w:right="-58" w:firstLine="851"/>
        <w:jc w:val="both"/>
        <w:rPr>
          <w:rFonts w:ascii="Times New Roman" w:hAnsi="Times New Roman"/>
          <w:sz w:val="28"/>
          <w:szCs w:val="28"/>
          <w:lang w:val="uk-UA"/>
        </w:rPr>
      </w:pPr>
      <w:r w:rsidRPr="006D760F">
        <w:rPr>
          <w:rFonts w:ascii="Times New Roman" w:hAnsi="Times New Roman"/>
          <w:sz w:val="28"/>
          <w:szCs w:val="28"/>
          <w:lang w:val="uk-UA"/>
        </w:rPr>
        <w:t>Максимальні разові концентрації домішок сягнули таких показників: оксиду вуглецю – 0,9 ГДКм.р., завислих речовин – 0,4 ГДКм.р. та діоксиду сірки – 0,2 ГДКм.р. Перевищив норму знову діоксид азоту з показником 1,2 </w:t>
      </w:r>
      <w:r w:rsidR="0097774F" w:rsidRPr="006D760F">
        <w:rPr>
          <w:rFonts w:ascii="Times New Roman" w:hAnsi="Times New Roman"/>
          <w:sz w:val="28"/>
          <w:szCs w:val="28"/>
          <w:lang w:val="uk-UA"/>
        </w:rPr>
        <w:t>ГДКм.р. [7</w:t>
      </w:r>
      <w:r w:rsidRPr="006D760F">
        <w:rPr>
          <w:rFonts w:ascii="Times New Roman" w:hAnsi="Times New Roman"/>
          <w:sz w:val="28"/>
          <w:szCs w:val="28"/>
          <w:lang w:val="uk-UA"/>
        </w:rPr>
        <w:t>].</w:t>
      </w:r>
    </w:p>
    <w:p w:rsidR="006D760F" w:rsidRDefault="009E5B23" w:rsidP="00793240">
      <w:pPr>
        <w:spacing w:after="0" w:line="360" w:lineRule="auto"/>
        <w:ind w:firstLine="851"/>
        <w:jc w:val="both"/>
        <w:rPr>
          <w:rFonts w:ascii="Times New Roman" w:hAnsi="Times New Roman"/>
          <w:sz w:val="28"/>
          <w:szCs w:val="28"/>
          <w:lang w:val="uk-UA"/>
        </w:rPr>
      </w:pPr>
      <w:r w:rsidRPr="006D760F">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15240</wp:posOffset>
            </wp:positionH>
            <wp:positionV relativeFrom="paragraph">
              <wp:posOffset>1231265</wp:posOffset>
            </wp:positionV>
            <wp:extent cx="2952750" cy="2800350"/>
            <wp:effectExtent l="19050" t="0" r="19050" b="0"/>
            <wp:wrapThrough wrapText="bothSides">
              <wp:wrapPolygon edited="0">
                <wp:start x="-139" y="0"/>
                <wp:lineTo x="-139" y="21600"/>
                <wp:lineTo x="21739" y="21600"/>
                <wp:lineTo x="21739" y="0"/>
                <wp:lineTo x="-139"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93240" w:rsidRPr="006D760F">
        <w:rPr>
          <w:rFonts w:ascii="Times New Roman" w:hAnsi="Times New Roman"/>
          <w:sz w:val="28"/>
          <w:szCs w:val="28"/>
          <w:lang w:val="uk-UA"/>
        </w:rPr>
        <w:t>Середні за рік та максимальні середньомісячні концентрації важких металів – не перевищують гранично допустимі. Загальну ж динаміку викидів</w:t>
      </w:r>
      <w:r w:rsidR="00793240">
        <w:rPr>
          <w:rFonts w:ascii="Times New Roman" w:hAnsi="Times New Roman"/>
          <w:sz w:val="28"/>
          <w:szCs w:val="28"/>
          <w:lang w:val="uk-UA"/>
        </w:rPr>
        <w:t xml:space="preserve"> шкідливих речовин в атмосферне повітря </w:t>
      </w:r>
      <w:r w:rsidR="006D760F">
        <w:rPr>
          <w:rFonts w:ascii="Times New Roman" w:hAnsi="Times New Roman"/>
          <w:sz w:val="28"/>
          <w:szCs w:val="28"/>
          <w:lang w:val="uk-UA"/>
        </w:rPr>
        <w:t>вказує на їх зменшення (рис. 2.1)</w:t>
      </w:r>
    </w:p>
    <w:p w:rsidR="006D760F" w:rsidRDefault="006D760F" w:rsidP="00793240">
      <w:pPr>
        <w:spacing w:after="0" w:line="360" w:lineRule="auto"/>
        <w:ind w:firstLine="851"/>
        <w:jc w:val="both"/>
        <w:rPr>
          <w:rFonts w:ascii="Times New Roman" w:hAnsi="Times New Roman"/>
          <w:sz w:val="28"/>
          <w:szCs w:val="28"/>
          <w:lang w:val="uk-UA"/>
        </w:rPr>
      </w:pPr>
    </w:p>
    <w:p w:rsidR="00E62661" w:rsidRDefault="00CD2648" w:rsidP="005B2E28">
      <w:pPr>
        <w:spacing w:after="0" w:line="360" w:lineRule="auto"/>
        <w:rPr>
          <w:rFonts w:ascii="Times New Roman" w:hAnsi="Times New Roman"/>
          <w:sz w:val="28"/>
          <w:szCs w:val="28"/>
          <w:lang w:val="uk-UA"/>
        </w:rPr>
      </w:pPr>
      <w:r>
        <w:rPr>
          <w:rFonts w:ascii="Times New Roman" w:hAnsi="Times New Roman"/>
          <w:noProof/>
          <w:sz w:val="28"/>
          <w:szCs w:val="28"/>
        </w:rPr>
        <w:drawing>
          <wp:inline distT="0" distB="0" distL="0" distR="0">
            <wp:extent cx="2733675" cy="28003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B23" w:rsidRDefault="009E5B23" w:rsidP="009E5B23">
      <w:pPr>
        <w:spacing w:after="0"/>
        <w:ind w:firstLine="567"/>
        <w:jc w:val="center"/>
        <w:rPr>
          <w:rFonts w:ascii="Times New Roman" w:hAnsi="Times New Roman"/>
          <w:sz w:val="28"/>
          <w:szCs w:val="28"/>
          <w:lang w:val="uk-UA"/>
        </w:rPr>
      </w:pPr>
      <w:r>
        <w:rPr>
          <w:rFonts w:ascii="Times New Roman" w:hAnsi="Times New Roman"/>
          <w:sz w:val="28"/>
          <w:szCs w:val="28"/>
          <w:lang w:val="uk-UA"/>
        </w:rPr>
        <w:t xml:space="preserve">Рис.2.1. Загальна динаміка та структура </w:t>
      </w:r>
      <w:r>
        <w:rPr>
          <w:rFonts w:ascii="Times New Roman" w:hAnsi="Times New Roman"/>
          <w:sz w:val="28"/>
          <w:szCs w:val="28"/>
        </w:rPr>
        <w:t>викидів забруднюючих речовин в атмосферне повітря</w:t>
      </w:r>
      <w:r>
        <w:rPr>
          <w:rFonts w:ascii="Times New Roman" w:hAnsi="Times New Roman"/>
          <w:sz w:val="28"/>
          <w:szCs w:val="28"/>
          <w:lang w:val="uk-UA"/>
        </w:rPr>
        <w:t xml:space="preserve"> Чернігівської області </w:t>
      </w:r>
      <w:r>
        <w:rPr>
          <w:rFonts w:ascii="Times New Roman" w:hAnsi="Times New Roman"/>
          <w:sz w:val="28"/>
          <w:szCs w:val="28"/>
        </w:rPr>
        <w:t>за</w:t>
      </w:r>
      <w:r>
        <w:rPr>
          <w:rFonts w:ascii="Times New Roman" w:hAnsi="Times New Roman"/>
          <w:sz w:val="28"/>
          <w:szCs w:val="28"/>
          <w:lang w:val="uk-UA"/>
        </w:rPr>
        <w:t xml:space="preserve"> період з 2013 по</w:t>
      </w:r>
      <w:r>
        <w:rPr>
          <w:rFonts w:ascii="Times New Roman" w:hAnsi="Times New Roman"/>
          <w:sz w:val="28"/>
          <w:szCs w:val="28"/>
        </w:rPr>
        <w:t xml:space="preserve"> 201</w:t>
      </w:r>
      <w:r>
        <w:rPr>
          <w:rFonts w:ascii="Times New Roman" w:hAnsi="Times New Roman"/>
          <w:sz w:val="28"/>
          <w:szCs w:val="28"/>
          <w:lang w:val="uk-UA"/>
        </w:rPr>
        <w:t>8</w:t>
      </w:r>
      <w:r>
        <w:rPr>
          <w:rFonts w:ascii="Times New Roman" w:hAnsi="Times New Roman"/>
          <w:sz w:val="28"/>
          <w:szCs w:val="28"/>
        </w:rPr>
        <w:t xml:space="preserve"> рік</w:t>
      </w:r>
      <w:r>
        <w:rPr>
          <w:rFonts w:ascii="Times New Roman" w:hAnsi="Times New Roman"/>
          <w:sz w:val="28"/>
          <w:szCs w:val="28"/>
          <w:lang w:val="uk-UA"/>
        </w:rPr>
        <w:t xml:space="preserve"> </w:t>
      </w:r>
    </w:p>
    <w:p w:rsidR="00DE3694" w:rsidRDefault="009E5B23" w:rsidP="00DE3694">
      <w:pPr>
        <w:spacing w:after="0"/>
        <w:ind w:firstLine="567"/>
        <w:jc w:val="center"/>
        <w:rPr>
          <w:rFonts w:ascii="Times New Roman" w:hAnsi="Times New Roman"/>
          <w:sz w:val="28"/>
          <w:szCs w:val="28"/>
          <w:lang w:val="uk-UA"/>
        </w:rPr>
      </w:pPr>
      <w:r>
        <w:rPr>
          <w:rFonts w:ascii="Times New Roman" w:hAnsi="Times New Roman"/>
          <w:sz w:val="28"/>
          <w:szCs w:val="28"/>
          <w:lang w:val="uk-UA"/>
        </w:rPr>
        <w:t xml:space="preserve">(побудовано автором </w:t>
      </w:r>
      <w:r w:rsidR="006B7A38">
        <w:rPr>
          <w:rFonts w:ascii="Times New Roman" w:hAnsi="Times New Roman"/>
          <w:sz w:val="28"/>
          <w:szCs w:val="28"/>
          <w:lang w:val="uk-UA"/>
        </w:rPr>
        <w:t>за джерелом</w:t>
      </w:r>
      <w:r w:rsidR="005F07E2">
        <w:rPr>
          <w:rFonts w:ascii="Times New Roman" w:hAnsi="Times New Roman"/>
          <w:sz w:val="28"/>
          <w:szCs w:val="28"/>
          <w:lang w:val="uk-UA"/>
        </w:rPr>
        <w:t xml:space="preserve"> </w:t>
      </w:r>
      <w:r>
        <w:rPr>
          <w:rFonts w:ascii="Times New Roman" w:hAnsi="Times New Roman"/>
          <w:sz w:val="28"/>
          <w:szCs w:val="28"/>
          <w:lang w:val="uk-UA"/>
        </w:rPr>
        <w:t xml:space="preserve"> [5] та [6</w:t>
      </w:r>
      <w:r w:rsidRPr="0088485E">
        <w:rPr>
          <w:rFonts w:ascii="Times New Roman" w:hAnsi="Times New Roman"/>
          <w:sz w:val="28"/>
          <w:szCs w:val="28"/>
          <w:lang w:val="uk-UA"/>
        </w:rPr>
        <w:t>]</w:t>
      </w:r>
      <w:r>
        <w:rPr>
          <w:rFonts w:ascii="Times New Roman" w:hAnsi="Times New Roman"/>
          <w:sz w:val="28"/>
          <w:szCs w:val="28"/>
          <w:lang w:val="uk-UA"/>
        </w:rPr>
        <w:t>)</w:t>
      </w:r>
    </w:p>
    <w:p w:rsidR="00DE3694" w:rsidRPr="00DE3694" w:rsidRDefault="00DE3694" w:rsidP="00DE369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Відсутність даних по обсягам викидів від пересувних джерел після 2015 року зумовлена тим, що </w:t>
      </w:r>
      <w:r w:rsidRPr="00DE3694">
        <w:rPr>
          <w:rFonts w:ascii="Times New Roman" w:hAnsi="Times New Roman"/>
          <w:iCs/>
          <w:sz w:val="28"/>
          <w:szCs w:val="28"/>
          <w:lang w:val="uk-UA"/>
        </w:rPr>
        <w:t xml:space="preserve">розрахунок </w:t>
      </w:r>
      <w:r>
        <w:rPr>
          <w:rFonts w:ascii="Times New Roman" w:hAnsi="Times New Roman"/>
          <w:iCs/>
          <w:sz w:val="28"/>
          <w:szCs w:val="28"/>
          <w:lang w:val="uk-UA"/>
        </w:rPr>
        <w:t xml:space="preserve">таких </w:t>
      </w:r>
      <w:r w:rsidRPr="00DE3694">
        <w:rPr>
          <w:rFonts w:ascii="Times New Roman" w:hAnsi="Times New Roman"/>
          <w:iCs/>
          <w:sz w:val="28"/>
          <w:szCs w:val="28"/>
          <w:lang w:val="uk-UA"/>
        </w:rPr>
        <w:t>викидів не проводиться відповідно до наказу Державної служби статистики від 19.02.2015 № 60 про визнання таким, що втратив чинність наказ Державного комітету статистики України від 13 листопада 2008 року № 452 "Про затвердження Методики розрахунку викидів забруднюючих речовин та парникових газів у повітря від транспортних засобів".</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Далі слід звернути увагу на </w:t>
      </w:r>
      <w:r w:rsidRPr="004F6394">
        <w:rPr>
          <w:rFonts w:ascii="Times New Roman" w:hAnsi="Times New Roman"/>
          <w:sz w:val="28"/>
          <w:szCs w:val="28"/>
          <w:lang w:val="uk-UA"/>
        </w:rPr>
        <w:t>основні забруднювачі атмосферного повітря за видами економічної діяльності.</w:t>
      </w:r>
      <w:r>
        <w:rPr>
          <w:rFonts w:ascii="Times New Roman" w:hAnsi="Times New Roman"/>
          <w:b/>
          <w:sz w:val="28"/>
          <w:szCs w:val="28"/>
          <w:lang w:val="uk-UA"/>
        </w:rPr>
        <w:t xml:space="preserve"> </w:t>
      </w:r>
      <w:r>
        <w:rPr>
          <w:rFonts w:ascii="Times New Roman" w:hAnsi="Times New Roman"/>
          <w:sz w:val="28"/>
          <w:szCs w:val="28"/>
          <w:lang w:val="uk-UA"/>
        </w:rPr>
        <w:t>Найбільша кількість промислових підприємств знаходиться в м. Чернігові – 72 (15,3 % – усіх підприємств області), у м. Прилуки – 19 (4 %), у м. Ніжині – 22 (4,7 %), Бахмацькому районі – 30 (6,4 %), Ічнянському районі – 23 (4,9 %), Корюківському районі – 20 (4,2 %), Чернігівському р</w:t>
      </w:r>
      <w:r w:rsidR="0097774F">
        <w:rPr>
          <w:rFonts w:ascii="Times New Roman" w:hAnsi="Times New Roman"/>
          <w:sz w:val="28"/>
          <w:szCs w:val="28"/>
          <w:lang w:val="uk-UA"/>
        </w:rPr>
        <w:t>айоні – 29 (6,2%) відповідно [7</w:t>
      </w:r>
      <w:r>
        <w:rPr>
          <w:rFonts w:ascii="Times New Roman" w:hAnsi="Times New Roman"/>
          <w:sz w:val="28"/>
          <w:szCs w:val="28"/>
          <w:lang w:val="uk-UA"/>
        </w:rPr>
        <w:t xml:space="preserve">].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Найбільші обсяги викидів шкідливих речовин в атмосферне</w:t>
      </w:r>
      <w:r>
        <w:rPr>
          <w:rFonts w:ascii="Times New Roman" w:hAnsi="Times New Roman"/>
          <w:b/>
          <w:sz w:val="28"/>
          <w:szCs w:val="28"/>
          <w:lang w:val="uk-UA"/>
        </w:rPr>
        <w:t xml:space="preserve"> </w:t>
      </w:r>
      <w:r>
        <w:rPr>
          <w:rFonts w:ascii="Times New Roman" w:hAnsi="Times New Roman"/>
          <w:sz w:val="28"/>
          <w:szCs w:val="28"/>
          <w:lang w:val="uk-UA"/>
        </w:rPr>
        <w:t>повітря реєструються у таких підприємств області:</w:t>
      </w:r>
    </w:p>
    <w:p w:rsidR="00793240" w:rsidRDefault="00793240" w:rsidP="00793240">
      <w:pPr>
        <w:pStyle w:val="14"/>
        <w:numPr>
          <w:ilvl w:val="0"/>
          <w:numId w:val="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підприємства енергетики – </w:t>
      </w:r>
      <w:r>
        <w:rPr>
          <w:rFonts w:ascii="Times New Roman" w:eastAsia="SimSun" w:hAnsi="Times New Roman" w:cs="Times New Roman"/>
          <w:sz w:val="28"/>
          <w:szCs w:val="28"/>
          <w:lang w:val="uk-UA"/>
        </w:rPr>
        <w:t>12</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086 </w:t>
      </w:r>
      <w:r>
        <w:rPr>
          <w:rFonts w:ascii="Times New Roman" w:hAnsi="Times New Roman" w:cs="Times New Roman"/>
          <w:sz w:val="28"/>
          <w:szCs w:val="28"/>
          <w:lang w:val="uk-UA"/>
        </w:rPr>
        <w:t>тис. т (40,7%</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від загальних викидів стаціонарними джерелами); </w:t>
      </w:r>
    </w:p>
    <w:p w:rsidR="00793240" w:rsidRDefault="00793240" w:rsidP="00793240">
      <w:pPr>
        <w:pStyle w:val="14"/>
        <w:numPr>
          <w:ilvl w:val="0"/>
          <w:numId w:val="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сільського господарства та мисливства – 9,463 тис. т;</w:t>
      </w:r>
    </w:p>
    <w:p w:rsidR="00793240" w:rsidRDefault="00793240" w:rsidP="00793240">
      <w:pPr>
        <w:pStyle w:val="14"/>
        <w:numPr>
          <w:ilvl w:val="0"/>
          <w:numId w:val="9"/>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добування сирої нафти та природного газу і їх переробки – 0,411 тис. т. </w:t>
      </w:r>
    </w:p>
    <w:p w:rsidR="00E62661" w:rsidRDefault="00793240" w:rsidP="00662DE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 тих містах і</w:t>
      </w:r>
      <w:r>
        <w:rPr>
          <w:rFonts w:ascii="Times New Roman" w:hAnsi="Times New Roman"/>
          <w:b/>
          <w:sz w:val="28"/>
          <w:szCs w:val="28"/>
          <w:lang w:val="uk-UA"/>
        </w:rPr>
        <w:t xml:space="preserve"> </w:t>
      </w:r>
      <w:r>
        <w:rPr>
          <w:rFonts w:ascii="Times New Roman" w:hAnsi="Times New Roman"/>
          <w:sz w:val="28"/>
          <w:szCs w:val="28"/>
          <w:lang w:val="uk-UA"/>
        </w:rPr>
        <w:t>районах, де розташовані підприємства таких галузей, спостерігаються</w:t>
      </w:r>
      <w:r>
        <w:rPr>
          <w:rFonts w:ascii="Times New Roman" w:hAnsi="Times New Roman"/>
          <w:b/>
          <w:sz w:val="28"/>
          <w:szCs w:val="28"/>
          <w:lang w:val="uk-UA"/>
        </w:rPr>
        <w:t xml:space="preserve"> </w:t>
      </w:r>
      <w:r>
        <w:rPr>
          <w:rFonts w:ascii="Times New Roman" w:hAnsi="Times New Roman"/>
          <w:sz w:val="28"/>
          <w:szCs w:val="28"/>
          <w:lang w:val="uk-UA"/>
        </w:rPr>
        <w:t>найбільші обсяги викидів в атмосферне повітря. За даним показником лідирують: місто Чернігів</w:t>
      </w:r>
      <w:r>
        <w:rPr>
          <w:rFonts w:ascii="Times New Roman" w:hAnsi="Times New Roman"/>
          <w:b/>
          <w:sz w:val="28"/>
          <w:szCs w:val="28"/>
          <w:lang w:val="uk-UA"/>
        </w:rPr>
        <w:t xml:space="preserve"> </w:t>
      </w:r>
      <w:r>
        <w:rPr>
          <w:rFonts w:ascii="Times New Roman" w:hAnsi="Times New Roman"/>
          <w:sz w:val="28"/>
          <w:szCs w:val="28"/>
          <w:lang w:val="uk-UA"/>
        </w:rPr>
        <w:t>(13,230 тис. т, що становить 41,1% від загальних викидів стаціонарними джерелами по області) та Варвинський район (2,046 тис.</w:t>
      </w:r>
      <w:r w:rsidR="00246380">
        <w:rPr>
          <w:rFonts w:ascii="Times New Roman" w:hAnsi="Times New Roman"/>
          <w:sz w:val="28"/>
          <w:szCs w:val="28"/>
          <w:lang w:val="uk-UA"/>
        </w:rPr>
        <w:t xml:space="preserve"> т, що становить 7,6%)</w:t>
      </w:r>
      <w:r w:rsidR="00C931A1">
        <w:rPr>
          <w:rFonts w:ascii="Times New Roman" w:hAnsi="Times New Roman"/>
          <w:sz w:val="28"/>
          <w:szCs w:val="28"/>
          <w:lang w:val="uk-UA"/>
        </w:rPr>
        <w:t xml:space="preserve"> (табл.2.1</w:t>
      </w:r>
      <w:r>
        <w:rPr>
          <w:rFonts w:ascii="Times New Roman" w:hAnsi="Times New Roman"/>
          <w:sz w:val="28"/>
          <w:szCs w:val="28"/>
          <w:lang w:val="uk-UA"/>
        </w:rPr>
        <w:t>.)</w:t>
      </w:r>
      <w:r w:rsidR="001E49CE">
        <w:rPr>
          <w:rFonts w:ascii="Times New Roman" w:hAnsi="Times New Roman"/>
          <w:sz w:val="28"/>
          <w:szCs w:val="28"/>
          <w:lang w:val="uk-UA"/>
        </w:rPr>
        <w:t xml:space="preserve">. </w:t>
      </w:r>
      <w:r w:rsidR="00662DEF">
        <w:rPr>
          <w:rFonts w:ascii="Times New Roman" w:hAnsi="Times New Roman"/>
          <w:sz w:val="28"/>
          <w:szCs w:val="28"/>
          <w:lang w:val="uk-UA"/>
        </w:rPr>
        <w:t xml:space="preserve"> </w:t>
      </w:r>
      <w:r w:rsidR="001E49CE">
        <w:rPr>
          <w:rFonts w:ascii="Times New Roman" w:hAnsi="Times New Roman"/>
          <w:sz w:val="28"/>
          <w:szCs w:val="28"/>
          <w:lang w:val="uk-UA"/>
        </w:rPr>
        <w:t>Головним</w:t>
      </w:r>
      <w:r w:rsidR="00662DEF">
        <w:rPr>
          <w:rFonts w:ascii="Times New Roman" w:hAnsi="Times New Roman"/>
          <w:sz w:val="28"/>
          <w:szCs w:val="28"/>
          <w:lang w:val="uk-UA"/>
        </w:rPr>
        <w:t>и забрудника</w:t>
      </w:r>
      <w:r w:rsidR="001E49CE">
        <w:rPr>
          <w:rFonts w:ascii="Times New Roman" w:hAnsi="Times New Roman"/>
          <w:sz w:val="28"/>
          <w:szCs w:val="28"/>
          <w:lang w:val="uk-UA"/>
        </w:rPr>
        <w:t>м</w:t>
      </w:r>
      <w:r w:rsidR="00662DEF">
        <w:rPr>
          <w:rFonts w:ascii="Times New Roman" w:hAnsi="Times New Roman"/>
          <w:sz w:val="28"/>
          <w:szCs w:val="28"/>
          <w:lang w:val="uk-UA"/>
        </w:rPr>
        <w:t>м</w:t>
      </w:r>
      <w:r w:rsidR="001E49CE">
        <w:rPr>
          <w:rFonts w:ascii="Times New Roman" w:hAnsi="Times New Roman"/>
          <w:sz w:val="28"/>
          <w:szCs w:val="28"/>
          <w:lang w:val="uk-UA"/>
        </w:rPr>
        <w:t xml:space="preserve"> повітря у</w:t>
      </w:r>
      <w:r w:rsidR="00662DEF">
        <w:rPr>
          <w:rFonts w:ascii="Times New Roman" w:hAnsi="Times New Roman"/>
          <w:sz w:val="28"/>
          <w:szCs w:val="28"/>
          <w:lang w:val="uk-UA"/>
        </w:rPr>
        <w:t xml:space="preserve"> Варвинському</w:t>
      </w:r>
      <w:r w:rsidR="001E49CE">
        <w:rPr>
          <w:rFonts w:ascii="Times New Roman" w:hAnsi="Times New Roman"/>
          <w:sz w:val="28"/>
          <w:szCs w:val="28"/>
          <w:lang w:val="uk-UA"/>
        </w:rPr>
        <w:t xml:space="preserve"> районі є Гнідинцівський газопереробний завод, </w:t>
      </w:r>
      <w:r w:rsidR="00662DEF">
        <w:rPr>
          <w:rFonts w:ascii="Times New Roman" w:hAnsi="Times New Roman"/>
          <w:sz w:val="28"/>
          <w:szCs w:val="28"/>
          <w:lang w:val="uk-UA"/>
        </w:rPr>
        <w:t>та ТОВ «Дружба-Нова».</w:t>
      </w:r>
      <w:r>
        <w:rPr>
          <w:rFonts w:ascii="Times New Roman" w:hAnsi="Times New Roman"/>
          <w:sz w:val="28"/>
          <w:szCs w:val="28"/>
          <w:lang w:val="uk-UA"/>
        </w:rPr>
        <w:t xml:space="preserve"> </w:t>
      </w:r>
      <w:r w:rsidR="00662DEF">
        <w:rPr>
          <w:rFonts w:ascii="Times New Roman" w:hAnsi="Times New Roman"/>
          <w:sz w:val="28"/>
          <w:szCs w:val="28"/>
          <w:lang w:val="uk-UA"/>
        </w:rPr>
        <w:t>Повітряний басейн Чернігова зазнає найбільшої шкоди внаслідок діяльності КЕП «Чернігівська ТЕЦ».</w:t>
      </w:r>
    </w:p>
    <w:p w:rsidR="0059318B" w:rsidRDefault="0059318B" w:rsidP="00793240">
      <w:pPr>
        <w:spacing w:after="0"/>
        <w:ind w:firstLine="709"/>
        <w:jc w:val="right"/>
        <w:rPr>
          <w:rFonts w:ascii="Times New Roman" w:hAnsi="Times New Roman"/>
          <w:sz w:val="28"/>
          <w:szCs w:val="28"/>
          <w:lang w:val="uk-UA"/>
        </w:rPr>
      </w:pPr>
    </w:p>
    <w:p w:rsidR="0059318B" w:rsidRDefault="0059318B" w:rsidP="00793240">
      <w:pPr>
        <w:spacing w:after="0"/>
        <w:ind w:firstLine="709"/>
        <w:jc w:val="right"/>
        <w:rPr>
          <w:rFonts w:ascii="Times New Roman" w:hAnsi="Times New Roman"/>
          <w:sz w:val="28"/>
          <w:szCs w:val="28"/>
          <w:lang w:val="uk-UA"/>
        </w:rPr>
      </w:pPr>
    </w:p>
    <w:p w:rsidR="004F6394" w:rsidRDefault="004F6394" w:rsidP="00793240">
      <w:pPr>
        <w:spacing w:after="0"/>
        <w:ind w:firstLine="709"/>
        <w:jc w:val="right"/>
        <w:rPr>
          <w:rFonts w:ascii="Times New Roman" w:hAnsi="Times New Roman"/>
          <w:sz w:val="28"/>
          <w:szCs w:val="28"/>
          <w:lang w:val="uk-UA"/>
        </w:rPr>
      </w:pPr>
    </w:p>
    <w:p w:rsidR="004F6394" w:rsidRDefault="004F6394" w:rsidP="00793240">
      <w:pPr>
        <w:spacing w:after="0"/>
        <w:ind w:firstLine="709"/>
        <w:jc w:val="right"/>
        <w:rPr>
          <w:rFonts w:ascii="Times New Roman" w:hAnsi="Times New Roman"/>
          <w:sz w:val="28"/>
          <w:szCs w:val="28"/>
          <w:lang w:val="uk-UA"/>
        </w:rPr>
      </w:pPr>
    </w:p>
    <w:p w:rsidR="00793240" w:rsidRPr="001E49CE" w:rsidRDefault="004F6394" w:rsidP="00793240">
      <w:pPr>
        <w:spacing w:after="0"/>
        <w:ind w:firstLine="709"/>
        <w:jc w:val="right"/>
        <w:rPr>
          <w:iCs/>
          <w:sz w:val="28"/>
          <w:szCs w:val="28"/>
          <w:lang w:val="uk-UA"/>
        </w:rPr>
      </w:pPr>
      <w:r>
        <w:rPr>
          <w:rFonts w:ascii="Times New Roman" w:hAnsi="Times New Roman"/>
          <w:sz w:val="28"/>
          <w:szCs w:val="28"/>
          <w:lang w:val="uk-UA"/>
        </w:rPr>
        <w:lastRenderedPageBreak/>
        <w:t xml:space="preserve">Таблиця  </w:t>
      </w:r>
      <w:r w:rsidR="00E0168B">
        <w:rPr>
          <w:rFonts w:ascii="Times New Roman" w:hAnsi="Times New Roman"/>
          <w:sz w:val="28"/>
          <w:szCs w:val="28"/>
          <w:lang w:val="uk-UA"/>
        </w:rPr>
        <w:t>2.1</w:t>
      </w:r>
      <w:r w:rsidR="00793240">
        <w:rPr>
          <w:rFonts w:ascii="Times New Roman" w:hAnsi="Times New Roman"/>
          <w:sz w:val="28"/>
          <w:szCs w:val="28"/>
          <w:lang w:val="uk-UA"/>
        </w:rPr>
        <w:t>.</w:t>
      </w:r>
    </w:p>
    <w:p w:rsidR="00793240" w:rsidRDefault="00793240" w:rsidP="00793240">
      <w:pPr>
        <w:pStyle w:val="Default"/>
        <w:spacing w:line="360" w:lineRule="auto"/>
        <w:jc w:val="center"/>
        <w:rPr>
          <w:b/>
          <w:iCs/>
          <w:sz w:val="28"/>
          <w:szCs w:val="28"/>
        </w:rPr>
      </w:pPr>
      <w:r w:rsidRPr="001E49CE">
        <w:rPr>
          <w:iCs/>
          <w:sz w:val="28"/>
          <w:szCs w:val="28"/>
          <w:lang w:val="uk-UA"/>
        </w:rPr>
        <w:t xml:space="preserve">Динаміка викидів забруднюючих речовин в атмосферне повітря від стаціонарних джерел забруднення у </w:t>
      </w:r>
      <w:r>
        <w:rPr>
          <w:iCs/>
          <w:sz w:val="28"/>
          <w:szCs w:val="28"/>
          <w:lang w:val="uk-UA"/>
        </w:rPr>
        <w:t>Чернігівській області</w:t>
      </w:r>
      <w:r w:rsidRPr="001E49CE">
        <w:rPr>
          <w:iCs/>
          <w:sz w:val="28"/>
          <w:szCs w:val="28"/>
          <w:lang w:val="uk-UA"/>
        </w:rPr>
        <w:t xml:space="preserve"> </w:t>
      </w:r>
      <w:r>
        <w:rPr>
          <w:iCs/>
          <w:sz w:val="28"/>
          <w:szCs w:val="28"/>
          <w:lang w:val="uk-UA"/>
        </w:rPr>
        <w:t>за</w:t>
      </w:r>
      <w:r w:rsidRPr="001E49CE">
        <w:rPr>
          <w:iCs/>
          <w:sz w:val="28"/>
          <w:szCs w:val="28"/>
          <w:lang w:val="uk-UA"/>
        </w:rPr>
        <w:t xml:space="preserve"> окре</w:t>
      </w:r>
      <w:r>
        <w:rPr>
          <w:iCs/>
          <w:sz w:val="28"/>
          <w:szCs w:val="28"/>
        </w:rPr>
        <w:t>ми</w:t>
      </w:r>
      <w:r>
        <w:rPr>
          <w:iCs/>
          <w:sz w:val="28"/>
          <w:szCs w:val="28"/>
          <w:lang w:val="uk-UA"/>
        </w:rPr>
        <w:t>ми районами та</w:t>
      </w:r>
      <w:r>
        <w:rPr>
          <w:iCs/>
          <w:sz w:val="28"/>
          <w:szCs w:val="28"/>
        </w:rPr>
        <w:t xml:space="preserve"> населен</w:t>
      </w:r>
      <w:r>
        <w:rPr>
          <w:iCs/>
          <w:sz w:val="28"/>
          <w:szCs w:val="28"/>
          <w:lang w:val="uk-UA"/>
        </w:rPr>
        <w:t xml:space="preserve">ими пунктами </w:t>
      </w:r>
      <w:r>
        <w:rPr>
          <w:iCs/>
          <w:sz w:val="28"/>
          <w:szCs w:val="28"/>
        </w:rPr>
        <w:t xml:space="preserve">, тис. </w:t>
      </w:r>
      <w:r>
        <w:rPr>
          <w:iCs/>
          <w:sz w:val="28"/>
          <w:szCs w:val="28"/>
          <w:lang w:val="uk-UA"/>
        </w:rPr>
        <w:t xml:space="preserve">т </w:t>
      </w:r>
      <w:r w:rsidR="009128C6">
        <w:rPr>
          <w:sz w:val="28"/>
          <w:szCs w:val="28"/>
          <w:lang w:val="uk-UA"/>
        </w:rPr>
        <w:t>[5</w:t>
      </w:r>
      <w:r>
        <w:rPr>
          <w:sz w:val="28"/>
          <w:szCs w:val="28"/>
          <w:lang w:val="uk-UA"/>
        </w:rPr>
        <w:t>]</w:t>
      </w:r>
    </w:p>
    <w:tbl>
      <w:tblPr>
        <w:tblW w:w="0" w:type="auto"/>
        <w:tblLayout w:type="fixed"/>
        <w:tblLook w:val="0000"/>
      </w:tblPr>
      <w:tblGrid>
        <w:gridCol w:w="3084"/>
        <w:gridCol w:w="1276"/>
        <w:gridCol w:w="1416"/>
        <w:gridCol w:w="1275"/>
        <w:gridCol w:w="1276"/>
        <w:gridCol w:w="1278"/>
      </w:tblGrid>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4F6394" w:rsidRDefault="00793240" w:rsidP="00737306">
            <w:pPr>
              <w:pStyle w:val="Default"/>
              <w:jc w:val="center"/>
              <w:rPr>
                <w:iCs/>
              </w:rPr>
            </w:pPr>
            <w:bookmarkStart w:id="1" w:name="_Hlk53563824"/>
            <w:r w:rsidRPr="004F6394">
              <w:rPr>
                <w:iCs/>
                <w:sz w:val="28"/>
                <w:szCs w:val="28"/>
              </w:rPr>
              <w:t>Назва населених пунктів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4F6394" w:rsidRDefault="00793240" w:rsidP="00737306">
            <w:pPr>
              <w:pStyle w:val="Default"/>
              <w:jc w:val="center"/>
              <w:rPr>
                <w:iCs/>
              </w:rPr>
            </w:pPr>
            <w:r w:rsidRPr="004F6394">
              <w:rPr>
                <w:iCs/>
              </w:rPr>
              <w:t>2000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4F6394" w:rsidRDefault="00793240" w:rsidP="00737306">
            <w:pPr>
              <w:pStyle w:val="Default"/>
              <w:jc w:val="center"/>
              <w:rPr>
                <w:iCs/>
              </w:rPr>
            </w:pPr>
            <w:r w:rsidRPr="004F6394">
              <w:rPr>
                <w:iCs/>
              </w:rPr>
              <w:t>2015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4F6394" w:rsidRDefault="00793240" w:rsidP="00737306">
            <w:pPr>
              <w:pStyle w:val="Default"/>
              <w:jc w:val="center"/>
              <w:rPr>
                <w:iCs/>
              </w:rPr>
            </w:pPr>
            <w:r w:rsidRPr="004F6394">
              <w:rPr>
                <w:iCs/>
              </w:rPr>
              <w:t>2016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4F6394" w:rsidRDefault="00793240" w:rsidP="00737306">
            <w:pPr>
              <w:pStyle w:val="Default"/>
              <w:jc w:val="center"/>
              <w:rPr>
                <w:iCs/>
              </w:rPr>
            </w:pPr>
            <w:r w:rsidRPr="004F6394">
              <w:rPr>
                <w:iCs/>
              </w:rPr>
              <w:t>2017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4F6394" w:rsidRDefault="00793240" w:rsidP="00737306">
            <w:pPr>
              <w:pStyle w:val="Default"/>
              <w:jc w:val="center"/>
            </w:pPr>
            <w:r w:rsidRPr="004F6394">
              <w:rPr>
                <w:iCs/>
              </w:rPr>
              <w:t>2018</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Всього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20,164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33,910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37,102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31,574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29,661</w:t>
            </w:r>
          </w:p>
        </w:tc>
      </w:tr>
      <w:bookmarkEnd w:id="1"/>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м. Чернігів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8,001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15,096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18,541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12,992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13,230</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м. Ніжин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1,198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1,147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0,999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0,837</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м. Новгород-Сіверський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0,209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0,147</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м. Прилуки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0,470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0,712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0,650</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Бахмацький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0,563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1,615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1,521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1,355</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Бобровицький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0,398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0,341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0,391</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Борзнянський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0,410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0,952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0,828</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0,764</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Варвинський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2,957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2,595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2,583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2,411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2,046</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Городнянський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0,097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0,704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0,747</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Ічнянський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0,238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1,168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1,184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1,100</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Козелецький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0,120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0,646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0,541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0,490</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Коропський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0,088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0,490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0,423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0,446</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Корюківський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0,040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1,265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1,616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1,743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1,027</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Куликівський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0,640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0,819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0,655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0,448</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Менський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0,322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0,676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0,717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0,680</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Ніжинський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0,123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0,163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0,183</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Н-Сіверський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0,177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0,310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0,171</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Носівський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1,838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1,670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0,849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0,938</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Прилуцький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0,094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0,921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0,882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0,930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0,890</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Ріпкинський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0,252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0,378</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0,342</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Семенівський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0,232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0,543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0,516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0,552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0,601</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Сновський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0,118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0,215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0,209</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Сосницький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0,031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0,197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0,192</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Срібнянський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0,020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0,544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0,459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0,316</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Талалаївський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0,076</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0,440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0,397</w:t>
            </w:r>
          </w:p>
        </w:tc>
      </w:tr>
      <w:tr w:rsidR="00793240" w:rsidTr="00737306">
        <w:trPr>
          <w:trHeight w:val="163"/>
        </w:trPr>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pPr>
            <w:r>
              <w:t xml:space="preserve">Чернігівський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1,661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0,741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1,101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1,064</w:t>
            </w:r>
          </w:p>
        </w:tc>
      </w:tr>
    </w:tbl>
    <w:p w:rsidR="00793240" w:rsidRDefault="00793240" w:rsidP="00793240">
      <w:pPr>
        <w:spacing w:after="0" w:line="360" w:lineRule="auto"/>
        <w:jc w:val="both"/>
        <w:rPr>
          <w:rFonts w:ascii="Times New Roman" w:hAnsi="Times New Roman"/>
          <w:sz w:val="28"/>
          <w:szCs w:val="28"/>
          <w:lang w:val="uk-UA"/>
        </w:rPr>
      </w:pP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 2019 рік обсяги викидів забруднюючих речовин від стаціонарних джерел</w:t>
      </w:r>
      <w:r w:rsidR="0068002B">
        <w:rPr>
          <w:rFonts w:ascii="Times New Roman" w:hAnsi="Times New Roman"/>
          <w:sz w:val="28"/>
          <w:szCs w:val="28"/>
          <w:lang w:val="uk-UA"/>
        </w:rPr>
        <w:t xml:space="preserve"> над областю склали</w:t>
      </w:r>
      <w:r>
        <w:rPr>
          <w:rFonts w:ascii="Times New Roman" w:hAnsi="Times New Roman"/>
          <w:sz w:val="28"/>
          <w:szCs w:val="28"/>
          <w:lang w:val="uk-UA"/>
        </w:rPr>
        <w:t xml:space="preserve"> 27,4 тис. т, що в перерахунку на душу населення станови</w:t>
      </w:r>
      <w:r w:rsidR="00685FEE">
        <w:rPr>
          <w:rFonts w:ascii="Times New Roman" w:hAnsi="Times New Roman"/>
          <w:sz w:val="28"/>
          <w:szCs w:val="28"/>
          <w:lang w:val="uk-UA"/>
        </w:rPr>
        <w:t>ть  27,5 кг</w:t>
      </w:r>
      <w:r w:rsidR="00C41456">
        <w:rPr>
          <w:rFonts w:ascii="Times New Roman" w:hAnsi="Times New Roman"/>
          <w:sz w:val="28"/>
          <w:szCs w:val="28"/>
          <w:lang w:val="uk-UA"/>
        </w:rPr>
        <w:t xml:space="preserve">. У порівнянні з попередніми роками простежується загалом позитивна динаміка </w:t>
      </w:r>
      <w:r w:rsidR="00F6583C">
        <w:rPr>
          <w:rFonts w:ascii="Times New Roman" w:hAnsi="Times New Roman"/>
          <w:sz w:val="28"/>
          <w:szCs w:val="28"/>
          <w:lang w:val="uk-UA"/>
        </w:rPr>
        <w:t xml:space="preserve">і зменшення у 1, 23 рази викидів та у 1, 21 рази у розрахунку на одну особу </w:t>
      </w:r>
      <w:r w:rsidR="00C931A1">
        <w:rPr>
          <w:rFonts w:ascii="Times New Roman" w:hAnsi="Times New Roman"/>
          <w:sz w:val="28"/>
          <w:szCs w:val="28"/>
          <w:lang w:val="uk-UA"/>
        </w:rPr>
        <w:t>(рис.2.2</w:t>
      </w:r>
      <w:r>
        <w:rPr>
          <w:rFonts w:ascii="Times New Roman" w:hAnsi="Times New Roman"/>
          <w:sz w:val="28"/>
          <w:szCs w:val="28"/>
          <w:lang w:val="uk-UA"/>
        </w:rPr>
        <w:t>.).</w:t>
      </w:r>
      <w:r w:rsidR="00663FB3">
        <w:rPr>
          <w:rFonts w:ascii="Times New Roman" w:hAnsi="Times New Roman"/>
          <w:sz w:val="28"/>
          <w:szCs w:val="28"/>
          <w:lang w:val="uk-UA"/>
        </w:rPr>
        <w:t xml:space="preserve"> Це пов’язано із загальним скороченням кількості підприємств та промислового виробництва взагалі.</w:t>
      </w:r>
    </w:p>
    <w:p w:rsidR="00793240" w:rsidRDefault="00435281" w:rsidP="00793240">
      <w:pPr>
        <w:spacing w:after="0" w:line="360" w:lineRule="auto"/>
        <w:ind w:firstLine="567"/>
        <w:jc w:val="both"/>
        <w:rPr>
          <w:rFonts w:ascii="Times New Roman" w:hAnsi="Times New Roman"/>
          <w:color w:val="C00000"/>
          <w:sz w:val="28"/>
          <w:szCs w:val="28"/>
          <w:lang w:val="uk-UA"/>
        </w:rPr>
      </w:pPr>
      <w:r>
        <w:rPr>
          <w:rFonts w:ascii="Times New Roman" w:hAnsi="Times New Roman"/>
          <w:noProof/>
          <w:color w:val="C00000"/>
          <w:sz w:val="28"/>
          <w:szCs w:val="28"/>
        </w:rPr>
        <w:lastRenderedPageBreak/>
        <w:drawing>
          <wp:inline distT="0" distB="0" distL="0" distR="0">
            <wp:extent cx="5480116" cy="4239491"/>
            <wp:effectExtent l="19050" t="0" r="25334" b="8659"/>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2E28" w:rsidRDefault="00E0168B" w:rsidP="005B2E28">
      <w:pPr>
        <w:spacing w:after="0"/>
        <w:ind w:firstLine="567"/>
        <w:jc w:val="center"/>
        <w:rPr>
          <w:rFonts w:ascii="Times New Roman" w:hAnsi="Times New Roman"/>
          <w:sz w:val="28"/>
          <w:szCs w:val="28"/>
          <w:lang w:val="uk-UA"/>
        </w:rPr>
      </w:pPr>
      <w:r>
        <w:rPr>
          <w:rFonts w:ascii="Times New Roman" w:hAnsi="Times New Roman"/>
          <w:sz w:val="28"/>
          <w:szCs w:val="28"/>
          <w:lang w:val="uk-UA"/>
        </w:rPr>
        <w:t>Рис.2.2</w:t>
      </w:r>
      <w:r w:rsidR="00685FEE">
        <w:rPr>
          <w:rFonts w:ascii="Times New Roman" w:hAnsi="Times New Roman"/>
          <w:sz w:val="28"/>
          <w:szCs w:val="28"/>
          <w:lang w:val="uk-UA"/>
        </w:rPr>
        <w:t xml:space="preserve">. </w:t>
      </w:r>
      <w:r w:rsidR="00685FEE">
        <w:rPr>
          <w:rFonts w:ascii="Times New Roman" w:hAnsi="Times New Roman"/>
          <w:sz w:val="28"/>
          <w:szCs w:val="28"/>
        </w:rPr>
        <w:t>Динаміка обсягів викидів забруднюючих речовин в атмосферне повітря</w:t>
      </w:r>
      <w:r w:rsidR="0068002B">
        <w:rPr>
          <w:rFonts w:ascii="Times New Roman" w:hAnsi="Times New Roman"/>
          <w:sz w:val="28"/>
          <w:szCs w:val="28"/>
          <w:lang w:val="uk-UA"/>
        </w:rPr>
        <w:t xml:space="preserve"> Чернігівської області</w:t>
      </w:r>
      <w:r w:rsidR="00685FEE">
        <w:rPr>
          <w:rFonts w:ascii="Times New Roman" w:hAnsi="Times New Roman"/>
          <w:sz w:val="28"/>
          <w:szCs w:val="28"/>
          <w:lang w:val="uk-UA"/>
        </w:rPr>
        <w:t xml:space="preserve"> </w:t>
      </w:r>
      <w:r w:rsidR="00685FEE">
        <w:rPr>
          <w:rFonts w:ascii="Times New Roman" w:hAnsi="Times New Roman"/>
          <w:sz w:val="28"/>
          <w:szCs w:val="28"/>
        </w:rPr>
        <w:t>за</w:t>
      </w:r>
      <w:r w:rsidR="00685FEE">
        <w:rPr>
          <w:rFonts w:ascii="Times New Roman" w:hAnsi="Times New Roman"/>
          <w:sz w:val="28"/>
          <w:szCs w:val="28"/>
          <w:lang w:val="uk-UA"/>
        </w:rPr>
        <w:t xml:space="preserve"> період</w:t>
      </w:r>
      <w:r w:rsidR="0068002B">
        <w:rPr>
          <w:rFonts w:ascii="Times New Roman" w:hAnsi="Times New Roman"/>
          <w:sz w:val="28"/>
          <w:szCs w:val="28"/>
          <w:lang w:val="uk-UA"/>
        </w:rPr>
        <w:t xml:space="preserve"> з 2015</w:t>
      </w:r>
      <w:r w:rsidR="00685FEE">
        <w:rPr>
          <w:rFonts w:ascii="Times New Roman" w:hAnsi="Times New Roman"/>
          <w:sz w:val="28"/>
          <w:szCs w:val="28"/>
          <w:lang w:val="uk-UA"/>
        </w:rPr>
        <w:t xml:space="preserve"> по</w:t>
      </w:r>
      <w:r w:rsidR="00685FEE">
        <w:rPr>
          <w:rFonts w:ascii="Times New Roman" w:hAnsi="Times New Roman"/>
          <w:sz w:val="28"/>
          <w:szCs w:val="28"/>
        </w:rPr>
        <w:t xml:space="preserve"> 2019 рік</w:t>
      </w:r>
      <w:r w:rsidR="00341185">
        <w:rPr>
          <w:rFonts w:ascii="Times New Roman" w:hAnsi="Times New Roman"/>
          <w:sz w:val="28"/>
          <w:szCs w:val="28"/>
          <w:lang w:val="uk-UA"/>
        </w:rPr>
        <w:t xml:space="preserve"> </w:t>
      </w:r>
    </w:p>
    <w:p w:rsidR="00685FEE" w:rsidRPr="00341185" w:rsidRDefault="00341185" w:rsidP="005B2E28">
      <w:pPr>
        <w:spacing w:after="0"/>
        <w:ind w:firstLine="567"/>
        <w:jc w:val="center"/>
        <w:rPr>
          <w:rFonts w:ascii="Times New Roman" w:hAnsi="Times New Roman"/>
          <w:b/>
          <w:sz w:val="24"/>
          <w:szCs w:val="24"/>
          <w:lang w:val="uk-UA"/>
        </w:rPr>
      </w:pPr>
      <w:r>
        <w:rPr>
          <w:rFonts w:ascii="Times New Roman" w:hAnsi="Times New Roman"/>
          <w:sz w:val="28"/>
          <w:szCs w:val="28"/>
          <w:lang w:val="uk-UA"/>
        </w:rPr>
        <w:t>(побудовано а</w:t>
      </w:r>
      <w:r w:rsidR="00F6583C">
        <w:rPr>
          <w:rFonts w:ascii="Times New Roman" w:hAnsi="Times New Roman"/>
          <w:sz w:val="28"/>
          <w:szCs w:val="28"/>
          <w:lang w:val="uk-UA"/>
        </w:rPr>
        <w:t xml:space="preserve">втором </w:t>
      </w:r>
      <w:r w:rsidR="00E96078">
        <w:rPr>
          <w:rFonts w:ascii="Times New Roman" w:hAnsi="Times New Roman"/>
          <w:sz w:val="28"/>
          <w:szCs w:val="28"/>
          <w:lang w:val="uk-UA"/>
        </w:rPr>
        <w:t>за джерелом</w:t>
      </w:r>
      <w:r w:rsidR="005F07E2">
        <w:rPr>
          <w:rFonts w:ascii="Times New Roman" w:hAnsi="Times New Roman"/>
          <w:sz w:val="28"/>
          <w:szCs w:val="28"/>
          <w:lang w:val="uk-UA"/>
        </w:rPr>
        <w:t xml:space="preserve"> </w:t>
      </w:r>
      <w:r>
        <w:rPr>
          <w:rFonts w:ascii="Times New Roman" w:hAnsi="Times New Roman"/>
          <w:sz w:val="28"/>
          <w:szCs w:val="28"/>
          <w:lang w:val="uk-UA"/>
        </w:rPr>
        <w:t xml:space="preserve"> </w:t>
      </w:r>
      <w:r w:rsidR="009128C6">
        <w:rPr>
          <w:rFonts w:ascii="Times New Roman" w:hAnsi="Times New Roman"/>
          <w:sz w:val="28"/>
          <w:szCs w:val="28"/>
          <w:lang w:val="uk-UA"/>
        </w:rPr>
        <w:t>[5</w:t>
      </w:r>
      <w:r w:rsidR="00620AB7">
        <w:rPr>
          <w:rFonts w:ascii="Times New Roman" w:hAnsi="Times New Roman"/>
          <w:sz w:val="28"/>
          <w:szCs w:val="28"/>
          <w:lang w:val="uk-UA"/>
        </w:rPr>
        <w:t>] та</w:t>
      </w:r>
      <w:r>
        <w:rPr>
          <w:rFonts w:ascii="Times New Roman" w:hAnsi="Times New Roman"/>
          <w:sz w:val="28"/>
          <w:szCs w:val="28"/>
          <w:lang w:val="uk-UA"/>
        </w:rPr>
        <w:t xml:space="preserve"> </w:t>
      </w:r>
      <w:r w:rsidR="00620AB7">
        <w:rPr>
          <w:rFonts w:ascii="Times New Roman" w:hAnsi="Times New Roman"/>
          <w:sz w:val="28"/>
          <w:szCs w:val="28"/>
          <w:lang w:val="uk-UA"/>
        </w:rPr>
        <w:t>[</w:t>
      </w:r>
      <w:r>
        <w:rPr>
          <w:rFonts w:ascii="Times New Roman" w:hAnsi="Times New Roman"/>
          <w:sz w:val="28"/>
          <w:szCs w:val="28"/>
          <w:lang w:val="uk-UA"/>
        </w:rPr>
        <w:t>6</w:t>
      </w:r>
      <w:r w:rsidRPr="0088485E">
        <w:rPr>
          <w:rFonts w:ascii="Times New Roman" w:hAnsi="Times New Roman"/>
          <w:sz w:val="28"/>
          <w:szCs w:val="28"/>
          <w:lang w:val="uk-UA"/>
        </w:rPr>
        <w:t>]</w:t>
      </w:r>
      <w:r>
        <w:rPr>
          <w:rFonts w:ascii="Times New Roman" w:hAnsi="Times New Roman"/>
          <w:sz w:val="28"/>
          <w:szCs w:val="28"/>
          <w:lang w:val="uk-UA"/>
        </w:rPr>
        <w:t>)</w:t>
      </w:r>
    </w:p>
    <w:p w:rsidR="00685FEE" w:rsidRPr="00620AB7" w:rsidRDefault="00685FEE" w:rsidP="00793240">
      <w:pPr>
        <w:spacing w:after="0" w:line="360" w:lineRule="auto"/>
        <w:ind w:firstLine="567"/>
        <w:jc w:val="both"/>
        <w:rPr>
          <w:rFonts w:ascii="Times New Roman" w:hAnsi="Times New Roman"/>
          <w:sz w:val="28"/>
          <w:szCs w:val="28"/>
          <w:lang w:val="uk-UA"/>
        </w:rPr>
      </w:pPr>
    </w:p>
    <w:p w:rsidR="00793240" w:rsidRDefault="00793240" w:rsidP="00793240">
      <w:pPr>
        <w:spacing w:after="0" w:line="360" w:lineRule="auto"/>
        <w:ind w:firstLine="567"/>
        <w:jc w:val="both"/>
        <w:rPr>
          <w:rFonts w:ascii="Times New Roman" w:hAnsi="Times New Roman"/>
          <w:sz w:val="28"/>
          <w:szCs w:val="28"/>
          <w:lang w:val="uk-UA"/>
        </w:rPr>
      </w:pPr>
      <w:r w:rsidRPr="005B2E28">
        <w:rPr>
          <w:rFonts w:ascii="Times New Roman" w:hAnsi="Times New Roman"/>
          <w:sz w:val="28"/>
          <w:szCs w:val="28"/>
          <w:lang w:val="uk-UA"/>
        </w:rPr>
        <w:t>Упродовж  2019 року спостерігалося певне зростання середньомісячних концентрацій завислих речовин (з абсолютним максимумом у серпні), оксиду вуглецю (переважно у травні), діоксиду азоту (у травні-червні). Середня концентрація діоксиду сірки протягом того ж року коливались у межах 0,6 – 0,8 ГДКс.д. Загалом же</w:t>
      </w:r>
      <w:r w:rsidR="007E78F5">
        <w:rPr>
          <w:rFonts w:ascii="Times New Roman" w:hAnsi="Times New Roman"/>
          <w:sz w:val="28"/>
          <w:szCs w:val="28"/>
          <w:lang w:val="uk-UA"/>
        </w:rPr>
        <w:t xml:space="preserve"> порівнюючи максимальну разову</w:t>
      </w:r>
      <w:r w:rsidRPr="005B2E28">
        <w:rPr>
          <w:rFonts w:ascii="Times New Roman" w:hAnsi="Times New Roman"/>
          <w:sz w:val="28"/>
          <w:szCs w:val="28"/>
          <w:lang w:val="uk-UA"/>
        </w:rPr>
        <w:t xml:space="preserve"> кількість викидів забруднюючих речовин</w:t>
      </w:r>
      <w:r w:rsidR="007E78F5">
        <w:rPr>
          <w:rFonts w:ascii="Times New Roman" w:hAnsi="Times New Roman"/>
          <w:sz w:val="28"/>
          <w:szCs w:val="28"/>
          <w:lang w:val="uk-UA"/>
        </w:rPr>
        <w:t xml:space="preserve"> (ГДК м.р.)</w:t>
      </w:r>
      <w:r>
        <w:rPr>
          <w:rFonts w:ascii="Times New Roman" w:hAnsi="Times New Roman"/>
          <w:sz w:val="28"/>
          <w:szCs w:val="28"/>
          <w:lang w:val="uk-UA"/>
        </w:rPr>
        <w:t xml:space="preserve"> зі стаціонарних джерел в атмос</w:t>
      </w:r>
      <w:r w:rsidR="007E78F5">
        <w:rPr>
          <w:rFonts w:ascii="Times New Roman" w:hAnsi="Times New Roman"/>
          <w:sz w:val="28"/>
          <w:szCs w:val="28"/>
          <w:lang w:val="uk-UA"/>
        </w:rPr>
        <w:t xml:space="preserve">феру над Черніговом за останні роки, можна відмітити загальну позитивну динаміку. Проте, у 2019 році значно зросла кількість викидів оксиду вуглецю </w:t>
      </w:r>
      <w:r w:rsidR="006D0A7A">
        <w:rPr>
          <w:rFonts w:ascii="Times New Roman" w:hAnsi="Times New Roman"/>
          <w:sz w:val="28"/>
          <w:szCs w:val="28"/>
          <w:lang w:val="uk-UA"/>
        </w:rPr>
        <w:t xml:space="preserve"> (збільшення показника у 19,56 р.)</w:t>
      </w:r>
      <w:r w:rsidR="003C06B9">
        <w:rPr>
          <w:rFonts w:ascii="Times New Roman" w:hAnsi="Times New Roman"/>
          <w:sz w:val="28"/>
          <w:szCs w:val="28"/>
          <w:lang w:val="uk-UA"/>
        </w:rPr>
        <w:t xml:space="preserve"> </w:t>
      </w:r>
      <w:r w:rsidR="007E78F5">
        <w:rPr>
          <w:rFonts w:ascii="Times New Roman" w:hAnsi="Times New Roman"/>
          <w:sz w:val="28"/>
          <w:szCs w:val="28"/>
          <w:lang w:val="uk-UA"/>
        </w:rPr>
        <w:t>і досягла рекордного показника 4,5 мг/м³</w:t>
      </w:r>
      <w:r w:rsidR="000667A2">
        <w:rPr>
          <w:rFonts w:ascii="Times New Roman" w:hAnsi="Times New Roman"/>
          <w:sz w:val="28"/>
          <w:szCs w:val="28"/>
          <w:lang w:val="uk-UA"/>
        </w:rPr>
        <w:t xml:space="preserve"> (рис.2.3.).</w:t>
      </w:r>
    </w:p>
    <w:p w:rsidR="00B653B1" w:rsidRDefault="00B653B1" w:rsidP="009D2EF9">
      <w:pPr>
        <w:spacing w:after="0" w:line="360" w:lineRule="auto"/>
        <w:ind w:firstLine="567"/>
        <w:jc w:val="center"/>
        <w:rPr>
          <w:rFonts w:ascii="Times New Roman" w:hAnsi="Times New Roman"/>
          <w:sz w:val="28"/>
          <w:szCs w:val="28"/>
          <w:lang w:val="uk-UA"/>
        </w:rPr>
      </w:pPr>
      <w:r>
        <w:rPr>
          <w:rFonts w:ascii="Times New Roman" w:hAnsi="Times New Roman"/>
          <w:noProof/>
          <w:sz w:val="28"/>
          <w:szCs w:val="28"/>
        </w:rPr>
        <w:lastRenderedPageBreak/>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7C40" w:rsidRPr="00341185" w:rsidRDefault="007E78F5" w:rsidP="005D7C40">
      <w:pPr>
        <w:spacing w:after="0"/>
        <w:ind w:firstLine="567"/>
        <w:jc w:val="center"/>
        <w:rPr>
          <w:rFonts w:ascii="Times New Roman" w:hAnsi="Times New Roman"/>
          <w:b/>
          <w:sz w:val="24"/>
          <w:szCs w:val="24"/>
          <w:lang w:val="uk-UA"/>
        </w:rPr>
      </w:pPr>
      <w:r>
        <w:rPr>
          <w:rFonts w:ascii="Times New Roman" w:hAnsi="Times New Roman"/>
          <w:sz w:val="28"/>
          <w:szCs w:val="28"/>
          <w:lang w:val="uk-UA"/>
        </w:rPr>
        <w:t>Рис.2.3. Динаміка викидів забруднюючих речовин в атмосферне повітря міста</w:t>
      </w:r>
      <w:r w:rsidR="005D7C40">
        <w:rPr>
          <w:rFonts w:ascii="Times New Roman" w:hAnsi="Times New Roman"/>
          <w:sz w:val="28"/>
          <w:szCs w:val="28"/>
          <w:lang w:val="uk-UA"/>
        </w:rPr>
        <w:t xml:space="preserve"> Чернігів у мг/м³ за 2015 – 2019</w:t>
      </w:r>
      <w:r>
        <w:rPr>
          <w:rFonts w:ascii="Times New Roman" w:hAnsi="Times New Roman"/>
          <w:sz w:val="28"/>
          <w:szCs w:val="28"/>
          <w:lang w:val="uk-UA"/>
        </w:rPr>
        <w:t xml:space="preserve"> роки</w:t>
      </w:r>
      <w:r w:rsidR="005D7C40">
        <w:rPr>
          <w:rFonts w:ascii="Times New Roman" w:hAnsi="Times New Roman"/>
          <w:sz w:val="28"/>
          <w:szCs w:val="28"/>
          <w:lang w:val="uk-UA"/>
        </w:rPr>
        <w:t xml:space="preserve"> (побудовано а</w:t>
      </w:r>
      <w:r w:rsidR="008805F4">
        <w:rPr>
          <w:rFonts w:ascii="Times New Roman" w:hAnsi="Times New Roman"/>
          <w:sz w:val="28"/>
          <w:szCs w:val="28"/>
          <w:lang w:val="uk-UA"/>
        </w:rPr>
        <w:t xml:space="preserve">втором </w:t>
      </w:r>
      <w:r w:rsidR="00E96078">
        <w:rPr>
          <w:rFonts w:ascii="Times New Roman" w:hAnsi="Times New Roman"/>
          <w:sz w:val="28"/>
          <w:szCs w:val="28"/>
          <w:lang w:val="uk-UA"/>
        </w:rPr>
        <w:t>за джерелом</w:t>
      </w:r>
      <w:r w:rsidR="005D7C40">
        <w:rPr>
          <w:rFonts w:ascii="Times New Roman" w:hAnsi="Times New Roman"/>
          <w:sz w:val="28"/>
          <w:szCs w:val="28"/>
          <w:lang w:val="uk-UA"/>
        </w:rPr>
        <w:t xml:space="preserve"> [5], [6</w:t>
      </w:r>
      <w:r w:rsidR="005D7C40" w:rsidRPr="0088485E">
        <w:rPr>
          <w:rFonts w:ascii="Times New Roman" w:hAnsi="Times New Roman"/>
          <w:sz w:val="28"/>
          <w:szCs w:val="28"/>
          <w:lang w:val="uk-UA"/>
        </w:rPr>
        <w:t>]</w:t>
      </w:r>
      <w:r w:rsidR="005D7C40">
        <w:rPr>
          <w:rFonts w:ascii="Times New Roman" w:hAnsi="Times New Roman"/>
          <w:sz w:val="28"/>
          <w:szCs w:val="28"/>
          <w:lang w:val="uk-UA"/>
        </w:rPr>
        <w:t>, [7</w:t>
      </w:r>
      <w:r w:rsidR="005D7C40" w:rsidRPr="0088485E">
        <w:rPr>
          <w:rFonts w:ascii="Times New Roman" w:hAnsi="Times New Roman"/>
          <w:sz w:val="28"/>
          <w:szCs w:val="28"/>
          <w:lang w:val="uk-UA"/>
        </w:rPr>
        <w:t>]</w:t>
      </w:r>
      <w:r w:rsidR="005D7C40">
        <w:rPr>
          <w:rFonts w:ascii="Times New Roman" w:hAnsi="Times New Roman"/>
          <w:sz w:val="28"/>
          <w:szCs w:val="28"/>
          <w:lang w:val="uk-UA"/>
        </w:rPr>
        <w:t>)</w:t>
      </w:r>
    </w:p>
    <w:p w:rsidR="007E78F5" w:rsidRDefault="007E78F5" w:rsidP="005D7C40">
      <w:pPr>
        <w:spacing w:after="0" w:line="360" w:lineRule="auto"/>
        <w:ind w:firstLine="567"/>
        <w:rPr>
          <w:rFonts w:ascii="Times New Roman" w:hAnsi="Times New Roman"/>
          <w:sz w:val="28"/>
          <w:szCs w:val="28"/>
          <w:lang w:val="uk-UA"/>
        </w:rPr>
      </w:pPr>
    </w:p>
    <w:p w:rsidR="00793240" w:rsidRPr="004768F7" w:rsidRDefault="00793240" w:rsidP="00793240">
      <w:pPr>
        <w:spacing w:after="0" w:line="360" w:lineRule="auto"/>
        <w:ind w:firstLine="567"/>
        <w:jc w:val="both"/>
        <w:rPr>
          <w:rFonts w:ascii="Times New Roman" w:hAnsi="Times New Roman"/>
          <w:sz w:val="28"/>
          <w:szCs w:val="28"/>
          <w:lang w:val="uk-UA"/>
        </w:rPr>
      </w:pPr>
      <w:r w:rsidRPr="004768F7">
        <w:rPr>
          <w:rFonts w:ascii="Times New Roman" w:hAnsi="Times New Roman"/>
          <w:sz w:val="28"/>
          <w:szCs w:val="28"/>
          <w:lang w:val="uk-UA"/>
        </w:rPr>
        <w:t>Найбільшим забруднювачем атмосферного повітря в Чернігівській області визнано КЕП «Чернігівська ТЕЦ», яке розташоване в місті Чернігів. Його викиди в атмосферне повітря складають близько 85,2% викидів стаціонарних джерел підприємств м. Чернігів. Чернігівська ТЕЦ щорічно викидає в повітря близько 11 тис. тонн забруднюючих речовин, з яких 2,4 тис. тонн становлять сполук</w:t>
      </w:r>
      <w:r w:rsidR="00403B25" w:rsidRPr="004768F7">
        <w:rPr>
          <w:rFonts w:ascii="Times New Roman" w:hAnsi="Times New Roman"/>
          <w:sz w:val="28"/>
          <w:szCs w:val="28"/>
          <w:lang w:val="uk-UA"/>
        </w:rPr>
        <w:t>и</w:t>
      </w:r>
      <w:r w:rsidRPr="004768F7">
        <w:rPr>
          <w:rFonts w:ascii="Times New Roman" w:hAnsi="Times New Roman"/>
          <w:sz w:val="28"/>
          <w:szCs w:val="28"/>
          <w:lang w:val="uk-UA"/>
        </w:rPr>
        <w:t xml:space="preserve"> азоту; 6 тис. тонн – сполуки діоксиду сірки; 0,14 тис. тонн оксиду вуглецю; 2,6 тис. тонн різноманітних речовин у вигляді суспендованих твердих частинок.</w:t>
      </w:r>
    </w:p>
    <w:p w:rsidR="00793240" w:rsidRPr="007E4346" w:rsidRDefault="00793240" w:rsidP="007E4346">
      <w:pPr>
        <w:spacing w:after="0" w:line="360" w:lineRule="auto"/>
        <w:ind w:firstLine="567"/>
        <w:jc w:val="both"/>
        <w:rPr>
          <w:rFonts w:ascii="Times New Roman" w:hAnsi="Times New Roman"/>
          <w:color w:val="FF0000"/>
          <w:sz w:val="28"/>
          <w:szCs w:val="28"/>
          <w:lang w:val="uk-UA"/>
        </w:rPr>
      </w:pPr>
      <w:r w:rsidRPr="004768F7">
        <w:rPr>
          <w:rFonts w:ascii="Times New Roman" w:hAnsi="Times New Roman"/>
          <w:sz w:val="28"/>
          <w:szCs w:val="28"/>
          <w:lang w:val="uk-UA"/>
        </w:rPr>
        <w:t xml:space="preserve">Екологічно небезпечними об’єктами у Чернігівській області визнано такі підприємства як: </w:t>
      </w:r>
      <w:r w:rsidR="0059318B" w:rsidRPr="004768F7">
        <w:rPr>
          <w:rFonts w:ascii="Times New Roman" w:hAnsi="Times New Roman"/>
          <w:sz w:val="28"/>
          <w:szCs w:val="28"/>
          <w:lang w:val="uk-UA"/>
        </w:rPr>
        <w:t>Гнідинцівський газопереробний</w:t>
      </w:r>
      <w:r w:rsidR="0059318B">
        <w:rPr>
          <w:rFonts w:ascii="Times New Roman" w:hAnsi="Times New Roman"/>
          <w:sz w:val="28"/>
          <w:szCs w:val="28"/>
          <w:lang w:val="uk-UA"/>
        </w:rPr>
        <w:t xml:space="preserve"> завод, Чернігівське лінійне виробниче управління магістральних газопроводів, Мринське виробниче управління підземного зберігання газу, та вже згадану вище Чернігівську ТЕЦ. Однак, дані про викиди цих та ряду інших підприємств за останні роки відсутні. Найбільш нова інформація датується 2016 роком. </w:t>
      </w:r>
      <w:r w:rsidR="00B354B2">
        <w:rPr>
          <w:rFonts w:ascii="Times New Roman" w:hAnsi="Times New Roman"/>
          <w:sz w:val="28"/>
          <w:szCs w:val="28"/>
          <w:lang w:val="uk-UA"/>
        </w:rPr>
        <w:t xml:space="preserve">Валові викиди забруднюючих речовин із даних підприємств у 2016 році складали: </w:t>
      </w:r>
      <w:r w:rsidR="003A6F70">
        <w:rPr>
          <w:rFonts w:ascii="Times New Roman" w:hAnsi="Times New Roman"/>
          <w:sz w:val="28"/>
          <w:szCs w:val="28"/>
          <w:lang w:val="uk-UA"/>
        </w:rPr>
        <w:t>Гнідинцівський</w:t>
      </w:r>
      <w:r w:rsidR="00021754">
        <w:rPr>
          <w:rFonts w:ascii="Times New Roman" w:hAnsi="Times New Roman"/>
          <w:sz w:val="28"/>
          <w:szCs w:val="28"/>
          <w:lang w:val="uk-UA"/>
        </w:rPr>
        <w:t xml:space="preserve"> ГПЗ </w:t>
      </w:r>
      <w:r w:rsidR="003A6F70">
        <w:rPr>
          <w:rFonts w:ascii="Times New Roman" w:hAnsi="Times New Roman"/>
          <w:sz w:val="28"/>
          <w:szCs w:val="28"/>
          <w:lang w:val="uk-UA"/>
        </w:rPr>
        <w:t xml:space="preserve">– </w:t>
      </w:r>
      <w:r w:rsidR="00021754">
        <w:rPr>
          <w:rFonts w:ascii="Times New Roman" w:hAnsi="Times New Roman"/>
          <w:sz w:val="28"/>
          <w:szCs w:val="28"/>
          <w:lang w:val="uk-UA"/>
        </w:rPr>
        <w:t xml:space="preserve">1836 т., </w:t>
      </w:r>
      <w:r w:rsidR="003A6F70">
        <w:rPr>
          <w:rFonts w:ascii="Times New Roman" w:hAnsi="Times New Roman"/>
          <w:sz w:val="28"/>
          <w:szCs w:val="28"/>
          <w:lang w:val="uk-UA"/>
        </w:rPr>
        <w:t xml:space="preserve">Чернігівське лінійне виробниче управління </w:t>
      </w:r>
      <w:r w:rsidR="003A6F70">
        <w:rPr>
          <w:rFonts w:ascii="Times New Roman" w:hAnsi="Times New Roman"/>
          <w:sz w:val="28"/>
          <w:szCs w:val="28"/>
          <w:lang w:val="uk-UA"/>
        </w:rPr>
        <w:lastRenderedPageBreak/>
        <w:t xml:space="preserve">магістральних газопроводів – </w:t>
      </w:r>
      <w:r w:rsidR="00021754">
        <w:rPr>
          <w:rFonts w:ascii="Times New Roman" w:hAnsi="Times New Roman"/>
          <w:sz w:val="28"/>
          <w:szCs w:val="28"/>
          <w:lang w:val="uk-UA"/>
        </w:rPr>
        <w:t xml:space="preserve">104 т., </w:t>
      </w:r>
      <w:r w:rsidR="001E23D0">
        <w:rPr>
          <w:rFonts w:ascii="Times New Roman" w:hAnsi="Times New Roman"/>
          <w:sz w:val="28"/>
          <w:szCs w:val="28"/>
          <w:lang w:val="uk-UA"/>
        </w:rPr>
        <w:t xml:space="preserve">Мринське виробниче управління підземного зберігання газу – </w:t>
      </w:r>
      <w:r w:rsidR="00021754">
        <w:rPr>
          <w:rFonts w:ascii="Times New Roman" w:hAnsi="Times New Roman"/>
          <w:sz w:val="28"/>
          <w:szCs w:val="28"/>
          <w:lang w:val="uk-UA"/>
        </w:rPr>
        <w:t>924 т</w:t>
      </w:r>
      <w:r w:rsidR="001E23D0">
        <w:rPr>
          <w:rFonts w:ascii="Times New Roman" w:hAnsi="Times New Roman"/>
          <w:sz w:val="28"/>
          <w:szCs w:val="28"/>
          <w:lang w:val="uk-UA"/>
        </w:rPr>
        <w:t>. За даними того ж 2016 року кількість викидів на даних підприємствах стабільно збільшувалась.</w:t>
      </w:r>
    </w:p>
    <w:p w:rsidR="00793240" w:rsidRPr="006B7A38"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Для даного регіону, як прикордонного, велике значення має дослідження транскордонного забруднення. Транскордонне забруднення повітря –  це забруднення повітря, джерело якого знаходиться частково або повністю в межах території, яка знаходиться під юрисдикцією однієї держави, а негативний вплив якого простежується на території, що знаходиться під юрисдикцією іншої держави, на такій відстані, що неможливо визначити частку окремих дж</w:t>
      </w:r>
      <w:r w:rsidR="005008F5">
        <w:rPr>
          <w:rFonts w:ascii="Times New Roman" w:hAnsi="Times New Roman"/>
          <w:sz w:val="28"/>
          <w:szCs w:val="28"/>
          <w:lang w:val="uk-UA"/>
        </w:rPr>
        <w:t>ерел чи групи джерел викидів [11</w:t>
      </w:r>
      <w:r>
        <w:rPr>
          <w:rFonts w:ascii="Times New Roman" w:hAnsi="Times New Roman"/>
          <w:sz w:val="28"/>
          <w:szCs w:val="28"/>
          <w:lang w:val="uk-UA"/>
        </w:rPr>
        <w:t>]. Проте, за останні 10 років жодного дослідження з питань транскордонного забруднення повітря проведено не було.</w:t>
      </w:r>
    </w:p>
    <w:p w:rsidR="00793240" w:rsidRPr="007F4A4F" w:rsidRDefault="00793240" w:rsidP="00793240">
      <w:pPr>
        <w:spacing w:after="0" w:line="360" w:lineRule="auto"/>
        <w:ind w:firstLine="567"/>
        <w:jc w:val="both"/>
        <w:rPr>
          <w:rFonts w:ascii="Times New Roman" w:hAnsi="Times New Roman"/>
          <w:sz w:val="28"/>
          <w:szCs w:val="28"/>
          <w:lang w:val="uk-UA"/>
        </w:rPr>
      </w:pPr>
      <w:r w:rsidRPr="006B7A38">
        <w:rPr>
          <w:rFonts w:ascii="Times New Roman" w:hAnsi="Times New Roman"/>
          <w:sz w:val="28"/>
          <w:szCs w:val="28"/>
          <w:lang w:val="uk-UA"/>
        </w:rPr>
        <w:t>Не менш важливим є і питання радіаційного</w:t>
      </w:r>
      <w:r>
        <w:rPr>
          <w:rFonts w:ascii="Times New Roman" w:hAnsi="Times New Roman"/>
          <w:b/>
          <w:sz w:val="28"/>
          <w:szCs w:val="28"/>
          <w:lang w:val="uk-UA"/>
        </w:rPr>
        <w:t xml:space="preserve"> </w:t>
      </w:r>
      <w:r w:rsidRPr="006B7A38">
        <w:rPr>
          <w:rFonts w:ascii="Times New Roman" w:hAnsi="Times New Roman"/>
          <w:sz w:val="28"/>
          <w:szCs w:val="28"/>
          <w:lang w:val="uk-UA"/>
        </w:rPr>
        <w:t>забруднення атмосфери</w:t>
      </w:r>
      <w:r>
        <w:rPr>
          <w:rFonts w:ascii="Times New Roman" w:hAnsi="Times New Roman"/>
          <w:sz w:val="28"/>
          <w:szCs w:val="28"/>
          <w:lang w:val="uk-UA"/>
        </w:rPr>
        <w:t xml:space="preserve">. Вимірювання рівня гамма-фону проводиться Чернігівським обласним центром з </w:t>
      </w:r>
      <w:r w:rsidRPr="007F4A4F">
        <w:rPr>
          <w:rFonts w:ascii="Times New Roman" w:hAnsi="Times New Roman"/>
          <w:sz w:val="28"/>
          <w:szCs w:val="28"/>
          <w:lang w:val="uk-UA"/>
        </w:rPr>
        <w:t xml:space="preserve">гідрометеорології на 7 постах. Такі пости розташовані у містах Чернігів, Ніжин, Прилуки, Сновськ, Остер та селах Семенівка і Покошичі. За результатами вимірювань встановлено, що середньомісячна потужність експозиційної дози гамма-випромінювання знаходиться в нормі і не перевищує мінімального рівня дії, який становить 30 мкР/год. </w:t>
      </w:r>
      <w:r w:rsidR="00F83C0A" w:rsidRPr="007F4A4F">
        <w:rPr>
          <w:rFonts w:ascii="Times New Roman" w:hAnsi="Times New Roman"/>
          <w:sz w:val="28"/>
          <w:szCs w:val="28"/>
          <w:lang w:val="uk-UA"/>
        </w:rPr>
        <w:t>Найновіші дані стосовно вимірів потужності</w:t>
      </w:r>
      <w:r w:rsidRPr="007F4A4F">
        <w:rPr>
          <w:rFonts w:ascii="Times New Roman" w:hAnsi="Times New Roman"/>
          <w:sz w:val="28"/>
          <w:szCs w:val="28"/>
          <w:lang w:val="uk-UA"/>
        </w:rPr>
        <w:t xml:space="preserve"> експозиційної дози гамма-випром</w:t>
      </w:r>
      <w:r w:rsidR="00F83C0A" w:rsidRPr="007F4A4F">
        <w:rPr>
          <w:rFonts w:ascii="Times New Roman" w:hAnsi="Times New Roman"/>
          <w:sz w:val="28"/>
          <w:szCs w:val="28"/>
          <w:lang w:val="uk-UA"/>
        </w:rPr>
        <w:t xml:space="preserve">інювання в </w:t>
      </w:r>
      <w:r w:rsidRPr="007F4A4F">
        <w:rPr>
          <w:rFonts w:ascii="Times New Roman" w:hAnsi="Times New Roman"/>
          <w:sz w:val="28"/>
          <w:szCs w:val="28"/>
          <w:lang w:val="uk-UA"/>
        </w:rPr>
        <w:t>області</w:t>
      </w:r>
      <w:r w:rsidR="00F83C0A" w:rsidRPr="007F4A4F">
        <w:rPr>
          <w:rFonts w:ascii="Times New Roman" w:hAnsi="Times New Roman"/>
          <w:sz w:val="28"/>
          <w:szCs w:val="28"/>
          <w:lang w:val="uk-UA"/>
        </w:rPr>
        <w:t xml:space="preserve"> датуються 2018 роком. На той момент вони становили</w:t>
      </w:r>
      <w:r w:rsidRPr="007F4A4F">
        <w:rPr>
          <w:rFonts w:ascii="Times New Roman" w:hAnsi="Times New Roman"/>
          <w:sz w:val="28"/>
          <w:szCs w:val="28"/>
          <w:lang w:val="uk-UA"/>
        </w:rPr>
        <w:t xml:space="preserve"> в сер</w:t>
      </w:r>
      <w:r w:rsidR="00F83C0A" w:rsidRPr="007F4A4F">
        <w:rPr>
          <w:rFonts w:ascii="Times New Roman" w:hAnsi="Times New Roman"/>
          <w:sz w:val="28"/>
          <w:szCs w:val="28"/>
          <w:lang w:val="uk-UA"/>
        </w:rPr>
        <w:t>едньому від 8 до 12 мкР/год, і були</w:t>
      </w:r>
      <w:r w:rsidRPr="007F4A4F">
        <w:rPr>
          <w:rFonts w:ascii="Times New Roman" w:hAnsi="Times New Roman"/>
          <w:sz w:val="28"/>
          <w:szCs w:val="28"/>
          <w:lang w:val="uk-UA"/>
        </w:rPr>
        <w:t xml:space="preserve"> сталим</w:t>
      </w:r>
      <w:r w:rsidR="00F83C0A" w:rsidRPr="007F4A4F">
        <w:rPr>
          <w:rFonts w:ascii="Times New Roman" w:hAnsi="Times New Roman"/>
          <w:sz w:val="28"/>
          <w:szCs w:val="28"/>
          <w:lang w:val="uk-UA"/>
        </w:rPr>
        <w:t>и</w:t>
      </w:r>
      <w:r w:rsidRPr="007F4A4F">
        <w:rPr>
          <w:rFonts w:ascii="Times New Roman" w:hAnsi="Times New Roman"/>
          <w:sz w:val="28"/>
          <w:szCs w:val="28"/>
          <w:lang w:val="uk-UA"/>
        </w:rPr>
        <w:t xml:space="preserve"> для д</w:t>
      </w:r>
      <w:r w:rsidR="00F83C0A" w:rsidRPr="007F4A4F">
        <w:rPr>
          <w:rFonts w:ascii="Times New Roman" w:hAnsi="Times New Roman"/>
          <w:sz w:val="28"/>
          <w:szCs w:val="28"/>
          <w:lang w:val="uk-UA"/>
        </w:rPr>
        <w:t>аної території впродовж 2015 - 2018</w:t>
      </w:r>
      <w:r w:rsidRPr="007F4A4F">
        <w:rPr>
          <w:rFonts w:ascii="Times New Roman" w:hAnsi="Times New Roman"/>
          <w:sz w:val="28"/>
          <w:szCs w:val="28"/>
          <w:lang w:val="uk-UA"/>
        </w:rPr>
        <w:t xml:space="preserve"> років. Проте інколи (до кількох днів на місяць)</w:t>
      </w:r>
      <w:r w:rsidR="00F83C0A" w:rsidRPr="007F4A4F">
        <w:rPr>
          <w:rFonts w:ascii="Times New Roman" w:hAnsi="Times New Roman"/>
          <w:sz w:val="28"/>
          <w:szCs w:val="28"/>
          <w:lang w:val="uk-UA"/>
        </w:rPr>
        <w:t xml:space="preserve"> могли фіксуватись</w:t>
      </w:r>
      <w:r w:rsidRPr="007F4A4F">
        <w:rPr>
          <w:rFonts w:ascii="Times New Roman" w:hAnsi="Times New Roman"/>
          <w:sz w:val="28"/>
          <w:szCs w:val="28"/>
          <w:lang w:val="uk-UA"/>
        </w:rPr>
        <w:t xml:space="preserve"> максимальні разові рівні випромінювання від 13,0 до 14,0 мкР/год на постах міста Остер та села Семенівка</w:t>
      </w:r>
      <w:r w:rsidR="00F83C0A" w:rsidRPr="007F4A4F">
        <w:rPr>
          <w:rFonts w:ascii="Times New Roman" w:hAnsi="Times New Roman"/>
          <w:sz w:val="28"/>
          <w:szCs w:val="28"/>
          <w:lang w:val="uk-UA"/>
        </w:rPr>
        <w:t xml:space="preserve"> </w:t>
      </w:r>
      <w:r w:rsidR="008D32E7" w:rsidRPr="007F4A4F">
        <w:rPr>
          <w:rFonts w:ascii="Times New Roman" w:hAnsi="Times New Roman"/>
          <w:sz w:val="28"/>
          <w:szCs w:val="28"/>
          <w:lang w:val="uk-UA"/>
        </w:rPr>
        <w:t>[5</w:t>
      </w:r>
      <w:r w:rsidR="0001543E" w:rsidRPr="007F4A4F">
        <w:rPr>
          <w:rFonts w:ascii="Times New Roman" w:hAnsi="Times New Roman"/>
          <w:sz w:val="28"/>
          <w:szCs w:val="28"/>
          <w:lang w:val="uk-UA"/>
        </w:rPr>
        <w:t>]</w:t>
      </w:r>
      <w:r w:rsidRPr="007F4A4F">
        <w:rPr>
          <w:rFonts w:ascii="Times New Roman" w:hAnsi="Times New Roman"/>
          <w:sz w:val="28"/>
          <w:szCs w:val="28"/>
          <w:lang w:val="uk-UA"/>
        </w:rPr>
        <w:t>. Коливання показників, як зазначають дослідники, залежало від температурного режиму, напрямків та сили вітру і кількості опадів.</w:t>
      </w:r>
    </w:p>
    <w:p w:rsidR="00793240" w:rsidRPr="007F4A4F" w:rsidRDefault="00793240" w:rsidP="00793240">
      <w:pPr>
        <w:spacing w:after="0" w:line="360" w:lineRule="auto"/>
        <w:ind w:firstLine="567"/>
        <w:jc w:val="both"/>
        <w:rPr>
          <w:rFonts w:ascii="Times New Roman" w:hAnsi="Times New Roman"/>
          <w:sz w:val="28"/>
          <w:szCs w:val="28"/>
          <w:lang w:val="uk-UA"/>
        </w:rPr>
      </w:pPr>
      <w:r w:rsidRPr="007F4A4F">
        <w:rPr>
          <w:rFonts w:ascii="Times New Roman" w:hAnsi="Times New Roman"/>
          <w:sz w:val="28"/>
          <w:szCs w:val="28"/>
          <w:lang w:val="uk-UA"/>
        </w:rPr>
        <w:t xml:space="preserve">У Чернігівській області, згідно з Постановою Кабінету Міністрів № 256 та на вимоги Монреальського протоколу, також ведеться облік викидів озоноруйнівних речовин. Згідно з програмою постанови № 256 про </w:t>
      </w:r>
      <w:r w:rsidRPr="007F4A4F">
        <w:rPr>
          <w:rFonts w:ascii="Times New Roman" w:hAnsi="Times New Roman"/>
          <w:sz w:val="28"/>
          <w:szCs w:val="28"/>
          <w:lang w:val="uk-UA"/>
        </w:rPr>
        <w:lastRenderedPageBreak/>
        <w:t>припинення виробництва та використання озоноруйнівних речовин, зокрема Фреону-12, у Чернігівській області використання таких речовин призупинено. У зв’язку  з цим, викиди у повітря також не реєструються. На постах екологічного контролю, розміщених на пунктах пропуску через державний кордон, постійно проводиться контроль за ввезенням озоноруйнівних речовин.</w:t>
      </w:r>
    </w:p>
    <w:p w:rsidR="00793240" w:rsidRDefault="00793240" w:rsidP="00793240">
      <w:pPr>
        <w:spacing w:after="0" w:line="360" w:lineRule="auto"/>
        <w:ind w:firstLine="567"/>
        <w:jc w:val="both"/>
        <w:rPr>
          <w:rFonts w:ascii="Times New Roman" w:hAnsi="Times New Roman"/>
          <w:sz w:val="28"/>
          <w:szCs w:val="28"/>
          <w:lang w:val="uk-UA"/>
        </w:rPr>
      </w:pPr>
      <w:r w:rsidRPr="007F4A4F">
        <w:rPr>
          <w:rFonts w:ascii="Times New Roman" w:hAnsi="Times New Roman"/>
          <w:sz w:val="28"/>
          <w:szCs w:val="28"/>
          <w:lang w:val="uk-UA"/>
        </w:rPr>
        <w:t>На території Волинської області склалась</w:t>
      </w:r>
      <w:r>
        <w:rPr>
          <w:rFonts w:ascii="Times New Roman" w:hAnsi="Times New Roman"/>
          <w:sz w:val="28"/>
          <w:szCs w:val="28"/>
          <w:lang w:val="uk-UA"/>
        </w:rPr>
        <w:t xml:space="preserve"> дещо інша ситуація в питаннях забруднення та стану повітряного басейну в</w:t>
      </w:r>
      <w:r w:rsidR="007E4346">
        <w:rPr>
          <w:rFonts w:ascii="Times New Roman" w:hAnsi="Times New Roman"/>
          <w:sz w:val="28"/>
          <w:szCs w:val="28"/>
          <w:lang w:val="uk-UA"/>
        </w:rPr>
        <w:t xml:space="preserve"> </w:t>
      </w:r>
      <w:r>
        <w:rPr>
          <w:rFonts w:ascii="Times New Roman" w:hAnsi="Times New Roman"/>
          <w:sz w:val="28"/>
          <w:szCs w:val="28"/>
          <w:lang w:val="uk-UA"/>
        </w:rPr>
        <w:t xml:space="preserve">цілому.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 даними Державної екологічної інспекції у Волинській області протягом звітного 2019 року на підприємствах, які забруднюють повітря, було проведено 8 інспекцій і перевірено 27 джерел викидів. Відібрано 111 об’єднаних проб. На трьох підприємствах області (ТзОВ «Кроноспан УА», ПАТ «Нововолинський 14 ливарний завод», ТзОВ «Верба-ВВ») виявлено перевищення за 3 показниками: діоксид азоту, оксид вуглецю, тверді суспендовані речовини.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Спостереження за якістю атмосферного повітря у житлових, рекреаційних, промислових, санітарно-захисних зонах здійснює головне управління Держпродспоживслужби у Волинській області.</w:t>
      </w:r>
    </w:p>
    <w:p w:rsidR="007F4A4F" w:rsidRPr="007F4A4F" w:rsidRDefault="00793240" w:rsidP="00793240">
      <w:pPr>
        <w:spacing w:after="0" w:line="360" w:lineRule="auto"/>
        <w:ind w:firstLine="426"/>
        <w:jc w:val="both"/>
        <w:rPr>
          <w:rFonts w:ascii="Times New Roman" w:hAnsi="Times New Roman"/>
          <w:sz w:val="28"/>
          <w:szCs w:val="28"/>
          <w:lang w:val="uk-UA"/>
        </w:rPr>
      </w:pPr>
      <w:r>
        <w:rPr>
          <w:rFonts w:ascii="Times New Roman" w:hAnsi="Times New Roman"/>
          <w:sz w:val="28"/>
          <w:szCs w:val="28"/>
          <w:lang w:val="uk-UA"/>
        </w:rPr>
        <w:t xml:space="preserve">Протягом 2019 року викиди забруднюючих речовин в атмосферне повітря надійшли від 240 підприємств та організацій області. </w:t>
      </w:r>
      <w:r w:rsidR="007F4A4F">
        <w:rPr>
          <w:rFonts w:ascii="Times New Roman" w:hAnsi="Times New Roman"/>
          <w:sz w:val="28"/>
          <w:szCs w:val="28"/>
          <w:lang w:val="uk-UA"/>
        </w:rPr>
        <w:t>викиди у атмосферне повітря стаціонарними джерелами за період з 2013 по 2019 роки зменшилося у 1,2 рази.  Точно так, як і Чернігівській області з 2016 року не ведеться облік про викиди пересувними джерелами. Значно зменшилась щільність викидів на 1  км</w:t>
      </w:r>
      <w:r w:rsidR="007F4A4F">
        <w:rPr>
          <w:rFonts w:ascii="Times New Roman" w:hAnsi="Times New Roman"/>
          <w:sz w:val="28"/>
          <w:szCs w:val="28"/>
          <w:vertAlign w:val="superscript"/>
          <w:lang w:val="uk-UA"/>
        </w:rPr>
        <w:t xml:space="preserve">2  </w:t>
      </w:r>
      <w:r w:rsidR="007F4A4F">
        <w:rPr>
          <w:rFonts w:ascii="Times New Roman" w:hAnsi="Times New Roman"/>
          <w:sz w:val="28"/>
          <w:szCs w:val="28"/>
          <w:lang w:val="uk-UA"/>
        </w:rPr>
        <w:t xml:space="preserve">у кілограмах – у 9,12 разів, яка складала у 2019 році 263,2 кг. Аналогічна тенденція відмічається і у обсягах викидів на одну особу , а саме: </w:t>
      </w:r>
      <w:r w:rsidR="00C2566B">
        <w:rPr>
          <w:rFonts w:ascii="Times New Roman" w:hAnsi="Times New Roman"/>
          <w:sz w:val="28"/>
          <w:szCs w:val="28"/>
          <w:lang w:val="uk-UA"/>
        </w:rPr>
        <w:t>зменшення показника у 9,14 рази</w:t>
      </w:r>
      <w:r w:rsidR="00E5764B">
        <w:rPr>
          <w:rFonts w:ascii="Times New Roman" w:hAnsi="Times New Roman"/>
          <w:sz w:val="28"/>
          <w:szCs w:val="28"/>
          <w:lang w:val="uk-UA"/>
        </w:rPr>
        <w:t xml:space="preserve">  (табл. 2. 2).</w:t>
      </w:r>
    </w:p>
    <w:p w:rsidR="007F4A4F" w:rsidRDefault="00C71B0E" w:rsidP="00C71B0E">
      <w:pPr>
        <w:spacing w:after="0" w:line="360" w:lineRule="auto"/>
        <w:ind w:firstLine="426"/>
        <w:jc w:val="both"/>
        <w:rPr>
          <w:rFonts w:ascii="Times New Roman" w:hAnsi="Times New Roman"/>
          <w:sz w:val="28"/>
          <w:szCs w:val="28"/>
          <w:lang w:val="uk-UA"/>
        </w:rPr>
      </w:pPr>
      <w:r>
        <w:rPr>
          <w:rFonts w:ascii="Times New Roman" w:hAnsi="Times New Roman"/>
          <w:sz w:val="28"/>
          <w:szCs w:val="28"/>
          <w:lang w:val="uk-UA"/>
        </w:rPr>
        <w:t xml:space="preserve"> У загальному об’ємі викидів, що були зареєстровані за 2019 рік, переважають речовини у вигляді твердих суспендованих частинок – 27,6% (майже всі вони надійшли від стаціонарних джерел забруднення); оксид вуглецю – 26,7%; метан – 20,5 %.</w:t>
      </w:r>
    </w:p>
    <w:p w:rsidR="00793240" w:rsidRDefault="000A4050" w:rsidP="00793240">
      <w:pPr>
        <w:spacing w:after="0" w:line="360" w:lineRule="auto"/>
        <w:ind w:firstLine="851"/>
        <w:jc w:val="right"/>
        <w:rPr>
          <w:rFonts w:ascii="Times New Roman" w:hAnsi="Times New Roman"/>
          <w:sz w:val="28"/>
          <w:szCs w:val="28"/>
        </w:rPr>
      </w:pPr>
      <w:r>
        <w:rPr>
          <w:rFonts w:ascii="Times New Roman" w:hAnsi="Times New Roman"/>
          <w:sz w:val="28"/>
          <w:szCs w:val="28"/>
          <w:lang w:val="uk-UA"/>
        </w:rPr>
        <w:lastRenderedPageBreak/>
        <w:t>Т</w:t>
      </w:r>
      <w:r w:rsidR="007F4A4F">
        <w:rPr>
          <w:rFonts w:ascii="Times New Roman" w:hAnsi="Times New Roman"/>
          <w:sz w:val="28"/>
          <w:szCs w:val="28"/>
          <w:lang w:val="uk-UA"/>
        </w:rPr>
        <w:t xml:space="preserve">аблиця </w:t>
      </w:r>
      <w:r w:rsidR="00246380">
        <w:rPr>
          <w:rFonts w:ascii="Times New Roman" w:hAnsi="Times New Roman"/>
          <w:sz w:val="28"/>
          <w:szCs w:val="28"/>
          <w:lang w:val="uk-UA"/>
        </w:rPr>
        <w:t>2.</w:t>
      </w:r>
      <w:r w:rsidR="00C931A1">
        <w:rPr>
          <w:rFonts w:ascii="Times New Roman" w:hAnsi="Times New Roman"/>
          <w:sz w:val="28"/>
          <w:szCs w:val="28"/>
          <w:lang w:val="uk-UA"/>
        </w:rPr>
        <w:t>2</w:t>
      </w:r>
      <w:r w:rsidR="00793240">
        <w:rPr>
          <w:rFonts w:ascii="Times New Roman" w:hAnsi="Times New Roman"/>
          <w:sz w:val="28"/>
          <w:szCs w:val="28"/>
          <w:lang w:val="uk-UA"/>
        </w:rPr>
        <w:t>.</w:t>
      </w:r>
    </w:p>
    <w:p w:rsidR="00793240" w:rsidRDefault="00793240" w:rsidP="00793240">
      <w:pPr>
        <w:spacing w:after="0" w:line="360" w:lineRule="auto"/>
        <w:jc w:val="center"/>
        <w:rPr>
          <w:rFonts w:ascii="Times New Roman" w:hAnsi="Times New Roman"/>
          <w:sz w:val="24"/>
          <w:szCs w:val="24"/>
        </w:rPr>
      </w:pPr>
      <w:r>
        <w:rPr>
          <w:rFonts w:ascii="Times New Roman" w:hAnsi="Times New Roman"/>
          <w:sz w:val="28"/>
          <w:szCs w:val="28"/>
        </w:rPr>
        <w:t>Загальна динаміка викидів в атмосферне повітря, тис. т</w:t>
      </w:r>
      <w:r w:rsidR="006E7EF5">
        <w:rPr>
          <w:rFonts w:ascii="Times New Roman" w:hAnsi="Times New Roman"/>
          <w:sz w:val="28"/>
          <w:szCs w:val="28"/>
          <w:lang w:val="uk-UA"/>
        </w:rPr>
        <w:t xml:space="preserve"> [25</w:t>
      </w:r>
      <w:r>
        <w:rPr>
          <w:rFonts w:ascii="Times New Roman" w:hAnsi="Times New Roman"/>
          <w:sz w:val="28"/>
          <w:szCs w:val="28"/>
          <w:lang w:val="uk-UA"/>
        </w:rPr>
        <w:t>]</w:t>
      </w:r>
    </w:p>
    <w:tbl>
      <w:tblPr>
        <w:tblW w:w="0" w:type="auto"/>
        <w:tblLayout w:type="fixed"/>
        <w:tblLook w:val="0000"/>
      </w:tblPr>
      <w:tblGrid>
        <w:gridCol w:w="816"/>
        <w:gridCol w:w="992"/>
        <w:gridCol w:w="1842"/>
        <w:gridCol w:w="1560"/>
        <w:gridCol w:w="1276"/>
        <w:gridCol w:w="1276"/>
        <w:gridCol w:w="1418"/>
      </w:tblGrid>
      <w:tr w:rsidR="00793240" w:rsidTr="00737306">
        <w:trPr>
          <w:trHeight w:val="80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rPr>
            </w:pPr>
            <w:r>
              <w:rPr>
                <w:rFonts w:ascii="Times New Roman" w:hAnsi="Times New Roman"/>
                <w:sz w:val="24"/>
                <w:szCs w:val="24"/>
              </w:rPr>
              <w:t>Роки</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rPr>
            </w:pPr>
            <w:r>
              <w:rPr>
                <w:rFonts w:ascii="Times New Roman" w:hAnsi="Times New Roman"/>
                <w:sz w:val="24"/>
                <w:szCs w:val="24"/>
              </w:rPr>
              <w:t>Викиди в атмосферне повітря, тис. 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rPr>
            </w:pPr>
            <w:r>
              <w:rPr>
                <w:rFonts w:ascii="Times New Roman" w:hAnsi="Times New Roman"/>
                <w:sz w:val="24"/>
                <w:szCs w:val="24"/>
              </w:rPr>
              <w:t xml:space="preserve">Щільність викидів </w:t>
            </w:r>
            <w:r>
              <w:rPr>
                <w:rFonts w:ascii="Times New Roman" w:hAnsi="Times New Roman"/>
                <w:sz w:val="24"/>
                <w:szCs w:val="24"/>
                <w:lang w:val="uk-UA"/>
              </w:rPr>
              <w:t xml:space="preserve">на </w:t>
            </w:r>
            <w:r>
              <w:rPr>
                <w:rFonts w:ascii="Times New Roman" w:hAnsi="Times New Roman"/>
                <w:sz w:val="24"/>
                <w:szCs w:val="24"/>
              </w:rPr>
              <w:t>1 кв. км, кг</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rPr>
            </w:pPr>
            <w:r>
              <w:rPr>
                <w:rFonts w:ascii="Times New Roman" w:hAnsi="Times New Roman"/>
                <w:sz w:val="24"/>
                <w:szCs w:val="24"/>
              </w:rPr>
              <w:t>Обсяги викидів на 1 особу, кг</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793240" w:rsidRDefault="00793240" w:rsidP="00737306">
            <w:pPr>
              <w:spacing w:after="0" w:line="100" w:lineRule="atLeast"/>
              <w:jc w:val="center"/>
            </w:pPr>
            <w:r>
              <w:rPr>
                <w:rFonts w:ascii="Times New Roman" w:hAnsi="Times New Roman"/>
                <w:sz w:val="24"/>
                <w:szCs w:val="24"/>
              </w:rPr>
              <w:t>Обсяг викидів на одиницю ВРП,</w:t>
            </w:r>
            <w:r>
              <w:rPr>
                <w:i/>
                <w:iCs/>
              </w:rPr>
              <w:t xml:space="preserve"> </w:t>
            </w:r>
            <w:r>
              <w:rPr>
                <w:rFonts w:ascii="Times New Roman" w:hAnsi="Times New Roman"/>
                <w:sz w:val="24"/>
                <w:szCs w:val="24"/>
              </w:rPr>
              <w:t>тис.т/млн.грн.</w:t>
            </w:r>
          </w:p>
        </w:tc>
      </w:tr>
      <w:tr w:rsidR="00793240" w:rsidTr="00737306">
        <w:trPr>
          <w:trHeight w:val="4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lang w:val="uk-UA"/>
              </w:rPr>
            </w:pPr>
            <w:r>
              <w:rPr>
                <w:rFonts w:ascii="Times New Roman" w:hAnsi="Times New Roman"/>
                <w:sz w:val="24"/>
                <w:szCs w:val="24"/>
              </w:rPr>
              <w:t>Всього</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rPr>
            </w:pPr>
            <w:r>
              <w:rPr>
                <w:rFonts w:ascii="Times New Roman" w:hAnsi="Times New Roman"/>
                <w:sz w:val="24"/>
                <w:szCs w:val="24"/>
                <w:lang w:val="uk-UA"/>
              </w:rPr>
              <w:t>у тому числі</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c>
          <w:tcPr>
            <w:tcW w:w="1418" w:type="dxa"/>
            <w:vMerge/>
            <w:tcBorders>
              <w:left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r>
      <w:tr w:rsidR="00793240" w:rsidTr="00737306">
        <w:trPr>
          <w:trHeight w:val="9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lang w:val="uk-UA"/>
              </w:rPr>
            </w:pPr>
            <w:r>
              <w:rPr>
                <w:rFonts w:ascii="Times New Roman" w:hAnsi="Times New Roman"/>
                <w:sz w:val="24"/>
                <w:szCs w:val="24"/>
                <w:lang w:val="uk-UA"/>
              </w:rPr>
              <w:t>стаціонарними джерелами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rPr>
            </w:pPr>
            <w:r>
              <w:rPr>
                <w:rFonts w:ascii="Times New Roman" w:hAnsi="Times New Roman"/>
                <w:sz w:val="24"/>
                <w:szCs w:val="24"/>
                <w:lang w:val="uk-UA"/>
              </w:rPr>
              <w:t>пересувними джерелами</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793240" w:rsidRDefault="00793240" w:rsidP="00737306">
            <w:pPr>
              <w:spacing w:after="0" w:line="100" w:lineRule="atLeast"/>
              <w:rPr>
                <w:rFonts w:ascii="Times New Roman" w:hAnsi="Times New Roman"/>
                <w:sz w:val="24"/>
                <w:szCs w:val="24"/>
              </w:rPr>
            </w:pPr>
          </w:p>
        </w:tc>
      </w:tr>
      <w:tr w:rsidR="00793240" w:rsidTr="00737306">
        <w:trPr>
          <w:trHeight w:val="16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lang w:val="en-US"/>
              </w:rPr>
            </w:pPr>
            <w:r>
              <w:rPr>
                <w:rFonts w:ascii="Times New Roman" w:eastAsia="Calibri" w:hAnsi="Times New Roman"/>
                <w:sz w:val="24"/>
                <w:szCs w:val="24"/>
                <w:lang w:val="en-US"/>
              </w:rPr>
              <w:t>2013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lang w:val="en-US"/>
              </w:rPr>
            </w:pPr>
            <w:r>
              <w:rPr>
                <w:rFonts w:ascii="Times New Roman" w:eastAsia="Calibri" w:hAnsi="Times New Roman"/>
                <w:sz w:val="24"/>
                <w:szCs w:val="24"/>
                <w:lang w:val="en-US"/>
              </w:rPr>
              <w:t>48</w:t>
            </w:r>
            <w:r>
              <w:rPr>
                <w:rFonts w:ascii="Times New Roman" w:eastAsia="Calibri" w:hAnsi="Times New Roman"/>
                <w:sz w:val="24"/>
                <w:szCs w:val="24"/>
              </w:rPr>
              <w:t>,</w:t>
            </w:r>
            <w:r>
              <w:rPr>
                <w:rFonts w:ascii="Times New Roman" w:eastAsia="Calibri" w:hAnsi="Times New Roman"/>
                <w:sz w:val="24"/>
                <w:szCs w:val="24"/>
                <w:lang w:val="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lang w:val="en-US"/>
              </w:rPr>
              <w:t>6,6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41,8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2400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46,6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pPr>
            <w:r>
              <w:rPr>
                <w:rFonts w:ascii="Times New Roman" w:eastAsia="Calibri" w:hAnsi="Times New Roman"/>
                <w:sz w:val="24"/>
                <w:szCs w:val="24"/>
              </w:rPr>
              <w:t>0,00021</w:t>
            </w:r>
          </w:p>
        </w:tc>
      </w:tr>
      <w:tr w:rsidR="00793240" w:rsidTr="00737306">
        <w:trPr>
          <w:trHeight w:val="16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45,8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4,3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2300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rPr>
                <w:rFonts w:ascii="Times New Roman" w:eastAsia="Calibri" w:hAnsi="Times New Roman"/>
                <w:sz w:val="24"/>
                <w:szCs w:val="24"/>
              </w:rPr>
            </w:pPr>
            <w:r>
              <w:rPr>
                <w:rFonts w:ascii="Times New Roman" w:eastAsia="Calibri" w:hAnsi="Times New Roman"/>
                <w:sz w:val="24"/>
                <w:szCs w:val="24"/>
              </w:rPr>
              <w:t>44,0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hd w:val="clear" w:color="auto" w:fill="FFFFFF"/>
              <w:spacing w:after="0" w:line="100" w:lineRule="atLeast"/>
              <w:jc w:val="center"/>
            </w:pPr>
            <w:r>
              <w:rPr>
                <w:rFonts w:ascii="Times New Roman" w:eastAsia="Calibri" w:hAnsi="Times New Roman"/>
                <w:sz w:val="24"/>
                <w:szCs w:val="24"/>
              </w:rPr>
              <w:t>0,0018</w:t>
            </w:r>
          </w:p>
        </w:tc>
      </w:tr>
      <w:tr w:rsidR="00793240" w:rsidTr="00737306">
        <w:trPr>
          <w:trHeight w:val="16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lang w:val="uk-UA"/>
              </w:rPr>
            </w:pPr>
            <w:r>
              <w:rPr>
                <w:rFonts w:ascii="Times New Roman" w:hAnsi="Times New Roman"/>
                <w:sz w:val="24"/>
                <w:szCs w:val="24"/>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pPr>
            <w:r>
              <w:rPr>
                <w:rFonts w:ascii="Times New Roman" w:hAnsi="Times New Roman"/>
                <w:sz w:val="24"/>
                <w:szCs w:val="24"/>
                <w:lang w:val="uk-UA"/>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4,7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38,2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2100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41,1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0,0001</w:t>
            </w:r>
          </w:p>
        </w:tc>
      </w:tr>
      <w:tr w:rsidR="00793240" w:rsidTr="00737306">
        <w:trPr>
          <w:trHeight w:val="16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lang w:val="uk-UA"/>
              </w:rPr>
            </w:pPr>
            <w:r>
              <w:rPr>
                <w:rFonts w:ascii="Times New Roman" w:hAnsi="Times New Roman"/>
                <w:sz w:val="24"/>
                <w:szCs w:val="24"/>
              </w:rPr>
              <w:t>2016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pPr>
            <w:r>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4,7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0,0001</w:t>
            </w:r>
          </w:p>
        </w:tc>
      </w:tr>
      <w:tr w:rsidR="00793240" w:rsidTr="00737306">
        <w:trPr>
          <w:trHeight w:val="16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lang w:val="uk-UA"/>
              </w:rPr>
            </w:pPr>
            <w:r>
              <w:rPr>
                <w:rFonts w:ascii="Times New Roman" w:hAnsi="Times New Roman"/>
                <w:sz w:val="24"/>
                <w:szCs w:val="24"/>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pPr>
            <w:r>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0,0001</w:t>
            </w:r>
          </w:p>
        </w:tc>
      </w:tr>
      <w:tr w:rsidR="00793240" w:rsidTr="00737306">
        <w:trPr>
          <w:trHeight w:val="16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lang w:val="uk-UA"/>
              </w:rPr>
            </w:pPr>
            <w:r>
              <w:rPr>
                <w:rFonts w:ascii="Times New Roman" w:hAnsi="Times New Roman"/>
                <w:sz w:val="24"/>
                <w:szCs w:val="24"/>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pPr>
            <w:r>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0,00008</w:t>
            </w:r>
          </w:p>
        </w:tc>
      </w:tr>
      <w:tr w:rsidR="00793240" w:rsidTr="00737306">
        <w:trPr>
          <w:trHeight w:val="16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rPr>
                <w:rFonts w:ascii="Times New Roman" w:hAnsi="Times New Roman"/>
                <w:sz w:val="24"/>
                <w:szCs w:val="24"/>
                <w:lang w:val="uk-UA"/>
              </w:rPr>
            </w:pPr>
            <w:r>
              <w:rPr>
                <w:rFonts w:ascii="Times New Roman" w:hAnsi="Times New Roman"/>
                <w:sz w:val="24"/>
                <w:szCs w:val="24"/>
                <w:lang w:val="uk-UA"/>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line="100" w:lineRule="atLeast"/>
              <w:jc w:val="center"/>
            </w:pPr>
            <w:r>
              <w:rPr>
                <w:rFonts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t>263,2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rPr>
                <w:lang w:val="uk-UA"/>
              </w:rPr>
            </w:pPr>
            <w:r>
              <w:t>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737306">
            <w:pPr>
              <w:pStyle w:val="Default"/>
              <w:jc w:val="center"/>
            </w:pPr>
            <w:r>
              <w:rPr>
                <w:lang w:val="uk-UA"/>
              </w:rPr>
              <w:t>-</w:t>
            </w:r>
          </w:p>
        </w:tc>
      </w:tr>
    </w:tbl>
    <w:p w:rsidR="00455ADE" w:rsidRDefault="00455ADE" w:rsidP="00793240">
      <w:pPr>
        <w:spacing w:after="0" w:line="360" w:lineRule="auto"/>
        <w:jc w:val="both"/>
        <w:rPr>
          <w:rFonts w:ascii="Times New Roman" w:hAnsi="Times New Roman"/>
          <w:i/>
          <w:iCs/>
          <w:sz w:val="24"/>
          <w:szCs w:val="24"/>
          <w:lang w:val="uk-UA"/>
        </w:rPr>
      </w:pPr>
    </w:p>
    <w:p w:rsidR="00455ADE" w:rsidRPr="00455ADE" w:rsidRDefault="00455ADE" w:rsidP="00793240">
      <w:pPr>
        <w:spacing w:after="0" w:line="360" w:lineRule="auto"/>
        <w:jc w:val="both"/>
        <w:rPr>
          <w:rFonts w:ascii="Times New Roman" w:hAnsi="Times New Roman"/>
          <w:sz w:val="28"/>
          <w:szCs w:val="28"/>
          <w:lang w:val="uk-UA"/>
        </w:rPr>
      </w:pPr>
    </w:p>
    <w:p w:rsidR="007E4346"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Якщо виразити відсоткові значення в абсолютних показниках, то викиди, зокрема, метану та оксиду азоту, які належать до того ж належать до парникових газів, становили відповідно 1,1 та 0,01 тис.т. </w:t>
      </w:r>
    </w:p>
    <w:p w:rsidR="00C758F4" w:rsidRDefault="00C758F4" w:rsidP="00C758F4">
      <w:pPr>
        <w:spacing w:after="0" w:line="36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extent cx="5486400" cy="3200400"/>
            <wp:effectExtent l="19050" t="0" r="1905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58F4" w:rsidRDefault="00E0168B" w:rsidP="00455ADE">
      <w:pPr>
        <w:spacing w:after="0" w:line="360" w:lineRule="auto"/>
        <w:jc w:val="both"/>
        <w:rPr>
          <w:rFonts w:ascii="Times New Roman" w:hAnsi="Times New Roman"/>
          <w:sz w:val="28"/>
          <w:szCs w:val="28"/>
          <w:lang w:val="uk-UA"/>
        </w:rPr>
      </w:pPr>
      <w:r>
        <w:rPr>
          <w:rFonts w:ascii="Times New Roman" w:hAnsi="Times New Roman"/>
          <w:sz w:val="28"/>
          <w:szCs w:val="28"/>
          <w:lang w:val="uk-UA"/>
        </w:rPr>
        <w:t>Рис.2.3</w:t>
      </w:r>
      <w:r w:rsidR="00C758F4">
        <w:rPr>
          <w:rFonts w:ascii="Times New Roman" w:hAnsi="Times New Roman"/>
          <w:sz w:val="28"/>
          <w:szCs w:val="28"/>
          <w:lang w:val="uk-UA"/>
        </w:rPr>
        <w:t xml:space="preserve">. </w:t>
      </w:r>
      <w:r w:rsidR="007E4346">
        <w:rPr>
          <w:rFonts w:ascii="Times New Roman" w:hAnsi="Times New Roman"/>
          <w:sz w:val="28"/>
          <w:szCs w:val="28"/>
          <w:lang w:val="uk-UA"/>
        </w:rPr>
        <w:t>Динаміка</w:t>
      </w:r>
      <w:r w:rsidR="00C758F4">
        <w:rPr>
          <w:rFonts w:ascii="Times New Roman" w:hAnsi="Times New Roman"/>
          <w:sz w:val="28"/>
          <w:szCs w:val="28"/>
          <w:lang w:val="uk-UA"/>
        </w:rPr>
        <w:t xml:space="preserve"> викидів зі стаціонарних джерел в атмосферне повітря Чернігівської та Волинської областей за період з 2013 по 2018 роки (тис. т)</w:t>
      </w:r>
      <w:r w:rsidR="007F726B">
        <w:rPr>
          <w:rFonts w:ascii="Times New Roman" w:hAnsi="Times New Roman"/>
          <w:sz w:val="28"/>
          <w:szCs w:val="28"/>
          <w:lang w:val="uk-UA"/>
        </w:rPr>
        <w:t xml:space="preserve"> (побудовано автором</w:t>
      </w:r>
      <w:r w:rsidR="007F4A4F">
        <w:rPr>
          <w:rFonts w:ascii="Times New Roman" w:hAnsi="Times New Roman"/>
          <w:sz w:val="28"/>
          <w:szCs w:val="28"/>
          <w:lang w:val="uk-UA"/>
        </w:rPr>
        <w:t xml:space="preserve"> на основі даних </w:t>
      </w:r>
      <w:r w:rsidR="007F726B">
        <w:rPr>
          <w:rFonts w:ascii="Times New Roman" w:hAnsi="Times New Roman"/>
          <w:sz w:val="28"/>
          <w:szCs w:val="28"/>
          <w:lang w:val="uk-UA"/>
        </w:rPr>
        <w:t xml:space="preserve"> </w:t>
      </w:r>
      <w:r w:rsidR="006E7EF5">
        <w:rPr>
          <w:rFonts w:ascii="Times New Roman" w:hAnsi="Times New Roman"/>
          <w:sz w:val="28"/>
          <w:szCs w:val="28"/>
          <w:lang w:val="uk-UA"/>
        </w:rPr>
        <w:t>[5] та [25</w:t>
      </w:r>
      <w:r w:rsidR="007F726B" w:rsidRPr="0088485E">
        <w:rPr>
          <w:rFonts w:ascii="Times New Roman" w:hAnsi="Times New Roman"/>
          <w:sz w:val="28"/>
          <w:szCs w:val="28"/>
          <w:lang w:val="uk-UA"/>
        </w:rPr>
        <w:t>]</w:t>
      </w:r>
      <w:r w:rsidR="007F726B">
        <w:rPr>
          <w:rFonts w:ascii="Times New Roman" w:hAnsi="Times New Roman"/>
          <w:sz w:val="28"/>
          <w:szCs w:val="28"/>
          <w:lang w:val="uk-UA"/>
        </w:rPr>
        <w:t>)</w:t>
      </w:r>
    </w:p>
    <w:p w:rsidR="00455ADE" w:rsidRDefault="00C71B0E" w:rsidP="00C71B0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Окрім того, від стаціонарних джерел в атмосферу надійшло 500 тис. т діоксиду вуглецю. Результатом збільшення навантаження пересувних та стаціонарних джерел на атмосферне повітря є закономірне погіршення якості стану довкілля, перевищення концентрацій забруднюючих речовин. Хоча, порівнюючи загальну кількість викидів у досліджуваних областях, можна прийти до висновку, що стан повітряного басейну Волинської області буде значно кращим, аніж Чернігівської (рис. 2.3.).</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Найвища кількість викидів від стаціонарних джерел спостерігається у великих містах обласного підпорядкування, це Луцьк (0,5 тис. т), Нововолинськ (0,4 тис. т), Ковель (0,4 тис. т) та Володимир-Волинський (0,09 тис. т). Основними забруднювачами повітряного басейну у 2019 році визнали: </w:t>
      </w:r>
    </w:p>
    <w:p w:rsidR="00793240" w:rsidRDefault="00793240" w:rsidP="00793240">
      <w:pPr>
        <w:pStyle w:val="14"/>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місту Луцьк – ДКП «Луцьктепло», ДП МОУ ЛРЗ "Мотор", ПАТ «СКФ Україна». На ці підприємства припало 42,3% всіх викидів міста; </w:t>
      </w:r>
    </w:p>
    <w:p w:rsidR="00793240" w:rsidRDefault="00793240" w:rsidP="00793240">
      <w:pPr>
        <w:pStyle w:val="14"/>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місту Ковель – Волинське лінійне виробниче управління магістральних газопроводів, ПАТ «Ковельське ШБУ-63», ПТМ «Ковельтепло». На дані підприємства припало близько 85 % викидів міста; </w:t>
      </w:r>
    </w:p>
    <w:p w:rsidR="00793240" w:rsidRDefault="00793240" w:rsidP="00793240">
      <w:pPr>
        <w:pStyle w:val="14"/>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Pr>
          <w:rFonts w:ascii="Times New Roman" w:hAnsi="Times New Roman" w:cs="Times New Roman"/>
          <w:sz w:val="28"/>
          <w:szCs w:val="28"/>
        </w:rPr>
        <w:t>о м</w:t>
      </w:r>
      <w:r>
        <w:rPr>
          <w:rFonts w:ascii="Times New Roman" w:hAnsi="Times New Roman" w:cs="Times New Roman"/>
          <w:sz w:val="28"/>
          <w:szCs w:val="28"/>
          <w:lang w:val="uk-UA"/>
        </w:rPr>
        <w:t xml:space="preserve">істу </w:t>
      </w:r>
      <w:r>
        <w:rPr>
          <w:rFonts w:ascii="Times New Roman" w:hAnsi="Times New Roman" w:cs="Times New Roman"/>
          <w:sz w:val="28"/>
          <w:szCs w:val="28"/>
        </w:rPr>
        <w:t>Нововолинськ</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ТзОВ «Кроноспан УА»</w:t>
      </w:r>
      <w:r>
        <w:rPr>
          <w:rFonts w:ascii="Times New Roman" w:hAnsi="Times New Roman" w:cs="Times New Roman"/>
          <w:sz w:val="28"/>
          <w:szCs w:val="28"/>
          <w:lang w:val="uk-UA"/>
        </w:rPr>
        <w:t xml:space="preserve">, </w:t>
      </w:r>
      <w:r>
        <w:rPr>
          <w:rFonts w:ascii="Times New Roman" w:hAnsi="Times New Roman" w:cs="Times New Roman"/>
          <w:sz w:val="28"/>
          <w:szCs w:val="28"/>
        </w:rPr>
        <w:t>ПАТ «Нововолинський ливарний завод»</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Н</w:t>
      </w:r>
      <w:r>
        <w:rPr>
          <w:rFonts w:ascii="Times New Roman" w:hAnsi="Times New Roman" w:cs="Times New Roman"/>
          <w:sz w:val="28"/>
          <w:szCs w:val="28"/>
        </w:rPr>
        <w:t xml:space="preserve">а </w:t>
      </w:r>
      <w:r>
        <w:rPr>
          <w:rFonts w:ascii="Times New Roman" w:hAnsi="Times New Roman" w:cs="Times New Roman"/>
          <w:sz w:val="28"/>
          <w:szCs w:val="28"/>
          <w:lang w:val="uk-UA"/>
        </w:rPr>
        <w:t>них</w:t>
      </w:r>
      <w:r>
        <w:rPr>
          <w:rFonts w:ascii="Times New Roman" w:hAnsi="Times New Roman" w:cs="Times New Roman"/>
          <w:sz w:val="28"/>
          <w:szCs w:val="28"/>
        </w:rPr>
        <w:t xml:space="preserve"> припало 55 %</w:t>
      </w:r>
      <w:r>
        <w:rPr>
          <w:rFonts w:ascii="Times New Roman" w:hAnsi="Times New Roman" w:cs="Times New Roman"/>
          <w:sz w:val="28"/>
          <w:szCs w:val="28"/>
          <w:lang w:val="uk-UA"/>
        </w:rPr>
        <w:t xml:space="preserve"> всіх</w:t>
      </w:r>
      <w:r>
        <w:rPr>
          <w:rFonts w:ascii="Times New Roman" w:hAnsi="Times New Roman" w:cs="Times New Roman"/>
          <w:sz w:val="28"/>
          <w:szCs w:val="28"/>
        </w:rPr>
        <w:t xml:space="preserve"> викидів міста</w:t>
      </w:r>
      <w:r>
        <w:rPr>
          <w:rFonts w:ascii="Times New Roman" w:hAnsi="Times New Roman" w:cs="Times New Roman"/>
          <w:sz w:val="28"/>
          <w:szCs w:val="28"/>
          <w:lang w:val="uk-UA"/>
        </w:rPr>
        <w:t xml:space="preserve">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розрізі районів, переважна частина забруднюючих речовин </w:t>
      </w:r>
      <w:r>
        <w:rPr>
          <w:rFonts w:ascii="Times New Roman" w:hAnsi="Times New Roman"/>
          <w:sz w:val="28"/>
          <w:szCs w:val="28"/>
        </w:rPr>
        <w:t xml:space="preserve">(від </w:t>
      </w:r>
      <w:r>
        <w:rPr>
          <w:rFonts w:ascii="Times New Roman" w:hAnsi="Times New Roman"/>
          <w:sz w:val="28"/>
          <w:szCs w:val="28"/>
          <w:lang w:val="uk-UA"/>
        </w:rPr>
        <w:t xml:space="preserve">їх </w:t>
      </w:r>
      <w:r>
        <w:rPr>
          <w:rFonts w:ascii="Times New Roman" w:hAnsi="Times New Roman"/>
          <w:sz w:val="28"/>
          <w:szCs w:val="28"/>
        </w:rPr>
        <w:t>загального обсягу) припадала на підприємства</w:t>
      </w:r>
      <w:r>
        <w:rPr>
          <w:rFonts w:ascii="Times New Roman" w:hAnsi="Times New Roman"/>
          <w:sz w:val="28"/>
          <w:szCs w:val="28"/>
          <w:lang w:val="uk-UA"/>
        </w:rPr>
        <w:t xml:space="preserve"> </w:t>
      </w:r>
      <w:r w:rsidR="00C71B0E">
        <w:rPr>
          <w:rFonts w:ascii="Times New Roman" w:hAnsi="Times New Roman"/>
          <w:sz w:val="28"/>
          <w:szCs w:val="28"/>
        </w:rPr>
        <w:t>Володимир</w:t>
      </w:r>
      <w:r w:rsidR="00C71B0E">
        <w:rPr>
          <w:rFonts w:ascii="Times New Roman" w:hAnsi="Times New Roman"/>
          <w:sz w:val="28"/>
          <w:szCs w:val="28"/>
          <w:lang w:val="uk-UA"/>
        </w:rPr>
        <w:t>-</w:t>
      </w:r>
      <w:r>
        <w:rPr>
          <w:rFonts w:ascii="Times New Roman" w:hAnsi="Times New Roman"/>
          <w:sz w:val="28"/>
          <w:szCs w:val="28"/>
        </w:rPr>
        <w:t>Волинського (12,8%)</w:t>
      </w:r>
      <w:r>
        <w:rPr>
          <w:rFonts w:ascii="Times New Roman" w:hAnsi="Times New Roman"/>
          <w:sz w:val="28"/>
          <w:szCs w:val="28"/>
          <w:lang w:val="uk-UA"/>
        </w:rPr>
        <w:t xml:space="preserve">, </w:t>
      </w:r>
      <w:r>
        <w:rPr>
          <w:rFonts w:ascii="Times New Roman" w:hAnsi="Times New Roman"/>
          <w:sz w:val="28"/>
          <w:szCs w:val="28"/>
        </w:rPr>
        <w:t>Маневицького (12,0%)</w:t>
      </w:r>
      <w:r>
        <w:rPr>
          <w:rFonts w:ascii="Times New Roman" w:hAnsi="Times New Roman"/>
          <w:sz w:val="28"/>
          <w:szCs w:val="28"/>
          <w:lang w:val="uk-UA"/>
        </w:rPr>
        <w:t xml:space="preserve">, </w:t>
      </w:r>
      <w:r>
        <w:rPr>
          <w:rFonts w:ascii="Times New Roman" w:hAnsi="Times New Roman"/>
          <w:sz w:val="28"/>
          <w:szCs w:val="28"/>
        </w:rPr>
        <w:t>Локачинського (11,4%)</w:t>
      </w:r>
      <w:r>
        <w:rPr>
          <w:rFonts w:ascii="Times New Roman" w:hAnsi="Times New Roman"/>
          <w:sz w:val="28"/>
          <w:szCs w:val="28"/>
          <w:lang w:val="uk-UA"/>
        </w:rPr>
        <w:t>,</w:t>
      </w:r>
      <w:r>
        <w:rPr>
          <w:rFonts w:ascii="Times New Roman" w:hAnsi="Times New Roman"/>
          <w:sz w:val="28"/>
          <w:szCs w:val="28"/>
        </w:rPr>
        <w:t xml:space="preserve"> Ківерцівського (6,9%) районів</w:t>
      </w:r>
      <w:r w:rsidR="006E7EF5">
        <w:rPr>
          <w:rFonts w:ascii="Times New Roman" w:hAnsi="Times New Roman"/>
          <w:sz w:val="28"/>
          <w:szCs w:val="28"/>
          <w:lang w:val="uk-UA"/>
        </w:rPr>
        <w:t xml:space="preserve"> [25</w:t>
      </w:r>
      <w:r>
        <w:rPr>
          <w:rFonts w:ascii="Times New Roman" w:hAnsi="Times New Roman"/>
          <w:sz w:val="28"/>
          <w:szCs w:val="28"/>
          <w:lang w:val="uk-UA"/>
        </w:rPr>
        <w:t>]</w:t>
      </w:r>
      <w:r>
        <w:rPr>
          <w:rFonts w:ascii="Times New Roman" w:hAnsi="Times New Roman"/>
          <w:sz w:val="28"/>
          <w:szCs w:val="28"/>
        </w:rPr>
        <w:t>.</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Найбільшого антропогенного навантаження в області зазнає місто Луцьк. Рівень забруднення його атмосфери знаходиться вище середнього рівня по Україні. </w:t>
      </w:r>
      <w:r>
        <w:rPr>
          <w:rFonts w:ascii="Times New Roman" w:hAnsi="Times New Roman"/>
          <w:sz w:val="28"/>
          <w:szCs w:val="28"/>
        </w:rPr>
        <w:t xml:space="preserve">Індекс забруднення атмосфери </w:t>
      </w:r>
      <w:r>
        <w:rPr>
          <w:rFonts w:ascii="Times New Roman" w:hAnsi="Times New Roman"/>
          <w:sz w:val="28"/>
          <w:szCs w:val="28"/>
          <w:lang w:val="uk-UA"/>
        </w:rPr>
        <w:t>(</w:t>
      </w:r>
      <w:r>
        <w:rPr>
          <w:rFonts w:ascii="Times New Roman" w:hAnsi="Times New Roman"/>
          <w:sz w:val="28"/>
          <w:szCs w:val="28"/>
        </w:rPr>
        <w:t>ІЗА</w:t>
      </w:r>
      <w:r>
        <w:rPr>
          <w:rFonts w:ascii="Times New Roman" w:hAnsi="Times New Roman"/>
          <w:sz w:val="28"/>
          <w:szCs w:val="28"/>
          <w:lang w:val="uk-UA"/>
        </w:rPr>
        <w:t>)</w:t>
      </w:r>
      <w:r>
        <w:rPr>
          <w:rFonts w:ascii="Times New Roman" w:hAnsi="Times New Roman"/>
          <w:sz w:val="28"/>
          <w:szCs w:val="28"/>
        </w:rPr>
        <w:t xml:space="preserve"> м</w:t>
      </w:r>
      <w:r>
        <w:rPr>
          <w:rFonts w:ascii="Times New Roman" w:hAnsi="Times New Roman"/>
          <w:sz w:val="28"/>
          <w:szCs w:val="28"/>
          <w:lang w:val="uk-UA"/>
        </w:rPr>
        <w:t xml:space="preserve">іста </w:t>
      </w:r>
      <w:r>
        <w:rPr>
          <w:rFonts w:ascii="Times New Roman" w:hAnsi="Times New Roman"/>
          <w:sz w:val="28"/>
          <w:szCs w:val="28"/>
        </w:rPr>
        <w:t xml:space="preserve">Луцьк за 2019 рік становить 7,56, у 2018 році </w:t>
      </w:r>
      <w:r>
        <w:rPr>
          <w:rFonts w:ascii="Times New Roman" w:hAnsi="Times New Roman"/>
          <w:sz w:val="28"/>
          <w:szCs w:val="28"/>
          <w:lang w:val="uk-UA"/>
        </w:rPr>
        <w:t>цей показник</w:t>
      </w:r>
      <w:r>
        <w:rPr>
          <w:rFonts w:ascii="Times New Roman" w:hAnsi="Times New Roman"/>
          <w:sz w:val="28"/>
          <w:szCs w:val="28"/>
        </w:rPr>
        <w:t xml:space="preserve"> с</w:t>
      </w:r>
      <w:r>
        <w:rPr>
          <w:rFonts w:ascii="Times New Roman" w:hAnsi="Times New Roman"/>
          <w:sz w:val="28"/>
          <w:szCs w:val="28"/>
          <w:lang w:val="uk-UA"/>
        </w:rPr>
        <w:t>тановив</w:t>
      </w:r>
      <w:r>
        <w:rPr>
          <w:rFonts w:ascii="Times New Roman" w:hAnsi="Times New Roman"/>
          <w:sz w:val="28"/>
          <w:szCs w:val="28"/>
        </w:rPr>
        <w:t xml:space="preserve"> 10,49</w:t>
      </w:r>
      <w:r w:rsidR="006E7EF5">
        <w:rPr>
          <w:rFonts w:ascii="Times New Roman" w:hAnsi="Times New Roman"/>
          <w:sz w:val="28"/>
          <w:szCs w:val="28"/>
          <w:lang w:val="uk-UA"/>
        </w:rPr>
        <w:t xml:space="preserve"> [25</w:t>
      </w:r>
      <w:r w:rsidR="00D645E5" w:rsidRPr="0088485E">
        <w:rPr>
          <w:rFonts w:ascii="Times New Roman" w:hAnsi="Times New Roman"/>
          <w:sz w:val="28"/>
          <w:szCs w:val="28"/>
          <w:lang w:val="uk-UA"/>
        </w:rPr>
        <w:t>]</w:t>
      </w:r>
      <w:r>
        <w:rPr>
          <w:rFonts w:ascii="Times New Roman" w:hAnsi="Times New Roman"/>
          <w:sz w:val="28"/>
          <w:szCs w:val="28"/>
        </w:rPr>
        <w:t>.</w:t>
      </w:r>
      <w:r w:rsidR="005C3979">
        <w:rPr>
          <w:rFonts w:ascii="Times New Roman" w:hAnsi="Times New Roman"/>
          <w:sz w:val="28"/>
          <w:szCs w:val="28"/>
          <w:lang w:val="uk-UA"/>
        </w:rPr>
        <w:t xml:space="preserve"> Порівнюючи стан атмосферних басейнів досліджуваних обласних центрів можна дійти висновку, що антропогенне навантаження на місто Луцьк значно вище практич</w:t>
      </w:r>
      <w:r w:rsidR="00C931A1">
        <w:rPr>
          <w:rFonts w:ascii="Times New Roman" w:hAnsi="Times New Roman"/>
          <w:sz w:val="28"/>
          <w:szCs w:val="28"/>
          <w:lang w:val="uk-UA"/>
        </w:rPr>
        <w:t>но за всіма показниками (рис.2.4</w:t>
      </w:r>
      <w:r w:rsidR="005C3979">
        <w:rPr>
          <w:rFonts w:ascii="Times New Roman" w:hAnsi="Times New Roman"/>
          <w:sz w:val="28"/>
          <w:szCs w:val="28"/>
          <w:lang w:val="uk-UA"/>
        </w:rPr>
        <w:t>.)</w:t>
      </w:r>
    </w:p>
    <w:p w:rsidR="007E4346" w:rsidRPr="005C3979" w:rsidRDefault="007E4346" w:rsidP="00793240">
      <w:pPr>
        <w:spacing w:after="0" w:line="360" w:lineRule="auto"/>
        <w:ind w:firstLine="567"/>
        <w:jc w:val="both"/>
        <w:rPr>
          <w:rFonts w:ascii="Times New Roman" w:hAnsi="Times New Roman"/>
          <w:sz w:val="28"/>
          <w:szCs w:val="28"/>
          <w:lang w:val="uk-UA"/>
        </w:rPr>
      </w:pPr>
    </w:p>
    <w:p w:rsidR="00F925B4" w:rsidRDefault="00F925B4" w:rsidP="00F925B4">
      <w:pPr>
        <w:spacing w:after="0" w:line="360" w:lineRule="auto"/>
        <w:ind w:firstLine="567"/>
        <w:jc w:val="both"/>
        <w:rPr>
          <w:rFonts w:ascii="Times New Roman" w:eastAsia="Calibri" w:hAnsi="Times New Roman"/>
          <w:sz w:val="28"/>
          <w:szCs w:val="28"/>
          <w:lang w:val="uk-UA"/>
        </w:rPr>
      </w:pPr>
      <w:r>
        <w:rPr>
          <w:rFonts w:ascii="Times New Roman" w:eastAsia="Calibri" w:hAnsi="Times New Roman"/>
          <w:noProof/>
          <w:sz w:val="28"/>
          <w:szCs w:val="28"/>
        </w:rPr>
        <w:drawing>
          <wp:inline distT="0" distB="0" distL="0" distR="0">
            <wp:extent cx="5562600" cy="3200400"/>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4346" w:rsidRDefault="00E0168B" w:rsidP="00503ABF">
      <w:pPr>
        <w:spacing w:after="0" w:line="360" w:lineRule="auto"/>
        <w:jc w:val="both"/>
        <w:rPr>
          <w:rFonts w:ascii="Times New Roman" w:hAnsi="Times New Roman"/>
          <w:sz w:val="28"/>
          <w:szCs w:val="28"/>
          <w:lang w:val="uk-UA"/>
        </w:rPr>
      </w:pPr>
      <w:r>
        <w:rPr>
          <w:rFonts w:ascii="Times New Roman" w:eastAsia="Calibri" w:hAnsi="Times New Roman"/>
          <w:sz w:val="28"/>
          <w:szCs w:val="28"/>
          <w:lang w:val="uk-UA"/>
        </w:rPr>
        <w:t>Рис.2.4</w:t>
      </w:r>
      <w:r w:rsidR="00F925B4">
        <w:rPr>
          <w:rFonts w:ascii="Times New Roman" w:eastAsia="Calibri" w:hAnsi="Times New Roman"/>
          <w:sz w:val="28"/>
          <w:szCs w:val="28"/>
          <w:lang w:val="uk-UA"/>
        </w:rPr>
        <w:t xml:space="preserve">. </w:t>
      </w:r>
      <w:r w:rsidR="007E4346">
        <w:rPr>
          <w:rFonts w:ascii="Times New Roman" w:hAnsi="Times New Roman"/>
          <w:sz w:val="28"/>
          <w:szCs w:val="28"/>
          <w:lang w:val="uk-UA"/>
        </w:rPr>
        <w:t>Якість</w:t>
      </w:r>
      <w:r w:rsidR="00F925B4">
        <w:rPr>
          <w:rFonts w:ascii="Times New Roman" w:hAnsi="Times New Roman"/>
          <w:sz w:val="28"/>
          <w:szCs w:val="28"/>
          <w:lang w:val="uk-UA"/>
        </w:rPr>
        <w:t xml:space="preserve"> стану атмосферного повітря міст Чернігова та Луцька за максимальним вмістом у н</w:t>
      </w:r>
      <w:r w:rsidR="007E4346">
        <w:rPr>
          <w:rFonts w:ascii="Times New Roman" w:hAnsi="Times New Roman"/>
          <w:sz w:val="28"/>
          <w:szCs w:val="28"/>
          <w:lang w:val="uk-UA"/>
        </w:rPr>
        <w:t>их</w:t>
      </w:r>
      <w:r w:rsidR="00F925B4">
        <w:rPr>
          <w:rFonts w:ascii="Times New Roman" w:hAnsi="Times New Roman"/>
          <w:sz w:val="28"/>
          <w:szCs w:val="28"/>
          <w:lang w:val="uk-UA"/>
        </w:rPr>
        <w:t xml:space="preserve"> основних забруднюючих речовин (мг/м³)</w:t>
      </w:r>
    </w:p>
    <w:p w:rsidR="00F925B4" w:rsidRDefault="004D5BFA" w:rsidP="00503ABF">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(побудовано автором на ос</w:t>
      </w:r>
      <w:r w:rsidR="00C71B0E">
        <w:rPr>
          <w:rFonts w:ascii="Times New Roman" w:hAnsi="Times New Roman"/>
          <w:sz w:val="28"/>
          <w:szCs w:val="28"/>
          <w:lang w:val="uk-UA"/>
        </w:rPr>
        <w:t xml:space="preserve">нові даних </w:t>
      </w:r>
      <w:r w:rsidR="006E7EF5">
        <w:rPr>
          <w:rFonts w:ascii="Times New Roman" w:hAnsi="Times New Roman"/>
          <w:sz w:val="28"/>
          <w:szCs w:val="28"/>
          <w:lang w:val="uk-UA"/>
        </w:rPr>
        <w:t xml:space="preserve"> [7] та [25</w:t>
      </w:r>
      <w:r w:rsidRPr="0088485E">
        <w:rPr>
          <w:rFonts w:ascii="Times New Roman" w:hAnsi="Times New Roman"/>
          <w:sz w:val="28"/>
          <w:szCs w:val="28"/>
          <w:lang w:val="uk-UA"/>
        </w:rPr>
        <w:t>]</w:t>
      </w:r>
      <w:r>
        <w:rPr>
          <w:rFonts w:ascii="Times New Roman" w:hAnsi="Times New Roman"/>
          <w:sz w:val="28"/>
          <w:szCs w:val="28"/>
          <w:lang w:val="uk-UA"/>
        </w:rPr>
        <w:t>)</w:t>
      </w:r>
    </w:p>
    <w:p w:rsidR="007E4346" w:rsidRPr="00E62661" w:rsidRDefault="007E4346" w:rsidP="00503ABF">
      <w:pPr>
        <w:spacing w:after="0" w:line="360" w:lineRule="auto"/>
        <w:jc w:val="both"/>
        <w:rPr>
          <w:rFonts w:ascii="Times New Roman" w:eastAsia="Calibri" w:hAnsi="Times New Roman"/>
          <w:sz w:val="28"/>
          <w:szCs w:val="28"/>
          <w:vertAlign w:val="superscript"/>
          <w:lang w:val="uk-UA"/>
        </w:rPr>
      </w:pPr>
    </w:p>
    <w:p w:rsidR="009C2731" w:rsidRPr="00C71B0E" w:rsidRDefault="009C2731" w:rsidP="005C5697">
      <w:pPr>
        <w:pStyle w:val="Default"/>
        <w:spacing w:line="360" w:lineRule="auto"/>
        <w:ind w:firstLine="567"/>
        <w:jc w:val="both"/>
        <w:rPr>
          <w:color w:val="00000A"/>
          <w:sz w:val="28"/>
          <w:szCs w:val="28"/>
          <w:lang w:val="uk-UA"/>
        </w:rPr>
      </w:pPr>
      <w:r w:rsidRPr="00C71B0E">
        <w:rPr>
          <w:color w:val="00000A"/>
          <w:sz w:val="28"/>
          <w:szCs w:val="28"/>
          <w:lang w:val="uk-UA"/>
        </w:rPr>
        <w:t xml:space="preserve">Спостереження за радіаційним забрудненням є не менш важливою частиною моніторингу стану атмосферного повітря Волинської області. </w:t>
      </w:r>
    </w:p>
    <w:p w:rsidR="009C2731" w:rsidRPr="00C71B0E" w:rsidRDefault="009C2731" w:rsidP="005C5697">
      <w:pPr>
        <w:pStyle w:val="Default"/>
        <w:spacing w:line="360" w:lineRule="auto"/>
        <w:ind w:firstLine="567"/>
        <w:jc w:val="both"/>
        <w:rPr>
          <w:color w:val="00000A"/>
          <w:sz w:val="28"/>
          <w:szCs w:val="28"/>
          <w:lang w:val="uk-UA"/>
        </w:rPr>
      </w:pPr>
      <w:r w:rsidRPr="00C71B0E">
        <w:rPr>
          <w:color w:val="00000A"/>
          <w:sz w:val="28"/>
          <w:szCs w:val="28"/>
          <w:lang w:val="uk-UA"/>
        </w:rPr>
        <w:t xml:space="preserve">На території області контроль за рівнем радіаційного забруднення повітря здійснює Волинський обласний центр з гідрометеорології на шести метеостанціях, які знаходяться в містах Луцьк, Володимир-Волинський, Ковель, та смт. Любешів, Маневичі, селі Світязь. </w:t>
      </w:r>
    </w:p>
    <w:p w:rsidR="009C2731" w:rsidRPr="00C71B0E" w:rsidRDefault="009C2731" w:rsidP="005C5697">
      <w:pPr>
        <w:pStyle w:val="Default"/>
        <w:spacing w:line="360" w:lineRule="auto"/>
        <w:ind w:firstLine="567"/>
        <w:jc w:val="both"/>
        <w:rPr>
          <w:sz w:val="28"/>
          <w:szCs w:val="28"/>
          <w:lang w:val="uk-UA"/>
        </w:rPr>
      </w:pPr>
      <w:r w:rsidRPr="00C71B0E">
        <w:rPr>
          <w:color w:val="00000A"/>
          <w:sz w:val="28"/>
          <w:szCs w:val="28"/>
          <w:lang w:val="uk-UA"/>
        </w:rPr>
        <w:t xml:space="preserve">Протягом 2019 року перевищення радіаційного забруднення атмосферного повітря не виявлено, рівень природного фону за рік на території області становив 8-13 мкР/год. Найбільший рівень потужності експозиційної дози гама-випромінювання було зафіксовано на М Володимир-Волинський (13 мкР/год), мінімальний - на М Світязь (8 мкР/год) </w:t>
      </w:r>
      <w:r w:rsidR="006E7EF5" w:rsidRPr="00C71B0E">
        <w:rPr>
          <w:sz w:val="28"/>
          <w:szCs w:val="28"/>
          <w:lang w:val="uk-UA"/>
        </w:rPr>
        <w:t>[25</w:t>
      </w:r>
      <w:r w:rsidRPr="00C71B0E">
        <w:rPr>
          <w:sz w:val="28"/>
          <w:szCs w:val="28"/>
          <w:lang w:val="uk-UA"/>
        </w:rPr>
        <w:t>]</w:t>
      </w:r>
      <w:r w:rsidRPr="00C71B0E">
        <w:rPr>
          <w:color w:val="00000A"/>
          <w:sz w:val="28"/>
          <w:szCs w:val="28"/>
          <w:lang w:val="uk-UA"/>
        </w:rPr>
        <w:t xml:space="preserve">. </w:t>
      </w:r>
    </w:p>
    <w:p w:rsidR="009C2731" w:rsidRPr="00C71B0E" w:rsidRDefault="009C2731" w:rsidP="009C2731">
      <w:pPr>
        <w:spacing w:after="0" w:line="360" w:lineRule="auto"/>
        <w:ind w:firstLine="567"/>
        <w:jc w:val="both"/>
        <w:rPr>
          <w:rFonts w:ascii="Times New Roman" w:hAnsi="Times New Roman"/>
          <w:sz w:val="28"/>
          <w:szCs w:val="28"/>
          <w:lang w:val="uk-UA"/>
        </w:rPr>
      </w:pPr>
      <w:r w:rsidRPr="00C71B0E">
        <w:rPr>
          <w:rFonts w:ascii="Times New Roman" w:hAnsi="Times New Roman"/>
          <w:sz w:val="28"/>
          <w:szCs w:val="28"/>
          <w:lang w:val="uk-UA"/>
        </w:rPr>
        <w:t>Порівнюючи з 2018 роком, середньорічні та максимальні разові значення радіаційного фону коливалися у межах 1-2 мкР/год, залишаючись значно нижче рівня природного фону.</w:t>
      </w:r>
    </w:p>
    <w:p w:rsidR="00793240" w:rsidRDefault="00793240" w:rsidP="00793240">
      <w:pPr>
        <w:spacing w:after="0" w:line="360" w:lineRule="auto"/>
        <w:ind w:firstLine="567"/>
        <w:jc w:val="both"/>
        <w:rPr>
          <w:rFonts w:ascii="Times New Roman" w:hAnsi="Times New Roman"/>
          <w:sz w:val="28"/>
          <w:szCs w:val="28"/>
          <w:lang w:val="uk-UA"/>
        </w:rPr>
      </w:pPr>
      <w:r w:rsidRPr="00C71B0E">
        <w:rPr>
          <w:rFonts w:ascii="Times New Roman" w:hAnsi="Times New Roman"/>
          <w:sz w:val="28"/>
          <w:szCs w:val="28"/>
          <w:lang w:val="uk-UA"/>
        </w:rPr>
        <w:lastRenderedPageBreak/>
        <w:t>За видами економічної діяльності</w:t>
      </w:r>
      <w:r>
        <w:rPr>
          <w:rFonts w:ascii="Times New Roman" w:hAnsi="Times New Roman"/>
          <w:sz w:val="28"/>
          <w:szCs w:val="28"/>
          <w:lang w:val="uk-UA"/>
        </w:rPr>
        <w:t xml:space="preserve"> основними забрудниками атмосферного повітря є підприємства сільського, лісового та рибного господарства, підприємства добувної та переробної промисловості, підприємства, що займаються розробкою кар’єрів, а також підприємства постачальники газу, електроенергії, конденсованого повітря та пари. На них припадає понад 74% загальних викидів по області.</w:t>
      </w:r>
      <w:r w:rsidR="009C2731">
        <w:rPr>
          <w:rFonts w:ascii="Times New Roman" w:hAnsi="Times New Roman"/>
          <w:sz w:val="28"/>
          <w:szCs w:val="28"/>
          <w:lang w:val="uk-UA"/>
        </w:rPr>
        <w:t xml:space="preserve"> </w:t>
      </w:r>
    </w:p>
    <w:p w:rsidR="005C3979" w:rsidRDefault="005C3979" w:rsidP="005C397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Серед основних забруднювачів можна назвати ТзОВ «Птахокомплекс «Губин» (13,5%), Локачинський цех ПАТ «Укргазвидобування» (8,4 %), ПАТ «Володимир-Волинська птахофабрика» (7,2 %), ТзОВ «Волинь-зерно-продукт» (4,1%), ПАТ «Гнідавський цукровий завод» (3,3 %).</w:t>
      </w:r>
    </w:p>
    <w:p w:rsidR="005C3979" w:rsidRDefault="005C3979" w:rsidP="00BF0393">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Відмінності між викидами забруднюючих речовин за видами економічної діяльності в розрізі досліджуваних облас</w:t>
      </w:r>
      <w:r w:rsidR="00E0168B">
        <w:rPr>
          <w:rFonts w:ascii="Times New Roman" w:hAnsi="Times New Roman"/>
          <w:sz w:val="28"/>
          <w:szCs w:val="28"/>
          <w:lang w:val="uk-UA"/>
        </w:rPr>
        <w:t>тей можна простежити на рис. 2.</w:t>
      </w:r>
      <w:r w:rsidR="00C931A1">
        <w:rPr>
          <w:rFonts w:ascii="Times New Roman" w:hAnsi="Times New Roman"/>
          <w:sz w:val="28"/>
          <w:szCs w:val="28"/>
          <w:lang w:val="uk-UA"/>
        </w:rPr>
        <w:t>3</w:t>
      </w:r>
      <w:r>
        <w:rPr>
          <w:rFonts w:ascii="Times New Roman" w:hAnsi="Times New Roman"/>
          <w:sz w:val="28"/>
          <w:szCs w:val="28"/>
          <w:lang w:val="uk-UA"/>
        </w:rPr>
        <w:t>.</w:t>
      </w:r>
      <w:r w:rsidR="007E4346">
        <w:rPr>
          <w:rFonts w:ascii="Times New Roman" w:hAnsi="Times New Roman"/>
          <w:sz w:val="28"/>
          <w:szCs w:val="28"/>
          <w:lang w:val="uk-UA"/>
        </w:rPr>
        <w:t xml:space="preserve"> </w:t>
      </w:r>
      <w:r w:rsidR="005D6393">
        <w:rPr>
          <w:rFonts w:ascii="Times New Roman" w:hAnsi="Times New Roman"/>
          <w:sz w:val="28"/>
          <w:szCs w:val="28"/>
          <w:lang w:val="uk-UA"/>
        </w:rPr>
        <w:t xml:space="preserve">Загалом, Чернігівська область </w:t>
      </w:r>
      <w:r w:rsidR="00BF0393">
        <w:rPr>
          <w:rFonts w:ascii="Times New Roman" w:hAnsi="Times New Roman"/>
          <w:sz w:val="28"/>
          <w:szCs w:val="28"/>
          <w:lang w:val="uk-UA"/>
        </w:rPr>
        <w:t>практично за всіма видами</w:t>
      </w:r>
      <w:r w:rsidR="005D6393">
        <w:rPr>
          <w:rFonts w:ascii="Times New Roman" w:hAnsi="Times New Roman"/>
          <w:sz w:val="28"/>
          <w:szCs w:val="28"/>
          <w:lang w:val="uk-UA"/>
        </w:rPr>
        <w:t xml:space="preserve"> економічної діяльності дає більше викидів, аніж Волинська. Особливо це стосується сфери сільського господарства (9,5 тис. т викидів на рік у Чернігівській області проти 0,8 тис. т викидів на рік у Волинській) та </w:t>
      </w:r>
      <w:r w:rsidR="001D4C19">
        <w:rPr>
          <w:rFonts w:ascii="Times New Roman" w:hAnsi="Times New Roman"/>
          <w:sz w:val="28"/>
          <w:szCs w:val="28"/>
          <w:lang w:val="uk-UA"/>
        </w:rPr>
        <w:t xml:space="preserve">електроенергетики (12,1 тис. т викидів у Чернігівській області проти 0,6 тис. т у Волинській). </w:t>
      </w:r>
      <w:r w:rsidR="00BF0393">
        <w:rPr>
          <w:rFonts w:ascii="Times New Roman" w:hAnsi="Times New Roman"/>
          <w:sz w:val="28"/>
          <w:szCs w:val="28"/>
          <w:lang w:val="uk-UA"/>
        </w:rPr>
        <w:t>Волинська область випереджає Чернігівську лише за показником викидів від підприємств з виробництва харчових продуктів – 0,9 тис. т проти 0,5 тис. т відповідно.</w:t>
      </w:r>
    </w:p>
    <w:p w:rsidR="00C71B0E" w:rsidRDefault="00C71B0E" w:rsidP="00C71B0E">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Питанням вивчення </w:t>
      </w:r>
      <w:r w:rsidRPr="00C71B0E">
        <w:rPr>
          <w:rFonts w:ascii="Times New Roman" w:hAnsi="Times New Roman"/>
          <w:sz w:val="28"/>
          <w:szCs w:val="28"/>
        </w:rPr>
        <w:t>транскордонного забруднення</w:t>
      </w:r>
      <w:r>
        <w:rPr>
          <w:rFonts w:ascii="Times New Roman" w:hAnsi="Times New Roman"/>
          <w:sz w:val="28"/>
          <w:szCs w:val="28"/>
        </w:rPr>
        <w:t xml:space="preserve"> у Волинській області приділяється особлива увага. Волинським гідрометеоцентром </w:t>
      </w:r>
      <w:r>
        <w:rPr>
          <w:rFonts w:ascii="Times New Roman" w:hAnsi="Times New Roman"/>
          <w:sz w:val="28"/>
          <w:szCs w:val="28"/>
          <w:lang w:val="uk-UA"/>
        </w:rPr>
        <w:t>протягом останніх</w:t>
      </w:r>
      <w:r>
        <w:rPr>
          <w:rFonts w:ascii="Times New Roman" w:hAnsi="Times New Roman"/>
          <w:sz w:val="28"/>
          <w:szCs w:val="28"/>
        </w:rPr>
        <w:t xml:space="preserve"> 20 років проводяться спостереження за програмою транскордонного переносу на метеостанції</w:t>
      </w:r>
      <w:r>
        <w:rPr>
          <w:rFonts w:ascii="Times New Roman" w:hAnsi="Times New Roman"/>
          <w:sz w:val="28"/>
          <w:szCs w:val="28"/>
          <w:lang w:val="uk-UA"/>
        </w:rPr>
        <w:t xml:space="preserve"> </w:t>
      </w:r>
      <w:r>
        <w:rPr>
          <w:rFonts w:ascii="Times New Roman" w:hAnsi="Times New Roman"/>
          <w:sz w:val="28"/>
          <w:szCs w:val="28"/>
        </w:rPr>
        <w:t>Світязь</w:t>
      </w:r>
      <w:r>
        <w:rPr>
          <w:rFonts w:ascii="Times New Roman" w:hAnsi="Times New Roman"/>
          <w:sz w:val="28"/>
          <w:szCs w:val="28"/>
          <w:lang w:val="uk-UA"/>
        </w:rPr>
        <w:t xml:space="preserve"> [25]</w:t>
      </w:r>
      <w:r>
        <w:rPr>
          <w:rFonts w:ascii="Times New Roman" w:hAnsi="Times New Roman"/>
          <w:sz w:val="28"/>
          <w:szCs w:val="28"/>
        </w:rPr>
        <w:t xml:space="preserve">. </w:t>
      </w:r>
      <w:r>
        <w:rPr>
          <w:rFonts w:ascii="Times New Roman" w:hAnsi="Times New Roman"/>
          <w:sz w:val="28"/>
          <w:szCs w:val="28"/>
          <w:lang w:val="uk-UA"/>
        </w:rPr>
        <w:t xml:space="preserve">Заміри проб атмосферного повітря проводяться тут 5 разів на добу. </w:t>
      </w:r>
    </w:p>
    <w:p w:rsidR="00C71B0E" w:rsidRDefault="00C71B0E" w:rsidP="00C71B0E">
      <w:pPr>
        <w:spacing w:after="0" w:line="360" w:lineRule="auto"/>
        <w:ind w:firstLine="567"/>
        <w:jc w:val="both"/>
        <w:rPr>
          <w:rFonts w:ascii="Times New Roman" w:hAnsi="Times New Roman"/>
          <w:sz w:val="28"/>
          <w:szCs w:val="28"/>
        </w:rPr>
      </w:pPr>
      <w:r>
        <w:rPr>
          <w:rFonts w:ascii="Times New Roman" w:hAnsi="Times New Roman"/>
          <w:sz w:val="28"/>
          <w:szCs w:val="28"/>
        </w:rPr>
        <w:t>За даними спостережень</w:t>
      </w:r>
      <w:r>
        <w:rPr>
          <w:rFonts w:ascii="Times New Roman" w:hAnsi="Times New Roman"/>
          <w:sz w:val="28"/>
          <w:szCs w:val="28"/>
          <w:lang w:val="uk-UA"/>
        </w:rPr>
        <w:t xml:space="preserve"> 2019 року, середній</w:t>
      </w:r>
      <w:r>
        <w:rPr>
          <w:rFonts w:ascii="Times New Roman" w:hAnsi="Times New Roman"/>
          <w:sz w:val="28"/>
          <w:szCs w:val="28"/>
        </w:rPr>
        <w:t xml:space="preserve"> рівень забруднення на </w:t>
      </w:r>
      <w:r>
        <w:rPr>
          <w:rFonts w:ascii="Times New Roman" w:hAnsi="Times New Roman"/>
          <w:sz w:val="28"/>
          <w:szCs w:val="28"/>
          <w:lang w:val="uk-UA"/>
        </w:rPr>
        <w:t>метеостанції</w:t>
      </w:r>
      <w:r>
        <w:rPr>
          <w:rFonts w:ascii="Times New Roman" w:hAnsi="Times New Roman"/>
          <w:sz w:val="28"/>
          <w:szCs w:val="28"/>
        </w:rPr>
        <w:t xml:space="preserve"> Світязь станови</w:t>
      </w:r>
      <w:r>
        <w:rPr>
          <w:rFonts w:ascii="Times New Roman" w:hAnsi="Times New Roman"/>
          <w:sz w:val="28"/>
          <w:szCs w:val="28"/>
          <w:lang w:val="uk-UA"/>
        </w:rPr>
        <w:t>ть</w:t>
      </w:r>
      <w:r>
        <w:rPr>
          <w:rFonts w:ascii="Times New Roman" w:hAnsi="Times New Roman"/>
          <w:sz w:val="28"/>
          <w:szCs w:val="28"/>
        </w:rPr>
        <w:t xml:space="preserve">: </w:t>
      </w:r>
    </w:p>
    <w:p w:rsidR="00C71B0E" w:rsidRDefault="00C71B0E" w:rsidP="00C71B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по діоксиду сірки - 0,01 ГДК с.д.; </w:t>
      </w:r>
    </w:p>
    <w:p w:rsidR="00C71B0E" w:rsidRDefault="00C71B0E" w:rsidP="00C71B0E">
      <w:pPr>
        <w:spacing w:after="0" w:line="360" w:lineRule="auto"/>
        <w:ind w:firstLine="567"/>
        <w:jc w:val="both"/>
        <w:rPr>
          <w:rFonts w:ascii="Times New Roman" w:hAnsi="Times New Roman"/>
          <w:sz w:val="28"/>
          <w:szCs w:val="28"/>
          <w:lang w:val="uk-UA"/>
        </w:rPr>
      </w:pPr>
      <w:r>
        <w:rPr>
          <w:rFonts w:ascii="Times New Roman" w:hAnsi="Times New Roman"/>
          <w:sz w:val="28"/>
          <w:szCs w:val="28"/>
        </w:rPr>
        <w:t xml:space="preserve">- по діоксиду азоту - 0,25 ГДК с.д. </w:t>
      </w:r>
    </w:p>
    <w:p w:rsidR="00C71B0E" w:rsidRDefault="00C71B0E" w:rsidP="00BF0393">
      <w:pPr>
        <w:spacing w:after="0" w:line="360" w:lineRule="auto"/>
        <w:ind w:firstLine="567"/>
        <w:jc w:val="both"/>
        <w:rPr>
          <w:rFonts w:ascii="Times New Roman" w:hAnsi="Times New Roman"/>
          <w:sz w:val="28"/>
          <w:szCs w:val="28"/>
          <w:lang w:val="uk-UA"/>
        </w:rPr>
      </w:pPr>
    </w:p>
    <w:p w:rsidR="009C2731" w:rsidRDefault="009C2731" w:rsidP="009C2731">
      <w:pPr>
        <w:spacing w:after="0" w:line="360" w:lineRule="auto"/>
        <w:ind w:firstLine="567"/>
        <w:jc w:val="center"/>
        <w:rPr>
          <w:rFonts w:ascii="Times New Roman" w:hAnsi="Times New Roman"/>
          <w:sz w:val="28"/>
          <w:szCs w:val="28"/>
          <w:lang w:val="uk-UA"/>
        </w:rPr>
      </w:pPr>
      <w:r w:rsidRPr="001F375C">
        <w:rPr>
          <w:rFonts w:ascii="Times New Roman" w:hAnsi="Times New Roman"/>
          <w:noProof/>
          <w:sz w:val="28"/>
          <w:szCs w:val="28"/>
        </w:rPr>
        <w:lastRenderedPageBreak/>
        <w:drawing>
          <wp:inline distT="0" distB="0" distL="0" distR="0">
            <wp:extent cx="5162550" cy="5467350"/>
            <wp:effectExtent l="19050" t="0" r="1905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2731" w:rsidRPr="001F375C" w:rsidRDefault="00E0168B" w:rsidP="009C2731">
      <w:pPr>
        <w:spacing w:after="0" w:line="360" w:lineRule="auto"/>
        <w:ind w:firstLine="567"/>
        <w:jc w:val="center"/>
        <w:rPr>
          <w:rFonts w:ascii="Times New Roman" w:hAnsi="Times New Roman"/>
          <w:sz w:val="28"/>
          <w:szCs w:val="28"/>
          <w:lang w:val="uk-UA"/>
        </w:rPr>
      </w:pPr>
      <w:r>
        <w:rPr>
          <w:rFonts w:ascii="Times New Roman" w:hAnsi="Times New Roman"/>
          <w:sz w:val="28"/>
          <w:szCs w:val="28"/>
          <w:lang w:val="uk-UA"/>
        </w:rPr>
        <w:t>Рис.2.</w:t>
      </w:r>
      <w:r w:rsidR="00C931A1">
        <w:rPr>
          <w:rFonts w:ascii="Times New Roman" w:hAnsi="Times New Roman"/>
          <w:sz w:val="28"/>
          <w:szCs w:val="28"/>
          <w:lang w:val="uk-UA"/>
        </w:rPr>
        <w:t>3</w:t>
      </w:r>
      <w:r w:rsidR="007E4346">
        <w:rPr>
          <w:rFonts w:ascii="Times New Roman" w:hAnsi="Times New Roman"/>
          <w:sz w:val="28"/>
          <w:szCs w:val="28"/>
          <w:lang w:val="uk-UA"/>
        </w:rPr>
        <w:t>.В</w:t>
      </w:r>
      <w:r w:rsidR="007E4346">
        <w:rPr>
          <w:rFonts w:ascii="Times New Roman" w:eastAsia="Calibri" w:hAnsi="Times New Roman"/>
          <w:sz w:val="28"/>
          <w:szCs w:val="28"/>
          <w:lang w:val="uk-UA"/>
        </w:rPr>
        <w:t>икиди</w:t>
      </w:r>
      <w:r w:rsidR="009C2731" w:rsidRPr="001F375C">
        <w:rPr>
          <w:rFonts w:ascii="Times New Roman" w:eastAsia="Calibri" w:hAnsi="Times New Roman"/>
          <w:sz w:val="28"/>
          <w:szCs w:val="28"/>
          <w:lang w:val="uk-UA"/>
        </w:rPr>
        <w:t xml:space="preserve"> забруднюючих речовин в повітряний басейн Чернігівської і Волинської областей за видами економічної діяльності (тис.т)</w:t>
      </w:r>
      <w:r w:rsidR="0082122B">
        <w:rPr>
          <w:rFonts w:ascii="Times New Roman" w:eastAsia="Calibri" w:hAnsi="Times New Roman"/>
          <w:sz w:val="28"/>
          <w:szCs w:val="28"/>
          <w:lang w:val="uk-UA"/>
        </w:rPr>
        <w:t xml:space="preserve"> </w:t>
      </w:r>
      <w:r w:rsidR="0082122B">
        <w:rPr>
          <w:rFonts w:ascii="Times New Roman" w:hAnsi="Times New Roman"/>
          <w:sz w:val="28"/>
          <w:szCs w:val="28"/>
          <w:lang w:val="uk-UA"/>
        </w:rPr>
        <w:t>(побудовано автором на ос</w:t>
      </w:r>
      <w:r w:rsidR="006E7EF5">
        <w:rPr>
          <w:rFonts w:ascii="Times New Roman" w:hAnsi="Times New Roman"/>
          <w:sz w:val="28"/>
          <w:szCs w:val="28"/>
          <w:lang w:val="uk-UA"/>
        </w:rPr>
        <w:t>нові даних із джерел [5] та [25</w:t>
      </w:r>
      <w:r w:rsidR="0082122B" w:rsidRPr="0088485E">
        <w:rPr>
          <w:rFonts w:ascii="Times New Roman" w:hAnsi="Times New Roman"/>
          <w:sz w:val="28"/>
          <w:szCs w:val="28"/>
          <w:lang w:val="uk-UA"/>
        </w:rPr>
        <w:t>]</w:t>
      </w:r>
      <w:r w:rsidR="0082122B">
        <w:rPr>
          <w:rFonts w:ascii="Times New Roman" w:hAnsi="Times New Roman"/>
          <w:sz w:val="28"/>
          <w:szCs w:val="28"/>
          <w:lang w:val="uk-UA"/>
        </w:rPr>
        <w:t>)</w:t>
      </w:r>
    </w:p>
    <w:p w:rsidR="009C2731" w:rsidRDefault="009C2731" w:rsidP="00793240">
      <w:pPr>
        <w:spacing w:after="0" w:line="360" w:lineRule="auto"/>
        <w:ind w:firstLine="567"/>
        <w:jc w:val="both"/>
        <w:rPr>
          <w:rFonts w:ascii="Times New Roman" w:hAnsi="Times New Roman"/>
          <w:sz w:val="28"/>
          <w:szCs w:val="28"/>
          <w:lang w:val="uk-UA"/>
        </w:rPr>
      </w:pPr>
    </w:p>
    <w:p w:rsidR="00793240" w:rsidRDefault="00793240" w:rsidP="00793240">
      <w:pPr>
        <w:spacing w:after="0" w:line="360" w:lineRule="auto"/>
        <w:ind w:firstLine="567"/>
        <w:jc w:val="both"/>
        <w:rPr>
          <w:color w:val="00000A"/>
          <w:sz w:val="28"/>
          <w:szCs w:val="28"/>
        </w:rPr>
      </w:pPr>
      <w:r>
        <w:rPr>
          <w:rFonts w:ascii="Times New Roman" w:hAnsi="Times New Roman"/>
          <w:sz w:val="28"/>
          <w:szCs w:val="28"/>
          <w:lang w:val="uk-UA"/>
        </w:rPr>
        <w:t>За</w:t>
      </w:r>
      <w:r>
        <w:rPr>
          <w:rFonts w:ascii="Times New Roman" w:hAnsi="Times New Roman"/>
          <w:sz w:val="28"/>
          <w:szCs w:val="28"/>
        </w:rPr>
        <w:t xml:space="preserve"> дани</w:t>
      </w:r>
      <w:r>
        <w:rPr>
          <w:rFonts w:ascii="Times New Roman" w:hAnsi="Times New Roman"/>
          <w:sz w:val="28"/>
          <w:szCs w:val="28"/>
          <w:lang w:val="uk-UA"/>
        </w:rPr>
        <w:t>ми</w:t>
      </w:r>
      <w:r>
        <w:rPr>
          <w:rFonts w:ascii="Times New Roman" w:hAnsi="Times New Roman"/>
          <w:sz w:val="28"/>
          <w:szCs w:val="28"/>
        </w:rPr>
        <w:t xml:space="preserve"> спостережень </w:t>
      </w:r>
      <w:r>
        <w:rPr>
          <w:rFonts w:ascii="Times New Roman" w:hAnsi="Times New Roman"/>
          <w:sz w:val="28"/>
          <w:szCs w:val="28"/>
          <w:lang w:val="uk-UA"/>
        </w:rPr>
        <w:t>по</w:t>
      </w:r>
      <w:r>
        <w:rPr>
          <w:rFonts w:ascii="Times New Roman" w:hAnsi="Times New Roman"/>
          <w:sz w:val="28"/>
          <w:szCs w:val="28"/>
        </w:rPr>
        <w:t xml:space="preserve"> </w:t>
      </w:r>
      <w:r>
        <w:rPr>
          <w:rFonts w:ascii="Times New Roman" w:hAnsi="Times New Roman"/>
          <w:sz w:val="28"/>
          <w:szCs w:val="28"/>
          <w:lang w:val="uk-UA"/>
        </w:rPr>
        <w:t>метеостанції</w:t>
      </w:r>
      <w:r>
        <w:rPr>
          <w:rFonts w:ascii="Times New Roman" w:hAnsi="Times New Roman"/>
          <w:sz w:val="28"/>
          <w:szCs w:val="28"/>
        </w:rPr>
        <w:t xml:space="preserve"> Світязь у 2019 році спостерігалися</w:t>
      </w:r>
      <w:r>
        <w:rPr>
          <w:rFonts w:ascii="Times New Roman" w:hAnsi="Times New Roman"/>
          <w:sz w:val="28"/>
          <w:szCs w:val="28"/>
          <w:lang w:val="uk-UA"/>
        </w:rPr>
        <w:t xml:space="preserve"> лише</w:t>
      </w:r>
      <w:r>
        <w:rPr>
          <w:rFonts w:ascii="Times New Roman" w:hAnsi="Times New Roman"/>
          <w:sz w:val="28"/>
          <w:szCs w:val="28"/>
        </w:rPr>
        <w:t xml:space="preserve"> 2 випадки перевищення ГДК с.д. по діоксиду азоту</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У</w:t>
      </w:r>
      <w:r>
        <w:rPr>
          <w:rFonts w:ascii="Times New Roman" w:hAnsi="Times New Roman"/>
          <w:sz w:val="28"/>
          <w:szCs w:val="28"/>
        </w:rPr>
        <w:t xml:space="preserve"> 2018 році </w:t>
      </w:r>
      <w:r>
        <w:rPr>
          <w:rFonts w:ascii="Times New Roman" w:hAnsi="Times New Roman"/>
          <w:sz w:val="28"/>
          <w:szCs w:val="28"/>
          <w:lang w:val="uk-UA"/>
        </w:rPr>
        <w:t xml:space="preserve">було зареєстровано </w:t>
      </w:r>
      <w:r>
        <w:rPr>
          <w:rFonts w:ascii="Times New Roman" w:hAnsi="Times New Roman"/>
          <w:sz w:val="28"/>
          <w:szCs w:val="28"/>
        </w:rPr>
        <w:t xml:space="preserve">3 випадки перевищень ГДК. </w:t>
      </w:r>
      <w:r>
        <w:rPr>
          <w:rFonts w:ascii="Times New Roman" w:hAnsi="Times New Roman"/>
          <w:sz w:val="28"/>
          <w:szCs w:val="28"/>
          <w:lang w:val="uk-UA"/>
        </w:rPr>
        <w:t>У 2019 році, в порівнянні з 2018,</w:t>
      </w:r>
      <w:r>
        <w:rPr>
          <w:rFonts w:ascii="Times New Roman" w:hAnsi="Times New Roman"/>
          <w:sz w:val="28"/>
          <w:szCs w:val="28"/>
        </w:rPr>
        <w:t xml:space="preserve"> середньорічні концентрації по діоксиду сірки дещо знизились,</w:t>
      </w:r>
      <w:r>
        <w:rPr>
          <w:rFonts w:ascii="Times New Roman" w:hAnsi="Times New Roman"/>
          <w:sz w:val="28"/>
          <w:szCs w:val="28"/>
          <w:lang w:val="uk-UA"/>
        </w:rPr>
        <w:t xml:space="preserve"> </w:t>
      </w:r>
      <w:r>
        <w:rPr>
          <w:rFonts w:ascii="Times New Roman" w:hAnsi="Times New Roman"/>
          <w:sz w:val="28"/>
          <w:szCs w:val="28"/>
        </w:rPr>
        <w:t>по діоксиду азоту</w:t>
      </w:r>
      <w:r>
        <w:rPr>
          <w:rFonts w:ascii="Times New Roman" w:hAnsi="Times New Roman"/>
          <w:sz w:val="28"/>
          <w:szCs w:val="28"/>
          <w:lang w:val="uk-UA"/>
        </w:rPr>
        <w:t xml:space="preserve"> показники залишились незмінними</w:t>
      </w:r>
      <w:r>
        <w:rPr>
          <w:rFonts w:ascii="Times New Roman" w:hAnsi="Times New Roman"/>
          <w:sz w:val="28"/>
          <w:szCs w:val="28"/>
        </w:rPr>
        <w:t xml:space="preserve">. </w:t>
      </w:r>
      <w:r>
        <w:rPr>
          <w:rFonts w:ascii="Times New Roman" w:hAnsi="Times New Roman"/>
          <w:sz w:val="28"/>
          <w:szCs w:val="28"/>
          <w:lang w:val="uk-UA"/>
        </w:rPr>
        <w:t>К</w:t>
      </w:r>
      <w:r>
        <w:rPr>
          <w:rFonts w:ascii="Times New Roman" w:hAnsi="Times New Roman"/>
          <w:sz w:val="28"/>
          <w:szCs w:val="28"/>
        </w:rPr>
        <w:t xml:space="preserve">оливань середньорічних концентрацій за п’ятирічний термін по діоксиду азоту </w:t>
      </w:r>
      <w:r>
        <w:rPr>
          <w:rFonts w:ascii="Times New Roman" w:hAnsi="Times New Roman"/>
          <w:sz w:val="28"/>
          <w:szCs w:val="28"/>
          <w:lang w:val="uk-UA"/>
        </w:rPr>
        <w:t>виявлено не було</w:t>
      </w:r>
      <w:r>
        <w:rPr>
          <w:rFonts w:ascii="Times New Roman" w:hAnsi="Times New Roman"/>
          <w:sz w:val="28"/>
          <w:szCs w:val="28"/>
        </w:rPr>
        <w:t xml:space="preserve">, а по діоксиду сірки </w:t>
      </w:r>
      <w:r>
        <w:rPr>
          <w:rFonts w:ascii="Times New Roman" w:hAnsi="Times New Roman"/>
          <w:sz w:val="28"/>
          <w:szCs w:val="28"/>
          <w:lang w:val="uk-UA"/>
        </w:rPr>
        <w:t>простежується</w:t>
      </w:r>
      <w:r>
        <w:rPr>
          <w:rFonts w:ascii="Times New Roman" w:hAnsi="Times New Roman"/>
          <w:sz w:val="28"/>
          <w:szCs w:val="28"/>
        </w:rPr>
        <w:t xml:space="preserve"> незначне підвищення концентрацій</w:t>
      </w:r>
      <w:r w:rsidR="006E7EF5">
        <w:rPr>
          <w:rFonts w:ascii="Times New Roman" w:hAnsi="Times New Roman"/>
          <w:sz w:val="28"/>
          <w:szCs w:val="28"/>
          <w:lang w:val="uk-UA"/>
        </w:rPr>
        <w:t xml:space="preserve"> [25</w:t>
      </w:r>
      <w:r w:rsidR="0082122B">
        <w:rPr>
          <w:rFonts w:ascii="Times New Roman" w:hAnsi="Times New Roman"/>
          <w:sz w:val="28"/>
          <w:szCs w:val="28"/>
          <w:lang w:val="uk-UA"/>
        </w:rPr>
        <w:t>]</w:t>
      </w:r>
      <w:r>
        <w:rPr>
          <w:rFonts w:ascii="Times New Roman" w:hAnsi="Times New Roman"/>
          <w:sz w:val="28"/>
          <w:szCs w:val="28"/>
        </w:rPr>
        <w:t>.</w:t>
      </w:r>
    </w:p>
    <w:p w:rsidR="00793240" w:rsidRPr="00832DC1" w:rsidRDefault="00793240" w:rsidP="00793240">
      <w:pPr>
        <w:spacing w:after="0" w:line="360" w:lineRule="auto"/>
        <w:ind w:firstLine="567"/>
        <w:jc w:val="both"/>
        <w:rPr>
          <w:rFonts w:ascii="Times New Roman" w:hAnsi="Times New Roman"/>
          <w:sz w:val="28"/>
          <w:szCs w:val="28"/>
          <w:lang w:val="uk-UA"/>
        </w:rPr>
      </w:pPr>
      <w:r w:rsidRPr="00832DC1">
        <w:rPr>
          <w:rFonts w:ascii="Times New Roman" w:hAnsi="Times New Roman"/>
          <w:sz w:val="28"/>
          <w:szCs w:val="28"/>
          <w:lang w:val="uk-UA"/>
        </w:rPr>
        <w:lastRenderedPageBreak/>
        <w:t>За даними Державної екологічної інспекції у Волинській області перевірки щодо використання та викидів на підприємствах озоноруйнівних речовин не проводяться.</w:t>
      </w:r>
    </w:p>
    <w:p w:rsidR="00793240" w:rsidRDefault="00793240" w:rsidP="00793240">
      <w:pPr>
        <w:spacing w:after="0" w:line="360" w:lineRule="auto"/>
        <w:ind w:firstLine="567"/>
        <w:jc w:val="both"/>
        <w:rPr>
          <w:rFonts w:ascii="Times New Roman" w:hAnsi="Times New Roman"/>
          <w:sz w:val="28"/>
          <w:szCs w:val="28"/>
          <w:lang w:val="uk-UA"/>
        </w:rPr>
      </w:pPr>
    </w:p>
    <w:p w:rsidR="00793240" w:rsidRDefault="003C19BB" w:rsidP="00793240">
      <w:pPr>
        <w:spacing w:after="0" w:line="360" w:lineRule="auto"/>
        <w:ind w:firstLine="567"/>
        <w:jc w:val="both"/>
        <w:rPr>
          <w:rFonts w:ascii="Times New Roman" w:hAnsi="Times New Roman"/>
          <w:sz w:val="28"/>
          <w:szCs w:val="28"/>
        </w:rPr>
      </w:pPr>
      <w:r>
        <w:rPr>
          <w:rFonts w:ascii="Times New Roman" w:hAnsi="Times New Roman"/>
          <w:b/>
          <w:sz w:val="28"/>
          <w:szCs w:val="28"/>
          <w:lang w:val="uk-UA"/>
        </w:rPr>
        <w:t>2.2</w:t>
      </w:r>
      <w:r w:rsidR="00793240">
        <w:rPr>
          <w:rFonts w:ascii="Times New Roman" w:hAnsi="Times New Roman"/>
          <w:b/>
          <w:sz w:val="28"/>
          <w:szCs w:val="28"/>
          <w:lang w:val="uk-UA"/>
        </w:rPr>
        <w:t>. Оцінка  якості повітряного басейну</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rPr>
        <w:t>Стан атмосферного повітря населених пунктів</w:t>
      </w:r>
      <w:r>
        <w:rPr>
          <w:rFonts w:ascii="Times New Roman" w:hAnsi="Times New Roman"/>
          <w:sz w:val="28"/>
          <w:szCs w:val="28"/>
          <w:lang w:val="uk-UA"/>
        </w:rPr>
        <w:t xml:space="preserve"> </w:t>
      </w:r>
      <w:r w:rsidRPr="00832DC1">
        <w:rPr>
          <w:rFonts w:ascii="Times New Roman" w:hAnsi="Times New Roman"/>
          <w:sz w:val="28"/>
          <w:szCs w:val="28"/>
          <w:lang w:val="uk-UA"/>
        </w:rPr>
        <w:t>Чернігівської</w:t>
      </w:r>
      <w:r w:rsidRPr="00832DC1">
        <w:rPr>
          <w:rFonts w:ascii="Times New Roman" w:hAnsi="Times New Roman"/>
          <w:sz w:val="28"/>
          <w:szCs w:val="28"/>
        </w:rPr>
        <w:t xml:space="preserve"> області</w:t>
      </w:r>
      <w:r w:rsidR="00AE1802">
        <w:rPr>
          <w:rFonts w:ascii="Times New Roman" w:hAnsi="Times New Roman"/>
          <w:sz w:val="28"/>
          <w:szCs w:val="28"/>
          <w:lang w:val="uk-UA"/>
        </w:rPr>
        <w:t xml:space="preserve"> контролюється </w:t>
      </w:r>
      <w:r>
        <w:rPr>
          <w:rFonts w:ascii="Times New Roman" w:hAnsi="Times New Roman"/>
          <w:sz w:val="28"/>
          <w:szCs w:val="28"/>
        </w:rPr>
        <w:t xml:space="preserve">державною установою «Чернігівський обласний лабораторний центр Міністерства охорони здоров’я України». </w:t>
      </w:r>
      <w:r>
        <w:rPr>
          <w:rFonts w:ascii="Times New Roman" w:hAnsi="Times New Roman"/>
          <w:sz w:val="28"/>
          <w:szCs w:val="28"/>
          <w:lang w:val="uk-UA"/>
        </w:rPr>
        <w:t>Моніторинг стану повітряного басейну безпосередньо над містом Чернігів з</w:t>
      </w:r>
      <w:r w:rsidRPr="00832DC1">
        <w:rPr>
          <w:rFonts w:ascii="Times New Roman" w:hAnsi="Times New Roman"/>
          <w:sz w:val="28"/>
          <w:szCs w:val="28"/>
          <w:lang w:val="uk-UA"/>
        </w:rPr>
        <w:t xml:space="preserve">дійснювалися </w:t>
      </w:r>
      <w:r>
        <w:rPr>
          <w:rFonts w:ascii="Times New Roman" w:hAnsi="Times New Roman"/>
          <w:sz w:val="28"/>
          <w:szCs w:val="28"/>
          <w:lang w:val="uk-UA"/>
        </w:rPr>
        <w:t>Чернігівським обласним центром з гідрометеорології. Дослідження п</w:t>
      </w:r>
      <w:r w:rsidR="00AE1802">
        <w:rPr>
          <w:rFonts w:ascii="Times New Roman" w:hAnsi="Times New Roman"/>
          <w:sz w:val="28"/>
          <w:szCs w:val="28"/>
          <w:lang w:val="uk-UA"/>
        </w:rPr>
        <w:t xml:space="preserve">роводяться </w:t>
      </w:r>
      <w:r>
        <w:rPr>
          <w:rFonts w:ascii="Times New Roman" w:hAnsi="Times New Roman"/>
          <w:sz w:val="28"/>
          <w:szCs w:val="28"/>
          <w:lang w:val="uk-UA"/>
        </w:rPr>
        <w:t xml:space="preserve">у лабораторії Центральної геофізичної обсерваторії (ЦГО). </w:t>
      </w:r>
      <w:r>
        <w:rPr>
          <w:rFonts w:ascii="Times New Roman" w:hAnsi="Times New Roman"/>
          <w:sz w:val="28"/>
          <w:szCs w:val="28"/>
        </w:rPr>
        <w:t>Також дослідження проводились лабораторією КЕП «Чернігівська ТЕЦ» ТОВ фірми «ТехНова».</w:t>
      </w:r>
      <w:r>
        <w:rPr>
          <w:rFonts w:ascii="Times New Roman" w:hAnsi="Times New Roman"/>
          <w:sz w:val="28"/>
          <w:szCs w:val="28"/>
          <w:lang w:val="uk-UA"/>
        </w:rPr>
        <w:t xml:space="preserve"> Особлива увага, як найбільш антропогенно навантаженому, приділяється саме місту Чернігів. </w:t>
      </w:r>
    </w:p>
    <w:p w:rsidR="00793240" w:rsidRDefault="00793240" w:rsidP="00793240">
      <w:pPr>
        <w:spacing w:after="0" w:line="360" w:lineRule="auto"/>
        <w:ind w:firstLine="567"/>
        <w:jc w:val="both"/>
        <w:rPr>
          <w:rFonts w:ascii="Times New Roman" w:hAnsi="Times New Roman"/>
          <w:sz w:val="28"/>
          <w:szCs w:val="28"/>
        </w:rPr>
      </w:pPr>
      <w:r>
        <w:rPr>
          <w:rFonts w:ascii="Times New Roman" w:hAnsi="Times New Roman"/>
          <w:sz w:val="28"/>
          <w:szCs w:val="28"/>
          <w:lang w:val="uk-UA"/>
        </w:rPr>
        <w:t>Лабораторією КЕП «Чернігівська ТЕЦ» ТОВ фірми «ТехНова» здійснюється моніторинг вмісту забруднюючих речовин в атмосферному повітрі у зоні впливу підприємства на постах міста Чернігів (вулиця Кропивницького, 105; вулиця Придеснянська, 14) та села Жавинка (вулиця 1 Травня, 161).</w:t>
      </w:r>
      <w:r>
        <w:rPr>
          <w:rFonts w:ascii="Times New Roman" w:hAnsi="Times New Roman"/>
          <w:color w:val="C00000"/>
          <w:sz w:val="28"/>
          <w:szCs w:val="28"/>
          <w:lang w:val="uk-UA"/>
        </w:rPr>
        <w:t xml:space="preserve"> </w:t>
      </w:r>
      <w:r>
        <w:rPr>
          <w:rFonts w:ascii="Times New Roman" w:hAnsi="Times New Roman"/>
          <w:sz w:val="28"/>
          <w:szCs w:val="28"/>
          <w:lang w:val="uk-UA"/>
        </w:rPr>
        <w:t>Максимальні разові концентрації забруднюючих речовин, що визначалися, були нижче відповідних гранично допустимих концентрацій і складали від 0,2 до 0,7 ГДК м.р. Проблеми виникли лише зі вмістом оксиду вуглецю, показники якого стано</w:t>
      </w:r>
      <w:r w:rsidR="00C931A1">
        <w:rPr>
          <w:rFonts w:ascii="Times New Roman" w:hAnsi="Times New Roman"/>
          <w:sz w:val="28"/>
          <w:szCs w:val="28"/>
          <w:lang w:val="uk-UA"/>
        </w:rPr>
        <w:t>вили 5 ГДК м.р. (табл. 2.3</w:t>
      </w:r>
      <w:r>
        <w:rPr>
          <w:rFonts w:ascii="Times New Roman" w:hAnsi="Times New Roman"/>
          <w:sz w:val="28"/>
          <w:szCs w:val="28"/>
          <w:lang w:val="uk-UA"/>
        </w:rPr>
        <w:t>.).</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rPr>
        <w:t>За результатами</w:t>
      </w:r>
      <w:r>
        <w:rPr>
          <w:rFonts w:ascii="Times New Roman" w:hAnsi="Times New Roman"/>
          <w:sz w:val="28"/>
          <w:szCs w:val="28"/>
          <w:lang w:val="uk-UA"/>
        </w:rPr>
        <w:t xml:space="preserve"> цих</w:t>
      </w:r>
      <w:r>
        <w:rPr>
          <w:rFonts w:ascii="Times New Roman" w:hAnsi="Times New Roman"/>
          <w:sz w:val="28"/>
          <w:szCs w:val="28"/>
        </w:rPr>
        <w:t xml:space="preserve"> досліджень загальний рівень забруднення повітря в </w:t>
      </w:r>
      <w:r>
        <w:rPr>
          <w:rFonts w:ascii="Times New Roman" w:hAnsi="Times New Roman"/>
          <w:sz w:val="28"/>
          <w:szCs w:val="28"/>
          <w:lang w:val="uk-UA"/>
        </w:rPr>
        <w:t>Чернігові</w:t>
      </w:r>
      <w:r>
        <w:rPr>
          <w:rFonts w:ascii="Times New Roman" w:hAnsi="Times New Roman"/>
          <w:sz w:val="28"/>
          <w:szCs w:val="28"/>
        </w:rPr>
        <w:t xml:space="preserve"> за індексом забруднення атмосфери (ІЗА) оцінювався як</w:t>
      </w:r>
      <w:r>
        <w:rPr>
          <w:rFonts w:ascii="Times New Roman" w:hAnsi="Times New Roman"/>
          <w:sz w:val="28"/>
          <w:szCs w:val="28"/>
          <w:lang w:val="uk-UA"/>
        </w:rPr>
        <w:t xml:space="preserve"> </w:t>
      </w:r>
      <w:r>
        <w:rPr>
          <w:rFonts w:ascii="Times New Roman" w:hAnsi="Times New Roman"/>
          <w:sz w:val="28"/>
          <w:szCs w:val="28"/>
        </w:rPr>
        <w:t>низький.</w:t>
      </w:r>
    </w:p>
    <w:p w:rsidR="00793240" w:rsidRDefault="00832DC1" w:rsidP="00793240">
      <w:pPr>
        <w:spacing w:after="0" w:line="360" w:lineRule="auto"/>
        <w:ind w:firstLine="567"/>
        <w:jc w:val="right"/>
        <w:rPr>
          <w:rFonts w:ascii="Times New Roman" w:hAnsi="Times New Roman"/>
          <w:sz w:val="28"/>
          <w:szCs w:val="28"/>
          <w:lang w:val="uk-UA"/>
        </w:rPr>
      </w:pPr>
      <w:r>
        <w:rPr>
          <w:rFonts w:ascii="Times New Roman" w:hAnsi="Times New Roman"/>
          <w:sz w:val="28"/>
          <w:szCs w:val="28"/>
        </w:rPr>
        <w:t xml:space="preserve">Спостереження за станом атмосферного повітря </w:t>
      </w:r>
      <w:r>
        <w:rPr>
          <w:rFonts w:ascii="Times New Roman" w:hAnsi="Times New Roman"/>
          <w:sz w:val="28"/>
          <w:szCs w:val="28"/>
          <w:lang w:val="uk-UA"/>
        </w:rPr>
        <w:t xml:space="preserve">над територією решти </w:t>
      </w:r>
      <w:r>
        <w:rPr>
          <w:rFonts w:ascii="Times New Roman" w:hAnsi="Times New Roman"/>
          <w:sz w:val="28"/>
          <w:szCs w:val="28"/>
        </w:rPr>
        <w:t xml:space="preserve">області </w:t>
      </w:r>
      <w:r>
        <w:rPr>
          <w:rFonts w:ascii="Times New Roman" w:hAnsi="Times New Roman"/>
          <w:sz w:val="28"/>
          <w:szCs w:val="28"/>
          <w:lang w:val="uk-UA"/>
        </w:rPr>
        <w:t xml:space="preserve">проводилось </w:t>
      </w:r>
      <w:r>
        <w:rPr>
          <w:rFonts w:ascii="Times New Roman" w:hAnsi="Times New Roman"/>
          <w:sz w:val="28"/>
          <w:szCs w:val="28"/>
        </w:rPr>
        <w:t>на маршрутних</w:t>
      </w:r>
      <w:r>
        <w:rPr>
          <w:rFonts w:ascii="Times New Roman" w:hAnsi="Times New Roman"/>
          <w:sz w:val="28"/>
          <w:szCs w:val="28"/>
          <w:lang w:val="uk-UA"/>
        </w:rPr>
        <w:t xml:space="preserve"> </w:t>
      </w:r>
      <w:r>
        <w:rPr>
          <w:rFonts w:ascii="Times New Roman" w:hAnsi="Times New Roman"/>
          <w:sz w:val="28"/>
          <w:szCs w:val="28"/>
        </w:rPr>
        <w:t>постах та в районі впливу промислових підприємств-забруднювачів</w:t>
      </w:r>
      <w:r>
        <w:rPr>
          <w:rFonts w:ascii="Times New Roman" w:hAnsi="Times New Roman"/>
          <w:sz w:val="28"/>
          <w:szCs w:val="28"/>
          <w:lang w:val="uk-UA"/>
        </w:rPr>
        <w:t xml:space="preserve"> </w:t>
      </w:r>
      <w:r>
        <w:rPr>
          <w:rFonts w:ascii="Times New Roman" w:hAnsi="Times New Roman"/>
          <w:sz w:val="28"/>
          <w:szCs w:val="28"/>
        </w:rPr>
        <w:t>атмосфери в містах Черніг</w:t>
      </w:r>
      <w:r>
        <w:rPr>
          <w:rFonts w:ascii="Times New Roman" w:hAnsi="Times New Roman"/>
          <w:sz w:val="28"/>
          <w:szCs w:val="28"/>
          <w:lang w:val="uk-UA"/>
        </w:rPr>
        <w:t>і</w:t>
      </w:r>
      <w:r>
        <w:rPr>
          <w:rFonts w:ascii="Times New Roman" w:hAnsi="Times New Roman"/>
          <w:sz w:val="28"/>
          <w:szCs w:val="28"/>
        </w:rPr>
        <w:t>в, Ніжині, Прилук</w:t>
      </w:r>
      <w:r>
        <w:rPr>
          <w:rFonts w:ascii="Times New Roman" w:hAnsi="Times New Roman"/>
          <w:sz w:val="28"/>
          <w:szCs w:val="28"/>
          <w:lang w:val="uk-UA"/>
        </w:rPr>
        <w:t>и.</w:t>
      </w:r>
    </w:p>
    <w:p w:rsidR="00832DC1" w:rsidRDefault="00832DC1" w:rsidP="00832DC1">
      <w:pPr>
        <w:spacing w:after="0" w:line="360" w:lineRule="auto"/>
        <w:ind w:firstLine="567"/>
        <w:jc w:val="both"/>
        <w:rPr>
          <w:rFonts w:ascii="Times New Roman" w:hAnsi="Times New Roman"/>
          <w:sz w:val="28"/>
          <w:szCs w:val="28"/>
          <w:lang w:val="uk-UA"/>
        </w:rPr>
      </w:pPr>
    </w:p>
    <w:p w:rsidR="00832DC1" w:rsidRDefault="00832DC1" w:rsidP="00793240">
      <w:pPr>
        <w:spacing w:after="0" w:line="360" w:lineRule="auto"/>
        <w:ind w:firstLine="567"/>
        <w:jc w:val="right"/>
        <w:rPr>
          <w:rFonts w:ascii="Times New Roman" w:hAnsi="Times New Roman"/>
          <w:sz w:val="28"/>
          <w:szCs w:val="28"/>
          <w:lang w:val="uk-UA"/>
        </w:rPr>
      </w:pPr>
    </w:p>
    <w:p w:rsidR="00832DC1" w:rsidRDefault="00832DC1" w:rsidP="00793240">
      <w:pPr>
        <w:spacing w:after="0" w:line="360" w:lineRule="auto"/>
        <w:ind w:firstLine="567"/>
        <w:jc w:val="right"/>
        <w:rPr>
          <w:rFonts w:ascii="Times New Roman" w:hAnsi="Times New Roman"/>
          <w:sz w:val="28"/>
          <w:szCs w:val="28"/>
          <w:lang w:val="uk-UA"/>
        </w:rPr>
      </w:pPr>
    </w:p>
    <w:p w:rsidR="00832DC1" w:rsidRDefault="00832DC1" w:rsidP="00832DC1">
      <w:pPr>
        <w:spacing w:after="0" w:line="360" w:lineRule="auto"/>
        <w:rPr>
          <w:rFonts w:ascii="Times New Roman" w:hAnsi="Times New Roman"/>
          <w:sz w:val="28"/>
          <w:szCs w:val="28"/>
          <w:lang w:val="uk-UA"/>
        </w:rPr>
      </w:pPr>
    </w:p>
    <w:p w:rsidR="00793240" w:rsidRDefault="00832DC1" w:rsidP="00793240">
      <w:pPr>
        <w:spacing w:after="0" w:line="360" w:lineRule="auto"/>
        <w:ind w:firstLine="567"/>
        <w:jc w:val="right"/>
        <w:rPr>
          <w:rFonts w:ascii="Times New Roman" w:hAnsi="Times New Roman"/>
          <w:sz w:val="28"/>
          <w:szCs w:val="28"/>
          <w:lang w:val="uk-UA"/>
        </w:rPr>
      </w:pPr>
      <w:r>
        <w:rPr>
          <w:rFonts w:ascii="Times New Roman" w:hAnsi="Times New Roman"/>
          <w:sz w:val="28"/>
          <w:szCs w:val="28"/>
          <w:lang w:val="uk-UA"/>
        </w:rPr>
        <w:t xml:space="preserve">Таблиця </w:t>
      </w:r>
      <w:r w:rsidR="00C931A1">
        <w:rPr>
          <w:rFonts w:ascii="Times New Roman" w:hAnsi="Times New Roman"/>
          <w:sz w:val="28"/>
          <w:szCs w:val="28"/>
          <w:lang w:val="uk-UA"/>
        </w:rPr>
        <w:t>2.3</w:t>
      </w:r>
      <w:r w:rsidR="00793240">
        <w:rPr>
          <w:rFonts w:ascii="Times New Roman" w:hAnsi="Times New Roman"/>
          <w:sz w:val="28"/>
          <w:szCs w:val="28"/>
          <w:lang w:val="uk-UA"/>
        </w:rPr>
        <w:t>.</w:t>
      </w:r>
    </w:p>
    <w:p w:rsidR="00793240" w:rsidRDefault="00793240" w:rsidP="00793240">
      <w:pPr>
        <w:spacing w:after="0" w:line="360" w:lineRule="auto"/>
        <w:ind w:firstLine="567"/>
        <w:jc w:val="center"/>
        <w:rPr>
          <w:rFonts w:ascii="Times New Roman" w:eastAsia="Calibri" w:hAnsi="Times New Roman"/>
          <w:b/>
          <w:sz w:val="24"/>
          <w:szCs w:val="24"/>
        </w:rPr>
      </w:pPr>
      <w:r>
        <w:rPr>
          <w:rFonts w:ascii="Times New Roman" w:hAnsi="Times New Roman"/>
          <w:sz w:val="28"/>
          <w:szCs w:val="28"/>
          <w:lang w:val="uk-UA"/>
        </w:rPr>
        <w:t>Вміст окремих забруднюючих речовин в атмосферному басейні міста Чернігів (за 2019 рік)</w:t>
      </w:r>
      <w:r w:rsidR="006532A3">
        <w:rPr>
          <w:rFonts w:ascii="Times New Roman" w:hAnsi="Times New Roman"/>
          <w:sz w:val="28"/>
          <w:szCs w:val="28"/>
          <w:lang w:val="uk-UA"/>
        </w:rPr>
        <w:t xml:space="preserve"> [7</w:t>
      </w:r>
      <w:r w:rsidR="00D62EA9">
        <w:rPr>
          <w:rFonts w:ascii="Times New Roman" w:hAnsi="Times New Roman"/>
          <w:sz w:val="28"/>
          <w:szCs w:val="28"/>
          <w:lang w:val="uk-UA"/>
        </w:rPr>
        <w:t>]</w:t>
      </w:r>
    </w:p>
    <w:tbl>
      <w:tblPr>
        <w:tblW w:w="0" w:type="auto"/>
        <w:jc w:val="center"/>
        <w:tblInd w:w="108" w:type="dxa"/>
        <w:tblLayout w:type="fixed"/>
        <w:tblLook w:val="0000"/>
      </w:tblPr>
      <w:tblGrid>
        <w:gridCol w:w="1755"/>
        <w:gridCol w:w="1992"/>
        <w:gridCol w:w="1920"/>
        <w:gridCol w:w="1695"/>
        <w:gridCol w:w="1104"/>
      </w:tblGrid>
      <w:tr w:rsidR="00793240" w:rsidTr="00737306">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832DC1" w:rsidRDefault="00793240" w:rsidP="00737306">
            <w:pPr>
              <w:spacing w:after="0"/>
              <w:jc w:val="center"/>
              <w:rPr>
                <w:rFonts w:ascii="Times New Roman" w:eastAsia="Calibri" w:hAnsi="Times New Roman"/>
                <w:sz w:val="24"/>
                <w:szCs w:val="24"/>
              </w:rPr>
            </w:pPr>
            <w:r w:rsidRPr="00832DC1">
              <w:rPr>
                <w:rFonts w:ascii="Times New Roman" w:eastAsia="Calibri" w:hAnsi="Times New Roman"/>
                <w:sz w:val="24"/>
                <w:szCs w:val="24"/>
              </w:rPr>
              <w:t>Назва забруднюючої речовини</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832DC1" w:rsidRDefault="00793240" w:rsidP="00737306">
            <w:pPr>
              <w:spacing w:after="0"/>
              <w:jc w:val="center"/>
              <w:rPr>
                <w:rFonts w:ascii="Times New Roman" w:eastAsia="Calibri" w:hAnsi="Times New Roman"/>
                <w:sz w:val="24"/>
                <w:szCs w:val="24"/>
              </w:rPr>
            </w:pPr>
            <w:r w:rsidRPr="00832DC1">
              <w:rPr>
                <w:rFonts w:ascii="Times New Roman" w:eastAsia="Calibri" w:hAnsi="Times New Roman"/>
                <w:sz w:val="24"/>
                <w:szCs w:val="24"/>
              </w:rPr>
              <w:t>Середньорічний вміст, мг/м</w:t>
            </w:r>
            <w:r w:rsidRPr="00832DC1">
              <w:rPr>
                <w:rFonts w:ascii="Times New Roman" w:eastAsia="Calibri" w:hAnsi="Times New Roman"/>
                <w:sz w:val="24"/>
                <w:szCs w:val="24"/>
                <w:vertAlign w:val="superscript"/>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832DC1" w:rsidRDefault="00793240" w:rsidP="00737306">
            <w:pPr>
              <w:spacing w:after="0"/>
              <w:jc w:val="center"/>
              <w:rPr>
                <w:rFonts w:ascii="Times New Roman" w:eastAsia="Calibri" w:hAnsi="Times New Roman"/>
                <w:sz w:val="24"/>
                <w:szCs w:val="24"/>
              </w:rPr>
            </w:pPr>
            <w:r w:rsidRPr="00832DC1">
              <w:rPr>
                <w:rFonts w:ascii="Times New Roman" w:eastAsia="Calibri" w:hAnsi="Times New Roman"/>
                <w:sz w:val="24"/>
                <w:szCs w:val="24"/>
              </w:rPr>
              <w:t>Середньодобові ГДК, мг/м</w:t>
            </w:r>
            <w:r w:rsidRPr="00832DC1">
              <w:rPr>
                <w:rFonts w:ascii="Times New Roman" w:eastAsia="Calibri" w:hAnsi="Times New Roman"/>
                <w:sz w:val="24"/>
                <w:szCs w:val="24"/>
                <w:vertAlign w:val="superscript"/>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832DC1" w:rsidRDefault="00793240" w:rsidP="00737306">
            <w:pPr>
              <w:spacing w:after="0"/>
              <w:jc w:val="center"/>
              <w:rPr>
                <w:rFonts w:ascii="Times New Roman" w:eastAsia="Calibri" w:hAnsi="Times New Roman"/>
                <w:sz w:val="24"/>
                <w:szCs w:val="24"/>
              </w:rPr>
            </w:pPr>
            <w:r w:rsidRPr="00832DC1">
              <w:rPr>
                <w:rFonts w:ascii="Times New Roman" w:eastAsia="Calibri" w:hAnsi="Times New Roman"/>
                <w:sz w:val="24"/>
                <w:szCs w:val="24"/>
              </w:rPr>
              <w:t>Максимальні разові ГДК, мг/м</w:t>
            </w:r>
            <w:r w:rsidRPr="00832DC1">
              <w:rPr>
                <w:rFonts w:ascii="Times New Roman" w:eastAsia="Calibri" w:hAnsi="Times New Roman"/>
                <w:sz w:val="24"/>
                <w:szCs w:val="24"/>
                <w:vertAlign w:val="superscript"/>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832DC1" w:rsidRDefault="00793240" w:rsidP="00737306">
            <w:pPr>
              <w:spacing w:after="0"/>
              <w:jc w:val="center"/>
            </w:pPr>
            <w:bookmarkStart w:id="2" w:name="OLE_LINK1"/>
            <w:bookmarkStart w:id="3" w:name="Bookmark"/>
            <w:r w:rsidRPr="00832DC1">
              <w:rPr>
                <w:rFonts w:ascii="Times New Roman" w:eastAsia="Calibri" w:hAnsi="Times New Roman"/>
                <w:sz w:val="24"/>
                <w:szCs w:val="24"/>
              </w:rPr>
              <w:t>Максимальний вміст, мг/м</w:t>
            </w:r>
            <w:r w:rsidRPr="00832DC1">
              <w:rPr>
                <w:rFonts w:ascii="Times New Roman" w:eastAsia="Calibri" w:hAnsi="Times New Roman"/>
                <w:sz w:val="24"/>
                <w:szCs w:val="24"/>
                <w:vertAlign w:val="superscript"/>
              </w:rPr>
              <w:t>3</w:t>
            </w:r>
            <w:bookmarkEnd w:id="2"/>
            <w:bookmarkEnd w:id="3"/>
          </w:p>
        </w:tc>
      </w:tr>
      <w:tr w:rsidR="00793240" w:rsidTr="00737306">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Діоксид азоту</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0,1</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0,04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pPr>
            <w:r>
              <w:rPr>
                <w:rFonts w:ascii="Times New Roman" w:eastAsia="Calibri" w:hAnsi="Times New Roman"/>
                <w:sz w:val="24"/>
                <w:szCs w:val="24"/>
              </w:rPr>
              <w:t>0,24</w:t>
            </w:r>
          </w:p>
        </w:tc>
      </w:tr>
      <w:tr w:rsidR="00793240" w:rsidTr="00737306">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Діоксид сірки</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0,04</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0,05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0,5</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pPr>
            <w:r>
              <w:rPr>
                <w:rFonts w:ascii="Times New Roman" w:eastAsia="Calibri" w:hAnsi="Times New Roman"/>
                <w:sz w:val="24"/>
                <w:szCs w:val="24"/>
              </w:rPr>
              <w:t>0,1</w:t>
            </w:r>
          </w:p>
        </w:tc>
      </w:tr>
      <w:tr w:rsidR="00793240" w:rsidTr="00737306">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Оксид вуглецю</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3,0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5,0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pPr>
            <w:r>
              <w:rPr>
                <w:rFonts w:ascii="Times New Roman" w:eastAsia="Calibri" w:hAnsi="Times New Roman"/>
                <w:sz w:val="24"/>
                <w:szCs w:val="24"/>
              </w:rPr>
              <w:t>4,5</w:t>
            </w:r>
          </w:p>
        </w:tc>
      </w:tr>
      <w:tr w:rsidR="00793240" w:rsidTr="00737306">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Пил</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0,04</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rPr>
                <w:rFonts w:ascii="Times New Roman" w:eastAsia="Calibri" w:hAnsi="Times New Roman"/>
                <w:sz w:val="24"/>
                <w:szCs w:val="24"/>
              </w:rPr>
            </w:pPr>
            <w:r>
              <w:rPr>
                <w:rFonts w:ascii="Times New Roman" w:eastAsia="Calibri" w:hAnsi="Times New Roman"/>
                <w:sz w:val="24"/>
                <w:szCs w:val="24"/>
              </w:rPr>
              <w:t>0,5</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spacing w:after="0"/>
              <w:jc w:val="center"/>
            </w:pPr>
            <w:r>
              <w:rPr>
                <w:rFonts w:ascii="Times New Roman" w:eastAsia="Calibri" w:hAnsi="Times New Roman"/>
                <w:sz w:val="24"/>
                <w:szCs w:val="24"/>
              </w:rPr>
              <w:t>0,15</w:t>
            </w:r>
          </w:p>
        </w:tc>
      </w:tr>
    </w:tbl>
    <w:p w:rsidR="00793240" w:rsidRDefault="00793240" w:rsidP="00793240">
      <w:pPr>
        <w:spacing w:after="0" w:line="360" w:lineRule="auto"/>
        <w:ind w:firstLine="567"/>
        <w:jc w:val="center"/>
        <w:rPr>
          <w:rFonts w:ascii="Times New Roman" w:hAnsi="Times New Roman"/>
          <w:sz w:val="28"/>
          <w:szCs w:val="28"/>
          <w:lang w:val="uk-UA"/>
        </w:rPr>
      </w:pPr>
    </w:p>
    <w:p w:rsidR="00832DC1" w:rsidRDefault="00832DC1" w:rsidP="00793240">
      <w:pPr>
        <w:spacing w:after="0" w:line="360" w:lineRule="auto"/>
        <w:ind w:firstLine="567"/>
        <w:jc w:val="both"/>
        <w:rPr>
          <w:rFonts w:ascii="Times New Roman" w:hAnsi="Times New Roman"/>
          <w:sz w:val="28"/>
          <w:szCs w:val="28"/>
          <w:lang w:val="uk-UA"/>
        </w:rPr>
      </w:pP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Всього таких постів існує</w:t>
      </w:r>
      <w:r>
        <w:rPr>
          <w:rFonts w:ascii="Times New Roman" w:hAnsi="Times New Roman"/>
          <w:sz w:val="28"/>
          <w:szCs w:val="28"/>
        </w:rPr>
        <w:t xml:space="preserve"> 70. </w:t>
      </w:r>
      <w:r>
        <w:rPr>
          <w:rFonts w:ascii="Times New Roman" w:hAnsi="Times New Roman"/>
          <w:sz w:val="28"/>
          <w:szCs w:val="28"/>
          <w:lang w:val="uk-UA"/>
        </w:rPr>
        <w:t xml:space="preserve">В ході досліджень у повітрі визначається вміст чотирьох основних домішок: </w:t>
      </w:r>
    </w:p>
    <w:p w:rsidR="00793240" w:rsidRDefault="00793240" w:rsidP="00793240">
      <w:pPr>
        <w:pStyle w:val="14"/>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завислих речовин; </w:t>
      </w:r>
    </w:p>
    <w:p w:rsidR="00793240" w:rsidRDefault="00793240" w:rsidP="00793240">
      <w:pPr>
        <w:pStyle w:val="14"/>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діоксиду сірки;</w:t>
      </w:r>
    </w:p>
    <w:p w:rsidR="00793240" w:rsidRDefault="00793240" w:rsidP="00793240">
      <w:pPr>
        <w:pStyle w:val="14"/>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оксиду вуглецю;</w:t>
      </w:r>
    </w:p>
    <w:p w:rsidR="00793240" w:rsidRDefault="00793240" w:rsidP="00793240">
      <w:pPr>
        <w:pStyle w:val="14"/>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діоксиду азоту. </w:t>
      </w:r>
    </w:p>
    <w:p w:rsidR="00793240" w:rsidRDefault="00793240" w:rsidP="008C584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Визначається вміст і таких специфічних домішок як важкі метали (кадмій, манган, мідь, свинець, хром, нікель, цинк). Щорічно Чернігівським ЦГМ відбирається близько 7000 проб атмосферного повітр</w:t>
      </w:r>
      <w:r w:rsidR="00250195">
        <w:rPr>
          <w:rFonts w:ascii="Times New Roman" w:hAnsi="Times New Roman"/>
          <w:sz w:val="28"/>
          <w:szCs w:val="28"/>
          <w:lang w:val="uk-UA"/>
        </w:rPr>
        <w:t xml:space="preserve">я. Далі представлена таблиця </w:t>
      </w:r>
      <w:r w:rsidR="00C931A1">
        <w:rPr>
          <w:rFonts w:ascii="Times New Roman" w:hAnsi="Times New Roman"/>
          <w:sz w:val="28"/>
          <w:szCs w:val="28"/>
          <w:lang w:val="uk-UA"/>
        </w:rPr>
        <w:t>2.4</w:t>
      </w:r>
      <w:r w:rsidRPr="005C5697">
        <w:rPr>
          <w:rFonts w:ascii="Times New Roman" w:hAnsi="Times New Roman"/>
          <w:sz w:val="28"/>
          <w:szCs w:val="28"/>
          <w:lang w:val="uk-UA"/>
        </w:rPr>
        <w:t>.,</w:t>
      </w:r>
      <w:r>
        <w:rPr>
          <w:rFonts w:ascii="Times New Roman" w:hAnsi="Times New Roman"/>
          <w:sz w:val="28"/>
          <w:szCs w:val="28"/>
          <w:lang w:val="uk-UA"/>
        </w:rPr>
        <w:t xml:space="preserve"> яка характеризує найбільші максимальні концентрації забруднюючих речовин в атмосферному повітрі міст Чернігівщини. Дані взяті з матеріалів досліджень </w:t>
      </w:r>
      <w:r w:rsidRPr="007C76EF">
        <w:rPr>
          <w:rFonts w:ascii="Times New Roman" w:hAnsi="Times New Roman"/>
          <w:sz w:val="28"/>
          <w:szCs w:val="28"/>
          <w:lang w:val="uk-UA"/>
        </w:rPr>
        <w:t>Чернігівського обласного лабораторного центру Міністерства охорони здоров’я України.</w:t>
      </w:r>
    </w:p>
    <w:p w:rsidR="00832DC1" w:rsidRDefault="007C76EF" w:rsidP="007C76E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Недоліком наведеної вище інформації є те, що повноцінні дослідження за всіма параметрами проводились лише у найбільших містах. Погано вивчена зокрема концентрація сірчистого ангідриду та оксиду вуглецю над переважною територією області. Відсутні дані і за середніми річними концентраціями даних забрудників у повітряному басейні</w:t>
      </w:r>
    </w:p>
    <w:p w:rsidR="00832DC1" w:rsidRDefault="00832DC1" w:rsidP="00793240">
      <w:pPr>
        <w:spacing w:after="0" w:line="360" w:lineRule="auto"/>
        <w:ind w:firstLine="567"/>
        <w:jc w:val="right"/>
        <w:rPr>
          <w:rFonts w:ascii="Times New Roman" w:hAnsi="Times New Roman"/>
          <w:sz w:val="28"/>
          <w:szCs w:val="28"/>
          <w:lang w:val="uk-UA"/>
        </w:rPr>
      </w:pPr>
    </w:p>
    <w:p w:rsidR="00793240" w:rsidRDefault="00832DC1" w:rsidP="00793240">
      <w:pPr>
        <w:spacing w:after="0" w:line="360" w:lineRule="auto"/>
        <w:ind w:firstLine="567"/>
        <w:jc w:val="right"/>
        <w:rPr>
          <w:rFonts w:ascii="Times New Roman" w:hAnsi="Times New Roman"/>
          <w:sz w:val="28"/>
          <w:szCs w:val="28"/>
          <w:lang w:val="uk-UA"/>
        </w:rPr>
      </w:pPr>
      <w:r>
        <w:rPr>
          <w:rFonts w:ascii="Times New Roman" w:hAnsi="Times New Roman"/>
          <w:sz w:val="28"/>
          <w:szCs w:val="28"/>
          <w:lang w:val="uk-UA"/>
        </w:rPr>
        <w:t xml:space="preserve">Таблиця </w:t>
      </w:r>
      <w:r w:rsidR="00C931A1">
        <w:rPr>
          <w:rFonts w:ascii="Times New Roman" w:hAnsi="Times New Roman"/>
          <w:sz w:val="28"/>
          <w:szCs w:val="28"/>
          <w:lang w:val="uk-UA"/>
        </w:rPr>
        <w:t>2.4</w:t>
      </w:r>
      <w:r w:rsidR="00793240">
        <w:rPr>
          <w:rFonts w:ascii="Times New Roman" w:hAnsi="Times New Roman"/>
          <w:sz w:val="28"/>
          <w:szCs w:val="28"/>
          <w:lang w:val="uk-UA"/>
        </w:rPr>
        <w:t>.</w:t>
      </w:r>
    </w:p>
    <w:p w:rsidR="00793240" w:rsidRDefault="00793240" w:rsidP="00793240">
      <w:pPr>
        <w:spacing w:after="0" w:line="360" w:lineRule="auto"/>
        <w:ind w:firstLine="567"/>
        <w:jc w:val="center"/>
        <w:rPr>
          <w:rFonts w:ascii="Times New Roman" w:hAnsi="Times New Roman"/>
          <w:sz w:val="24"/>
          <w:szCs w:val="24"/>
          <w:lang w:val="uk-UA"/>
        </w:rPr>
      </w:pPr>
      <w:r>
        <w:rPr>
          <w:rFonts w:ascii="Times New Roman" w:hAnsi="Times New Roman"/>
          <w:sz w:val="28"/>
          <w:szCs w:val="28"/>
          <w:lang w:val="uk-UA"/>
        </w:rPr>
        <w:t>Найбільші максимальні концентрації забруднюючих речовин в атмосферному повітрі міст</w:t>
      </w:r>
      <w:r w:rsidR="006532A3">
        <w:rPr>
          <w:rFonts w:ascii="Times New Roman" w:hAnsi="Times New Roman"/>
          <w:sz w:val="28"/>
          <w:szCs w:val="28"/>
          <w:lang w:val="uk-UA"/>
        </w:rPr>
        <w:t xml:space="preserve"> [5</w:t>
      </w:r>
      <w:r w:rsidR="00D62EA9">
        <w:rPr>
          <w:rFonts w:ascii="Times New Roman" w:hAnsi="Times New Roman"/>
          <w:sz w:val="28"/>
          <w:szCs w:val="28"/>
          <w:lang w:val="uk-UA"/>
        </w:rPr>
        <w:t>]</w:t>
      </w:r>
    </w:p>
    <w:tbl>
      <w:tblPr>
        <w:tblW w:w="0" w:type="auto"/>
        <w:jc w:val="center"/>
        <w:tblInd w:w="108" w:type="dxa"/>
        <w:tblLayout w:type="fixed"/>
        <w:tblLook w:val="0000"/>
      </w:tblPr>
      <w:tblGrid>
        <w:gridCol w:w="2353"/>
        <w:gridCol w:w="2354"/>
        <w:gridCol w:w="2354"/>
      </w:tblGrid>
      <w:tr w:rsidR="00793240" w:rsidTr="002924C4">
        <w:trPr>
          <w:trHeight w:val="548"/>
          <w:jc w:val="center"/>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Забруднююча речовина</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Місто</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pPr>
            <w:r>
              <w:rPr>
                <w:rFonts w:ascii="Times New Roman" w:hAnsi="Times New Roman"/>
                <w:sz w:val="24"/>
                <w:szCs w:val="24"/>
                <w:lang w:val="uk-UA"/>
              </w:rPr>
              <w:t>Максимальна разова концентрація, ГДК</w:t>
            </w:r>
          </w:p>
        </w:tc>
      </w:tr>
      <w:tr w:rsidR="00793240" w:rsidTr="002924C4">
        <w:trPr>
          <w:trHeight w:val="3551"/>
          <w:jc w:val="center"/>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Пил</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Бахмач</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Бобровиця</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Борзна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Городня</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Корюківка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Мена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Носівка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Н.-Сіверський</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Семенівка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Сновськ</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Ніжин</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Прилуки</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Чернігів</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0,2</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0,09</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0,76</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0,34</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0,64</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0,68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0,88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0,52</w:t>
            </w:r>
          </w:p>
          <w:p w:rsidR="00793240" w:rsidRDefault="00793240" w:rsidP="008C5842">
            <w:pPr>
              <w:spacing w:after="0" w:line="240" w:lineRule="auto"/>
              <w:jc w:val="center"/>
            </w:pPr>
            <w:r>
              <w:rPr>
                <w:rFonts w:ascii="Times New Roman" w:hAnsi="Times New Roman"/>
                <w:sz w:val="24"/>
                <w:szCs w:val="24"/>
                <w:lang w:val="uk-UA"/>
              </w:rPr>
              <w:t>1,3</w:t>
            </w:r>
          </w:p>
        </w:tc>
      </w:tr>
      <w:tr w:rsidR="00793240" w:rsidTr="008C5842">
        <w:trPr>
          <w:trHeight w:val="2477"/>
          <w:jc w:val="center"/>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Сірчистий ангідрид</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Бахмач</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Борзна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Городня</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Носівка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Н.-Сіверський</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Сновськ</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Ніжин</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Прилуки</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Чернігів</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0,18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0,43</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0,52</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0,51</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0,7</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0,08</w:t>
            </w:r>
          </w:p>
          <w:p w:rsidR="00793240" w:rsidRDefault="00793240" w:rsidP="008C5842">
            <w:pPr>
              <w:spacing w:after="0" w:line="240" w:lineRule="auto"/>
              <w:jc w:val="center"/>
            </w:pPr>
            <w:r>
              <w:rPr>
                <w:rFonts w:ascii="Times New Roman" w:hAnsi="Times New Roman"/>
                <w:sz w:val="24"/>
                <w:szCs w:val="24"/>
                <w:lang w:val="uk-UA"/>
              </w:rPr>
              <w:t>0,8</w:t>
            </w:r>
          </w:p>
        </w:tc>
      </w:tr>
      <w:tr w:rsidR="00793240" w:rsidTr="008C5842">
        <w:trPr>
          <w:trHeight w:val="3526"/>
          <w:jc w:val="center"/>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Діоксид азоту</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Бахмач</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Бобровиця</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Борзна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Городня</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Корюківка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Носівка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Н.-Сіверський</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Семенівка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Сновськ</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Ніжин</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Прилуки</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Чернігів</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0,22</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0,25</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0,06</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0,25</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0,058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0,7</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0,28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0,38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0,74</w:t>
            </w:r>
          </w:p>
          <w:p w:rsidR="00793240" w:rsidRDefault="00793240" w:rsidP="008C5842">
            <w:pPr>
              <w:spacing w:after="0" w:line="240" w:lineRule="auto"/>
              <w:jc w:val="center"/>
            </w:pPr>
            <w:r>
              <w:rPr>
                <w:rFonts w:ascii="Times New Roman" w:hAnsi="Times New Roman"/>
                <w:sz w:val="24"/>
                <w:szCs w:val="24"/>
                <w:lang w:val="uk-UA"/>
              </w:rPr>
              <w:t>0,7</w:t>
            </w:r>
          </w:p>
        </w:tc>
      </w:tr>
      <w:tr w:rsidR="00793240" w:rsidTr="008C5842">
        <w:trPr>
          <w:trHeight w:val="1691"/>
          <w:jc w:val="center"/>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Оксид вуглецю</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Бахмач</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Носівка</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Н.-Сіверський</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Ніжин</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Прилуки</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м. Чернігів</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0,78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0,37</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0,8</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0,1</w:t>
            </w:r>
          </w:p>
          <w:p w:rsidR="00793240" w:rsidRDefault="00793240" w:rsidP="008C5842">
            <w:pPr>
              <w:spacing w:after="0" w:line="240" w:lineRule="auto"/>
              <w:jc w:val="center"/>
              <w:rPr>
                <w:rFonts w:ascii="Times New Roman" w:hAnsi="Times New Roman"/>
                <w:sz w:val="24"/>
                <w:szCs w:val="24"/>
                <w:lang w:val="uk-UA"/>
              </w:rPr>
            </w:pPr>
            <w:r>
              <w:rPr>
                <w:rFonts w:ascii="Times New Roman" w:hAnsi="Times New Roman"/>
                <w:sz w:val="24"/>
                <w:szCs w:val="24"/>
                <w:lang w:val="uk-UA"/>
              </w:rPr>
              <w:t>0,78</w:t>
            </w:r>
          </w:p>
          <w:p w:rsidR="00793240" w:rsidRDefault="00793240" w:rsidP="008C5842">
            <w:pPr>
              <w:spacing w:after="0" w:line="240" w:lineRule="auto"/>
              <w:jc w:val="center"/>
            </w:pPr>
            <w:r>
              <w:rPr>
                <w:rFonts w:ascii="Times New Roman" w:hAnsi="Times New Roman"/>
                <w:sz w:val="24"/>
                <w:szCs w:val="24"/>
                <w:lang w:val="uk-UA"/>
              </w:rPr>
              <w:t>1,4</w:t>
            </w:r>
          </w:p>
        </w:tc>
      </w:tr>
    </w:tbl>
    <w:p w:rsidR="007C76EF" w:rsidRDefault="007C76EF" w:rsidP="008B5D5D">
      <w:pPr>
        <w:spacing w:after="0" w:line="360" w:lineRule="auto"/>
        <w:ind w:firstLine="567"/>
        <w:jc w:val="both"/>
        <w:rPr>
          <w:rFonts w:ascii="Times New Roman" w:hAnsi="Times New Roman"/>
          <w:sz w:val="28"/>
          <w:szCs w:val="28"/>
          <w:lang w:val="uk-UA"/>
        </w:rPr>
      </w:pPr>
    </w:p>
    <w:p w:rsidR="006307CE" w:rsidRDefault="006307CE" w:rsidP="006307C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На основі зібраних та опрацьованих матеріалів вдалося розробити картосхему, яка наглядно демонструє кількість викидів у повітряний басейн Чернігівщини за адміністративними районами та може допомоги у процесі оцінки його якості  (рис. 2.6.). </w:t>
      </w:r>
    </w:p>
    <w:p w:rsidR="00793240" w:rsidRDefault="00793240" w:rsidP="008B5D5D">
      <w:pPr>
        <w:spacing w:after="0" w:line="360" w:lineRule="auto"/>
        <w:ind w:firstLine="567"/>
        <w:jc w:val="both"/>
        <w:rPr>
          <w:rFonts w:ascii="Times New Roman" w:hAnsi="Times New Roman"/>
          <w:sz w:val="28"/>
          <w:szCs w:val="28"/>
          <w:lang w:val="uk-UA"/>
        </w:rPr>
      </w:pPr>
    </w:p>
    <w:p w:rsidR="008C5842" w:rsidRDefault="008C5842" w:rsidP="008C5842">
      <w:pPr>
        <w:spacing w:after="0" w:line="360" w:lineRule="auto"/>
        <w:ind w:firstLine="567"/>
        <w:jc w:val="center"/>
        <w:rPr>
          <w:rFonts w:ascii="Times New Roman" w:eastAsia="Calibri" w:hAnsi="Times New Roman"/>
          <w:sz w:val="28"/>
          <w:szCs w:val="28"/>
          <w:lang w:val="uk-UA"/>
        </w:rPr>
      </w:pPr>
      <w:r>
        <w:rPr>
          <w:rFonts w:ascii="Times New Roman" w:eastAsia="Calibri" w:hAnsi="Times New Roman"/>
          <w:noProof/>
          <w:sz w:val="28"/>
          <w:szCs w:val="28"/>
        </w:rPr>
        <w:drawing>
          <wp:inline distT="0" distB="0" distL="0" distR="0">
            <wp:extent cx="4465714" cy="5524500"/>
            <wp:effectExtent l="19050" t="0" r="0" b="0"/>
            <wp:docPr id="13" name="Рисунок 6" descr="Корти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тиа.PNG"/>
                    <pic:cNvPicPr/>
                  </pic:nvPicPr>
                  <pic:blipFill>
                    <a:blip r:embed="rId15" cstate="print"/>
                    <a:stretch>
                      <a:fillRect/>
                    </a:stretch>
                  </pic:blipFill>
                  <pic:spPr>
                    <a:xfrm>
                      <a:off x="0" y="0"/>
                      <a:ext cx="4481572" cy="5544118"/>
                    </a:xfrm>
                    <a:prstGeom prst="rect">
                      <a:avLst/>
                    </a:prstGeom>
                  </pic:spPr>
                </pic:pic>
              </a:graphicData>
            </a:graphic>
          </wp:inline>
        </w:drawing>
      </w:r>
    </w:p>
    <w:p w:rsidR="00566FC9" w:rsidRDefault="00566FC9" w:rsidP="00503ABF">
      <w:pPr>
        <w:spacing w:after="0" w:line="360" w:lineRule="auto"/>
        <w:rPr>
          <w:rFonts w:ascii="Times New Roman" w:eastAsia="Calibri" w:hAnsi="Times New Roman"/>
          <w:sz w:val="28"/>
          <w:szCs w:val="28"/>
          <w:lang w:val="uk-UA"/>
        </w:rPr>
      </w:pPr>
    </w:p>
    <w:p w:rsidR="008C5842" w:rsidRDefault="00E0168B" w:rsidP="00503ABF">
      <w:pPr>
        <w:spacing w:after="0" w:line="360" w:lineRule="auto"/>
        <w:rPr>
          <w:rFonts w:ascii="Times New Roman" w:hAnsi="Times New Roman"/>
          <w:iCs/>
          <w:sz w:val="28"/>
          <w:szCs w:val="28"/>
          <w:lang w:val="uk-UA"/>
        </w:rPr>
      </w:pPr>
      <w:r>
        <w:rPr>
          <w:rFonts w:ascii="Times New Roman" w:eastAsia="Calibri" w:hAnsi="Times New Roman"/>
          <w:sz w:val="28"/>
          <w:szCs w:val="28"/>
          <w:lang w:val="uk-UA"/>
        </w:rPr>
        <w:t>Рис.2.6</w:t>
      </w:r>
      <w:r w:rsidR="008C5842">
        <w:rPr>
          <w:rFonts w:ascii="Times New Roman" w:eastAsia="Calibri" w:hAnsi="Times New Roman"/>
          <w:sz w:val="28"/>
          <w:szCs w:val="28"/>
          <w:lang w:val="uk-UA"/>
        </w:rPr>
        <w:t xml:space="preserve">. </w:t>
      </w:r>
      <w:r w:rsidR="008C5842" w:rsidRPr="00566FC9">
        <w:rPr>
          <w:rFonts w:ascii="Times New Roman" w:hAnsi="Times New Roman"/>
          <w:iCs/>
          <w:sz w:val="28"/>
          <w:szCs w:val="28"/>
          <w:lang w:val="uk-UA"/>
        </w:rPr>
        <w:t>Викиди забруднюючих речовин в атмосферне повітря Чернігівської області від стаціонарних джерел забруднення за окремими</w:t>
      </w:r>
      <w:r w:rsidR="008C5842" w:rsidRPr="00255CB3">
        <w:rPr>
          <w:rFonts w:ascii="Times New Roman" w:hAnsi="Times New Roman"/>
          <w:iCs/>
          <w:sz w:val="28"/>
          <w:szCs w:val="28"/>
          <w:lang w:val="uk-UA"/>
        </w:rPr>
        <w:t xml:space="preserve"> районами</w:t>
      </w:r>
      <w:r w:rsidR="00C77F12">
        <w:rPr>
          <w:rFonts w:ascii="Times New Roman" w:hAnsi="Times New Roman"/>
          <w:iCs/>
          <w:sz w:val="28"/>
          <w:szCs w:val="28"/>
          <w:lang w:val="uk-UA"/>
        </w:rPr>
        <w:t xml:space="preserve"> </w:t>
      </w:r>
      <w:r w:rsidR="008C5842" w:rsidRPr="00255CB3">
        <w:rPr>
          <w:rFonts w:ascii="Times New Roman" w:hAnsi="Times New Roman"/>
          <w:iCs/>
          <w:sz w:val="28"/>
          <w:szCs w:val="28"/>
        </w:rPr>
        <w:t xml:space="preserve"> </w:t>
      </w:r>
      <w:r w:rsidR="00C77F12">
        <w:rPr>
          <w:rFonts w:ascii="Times New Roman" w:hAnsi="Times New Roman"/>
          <w:iCs/>
          <w:sz w:val="28"/>
          <w:szCs w:val="28"/>
          <w:lang w:val="uk-UA"/>
        </w:rPr>
        <w:t>(</w:t>
      </w:r>
      <w:r w:rsidR="008C5842" w:rsidRPr="00255CB3">
        <w:rPr>
          <w:rFonts w:ascii="Times New Roman" w:hAnsi="Times New Roman"/>
          <w:iCs/>
          <w:sz w:val="28"/>
          <w:szCs w:val="28"/>
        </w:rPr>
        <w:t xml:space="preserve">тис. </w:t>
      </w:r>
      <w:r w:rsidR="00C77F12">
        <w:rPr>
          <w:rFonts w:ascii="Times New Roman" w:hAnsi="Times New Roman"/>
          <w:iCs/>
          <w:sz w:val="28"/>
          <w:szCs w:val="28"/>
          <w:lang w:val="uk-UA"/>
        </w:rPr>
        <w:t>т)</w:t>
      </w:r>
    </w:p>
    <w:p w:rsidR="00566FC9" w:rsidRDefault="006307CE" w:rsidP="00566FC9">
      <w:pPr>
        <w:spacing w:after="0" w:line="360" w:lineRule="auto"/>
        <w:rPr>
          <w:rFonts w:ascii="Times New Roman" w:hAnsi="Times New Roman"/>
          <w:iCs/>
          <w:sz w:val="28"/>
          <w:szCs w:val="28"/>
          <w:lang w:val="uk-UA"/>
        </w:rPr>
      </w:pPr>
      <w:r>
        <w:rPr>
          <w:rFonts w:ascii="Times New Roman" w:hAnsi="Times New Roman"/>
          <w:iCs/>
          <w:sz w:val="28"/>
          <w:szCs w:val="28"/>
          <w:lang w:val="uk-UA"/>
        </w:rPr>
        <w:t>(побудовано автором)</w:t>
      </w:r>
    </w:p>
    <w:p w:rsidR="006307CE" w:rsidRPr="00566FC9" w:rsidRDefault="006307CE" w:rsidP="007300BB">
      <w:pPr>
        <w:spacing w:after="0" w:line="360" w:lineRule="auto"/>
        <w:ind w:firstLine="567"/>
        <w:jc w:val="both"/>
        <w:rPr>
          <w:rFonts w:ascii="Times New Roman" w:hAnsi="Times New Roman"/>
          <w:iCs/>
          <w:sz w:val="28"/>
          <w:szCs w:val="28"/>
          <w:lang w:val="uk-UA"/>
        </w:rPr>
      </w:pPr>
      <w:r>
        <w:rPr>
          <w:rFonts w:ascii="Times New Roman" w:hAnsi="Times New Roman"/>
          <w:sz w:val="28"/>
          <w:szCs w:val="28"/>
          <w:lang w:val="uk-UA"/>
        </w:rPr>
        <w:lastRenderedPageBreak/>
        <w:t xml:space="preserve">Відповідно до рівня викидів забруднюючих речовин всі райони було розділено на 4 групи. До групи з </w:t>
      </w:r>
      <w:r w:rsidRPr="006307CE">
        <w:rPr>
          <w:rFonts w:ascii="Times New Roman" w:hAnsi="Times New Roman"/>
          <w:sz w:val="28"/>
          <w:szCs w:val="28"/>
          <w:lang w:val="uk-UA"/>
        </w:rPr>
        <w:t>дуже високим</w:t>
      </w:r>
      <w:r>
        <w:rPr>
          <w:rFonts w:ascii="Times New Roman" w:hAnsi="Times New Roman"/>
          <w:sz w:val="28"/>
          <w:szCs w:val="28"/>
          <w:lang w:val="uk-UA"/>
        </w:rPr>
        <w:t xml:space="preserve"> показником забруднення увійшов лише  Варвинський район. </w:t>
      </w:r>
    </w:p>
    <w:p w:rsidR="006307CE" w:rsidRDefault="006307CE" w:rsidP="006307C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групу </w:t>
      </w:r>
      <w:r w:rsidRPr="006307CE">
        <w:rPr>
          <w:rFonts w:ascii="Times New Roman" w:hAnsi="Times New Roman"/>
          <w:sz w:val="28"/>
          <w:szCs w:val="28"/>
          <w:lang w:val="uk-UA"/>
        </w:rPr>
        <w:t>з високим</w:t>
      </w:r>
      <w:r>
        <w:rPr>
          <w:rFonts w:ascii="Times New Roman" w:hAnsi="Times New Roman"/>
          <w:sz w:val="28"/>
          <w:szCs w:val="28"/>
          <w:lang w:val="uk-UA"/>
        </w:rPr>
        <w:t xml:space="preserve"> показником забруднення увійшли три райони – Чернігівський, Ічнянський та Бахмацький. </w:t>
      </w:r>
    </w:p>
    <w:p w:rsidR="006307CE" w:rsidRDefault="006307CE" w:rsidP="006307C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Група з </w:t>
      </w:r>
      <w:r w:rsidRPr="006307CE">
        <w:rPr>
          <w:rFonts w:ascii="Times New Roman" w:hAnsi="Times New Roman"/>
          <w:sz w:val="28"/>
          <w:szCs w:val="28"/>
          <w:lang w:val="uk-UA"/>
        </w:rPr>
        <w:t>середнім</w:t>
      </w:r>
      <w:r>
        <w:rPr>
          <w:rFonts w:ascii="Times New Roman" w:hAnsi="Times New Roman"/>
          <w:sz w:val="28"/>
          <w:szCs w:val="28"/>
          <w:lang w:val="uk-UA"/>
        </w:rPr>
        <w:t xml:space="preserve"> показником забруднення включає в себе Городнянський, Корюківський, Семенівський, Менський, Борзнянський, Носівський</w:t>
      </w:r>
      <w:r>
        <w:rPr>
          <w:rFonts w:ascii="Times New Roman" w:hAnsi="Times New Roman"/>
          <w:sz w:val="28"/>
          <w:szCs w:val="28"/>
          <w:lang w:val="uk-UA"/>
        </w:rPr>
        <w:tab/>
        <w:t xml:space="preserve"> та Прилуцький райони. </w:t>
      </w:r>
    </w:p>
    <w:p w:rsidR="006307CE" w:rsidRPr="006307CE" w:rsidRDefault="006307CE" w:rsidP="006307C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 групи районів з </w:t>
      </w:r>
      <w:r w:rsidRPr="006307CE">
        <w:rPr>
          <w:rFonts w:ascii="Times New Roman" w:hAnsi="Times New Roman"/>
          <w:sz w:val="28"/>
          <w:szCs w:val="28"/>
          <w:lang w:val="uk-UA"/>
        </w:rPr>
        <w:t>низьким р</w:t>
      </w:r>
      <w:r>
        <w:rPr>
          <w:rFonts w:ascii="Times New Roman" w:hAnsi="Times New Roman"/>
          <w:sz w:val="28"/>
          <w:szCs w:val="28"/>
          <w:lang w:val="uk-UA"/>
        </w:rPr>
        <w:t>івнем забрудненості увійшли Ріпкинський, Сновський, Новгород-Сіверський, Сосницький, Коропський, Куликівський, Ніжинський, Талалаївський, Срібнянський, Козелецький та Бобровицький райони.</w:t>
      </w:r>
    </w:p>
    <w:p w:rsidR="006307CE" w:rsidRPr="007300BB" w:rsidRDefault="006307CE" w:rsidP="007300B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Подібну картосхему для </w:t>
      </w:r>
      <w:r w:rsidRPr="006307CE">
        <w:rPr>
          <w:rFonts w:ascii="Times New Roman" w:hAnsi="Times New Roman"/>
          <w:sz w:val="28"/>
          <w:szCs w:val="28"/>
          <w:lang w:val="uk-UA"/>
        </w:rPr>
        <w:t>Волинської області</w:t>
      </w:r>
      <w:r>
        <w:rPr>
          <w:rFonts w:ascii="Times New Roman" w:hAnsi="Times New Roman"/>
          <w:sz w:val="28"/>
          <w:szCs w:val="28"/>
          <w:lang w:val="uk-UA"/>
        </w:rPr>
        <w:t xml:space="preserve"> в рамках даного дослідження розробити не вдалося. Необхідна для проведення подібної роботи інформація у статистичних та інших джерелах відсутня. Така проблема спричинена різними підходами до ведення статистичної звітності в різних регіонах. Інформація стосовно в</w:t>
      </w:r>
      <w:r w:rsidRPr="00255CB3">
        <w:rPr>
          <w:rFonts w:ascii="Times New Roman" w:hAnsi="Times New Roman"/>
          <w:iCs/>
          <w:sz w:val="28"/>
          <w:szCs w:val="28"/>
          <w:lang w:val="uk-UA"/>
        </w:rPr>
        <w:t>и</w:t>
      </w:r>
      <w:r w:rsidRPr="00DE3DDC">
        <w:rPr>
          <w:rFonts w:ascii="Times New Roman" w:hAnsi="Times New Roman"/>
          <w:iCs/>
          <w:sz w:val="28"/>
          <w:szCs w:val="28"/>
          <w:lang w:val="uk-UA"/>
        </w:rPr>
        <w:t>кид</w:t>
      </w:r>
      <w:r>
        <w:rPr>
          <w:rFonts w:ascii="Times New Roman" w:hAnsi="Times New Roman"/>
          <w:iCs/>
          <w:sz w:val="28"/>
          <w:szCs w:val="28"/>
          <w:lang w:val="uk-UA"/>
        </w:rPr>
        <w:t>ів</w:t>
      </w:r>
      <w:r w:rsidRPr="00255CB3">
        <w:rPr>
          <w:rFonts w:ascii="Times New Roman" w:hAnsi="Times New Roman"/>
          <w:iCs/>
          <w:sz w:val="28"/>
          <w:szCs w:val="28"/>
          <w:lang w:val="uk-UA"/>
        </w:rPr>
        <w:t xml:space="preserve"> </w:t>
      </w:r>
      <w:r w:rsidRPr="00DE3DDC">
        <w:rPr>
          <w:rFonts w:ascii="Times New Roman" w:hAnsi="Times New Roman"/>
          <w:iCs/>
          <w:sz w:val="28"/>
          <w:szCs w:val="28"/>
          <w:lang w:val="uk-UA"/>
        </w:rPr>
        <w:t>забруднюючих речовин в атмосферне повітря</w:t>
      </w:r>
      <w:r>
        <w:rPr>
          <w:rFonts w:ascii="Times New Roman" w:hAnsi="Times New Roman"/>
          <w:iCs/>
          <w:sz w:val="28"/>
          <w:szCs w:val="28"/>
          <w:lang w:val="uk-UA"/>
        </w:rPr>
        <w:t xml:space="preserve"> Волин</w:t>
      </w:r>
      <w:r w:rsidRPr="00255CB3">
        <w:rPr>
          <w:rFonts w:ascii="Times New Roman" w:hAnsi="Times New Roman"/>
          <w:iCs/>
          <w:sz w:val="28"/>
          <w:szCs w:val="28"/>
          <w:lang w:val="uk-UA"/>
        </w:rPr>
        <w:t>ської області</w:t>
      </w:r>
      <w:r w:rsidRPr="00DE3DDC">
        <w:rPr>
          <w:rFonts w:ascii="Times New Roman" w:hAnsi="Times New Roman"/>
          <w:iCs/>
          <w:sz w:val="28"/>
          <w:szCs w:val="28"/>
          <w:lang w:val="uk-UA"/>
        </w:rPr>
        <w:t xml:space="preserve"> від стаціонарних джерел забруднення</w:t>
      </w:r>
      <w:r>
        <w:rPr>
          <w:rFonts w:ascii="Times New Roman" w:hAnsi="Times New Roman"/>
          <w:iCs/>
          <w:sz w:val="28"/>
          <w:szCs w:val="28"/>
          <w:lang w:val="uk-UA"/>
        </w:rPr>
        <w:t xml:space="preserve"> наявна лише по містам Луцьк, Ковель, Нововолинськ та Володимир-Волинський. Для проведення повноцінного картографування таких даних недостатньо. </w:t>
      </w:r>
    </w:p>
    <w:p w:rsidR="00793240" w:rsidRDefault="00793240" w:rsidP="00793240">
      <w:pPr>
        <w:spacing w:after="0" w:line="360" w:lineRule="auto"/>
        <w:ind w:firstLine="567"/>
        <w:jc w:val="both"/>
        <w:rPr>
          <w:rFonts w:ascii="Times New Roman" w:hAnsi="Times New Roman"/>
          <w:sz w:val="28"/>
          <w:szCs w:val="28"/>
        </w:rPr>
      </w:pPr>
      <w:r>
        <w:rPr>
          <w:rFonts w:ascii="Times New Roman" w:hAnsi="Times New Roman"/>
          <w:sz w:val="28"/>
          <w:szCs w:val="28"/>
          <w:lang w:val="uk-UA"/>
        </w:rPr>
        <w:t xml:space="preserve">Спостереження за станом атмосферного повітря та вмістом забруднюючих речовин у </w:t>
      </w:r>
      <w:r w:rsidRPr="007300BB">
        <w:rPr>
          <w:rFonts w:ascii="Times New Roman" w:hAnsi="Times New Roman"/>
          <w:sz w:val="28"/>
          <w:szCs w:val="28"/>
          <w:lang w:val="uk-UA"/>
        </w:rPr>
        <w:t>Волинській області</w:t>
      </w:r>
      <w:r>
        <w:rPr>
          <w:rFonts w:ascii="Times New Roman" w:hAnsi="Times New Roman"/>
          <w:sz w:val="28"/>
          <w:szCs w:val="28"/>
          <w:lang w:val="uk-UA"/>
        </w:rPr>
        <w:t xml:space="preserve"> проводять 3 установи державної системи моніторингу довкілля. Це Волинський обласний центр з гідрометеорології, Головне управління Держпродспоживслужби у Волинській області та ДУ «Волинський обласний лабораторний центр МОЗ України»</w:t>
      </w:r>
      <w:r>
        <w:rPr>
          <w:sz w:val="28"/>
          <w:szCs w:val="28"/>
          <w:lang w:val="uk-UA"/>
        </w:rPr>
        <w:t xml:space="preserve"> </w:t>
      </w:r>
      <w:r w:rsidR="006E7EF5">
        <w:rPr>
          <w:rFonts w:ascii="Times New Roman" w:hAnsi="Times New Roman"/>
          <w:sz w:val="28"/>
          <w:szCs w:val="28"/>
          <w:lang w:val="uk-UA"/>
        </w:rPr>
        <w:t>[25</w:t>
      </w:r>
      <w:r>
        <w:rPr>
          <w:rFonts w:ascii="Times New Roman" w:hAnsi="Times New Roman"/>
          <w:sz w:val="28"/>
          <w:szCs w:val="28"/>
          <w:lang w:val="uk-UA"/>
        </w:rPr>
        <w:t>]</w:t>
      </w:r>
      <w:r>
        <w:rPr>
          <w:rFonts w:ascii="Times New Roman" w:hAnsi="Times New Roman"/>
          <w:sz w:val="28"/>
          <w:szCs w:val="28"/>
        </w:rPr>
        <w:t>.</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rPr>
        <w:t>Державною гідрометеорогічною службою оцінка стану забруднення атмосферного повітря</w:t>
      </w:r>
      <w:r>
        <w:rPr>
          <w:rFonts w:ascii="Times New Roman" w:hAnsi="Times New Roman"/>
          <w:sz w:val="28"/>
          <w:szCs w:val="28"/>
          <w:lang w:val="uk-UA"/>
        </w:rPr>
        <w:t xml:space="preserve"> в області</w:t>
      </w:r>
      <w:r>
        <w:rPr>
          <w:rFonts w:ascii="Times New Roman" w:hAnsi="Times New Roman"/>
          <w:sz w:val="28"/>
          <w:szCs w:val="28"/>
        </w:rPr>
        <w:t xml:space="preserve"> здійснюється за даними спостережень в місті Луцьк на 3-х постах спостереження. Програма обов’язкового моніторингу </w:t>
      </w:r>
      <w:r>
        <w:rPr>
          <w:rFonts w:ascii="Times New Roman" w:hAnsi="Times New Roman"/>
          <w:sz w:val="28"/>
          <w:szCs w:val="28"/>
        </w:rPr>
        <w:lastRenderedPageBreak/>
        <w:t xml:space="preserve">якості повітря включає сім </w:t>
      </w:r>
      <w:r>
        <w:rPr>
          <w:rFonts w:ascii="Times New Roman" w:hAnsi="Times New Roman"/>
          <w:sz w:val="28"/>
          <w:szCs w:val="28"/>
          <w:lang w:val="uk-UA"/>
        </w:rPr>
        <w:t>досліджуваних</w:t>
      </w:r>
      <w:r>
        <w:rPr>
          <w:rFonts w:ascii="Times New Roman" w:hAnsi="Times New Roman"/>
          <w:sz w:val="28"/>
          <w:szCs w:val="28"/>
        </w:rPr>
        <w:t xml:space="preserve"> речовин: пил, оксид азоту, діоксид азоту, діоксид сірки, оксид вуглецю, фенол, формальдегід</w:t>
      </w:r>
      <w:r>
        <w:rPr>
          <w:rFonts w:ascii="Times New Roman" w:hAnsi="Times New Roman"/>
          <w:sz w:val="28"/>
          <w:szCs w:val="28"/>
          <w:lang w:val="uk-UA"/>
        </w:rPr>
        <w:t>.</w:t>
      </w:r>
      <w:r>
        <w:rPr>
          <w:rFonts w:ascii="Times New Roman" w:hAnsi="Times New Roman"/>
          <w:sz w:val="28"/>
          <w:szCs w:val="28"/>
        </w:rPr>
        <w:t xml:space="preserve">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Вивчаються</w:t>
      </w:r>
      <w:r>
        <w:rPr>
          <w:rFonts w:ascii="Times New Roman" w:hAnsi="Times New Roman"/>
          <w:sz w:val="28"/>
          <w:szCs w:val="28"/>
        </w:rPr>
        <w:t xml:space="preserve"> також</w:t>
      </w:r>
      <w:r>
        <w:rPr>
          <w:rFonts w:ascii="Times New Roman" w:hAnsi="Times New Roman"/>
          <w:sz w:val="28"/>
          <w:szCs w:val="28"/>
          <w:lang w:val="uk-UA"/>
        </w:rPr>
        <w:t xml:space="preserve"> і</w:t>
      </w:r>
      <w:r>
        <w:rPr>
          <w:rFonts w:ascii="Times New Roman" w:hAnsi="Times New Roman"/>
          <w:sz w:val="28"/>
          <w:szCs w:val="28"/>
        </w:rPr>
        <w:t xml:space="preserve"> показники радіоактивного забруднення (гамма-фон, мкР/год).</w:t>
      </w:r>
      <w:r>
        <w:rPr>
          <w:rFonts w:ascii="Times New Roman" w:hAnsi="Times New Roman"/>
          <w:sz w:val="28"/>
          <w:szCs w:val="28"/>
          <w:lang w:val="uk-UA"/>
        </w:rPr>
        <w:t xml:space="preserve"> Статистика за даними показниками у розрізі окремих населених пунктів не ведеться. Проте, є вичерпна інформація загалом по території обл</w:t>
      </w:r>
      <w:r w:rsidR="005C5697">
        <w:rPr>
          <w:rFonts w:ascii="Times New Roman" w:hAnsi="Times New Roman"/>
          <w:sz w:val="28"/>
          <w:szCs w:val="28"/>
          <w:lang w:val="uk-UA"/>
        </w:rPr>
        <w:t>асті, яка наведена у таблиці 2.</w:t>
      </w:r>
      <w:r w:rsidR="00C931A1">
        <w:rPr>
          <w:rFonts w:ascii="Times New Roman" w:hAnsi="Times New Roman"/>
          <w:sz w:val="28"/>
          <w:szCs w:val="28"/>
          <w:lang w:val="uk-UA"/>
        </w:rPr>
        <w:t>5</w:t>
      </w:r>
      <w:r>
        <w:rPr>
          <w:rFonts w:ascii="Times New Roman" w:hAnsi="Times New Roman"/>
          <w:sz w:val="28"/>
          <w:szCs w:val="28"/>
          <w:lang w:val="uk-UA"/>
        </w:rPr>
        <w:t>.</w:t>
      </w:r>
    </w:p>
    <w:p w:rsidR="00AE1802" w:rsidRDefault="00AE1802" w:rsidP="00171CBE">
      <w:pPr>
        <w:spacing w:after="0" w:line="360" w:lineRule="auto"/>
        <w:rPr>
          <w:rFonts w:ascii="Times New Roman" w:hAnsi="Times New Roman"/>
          <w:sz w:val="28"/>
          <w:szCs w:val="28"/>
          <w:lang w:val="uk-UA"/>
        </w:rPr>
      </w:pPr>
    </w:p>
    <w:p w:rsidR="00793240" w:rsidRDefault="00C931A1" w:rsidP="00793240">
      <w:pPr>
        <w:spacing w:after="0" w:line="360" w:lineRule="auto"/>
        <w:ind w:firstLine="567"/>
        <w:jc w:val="right"/>
        <w:rPr>
          <w:rFonts w:ascii="Times New Roman" w:hAnsi="Times New Roman"/>
          <w:sz w:val="28"/>
          <w:szCs w:val="28"/>
        </w:rPr>
      </w:pPr>
      <w:r>
        <w:rPr>
          <w:rFonts w:ascii="Times New Roman" w:hAnsi="Times New Roman"/>
          <w:sz w:val="28"/>
          <w:szCs w:val="28"/>
          <w:lang w:val="uk-UA"/>
        </w:rPr>
        <w:t>Табл. 2.5</w:t>
      </w:r>
      <w:r w:rsidR="00793240">
        <w:rPr>
          <w:rFonts w:ascii="Times New Roman" w:hAnsi="Times New Roman"/>
          <w:sz w:val="28"/>
          <w:szCs w:val="28"/>
          <w:lang w:val="uk-UA"/>
        </w:rPr>
        <w:t>.</w:t>
      </w:r>
    </w:p>
    <w:p w:rsidR="00793240" w:rsidRPr="00632012" w:rsidRDefault="00793240" w:rsidP="00632012">
      <w:pPr>
        <w:spacing w:after="0" w:line="360" w:lineRule="auto"/>
        <w:jc w:val="center"/>
      </w:pPr>
      <w:r>
        <w:rPr>
          <w:rFonts w:ascii="Times New Roman" w:hAnsi="Times New Roman"/>
          <w:sz w:val="28"/>
          <w:szCs w:val="28"/>
        </w:rPr>
        <w:t>Вміст основних забруднюючих речовин в атмосферному повітр</w:t>
      </w:r>
      <w:r>
        <w:rPr>
          <w:rFonts w:ascii="Times New Roman" w:hAnsi="Times New Roman"/>
          <w:sz w:val="28"/>
          <w:szCs w:val="28"/>
          <w:lang w:val="uk-UA"/>
        </w:rPr>
        <w:t>і Волинської області</w:t>
      </w:r>
      <w:r w:rsidR="006E7EF5">
        <w:rPr>
          <w:rFonts w:ascii="Times New Roman" w:hAnsi="Times New Roman"/>
          <w:sz w:val="28"/>
          <w:szCs w:val="28"/>
          <w:lang w:val="uk-UA"/>
        </w:rPr>
        <w:t xml:space="preserve"> [25</w:t>
      </w:r>
      <w:r w:rsidR="007F7B01">
        <w:rPr>
          <w:rFonts w:ascii="Times New Roman" w:hAnsi="Times New Roman"/>
          <w:sz w:val="28"/>
          <w:szCs w:val="28"/>
          <w:lang w:val="uk-UA"/>
        </w:rPr>
        <w:t>]</w:t>
      </w:r>
    </w:p>
    <w:tbl>
      <w:tblPr>
        <w:tblW w:w="0" w:type="auto"/>
        <w:jc w:val="center"/>
        <w:tblInd w:w="108" w:type="dxa"/>
        <w:tblLayout w:type="fixed"/>
        <w:tblLook w:val="0000"/>
      </w:tblPr>
      <w:tblGrid>
        <w:gridCol w:w="1442"/>
        <w:gridCol w:w="1322"/>
        <w:gridCol w:w="1416"/>
        <w:gridCol w:w="1531"/>
        <w:gridCol w:w="1445"/>
        <w:gridCol w:w="1489"/>
      </w:tblGrid>
      <w:tr w:rsidR="00793240" w:rsidTr="00737306">
        <w:trPr>
          <w:trHeight w:val="1105"/>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793240" w:rsidRPr="007300BB" w:rsidRDefault="00793240" w:rsidP="00737306">
            <w:pPr>
              <w:pStyle w:val="Default"/>
              <w:rPr>
                <w:iCs/>
                <w:sz w:val="28"/>
                <w:szCs w:val="28"/>
              </w:rPr>
            </w:pPr>
            <w:r w:rsidRPr="007300BB">
              <w:rPr>
                <w:iCs/>
                <w:sz w:val="28"/>
                <w:szCs w:val="28"/>
              </w:rPr>
              <w:t xml:space="preserve">Речовина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793240" w:rsidRPr="007300BB" w:rsidRDefault="00793240" w:rsidP="00737306">
            <w:pPr>
              <w:pStyle w:val="Default"/>
              <w:rPr>
                <w:iCs/>
                <w:sz w:val="28"/>
                <w:szCs w:val="28"/>
              </w:rPr>
            </w:pPr>
            <w:r w:rsidRPr="007300BB">
              <w:rPr>
                <w:iCs/>
                <w:sz w:val="28"/>
                <w:szCs w:val="28"/>
              </w:rPr>
              <w:t xml:space="preserve">Клас небезпеки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93240" w:rsidRPr="007300BB" w:rsidRDefault="00793240" w:rsidP="00737306">
            <w:pPr>
              <w:pStyle w:val="Default"/>
              <w:rPr>
                <w:iCs/>
                <w:sz w:val="28"/>
                <w:szCs w:val="28"/>
              </w:rPr>
            </w:pPr>
            <w:r w:rsidRPr="007300BB">
              <w:rPr>
                <w:iCs/>
                <w:sz w:val="28"/>
                <w:szCs w:val="28"/>
              </w:rPr>
              <w:t>Середнь</w:t>
            </w:r>
            <w:r w:rsidRPr="007300BB">
              <w:rPr>
                <w:iCs/>
                <w:sz w:val="28"/>
                <w:szCs w:val="28"/>
                <w:lang w:val="uk-UA"/>
              </w:rPr>
              <w:t>о</w:t>
            </w:r>
            <w:r w:rsidRPr="007300BB">
              <w:rPr>
                <w:iCs/>
                <w:sz w:val="28"/>
                <w:szCs w:val="28"/>
              </w:rPr>
              <w:t xml:space="preserve">річний вміст, мг/м3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93240" w:rsidRPr="007300BB" w:rsidRDefault="00793240" w:rsidP="00737306">
            <w:pPr>
              <w:pStyle w:val="Default"/>
              <w:rPr>
                <w:iCs/>
                <w:sz w:val="28"/>
                <w:szCs w:val="28"/>
              </w:rPr>
            </w:pPr>
            <w:r w:rsidRPr="007300BB">
              <w:rPr>
                <w:iCs/>
                <w:sz w:val="28"/>
                <w:szCs w:val="28"/>
              </w:rPr>
              <w:t>Середньо</w:t>
            </w:r>
            <w:r w:rsidRPr="007300BB">
              <w:rPr>
                <w:iCs/>
                <w:sz w:val="28"/>
                <w:szCs w:val="28"/>
                <w:lang w:val="uk-UA"/>
              </w:rPr>
              <w:t xml:space="preserve"> </w:t>
            </w:r>
            <w:r w:rsidRPr="007300BB">
              <w:rPr>
                <w:iCs/>
                <w:sz w:val="28"/>
                <w:szCs w:val="28"/>
              </w:rPr>
              <w:t xml:space="preserve">добові ГДК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793240" w:rsidRPr="007300BB" w:rsidRDefault="00793240" w:rsidP="00737306">
            <w:pPr>
              <w:pStyle w:val="Default"/>
              <w:rPr>
                <w:iCs/>
                <w:sz w:val="28"/>
                <w:szCs w:val="28"/>
              </w:rPr>
            </w:pPr>
            <w:r w:rsidRPr="007300BB">
              <w:rPr>
                <w:iCs/>
                <w:sz w:val="28"/>
                <w:szCs w:val="28"/>
              </w:rPr>
              <w:t xml:space="preserve">Максимальний вміст, </w:t>
            </w:r>
          </w:p>
          <w:p w:rsidR="00793240" w:rsidRPr="007300BB" w:rsidRDefault="00793240" w:rsidP="00737306">
            <w:pPr>
              <w:pStyle w:val="Default"/>
              <w:rPr>
                <w:iCs/>
                <w:sz w:val="28"/>
                <w:szCs w:val="28"/>
              </w:rPr>
            </w:pPr>
            <w:r w:rsidRPr="007300BB">
              <w:rPr>
                <w:iCs/>
                <w:sz w:val="28"/>
                <w:szCs w:val="28"/>
              </w:rPr>
              <w:t xml:space="preserve">мг/м3 </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793240" w:rsidRPr="007300BB" w:rsidRDefault="00793240" w:rsidP="00737306">
            <w:pPr>
              <w:pStyle w:val="Default"/>
              <w:rPr>
                <w:iCs/>
                <w:sz w:val="28"/>
                <w:szCs w:val="28"/>
              </w:rPr>
            </w:pPr>
            <w:r w:rsidRPr="007300BB">
              <w:rPr>
                <w:iCs/>
                <w:sz w:val="28"/>
                <w:szCs w:val="28"/>
              </w:rPr>
              <w:t xml:space="preserve">Максимально разові </w:t>
            </w:r>
          </w:p>
          <w:p w:rsidR="00793240" w:rsidRPr="007300BB" w:rsidRDefault="00793240" w:rsidP="00737306">
            <w:pPr>
              <w:pStyle w:val="Default"/>
              <w:rPr>
                <w:sz w:val="28"/>
                <w:szCs w:val="28"/>
              </w:rPr>
            </w:pPr>
            <w:r w:rsidRPr="007300BB">
              <w:rPr>
                <w:iCs/>
                <w:sz w:val="28"/>
                <w:szCs w:val="28"/>
              </w:rPr>
              <w:t xml:space="preserve">ГДК </w:t>
            </w:r>
          </w:p>
        </w:tc>
      </w:tr>
      <w:tr w:rsidR="00793240" w:rsidTr="00737306">
        <w:trPr>
          <w:trHeight w:val="183"/>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Пил</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0.09</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rPr>
              <w:t>0.</w:t>
            </w:r>
            <w:r w:rsidRPr="007300BB">
              <w:rPr>
                <w:sz w:val="28"/>
                <w:szCs w:val="28"/>
                <w:lang w:val="uk-UA"/>
              </w:rPr>
              <w:t>15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0.4</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lang w:val="uk-UA"/>
              </w:rPr>
              <w:t>0.5</w:t>
            </w:r>
          </w:p>
        </w:tc>
      </w:tr>
      <w:tr w:rsidR="00793240" w:rsidTr="00737306">
        <w:trPr>
          <w:trHeight w:val="413"/>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Діоксид сірки</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0.002</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0.05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0.011</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lang w:val="uk-UA"/>
              </w:rPr>
              <w:t>0.5</w:t>
            </w:r>
          </w:p>
        </w:tc>
      </w:tr>
      <w:tr w:rsidR="00793240" w:rsidTr="00737306">
        <w:trPr>
          <w:trHeight w:val="413"/>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Оксид вуглецю</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0.035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3</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lang w:val="uk-UA"/>
              </w:rPr>
              <w:t>5</w:t>
            </w:r>
          </w:p>
        </w:tc>
      </w:tr>
      <w:tr w:rsidR="00793240" w:rsidTr="00737306">
        <w:trPr>
          <w:trHeight w:val="413"/>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Діоксид азоту</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0.08</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0.04</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lang w:val="uk-UA"/>
              </w:rPr>
            </w:pPr>
            <w:r w:rsidRPr="007300BB">
              <w:rPr>
                <w:sz w:val="28"/>
                <w:szCs w:val="28"/>
                <w:lang w:val="uk-UA"/>
              </w:rPr>
              <w:t>0.41</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lang w:val="uk-UA"/>
              </w:rPr>
              <w:t>0.</w:t>
            </w:r>
            <w:r w:rsidRPr="007300BB">
              <w:rPr>
                <w:sz w:val="28"/>
                <w:szCs w:val="28"/>
              </w:rPr>
              <w:t>2</w:t>
            </w:r>
          </w:p>
        </w:tc>
      </w:tr>
      <w:tr w:rsidR="00793240" w:rsidTr="00737306">
        <w:trPr>
          <w:trHeight w:val="413"/>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Оксид азоту</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0.04</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0.06</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0.23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0.4</w:t>
            </w:r>
          </w:p>
        </w:tc>
      </w:tr>
      <w:tr w:rsidR="00793240" w:rsidTr="00737306">
        <w:trPr>
          <w:trHeight w:val="413"/>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Фенол</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0.005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0.003</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0.01</w:t>
            </w:r>
          </w:p>
        </w:tc>
      </w:tr>
      <w:tr w:rsidR="00793240" w:rsidTr="00737306">
        <w:trPr>
          <w:trHeight w:val="413"/>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Формальдегід</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0.006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0.003</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0.037</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sz w:val="28"/>
                <w:szCs w:val="28"/>
              </w:rPr>
            </w:pPr>
            <w:r w:rsidRPr="007300BB">
              <w:rPr>
                <w:sz w:val="28"/>
                <w:szCs w:val="28"/>
              </w:rPr>
              <w:t>0.035</w:t>
            </w:r>
          </w:p>
        </w:tc>
      </w:tr>
    </w:tbl>
    <w:p w:rsidR="00793240" w:rsidRDefault="00793240" w:rsidP="00793240">
      <w:pPr>
        <w:spacing w:after="0" w:line="360" w:lineRule="auto"/>
        <w:ind w:firstLine="567"/>
        <w:jc w:val="both"/>
        <w:rPr>
          <w:rFonts w:ascii="Times New Roman" w:hAnsi="Times New Roman"/>
          <w:sz w:val="28"/>
          <w:szCs w:val="28"/>
          <w:lang w:val="uk-UA"/>
        </w:rPr>
      </w:pP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Найбільш антропогенно навантаженим у Волинській області є місто Луцьк. Рівень забруднення повітряного басейну над містом вище середнього рівня забруднення атмосферного повітря по Україні. Про це говорить індекс ІЗА, який становив у 2019 році 7,56. Для порівняння, у 2018 році цей показник становив 10,49. </w:t>
      </w:r>
    </w:p>
    <w:p w:rsidR="00793240" w:rsidRDefault="00793240" w:rsidP="0079324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Максимальні середньорічні концентрації діоксиду азоту та фенолу були значно завищені, дещо краща ситуація склалась із в</w:t>
      </w:r>
      <w:r w:rsidR="00C931A1">
        <w:rPr>
          <w:rFonts w:ascii="Times New Roman" w:hAnsi="Times New Roman"/>
          <w:sz w:val="28"/>
          <w:szCs w:val="28"/>
          <w:lang w:val="uk-UA"/>
        </w:rPr>
        <w:t>містом формальдегідів (табл. 2.6</w:t>
      </w:r>
      <w:r>
        <w:rPr>
          <w:rFonts w:ascii="Times New Roman" w:hAnsi="Times New Roman"/>
          <w:sz w:val="28"/>
          <w:szCs w:val="28"/>
          <w:lang w:val="uk-UA"/>
        </w:rPr>
        <w:t xml:space="preserve">.). </w:t>
      </w:r>
    </w:p>
    <w:p w:rsidR="00B25084" w:rsidRDefault="00B25084" w:rsidP="007300BB">
      <w:pPr>
        <w:spacing w:after="0" w:line="360" w:lineRule="auto"/>
        <w:rPr>
          <w:rFonts w:ascii="Times New Roman" w:hAnsi="Times New Roman"/>
          <w:sz w:val="28"/>
          <w:szCs w:val="28"/>
          <w:lang w:val="uk-UA"/>
        </w:rPr>
      </w:pPr>
    </w:p>
    <w:p w:rsidR="00793240" w:rsidRDefault="00C931A1" w:rsidP="00793240">
      <w:pPr>
        <w:spacing w:after="0" w:line="360" w:lineRule="auto"/>
        <w:ind w:firstLine="567"/>
        <w:jc w:val="right"/>
        <w:rPr>
          <w:rFonts w:ascii="Times New Roman" w:hAnsi="Times New Roman"/>
          <w:sz w:val="28"/>
          <w:szCs w:val="28"/>
          <w:lang w:val="uk-UA"/>
        </w:rPr>
      </w:pPr>
      <w:r>
        <w:rPr>
          <w:rFonts w:ascii="Times New Roman" w:hAnsi="Times New Roman"/>
          <w:sz w:val="28"/>
          <w:szCs w:val="28"/>
          <w:lang w:val="uk-UA"/>
        </w:rPr>
        <w:t>Табл. 2.6</w:t>
      </w:r>
      <w:r w:rsidR="00793240">
        <w:rPr>
          <w:rFonts w:ascii="Times New Roman" w:hAnsi="Times New Roman"/>
          <w:sz w:val="28"/>
          <w:szCs w:val="28"/>
          <w:lang w:val="uk-UA"/>
        </w:rPr>
        <w:t>.</w:t>
      </w:r>
    </w:p>
    <w:p w:rsidR="00793240" w:rsidRDefault="00793240" w:rsidP="00793240">
      <w:pPr>
        <w:spacing w:after="0" w:line="360" w:lineRule="auto"/>
        <w:ind w:firstLine="567"/>
        <w:jc w:val="center"/>
      </w:pPr>
      <w:r>
        <w:rPr>
          <w:rFonts w:ascii="Times New Roman" w:hAnsi="Times New Roman"/>
          <w:sz w:val="28"/>
          <w:szCs w:val="28"/>
          <w:lang w:val="uk-UA"/>
        </w:rPr>
        <w:t>Вміст окремих забруднюючих речовин в атмосферному басейні міста Луцьк (за 2019 рік)</w:t>
      </w:r>
      <w:r w:rsidR="006E7EF5">
        <w:rPr>
          <w:rFonts w:ascii="Times New Roman" w:hAnsi="Times New Roman"/>
          <w:sz w:val="28"/>
          <w:szCs w:val="28"/>
          <w:lang w:val="uk-UA"/>
        </w:rPr>
        <w:t xml:space="preserve"> [25</w:t>
      </w:r>
      <w:r w:rsidR="007F7B01">
        <w:rPr>
          <w:rFonts w:ascii="Times New Roman" w:hAnsi="Times New Roman"/>
          <w:sz w:val="28"/>
          <w:szCs w:val="28"/>
          <w:lang w:val="uk-UA"/>
        </w:rPr>
        <w:t>]</w:t>
      </w:r>
    </w:p>
    <w:p w:rsidR="00793240" w:rsidRDefault="00793240" w:rsidP="00793240">
      <w:pPr>
        <w:pStyle w:val="Default"/>
      </w:pPr>
    </w:p>
    <w:tbl>
      <w:tblPr>
        <w:tblW w:w="0" w:type="auto"/>
        <w:jc w:val="center"/>
        <w:tblInd w:w="108" w:type="dxa"/>
        <w:tblLayout w:type="fixed"/>
        <w:tblLook w:val="0000"/>
      </w:tblPr>
      <w:tblGrid>
        <w:gridCol w:w="3092"/>
        <w:gridCol w:w="2317"/>
        <w:gridCol w:w="2708"/>
      </w:tblGrid>
      <w:tr w:rsidR="00793240" w:rsidTr="00737306">
        <w:trPr>
          <w:trHeight w:val="446"/>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rFonts w:eastAsia="Calibri"/>
              </w:rPr>
            </w:pPr>
            <w:bookmarkStart w:id="4" w:name="OLE_LINK6"/>
            <w:bookmarkStart w:id="5" w:name="OLE_LINK5"/>
            <w:bookmarkStart w:id="6" w:name="Bookmark1"/>
            <w:r w:rsidRPr="007300BB">
              <w:rPr>
                <w:bCs/>
                <w:iCs/>
              </w:rPr>
              <w:t>Забруднююча речовина</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rPr>
                <w:rFonts w:eastAsia="Calibri"/>
              </w:rPr>
            </w:pPr>
            <w:r w:rsidRPr="007300BB">
              <w:rPr>
                <w:rFonts w:eastAsia="Calibri"/>
              </w:rPr>
              <w:t>Середньорічний вміст, мг/м</w:t>
            </w:r>
            <w:r w:rsidRPr="007300BB">
              <w:rPr>
                <w:rFonts w:eastAsia="Calibri"/>
                <w:vertAlign w:val="superscript"/>
              </w:rPr>
              <w:t>3</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Pr="007300BB" w:rsidRDefault="00793240" w:rsidP="00737306">
            <w:pPr>
              <w:pStyle w:val="Default"/>
              <w:jc w:val="center"/>
            </w:pPr>
            <w:r w:rsidRPr="007300BB">
              <w:rPr>
                <w:rFonts w:eastAsia="Calibri"/>
              </w:rPr>
              <w:t>Максимальний вміст, мг/м</w:t>
            </w:r>
            <w:r w:rsidRPr="007300BB">
              <w:rPr>
                <w:rFonts w:eastAsia="Calibri"/>
                <w:vertAlign w:val="superscript"/>
              </w:rPr>
              <w:t>3</w:t>
            </w:r>
          </w:p>
        </w:tc>
      </w:tr>
      <w:tr w:rsidR="00793240" w:rsidTr="00737306">
        <w:trPr>
          <w:trHeight w:val="455"/>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Речовини у вигляді суспендованих твердих частинок</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0,6</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0,8</w:t>
            </w:r>
          </w:p>
        </w:tc>
      </w:tr>
      <w:tr w:rsidR="00793240" w:rsidTr="00737306">
        <w:trPr>
          <w:trHeight w:val="200"/>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Діоксид сірки</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0,03</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0,021</w:t>
            </w:r>
          </w:p>
        </w:tc>
      </w:tr>
      <w:tr w:rsidR="00793240" w:rsidTr="00737306">
        <w:trPr>
          <w:trHeight w:val="200"/>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Оксид вуглецю</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0,12</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0,4</w:t>
            </w:r>
          </w:p>
        </w:tc>
      </w:tr>
      <w:tr w:rsidR="00793240" w:rsidTr="00737306">
        <w:trPr>
          <w:trHeight w:val="200"/>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Діоксид азоту</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2,06</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2,03</w:t>
            </w:r>
          </w:p>
        </w:tc>
      </w:tr>
      <w:tr w:rsidR="00793240" w:rsidTr="00737306">
        <w:trPr>
          <w:trHeight w:val="200"/>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Оксид азоту</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0,91</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0,26</w:t>
            </w:r>
          </w:p>
        </w:tc>
      </w:tr>
      <w:tr w:rsidR="00793240" w:rsidTr="00737306">
        <w:trPr>
          <w:trHeight w:val="200"/>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Фенол</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1,77</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2,14</w:t>
            </w:r>
          </w:p>
        </w:tc>
      </w:tr>
      <w:tr w:rsidR="00793240" w:rsidTr="00737306">
        <w:trPr>
          <w:trHeight w:val="200"/>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Формальдегід</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1,83</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240" w:rsidRDefault="00793240" w:rsidP="00737306">
            <w:pPr>
              <w:pStyle w:val="Default"/>
              <w:jc w:val="center"/>
            </w:pPr>
            <w:r>
              <w:t>1,07</w:t>
            </w:r>
          </w:p>
        </w:tc>
      </w:tr>
      <w:bookmarkEnd w:id="4"/>
      <w:bookmarkEnd w:id="5"/>
      <w:bookmarkEnd w:id="6"/>
    </w:tbl>
    <w:p w:rsidR="00793240" w:rsidRDefault="00793240" w:rsidP="00793240">
      <w:pPr>
        <w:spacing w:after="0" w:line="360" w:lineRule="auto"/>
        <w:ind w:firstLine="567"/>
        <w:jc w:val="center"/>
        <w:rPr>
          <w:rFonts w:ascii="Times New Roman" w:hAnsi="Times New Roman"/>
          <w:sz w:val="28"/>
          <w:szCs w:val="28"/>
          <w:lang w:val="uk-UA"/>
        </w:rPr>
      </w:pPr>
    </w:p>
    <w:p w:rsidR="00793240" w:rsidRDefault="00793240" w:rsidP="00201EF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Загалом у 2019 році було проведено 8 інспекцій і перевірено 27 джерел викидів, відібрано 111 проб повітря. На підприємствах ТзОВ «Кроноспан УА», ПАТ «Нововолинський 14 ливарний завод» та ТзОВ «Верба-ВВ» виявлені перевищення за 3 показниками: діоксид азоту, оксид вуглецю та тверді суспендовані речовини.</w:t>
      </w:r>
    </w:p>
    <w:p w:rsidR="00793240" w:rsidRDefault="00793240" w:rsidP="00793240">
      <w:pPr>
        <w:spacing w:after="0" w:line="360" w:lineRule="auto"/>
        <w:jc w:val="both"/>
        <w:rPr>
          <w:rFonts w:ascii="Times New Roman" w:hAnsi="Times New Roman"/>
          <w:sz w:val="28"/>
          <w:szCs w:val="28"/>
          <w:lang w:val="uk-UA"/>
        </w:rPr>
      </w:pPr>
    </w:p>
    <w:p w:rsidR="00793240" w:rsidRDefault="00A851F1" w:rsidP="00793240">
      <w:pPr>
        <w:spacing w:after="0" w:line="360" w:lineRule="auto"/>
        <w:ind w:firstLine="567"/>
        <w:jc w:val="both"/>
        <w:rPr>
          <w:rFonts w:ascii="Times New Roman" w:hAnsi="Times New Roman"/>
          <w:b/>
          <w:sz w:val="28"/>
          <w:szCs w:val="28"/>
          <w:lang w:val="uk-UA"/>
        </w:rPr>
      </w:pPr>
      <w:r w:rsidRPr="006F5686">
        <w:rPr>
          <w:rFonts w:ascii="Times New Roman" w:hAnsi="Times New Roman"/>
          <w:b/>
          <w:sz w:val="28"/>
          <w:szCs w:val="28"/>
          <w:lang w:val="uk-UA"/>
        </w:rPr>
        <w:t>ВИСНОВКИ ДО</w:t>
      </w:r>
      <w:r>
        <w:rPr>
          <w:rFonts w:ascii="Times New Roman" w:hAnsi="Times New Roman"/>
          <w:b/>
          <w:sz w:val="28"/>
          <w:szCs w:val="28"/>
          <w:lang w:val="uk-UA"/>
        </w:rPr>
        <w:t xml:space="preserve"> </w:t>
      </w:r>
      <w:r w:rsidRPr="006F5686">
        <w:rPr>
          <w:rFonts w:ascii="Times New Roman" w:hAnsi="Times New Roman"/>
          <w:b/>
          <w:sz w:val="28"/>
          <w:szCs w:val="28"/>
          <w:lang w:val="uk-UA"/>
        </w:rPr>
        <w:t>РОЗДІЛУ</w:t>
      </w:r>
      <w:r w:rsidR="007300BB" w:rsidRPr="007300BB">
        <w:rPr>
          <w:rFonts w:ascii="Times New Roman" w:hAnsi="Times New Roman"/>
          <w:b/>
          <w:sz w:val="28"/>
          <w:szCs w:val="28"/>
          <w:lang w:val="uk-UA"/>
        </w:rPr>
        <w:t xml:space="preserve"> </w:t>
      </w:r>
      <w:r w:rsidR="007300BB">
        <w:rPr>
          <w:rFonts w:ascii="Times New Roman" w:hAnsi="Times New Roman"/>
          <w:b/>
          <w:sz w:val="28"/>
          <w:szCs w:val="28"/>
          <w:lang w:val="uk-UA"/>
        </w:rPr>
        <w:t>ІІ</w:t>
      </w:r>
    </w:p>
    <w:p w:rsidR="00793240" w:rsidRDefault="000A3BF8" w:rsidP="00824D61">
      <w:pPr>
        <w:pStyle w:val="a3"/>
        <w:numPr>
          <w:ilvl w:val="0"/>
          <w:numId w:val="23"/>
        </w:numPr>
        <w:spacing w:after="0" w:line="360" w:lineRule="auto"/>
        <w:ind w:left="0" w:firstLine="567"/>
        <w:jc w:val="both"/>
        <w:rPr>
          <w:rFonts w:ascii="Times New Roman" w:hAnsi="Times New Roman"/>
          <w:sz w:val="28"/>
          <w:szCs w:val="28"/>
          <w:lang w:val="uk-UA"/>
        </w:rPr>
      </w:pPr>
      <w:r w:rsidRPr="00824D61">
        <w:rPr>
          <w:rFonts w:ascii="Times New Roman" w:hAnsi="Times New Roman"/>
          <w:sz w:val="28"/>
          <w:szCs w:val="28"/>
          <w:lang w:val="uk-UA"/>
        </w:rPr>
        <w:t>У</w:t>
      </w:r>
      <w:r w:rsidR="00793240" w:rsidRPr="00824D61">
        <w:rPr>
          <w:rFonts w:ascii="Times New Roman" w:hAnsi="Times New Roman"/>
          <w:sz w:val="28"/>
          <w:szCs w:val="28"/>
          <w:lang w:val="uk-UA"/>
        </w:rPr>
        <w:t xml:space="preserve"> Волинській області забруднення фен</w:t>
      </w:r>
      <w:r w:rsidR="003C19BB">
        <w:rPr>
          <w:rFonts w:ascii="Times New Roman" w:hAnsi="Times New Roman"/>
          <w:sz w:val="28"/>
          <w:szCs w:val="28"/>
          <w:lang w:val="uk-UA"/>
        </w:rPr>
        <w:t>олами і формальдегідами є значним</w:t>
      </w:r>
      <w:r w:rsidR="00793240" w:rsidRPr="00824D61">
        <w:rPr>
          <w:rFonts w:ascii="Times New Roman" w:hAnsi="Times New Roman"/>
          <w:sz w:val="28"/>
          <w:szCs w:val="28"/>
          <w:lang w:val="uk-UA"/>
        </w:rPr>
        <w:t xml:space="preserve">, а Чернігівщина «лідирує» за забрудненістю повітря оксидами вуглецю. </w:t>
      </w:r>
    </w:p>
    <w:p w:rsidR="00824D61" w:rsidRPr="00824D61" w:rsidRDefault="00824D61" w:rsidP="00824D61">
      <w:pPr>
        <w:pStyle w:val="a3"/>
        <w:numPr>
          <w:ilvl w:val="0"/>
          <w:numId w:val="23"/>
        </w:numPr>
        <w:spacing w:after="0" w:line="360" w:lineRule="auto"/>
        <w:ind w:left="0" w:firstLine="705"/>
        <w:jc w:val="both"/>
        <w:rPr>
          <w:rFonts w:ascii="Times New Roman" w:hAnsi="Times New Roman"/>
          <w:sz w:val="28"/>
          <w:szCs w:val="28"/>
          <w:lang w:val="uk-UA"/>
        </w:rPr>
      </w:pPr>
      <w:r w:rsidRPr="00824D61">
        <w:rPr>
          <w:rFonts w:ascii="Times New Roman" w:hAnsi="Times New Roman"/>
          <w:sz w:val="28"/>
          <w:szCs w:val="28"/>
          <w:lang w:val="uk-UA"/>
        </w:rPr>
        <w:t xml:space="preserve">Кількість підприємств, які забруднюють атмосферний басейн  у Чернігівській області є більшим, ніж у Волинській.  Відповідно до цього, різниться і загальна кількість викидів шкідливих речовин з даних об’єктів. </w:t>
      </w:r>
      <w:r>
        <w:rPr>
          <w:rFonts w:ascii="Times New Roman" w:hAnsi="Times New Roman"/>
          <w:sz w:val="28"/>
          <w:szCs w:val="28"/>
          <w:lang w:val="uk-UA"/>
        </w:rPr>
        <w:t>У</w:t>
      </w:r>
      <w:r w:rsidRPr="00824D61">
        <w:rPr>
          <w:rFonts w:ascii="Times New Roman" w:hAnsi="Times New Roman"/>
          <w:sz w:val="28"/>
          <w:szCs w:val="28"/>
          <w:lang w:val="uk-UA"/>
        </w:rPr>
        <w:t xml:space="preserve"> динаміці за останні роки кількість викидів шкідливих речовин у повітря Чернігівської області значно зменшилась. Це можна пояснити постійним скороченням кількості промислових підприємств та загалом кризовими явищами в економіці. Об’єми викидів у Волинській області хоча і є значно </w:t>
      </w:r>
      <w:r w:rsidRPr="00824D61">
        <w:rPr>
          <w:rFonts w:ascii="Times New Roman" w:hAnsi="Times New Roman"/>
          <w:sz w:val="28"/>
          <w:szCs w:val="28"/>
          <w:lang w:val="uk-UA"/>
        </w:rPr>
        <w:lastRenderedPageBreak/>
        <w:t>меншими, але починаючи з 2015 року поступово зростають, відповідно</w:t>
      </w:r>
      <w:r>
        <w:rPr>
          <w:rFonts w:ascii="Times New Roman" w:hAnsi="Times New Roman"/>
          <w:sz w:val="28"/>
          <w:szCs w:val="28"/>
          <w:lang w:val="uk-UA"/>
        </w:rPr>
        <w:t xml:space="preserve"> до </w:t>
      </w:r>
      <w:r w:rsidRPr="00824D61">
        <w:rPr>
          <w:rFonts w:ascii="Times New Roman" w:hAnsi="Times New Roman"/>
          <w:sz w:val="28"/>
          <w:szCs w:val="28"/>
          <w:lang w:val="uk-UA"/>
        </w:rPr>
        <w:t xml:space="preserve"> зростання кількості їх джерел.</w:t>
      </w:r>
    </w:p>
    <w:p w:rsidR="00824D61" w:rsidRPr="00824D61" w:rsidRDefault="00824D61" w:rsidP="00824D61">
      <w:pPr>
        <w:pStyle w:val="a3"/>
        <w:numPr>
          <w:ilvl w:val="0"/>
          <w:numId w:val="23"/>
        </w:numPr>
        <w:spacing w:after="0" w:line="360" w:lineRule="auto"/>
        <w:ind w:left="0" w:firstLine="705"/>
        <w:jc w:val="both"/>
        <w:rPr>
          <w:rFonts w:ascii="Times New Roman" w:hAnsi="Times New Roman"/>
          <w:sz w:val="28"/>
          <w:szCs w:val="28"/>
          <w:lang w:val="uk-UA"/>
        </w:rPr>
      </w:pPr>
      <w:r w:rsidRPr="00824D61">
        <w:rPr>
          <w:rFonts w:ascii="Times New Roman" w:hAnsi="Times New Roman"/>
          <w:sz w:val="28"/>
          <w:szCs w:val="28"/>
          <w:lang w:val="uk-UA"/>
        </w:rPr>
        <w:t>Викиди від пересувних джерел забруднення реєструвати набагато складніше, тому знайти точну і повну інформацію по їх кількості за  останні роки неможливо. У представлених областях такі підрахунки не проводяться  з 2016 року.</w:t>
      </w:r>
    </w:p>
    <w:p w:rsidR="00824D61" w:rsidRPr="00824D61" w:rsidRDefault="00824D61" w:rsidP="00824D61">
      <w:pPr>
        <w:pStyle w:val="a3"/>
        <w:numPr>
          <w:ilvl w:val="0"/>
          <w:numId w:val="23"/>
        </w:numPr>
        <w:spacing w:after="0" w:line="360" w:lineRule="auto"/>
        <w:ind w:left="0" w:firstLine="851"/>
        <w:jc w:val="both"/>
        <w:rPr>
          <w:rFonts w:ascii="Times New Roman" w:hAnsi="Times New Roman"/>
          <w:sz w:val="28"/>
          <w:szCs w:val="28"/>
          <w:lang w:val="uk-UA"/>
        </w:rPr>
      </w:pPr>
      <w:r w:rsidRPr="00824D61">
        <w:rPr>
          <w:rFonts w:ascii="Times New Roman" w:hAnsi="Times New Roman"/>
          <w:sz w:val="28"/>
          <w:szCs w:val="28"/>
          <w:lang w:val="uk-UA"/>
        </w:rPr>
        <w:t xml:space="preserve">Для Чернігівської області найбільшим </w:t>
      </w:r>
      <w:r w:rsidR="00BF037C">
        <w:rPr>
          <w:rFonts w:ascii="Times New Roman" w:hAnsi="Times New Roman"/>
          <w:sz w:val="28"/>
          <w:szCs w:val="28"/>
          <w:lang w:val="uk-UA"/>
        </w:rPr>
        <w:t>забрудни</w:t>
      </w:r>
      <w:r>
        <w:rPr>
          <w:rFonts w:ascii="Times New Roman" w:hAnsi="Times New Roman"/>
          <w:sz w:val="28"/>
          <w:szCs w:val="28"/>
          <w:lang w:val="uk-UA"/>
        </w:rPr>
        <w:t xml:space="preserve">ком атмосферного повітря </w:t>
      </w:r>
      <w:r w:rsidRPr="00824D61">
        <w:rPr>
          <w:rFonts w:ascii="Times New Roman" w:hAnsi="Times New Roman"/>
          <w:sz w:val="28"/>
          <w:szCs w:val="28"/>
          <w:lang w:val="uk-UA"/>
        </w:rPr>
        <w:t xml:space="preserve"> є електроенергетика, з показником 12,1 тис. т викидів на рік. У Волинській області найбільше викидів приносить виробництво харчових продуктів (0,9 тис. т). На другому місці в обох областях знаходиться сільське господарство. На Чернігівщині значну кількість викидів в атмосферу забезпечує також нафтопереробна промисловість та водоочисні споруди.</w:t>
      </w:r>
    </w:p>
    <w:p w:rsidR="00824D61" w:rsidRPr="00824D61" w:rsidRDefault="00BF037C" w:rsidP="00824D61">
      <w:pPr>
        <w:pStyle w:val="a3"/>
        <w:numPr>
          <w:ilvl w:val="0"/>
          <w:numId w:val="23"/>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Найбільшого антропогенного навантаження зазнають повітряні басейни обласних центрів. Це пояснюється зосередженням на їх території великих виробничих потужностей та великої кількості населення. Не дивлячись на високий рівень забруднення повітря Чернігівської області зага</w:t>
      </w:r>
      <w:r w:rsidR="00DA5554">
        <w:rPr>
          <w:rFonts w:ascii="Times New Roman" w:hAnsi="Times New Roman"/>
          <w:sz w:val="28"/>
          <w:szCs w:val="28"/>
          <w:lang w:val="uk-UA"/>
        </w:rPr>
        <w:t>лом, показник ІЗА міста Чернігова</w:t>
      </w:r>
      <w:r>
        <w:rPr>
          <w:rFonts w:ascii="Times New Roman" w:hAnsi="Times New Roman"/>
          <w:sz w:val="28"/>
          <w:szCs w:val="28"/>
          <w:lang w:val="uk-UA"/>
        </w:rPr>
        <w:t xml:space="preserve"> знаходиться на низькому рівні.</w:t>
      </w:r>
    </w:p>
    <w:p w:rsidR="00824D61" w:rsidRDefault="00824D61" w:rsidP="00793240">
      <w:pPr>
        <w:spacing w:after="0" w:line="360" w:lineRule="auto"/>
        <w:ind w:firstLine="567"/>
        <w:jc w:val="both"/>
        <w:rPr>
          <w:rFonts w:ascii="Times New Roman" w:hAnsi="Times New Roman"/>
          <w:sz w:val="28"/>
          <w:szCs w:val="28"/>
          <w:lang w:val="uk-UA"/>
        </w:rPr>
      </w:pPr>
    </w:p>
    <w:p w:rsidR="00824D61" w:rsidRDefault="00824D61" w:rsidP="00793240">
      <w:pPr>
        <w:spacing w:after="0" w:line="360" w:lineRule="auto"/>
        <w:ind w:firstLine="567"/>
        <w:jc w:val="both"/>
        <w:rPr>
          <w:rFonts w:ascii="Times New Roman" w:hAnsi="Times New Roman"/>
          <w:sz w:val="28"/>
          <w:szCs w:val="28"/>
          <w:lang w:val="uk-UA"/>
        </w:rPr>
      </w:pPr>
    </w:p>
    <w:p w:rsidR="00824D61" w:rsidRDefault="00824D61" w:rsidP="00793240">
      <w:pPr>
        <w:spacing w:after="0" w:line="360" w:lineRule="auto"/>
        <w:ind w:firstLine="567"/>
        <w:jc w:val="both"/>
        <w:rPr>
          <w:rFonts w:ascii="Times New Roman" w:hAnsi="Times New Roman"/>
          <w:sz w:val="28"/>
          <w:szCs w:val="28"/>
          <w:lang w:val="uk-UA"/>
        </w:rPr>
      </w:pPr>
    </w:p>
    <w:p w:rsidR="00DA5554" w:rsidRDefault="00DA5554" w:rsidP="00793240">
      <w:pPr>
        <w:spacing w:after="0" w:line="360" w:lineRule="auto"/>
        <w:ind w:firstLine="567"/>
        <w:jc w:val="both"/>
        <w:rPr>
          <w:rFonts w:ascii="Times New Roman" w:hAnsi="Times New Roman"/>
          <w:sz w:val="28"/>
          <w:szCs w:val="28"/>
          <w:lang w:val="uk-UA"/>
        </w:rPr>
      </w:pPr>
    </w:p>
    <w:p w:rsidR="00DA5554" w:rsidRDefault="00DA5554" w:rsidP="00793240">
      <w:pPr>
        <w:spacing w:after="0" w:line="360" w:lineRule="auto"/>
        <w:ind w:firstLine="567"/>
        <w:jc w:val="both"/>
        <w:rPr>
          <w:rFonts w:ascii="Times New Roman" w:hAnsi="Times New Roman"/>
          <w:sz w:val="28"/>
          <w:szCs w:val="28"/>
          <w:lang w:val="uk-UA"/>
        </w:rPr>
      </w:pPr>
    </w:p>
    <w:p w:rsidR="00DA5554" w:rsidRDefault="00DA5554" w:rsidP="00793240">
      <w:pPr>
        <w:spacing w:after="0" w:line="360" w:lineRule="auto"/>
        <w:ind w:firstLine="567"/>
        <w:jc w:val="both"/>
        <w:rPr>
          <w:rFonts w:ascii="Times New Roman" w:hAnsi="Times New Roman"/>
          <w:sz w:val="28"/>
          <w:szCs w:val="28"/>
          <w:lang w:val="uk-UA"/>
        </w:rPr>
      </w:pPr>
    </w:p>
    <w:p w:rsidR="00DA5554" w:rsidRDefault="00DA5554" w:rsidP="00793240">
      <w:pPr>
        <w:spacing w:after="0" w:line="360" w:lineRule="auto"/>
        <w:ind w:firstLine="567"/>
        <w:jc w:val="both"/>
        <w:rPr>
          <w:rFonts w:ascii="Times New Roman" w:hAnsi="Times New Roman"/>
          <w:sz w:val="28"/>
          <w:szCs w:val="28"/>
          <w:lang w:val="uk-UA"/>
        </w:rPr>
      </w:pPr>
    </w:p>
    <w:p w:rsidR="00DA5554" w:rsidRDefault="00DA5554" w:rsidP="00793240">
      <w:pPr>
        <w:spacing w:after="0" w:line="360" w:lineRule="auto"/>
        <w:ind w:firstLine="567"/>
        <w:jc w:val="both"/>
        <w:rPr>
          <w:rFonts w:ascii="Times New Roman" w:hAnsi="Times New Roman"/>
          <w:sz w:val="28"/>
          <w:szCs w:val="28"/>
          <w:lang w:val="uk-UA"/>
        </w:rPr>
      </w:pPr>
    </w:p>
    <w:p w:rsidR="00DA5554" w:rsidRDefault="00DA5554" w:rsidP="00793240">
      <w:pPr>
        <w:spacing w:after="0" w:line="360" w:lineRule="auto"/>
        <w:ind w:firstLine="567"/>
        <w:jc w:val="both"/>
        <w:rPr>
          <w:rFonts w:ascii="Times New Roman" w:hAnsi="Times New Roman"/>
          <w:sz w:val="28"/>
          <w:szCs w:val="28"/>
          <w:lang w:val="uk-UA"/>
        </w:rPr>
      </w:pPr>
    </w:p>
    <w:p w:rsidR="00026CA4" w:rsidRDefault="00026CA4" w:rsidP="00793240">
      <w:pPr>
        <w:spacing w:after="0" w:line="360" w:lineRule="auto"/>
        <w:ind w:firstLine="567"/>
        <w:jc w:val="both"/>
        <w:rPr>
          <w:rFonts w:ascii="Times New Roman" w:hAnsi="Times New Roman"/>
          <w:sz w:val="28"/>
          <w:szCs w:val="28"/>
          <w:lang w:val="uk-UA"/>
        </w:rPr>
      </w:pPr>
    </w:p>
    <w:p w:rsidR="00026CA4" w:rsidRDefault="00026CA4" w:rsidP="00793240">
      <w:pPr>
        <w:spacing w:after="0" w:line="360" w:lineRule="auto"/>
        <w:ind w:firstLine="567"/>
        <w:jc w:val="both"/>
        <w:rPr>
          <w:rFonts w:ascii="Times New Roman" w:hAnsi="Times New Roman"/>
          <w:sz w:val="28"/>
          <w:szCs w:val="28"/>
          <w:lang w:val="uk-UA"/>
        </w:rPr>
      </w:pPr>
    </w:p>
    <w:p w:rsidR="00026CA4" w:rsidRDefault="00026CA4" w:rsidP="007300BB">
      <w:pPr>
        <w:spacing w:after="0" w:line="360" w:lineRule="auto"/>
        <w:jc w:val="both"/>
        <w:rPr>
          <w:rFonts w:ascii="Times New Roman" w:hAnsi="Times New Roman"/>
          <w:sz w:val="28"/>
          <w:szCs w:val="28"/>
          <w:lang w:val="uk-UA"/>
        </w:rPr>
      </w:pPr>
    </w:p>
    <w:p w:rsidR="00026CA4" w:rsidRDefault="00026CA4" w:rsidP="00171CBE">
      <w:pPr>
        <w:spacing w:after="0" w:line="360" w:lineRule="auto"/>
        <w:jc w:val="both"/>
        <w:rPr>
          <w:rFonts w:ascii="Times New Roman" w:hAnsi="Times New Roman"/>
          <w:sz w:val="28"/>
          <w:szCs w:val="28"/>
          <w:lang w:val="uk-UA"/>
        </w:rPr>
      </w:pPr>
    </w:p>
    <w:p w:rsidR="00D00F20" w:rsidRDefault="00A851F1" w:rsidP="007300BB">
      <w:pPr>
        <w:spacing w:after="0" w:line="360" w:lineRule="auto"/>
        <w:ind w:right="-6"/>
        <w:jc w:val="center"/>
        <w:rPr>
          <w:rFonts w:ascii="Times New Roman" w:hAnsi="Times New Roman"/>
          <w:b/>
          <w:sz w:val="28"/>
          <w:szCs w:val="28"/>
          <w:lang w:val="uk-UA"/>
        </w:rPr>
      </w:pPr>
      <w:r w:rsidRPr="00D00F20">
        <w:rPr>
          <w:rFonts w:ascii="Times New Roman" w:hAnsi="Times New Roman"/>
          <w:b/>
          <w:sz w:val="28"/>
          <w:szCs w:val="28"/>
          <w:lang w:val="uk-UA"/>
        </w:rPr>
        <w:t>РОЗДІЛ 3. СУЧАСНІ ТЕНДЕНЦІЇ ТА ОСНОВНІ НАПРЯМКИ ПОКРАЩЕННЯ СТАНУ ПОВІТРЯНОГО БАСЕЙНУ</w:t>
      </w:r>
    </w:p>
    <w:p w:rsidR="007300BB" w:rsidRPr="00D00F20" w:rsidRDefault="007300BB" w:rsidP="007300BB">
      <w:pPr>
        <w:spacing w:after="0" w:line="360" w:lineRule="auto"/>
        <w:ind w:right="-6"/>
        <w:jc w:val="center"/>
        <w:rPr>
          <w:rFonts w:ascii="Times New Roman" w:hAnsi="Times New Roman"/>
          <w:b/>
          <w:sz w:val="28"/>
          <w:szCs w:val="28"/>
          <w:lang w:val="uk-UA"/>
        </w:rPr>
      </w:pPr>
    </w:p>
    <w:p w:rsidR="00D00F20" w:rsidRDefault="00D00F20" w:rsidP="00D00F20">
      <w:pPr>
        <w:spacing w:after="0" w:line="360" w:lineRule="auto"/>
        <w:ind w:right="-6"/>
        <w:jc w:val="both"/>
        <w:rPr>
          <w:rFonts w:ascii="Times New Roman" w:hAnsi="Times New Roman"/>
          <w:b/>
          <w:sz w:val="28"/>
          <w:szCs w:val="28"/>
          <w:lang w:val="uk-UA"/>
        </w:rPr>
      </w:pPr>
      <w:r w:rsidRPr="00D00F20">
        <w:rPr>
          <w:rFonts w:ascii="Times New Roman" w:hAnsi="Times New Roman"/>
          <w:b/>
          <w:sz w:val="28"/>
          <w:szCs w:val="28"/>
          <w:lang w:val="uk-UA"/>
        </w:rPr>
        <w:t xml:space="preserve">3.1. Шляхи і засоби розв’язання </w:t>
      </w:r>
      <w:r w:rsidR="002A7DCA">
        <w:rPr>
          <w:rFonts w:ascii="Times New Roman" w:hAnsi="Times New Roman"/>
          <w:b/>
          <w:sz w:val="28"/>
          <w:szCs w:val="28"/>
          <w:lang w:val="uk-UA"/>
        </w:rPr>
        <w:t>проблеми охорони</w:t>
      </w:r>
      <w:r w:rsidR="007300BB">
        <w:rPr>
          <w:rFonts w:ascii="Times New Roman" w:hAnsi="Times New Roman"/>
          <w:b/>
          <w:sz w:val="28"/>
          <w:szCs w:val="28"/>
          <w:lang w:val="uk-UA"/>
        </w:rPr>
        <w:t xml:space="preserve"> атмосферного повітря</w:t>
      </w:r>
    </w:p>
    <w:p w:rsidR="007300BB" w:rsidRPr="00D00F20" w:rsidRDefault="007300BB" w:rsidP="00D00F20">
      <w:pPr>
        <w:spacing w:after="0" w:line="360" w:lineRule="auto"/>
        <w:ind w:right="-6"/>
        <w:jc w:val="both"/>
        <w:rPr>
          <w:rFonts w:ascii="Times New Roman" w:hAnsi="Times New Roman"/>
          <w:b/>
          <w:sz w:val="28"/>
          <w:szCs w:val="28"/>
          <w:lang w:val="uk-UA"/>
        </w:rPr>
      </w:pPr>
    </w:p>
    <w:p w:rsidR="002A7DCA" w:rsidRDefault="002A7DCA" w:rsidP="002A7DCA">
      <w:pPr>
        <w:spacing w:after="0" w:line="360" w:lineRule="auto"/>
        <w:ind w:firstLine="567"/>
        <w:jc w:val="both"/>
        <w:rPr>
          <w:rFonts w:ascii="Times New Roman" w:hAnsi="Times New Roman"/>
          <w:bCs/>
          <w:kern w:val="36"/>
          <w:sz w:val="28"/>
          <w:szCs w:val="28"/>
          <w:lang w:val="uk-UA"/>
        </w:rPr>
      </w:pPr>
      <w:r>
        <w:rPr>
          <w:rFonts w:ascii="Times New Roman" w:hAnsi="Times New Roman"/>
          <w:bCs/>
          <w:kern w:val="36"/>
          <w:sz w:val="28"/>
          <w:szCs w:val="28"/>
          <w:lang w:val="uk-UA"/>
        </w:rPr>
        <w:t xml:space="preserve">Забруднення атмосфери, не залежно від своєї тривалості, становить загрозу не лише для навколишнього середовища. Це і великий ризик для життя та здоров’я людей. Довготривалий вплив забруднюючих речовин погіршує загальне самопочуття, серед населення підвищується рівень захворюваності на хвороби дихальних шляхів, серцево-судинної, травної та нервової системи.   </w:t>
      </w:r>
    </w:p>
    <w:p w:rsidR="002A7DCA" w:rsidRDefault="002A7DCA" w:rsidP="002A7DCA">
      <w:pPr>
        <w:spacing w:after="0" w:line="360" w:lineRule="auto"/>
        <w:ind w:firstLine="567"/>
        <w:jc w:val="both"/>
        <w:rPr>
          <w:rFonts w:ascii="Times New Roman" w:hAnsi="Times New Roman"/>
          <w:bCs/>
          <w:kern w:val="36"/>
          <w:sz w:val="28"/>
          <w:szCs w:val="28"/>
          <w:lang w:val="uk-UA"/>
        </w:rPr>
      </w:pPr>
      <w:r>
        <w:rPr>
          <w:rFonts w:ascii="Times New Roman" w:hAnsi="Times New Roman"/>
          <w:bCs/>
          <w:kern w:val="36"/>
          <w:sz w:val="28"/>
          <w:szCs w:val="28"/>
          <w:lang w:val="uk-UA"/>
        </w:rPr>
        <w:t>Саме з цієї причини, в Україні проводиться регулярний контроль за якістю атмосферного повітря. Встановлюються нові та вдосконалюються вже існуючі контрольно-регулювальні пости на підприємствах, станціях технічного обслуговування, автомобільних кооперативах.</w:t>
      </w:r>
    </w:p>
    <w:p w:rsidR="002A7DCA" w:rsidRDefault="002A7DCA" w:rsidP="002A7DCA">
      <w:pPr>
        <w:pStyle w:val="ae"/>
        <w:spacing w:before="0" w:beforeAutospacing="0" w:after="0" w:afterAutospacing="0" w:line="360" w:lineRule="auto"/>
        <w:ind w:firstLine="567"/>
        <w:jc w:val="both"/>
        <w:rPr>
          <w:bCs/>
          <w:kern w:val="36"/>
          <w:sz w:val="28"/>
          <w:szCs w:val="28"/>
          <w:lang w:val="uk-UA"/>
        </w:rPr>
      </w:pPr>
      <w:r>
        <w:rPr>
          <w:bCs/>
          <w:kern w:val="36"/>
          <w:sz w:val="28"/>
          <w:szCs w:val="28"/>
          <w:lang w:val="uk-UA"/>
        </w:rPr>
        <w:t>У справі охорони повітряного середовища головну і багато в чому вирішальну роль відіграє державне правове регулювання.</w:t>
      </w:r>
    </w:p>
    <w:p w:rsidR="002A7DCA" w:rsidRDefault="002A7DCA" w:rsidP="002A7DCA">
      <w:pPr>
        <w:pStyle w:val="ae"/>
        <w:spacing w:before="0" w:beforeAutospacing="0" w:after="0" w:afterAutospacing="0" w:line="360" w:lineRule="auto"/>
        <w:ind w:firstLine="567"/>
        <w:jc w:val="both"/>
        <w:rPr>
          <w:sz w:val="28"/>
          <w:szCs w:val="28"/>
          <w:lang w:val="uk-UA"/>
        </w:rPr>
      </w:pPr>
      <w:r w:rsidRPr="00410965">
        <w:rPr>
          <w:sz w:val="28"/>
          <w:szCs w:val="28"/>
          <w:lang w:val="uk-UA"/>
        </w:rPr>
        <w:t xml:space="preserve">Під </w:t>
      </w:r>
      <w:r w:rsidRPr="00BE1D87">
        <w:rPr>
          <w:sz w:val="28"/>
          <w:szCs w:val="28"/>
          <w:lang w:val="uk-UA"/>
        </w:rPr>
        <w:t>правовим регулюванням заходів щодо охорони атмосферного повітря</w:t>
      </w:r>
      <w:r w:rsidRPr="00FB4AF2">
        <w:rPr>
          <w:b/>
          <w:sz w:val="28"/>
          <w:szCs w:val="28"/>
          <w:lang w:val="uk-UA"/>
        </w:rPr>
        <w:t xml:space="preserve"> </w:t>
      </w:r>
      <w:r w:rsidRPr="00410965">
        <w:rPr>
          <w:sz w:val="28"/>
          <w:szCs w:val="28"/>
          <w:lang w:val="uk-UA"/>
        </w:rPr>
        <w:t>слід розуміти систему правових приписів, які регулюють відносини, що виникають у даній сфері, з метою збереження сприятливого стану повітря, поліпшення і відтворення його стану, запобігання забрудненню та впливу на нього хімічних сполук, фізичних та біологічних чинників</w:t>
      </w:r>
      <w:r w:rsidR="006532A3">
        <w:rPr>
          <w:sz w:val="28"/>
          <w:szCs w:val="28"/>
          <w:lang w:val="uk-UA"/>
        </w:rPr>
        <w:t xml:space="preserve"> та зниження рівня їх впливу [14</w:t>
      </w:r>
      <w:r w:rsidRPr="00410965">
        <w:rPr>
          <w:sz w:val="28"/>
          <w:szCs w:val="28"/>
          <w:lang w:val="uk-UA"/>
        </w:rPr>
        <w:t>]</w:t>
      </w:r>
      <w:r>
        <w:rPr>
          <w:sz w:val="28"/>
          <w:szCs w:val="28"/>
          <w:lang w:val="uk-UA"/>
        </w:rPr>
        <w:t xml:space="preserve">. </w:t>
      </w:r>
      <w:r w:rsidRPr="007348D5">
        <w:rPr>
          <w:sz w:val="28"/>
          <w:szCs w:val="28"/>
          <w:lang w:val="uk-UA"/>
        </w:rPr>
        <w:t>Законодавство України передбачає цілу</w:t>
      </w:r>
      <w:r>
        <w:rPr>
          <w:sz w:val="28"/>
          <w:szCs w:val="28"/>
          <w:lang w:val="uk-UA"/>
        </w:rPr>
        <w:t xml:space="preserve"> систему правових заходів (</w:t>
      </w:r>
      <w:r>
        <w:rPr>
          <w:bCs/>
          <w:kern w:val="36"/>
          <w:sz w:val="28"/>
          <w:szCs w:val="28"/>
          <w:lang w:val="uk-UA"/>
        </w:rPr>
        <w:t>рис. 3.1.)</w:t>
      </w:r>
      <w:r>
        <w:rPr>
          <w:sz w:val="28"/>
          <w:szCs w:val="28"/>
          <w:lang w:val="uk-UA"/>
        </w:rPr>
        <w:t xml:space="preserve">. Систематизація заходів з охорони атмосферного повітря запропонована Верховною Радою України в дечому відрізняється від систематизацій, які можна зустріти в науковій літературі. Вона пророблена більш детально і включає в себе ряд важливих пунктів, на які звертають увагу далеко не всі науковці у своїх роботах. Саме тому має </w:t>
      </w:r>
      <w:r>
        <w:rPr>
          <w:sz w:val="28"/>
          <w:szCs w:val="28"/>
          <w:lang w:val="uk-UA"/>
        </w:rPr>
        <w:lastRenderedPageBreak/>
        <w:t>сенс звернути увагу саме на дану систему заходів і розглянути найбільш важливі із них детальніше.</w:t>
      </w:r>
    </w:p>
    <w:p w:rsidR="002A7DCA" w:rsidRDefault="002A7DCA" w:rsidP="002A7DCA">
      <w:pPr>
        <w:spacing w:after="0" w:line="360" w:lineRule="auto"/>
        <w:jc w:val="both"/>
        <w:rPr>
          <w:rFonts w:ascii="Times New Roman" w:hAnsi="Times New Roman"/>
          <w:bCs/>
          <w:kern w:val="36"/>
          <w:sz w:val="28"/>
          <w:szCs w:val="28"/>
          <w:lang w:val="uk-UA"/>
        </w:rPr>
      </w:pPr>
      <w:r>
        <w:rPr>
          <w:rFonts w:ascii="Times New Roman" w:hAnsi="Times New Roman"/>
          <w:bCs/>
          <w:noProof/>
          <w:kern w:val="36"/>
          <w:sz w:val="28"/>
          <w:szCs w:val="28"/>
        </w:rPr>
        <w:drawing>
          <wp:inline distT="0" distB="0" distL="0" distR="0">
            <wp:extent cx="5876925" cy="3590925"/>
            <wp:effectExtent l="19050" t="0" r="9525" b="0"/>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A7DCA" w:rsidRDefault="002A7DCA" w:rsidP="002A7DCA">
      <w:pPr>
        <w:spacing w:after="0" w:line="360" w:lineRule="auto"/>
        <w:ind w:firstLine="567"/>
        <w:jc w:val="center"/>
        <w:rPr>
          <w:rFonts w:ascii="Times New Roman" w:hAnsi="Times New Roman"/>
          <w:bCs/>
          <w:kern w:val="36"/>
          <w:sz w:val="28"/>
          <w:szCs w:val="28"/>
          <w:lang w:val="uk-UA"/>
        </w:rPr>
      </w:pPr>
      <w:r>
        <w:rPr>
          <w:rFonts w:ascii="Times New Roman" w:hAnsi="Times New Roman"/>
          <w:bCs/>
          <w:kern w:val="36"/>
          <w:sz w:val="28"/>
          <w:szCs w:val="28"/>
          <w:lang w:val="uk-UA"/>
        </w:rPr>
        <w:t>Рис. 3.1. Заходи з охорони атмосферного повітря</w:t>
      </w:r>
    </w:p>
    <w:p w:rsidR="00F904F8" w:rsidRPr="009E6F2E" w:rsidRDefault="00F904F8" w:rsidP="002A7DCA">
      <w:pPr>
        <w:spacing w:after="0" w:line="360" w:lineRule="auto"/>
        <w:ind w:firstLine="567"/>
        <w:jc w:val="center"/>
        <w:rPr>
          <w:rFonts w:ascii="Times New Roman" w:hAnsi="Times New Roman"/>
          <w:bCs/>
          <w:kern w:val="36"/>
          <w:sz w:val="28"/>
          <w:szCs w:val="28"/>
          <w:lang w:val="uk-UA"/>
        </w:rPr>
      </w:pPr>
    </w:p>
    <w:p w:rsidR="002A7DCA" w:rsidRDefault="002A7DCA" w:rsidP="002A7DCA">
      <w:pPr>
        <w:pStyle w:val="ae"/>
        <w:spacing w:before="0" w:beforeAutospacing="0" w:after="0" w:afterAutospacing="0" w:line="360" w:lineRule="auto"/>
        <w:ind w:firstLine="567"/>
        <w:jc w:val="both"/>
        <w:rPr>
          <w:bCs/>
          <w:kern w:val="36"/>
          <w:sz w:val="28"/>
          <w:szCs w:val="28"/>
          <w:lang w:val="uk-UA"/>
        </w:rPr>
      </w:pPr>
      <w:r w:rsidRPr="00DA1555">
        <w:rPr>
          <w:sz w:val="28"/>
          <w:szCs w:val="28"/>
          <w:lang w:val="uk-UA"/>
        </w:rPr>
        <w:t xml:space="preserve">До заходів </w:t>
      </w:r>
      <w:r w:rsidRPr="00BE1D87">
        <w:rPr>
          <w:sz w:val="28"/>
          <w:szCs w:val="28"/>
          <w:lang w:val="uk-UA"/>
        </w:rPr>
        <w:t>дозвільного характеру</w:t>
      </w:r>
      <w:r w:rsidRPr="00DA1555">
        <w:rPr>
          <w:sz w:val="28"/>
          <w:szCs w:val="28"/>
          <w:lang w:val="uk-UA"/>
        </w:rPr>
        <w:t xml:space="preserve"> належить </w:t>
      </w:r>
      <w:r w:rsidRPr="00C74DAF">
        <w:rPr>
          <w:sz w:val="28"/>
          <w:szCs w:val="28"/>
          <w:lang w:val="uk-UA"/>
        </w:rPr>
        <w:t>видача</w:t>
      </w:r>
      <w:r w:rsidRPr="00DA1555">
        <w:rPr>
          <w:sz w:val="28"/>
          <w:szCs w:val="28"/>
          <w:lang w:val="uk-UA"/>
        </w:rPr>
        <w:t xml:space="preserve"> дозвол</w:t>
      </w:r>
      <w:r w:rsidRPr="00C74DAF">
        <w:rPr>
          <w:sz w:val="28"/>
          <w:szCs w:val="28"/>
          <w:lang w:val="uk-UA"/>
        </w:rPr>
        <w:t>ів</w:t>
      </w:r>
      <w:r w:rsidRPr="00DA1555">
        <w:rPr>
          <w:sz w:val="28"/>
          <w:szCs w:val="28"/>
          <w:lang w:val="uk-UA"/>
        </w:rPr>
        <w:t xml:space="preserve"> на викид забруднюючих речовин в атмосферне повітря стаціонарними </w:t>
      </w:r>
      <w:r w:rsidRPr="00C74DAF">
        <w:rPr>
          <w:sz w:val="28"/>
          <w:szCs w:val="28"/>
        </w:rPr>
        <w:t>джерелами</w:t>
      </w:r>
      <w:r w:rsidRPr="00C74DAF">
        <w:rPr>
          <w:sz w:val="28"/>
          <w:szCs w:val="28"/>
          <w:lang w:val="uk-UA"/>
        </w:rPr>
        <w:t>. Такий дозвіл</w:t>
      </w:r>
      <w:r w:rsidRPr="00C74DAF">
        <w:rPr>
          <w:sz w:val="28"/>
          <w:szCs w:val="28"/>
        </w:rPr>
        <w:t xml:space="preserve"> видається спеціально уповноваженими органами. </w:t>
      </w:r>
      <w:r w:rsidRPr="00C74DAF">
        <w:rPr>
          <w:sz w:val="28"/>
          <w:szCs w:val="28"/>
          <w:lang w:val="uk-UA"/>
        </w:rPr>
        <w:t>Ок</w:t>
      </w:r>
      <w:r w:rsidRPr="00C74DAF">
        <w:rPr>
          <w:sz w:val="28"/>
          <w:szCs w:val="28"/>
        </w:rPr>
        <w:t xml:space="preserve">рім </w:t>
      </w:r>
      <w:r w:rsidRPr="00C74DAF">
        <w:rPr>
          <w:sz w:val="28"/>
          <w:szCs w:val="28"/>
          <w:lang w:val="uk-UA"/>
        </w:rPr>
        <w:t>того</w:t>
      </w:r>
      <w:r w:rsidRPr="00C74DAF">
        <w:rPr>
          <w:sz w:val="28"/>
          <w:szCs w:val="28"/>
        </w:rPr>
        <w:t>,</w:t>
      </w:r>
      <w:r w:rsidRPr="00C74DAF">
        <w:rPr>
          <w:sz w:val="28"/>
          <w:szCs w:val="28"/>
          <w:lang w:val="uk-UA"/>
        </w:rPr>
        <w:t xml:space="preserve"> існують</w:t>
      </w:r>
      <w:r w:rsidRPr="00C74DAF">
        <w:rPr>
          <w:sz w:val="28"/>
          <w:szCs w:val="28"/>
        </w:rPr>
        <w:t xml:space="preserve"> дозволи на експлуатацію (спеціальне використання атмосферного повітря)</w:t>
      </w:r>
      <w:r w:rsidRPr="00C74DAF">
        <w:rPr>
          <w:sz w:val="28"/>
          <w:szCs w:val="28"/>
          <w:lang w:val="uk-UA"/>
        </w:rPr>
        <w:t xml:space="preserve">. Їх видають у разі використання устаткування з визначеними рівнями впливу фізичних та біологічних факторів </w:t>
      </w:r>
      <w:r w:rsidR="002F146E">
        <w:rPr>
          <w:sz w:val="28"/>
          <w:szCs w:val="28"/>
          <w:lang w:val="uk-UA"/>
        </w:rPr>
        <w:t>на стан атмосферного повітря [18</w:t>
      </w:r>
      <w:r w:rsidRPr="00C74DAF">
        <w:rPr>
          <w:sz w:val="28"/>
          <w:szCs w:val="28"/>
          <w:lang w:val="uk-UA"/>
        </w:rPr>
        <w:t>]; діяльності, спрямованої на штучні зміни стану атмосфери та атмосферни</w:t>
      </w:r>
      <w:r w:rsidR="00BC5486">
        <w:rPr>
          <w:sz w:val="28"/>
          <w:szCs w:val="28"/>
          <w:lang w:val="uk-UA"/>
        </w:rPr>
        <w:t>х явищ у господар</w:t>
      </w:r>
      <w:r w:rsidR="002F146E">
        <w:rPr>
          <w:sz w:val="28"/>
          <w:szCs w:val="28"/>
          <w:lang w:val="uk-UA"/>
        </w:rPr>
        <w:t>ських цілях [</w:t>
      </w:r>
      <w:r w:rsidR="009F464C">
        <w:rPr>
          <w:sz w:val="28"/>
          <w:szCs w:val="28"/>
          <w:lang w:val="uk-UA"/>
        </w:rPr>
        <w:t>21</w:t>
      </w:r>
      <w:r w:rsidRPr="00C74DAF">
        <w:rPr>
          <w:sz w:val="28"/>
          <w:szCs w:val="28"/>
          <w:lang w:val="uk-UA"/>
        </w:rPr>
        <w:t>] і т.д. Кожне стаціонарне підприємство яке здійснює викиди забруднюючих речовин, не залежно від їх об'єму, повинне отримати відповідні дозволи на такі викиди.</w:t>
      </w:r>
    </w:p>
    <w:p w:rsidR="002A7DCA" w:rsidRPr="00C775B8" w:rsidRDefault="002A7DCA" w:rsidP="002A7DCA">
      <w:pPr>
        <w:spacing w:after="0" w:line="360" w:lineRule="auto"/>
        <w:ind w:firstLine="567"/>
        <w:jc w:val="both"/>
        <w:rPr>
          <w:rFonts w:ascii="Times New Roman" w:hAnsi="Times New Roman"/>
          <w:sz w:val="28"/>
          <w:szCs w:val="28"/>
          <w:lang w:val="uk-UA"/>
        </w:rPr>
      </w:pPr>
      <w:r w:rsidRPr="00C775B8">
        <w:rPr>
          <w:rFonts w:ascii="Times New Roman" w:hAnsi="Times New Roman"/>
          <w:sz w:val="28"/>
          <w:szCs w:val="28"/>
          <w:lang w:val="uk-UA"/>
        </w:rPr>
        <w:t xml:space="preserve">До заходів </w:t>
      </w:r>
      <w:r w:rsidRPr="00BE1D87">
        <w:rPr>
          <w:rFonts w:ascii="Times New Roman" w:hAnsi="Times New Roman"/>
          <w:sz w:val="28"/>
          <w:szCs w:val="28"/>
          <w:lang w:val="uk-UA"/>
        </w:rPr>
        <w:t>попереджувального (превентивного) характеру</w:t>
      </w:r>
      <w:r w:rsidRPr="00C775B8">
        <w:rPr>
          <w:rFonts w:ascii="Times New Roman" w:hAnsi="Times New Roman"/>
          <w:sz w:val="28"/>
          <w:szCs w:val="28"/>
          <w:lang w:val="uk-UA"/>
        </w:rPr>
        <w:t xml:space="preserve"> належить такі: </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t xml:space="preserve">стандартизація; </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t xml:space="preserve">нормування; </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lastRenderedPageBreak/>
        <w:t xml:space="preserve">планування; </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t>проектування будівництва нових</w:t>
      </w:r>
      <w:r w:rsidRPr="008059AA">
        <w:rPr>
          <w:rFonts w:ascii="Times New Roman" w:hAnsi="Times New Roman" w:cs="Times New Roman"/>
          <w:bCs/>
          <w:kern w:val="36"/>
          <w:sz w:val="28"/>
          <w:szCs w:val="28"/>
          <w:lang w:val="uk-UA" w:eastAsia="ru-RU"/>
        </w:rPr>
        <w:t xml:space="preserve"> і вдосконалення вже існуючих підприємств</w:t>
      </w:r>
      <w:r w:rsidRPr="008059AA">
        <w:rPr>
          <w:rFonts w:ascii="Times New Roman" w:hAnsi="Times New Roman" w:cs="Times New Roman"/>
          <w:sz w:val="28"/>
          <w:szCs w:val="28"/>
          <w:lang w:val="uk-UA"/>
        </w:rPr>
        <w:t xml:space="preserve">; </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t xml:space="preserve">встановлення санітарно-захисних зон; </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t xml:space="preserve">державна екологічна та санітарно-гігієнічна експертиза; </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t>моніторинг;</w:t>
      </w:r>
    </w:p>
    <w:p w:rsidR="002A7DCA" w:rsidRPr="008059AA" w:rsidRDefault="002A7DCA" w:rsidP="00A171C2">
      <w:pPr>
        <w:pStyle w:val="a3"/>
        <w:numPr>
          <w:ilvl w:val="0"/>
          <w:numId w:val="18"/>
        </w:numPr>
        <w:spacing w:after="0" w:line="360" w:lineRule="auto"/>
        <w:ind w:left="0" w:firstLine="567"/>
        <w:contextualSpacing/>
        <w:jc w:val="both"/>
        <w:rPr>
          <w:rFonts w:ascii="Times New Roman" w:hAnsi="Times New Roman" w:cs="Times New Roman"/>
          <w:sz w:val="28"/>
          <w:szCs w:val="28"/>
          <w:lang w:val="uk-UA"/>
        </w:rPr>
      </w:pPr>
      <w:r w:rsidRPr="008059AA">
        <w:rPr>
          <w:rFonts w:ascii="Times New Roman" w:hAnsi="Times New Roman" w:cs="Times New Roman"/>
          <w:sz w:val="28"/>
          <w:szCs w:val="28"/>
          <w:lang w:val="uk-UA"/>
        </w:rPr>
        <w:t xml:space="preserve">облік та низка інших. </w:t>
      </w:r>
    </w:p>
    <w:p w:rsidR="002A7DCA" w:rsidRPr="009C752C" w:rsidRDefault="002A7DCA" w:rsidP="002A7DCA">
      <w:pPr>
        <w:pStyle w:val="ae"/>
        <w:spacing w:before="0" w:beforeAutospacing="0" w:after="0" w:afterAutospacing="0" w:line="360" w:lineRule="auto"/>
        <w:ind w:firstLine="567"/>
        <w:jc w:val="both"/>
        <w:rPr>
          <w:sz w:val="28"/>
          <w:szCs w:val="28"/>
          <w:lang w:val="uk-UA"/>
        </w:rPr>
      </w:pPr>
      <w:r w:rsidRPr="00005646">
        <w:rPr>
          <w:sz w:val="28"/>
          <w:szCs w:val="28"/>
          <w:lang w:val="uk-UA"/>
        </w:rPr>
        <w:t>Ці заходи мають найбільшу кількість правил та вимог. З їх допомогою є можливість дуже ефективно протидіяти забрудненню атмосфери, відстежувати і контролювати потенційно небезпечні об’єкти</w:t>
      </w:r>
      <w:r w:rsidRPr="00C51133">
        <w:rPr>
          <w:sz w:val="28"/>
          <w:szCs w:val="28"/>
          <w:lang w:val="uk-UA"/>
        </w:rPr>
        <w:t>. Важливу роль у масиві превентивних заходів від</w:t>
      </w:r>
      <w:r>
        <w:rPr>
          <w:sz w:val="28"/>
          <w:szCs w:val="28"/>
          <w:lang w:val="uk-UA"/>
        </w:rPr>
        <w:t>іграє моніторинг</w:t>
      </w:r>
      <w:r w:rsidRPr="00C51133">
        <w:rPr>
          <w:sz w:val="28"/>
          <w:szCs w:val="28"/>
          <w:lang w:val="uk-UA"/>
        </w:rPr>
        <w:t xml:space="preserve">. Він проводиться з метою збору, обробки та збереження інформації про викиди забруднюючих речовин, рівень забруднення атмосферного повітря. На основі аналізу цих даних проводиться оцінка і прогнозування змін стану атмосфери, розроблюються науково обґрунтовані рекомендації для прийняття рішень у сфері </w:t>
      </w:r>
      <w:r w:rsidRPr="009C752C">
        <w:rPr>
          <w:sz w:val="28"/>
          <w:szCs w:val="28"/>
          <w:lang w:val="uk-UA"/>
        </w:rPr>
        <w:t>охорони атмосферного повітря</w:t>
      </w:r>
      <w:r w:rsidR="002F146E">
        <w:rPr>
          <w:sz w:val="28"/>
          <w:szCs w:val="28"/>
          <w:lang w:val="uk-UA"/>
        </w:rPr>
        <w:t xml:space="preserve"> [</w:t>
      </w:r>
      <w:r w:rsidR="00ED7ECE">
        <w:rPr>
          <w:sz w:val="28"/>
          <w:szCs w:val="28"/>
          <w:lang w:val="uk-UA"/>
        </w:rPr>
        <w:t>27</w:t>
      </w:r>
      <w:r>
        <w:rPr>
          <w:sz w:val="28"/>
          <w:szCs w:val="28"/>
          <w:lang w:val="uk-UA"/>
        </w:rPr>
        <w:t>]</w:t>
      </w:r>
      <w:r w:rsidRPr="009C752C">
        <w:rPr>
          <w:sz w:val="28"/>
          <w:szCs w:val="28"/>
          <w:lang w:val="uk-UA"/>
        </w:rPr>
        <w:t xml:space="preserve">. </w:t>
      </w:r>
    </w:p>
    <w:p w:rsidR="002A7DCA" w:rsidRDefault="002A7DCA" w:rsidP="002A7DCA">
      <w:pPr>
        <w:pStyle w:val="ae"/>
        <w:spacing w:before="0" w:beforeAutospacing="0" w:after="0" w:afterAutospacing="0" w:line="360" w:lineRule="auto"/>
        <w:ind w:firstLine="567"/>
        <w:jc w:val="both"/>
        <w:rPr>
          <w:sz w:val="28"/>
          <w:szCs w:val="28"/>
          <w:lang w:val="uk-UA"/>
        </w:rPr>
      </w:pPr>
      <w:r w:rsidRPr="009C752C">
        <w:rPr>
          <w:sz w:val="28"/>
          <w:szCs w:val="28"/>
          <w:lang w:val="uk-UA"/>
        </w:rPr>
        <w:t>Дотримання превентивних заходів стосовно охорони атмосферного повітря також актуальне під час впровадження відкриттів, розробки винаходів, промислових зразків, застосування нової техніки, систем, технол</w:t>
      </w:r>
      <w:r>
        <w:rPr>
          <w:sz w:val="28"/>
          <w:szCs w:val="28"/>
          <w:lang w:val="uk-UA"/>
        </w:rPr>
        <w:t>огій чи імпортного устаткування</w:t>
      </w:r>
      <w:r w:rsidRPr="009C752C">
        <w:rPr>
          <w:sz w:val="28"/>
          <w:szCs w:val="28"/>
          <w:lang w:val="uk-UA"/>
        </w:rPr>
        <w:t>.</w:t>
      </w:r>
    </w:p>
    <w:p w:rsidR="002A7DCA" w:rsidRDefault="002A7DCA" w:rsidP="002A7DCA">
      <w:pPr>
        <w:pStyle w:val="ae"/>
        <w:spacing w:before="0" w:beforeAutospacing="0" w:after="0" w:afterAutospacing="0" w:line="360" w:lineRule="auto"/>
        <w:ind w:firstLine="567"/>
        <w:jc w:val="both"/>
        <w:rPr>
          <w:color w:val="000000" w:themeColor="text1"/>
          <w:sz w:val="28"/>
          <w:szCs w:val="28"/>
          <w:lang w:val="uk-UA"/>
        </w:rPr>
      </w:pPr>
      <w:r w:rsidRPr="00C90622">
        <w:rPr>
          <w:color w:val="000000" w:themeColor="text1"/>
          <w:sz w:val="28"/>
          <w:szCs w:val="28"/>
          <w:lang w:val="uk-UA"/>
        </w:rPr>
        <w:t>Важливим засобом охорони повітряного басейну є державний облік усіх об'єктів, які мають або потенційно можуть мати шкідливий вплив на здоров'я людей і на стан повітря, усіх видів та обсягів забруднюючих речовин, які викидаються в атмосферне повітря, усіх видів та ступенів впливу на його стан. Державний облік включає: спостереження за об'єктами, які мають шкідливий вплив; введення на об'єкті обліку стаціонарних джерел, які мають шкідливі викиди; складення необхідної статистичної звітності в галузі охорони атмосферного повітря за стаціонарними та пересувними джерелами; проведення обліку викидів та їх обсягів на зазначених об'єктах</w:t>
      </w:r>
      <w:r>
        <w:rPr>
          <w:color w:val="000000" w:themeColor="text1"/>
          <w:sz w:val="28"/>
          <w:szCs w:val="28"/>
          <w:lang w:val="uk-UA"/>
        </w:rPr>
        <w:t xml:space="preserve"> </w:t>
      </w:r>
      <w:r w:rsidR="002F146E">
        <w:rPr>
          <w:sz w:val="28"/>
          <w:szCs w:val="28"/>
          <w:lang w:val="uk-UA"/>
        </w:rPr>
        <w:t>[</w:t>
      </w:r>
      <w:r w:rsidR="009F464C">
        <w:rPr>
          <w:sz w:val="28"/>
          <w:szCs w:val="28"/>
          <w:lang w:val="uk-UA"/>
        </w:rPr>
        <w:t>20</w:t>
      </w:r>
      <w:r>
        <w:rPr>
          <w:sz w:val="28"/>
          <w:szCs w:val="28"/>
          <w:lang w:val="uk-UA"/>
        </w:rPr>
        <w:t>]</w:t>
      </w:r>
      <w:r w:rsidRPr="00C90622">
        <w:rPr>
          <w:color w:val="000000" w:themeColor="text1"/>
          <w:sz w:val="28"/>
          <w:szCs w:val="28"/>
          <w:lang w:val="uk-UA"/>
        </w:rPr>
        <w:t>.</w:t>
      </w:r>
      <w:r w:rsidR="00072280">
        <w:rPr>
          <w:color w:val="000000" w:themeColor="text1"/>
          <w:sz w:val="28"/>
          <w:szCs w:val="28"/>
          <w:lang w:val="uk-UA"/>
        </w:rPr>
        <w:t xml:space="preserve"> Не менш важливим є і правильне планування міської забудови </w:t>
      </w:r>
      <w:r w:rsidR="00072280">
        <w:rPr>
          <w:sz w:val="28"/>
          <w:szCs w:val="28"/>
          <w:lang w:val="uk-UA"/>
        </w:rPr>
        <w:t>[16].</w:t>
      </w:r>
    </w:p>
    <w:p w:rsidR="002A7DCA" w:rsidRPr="00093C91" w:rsidRDefault="002A7DCA" w:rsidP="002A7DCA">
      <w:pPr>
        <w:pStyle w:val="ae"/>
        <w:spacing w:before="0" w:beforeAutospacing="0" w:after="0" w:afterAutospacing="0" w:line="360" w:lineRule="auto"/>
        <w:ind w:firstLine="567"/>
        <w:jc w:val="both"/>
        <w:rPr>
          <w:color w:val="000000" w:themeColor="text1"/>
          <w:sz w:val="28"/>
          <w:szCs w:val="28"/>
          <w:lang w:val="uk-UA"/>
        </w:rPr>
      </w:pPr>
      <w:r w:rsidRPr="00093C91">
        <w:rPr>
          <w:color w:val="000000" w:themeColor="text1"/>
          <w:sz w:val="28"/>
          <w:szCs w:val="28"/>
        </w:rPr>
        <w:lastRenderedPageBreak/>
        <w:t>З</w:t>
      </w:r>
      <w:r w:rsidRPr="00093C91">
        <w:rPr>
          <w:color w:val="000000" w:themeColor="text1"/>
          <w:sz w:val="28"/>
          <w:szCs w:val="28"/>
          <w:lang w:val="uk-UA"/>
        </w:rPr>
        <w:t xml:space="preserve">абезпечення </w:t>
      </w:r>
      <w:r w:rsidRPr="00BE1D87">
        <w:rPr>
          <w:color w:val="000000" w:themeColor="text1"/>
          <w:sz w:val="28"/>
          <w:szCs w:val="28"/>
          <w:lang w:val="uk-UA"/>
        </w:rPr>
        <w:t>функціонування</w:t>
      </w:r>
      <w:r w:rsidRPr="00BE1D87">
        <w:rPr>
          <w:color w:val="000000" w:themeColor="text1"/>
          <w:sz w:val="28"/>
          <w:szCs w:val="28"/>
        </w:rPr>
        <w:t xml:space="preserve"> контрольних заходів</w:t>
      </w:r>
      <w:r w:rsidRPr="00093C91">
        <w:rPr>
          <w:color w:val="000000" w:themeColor="text1"/>
          <w:sz w:val="28"/>
          <w:szCs w:val="28"/>
        </w:rPr>
        <w:t xml:space="preserve"> у галузі охорони атмосфер</w:t>
      </w:r>
      <w:r w:rsidRPr="00093C91">
        <w:rPr>
          <w:color w:val="000000" w:themeColor="text1"/>
          <w:sz w:val="28"/>
          <w:szCs w:val="28"/>
          <w:lang w:val="uk-UA"/>
        </w:rPr>
        <w:t xml:space="preserve">и </w:t>
      </w:r>
      <w:r w:rsidRPr="00093C91">
        <w:rPr>
          <w:color w:val="000000" w:themeColor="text1"/>
          <w:sz w:val="28"/>
          <w:szCs w:val="28"/>
        </w:rPr>
        <w:t>ма</w:t>
      </w:r>
      <w:r w:rsidRPr="00093C91">
        <w:rPr>
          <w:color w:val="000000" w:themeColor="text1"/>
          <w:sz w:val="28"/>
          <w:szCs w:val="28"/>
          <w:lang w:val="uk-UA"/>
        </w:rPr>
        <w:t>є</w:t>
      </w:r>
      <w:r w:rsidRPr="00093C91">
        <w:rPr>
          <w:color w:val="000000" w:themeColor="text1"/>
          <w:sz w:val="28"/>
          <w:szCs w:val="28"/>
        </w:rPr>
        <w:t xml:space="preserve"> на меті забезпеч</w:t>
      </w:r>
      <w:r w:rsidRPr="00093C91">
        <w:rPr>
          <w:color w:val="000000" w:themeColor="text1"/>
          <w:sz w:val="28"/>
          <w:szCs w:val="28"/>
          <w:lang w:val="uk-UA"/>
        </w:rPr>
        <w:t>ити</w:t>
      </w:r>
      <w:r w:rsidRPr="00093C91">
        <w:rPr>
          <w:color w:val="000000" w:themeColor="text1"/>
          <w:sz w:val="28"/>
          <w:szCs w:val="28"/>
        </w:rPr>
        <w:t xml:space="preserve"> дотримання вимог закон</w:t>
      </w:r>
      <w:r w:rsidRPr="00093C91">
        <w:rPr>
          <w:color w:val="000000" w:themeColor="text1"/>
          <w:sz w:val="28"/>
          <w:szCs w:val="28"/>
          <w:lang w:val="uk-UA"/>
        </w:rPr>
        <w:t>ів</w:t>
      </w:r>
      <w:r w:rsidRPr="00093C91">
        <w:rPr>
          <w:color w:val="000000" w:themeColor="text1"/>
          <w:sz w:val="28"/>
          <w:szCs w:val="28"/>
        </w:rPr>
        <w:t xml:space="preserve"> про охорону атмосферного повітря</w:t>
      </w:r>
      <w:r w:rsidRPr="00093C91">
        <w:rPr>
          <w:color w:val="000000" w:themeColor="text1"/>
          <w:sz w:val="28"/>
          <w:szCs w:val="28"/>
          <w:lang w:val="uk-UA"/>
        </w:rPr>
        <w:t xml:space="preserve"> </w:t>
      </w:r>
      <w:r w:rsidRPr="00093C91">
        <w:rPr>
          <w:color w:val="000000" w:themeColor="text1"/>
          <w:sz w:val="28"/>
          <w:szCs w:val="28"/>
        </w:rPr>
        <w:t>органами виконавчої влади</w:t>
      </w:r>
      <w:r w:rsidRPr="00093C91">
        <w:rPr>
          <w:color w:val="000000" w:themeColor="text1"/>
          <w:sz w:val="28"/>
          <w:szCs w:val="28"/>
          <w:lang w:val="uk-UA"/>
        </w:rPr>
        <w:t xml:space="preserve"> на місцях</w:t>
      </w:r>
      <w:r w:rsidRPr="00093C91">
        <w:rPr>
          <w:color w:val="000000" w:themeColor="text1"/>
          <w:sz w:val="28"/>
          <w:szCs w:val="28"/>
        </w:rPr>
        <w:t>, органами місцевого самоврядування, а також</w:t>
      </w:r>
      <w:r w:rsidRPr="00093C91">
        <w:rPr>
          <w:color w:val="000000" w:themeColor="text1"/>
          <w:sz w:val="28"/>
          <w:szCs w:val="28"/>
          <w:lang w:val="uk-UA"/>
        </w:rPr>
        <w:t xml:space="preserve"> установами,</w:t>
      </w:r>
      <w:r w:rsidRPr="00093C91">
        <w:rPr>
          <w:color w:val="000000" w:themeColor="text1"/>
          <w:sz w:val="28"/>
          <w:szCs w:val="28"/>
        </w:rPr>
        <w:t xml:space="preserve"> підприємствам</w:t>
      </w:r>
      <w:r w:rsidRPr="00093C91">
        <w:rPr>
          <w:color w:val="000000" w:themeColor="text1"/>
          <w:sz w:val="28"/>
          <w:szCs w:val="28"/>
          <w:lang w:val="uk-UA"/>
        </w:rPr>
        <w:t>и</w:t>
      </w:r>
      <w:r w:rsidRPr="00093C91">
        <w:rPr>
          <w:color w:val="000000" w:themeColor="text1"/>
          <w:sz w:val="28"/>
          <w:szCs w:val="28"/>
        </w:rPr>
        <w:t>, організаціями та</w:t>
      </w:r>
      <w:r w:rsidRPr="00093C91">
        <w:rPr>
          <w:color w:val="000000" w:themeColor="text1"/>
          <w:sz w:val="28"/>
          <w:szCs w:val="28"/>
          <w:lang w:val="uk-UA"/>
        </w:rPr>
        <w:t xml:space="preserve"> самими</w:t>
      </w:r>
      <w:r w:rsidRPr="00093C91">
        <w:rPr>
          <w:color w:val="000000" w:themeColor="text1"/>
          <w:sz w:val="28"/>
          <w:szCs w:val="28"/>
        </w:rPr>
        <w:t xml:space="preserve"> громадянами.</w:t>
      </w:r>
    </w:p>
    <w:p w:rsidR="002A7DCA" w:rsidRDefault="002A7DCA" w:rsidP="002A7DCA">
      <w:pPr>
        <w:spacing w:after="0" w:line="360" w:lineRule="auto"/>
        <w:ind w:firstLine="567"/>
        <w:jc w:val="both"/>
        <w:rPr>
          <w:rFonts w:ascii="Times New Roman" w:hAnsi="Times New Roman"/>
          <w:sz w:val="28"/>
          <w:szCs w:val="28"/>
          <w:lang w:val="uk-UA"/>
        </w:rPr>
      </w:pPr>
      <w:r w:rsidRPr="004530EC">
        <w:rPr>
          <w:rFonts w:ascii="Times New Roman" w:hAnsi="Times New Roman"/>
          <w:sz w:val="28"/>
          <w:szCs w:val="28"/>
          <w:lang w:val="uk-UA"/>
        </w:rPr>
        <w:t xml:space="preserve">До </w:t>
      </w:r>
      <w:r w:rsidRPr="00BE1D87">
        <w:rPr>
          <w:rFonts w:ascii="Times New Roman" w:hAnsi="Times New Roman"/>
          <w:sz w:val="28"/>
          <w:szCs w:val="28"/>
          <w:lang w:val="uk-UA"/>
        </w:rPr>
        <w:t>профілактичних заходів</w:t>
      </w:r>
      <w:r w:rsidRPr="004530EC">
        <w:rPr>
          <w:rFonts w:ascii="Times New Roman" w:hAnsi="Times New Roman"/>
          <w:sz w:val="28"/>
          <w:szCs w:val="28"/>
          <w:lang w:val="uk-UA"/>
        </w:rPr>
        <w:t xml:space="preserve"> відносять контроль проектування, будівництва та модернізації підприємств чи інших об'єктів, що мають вплив чи можуть потенційно впливати на стан атмосферного повітря</w:t>
      </w:r>
      <w:r>
        <w:rPr>
          <w:rFonts w:ascii="Times New Roman" w:hAnsi="Times New Roman"/>
          <w:sz w:val="28"/>
          <w:szCs w:val="28"/>
          <w:lang w:val="uk-UA"/>
        </w:rPr>
        <w:t xml:space="preserve">. </w:t>
      </w:r>
      <w:r w:rsidRPr="00D76176">
        <w:rPr>
          <w:rFonts w:ascii="Times New Roman" w:hAnsi="Times New Roman"/>
          <w:sz w:val="28"/>
          <w:szCs w:val="28"/>
          <w:lang w:val="uk-UA"/>
        </w:rPr>
        <w:t>Такі заходи здійснюються за умови обов'язкового дотримання норм екологічної безпеки, державних санітарних вимог і правил встановлених для цих об'єктів. Також враховується і накопичення та трансформація забрудників в атмосфері, їх транскордонне перенесення</w:t>
      </w:r>
      <w:r w:rsidR="00072280">
        <w:rPr>
          <w:rFonts w:ascii="Times New Roman" w:hAnsi="Times New Roman"/>
          <w:sz w:val="28"/>
          <w:szCs w:val="28"/>
          <w:lang w:val="uk-UA"/>
        </w:rPr>
        <w:t xml:space="preserve"> [19]</w:t>
      </w:r>
      <w:r w:rsidRPr="00D76176">
        <w:rPr>
          <w:rFonts w:ascii="Times New Roman" w:hAnsi="Times New Roman"/>
          <w:sz w:val="28"/>
          <w:szCs w:val="28"/>
          <w:lang w:val="uk-UA"/>
        </w:rPr>
        <w:t>. Узгодження проектів, будівництв, а також всіх можливих реконструкцій на підприємствах, які впливають чи можуть впливати на стан атмосферного басейну, узгоджуються безпосередньо з природоохоронними, санітарними та інших органів виконавчої або місцевої влади</w:t>
      </w:r>
      <w:r w:rsidR="002F146E">
        <w:rPr>
          <w:rFonts w:ascii="Times New Roman" w:hAnsi="Times New Roman"/>
          <w:sz w:val="28"/>
          <w:szCs w:val="28"/>
          <w:lang w:val="uk-UA"/>
        </w:rPr>
        <w:t xml:space="preserve"> [</w:t>
      </w:r>
      <w:r w:rsidR="00072280">
        <w:rPr>
          <w:rFonts w:ascii="Times New Roman" w:hAnsi="Times New Roman"/>
          <w:sz w:val="28"/>
          <w:szCs w:val="28"/>
          <w:lang w:val="uk-UA"/>
        </w:rPr>
        <w:t>22</w:t>
      </w:r>
      <w:r>
        <w:rPr>
          <w:rFonts w:ascii="Times New Roman" w:hAnsi="Times New Roman"/>
          <w:sz w:val="28"/>
          <w:szCs w:val="28"/>
          <w:lang w:val="uk-UA"/>
        </w:rPr>
        <w:t>].</w:t>
      </w:r>
      <w:r w:rsidRPr="004530EC">
        <w:rPr>
          <w:color w:val="00B050"/>
          <w:sz w:val="28"/>
          <w:szCs w:val="28"/>
          <w:lang w:val="uk-UA"/>
        </w:rPr>
        <w:t xml:space="preserve"> </w:t>
      </w:r>
      <w:r w:rsidRPr="00B24B5D">
        <w:rPr>
          <w:rFonts w:ascii="Times New Roman" w:hAnsi="Times New Roman"/>
          <w:sz w:val="28"/>
          <w:szCs w:val="28"/>
          <w:lang w:val="uk-UA"/>
        </w:rPr>
        <w:t>Для визначення безпеки таких підприємств для здоров'я людей та загальної екологічної безпеки проводяться державні екологічні та санітарно-гігіє</w:t>
      </w:r>
      <w:r>
        <w:rPr>
          <w:rFonts w:ascii="Times New Roman" w:hAnsi="Times New Roman"/>
          <w:sz w:val="28"/>
          <w:szCs w:val="28"/>
          <w:lang w:val="uk-UA"/>
        </w:rPr>
        <w:t>нічні експертизи</w:t>
      </w:r>
      <w:r w:rsidRPr="00B24B5D">
        <w:rPr>
          <w:rFonts w:ascii="Times New Roman" w:hAnsi="Times New Roman"/>
          <w:sz w:val="28"/>
          <w:szCs w:val="28"/>
          <w:lang w:val="uk-UA"/>
        </w:rPr>
        <w:t>.</w:t>
      </w:r>
    </w:p>
    <w:p w:rsidR="002A7DCA" w:rsidRDefault="002A7DCA" w:rsidP="002A7DCA">
      <w:pPr>
        <w:spacing w:after="0" w:line="360" w:lineRule="auto"/>
        <w:ind w:firstLine="567"/>
        <w:jc w:val="both"/>
        <w:rPr>
          <w:rFonts w:ascii="Times New Roman" w:hAnsi="Times New Roman"/>
          <w:sz w:val="28"/>
          <w:szCs w:val="28"/>
          <w:lang w:val="uk-UA"/>
        </w:rPr>
      </w:pPr>
      <w:r w:rsidRPr="00BC3B0D">
        <w:rPr>
          <w:rFonts w:ascii="Times New Roman" w:hAnsi="Times New Roman"/>
          <w:sz w:val="28"/>
          <w:szCs w:val="28"/>
          <w:lang w:val="uk-UA"/>
        </w:rPr>
        <w:t xml:space="preserve">До </w:t>
      </w:r>
      <w:r w:rsidRPr="00BE1D87">
        <w:rPr>
          <w:rFonts w:ascii="Times New Roman" w:hAnsi="Times New Roman"/>
          <w:sz w:val="28"/>
          <w:szCs w:val="28"/>
          <w:lang w:val="uk-UA"/>
        </w:rPr>
        <w:t>правових заходів,</w:t>
      </w:r>
      <w:r w:rsidRPr="00BC3B0D">
        <w:rPr>
          <w:rFonts w:ascii="Times New Roman" w:hAnsi="Times New Roman"/>
          <w:sz w:val="28"/>
          <w:szCs w:val="28"/>
          <w:lang w:val="uk-UA"/>
        </w:rPr>
        <w:t xml:space="preserve"> спрямованих на охорону атмосферного повітря, належить діяльність з регулювання втілення запобіжних заходів проти забруднення повітря виробничими, побутовими та іншими</w:t>
      </w:r>
      <w:r w:rsidR="00CB2B50">
        <w:rPr>
          <w:rFonts w:ascii="Times New Roman" w:hAnsi="Times New Roman"/>
          <w:sz w:val="28"/>
          <w:szCs w:val="28"/>
          <w:lang w:val="uk-UA"/>
        </w:rPr>
        <w:t xml:space="preserve"> вида</w:t>
      </w:r>
      <w:r w:rsidR="002F146E">
        <w:rPr>
          <w:rFonts w:ascii="Times New Roman" w:hAnsi="Times New Roman"/>
          <w:sz w:val="28"/>
          <w:szCs w:val="28"/>
          <w:lang w:val="uk-UA"/>
        </w:rPr>
        <w:t>ми відходів [</w:t>
      </w:r>
      <w:r w:rsidR="00072280">
        <w:rPr>
          <w:rFonts w:ascii="Times New Roman" w:hAnsi="Times New Roman"/>
          <w:sz w:val="28"/>
          <w:szCs w:val="28"/>
          <w:lang w:val="uk-UA"/>
        </w:rPr>
        <w:t>17</w:t>
      </w:r>
      <w:r w:rsidRPr="00BC3B0D">
        <w:rPr>
          <w:rFonts w:ascii="Times New Roman" w:hAnsi="Times New Roman"/>
          <w:sz w:val="28"/>
          <w:szCs w:val="28"/>
          <w:lang w:val="uk-UA"/>
        </w:rPr>
        <w:t>].</w:t>
      </w:r>
      <w:r>
        <w:rPr>
          <w:color w:val="00B050"/>
          <w:sz w:val="28"/>
          <w:szCs w:val="28"/>
          <w:lang w:val="uk-UA"/>
        </w:rPr>
        <w:t xml:space="preserve"> </w:t>
      </w:r>
      <w:r w:rsidRPr="00702C69">
        <w:rPr>
          <w:rFonts w:ascii="Times New Roman" w:hAnsi="Times New Roman"/>
          <w:sz w:val="28"/>
          <w:szCs w:val="28"/>
          <w:lang w:val="uk-UA"/>
        </w:rPr>
        <w:t>Комплекс розроблених правових заходів гарантує дотримання всіх встановлених природоохоронних норм фізичними та юридичними особами.</w:t>
      </w:r>
    </w:p>
    <w:p w:rsidR="002A7DCA" w:rsidRDefault="002A7DCA" w:rsidP="002A7DCA">
      <w:pPr>
        <w:spacing w:after="0" w:line="360" w:lineRule="auto"/>
        <w:ind w:firstLine="567"/>
        <w:jc w:val="both"/>
        <w:rPr>
          <w:rFonts w:ascii="Times New Roman" w:hAnsi="Times New Roman"/>
          <w:sz w:val="28"/>
          <w:szCs w:val="28"/>
          <w:lang w:val="uk-UA"/>
        </w:rPr>
      </w:pPr>
      <w:r w:rsidRPr="004503A4">
        <w:rPr>
          <w:rFonts w:ascii="Times New Roman" w:hAnsi="Times New Roman"/>
          <w:sz w:val="28"/>
          <w:szCs w:val="28"/>
          <w:lang w:val="uk-UA"/>
        </w:rPr>
        <w:t xml:space="preserve">До </w:t>
      </w:r>
      <w:r w:rsidRPr="00BE1D87">
        <w:rPr>
          <w:rFonts w:ascii="Times New Roman" w:hAnsi="Times New Roman"/>
          <w:sz w:val="28"/>
          <w:szCs w:val="28"/>
          <w:lang w:val="uk-UA"/>
        </w:rPr>
        <w:t>заходів стимулюючого характеру</w:t>
      </w:r>
      <w:r w:rsidRPr="004503A4">
        <w:rPr>
          <w:rFonts w:ascii="Times New Roman" w:hAnsi="Times New Roman"/>
          <w:sz w:val="28"/>
          <w:szCs w:val="28"/>
          <w:lang w:val="uk-UA"/>
        </w:rPr>
        <w:t xml:space="preserve"> належать організаційно-економічні заходи, покликані забезпечити функціонування системи стягнень та заохочень. Вони передбачають: введення штрафних санкцій за забруднення навколишнього середовища; відшкодування збитків, заподіяних порушеннями чинного законодавства у сфері охорони атмосферного повітря; надання підприємствам, організаціям чи громадянам (суб'єктам підприємницької діяльності) різних видів пільг у разі використання ними </w:t>
      </w:r>
      <w:r w:rsidRPr="004503A4">
        <w:rPr>
          <w:rFonts w:ascii="Times New Roman" w:hAnsi="Times New Roman"/>
          <w:sz w:val="28"/>
          <w:szCs w:val="28"/>
          <w:lang w:val="uk-UA"/>
        </w:rPr>
        <w:lastRenderedPageBreak/>
        <w:t>маловідхідних, енергоощадних і ресурсозберігаючих технологій</w:t>
      </w:r>
      <w:r w:rsidR="00072280">
        <w:rPr>
          <w:rFonts w:ascii="Times New Roman" w:hAnsi="Times New Roman"/>
          <w:sz w:val="28"/>
          <w:szCs w:val="28"/>
          <w:lang w:val="uk-UA"/>
        </w:rPr>
        <w:t xml:space="preserve"> </w:t>
      </w:r>
      <w:r w:rsidR="00031A57">
        <w:rPr>
          <w:rFonts w:ascii="Times New Roman" w:hAnsi="Times New Roman"/>
          <w:sz w:val="28"/>
          <w:szCs w:val="28"/>
          <w:lang w:val="uk-UA"/>
        </w:rPr>
        <w:t>[23</w:t>
      </w:r>
      <w:r w:rsidR="00031A57" w:rsidRPr="00BC3B0D">
        <w:rPr>
          <w:rFonts w:ascii="Times New Roman" w:hAnsi="Times New Roman"/>
          <w:sz w:val="28"/>
          <w:szCs w:val="28"/>
          <w:lang w:val="uk-UA"/>
        </w:rPr>
        <w:t>]</w:t>
      </w:r>
      <w:r w:rsidRPr="004503A4">
        <w:rPr>
          <w:rFonts w:ascii="Times New Roman" w:hAnsi="Times New Roman"/>
          <w:sz w:val="28"/>
          <w:szCs w:val="28"/>
          <w:lang w:val="uk-UA"/>
        </w:rPr>
        <w:t>, здійснення інших природоохоронних заходів покликаних скоротити викиди забруднюючих речовин та зменшити рівень антропогенного навантаження на повітряний басейн. Також держава активно долучається до будівництва об’єктів екологічного призначення фінансування заходів екологічного спрямування.</w:t>
      </w:r>
    </w:p>
    <w:p w:rsidR="002A7DCA" w:rsidRPr="003B66C0" w:rsidRDefault="002A7DCA" w:rsidP="002A7DCA">
      <w:pPr>
        <w:spacing w:after="0" w:line="360" w:lineRule="auto"/>
        <w:ind w:firstLine="567"/>
        <w:jc w:val="both"/>
        <w:rPr>
          <w:rFonts w:ascii="Times New Roman" w:hAnsi="Times New Roman"/>
          <w:sz w:val="28"/>
          <w:szCs w:val="28"/>
          <w:lang w:val="uk-UA"/>
        </w:rPr>
      </w:pPr>
      <w:r w:rsidRPr="003B66C0">
        <w:rPr>
          <w:rFonts w:ascii="Times New Roman" w:hAnsi="Times New Roman"/>
          <w:sz w:val="28"/>
          <w:szCs w:val="28"/>
          <w:lang w:val="uk-UA"/>
        </w:rPr>
        <w:t xml:space="preserve">Заходи </w:t>
      </w:r>
      <w:r w:rsidRPr="00BE1D87">
        <w:rPr>
          <w:rFonts w:ascii="Times New Roman" w:hAnsi="Times New Roman"/>
          <w:sz w:val="28"/>
          <w:szCs w:val="28"/>
          <w:lang w:val="uk-UA"/>
        </w:rPr>
        <w:t>поновлювального (відтворювального) характеру</w:t>
      </w:r>
      <w:r w:rsidRPr="003B66C0">
        <w:rPr>
          <w:rFonts w:ascii="Times New Roman" w:hAnsi="Times New Roman"/>
          <w:sz w:val="28"/>
          <w:szCs w:val="28"/>
          <w:lang w:val="uk-UA"/>
        </w:rPr>
        <w:t xml:space="preserve"> покладають на підприємства, установи та організації певні обов’язки щодо охорони атмосферного повітря. Якщо певний суб'єкт здійснює викиди забруднюючих речовин, які можуть спричинити виникнення надзвичайних техногенних ситуацій та надзвичайних ситуацій природного чи екологічного характеру, то він зобов'язується заздалегідь розробити та погодити спеціальні заходи щодо охорони атмосферного повітря і відновлення його стану після можливих надзвичайних ситуацій.</w:t>
      </w:r>
    </w:p>
    <w:p w:rsidR="002A7DCA" w:rsidRDefault="002A7DCA" w:rsidP="002A7DCA">
      <w:pPr>
        <w:pStyle w:val="ae"/>
        <w:spacing w:before="0" w:beforeAutospacing="0" w:after="0" w:afterAutospacing="0" w:line="360" w:lineRule="auto"/>
        <w:ind w:firstLine="567"/>
        <w:jc w:val="both"/>
        <w:rPr>
          <w:sz w:val="28"/>
          <w:szCs w:val="28"/>
          <w:lang w:val="uk-UA"/>
        </w:rPr>
      </w:pPr>
      <w:r w:rsidRPr="009A1C34">
        <w:rPr>
          <w:sz w:val="28"/>
          <w:szCs w:val="28"/>
          <w:lang w:val="uk-UA"/>
        </w:rPr>
        <w:t xml:space="preserve">До </w:t>
      </w:r>
      <w:r w:rsidRPr="00BE1D87">
        <w:rPr>
          <w:sz w:val="28"/>
          <w:szCs w:val="28"/>
          <w:lang w:val="uk-UA"/>
        </w:rPr>
        <w:t>заборонних заходів</w:t>
      </w:r>
      <w:r w:rsidRPr="009A1C34">
        <w:rPr>
          <w:sz w:val="28"/>
          <w:szCs w:val="28"/>
          <w:lang w:val="uk-UA"/>
        </w:rPr>
        <w:t xml:space="preserve"> </w:t>
      </w:r>
      <w:r>
        <w:rPr>
          <w:sz w:val="28"/>
          <w:szCs w:val="28"/>
          <w:lang w:val="uk-UA"/>
        </w:rPr>
        <w:t>можна віднести обмеження, тимчасову заборону</w:t>
      </w:r>
      <w:r w:rsidRPr="009A1C34">
        <w:rPr>
          <w:sz w:val="28"/>
          <w:szCs w:val="28"/>
          <w:lang w:val="uk-UA"/>
        </w:rPr>
        <w:t xml:space="preserve"> або</w:t>
      </w:r>
      <w:r>
        <w:rPr>
          <w:sz w:val="28"/>
          <w:szCs w:val="28"/>
          <w:lang w:val="uk-UA"/>
        </w:rPr>
        <w:t xml:space="preserve"> повне припинення функціонування об’єктів які пов’язані з порушеннями умов та вимог до викидів забруднюючих речовин, передба</w:t>
      </w:r>
      <w:r w:rsidR="002F146E">
        <w:rPr>
          <w:sz w:val="28"/>
          <w:szCs w:val="28"/>
          <w:lang w:val="uk-UA"/>
        </w:rPr>
        <w:t>чених спеціальними дозволами [</w:t>
      </w:r>
      <w:r w:rsidR="00072280">
        <w:rPr>
          <w:sz w:val="28"/>
          <w:szCs w:val="28"/>
          <w:lang w:val="uk-UA"/>
        </w:rPr>
        <w:t>15</w:t>
      </w:r>
      <w:r>
        <w:rPr>
          <w:sz w:val="28"/>
          <w:szCs w:val="28"/>
          <w:lang w:val="uk-UA"/>
        </w:rPr>
        <w:t>]</w:t>
      </w:r>
      <w:r w:rsidRPr="009A1C34">
        <w:rPr>
          <w:sz w:val="28"/>
          <w:szCs w:val="28"/>
          <w:lang w:val="uk-UA"/>
        </w:rPr>
        <w:t>.</w:t>
      </w:r>
    </w:p>
    <w:p w:rsidR="002A7DCA" w:rsidRDefault="002A7DCA" w:rsidP="002A7DCA">
      <w:pPr>
        <w:pStyle w:val="ae"/>
        <w:spacing w:before="0" w:beforeAutospacing="0" w:after="0" w:afterAutospacing="0" w:line="360" w:lineRule="auto"/>
        <w:ind w:firstLine="567"/>
        <w:jc w:val="both"/>
        <w:rPr>
          <w:color w:val="000000" w:themeColor="text1"/>
          <w:lang w:val="uk-UA"/>
        </w:rPr>
      </w:pPr>
      <w:r w:rsidRPr="00093C91">
        <w:rPr>
          <w:color w:val="000000" w:themeColor="text1"/>
          <w:sz w:val="28"/>
          <w:szCs w:val="28"/>
          <w:lang w:val="uk-UA"/>
        </w:rPr>
        <w:t xml:space="preserve">Не виключається також і можливість здійснення інших заходів технологічного, екологічного та іншого характеру, які зможуть забезпечити належний рівень охорони атмосферного повітря. </w:t>
      </w:r>
    </w:p>
    <w:p w:rsidR="002A7DCA" w:rsidRDefault="002A7DCA" w:rsidP="002A7DCA">
      <w:pPr>
        <w:pStyle w:val="ae"/>
        <w:spacing w:before="0" w:beforeAutospacing="0" w:after="0" w:afterAutospacing="0" w:line="360" w:lineRule="auto"/>
        <w:ind w:firstLine="567"/>
        <w:jc w:val="both"/>
        <w:rPr>
          <w:color w:val="000000" w:themeColor="text1"/>
          <w:sz w:val="28"/>
          <w:szCs w:val="28"/>
          <w:lang w:val="uk-UA"/>
        </w:rPr>
      </w:pPr>
      <w:r>
        <w:rPr>
          <w:bCs/>
          <w:kern w:val="36"/>
          <w:sz w:val="28"/>
          <w:szCs w:val="28"/>
          <w:lang w:val="uk-UA"/>
        </w:rPr>
        <w:t xml:space="preserve">Окрім спостереження за викидами стаціонарних джерел, останнім часом починає посилюватись контроль і за викидами автотранспорту. </w:t>
      </w:r>
      <w:r w:rsidRPr="000C717B">
        <w:rPr>
          <w:color w:val="000000" w:themeColor="text1"/>
          <w:sz w:val="28"/>
          <w:szCs w:val="28"/>
          <w:lang w:val="uk-UA"/>
        </w:rPr>
        <w:t>Законодавством передбачено здійснення комплексу заходів стосовно відвернення чи прийнамні зменшення забруднення атмосферного повітря викидами транспортних засобів та пересувних установок. До них, зокрема, належить модернізація транспортних засобів та обслуговуючої техніки; переведення транспорту та інших пересувних засобів на менш токсичні види палива;</w:t>
      </w:r>
      <w:r>
        <w:rPr>
          <w:color w:val="00B050"/>
          <w:sz w:val="28"/>
          <w:szCs w:val="28"/>
          <w:lang w:val="uk-UA"/>
        </w:rPr>
        <w:t xml:space="preserve"> </w:t>
      </w:r>
      <w:r w:rsidRPr="0082267A">
        <w:rPr>
          <w:color w:val="000000" w:themeColor="text1"/>
          <w:sz w:val="28"/>
          <w:szCs w:val="28"/>
          <w:lang w:val="uk-UA"/>
        </w:rPr>
        <w:t xml:space="preserve">планування та забудова населених пунктів з дотриманням необхідної визначеної відстані між будинками та транспортними шляхами; виведення </w:t>
      </w:r>
      <w:r w:rsidRPr="0082267A">
        <w:rPr>
          <w:color w:val="000000" w:themeColor="text1"/>
          <w:sz w:val="28"/>
          <w:szCs w:val="28"/>
          <w:lang w:val="uk-UA"/>
        </w:rPr>
        <w:lastRenderedPageBreak/>
        <w:t>значних потоків транспорту з густонаселених житлових районів за межі міста; обмеження в'їзду автомобільного та інших видів транспорту у природно-заповідні, курортні, рекреаційні, лікувально-оздоровчі, туристичні зони; покращення стану транспортних шляхів та вуличного покриття; вдосконалення технологій перевезення і зберігання палива, забезпечення контролю за належною якістю палива на нафтопереробних підприємствах та АЗС; вдосконалення контролю за технічним станом транспортних засобів.</w:t>
      </w:r>
      <w:r>
        <w:rPr>
          <w:color w:val="000000" w:themeColor="text1"/>
          <w:sz w:val="28"/>
          <w:szCs w:val="28"/>
          <w:lang w:val="uk-UA"/>
        </w:rPr>
        <w:t xml:space="preserve"> Також,</w:t>
      </w:r>
      <w:r w:rsidRPr="00480CC6">
        <w:rPr>
          <w:color w:val="00B050"/>
          <w:sz w:val="28"/>
          <w:szCs w:val="28"/>
          <w:lang w:val="uk-UA"/>
        </w:rPr>
        <w:t xml:space="preserve"> </w:t>
      </w:r>
      <w:r w:rsidRPr="00F87948">
        <w:rPr>
          <w:color w:val="000000" w:themeColor="text1"/>
          <w:sz w:val="28"/>
          <w:szCs w:val="28"/>
          <w:lang w:val="uk-UA"/>
        </w:rPr>
        <w:t>на загальнодержавному рівні забороняється проектування, виготовлення та експлуатація транспорту, вміст забруднюючих речовин у викидах якого перевищує встановлені нормативи.</w:t>
      </w:r>
    </w:p>
    <w:p w:rsidR="002A7DCA" w:rsidRPr="00BE1D87" w:rsidRDefault="002A7DCA" w:rsidP="002A7DCA">
      <w:pPr>
        <w:pStyle w:val="ae"/>
        <w:spacing w:before="0" w:beforeAutospacing="0" w:after="0" w:afterAutospacing="0" w:line="360" w:lineRule="auto"/>
        <w:ind w:firstLine="567"/>
        <w:jc w:val="both"/>
        <w:rPr>
          <w:color w:val="000000" w:themeColor="text1"/>
          <w:sz w:val="28"/>
          <w:szCs w:val="28"/>
          <w:lang w:val="uk-UA"/>
        </w:rPr>
      </w:pPr>
      <w:r w:rsidRPr="00B32130">
        <w:rPr>
          <w:color w:val="000000" w:themeColor="text1"/>
          <w:sz w:val="28"/>
          <w:szCs w:val="28"/>
          <w:lang w:val="uk-UA"/>
        </w:rPr>
        <w:t xml:space="preserve">Не меншої уваги заслуговує і виконання вимог стосовно охорони атмосферного повітря підчас застосуванні пестицидів </w:t>
      </w:r>
      <w:r w:rsidR="002F146E">
        <w:rPr>
          <w:color w:val="000000" w:themeColor="text1"/>
          <w:sz w:val="28"/>
          <w:szCs w:val="28"/>
          <w:lang w:val="uk-UA"/>
        </w:rPr>
        <w:t>та агрохімікатів [</w:t>
      </w:r>
      <w:r w:rsidR="00072280">
        <w:rPr>
          <w:color w:val="000000" w:themeColor="text1"/>
          <w:sz w:val="28"/>
          <w:szCs w:val="28"/>
          <w:lang w:val="uk-UA"/>
        </w:rPr>
        <w:t>15</w:t>
      </w:r>
      <w:r>
        <w:rPr>
          <w:color w:val="000000" w:themeColor="text1"/>
          <w:sz w:val="28"/>
          <w:szCs w:val="28"/>
          <w:lang w:val="uk-UA"/>
        </w:rPr>
        <w:t>]</w:t>
      </w:r>
      <w:r w:rsidRPr="00B32130">
        <w:rPr>
          <w:color w:val="000000" w:themeColor="text1"/>
          <w:sz w:val="28"/>
          <w:szCs w:val="28"/>
          <w:lang w:val="uk-UA"/>
        </w:rPr>
        <w:t xml:space="preserve">. Встановлення такого правила було зумовлене інтенсивними темпами запровадження у виробництво згаданих вище засобів. Законодавством передбачено ряд вимог, яких необхідно дотримуватись в ході зберігання, </w:t>
      </w:r>
      <w:r w:rsidRPr="00BE1D87">
        <w:rPr>
          <w:color w:val="000000" w:themeColor="text1"/>
          <w:sz w:val="28"/>
          <w:szCs w:val="28"/>
          <w:lang w:val="uk-UA"/>
        </w:rPr>
        <w:t>транспортування і використання пестицидів та агрохімікатів.</w:t>
      </w:r>
    </w:p>
    <w:p w:rsidR="002A7DCA" w:rsidRDefault="002A7DCA" w:rsidP="002A7DCA">
      <w:pPr>
        <w:pStyle w:val="ae"/>
        <w:spacing w:before="0" w:beforeAutospacing="0" w:after="0" w:afterAutospacing="0" w:line="360" w:lineRule="auto"/>
        <w:ind w:firstLine="567"/>
        <w:jc w:val="both"/>
        <w:rPr>
          <w:color w:val="000000" w:themeColor="text1"/>
          <w:sz w:val="28"/>
          <w:szCs w:val="28"/>
          <w:lang w:val="uk-UA"/>
        </w:rPr>
      </w:pPr>
      <w:r w:rsidRPr="00BE1D87">
        <w:rPr>
          <w:color w:val="000000" w:themeColor="text1"/>
          <w:sz w:val="28"/>
          <w:szCs w:val="28"/>
          <w:lang w:val="uk-UA"/>
        </w:rPr>
        <w:t>Заходи з охорони повітря розповсюджуються і на видобуток корисних копалин та проведення вибухових робіт. У межах населених пунктів забороняється створення териконів чи інших відвалів, які можуть стати джерелами забруднення атмосферного повітря. Окрім того, сам процес видобування корисних копалин має проводитись</w:t>
      </w:r>
      <w:r w:rsidRPr="004A6162">
        <w:rPr>
          <w:color w:val="000000" w:themeColor="text1"/>
          <w:sz w:val="28"/>
          <w:szCs w:val="28"/>
          <w:lang w:val="uk-UA"/>
        </w:rPr>
        <w:t xml:space="preserve"> з дотриманням усіх вимог щодо охорони повітряного басейну. Якщо використання надр суб’єктами господарювання здійснюється з порушеннями та призводить до викидів забруднюючих речовин, право на користування надрами відбирається. </w:t>
      </w:r>
    </w:p>
    <w:p w:rsidR="002A7DCA" w:rsidRPr="00BE1D87" w:rsidRDefault="002A7DCA" w:rsidP="002A7DCA">
      <w:pPr>
        <w:pStyle w:val="ae"/>
        <w:spacing w:before="0" w:beforeAutospacing="0" w:after="0" w:afterAutospacing="0" w:line="360" w:lineRule="auto"/>
        <w:ind w:firstLine="567"/>
        <w:jc w:val="both"/>
        <w:rPr>
          <w:color w:val="000000" w:themeColor="text1"/>
          <w:sz w:val="28"/>
          <w:szCs w:val="28"/>
          <w:lang w:val="uk-UA"/>
        </w:rPr>
      </w:pPr>
      <w:r w:rsidRPr="006A1406">
        <w:rPr>
          <w:color w:val="000000" w:themeColor="text1"/>
          <w:sz w:val="28"/>
          <w:szCs w:val="28"/>
          <w:lang w:val="uk-UA"/>
        </w:rPr>
        <w:t xml:space="preserve">Сучасна екологічна ситуація у світі диктує жорсткі вимоги також і до охорони озонового шару, який є складовою частиною атмосфери. Озоновий шар виконує дві основні функції: поглинає шкідливе ультрафіолетове випромінювання; перешкоджає проникненню на поверхню Землі космічного холоду. </w:t>
      </w:r>
      <w:r w:rsidRPr="006A1406">
        <w:rPr>
          <w:color w:val="000000" w:themeColor="text1"/>
          <w:sz w:val="28"/>
          <w:szCs w:val="28"/>
        </w:rPr>
        <w:t xml:space="preserve">Руйнування озонового шару </w:t>
      </w:r>
      <w:r w:rsidRPr="006A1406">
        <w:rPr>
          <w:color w:val="000000" w:themeColor="text1"/>
          <w:sz w:val="28"/>
          <w:szCs w:val="28"/>
          <w:lang w:val="uk-UA"/>
        </w:rPr>
        <w:t>відбувається, переважно,</w:t>
      </w:r>
      <w:r w:rsidRPr="006A1406">
        <w:rPr>
          <w:color w:val="000000" w:themeColor="text1"/>
          <w:sz w:val="28"/>
          <w:szCs w:val="28"/>
        </w:rPr>
        <w:t xml:space="preserve"> в результаті людської діяльності</w:t>
      </w:r>
      <w:r w:rsidRPr="006A1406">
        <w:rPr>
          <w:color w:val="000000" w:themeColor="text1"/>
          <w:sz w:val="28"/>
          <w:szCs w:val="28"/>
          <w:lang w:val="uk-UA"/>
        </w:rPr>
        <w:t xml:space="preserve">. Природні фактори відіграють другорядну роль. </w:t>
      </w:r>
      <w:r w:rsidRPr="00BE1D87">
        <w:rPr>
          <w:color w:val="000000" w:themeColor="text1"/>
          <w:sz w:val="28"/>
          <w:szCs w:val="28"/>
          <w:lang w:val="uk-UA"/>
        </w:rPr>
        <w:lastRenderedPageBreak/>
        <w:t>Головною причиною руйнування озонового шару є забруднення атмосферного повітря хімічними домішками у процесі виробничої діяльності. Правові основи охорони озонового шару перебувають на стадії формування. Наприклад, постановою Кабінету Міністрів України від 4 березня 2004 року була затверджена «Програма припинення виробництва та використання озоноруйнівних речовин на 2004 — 2030 роки». Міжнародно-правова основа охорони озонового шару має дещо довшу історію. У 1985 році було прийнято Віденську конвенцію про охорону озонового шару. Дану конвенцію доповнив Монреальський протокол щодо захисту від руйнування озонового шару (1987 р.). Відповідно до цього, в Україні з грудня 1995 р. функціонує Міжвідомча координаційна комісія з питань організації виконання положень Монреальського протоколу. Підприємства, установи та організації, відповідно до міжнародних договорів, зобов'язуються скорочувати і в майбутньому повністю припинити використання та виробництво хімічних речовин, які мають шкідливий вплив на озоновий шар. Також вони проводять роботу спрямовану на зменшення викидів речовин, накопичення яких у повітрі може призвести до негативних змін клімату. Україною ратифіковано Кіотський протокол до Конвенції ООН про зміну клімату.</w:t>
      </w:r>
    </w:p>
    <w:p w:rsidR="00D00F20" w:rsidRPr="00BE1D87" w:rsidRDefault="002A7DCA" w:rsidP="002A7DCA">
      <w:pPr>
        <w:spacing w:line="360" w:lineRule="auto"/>
        <w:ind w:firstLine="567"/>
        <w:jc w:val="both"/>
        <w:rPr>
          <w:rFonts w:ascii="Times New Roman" w:hAnsi="Times New Roman"/>
          <w:sz w:val="28"/>
          <w:szCs w:val="28"/>
          <w:lang w:val="uk-UA"/>
        </w:rPr>
      </w:pPr>
      <w:r w:rsidRPr="00BE1D87">
        <w:rPr>
          <w:rFonts w:ascii="Times New Roman" w:hAnsi="Times New Roman"/>
          <w:sz w:val="28"/>
          <w:szCs w:val="28"/>
          <w:lang w:val="uk-UA"/>
        </w:rPr>
        <w:t xml:space="preserve">Регулювання діяльності, яка впливає на зміну погоди і клімату останнім часом набирає все більше значення. Така діяльність наразі можлива лише за дозволами, виданими спеціально уповноваженим органом  центральної виконавчої влади з питань екології та природних ресурсів або його територіальними органами </w:t>
      </w:r>
      <w:r w:rsidR="0072155E" w:rsidRPr="00BE1D87">
        <w:rPr>
          <w:rFonts w:ascii="Times New Roman" w:hAnsi="Times New Roman"/>
          <w:color w:val="000000" w:themeColor="text1"/>
          <w:sz w:val="28"/>
          <w:szCs w:val="28"/>
          <w:lang w:val="uk-UA"/>
        </w:rPr>
        <w:t>[</w:t>
      </w:r>
      <w:r w:rsidR="00072280" w:rsidRPr="00BE1D87">
        <w:rPr>
          <w:rFonts w:ascii="Times New Roman" w:hAnsi="Times New Roman"/>
          <w:color w:val="000000" w:themeColor="text1"/>
          <w:sz w:val="28"/>
          <w:szCs w:val="28"/>
          <w:lang w:val="uk-UA"/>
        </w:rPr>
        <w:t>23</w:t>
      </w:r>
      <w:r w:rsidRPr="00BE1D87">
        <w:rPr>
          <w:rFonts w:ascii="Times New Roman" w:hAnsi="Times New Roman"/>
          <w:color w:val="000000" w:themeColor="text1"/>
          <w:sz w:val="28"/>
          <w:szCs w:val="28"/>
          <w:lang w:val="uk-UA"/>
        </w:rPr>
        <w:t>]</w:t>
      </w:r>
      <w:r w:rsidRPr="00BE1D87">
        <w:rPr>
          <w:rFonts w:ascii="Times New Roman" w:hAnsi="Times New Roman"/>
          <w:sz w:val="28"/>
          <w:szCs w:val="28"/>
          <w:lang w:val="uk-UA"/>
        </w:rPr>
        <w:t>.  Порядок погодження і видачі дозволів встановлюється Кабінетом Міністрів України.</w:t>
      </w:r>
    </w:p>
    <w:p w:rsidR="004777CD" w:rsidRDefault="004777CD" w:rsidP="004777CD">
      <w:pPr>
        <w:pStyle w:val="ae"/>
        <w:spacing w:before="0" w:beforeAutospacing="0" w:after="0" w:afterAutospacing="0" w:line="360" w:lineRule="auto"/>
        <w:ind w:firstLine="567"/>
        <w:jc w:val="both"/>
        <w:rPr>
          <w:b/>
          <w:sz w:val="28"/>
          <w:szCs w:val="28"/>
          <w:lang w:val="uk-UA"/>
        </w:rPr>
      </w:pPr>
      <w:r>
        <w:rPr>
          <w:b/>
          <w:sz w:val="28"/>
          <w:szCs w:val="28"/>
          <w:lang w:val="uk-UA"/>
        </w:rPr>
        <w:t>3</w:t>
      </w:r>
      <w:r w:rsidRPr="009C73AB">
        <w:rPr>
          <w:b/>
          <w:sz w:val="28"/>
          <w:szCs w:val="28"/>
          <w:lang w:val="uk-UA"/>
        </w:rPr>
        <w:t xml:space="preserve">.2. </w:t>
      </w:r>
      <w:r w:rsidRPr="007C3B80">
        <w:rPr>
          <w:b/>
          <w:sz w:val="28"/>
          <w:szCs w:val="28"/>
          <w:lang w:val="uk-UA"/>
        </w:rPr>
        <w:t>Заходи, спрямовані на покращення стану атмосферного повітря</w:t>
      </w:r>
      <w:r w:rsidRPr="009C73AB">
        <w:rPr>
          <w:b/>
          <w:sz w:val="28"/>
          <w:szCs w:val="28"/>
          <w:lang w:val="uk-UA"/>
        </w:rPr>
        <w:t xml:space="preserve"> Черн</w:t>
      </w:r>
      <w:r w:rsidR="00BE1D87">
        <w:rPr>
          <w:b/>
          <w:sz w:val="28"/>
          <w:szCs w:val="28"/>
          <w:lang w:val="uk-UA"/>
        </w:rPr>
        <w:t>ігівської та Волинської області</w:t>
      </w:r>
    </w:p>
    <w:p w:rsidR="004777CD" w:rsidRPr="00BE1D87" w:rsidRDefault="004777CD" w:rsidP="004777CD">
      <w:pPr>
        <w:pStyle w:val="Default"/>
        <w:spacing w:line="360" w:lineRule="auto"/>
        <w:ind w:firstLine="567"/>
        <w:jc w:val="both"/>
        <w:rPr>
          <w:sz w:val="28"/>
          <w:szCs w:val="28"/>
          <w:lang w:val="uk-UA"/>
        </w:rPr>
      </w:pPr>
      <w:r w:rsidRPr="00D8492E">
        <w:rPr>
          <w:sz w:val="28"/>
          <w:szCs w:val="28"/>
          <w:lang w:val="uk-UA"/>
        </w:rPr>
        <w:t xml:space="preserve">З </w:t>
      </w:r>
      <w:r>
        <w:rPr>
          <w:sz w:val="28"/>
          <w:szCs w:val="28"/>
          <w:lang w:val="uk-UA"/>
        </w:rPr>
        <w:t xml:space="preserve">метою </w:t>
      </w:r>
      <w:r w:rsidRPr="00D8492E">
        <w:rPr>
          <w:sz w:val="28"/>
          <w:szCs w:val="28"/>
          <w:lang w:val="uk-UA"/>
        </w:rPr>
        <w:t>регулювання викидів забруднюючих речовин в атмосферне повітря</w:t>
      </w:r>
      <w:r>
        <w:rPr>
          <w:sz w:val="28"/>
          <w:szCs w:val="28"/>
          <w:lang w:val="uk-UA"/>
        </w:rPr>
        <w:t xml:space="preserve"> у Чернігівській області діє дозвільний режим.</w:t>
      </w:r>
      <w:r w:rsidRPr="00D8492E">
        <w:rPr>
          <w:sz w:val="28"/>
          <w:szCs w:val="28"/>
          <w:lang w:val="uk-UA"/>
        </w:rPr>
        <w:t xml:space="preserve"> Департаментом екології та природних ресурсів облдержадміністрації за </w:t>
      </w:r>
      <w:r>
        <w:rPr>
          <w:sz w:val="28"/>
          <w:szCs w:val="28"/>
          <w:lang w:val="uk-UA"/>
        </w:rPr>
        <w:t>весь 2019 рік було</w:t>
      </w:r>
      <w:r w:rsidRPr="00D8492E">
        <w:rPr>
          <w:sz w:val="28"/>
          <w:szCs w:val="28"/>
          <w:lang w:val="uk-UA"/>
        </w:rPr>
        <w:t xml:space="preserve"> </w:t>
      </w:r>
      <w:r w:rsidRPr="00D8492E">
        <w:rPr>
          <w:sz w:val="28"/>
          <w:szCs w:val="28"/>
          <w:lang w:val="uk-UA"/>
        </w:rPr>
        <w:lastRenderedPageBreak/>
        <w:t>видано</w:t>
      </w:r>
      <w:r>
        <w:rPr>
          <w:sz w:val="28"/>
          <w:szCs w:val="28"/>
          <w:lang w:val="uk-UA"/>
        </w:rPr>
        <w:t xml:space="preserve"> 294</w:t>
      </w:r>
      <w:r w:rsidRPr="00D8492E">
        <w:rPr>
          <w:sz w:val="28"/>
          <w:szCs w:val="28"/>
          <w:lang w:val="uk-UA"/>
        </w:rPr>
        <w:t xml:space="preserve"> </w:t>
      </w:r>
      <w:r>
        <w:rPr>
          <w:sz w:val="28"/>
          <w:szCs w:val="28"/>
          <w:lang w:val="uk-UA"/>
        </w:rPr>
        <w:t xml:space="preserve">дозволи на ведення діяльності, яка супроводжується викидами в атмосферу. За 2018 рік було видано 385 таких документів </w:t>
      </w:r>
      <w:bookmarkStart w:id="7" w:name="OLE_LINK2"/>
      <w:r w:rsidR="003D4BFC">
        <w:rPr>
          <w:sz w:val="28"/>
          <w:szCs w:val="28"/>
          <w:lang w:val="uk-UA"/>
        </w:rPr>
        <w:t>[7</w:t>
      </w:r>
      <w:r>
        <w:rPr>
          <w:sz w:val="28"/>
          <w:szCs w:val="28"/>
          <w:lang w:val="uk-UA"/>
        </w:rPr>
        <w:t xml:space="preserve">]. </w:t>
      </w:r>
      <w:bookmarkEnd w:id="7"/>
      <w:r>
        <w:rPr>
          <w:sz w:val="28"/>
          <w:szCs w:val="28"/>
          <w:lang w:val="uk-UA"/>
        </w:rPr>
        <w:t xml:space="preserve">У даних дозволах </w:t>
      </w:r>
      <w:r w:rsidRPr="00D8492E">
        <w:rPr>
          <w:sz w:val="28"/>
          <w:szCs w:val="28"/>
          <w:lang w:val="uk-UA"/>
        </w:rPr>
        <w:t xml:space="preserve">визначалися шляхи та терміни зменшення обсягів викидів в атмосферне повітря. </w:t>
      </w:r>
      <w:r w:rsidRPr="00BE1D87">
        <w:rPr>
          <w:sz w:val="28"/>
          <w:szCs w:val="28"/>
          <w:lang w:val="uk-UA"/>
        </w:rPr>
        <w:t xml:space="preserve">Дотримання суб’єктами господарювання умов, прописаних у таких дозволах, та недопускання перевищення максимально допустимих обсягів викидів забруднюючих речовин є надійним засобом забезпечення охорони атмосферного повітря. </w:t>
      </w:r>
    </w:p>
    <w:p w:rsidR="00F904F8" w:rsidRDefault="004777CD" w:rsidP="0054448E">
      <w:pPr>
        <w:pStyle w:val="Default"/>
        <w:spacing w:line="360" w:lineRule="auto"/>
        <w:ind w:firstLine="567"/>
        <w:jc w:val="both"/>
        <w:rPr>
          <w:sz w:val="28"/>
          <w:szCs w:val="28"/>
          <w:lang w:val="uk-UA"/>
        </w:rPr>
      </w:pPr>
      <w:r>
        <w:rPr>
          <w:sz w:val="28"/>
          <w:szCs w:val="28"/>
          <w:lang w:val="uk-UA"/>
        </w:rPr>
        <w:t>До 2018 року у Чернігівській області велась статистика щодо обсягу витрат грошових коштів на впровадження заходів з охорони повітря. Внаслідок внесення змін до правил ведення статистичної звітності така інформація перестала бути необхідною. За останній звітний 2017 рік загальні витрати на охорону атмосферного повітря у Чернігівській області склали 1987800грн. Більша частина зазначеної суми, а саме 1268700грн, була витрачена на планові ремонти очисних уст</w:t>
      </w:r>
      <w:r w:rsidR="005F183D">
        <w:rPr>
          <w:sz w:val="28"/>
          <w:szCs w:val="28"/>
          <w:lang w:val="uk-UA"/>
        </w:rPr>
        <w:t>ановок КЕП «Чернігівська ТЕЦ» [</w:t>
      </w:r>
      <w:r>
        <w:rPr>
          <w:sz w:val="28"/>
          <w:szCs w:val="28"/>
          <w:lang w:val="uk-UA"/>
        </w:rPr>
        <w:t>6]. Такий розподіл бюджету зумовлений тим, що Чернігівська ТЕЦ є найбільшим забрудником атмосферного повітря і загалом навколишнього середовища в усій області. Варто зауважити, що витрати за всі звітні роки постійно зростали. Наприклад, у 2012 році вони складали 65800грн. З 2018 року почалось суттєве скорочення витрат на ремонт та модернізацію Чернігівської ТЕЦ. Це, у свою чергу, спричинило незначний підйом кількості шкідливих викидів в атмосферу. Інформація щодо таких витрат за 2019 рік відсутня у статистичній звітності. Однак, за даними про кількість викидів від Чернігівської ТЕЦ, можна судити про збереження загальної тенденції до їх зменшення (9,488 тис. т у 2019р., проти 11,257 тис. т у 2018р.). Прослідкувати відношення рівня капіталовкладень до рівня викидів забруднюючих речовин від підприємства можна за даними на рис.3.2.</w:t>
      </w:r>
      <w:r w:rsidR="003A3F19">
        <w:rPr>
          <w:sz w:val="28"/>
          <w:szCs w:val="28"/>
          <w:lang w:val="uk-UA"/>
        </w:rPr>
        <w:t xml:space="preserve"> Тут можна виділити доволі чітку залежність – відповідно до збільшення рівня капіталовкладень кількість викидів буде зменшуватись. Наприклад, у 2012 році спостерігалась найменша кількість капіталовкладень – 65,8 тис. грн., при цьом</w:t>
      </w:r>
      <w:r w:rsidR="008B0771">
        <w:rPr>
          <w:sz w:val="28"/>
          <w:szCs w:val="28"/>
          <w:lang w:val="uk-UA"/>
        </w:rPr>
        <w:t>у, рівень викидів був дуже високим</w:t>
      </w:r>
      <w:r w:rsidR="003A3F19">
        <w:rPr>
          <w:sz w:val="28"/>
          <w:szCs w:val="28"/>
          <w:lang w:val="uk-UA"/>
        </w:rPr>
        <w:t xml:space="preserve"> – 19,2 тис. т. Завдяки </w:t>
      </w:r>
      <w:r w:rsidR="00262DC9">
        <w:rPr>
          <w:sz w:val="28"/>
          <w:szCs w:val="28"/>
          <w:lang w:val="uk-UA"/>
        </w:rPr>
        <w:t xml:space="preserve">найбільшому </w:t>
      </w:r>
      <w:r w:rsidR="00262DC9">
        <w:rPr>
          <w:sz w:val="28"/>
          <w:szCs w:val="28"/>
          <w:lang w:val="uk-UA"/>
        </w:rPr>
        <w:lastRenderedPageBreak/>
        <w:t xml:space="preserve">рівню фінансування у 2017 році (1268,7 тис. грн.) </w:t>
      </w:r>
      <w:r w:rsidR="008B0771">
        <w:rPr>
          <w:sz w:val="28"/>
          <w:szCs w:val="28"/>
          <w:lang w:val="uk-UA"/>
        </w:rPr>
        <w:t>вдалося знизити кількість</w:t>
      </w:r>
      <w:r w:rsidR="00262DC9">
        <w:rPr>
          <w:sz w:val="28"/>
          <w:szCs w:val="28"/>
          <w:lang w:val="uk-UA"/>
        </w:rPr>
        <w:t xml:space="preserve"> викидів до рекордно низького рівня – 11,069 тис. т.</w:t>
      </w:r>
    </w:p>
    <w:p w:rsidR="004777CD" w:rsidRPr="002C0E8B" w:rsidRDefault="004777CD" w:rsidP="004777CD">
      <w:pPr>
        <w:pStyle w:val="Default"/>
        <w:spacing w:line="360" w:lineRule="auto"/>
        <w:ind w:firstLine="567"/>
        <w:jc w:val="both"/>
        <w:rPr>
          <w:sz w:val="28"/>
          <w:szCs w:val="28"/>
          <w:lang w:val="uk-UA"/>
        </w:rPr>
      </w:pPr>
      <w:r>
        <w:rPr>
          <w:noProof/>
          <w:sz w:val="28"/>
          <w:szCs w:val="28"/>
          <w:lang w:eastAsia="ru-RU"/>
        </w:rPr>
        <w:drawing>
          <wp:anchor distT="0" distB="0" distL="114300" distR="114300" simplePos="0" relativeHeight="251659264" behindDoc="0" locked="0" layoutInCell="1" allowOverlap="1">
            <wp:simplePos x="0" y="0"/>
            <wp:positionH relativeFrom="column">
              <wp:posOffset>2968625</wp:posOffset>
            </wp:positionH>
            <wp:positionV relativeFrom="paragraph">
              <wp:posOffset>2540</wp:posOffset>
            </wp:positionV>
            <wp:extent cx="2659380" cy="4348480"/>
            <wp:effectExtent l="19050" t="0" r="26670" b="0"/>
            <wp:wrapThrough wrapText="bothSides">
              <wp:wrapPolygon edited="0">
                <wp:start x="-155" y="0"/>
                <wp:lineTo x="-155" y="21575"/>
                <wp:lineTo x="21817" y="21575"/>
                <wp:lineTo x="21817" y="0"/>
                <wp:lineTo x="-155" y="0"/>
              </wp:wrapPolygon>
            </wp:wrapThrough>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sz w:val="28"/>
          <w:szCs w:val="28"/>
          <w:lang w:eastAsia="ru-RU"/>
        </w:rPr>
        <w:drawing>
          <wp:anchor distT="0" distB="0" distL="114300" distR="114300" simplePos="0" relativeHeight="251660288" behindDoc="0" locked="0" layoutInCell="1" allowOverlap="1">
            <wp:simplePos x="0" y="0"/>
            <wp:positionH relativeFrom="column">
              <wp:posOffset>-72390</wp:posOffset>
            </wp:positionH>
            <wp:positionV relativeFrom="paragraph">
              <wp:posOffset>2540</wp:posOffset>
            </wp:positionV>
            <wp:extent cx="2727960" cy="4348480"/>
            <wp:effectExtent l="19050" t="0" r="15240" b="0"/>
            <wp:wrapThrough wrapText="bothSides">
              <wp:wrapPolygon edited="0">
                <wp:start x="-151" y="0"/>
                <wp:lineTo x="-151" y="21575"/>
                <wp:lineTo x="21721" y="21575"/>
                <wp:lineTo x="21721" y="0"/>
                <wp:lineTo x="-151" y="0"/>
              </wp:wrapPolygon>
            </wp:wrapThrough>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sz w:val="28"/>
          <w:szCs w:val="28"/>
          <w:lang w:val="uk-UA"/>
        </w:rPr>
        <w:t>Рис.3.2. Капіталовкладення в КЕП «Чернігівська ТЕЦ» та рівень викидів від підприємства</w:t>
      </w:r>
      <w:r w:rsidR="00F63EAB">
        <w:rPr>
          <w:sz w:val="28"/>
          <w:szCs w:val="28"/>
          <w:lang w:val="uk-UA"/>
        </w:rPr>
        <w:t xml:space="preserve"> (побудовано авто</w:t>
      </w:r>
      <w:r w:rsidR="00BE1D87">
        <w:rPr>
          <w:sz w:val="28"/>
          <w:szCs w:val="28"/>
          <w:lang w:val="uk-UA"/>
        </w:rPr>
        <w:t xml:space="preserve">ром на основі даних </w:t>
      </w:r>
      <w:r w:rsidR="005F183D">
        <w:rPr>
          <w:sz w:val="28"/>
          <w:szCs w:val="28"/>
          <w:lang w:val="uk-UA"/>
        </w:rPr>
        <w:t xml:space="preserve"> [</w:t>
      </w:r>
      <w:r w:rsidR="005C55BC">
        <w:rPr>
          <w:sz w:val="28"/>
          <w:szCs w:val="28"/>
          <w:lang w:val="uk-UA"/>
        </w:rPr>
        <w:t>6] та [5</w:t>
      </w:r>
      <w:r w:rsidR="00F63EAB" w:rsidRPr="0088485E">
        <w:rPr>
          <w:sz w:val="28"/>
          <w:szCs w:val="28"/>
          <w:lang w:val="uk-UA"/>
        </w:rPr>
        <w:t>]</w:t>
      </w:r>
      <w:r w:rsidR="00F63EAB">
        <w:rPr>
          <w:sz w:val="28"/>
          <w:szCs w:val="28"/>
          <w:lang w:val="uk-UA"/>
        </w:rPr>
        <w:t>)</w:t>
      </w:r>
    </w:p>
    <w:p w:rsidR="00F904F8" w:rsidRDefault="00F904F8" w:rsidP="004777CD">
      <w:pPr>
        <w:pStyle w:val="ae"/>
        <w:spacing w:before="0" w:beforeAutospacing="0" w:after="0" w:afterAutospacing="0" w:line="360" w:lineRule="auto"/>
        <w:ind w:firstLine="567"/>
        <w:jc w:val="both"/>
        <w:rPr>
          <w:color w:val="000000" w:themeColor="text1"/>
          <w:sz w:val="28"/>
          <w:szCs w:val="28"/>
          <w:lang w:val="uk-UA"/>
        </w:rPr>
      </w:pPr>
    </w:p>
    <w:p w:rsidR="004777CD" w:rsidRDefault="004777CD" w:rsidP="004777CD">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t xml:space="preserve">Для зберігання виробничих відходів – в основному вугільної золи, підприємство використовує золонакопичувач. Він розташований за 1 км від підприємства у другому поясі санітарно-захисної зони Десни. Завдяки спеціальній гідравлічній системі із відходів здійснюється золовидалення. З метою очистки диму від золи котли на підприємстві обладнані мокрими золоуловлюючими установками. </w:t>
      </w:r>
    </w:p>
    <w:p w:rsidR="004777CD" w:rsidRDefault="004777CD" w:rsidP="004777CD">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t xml:space="preserve">Починаючи з 1993 року на електростанції повністю відмовились від використання мазуту як палива, що значно зменшило кількість відходів виробництва та шкідливих викидів.  </w:t>
      </w:r>
    </w:p>
    <w:p w:rsidR="004777CD" w:rsidRDefault="00BE1D87" w:rsidP="004777CD">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lastRenderedPageBreak/>
        <w:t>У</w:t>
      </w:r>
      <w:r w:rsidR="004777CD">
        <w:rPr>
          <w:color w:val="000000" w:themeColor="text1"/>
          <w:sz w:val="28"/>
          <w:szCs w:val="28"/>
          <w:lang w:val="uk-UA"/>
        </w:rPr>
        <w:t xml:space="preserve"> рамках Програми</w:t>
      </w:r>
      <w:r w:rsidR="004777CD" w:rsidRPr="002558BA">
        <w:rPr>
          <w:color w:val="000000" w:themeColor="text1"/>
          <w:sz w:val="28"/>
          <w:szCs w:val="28"/>
          <w:lang w:val="uk-UA"/>
        </w:rPr>
        <w:t xml:space="preserve"> охорони навколишнього природного середовища Чернігівської області на 2014-2020 роки</w:t>
      </w:r>
      <w:r w:rsidR="004777CD">
        <w:rPr>
          <w:color w:val="000000" w:themeColor="text1"/>
          <w:sz w:val="28"/>
          <w:szCs w:val="28"/>
          <w:lang w:val="uk-UA"/>
        </w:rPr>
        <w:t xml:space="preserve">  у 2019 році було проведено ще цілий ряд заходів з охорони атмосферного повітря. Зокрема, ТОВ фірма «ТЕХНОВА» проводила роботи з в</w:t>
      </w:r>
      <w:r w:rsidR="004777CD" w:rsidRPr="002558BA">
        <w:rPr>
          <w:color w:val="000000" w:themeColor="text1"/>
          <w:sz w:val="28"/>
          <w:szCs w:val="28"/>
          <w:lang w:val="uk-UA"/>
        </w:rPr>
        <w:t>изначення вмісту забруднюючих речовин в атмо</w:t>
      </w:r>
      <w:r w:rsidR="004777CD">
        <w:rPr>
          <w:color w:val="000000" w:themeColor="text1"/>
          <w:sz w:val="28"/>
          <w:szCs w:val="28"/>
          <w:lang w:val="uk-UA"/>
        </w:rPr>
        <w:t>сферному повітрі міста Чернігів. Чернігівським національним технологічним університетом було проведено н</w:t>
      </w:r>
      <w:r w:rsidR="004777CD" w:rsidRPr="00F4027B">
        <w:rPr>
          <w:color w:val="000000" w:themeColor="text1"/>
          <w:sz w:val="28"/>
          <w:szCs w:val="28"/>
          <w:lang w:val="uk-UA"/>
        </w:rPr>
        <w:t xml:space="preserve">аукове дослідження </w:t>
      </w:r>
      <w:r w:rsidR="004777CD">
        <w:rPr>
          <w:color w:val="000000" w:themeColor="text1"/>
          <w:sz w:val="28"/>
          <w:szCs w:val="28"/>
          <w:lang w:val="uk-UA"/>
        </w:rPr>
        <w:t>системи управління відходами в області, визначено</w:t>
      </w:r>
      <w:r w:rsidR="004777CD" w:rsidRPr="00F4027B">
        <w:rPr>
          <w:color w:val="000000" w:themeColor="text1"/>
          <w:sz w:val="28"/>
          <w:szCs w:val="28"/>
          <w:lang w:val="uk-UA"/>
        </w:rPr>
        <w:t xml:space="preserve"> поточний стан,</w:t>
      </w:r>
      <w:r w:rsidR="004777CD">
        <w:rPr>
          <w:color w:val="000000" w:themeColor="text1"/>
          <w:sz w:val="28"/>
          <w:szCs w:val="28"/>
          <w:lang w:val="uk-UA"/>
        </w:rPr>
        <w:t xml:space="preserve"> а також окреслено можливі</w:t>
      </w:r>
      <w:r w:rsidR="004777CD" w:rsidRPr="00F4027B">
        <w:rPr>
          <w:color w:val="000000" w:themeColor="text1"/>
          <w:sz w:val="28"/>
          <w:szCs w:val="28"/>
          <w:lang w:val="uk-UA"/>
        </w:rPr>
        <w:t xml:space="preserve"> проблеми та загрози</w:t>
      </w:r>
      <w:r w:rsidR="004777CD">
        <w:rPr>
          <w:color w:val="000000" w:themeColor="text1"/>
          <w:sz w:val="28"/>
          <w:szCs w:val="28"/>
          <w:lang w:val="uk-UA"/>
        </w:rPr>
        <w:t>, дано стратегічну екологічну оцінку стану довкілля на Чернігівщині. Окрім того, даний університет  провів</w:t>
      </w:r>
      <w:r w:rsidR="004777CD" w:rsidRPr="00F4027B">
        <w:rPr>
          <w:color w:val="000000" w:themeColor="text1"/>
          <w:sz w:val="28"/>
          <w:szCs w:val="28"/>
          <w:lang w:val="uk-UA"/>
        </w:rPr>
        <w:t xml:space="preserve"> дослідження екол</w:t>
      </w:r>
      <w:r w:rsidR="004777CD">
        <w:rPr>
          <w:color w:val="000000" w:themeColor="text1"/>
          <w:sz w:val="28"/>
          <w:szCs w:val="28"/>
          <w:lang w:val="uk-UA"/>
        </w:rPr>
        <w:t xml:space="preserve">огічного стану атмосферного повітря (також ґрунтів, </w:t>
      </w:r>
      <w:r w:rsidR="004777CD" w:rsidRPr="00F4027B">
        <w:rPr>
          <w:color w:val="000000" w:themeColor="text1"/>
          <w:sz w:val="28"/>
          <w:szCs w:val="28"/>
          <w:lang w:val="uk-UA"/>
        </w:rPr>
        <w:t>тваринного</w:t>
      </w:r>
      <w:r w:rsidR="004777CD">
        <w:rPr>
          <w:color w:val="000000" w:themeColor="text1"/>
          <w:sz w:val="28"/>
          <w:szCs w:val="28"/>
          <w:lang w:val="uk-UA"/>
        </w:rPr>
        <w:t xml:space="preserve"> та рослинного</w:t>
      </w:r>
      <w:r w:rsidR="004777CD" w:rsidRPr="00F4027B">
        <w:rPr>
          <w:color w:val="000000" w:themeColor="text1"/>
          <w:sz w:val="28"/>
          <w:szCs w:val="28"/>
          <w:lang w:val="uk-UA"/>
        </w:rPr>
        <w:t xml:space="preserve"> світу</w:t>
      </w:r>
      <w:r w:rsidR="004777CD">
        <w:rPr>
          <w:color w:val="000000" w:themeColor="text1"/>
          <w:sz w:val="28"/>
          <w:szCs w:val="28"/>
          <w:lang w:val="uk-UA"/>
        </w:rPr>
        <w:t>, водних ресурсів)</w:t>
      </w:r>
      <w:r w:rsidR="004777CD" w:rsidRPr="00F4027B">
        <w:rPr>
          <w:color w:val="000000" w:themeColor="text1"/>
          <w:sz w:val="28"/>
          <w:szCs w:val="28"/>
          <w:lang w:val="uk-UA"/>
        </w:rPr>
        <w:t xml:space="preserve"> на території Ічнянського району після надзвичайної ситуації </w:t>
      </w:r>
      <w:r w:rsidR="004777CD">
        <w:rPr>
          <w:color w:val="000000" w:themeColor="text1"/>
          <w:sz w:val="28"/>
          <w:szCs w:val="28"/>
          <w:lang w:val="uk-UA"/>
        </w:rPr>
        <w:t>викликаної вибухами</w:t>
      </w:r>
      <w:r w:rsidR="004777CD" w:rsidRPr="00F4027B">
        <w:rPr>
          <w:color w:val="000000" w:themeColor="text1"/>
          <w:sz w:val="28"/>
          <w:szCs w:val="28"/>
          <w:lang w:val="uk-UA"/>
        </w:rPr>
        <w:t xml:space="preserve"> боєприпасів</w:t>
      </w:r>
      <w:r w:rsidR="004777CD">
        <w:rPr>
          <w:color w:val="000000" w:themeColor="text1"/>
          <w:sz w:val="28"/>
          <w:szCs w:val="28"/>
          <w:lang w:val="uk-UA"/>
        </w:rPr>
        <w:t>.</w:t>
      </w:r>
    </w:p>
    <w:p w:rsidR="004777CD" w:rsidRDefault="004777CD" w:rsidP="004777CD">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t>Мали місце і роботи, пов’язані з утилізацією небезпечних відходів. У смт. Варва за 2019 рік було знешкоджено 25 кг оксиду ртуті  (червоної ртуті)</w:t>
      </w:r>
      <w:r w:rsidR="006C203C">
        <w:rPr>
          <w:color w:val="000000" w:themeColor="text1"/>
          <w:sz w:val="28"/>
          <w:szCs w:val="28"/>
          <w:lang w:val="uk-UA"/>
        </w:rPr>
        <w:t xml:space="preserve"> [28]</w:t>
      </w:r>
      <w:r>
        <w:rPr>
          <w:color w:val="000000" w:themeColor="text1"/>
          <w:sz w:val="28"/>
          <w:szCs w:val="28"/>
          <w:lang w:val="uk-UA"/>
        </w:rPr>
        <w:t xml:space="preserve">. Підприємство </w:t>
      </w:r>
      <w:r w:rsidRPr="000B4484">
        <w:rPr>
          <w:color w:val="000000" w:themeColor="text1"/>
          <w:sz w:val="28"/>
          <w:szCs w:val="28"/>
          <w:lang w:val="uk-UA"/>
        </w:rPr>
        <w:t>ТОВ "УКРІЗОТОПСЕРВІС"</w:t>
      </w:r>
      <w:r>
        <w:rPr>
          <w:color w:val="000000" w:themeColor="text1"/>
          <w:sz w:val="28"/>
          <w:szCs w:val="28"/>
          <w:lang w:val="uk-UA"/>
        </w:rPr>
        <w:t xml:space="preserve"> підготувало до зберігання та подальшої утилізації відходи функціонування приладів Чернігівського медичного</w:t>
      </w:r>
      <w:r w:rsidRPr="009A399B">
        <w:rPr>
          <w:color w:val="000000" w:themeColor="text1"/>
          <w:sz w:val="28"/>
          <w:szCs w:val="28"/>
          <w:lang w:val="uk-UA"/>
        </w:rPr>
        <w:t xml:space="preserve"> центр</w:t>
      </w:r>
      <w:r>
        <w:rPr>
          <w:color w:val="000000" w:themeColor="text1"/>
          <w:sz w:val="28"/>
          <w:szCs w:val="28"/>
          <w:lang w:val="uk-UA"/>
        </w:rPr>
        <w:t xml:space="preserve">у сучасної онкології, які мають високий рівень іонізуючого випромінювання. На території Сосницького та Менського районів облаштовано по сміттєзвалищу. </w:t>
      </w:r>
    </w:p>
    <w:p w:rsidR="004777CD" w:rsidRDefault="004777CD" w:rsidP="004777CD">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t>З метою покращення стану повітряного басейну Чернігівської області було проведено також і ряд заходів спрямованих на збереження та розвиток природно-заповідного фонду. Створено проекти землеустрою, стосовно</w:t>
      </w:r>
      <w:r w:rsidRPr="00345ED8">
        <w:rPr>
          <w:color w:val="000000" w:themeColor="text1"/>
          <w:sz w:val="28"/>
          <w:szCs w:val="28"/>
          <w:lang w:val="uk-UA"/>
        </w:rPr>
        <w:t xml:space="preserve"> орг</w:t>
      </w:r>
      <w:r>
        <w:rPr>
          <w:color w:val="000000" w:themeColor="text1"/>
          <w:sz w:val="28"/>
          <w:szCs w:val="28"/>
          <w:lang w:val="uk-UA"/>
        </w:rPr>
        <w:t xml:space="preserve">анізації і встановлення меж об’єктів ПЗФ, розроблено проекти  </w:t>
      </w:r>
      <w:r w:rsidRPr="00F91D66">
        <w:rPr>
          <w:color w:val="000000" w:themeColor="text1"/>
          <w:sz w:val="28"/>
          <w:szCs w:val="28"/>
          <w:lang w:val="uk-UA"/>
        </w:rPr>
        <w:t>охорони, відтворення та рекреаційн</w:t>
      </w:r>
      <w:r>
        <w:rPr>
          <w:color w:val="000000" w:themeColor="text1"/>
          <w:sz w:val="28"/>
          <w:szCs w:val="28"/>
          <w:lang w:val="uk-UA"/>
        </w:rPr>
        <w:t>ого використання</w:t>
      </w:r>
      <w:r w:rsidRPr="00F91D66">
        <w:rPr>
          <w:color w:val="000000" w:themeColor="text1"/>
          <w:sz w:val="28"/>
          <w:szCs w:val="28"/>
          <w:lang w:val="uk-UA"/>
        </w:rPr>
        <w:t xml:space="preserve"> </w:t>
      </w:r>
      <w:r>
        <w:rPr>
          <w:color w:val="000000" w:themeColor="text1"/>
          <w:sz w:val="28"/>
          <w:szCs w:val="28"/>
          <w:lang w:val="uk-UA"/>
        </w:rPr>
        <w:t xml:space="preserve">даних </w:t>
      </w:r>
      <w:r w:rsidRPr="00F91D66">
        <w:rPr>
          <w:color w:val="000000" w:themeColor="text1"/>
          <w:sz w:val="28"/>
          <w:szCs w:val="28"/>
          <w:lang w:val="uk-UA"/>
        </w:rPr>
        <w:t>об’</w:t>
      </w:r>
      <w:r>
        <w:rPr>
          <w:color w:val="000000" w:themeColor="text1"/>
          <w:sz w:val="28"/>
          <w:szCs w:val="28"/>
          <w:lang w:val="uk-UA"/>
        </w:rPr>
        <w:t>єктів.</w:t>
      </w:r>
    </w:p>
    <w:p w:rsidR="004777CD" w:rsidRDefault="004777CD" w:rsidP="004777CD">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t>Також позитивний вплив на стан атмосферного повітря мало впровадження вдосконалених енергозберігаючих технологій  на каналізаційних очисних спорудах смт. Варва.</w:t>
      </w:r>
    </w:p>
    <w:p w:rsidR="004777CD" w:rsidRDefault="004777CD" w:rsidP="004777CD">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t xml:space="preserve">Для порівняння, у </w:t>
      </w:r>
      <w:r w:rsidR="00F904F8">
        <w:rPr>
          <w:color w:val="000000" w:themeColor="text1"/>
          <w:sz w:val="28"/>
          <w:szCs w:val="28"/>
          <w:lang w:val="uk-UA"/>
        </w:rPr>
        <w:t>2018 році ситуація була дещо іншою</w:t>
      </w:r>
      <w:r>
        <w:rPr>
          <w:color w:val="000000" w:themeColor="text1"/>
          <w:sz w:val="28"/>
          <w:szCs w:val="28"/>
          <w:lang w:val="uk-UA"/>
        </w:rPr>
        <w:t xml:space="preserve">. Проводились роботи з реконструкції очисних споруд у с. Снов'янка та смт. Куликівка. Активно проводилась робота з озеленення міст та сіл області. Фірма </w:t>
      </w:r>
      <w:r>
        <w:rPr>
          <w:color w:val="000000" w:themeColor="text1"/>
          <w:sz w:val="28"/>
          <w:szCs w:val="28"/>
          <w:lang w:val="uk-UA"/>
        </w:rPr>
        <w:lastRenderedPageBreak/>
        <w:t>«ТЕХНОВА» проводила щорічні роботи з в</w:t>
      </w:r>
      <w:r w:rsidRPr="002558BA">
        <w:rPr>
          <w:color w:val="000000" w:themeColor="text1"/>
          <w:sz w:val="28"/>
          <w:szCs w:val="28"/>
          <w:lang w:val="uk-UA"/>
        </w:rPr>
        <w:t>изначення вмісту забруднюючих речовин в атмо</w:t>
      </w:r>
      <w:r>
        <w:rPr>
          <w:color w:val="000000" w:themeColor="text1"/>
          <w:sz w:val="28"/>
          <w:szCs w:val="28"/>
          <w:lang w:val="uk-UA"/>
        </w:rPr>
        <w:t>сферному повітрі міста Чернігів. Однак, у 2018 році деякі із розроблених ініціатив так і не були втілені у життя. Зокрема, планувалось будівництво полігону для твердих побутових відходів у смт. Ріпки, але роботи так і не розпочались. На додачу, було заплановано ремонт та модернізацію очисних установок на підприємствах області, які або не були виконані, або досі тривають</w:t>
      </w:r>
      <w:r w:rsidR="006C203C">
        <w:rPr>
          <w:color w:val="000000" w:themeColor="text1"/>
          <w:sz w:val="28"/>
          <w:szCs w:val="28"/>
          <w:lang w:val="uk-UA"/>
        </w:rPr>
        <w:t xml:space="preserve"> [</w:t>
      </w:r>
      <w:r w:rsidR="006E7EF5">
        <w:rPr>
          <w:color w:val="000000" w:themeColor="text1"/>
          <w:sz w:val="28"/>
          <w:szCs w:val="28"/>
          <w:lang w:val="uk-UA"/>
        </w:rPr>
        <w:t>24</w:t>
      </w:r>
      <w:r w:rsidR="006C203C">
        <w:rPr>
          <w:color w:val="000000" w:themeColor="text1"/>
          <w:sz w:val="28"/>
          <w:szCs w:val="28"/>
          <w:lang w:val="uk-UA"/>
        </w:rPr>
        <w:t>]</w:t>
      </w:r>
      <w:r>
        <w:rPr>
          <w:color w:val="000000" w:themeColor="text1"/>
          <w:sz w:val="28"/>
          <w:szCs w:val="28"/>
          <w:lang w:val="uk-UA"/>
        </w:rPr>
        <w:t xml:space="preserve">. </w:t>
      </w:r>
    </w:p>
    <w:p w:rsidR="0075447D" w:rsidRDefault="004777CD" w:rsidP="00EA2D50">
      <w:pPr>
        <w:spacing w:after="0" w:line="360" w:lineRule="auto"/>
        <w:ind w:firstLine="567"/>
        <w:jc w:val="both"/>
        <w:rPr>
          <w:rFonts w:ascii="Times New Roman" w:hAnsi="Times New Roman"/>
          <w:color w:val="000000" w:themeColor="text1"/>
          <w:sz w:val="28"/>
          <w:szCs w:val="28"/>
          <w:lang w:val="uk-UA"/>
        </w:rPr>
      </w:pPr>
      <w:r w:rsidRPr="004777CD">
        <w:rPr>
          <w:rFonts w:ascii="Times New Roman" w:hAnsi="Times New Roman"/>
          <w:color w:val="000000" w:themeColor="text1"/>
          <w:sz w:val="28"/>
          <w:szCs w:val="28"/>
          <w:lang w:val="uk-UA"/>
        </w:rPr>
        <w:t xml:space="preserve">Проаналізувавши також звіти про виконання Програми з охорони навколишнього середовища за 2014 – 2017 роки у підсумку можна сказати, що охороні атмосферного повітря у Чернігівській області приділяється недостатньо уваги. Основний масив проведених заходів стосувався переважно </w:t>
      </w:r>
      <w:r w:rsidR="00F904F8" w:rsidRPr="004777CD">
        <w:rPr>
          <w:rFonts w:ascii="Times New Roman" w:hAnsi="Times New Roman"/>
          <w:color w:val="000000" w:themeColor="text1"/>
          <w:sz w:val="28"/>
          <w:szCs w:val="28"/>
          <w:lang w:val="uk-UA"/>
        </w:rPr>
        <w:t>охоро</w:t>
      </w:r>
      <w:r w:rsidR="00F904F8">
        <w:rPr>
          <w:rFonts w:ascii="Times New Roman" w:hAnsi="Times New Roman"/>
          <w:color w:val="000000" w:themeColor="text1"/>
          <w:sz w:val="28"/>
          <w:szCs w:val="28"/>
          <w:lang w:val="uk-UA"/>
        </w:rPr>
        <w:t>ни</w:t>
      </w:r>
      <w:r w:rsidRPr="004777CD">
        <w:rPr>
          <w:rFonts w:ascii="Times New Roman" w:hAnsi="Times New Roman"/>
          <w:color w:val="000000" w:themeColor="text1"/>
          <w:sz w:val="28"/>
          <w:szCs w:val="28"/>
          <w:lang w:val="uk-UA"/>
        </w:rPr>
        <w:t xml:space="preserve"> вод та </w:t>
      </w:r>
      <w:r w:rsidR="00F904F8" w:rsidRPr="004777CD">
        <w:rPr>
          <w:rFonts w:ascii="Times New Roman" w:hAnsi="Times New Roman"/>
          <w:color w:val="000000" w:themeColor="text1"/>
          <w:sz w:val="28"/>
          <w:szCs w:val="28"/>
          <w:lang w:val="uk-UA"/>
        </w:rPr>
        <w:t>ґрунтового</w:t>
      </w:r>
      <w:r w:rsidRPr="004777CD">
        <w:rPr>
          <w:rFonts w:ascii="Times New Roman" w:hAnsi="Times New Roman"/>
          <w:color w:val="000000" w:themeColor="text1"/>
          <w:sz w:val="28"/>
          <w:szCs w:val="28"/>
          <w:lang w:val="uk-UA"/>
        </w:rPr>
        <w:t xml:space="preserve"> покриву. Варто звернути увагу  і на брак статистичної звітності та відсутність чітких стандартів до її оформлення. У 2019 році ситуація почала покращуватись, кількість повітроохоронних заходів зросла, як і відсоток  їх успішного виконання.  </w:t>
      </w:r>
    </w:p>
    <w:p w:rsidR="0075447D" w:rsidRPr="00E94271" w:rsidRDefault="0075447D" w:rsidP="00EA2D50">
      <w:pPr>
        <w:pStyle w:val="ae"/>
        <w:spacing w:before="0" w:beforeAutospacing="0" w:after="0" w:afterAutospacing="0" w:line="360" w:lineRule="auto"/>
        <w:ind w:firstLine="567"/>
        <w:jc w:val="both"/>
        <w:rPr>
          <w:color w:val="000000" w:themeColor="text1"/>
          <w:sz w:val="28"/>
          <w:szCs w:val="28"/>
          <w:lang w:val="uk-UA"/>
        </w:rPr>
      </w:pPr>
      <w:r>
        <w:rPr>
          <w:color w:val="000000" w:themeColor="text1"/>
          <w:sz w:val="28"/>
          <w:szCs w:val="28"/>
          <w:lang w:val="uk-UA"/>
        </w:rPr>
        <w:t xml:space="preserve">З  огляду на екологічні проблеми регіону, можна виділити такі основні пріоритетні напрямки у сфері охорони повітряного басейну Чернігівщини: </w:t>
      </w:r>
    </w:p>
    <w:p w:rsidR="0075447D" w:rsidRDefault="0075447D" w:rsidP="00FB0605">
      <w:pPr>
        <w:pStyle w:val="ae"/>
        <w:numPr>
          <w:ilvl w:val="0"/>
          <w:numId w:val="18"/>
        </w:numPr>
        <w:spacing w:before="0" w:beforeAutospacing="0" w:after="0" w:afterAutospacing="0" w:line="360" w:lineRule="auto"/>
        <w:ind w:left="0" w:firstLine="567"/>
        <w:jc w:val="both"/>
        <w:rPr>
          <w:sz w:val="28"/>
          <w:szCs w:val="28"/>
          <w:lang w:val="uk-UA"/>
        </w:rPr>
      </w:pPr>
      <w:r>
        <w:rPr>
          <w:sz w:val="28"/>
          <w:szCs w:val="28"/>
          <w:lang w:val="uk-UA"/>
        </w:rPr>
        <w:t xml:space="preserve">будівництво сміттєпереробних заводів; відмова від ТЕС на мазуті та вугіллі і перехід на міні-ТЕЦ, що використовують газ із сміттєвих звалищ; </w:t>
      </w:r>
    </w:p>
    <w:p w:rsidR="0075447D" w:rsidRDefault="0075447D" w:rsidP="00FB0605">
      <w:pPr>
        <w:pStyle w:val="ae"/>
        <w:numPr>
          <w:ilvl w:val="0"/>
          <w:numId w:val="18"/>
        </w:numPr>
        <w:spacing w:before="0" w:beforeAutospacing="0" w:after="0" w:afterAutospacing="0" w:line="360" w:lineRule="auto"/>
        <w:ind w:left="0" w:firstLine="567"/>
        <w:jc w:val="both"/>
        <w:rPr>
          <w:sz w:val="28"/>
          <w:szCs w:val="28"/>
          <w:lang w:val="uk-UA"/>
        </w:rPr>
      </w:pPr>
      <w:r>
        <w:rPr>
          <w:sz w:val="28"/>
          <w:szCs w:val="28"/>
          <w:lang w:val="uk-UA"/>
        </w:rPr>
        <w:t>створення реєстру з обліку токсичних відходів, забезпечення їх утилізації або безпечного захоронення;</w:t>
      </w:r>
    </w:p>
    <w:p w:rsidR="0075447D" w:rsidRDefault="0075447D" w:rsidP="00FB0605">
      <w:pPr>
        <w:pStyle w:val="ae"/>
        <w:numPr>
          <w:ilvl w:val="0"/>
          <w:numId w:val="18"/>
        </w:numPr>
        <w:spacing w:before="0" w:beforeAutospacing="0" w:after="0" w:afterAutospacing="0" w:line="360" w:lineRule="auto"/>
        <w:ind w:left="0" w:firstLine="567"/>
        <w:jc w:val="both"/>
        <w:rPr>
          <w:sz w:val="28"/>
          <w:szCs w:val="28"/>
          <w:lang w:val="uk-UA"/>
        </w:rPr>
      </w:pPr>
      <w:r>
        <w:rPr>
          <w:sz w:val="28"/>
          <w:szCs w:val="28"/>
          <w:lang w:val="uk-UA"/>
        </w:rPr>
        <w:t>використання автоматизованих засобів визначення і контролю якісних та кількісних показників стану атмосферного повітря;</w:t>
      </w:r>
    </w:p>
    <w:p w:rsidR="0075447D" w:rsidRDefault="0075447D" w:rsidP="00FB0605">
      <w:pPr>
        <w:pStyle w:val="ae"/>
        <w:numPr>
          <w:ilvl w:val="0"/>
          <w:numId w:val="18"/>
        </w:numPr>
        <w:spacing w:before="0" w:beforeAutospacing="0" w:after="0" w:afterAutospacing="0" w:line="360" w:lineRule="auto"/>
        <w:ind w:left="0" w:firstLine="567"/>
        <w:jc w:val="both"/>
        <w:rPr>
          <w:sz w:val="28"/>
          <w:szCs w:val="28"/>
          <w:lang w:val="uk-UA"/>
        </w:rPr>
      </w:pPr>
      <w:r>
        <w:rPr>
          <w:sz w:val="28"/>
          <w:szCs w:val="28"/>
          <w:lang w:val="uk-UA"/>
        </w:rPr>
        <w:t>сприяння залучення громадськості до роботи над екологічними програмами; розробка програм з екологічної освіти та екологічного виховання;</w:t>
      </w:r>
    </w:p>
    <w:p w:rsidR="0075447D" w:rsidRPr="00325DCC" w:rsidRDefault="0075447D" w:rsidP="00FB0605">
      <w:pPr>
        <w:pStyle w:val="ae"/>
        <w:numPr>
          <w:ilvl w:val="0"/>
          <w:numId w:val="18"/>
        </w:numPr>
        <w:spacing w:before="0" w:beforeAutospacing="0" w:after="0" w:afterAutospacing="0" w:line="360" w:lineRule="auto"/>
        <w:ind w:left="0" w:firstLine="567"/>
        <w:jc w:val="both"/>
        <w:rPr>
          <w:sz w:val="28"/>
          <w:szCs w:val="28"/>
          <w:lang w:val="uk-UA"/>
        </w:rPr>
      </w:pPr>
      <w:r>
        <w:rPr>
          <w:sz w:val="28"/>
          <w:szCs w:val="28"/>
          <w:lang w:val="uk-UA"/>
        </w:rPr>
        <w:t>диверсифікація шляхів фінансування заходів з охорони повітря.</w:t>
      </w:r>
    </w:p>
    <w:p w:rsidR="0075447D" w:rsidRDefault="0075447D" w:rsidP="0075447D">
      <w:pPr>
        <w:pStyle w:val="ae"/>
        <w:spacing w:before="0" w:beforeAutospacing="0" w:after="0" w:afterAutospacing="0" w:line="360" w:lineRule="auto"/>
        <w:ind w:firstLine="567"/>
        <w:jc w:val="both"/>
        <w:rPr>
          <w:sz w:val="28"/>
          <w:szCs w:val="28"/>
          <w:lang w:val="uk-UA"/>
        </w:rPr>
      </w:pPr>
      <w:r>
        <w:rPr>
          <w:sz w:val="28"/>
          <w:szCs w:val="28"/>
          <w:lang w:val="uk-UA"/>
        </w:rPr>
        <w:t xml:space="preserve">Відповідно до вимог чинного законодавства дозвільний режим існує і на території </w:t>
      </w:r>
      <w:r w:rsidRPr="00BE1D87">
        <w:rPr>
          <w:sz w:val="28"/>
          <w:szCs w:val="28"/>
          <w:lang w:val="uk-UA"/>
        </w:rPr>
        <w:t>Волинської області.</w:t>
      </w:r>
      <w:r>
        <w:rPr>
          <w:sz w:val="28"/>
          <w:szCs w:val="28"/>
          <w:lang w:val="uk-UA"/>
        </w:rPr>
        <w:t xml:space="preserve"> Всього за 2019 рік дозволи на викиди у повітря шкідливих речовин отримали 240 підприємств. </w:t>
      </w:r>
    </w:p>
    <w:p w:rsidR="0075447D" w:rsidRPr="00C02D12" w:rsidRDefault="0075447D" w:rsidP="0075447D">
      <w:pPr>
        <w:spacing w:after="0" w:line="360" w:lineRule="auto"/>
        <w:ind w:firstLine="567"/>
        <w:jc w:val="both"/>
        <w:rPr>
          <w:rFonts w:ascii="Times New Roman" w:hAnsi="Times New Roman"/>
          <w:bCs/>
          <w:kern w:val="36"/>
          <w:sz w:val="28"/>
          <w:szCs w:val="28"/>
          <w:lang w:val="uk-UA"/>
        </w:rPr>
      </w:pPr>
      <w:r w:rsidRPr="000476F2">
        <w:rPr>
          <w:rFonts w:ascii="Times New Roman" w:hAnsi="Times New Roman"/>
          <w:sz w:val="28"/>
          <w:szCs w:val="28"/>
        </w:rPr>
        <w:lastRenderedPageBreak/>
        <w:t>Протягом 2019 року на виконання заходів, спрямованих на покращення стану атмо</w:t>
      </w:r>
      <w:r>
        <w:rPr>
          <w:rFonts w:ascii="Times New Roman" w:hAnsi="Times New Roman"/>
          <w:sz w:val="28"/>
          <w:szCs w:val="28"/>
        </w:rPr>
        <w:t>сферного повітря</w:t>
      </w:r>
      <w:r>
        <w:rPr>
          <w:rFonts w:ascii="Times New Roman" w:hAnsi="Times New Roman"/>
          <w:sz w:val="28"/>
          <w:szCs w:val="28"/>
          <w:lang w:val="uk-UA"/>
        </w:rPr>
        <w:t xml:space="preserve"> області</w:t>
      </w:r>
      <w:r>
        <w:rPr>
          <w:rFonts w:ascii="Times New Roman" w:hAnsi="Times New Roman"/>
          <w:sz w:val="28"/>
          <w:szCs w:val="28"/>
        </w:rPr>
        <w:t xml:space="preserve">, було </w:t>
      </w:r>
      <w:r>
        <w:rPr>
          <w:rFonts w:ascii="Times New Roman" w:hAnsi="Times New Roman"/>
          <w:sz w:val="28"/>
          <w:szCs w:val="28"/>
          <w:lang w:val="uk-UA"/>
        </w:rPr>
        <w:t>витрачено</w:t>
      </w:r>
      <w:r>
        <w:rPr>
          <w:rFonts w:ascii="Times New Roman" w:hAnsi="Times New Roman"/>
          <w:sz w:val="28"/>
          <w:szCs w:val="28"/>
        </w:rPr>
        <w:t xml:space="preserve"> 1165</w:t>
      </w:r>
      <w:r w:rsidRPr="000476F2">
        <w:rPr>
          <w:rFonts w:ascii="Times New Roman" w:hAnsi="Times New Roman"/>
          <w:sz w:val="28"/>
          <w:szCs w:val="28"/>
        </w:rPr>
        <w:t>17</w:t>
      </w:r>
      <w:r>
        <w:rPr>
          <w:rFonts w:ascii="Times New Roman" w:hAnsi="Times New Roman"/>
          <w:sz w:val="28"/>
          <w:szCs w:val="28"/>
          <w:lang w:val="uk-UA"/>
        </w:rPr>
        <w:t xml:space="preserve">0 </w:t>
      </w:r>
      <w:r w:rsidRPr="000476F2">
        <w:rPr>
          <w:rFonts w:ascii="Times New Roman" w:hAnsi="Times New Roman"/>
          <w:sz w:val="28"/>
          <w:szCs w:val="28"/>
        </w:rPr>
        <w:t>гривень</w:t>
      </w:r>
      <w:r>
        <w:rPr>
          <w:rFonts w:ascii="Times New Roman" w:hAnsi="Times New Roman"/>
          <w:sz w:val="28"/>
          <w:szCs w:val="28"/>
          <w:lang w:val="uk-UA"/>
        </w:rPr>
        <w:t>. Даний показник на фоні загальної тенденції до скорочення видатків на охорону довкілля став найменшим за останні роки (у 2018 було витрачено 1245240 грн., у 2017 – 2745868 грн.).</w:t>
      </w:r>
    </w:p>
    <w:p w:rsidR="0075447D" w:rsidRDefault="0075447D" w:rsidP="0075447D">
      <w:pPr>
        <w:pStyle w:val="Default"/>
        <w:spacing w:line="360" w:lineRule="auto"/>
        <w:ind w:firstLine="567"/>
        <w:jc w:val="both"/>
        <w:rPr>
          <w:sz w:val="28"/>
          <w:szCs w:val="28"/>
          <w:lang w:val="uk-UA"/>
        </w:rPr>
      </w:pPr>
      <w:r>
        <w:rPr>
          <w:sz w:val="28"/>
          <w:szCs w:val="28"/>
          <w:lang w:val="uk-UA"/>
        </w:rPr>
        <w:t>На даний момент діяльність у сфері моніторингу та охорони атмосферного повітря Волинської області забезпечується такими нормативно-правовими документами:</w:t>
      </w:r>
    </w:p>
    <w:p w:rsidR="0075447D" w:rsidRDefault="0075447D" w:rsidP="0075447D">
      <w:pPr>
        <w:pStyle w:val="Default"/>
        <w:numPr>
          <w:ilvl w:val="0"/>
          <w:numId w:val="19"/>
        </w:numPr>
        <w:spacing w:line="360" w:lineRule="auto"/>
        <w:ind w:left="0" w:firstLine="567"/>
        <w:jc w:val="both"/>
        <w:rPr>
          <w:sz w:val="28"/>
          <w:szCs w:val="28"/>
          <w:lang w:val="uk-UA"/>
        </w:rPr>
      </w:pPr>
      <w:r>
        <w:rPr>
          <w:sz w:val="28"/>
          <w:szCs w:val="28"/>
          <w:lang w:val="uk-UA"/>
        </w:rPr>
        <w:t xml:space="preserve">розпорядження № 133 </w:t>
      </w:r>
      <w:r w:rsidRPr="002C1E12">
        <w:rPr>
          <w:sz w:val="28"/>
          <w:szCs w:val="28"/>
          <w:lang w:val="uk-UA"/>
        </w:rPr>
        <w:t>від 12.03.2020 «Про здійснення державного моніторингу в галузі о</w:t>
      </w:r>
      <w:r>
        <w:rPr>
          <w:sz w:val="28"/>
          <w:szCs w:val="28"/>
          <w:lang w:val="uk-UA"/>
        </w:rPr>
        <w:t>хорони атмосферного повітря»;</w:t>
      </w:r>
    </w:p>
    <w:p w:rsidR="0075447D" w:rsidRPr="002C1E12" w:rsidRDefault="0075447D" w:rsidP="0075447D">
      <w:pPr>
        <w:pStyle w:val="Default"/>
        <w:numPr>
          <w:ilvl w:val="0"/>
          <w:numId w:val="19"/>
        </w:numPr>
        <w:spacing w:line="360" w:lineRule="auto"/>
        <w:ind w:left="0" w:firstLine="567"/>
        <w:jc w:val="both"/>
        <w:rPr>
          <w:sz w:val="28"/>
          <w:szCs w:val="28"/>
          <w:lang w:val="uk-UA"/>
        </w:rPr>
      </w:pPr>
      <w:r w:rsidRPr="002C1E12">
        <w:rPr>
          <w:sz w:val="28"/>
          <w:szCs w:val="28"/>
          <w:lang w:val="uk-UA"/>
        </w:rPr>
        <w:t>наказ управління екології та природни</w:t>
      </w:r>
      <w:r>
        <w:rPr>
          <w:sz w:val="28"/>
          <w:szCs w:val="28"/>
          <w:lang w:val="uk-UA"/>
        </w:rPr>
        <w:t xml:space="preserve">х ресурсів облдержадміністрації </w:t>
      </w:r>
      <w:r w:rsidRPr="002C1E12">
        <w:rPr>
          <w:sz w:val="28"/>
          <w:szCs w:val="28"/>
          <w:lang w:val="uk-UA"/>
        </w:rPr>
        <w:t>№8</w:t>
      </w:r>
      <w:r>
        <w:rPr>
          <w:sz w:val="28"/>
          <w:szCs w:val="28"/>
          <w:lang w:val="uk-UA"/>
        </w:rPr>
        <w:t xml:space="preserve"> від 13.03.2020</w:t>
      </w:r>
      <w:r w:rsidRPr="002C1E12">
        <w:rPr>
          <w:sz w:val="28"/>
          <w:szCs w:val="28"/>
          <w:lang w:val="uk-UA"/>
        </w:rPr>
        <w:t xml:space="preserve"> «Про утворення комісії з питання здійснення державного моніторингу в галузі охорони атмосферного повітря»</w:t>
      </w:r>
      <w:r w:rsidR="006E7EF5">
        <w:rPr>
          <w:sz w:val="28"/>
          <w:szCs w:val="28"/>
          <w:lang w:val="uk-UA"/>
        </w:rPr>
        <w:t xml:space="preserve"> [25</w:t>
      </w:r>
      <w:r>
        <w:rPr>
          <w:sz w:val="28"/>
          <w:szCs w:val="28"/>
          <w:lang w:val="uk-UA"/>
        </w:rPr>
        <w:t>]</w:t>
      </w:r>
      <w:r w:rsidRPr="002C1E12">
        <w:rPr>
          <w:sz w:val="28"/>
          <w:szCs w:val="28"/>
          <w:lang w:val="uk-UA"/>
        </w:rPr>
        <w:t xml:space="preserve">. </w:t>
      </w:r>
    </w:p>
    <w:p w:rsidR="0075447D" w:rsidRDefault="0075447D" w:rsidP="0075447D">
      <w:pPr>
        <w:pStyle w:val="Default"/>
        <w:spacing w:line="360" w:lineRule="auto"/>
        <w:ind w:firstLine="567"/>
        <w:jc w:val="both"/>
        <w:rPr>
          <w:sz w:val="28"/>
          <w:szCs w:val="28"/>
          <w:lang w:val="uk-UA"/>
        </w:rPr>
      </w:pPr>
      <w:r>
        <w:rPr>
          <w:sz w:val="28"/>
          <w:szCs w:val="28"/>
          <w:lang w:val="uk-UA"/>
        </w:rPr>
        <w:t xml:space="preserve">Велике значення для охорони повітряного басейну Волинської області має регіональна екологічна програма </w:t>
      </w:r>
      <w:r w:rsidRPr="000525FB">
        <w:rPr>
          <w:sz w:val="28"/>
          <w:szCs w:val="28"/>
          <w:lang w:val="uk-UA"/>
        </w:rPr>
        <w:t>«Екологія 2016 – 2020»</w:t>
      </w:r>
      <w:r>
        <w:rPr>
          <w:sz w:val="28"/>
          <w:szCs w:val="28"/>
          <w:lang w:val="uk-UA"/>
        </w:rPr>
        <w:t xml:space="preserve">. Відповідно до неї, на підприємствах кожного року проводяться природоохоронні заходи (за власні кошти підприємств). Зокрема, здійснюється контроль викидів забруднюючих речовин в атмосферне повітря стаціонарними джерелами. Особливий контроль за викидами проводиться над підприємствами </w:t>
      </w:r>
      <w:r w:rsidRPr="000476F2">
        <w:rPr>
          <w:sz w:val="28"/>
          <w:szCs w:val="28"/>
        </w:rPr>
        <w:t>АТ АК «Богдан Моторс»</w:t>
      </w:r>
      <w:r>
        <w:rPr>
          <w:sz w:val="28"/>
          <w:szCs w:val="28"/>
          <w:lang w:val="uk-UA"/>
        </w:rPr>
        <w:t xml:space="preserve">. Також було проведено інвентаризацію викидів </w:t>
      </w:r>
      <w:r w:rsidRPr="00ED31A0">
        <w:rPr>
          <w:sz w:val="28"/>
          <w:szCs w:val="28"/>
          <w:lang w:val="uk-UA"/>
        </w:rPr>
        <w:t>ТзОВ «</w:t>
      </w:r>
      <w:r>
        <w:rPr>
          <w:sz w:val="28"/>
          <w:szCs w:val="28"/>
          <w:lang w:val="uk-UA"/>
        </w:rPr>
        <w:t>РЦ "Промінь»</w:t>
      </w:r>
      <w:r w:rsidRPr="00ED31A0">
        <w:rPr>
          <w:sz w:val="28"/>
          <w:szCs w:val="28"/>
          <w:lang w:val="uk-UA"/>
        </w:rPr>
        <w:t xml:space="preserve"> та Луцького МПД ДП «Укрспирт»</w:t>
      </w:r>
      <w:r w:rsidR="004C2A0A">
        <w:rPr>
          <w:sz w:val="28"/>
          <w:szCs w:val="28"/>
          <w:lang w:val="uk-UA"/>
        </w:rPr>
        <w:t xml:space="preserve"> [</w:t>
      </w:r>
      <w:r w:rsidR="000E0B2E">
        <w:rPr>
          <w:sz w:val="28"/>
          <w:szCs w:val="28"/>
          <w:lang w:val="uk-UA"/>
        </w:rPr>
        <w:t>9</w:t>
      </w:r>
      <w:r w:rsidR="004C2A0A">
        <w:rPr>
          <w:sz w:val="28"/>
          <w:szCs w:val="28"/>
          <w:lang w:val="uk-UA"/>
        </w:rPr>
        <w:t>]</w:t>
      </w:r>
      <w:r>
        <w:rPr>
          <w:sz w:val="28"/>
          <w:szCs w:val="28"/>
          <w:lang w:val="uk-UA"/>
        </w:rPr>
        <w:t>.</w:t>
      </w:r>
    </w:p>
    <w:p w:rsidR="0075447D" w:rsidRDefault="0075447D" w:rsidP="0075447D">
      <w:pPr>
        <w:pStyle w:val="Default"/>
        <w:spacing w:line="360" w:lineRule="auto"/>
        <w:ind w:firstLine="567"/>
        <w:jc w:val="both"/>
        <w:rPr>
          <w:sz w:val="28"/>
          <w:szCs w:val="28"/>
          <w:lang w:val="uk-UA"/>
        </w:rPr>
      </w:pPr>
      <w:r>
        <w:rPr>
          <w:sz w:val="28"/>
          <w:szCs w:val="28"/>
          <w:lang w:val="uk-UA"/>
        </w:rPr>
        <w:t xml:space="preserve">Мали місце і більш серйозні </w:t>
      </w:r>
      <w:r w:rsidRPr="00581425">
        <w:rPr>
          <w:sz w:val="28"/>
          <w:szCs w:val="28"/>
          <w:lang w:val="uk-UA"/>
        </w:rPr>
        <w:t>режимно-налагоджувальні роботи на газоспалюв</w:t>
      </w:r>
      <w:r>
        <w:rPr>
          <w:sz w:val="28"/>
          <w:szCs w:val="28"/>
          <w:lang w:val="uk-UA"/>
        </w:rPr>
        <w:t>альному обладнанні підприємств</w:t>
      </w:r>
      <w:r w:rsidRPr="00581425">
        <w:rPr>
          <w:sz w:val="28"/>
          <w:szCs w:val="28"/>
          <w:lang w:val="uk-UA"/>
        </w:rPr>
        <w:t xml:space="preserve"> АТ АК «Богдан М</w:t>
      </w:r>
      <w:r>
        <w:rPr>
          <w:sz w:val="28"/>
          <w:szCs w:val="28"/>
          <w:lang w:val="uk-UA"/>
        </w:rPr>
        <w:t>оторс»</w:t>
      </w:r>
      <w:r w:rsidRPr="00581425">
        <w:rPr>
          <w:sz w:val="28"/>
          <w:szCs w:val="28"/>
          <w:lang w:val="uk-UA"/>
        </w:rPr>
        <w:t xml:space="preserve"> та на котлоагрегатах ДКП «Лу</w:t>
      </w:r>
      <w:r>
        <w:rPr>
          <w:sz w:val="28"/>
          <w:szCs w:val="28"/>
          <w:lang w:val="uk-UA"/>
        </w:rPr>
        <w:t>цьктепло». Найбільш значні роботи проведено на підприємствах ПАТ «СКФ Україна». Було виконано реконструкцію та модернізацію газоочисного устаткування на загальну суму 410 тис. грн.</w:t>
      </w:r>
      <w:r w:rsidRPr="00151B0E">
        <w:rPr>
          <w:sz w:val="28"/>
          <w:szCs w:val="28"/>
          <w:lang w:val="uk-UA"/>
        </w:rPr>
        <w:t xml:space="preserve"> </w:t>
      </w:r>
      <w:r w:rsidR="006E7EF5">
        <w:rPr>
          <w:sz w:val="28"/>
          <w:szCs w:val="28"/>
          <w:lang w:val="uk-UA"/>
        </w:rPr>
        <w:t>[25</w:t>
      </w:r>
      <w:r>
        <w:rPr>
          <w:sz w:val="28"/>
          <w:szCs w:val="28"/>
          <w:lang w:val="uk-UA"/>
        </w:rPr>
        <w:t>].</w:t>
      </w:r>
    </w:p>
    <w:p w:rsidR="0075447D" w:rsidRDefault="0075447D" w:rsidP="0075447D">
      <w:pPr>
        <w:pStyle w:val="Default"/>
        <w:spacing w:line="360" w:lineRule="auto"/>
        <w:ind w:firstLine="567"/>
        <w:jc w:val="both"/>
        <w:rPr>
          <w:sz w:val="28"/>
          <w:szCs w:val="28"/>
          <w:lang w:val="uk-UA"/>
        </w:rPr>
      </w:pPr>
      <w:r>
        <w:rPr>
          <w:sz w:val="28"/>
          <w:szCs w:val="28"/>
          <w:lang w:val="uk-UA"/>
        </w:rPr>
        <w:t xml:space="preserve">Порівнюючи з попередніми роками, кількість повітроохоронних заходів у Волинській області на даний момент почала зменшуватись (як і фінансування на їх проведення). У 2018 році всі основні роботи виконувались на вже згаданих вище підприємствах. На виробничих </w:t>
      </w:r>
      <w:r>
        <w:rPr>
          <w:sz w:val="28"/>
          <w:szCs w:val="28"/>
          <w:lang w:val="uk-UA"/>
        </w:rPr>
        <w:lastRenderedPageBreak/>
        <w:t xml:space="preserve">потужностях </w:t>
      </w:r>
      <w:r w:rsidRPr="00581425">
        <w:rPr>
          <w:sz w:val="28"/>
          <w:szCs w:val="28"/>
          <w:lang w:val="uk-UA"/>
        </w:rPr>
        <w:t>АТ АК «Богдан М</w:t>
      </w:r>
      <w:r>
        <w:rPr>
          <w:sz w:val="28"/>
          <w:szCs w:val="28"/>
          <w:lang w:val="uk-UA"/>
        </w:rPr>
        <w:t>оторс» було проведено режимно-налагоджувальні роботи, протягом року контролювався рівень викидів забруднюючих речовин в атмосферне повітря. Інвентаризацію забруднюючих викидів проводили також ПАТ «СКФ Україна», ПрАТ «Луцький пивзавод». Серйозної реконструкції вентиляційних систем та систем очистки повітря зазнало ДП ЛРЗ «Мотор». Налагоджувальні роботи відбувались і на агрегатах ДКП «Луцьктепло».</w:t>
      </w:r>
    </w:p>
    <w:p w:rsidR="0075447D" w:rsidRDefault="0075447D" w:rsidP="0075447D">
      <w:pPr>
        <w:pStyle w:val="Default"/>
        <w:spacing w:line="360" w:lineRule="auto"/>
        <w:ind w:firstLine="567"/>
        <w:jc w:val="both"/>
        <w:rPr>
          <w:sz w:val="28"/>
          <w:szCs w:val="28"/>
          <w:lang w:val="uk-UA"/>
        </w:rPr>
      </w:pPr>
      <w:r>
        <w:rPr>
          <w:sz w:val="28"/>
          <w:szCs w:val="28"/>
          <w:lang w:val="uk-UA"/>
        </w:rPr>
        <w:t xml:space="preserve">Основні роботи по охороні повітряного басейну Волинської області у 2016 – 2017 роках також проводились на вже перерахованих підприємствах. </w:t>
      </w:r>
    </w:p>
    <w:p w:rsidR="0075447D" w:rsidRDefault="0075447D" w:rsidP="0075447D">
      <w:pPr>
        <w:pStyle w:val="Default"/>
        <w:spacing w:line="360" w:lineRule="auto"/>
        <w:ind w:firstLine="567"/>
        <w:jc w:val="both"/>
        <w:rPr>
          <w:sz w:val="28"/>
          <w:szCs w:val="28"/>
          <w:lang w:val="uk-UA"/>
        </w:rPr>
      </w:pPr>
      <w:r>
        <w:rPr>
          <w:sz w:val="28"/>
          <w:szCs w:val="28"/>
          <w:lang w:val="uk-UA"/>
        </w:rPr>
        <w:t>Відповідно до державної екологічної програми «Екологія» у Волинській області пріоритетними напрямками в охороні повітряного басейну є:</w:t>
      </w:r>
    </w:p>
    <w:p w:rsidR="0075447D" w:rsidRPr="00865E25" w:rsidRDefault="0075447D" w:rsidP="0075447D">
      <w:pPr>
        <w:pStyle w:val="ae"/>
        <w:numPr>
          <w:ilvl w:val="0"/>
          <w:numId w:val="20"/>
        </w:numPr>
        <w:spacing w:before="0" w:beforeAutospacing="0" w:after="0" w:afterAutospacing="0" w:line="360" w:lineRule="auto"/>
        <w:jc w:val="both"/>
        <w:rPr>
          <w:sz w:val="28"/>
          <w:szCs w:val="28"/>
          <w:lang w:val="uk-UA"/>
        </w:rPr>
      </w:pPr>
      <w:r w:rsidRPr="00865E25">
        <w:rPr>
          <w:sz w:val="28"/>
          <w:szCs w:val="28"/>
          <w:lang w:val="uk-UA"/>
        </w:rPr>
        <w:t>модернізація та налаштування обладнання для знешкодження викидів в атмосферне повітря на ДП «Ковельський завод кормових додатків «Ветсанзавод»;</w:t>
      </w:r>
    </w:p>
    <w:p w:rsidR="0075447D" w:rsidRPr="00865E25" w:rsidRDefault="0075447D" w:rsidP="0075447D">
      <w:pPr>
        <w:pStyle w:val="ae"/>
        <w:numPr>
          <w:ilvl w:val="0"/>
          <w:numId w:val="20"/>
        </w:numPr>
        <w:spacing w:before="0" w:beforeAutospacing="0" w:after="0" w:afterAutospacing="0" w:line="360" w:lineRule="auto"/>
        <w:jc w:val="both"/>
        <w:rPr>
          <w:sz w:val="28"/>
          <w:szCs w:val="28"/>
        </w:rPr>
      </w:pPr>
      <w:r w:rsidRPr="00865E25">
        <w:rPr>
          <w:sz w:val="28"/>
          <w:szCs w:val="28"/>
          <w:lang w:val="uk-UA"/>
        </w:rPr>
        <w:t xml:space="preserve">постійне </w:t>
      </w:r>
      <w:r w:rsidRPr="00865E25">
        <w:rPr>
          <w:sz w:val="28"/>
          <w:szCs w:val="28"/>
        </w:rPr>
        <w:t>проведенн</w:t>
      </w:r>
      <w:r w:rsidRPr="00865E25">
        <w:rPr>
          <w:sz w:val="28"/>
          <w:szCs w:val="28"/>
          <w:lang w:val="uk-UA"/>
        </w:rPr>
        <w:t>я</w:t>
      </w:r>
      <w:r w:rsidRPr="00865E25">
        <w:rPr>
          <w:sz w:val="28"/>
          <w:szCs w:val="28"/>
        </w:rPr>
        <w:t xml:space="preserve"> режимно-налагоджувальних робіт на агрегатах </w:t>
      </w:r>
      <w:r w:rsidRPr="00581425">
        <w:rPr>
          <w:sz w:val="28"/>
          <w:szCs w:val="28"/>
          <w:lang w:val="uk-UA"/>
        </w:rPr>
        <w:t>ДКП</w:t>
      </w:r>
      <w:r w:rsidRPr="00865E25">
        <w:rPr>
          <w:sz w:val="28"/>
          <w:szCs w:val="28"/>
        </w:rPr>
        <w:t xml:space="preserve"> “Луцьктепло”;</w:t>
      </w:r>
    </w:p>
    <w:p w:rsidR="0075447D" w:rsidRPr="00865E25" w:rsidRDefault="0075447D" w:rsidP="0075447D">
      <w:pPr>
        <w:pStyle w:val="ae"/>
        <w:numPr>
          <w:ilvl w:val="0"/>
          <w:numId w:val="20"/>
        </w:numPr>
        <w:spacing w:before="0" w:beforeAutospacing="0" w:after="0" w:afterAutospacing="0" w:line="360" w:lineRule="auto"/>
        <w:jc w:val="both"/>
        <w:rPr>
          <w:sz w:val="28"/>
          <w:szCs w:val="28"/>
        </w:rPr>
      </w:pPr>
      <w:r w:rsidRPr="00865E25">
        <w:rPr>
          <w:sz w:val="28"/>
          <w:szCs w:val="28"/>
          <w:lang w:val="uk-UA"/>
        </w:rPr>
        <w:t>модернізація застарілого обладнання на підприємствах, в першу чергу – парових котлів</w:t>
      </w:r>
      <w:r w:rsidRPr="00865E25">
        <w:rPr>
          <w:sz w:val="28"/>
          <w:szCs w:val="28"/>
        </w:rPr>
        <w:t>;</w:t>
      </w:r>
    </w:p>
    <w:p w:rsidR="0075447D" w:rsidRPr="00DA4080" w:rsidRDefault="0075447D" w:rsidP="0075447D">
      <w:pPr>
        <w:pStyle w:val="ae"/>
        <w:numPr>
          <w:ilvl w:val="0"/>
          <w:numId w:val="20"/>
        </w:numPr>
        <w:spacing w:before="0" w:beforeAutospacing="0" w:after="0" w:afterAutospacing="0" w:line="360" w:lineRule="auto"/>
        <w:jc w:val="both"/>
        <w:rPr>
          <w:sz w:val="28"/>
          <w:szCs w:val="28"/>
        </w:rPr>
      </w:pPr>
      <w:r>
        <w:rPr>
          <w:sz w:val="28"/>
          <w:szCs w:val="28"/>
        </w:rPr>
        <w:t>пере</w:t>
      </w:r>
      <w:r>
        <w:rPr>
          <w:sz w:val="28"/>
          <w:szCs w:val="28"/>
          <w:lang w:val="uk-UA"/>
        </w:rPr>
        <w:t>ведення</w:t>
      </w:r>
      <w:r w:rsidRPr="00DA4080">
        <w:rPr>
          <w:sz w:val="28"/>
          <w:szCs w:val="28"/>
        </w:rPr>
        <w:t xml:space="preserve"> транспортних засобів на використання зрідженого газу;</w:t>
      </w:r>
    </w:p>
    <w:p w:rsidR="0075447D" w:rsidRPr="00DA4080" w:rsidRDefault="0075447D" w:rsidP="0075447D">
      <w:pPr>
        <w:pStyle w:val="ae"/>
        <w:numPr>
          <w:ilvl w:val="0"/>
          <w:numId w:val="20"/>
        </w:numPr>
        <w:spacing w:before="0" w:beforeAutospacing="0" w:after="0" w:afterAutospacing="0" w:line="360" w:lineRule="auto"/>
        <w:jc w:val="both"/>
        <w:rPr>
          <w:sz w:val="28"/>
          <w:szCs w:val="28"/>
        </w:rPr>
      </w:pPr>
      <w:r w:rsidRPr="00DA4080">
        <w:rPr>
          <w:sz w:val="28"/>
          <w:szCs w:val="28"/>
          <w:lang w:val="uk-UA"/>
        </w:rPr>
        <w:t xml:space="preserve">закупка </w:t>
      </w:r>
      <w:r w:rsidRPr="00DA4080">
        <w:rPr>
          <w:sz w:val="28"/>
          <w:szCs w:val="28"/>
        </w:rPr>
        <w:t>та встановленн</w:t>
      </w:r>
      <w:r w:rsidRPr="00DA4080">
        <w:rPr>
          <w:sz w:val="28"/>
          <w:szCs w:val="28"/>
          <w:lang w:val="uk-UA"/>
        </w:rPr>
        <w:t>я</w:t>
      </w:r>
      <w:r w:rsidRPr="00DA4080">
        <w:rPr>
          <w:sz w:val="28"/>
          <w:szCs w:val="28"/>
        </w:rPr>
        <w:t xml:space="preserve"> промислових пиловловлювачів </w:t>
      </w:r>
      <w:r w:rsidRPr="00DA4080">
        <w:rPr>
          <w:sz w:val="28"/>
          <w:szCs w:val="28"/>
          <w:lang w:val="uk-UA"/>
        </w:rPr>
        <w:t xml:space="preserve">на </w:t>
      </w:r>
      <w:r w:rsidRPr="00DA4080">
        <w:rPr>
          <w:sz w:val="28"/>
          <w:szCs w:val="28"/>
        </w:rPr>
        <w:t>обладнання</w:t>
      </w:r>
      <w:r w:rsidRPr="00DA4080">
        <w:rPr>
          <w:sz w:val="28"/>
          <w:szCs w:val="28"/>
          <w:lang w:val="uk-UA"/>
        </w:rPr>
        <w:t>, яке є</w:t>
      </w:r>
      <w:r w:rsidRPr="00DA4080">
        <w:rPr>
          <w:sz w:val="28"/>
          <w:szCs w:val="28"/>
        </w:rPr>
        <w:t xml:space="preserve"> джерел</w:t>
      </w:r>
      <w:r w:rsidRPr="00DA4080">
        <w:rPr>
          <w:sz w:val="28"/>
          <w:szCs w:val="28"/>
          <w:lang w:val="uk-UA"/>
        </w:rPr>
        <w:t>ом</w:t>
      </w:r>
      <w:r w:rsidRPr="00DA4080">
        <w:rPr>
          <w:sz w:val="28"/>
          <w:szCs w:val="28"/>
        </w:rPr>
        <w:t xml:space="preserve"> утворення пилу;</w:t>
      </w:r>
    </w:p>
    <w:p w:rsidR="0075447D" w:rsidRPr="00A60832" w:rsidRDefault="0075447D" w:rsidP="0075447D">
      <w:pPr>
        <w:pStyle w:val="ae"/>
        <w:numPr>
          <w:ilvl w:val="0"/>
          <w:numId w:val="20"/>
        </w:numPr>
        <w:spacing w:before="0" w:beforeAutospacing="0" w:after="0" w:afterAutospacing="0" w:line="360" w:lineRule="auto"/>
        <w:jc w:val="both"/>
        <w:rPr>
          <w:sz w:val="28"/>
          <w:szCs w:val="28"/>
        </w:rPr>
      </w:pPr>
      <w:r w:rsidRPr="00F904F8">
        <w:rPr>
          <w:sz w:val="28"/>
          <w:szCs w:val="28"/>
          <w:lang w:val="uk-UA"/>
        </w:rPr>
        <w:t>ліквідація</w:t>
      </w:r>
      <w:r w:rsidRPr="00F525BF">
        <w:rPr>
          <w:sz w:val="28"/>
          <w:szCs w:val="28"/>
          <w:lang w:val="uk-UA"/>
        </w:rPr>
        <w:t xml:space="preserve"> </w:t>
      </w:r>
      <w:r>
        <w:rPr>
          <w:sz w:val="28"/>
          <w:szCs w:val="28"/>
          <w:lang w:val="uk-UA"/>
        </w:rPr>
        <w:t xml:space="preserve">системи </w:t>
      </w:r>
      <w:r w:rsidRPr="00F525BF">
        <w:rPr>
          <w:sz w:val="28"/>
          <w:szCs w:val="28"/>
          <w:lang w:val="uk-UA"/>
        </w:rPr>
        <w:t>котельних та переведення на автономне опалення цехів підприємств</w:t>
      </w:r>
      <w:r w:rsidR="004C2A0A">
        <w:rPr>
          <w:sz w:val="28"/>
          <w:szCs w:val="28"/>
          <w:lang w:val="uk-UA"/>
        </w:rPr>
        <w:t xml:space="preserve"> [</w:t>
      </w:r>
      <w:r w:rsidR="000E0B2E">
        <w:rPr>
          <w:sz w:val="28"/>
          <w:szCs w:val="28"/>
          <w:lang w:val="uk-UA"/>
        </w:rPr>
        <w:t>9</w:t>
      </w:r>
      <w:r w:rsidR="004C2A0A">
        <w:rPr>
          <w:sz w:val="28"/>
          <w:szCs w:val="28"/>
          <w:lang w:val="uk-UA"/>
        </w:rPr>
        <w:t>]</w:t>
      </w:r>
      <w:r w:rsidRPr="00F525BF">
        <w:rPr>
          <w:sz w:val="28"/>
          <w:szCs w:val="28"/>
          <w:lang w:val="uk-UA"/>
        </w:rPr>
        <w:t>.</w:t>
      </w:r>
      <w:r w:rsidRPr="00F525BF">
        <w:rPr>
          <w:sz w:val="28"/>
          <w:szCs w:val="28"/>
        </w:rPr>
        <w:t xml:space="preserve"> </w:t>
      </w:r>
    </w:p>
    <w:p w:rsidR="00A60832" w:rsidRDefault="00A60832" w:rsidP="00A60832">
      <w:pPr>
        <w:pStyle w:val="ae"/>
        <w:spacing w:before="0" w:beforeAutospacing="0" w:after="0" w:afterAutospacing="0" w:line="360" w:lineRule="auto"/>
        <w:ind w:firstLine="567"/>
        <w:jc w:val="both"/>
        <w:rPr>
          <w:sz w:val="28"/>
          <w:szCs w:val="28"/>
          <w:lang w:val="uk-UA"/>
        </w:rPr>
      </w:pPr>
      <w:r>
        <w:rPr>
          <w:sz w:val="28"/>
          <w:szCs w:val="28"/>
          <w:lang w:val="uk-UA"/>
        </w:rPr>
        <w:t xml:space="preserve">З огляду на перспективу розвитку туризму для обох областей важливою є відмова від застарілих твердопаливних котлів та перехід на сучасні котли-утилізатори, які  працюють на відходах лісопереробки. Важливим аспектом є газифікація котелень на базах відпочинку, яка вже почалась, але потребує </w:t>
      </w:r>
      <w:r w:rsidR="00F904F8">
        <w:rPr>
          <w:sz w:val="28"/>
          <w:szCs w:val="28"/>
          <w:lang w:val="uk-UA"/>
        </w:rPr>
        <w:t>подальшого</w:t>
      </w:r>
      <w:r>
        <w:rPr>
          <w:sz w:val="28"/>
          <w:szCs w:val="28"/>
          <w:lang w:val="uk-UA"/>
        </w:rPr>
        <w:t xml:space="preserve"> розвитку. Також дуже важливим є </w:t>
      </w:r>
      <w:r w:rsidRPr="00BF08B2">
        <w:rPr>
          <w:sz w:val="28"/>
          <w:szCs w:val="28"/>
          <w:lang w:val="uk-UA"/>
        </w:rPr>
        <w:t xml:space="preserve">більш </w:t>
      </w:r>
      <w:r>
        <w:rPr>
          <w:sz w:val="28"/>
          <w:szCs w:val="28"/>
          <w:lang w:val="uk-UA"/>
        </w:rPr>
        <w:t>масове</w:t>
      </w:r>
      <w:r w:rsidRPr="00BF08B2">
        <w:rPr>
          <w:sz w:val="28"/>
          <w:szCs w:val="28"/>
          <w:lang w:val="uk-UA"/>
        </w:rPr>
        <w:t xml:space="preserve"> впровадження стисненого</w:t>
      </w:r>
      <w:r>
        <w:rPr>
          <w:sz w:val="28"/>
          <w:szCs w:val="28"/>
          <w:lang w:val="uk-UA"/>
        </w:rPr>
        <w:t xml:space="preserve"> </w:t>
      </w:r>
      <w:r w:rsidRPr="00BF08B2">
        <w:rPr>
          <w:sz w:val="28"/>
          <w:szCs w:val="28"/>
          <w:lang w:val="uk-UA"/>
        </w:rPr>
        <w:t>природного газу</w:t>
      </w:r>
      <w:r>
        <w:rPr>
          <w:sz w:val="28"/>
          <w:szCs w:val="28"/>
          <w:lang w:val="uk-UA"/>
        </w:rPr>
        <w:t>, в якості палива для різних видів двигунів,</w:t>
      </w:r>
      <w:r w:rsidRPr="00BF08B2">
        <w:rPr>
          <w:sz w:val="28"/>
          <w:szCs w:val="28"/>
          <w:lang w:val="uk-UA"/>
        </w:rPr>
        <w:t xml:space="preserve"> шляхом створення </w:t>
      </w:r>
      <w:r>
        <w:rPr>
          <w:sz w:val="28"/>
          <w:szCs w:val="28"/>
          <w:lang w:val="uk-UA"/>
        </w:rPr>
        <w:t>широкої</w:t>
      </w:r>
      <w:r w:rsidRPr="00BF08B2">
        <w:rPr>
          <w:sz w:val="28"/>
          <w:szCs w:val="28"/>
          <w:lang w:val="uk-UA"/>
        </w:rPr>
        <w:t xml:space="preserve"> мережі газонаповнюючих станцій.</w:t>
      </w:r>
      <w:r>
        <w:rPr>
          <w:sz w:val="28"/>
          <w:szCs w:val="28"/>
          <w:lang w:val="uk-UA"/>
        </w:rPr>
        <w:t xml:space="preserve"> Не залежно </w:t>
      </w:r>
      <w:r>
        <w:rPr>
          <w:sz w:val="28"/>
          <w:szCs w:val="28"/>
          <w:lang w:val="uk-UA"/>
        </w:rPr>
        <w:lastRenderedPageBreak/>
        <w:t xml:space="preserve">від регіональних екологічних програм основним завданням з охорони атмосферного повітря завжди є </w:t>
      </w:r>
      <w:r w:rsidRPr="00BF08B2">
        <w:rPr>
          <w:sz w:val="28"/>
          <w:szCs w:val="28"/>
          <w:lang w:val="uk-UA"/>
        </w:rPr>
        <w:t>зменшення викидів забруднюючих речовин в атмосферу від стаціонарних та пересувних джерел викидів за рахунок впровадження заходів по</w:t>
      </w:r>
      <w:r>
        <w:rPr>
          <w:sz w:val="28"/>
          <w:szCs w:val="28"/>
          <w:lang w:val="uk-UA"/>
        </w:rPr>
        <w:t xml:space="preserve"> охороні атмосферного повітря.</w:t>
      </w:r>
    </w:p>
    <w:p w:rsidR="00CC4FDE" w:rsidRDefault="00CC4FDE" w:rsidP="00A60832">
      <w:pPr>
        <w:pStyle w:val="ae"/>
        <w:spacing w:before="0" w:beforeAutospacing="0" w:after="0" w:afterAutospacing="0" w:line="360" w:lineRule="auto"/>
        <w:ind w:firstLine="567"/>
        <w:jc w:val="both"/>
        <w:rPr>
          <w:sz w:val="28"/>
          <w:szCs w:val="28"/>
          <w:lang w:val="uk-UA"/>
        </w:rPr>
      </w:pPr>
    </w:p>
    <w:p w:rsidR="00CC4FDE" w:rsidRPr="00CC4FDE" w:rsidRDefault="00A851F1" w:rsidP="00A60832">
      <w:pPr>
        <w:pStyle w:val="ae"/>
        <w:spacing w:before="0" w:beforeAutospacing="0" w:after="0" w:afterAutospacing="0" w:line="360" w:lineRule="auto"/>
        <w:ind w:firstLine="567"/>
        <w:jc w:val="both"/>
        <w:rPr>
          <w:b/>
          <w:sz w:val="28"/>
          <w:szCs w:val="28"/>
          <w:lang w:val="uk-UA"/>
        </w:rPr>
      </w:pPr>
      <w:r w:rsidRPr="00CC4FDE">
        <w:rPr>
          <w:b/>
          <w:sz w:val="28"/>
          <w:szCs w:val="28"/>
          <w:lang w:val="uk-UA"/>
        </w:rPr>
        <w:t>ВИСНОВКИ ДО РОЗДІЛУ ІІІ</w:t>
      </w:r>
    </w:p>
    <w:p w:rsidR="00B51025" w:rsidRPr="00F904F8" w:rsidRDefault="00E47118" w:rsidP="00F904F8">
      <w:pPr>
        <w:pStyle w:val="a3"/>
        <w:numPr>
          <w:ilvl w:val="0"/>
          <w:numId w:val="24"/>
        </w:numPr>
        <w:spacing w:after="0" w:line="360" w:lineRule="auto"/>
        <w:ind w:left="0" w:firstLine="709"/>
        <w:jc w:val="both"/>
        <w:rPr>
          <w:rFonts w:ascii="Times New Roman" w:hAnsi="Times New Roman"/>
          <w:sz w:val="28"/>
          <w:szCs w:val="28"/>
        </w:rPr>
      </w:pPr>
      <w:r w:rsidRPr="00F904F8">
        <w:rPr>
          <w:rFonts w:ascii="Times New Roman" w:hAnsi="Times New Roman"/>
          <w:sz w:val="28"/>
          <w:szCs w:val="28"/>
          <w:lang w:val="uk-UA"/>
        </w:rPr>
        <w:t xml:space="preserve">Визначальну роль у справі охорони атмосферного повітря відіграє державне регулювання. </w:t>
      </w:r>
      <w:r w:rsidR="00B51025" w:rsidRPr="00F904F8">
        <w:rPr>
          <w:rFonts w:ascii="Times New Roman" w:hAnsi="Times New Roman"/>
          <w:sz w:val="28"/>
          <w:szCs w:val="28"/>
        </w:rPr>
        <w:t xml:space="preserve">Законодавство України передбачає цілий ряд правових заходів. До них належать дозвільні, попереджувальні, контрольні, профілактичні, правові, стимулюючі та заборонні заходи. Окрім встановлення, держава також контролює і виконання таких заходів. </w:t>
      </w:r>
    </w:p>
    <w:p w:rsidR="00B01235" w:rsidRPr="00B01235" w:rsidRDefault="00B51025" w:rsidP="00F904F8">
      <w:pPr>
        <w:pStyle w:val="a3"/>
        <w:numPr>
          <w:ilvl w:val="0"/>
          <w:numId w:val="24"/>
        </w:numPr>
        <w:spacing w:after="0" w:line="360" w:lineRule="auto"/>
        <w:ind w:left="0" w:firstLine="709"/>
        <w:jc w:val="both"/>
        <w:rPr>
          <w:rFonts w:ascii="Times New Roman" w:hAnsi="Times New Roman"/>
          <w:sz w:val="28"/>
          <w:szCs w:val="28"/>
        </w:rPr>
      </w:pPr>
      <w:r w:rsidRPr="00F904F8">
        <w:rPr>
          <w:rFonts w:ascii="Times New Roman" w:hAnsi="Times New Roman"/>
          <w:sz w:val="28"/>
          <w:szCs w:val="28"/>
          <w:lang w:val="uk-UA"/>
        </w:rPr>
        <w:t xml:space="preserve">У кожній області діють власні екологічні програми, у яких обов’язковим і невід’ємним пунктом є охорона повітряних басейнів та розробка заходів з покращення його загального стану. </w:t>
      </w:r>
      <w:r w:rsidRPr="00F904F8">
        <w:rPr>
          <w:rFonts w:ascii="Times New Roman" w:hAnsi="Times New Roman"/>
          <w:sz w:val="28"/>
          <w:szCs w:val="28"/>
        </w:rPr>
        <w:t>У Чернігівській області діє Програма охорони навколишнього природного середовища на 2014-2020 роки.</w:t>
      </w:r>
      <w:r w:rsidR="00B01235" w:rsidRPr="00B01235">
        <w:rPr>
          <w:rFonts w:ascii="Times New Roman" w:hAnsi="Times New Roman"/>
          <w:sz w:val="28"/>
          <w:szCs w:val="28"/>
        </w:rPr>
        <w:t xml:space="preserve"> </w:t>
      </w:r>
      <w:r w:rsidR="00B01235" w:rsidRPr="00F904F8">
        <w:rPr>
          <w:rFonts w:ascii="Times New Roman" w:hAnsi="Times New Roman"/>
          <w:sz w:val="28"/>
          <w:szCs w:val="28"/>
        </w:rPr>
        <w:t>Найбільше уваги в області приділяють плановим ремонтам на  Чернігівській ТЕЦ та модернізації її очисних установок.</w:t>
      </w:r>
    </w:p>
    <w:p w:rsidR="00B01235" w:rsidRPr="00B01235" w:rsidRDefault="00B01235" w:rsidP="00F904F8">
      <w:pPr>
        <w:pStyle w:val="a3"/>
        <w:numPr>
          <w:ilvl w:val="0"/>
          <w:numId w:val="24"/>
        </w:numPr>
        <w:spacing w:after="0" w:line="360" w:lineRule="auto"/>
        <w:ind w:left="0" w:firstLine="709"/>
        <w:jc w:val="both"/>
        <w:rPr>
          <w:rFonts w:ascii="Times New Roman" w:hAnsi="Times New Roman"/>
          <w:sz w:val="28"/>
          <w:szCs w:val="28"/>
        </w:rPr>
      </w:pPr>
      <w:r w:rsidRPr="00B51025">
        <w:rPr>
          <w:rFonts w:ascii="Times New Roman" w:hAnsi="Times New Roman"/>
          <w:sz w:val="28"/>
          <w:szCs w:val="28"/>
        </w:rPr>
        <w:t>У Волинській області основною екологічною програмою є «Екологія 2016 – 2020».  Відповідно до неї, кожного року проводяться заходи з охорони атмосферного повітря на ДКП «Луцьктепло», АТ АК «Богдан Моторс», ПАТ «СКФ Україна» та інших, ведуться ремонтно-налагоджувальні роботи та вдосконалення очисного устаткування</w:t>
      </w:r>
    </w:p>
    <w:p w:rsidR="00B01235" w:rsidRDefault="00B01235" w:rsidP="00B01235">
      <w:pPr>
        <w:spacing w:after="0" w:line="360" w:lineRule="auto"/>
        <w:jc w:val="both"/>
        <w:rPr>
          <w:rFonts w:ascii="Times New Roman" w:hAnsi="Times New Roman"/>
          <w:sz w:val="28"/>
          <w:szCs w:val="28"/>
          <w:lang w:val="uk-UA"/>
        </w:rPr>
      </w:pPr>
    </w:p>
    <w:p w:rsidR="00B01235" w:rsidRPr="00B01235" w:rsidRDefault="00B01235" w:rsidP="00B01235">
      <w:pPr>
        <w:spacing w:after="0" w:line="360" w:lineRule="auto"/>
        <w:jc w:val="both"/>
        <w:rPr>
          <w:rFonts w:ascii="Times New Roman" w:hAnsi="Times New Roman"/>
          <w:sz w:val="28"/>
          <w:szCs w:val="28"/>
          <w:lang w:val="uk-UA"/>
        </w:rPr>
      </w:pPr>
    </w:p>
    <w:p w:rsidR="00B01235" w:rsidRDefault="00B51025" w:rsidP="00B01235">
      <w:pPr>
        <w:pStyle w:val="a3"/>
        <w:spacing w:after="0" w:line="360" w:lineRule="auto"/>
        <w:ind w:left="709"/>
        <w:jc w:val="both"/>
        <w:rPr>
          <w:rFonts w:ascii="Times New Roman" w:hAnsi="Times New Roman"/>
          <w:sz w:val="28"/>
          <w:szCs w:val="28"/>
          <w:lang w:val="uk-UA"/>
        </w:rPr>
      </w:pPr>
      <w:r w:rsidRPr="00F904F8">
        <w:rPr>
          <w:rFonts w:ascii="Times New Roman" w:hAnsi="Times New Roman"/>
          <w:sz w:val="28"/>
          <w:szCs w:val="28"/>
        </w:rPr>
        <w:t xml:space="preserve"> </w:t>
      </w:r>
    </w:p>
    <w:p w:rsidR="00B25084" w:rsidRDefault="00B25084" w:rsidP="00B01235">
      <w:pPr>
        <w:pStyle w:val="a3"/>
        <w:spacing w:after="0" w:line="360" w:lineRule="auto"/>
        <w:ind w:left="709"/>
        <w:jc w:val="both"/>
        <w:rPr>
          <w:rFonts w:ascii="Times New Roman" w:hAnsi="Times New Roman"/>
          <w:sz w:val="28"/>
          <w:szCs w:val="28"/>
          <w:lang w:val="uk-UA"/>
        </w:rPr>
      </w:pPr>
    </w:p>
    <w:p w:rsidR="00B25084" w:rsidRDefault="00B25084" w:rsidP="00B01235">
      <w:pPr>
        <w:pStyle w:val="a3"/>
        <w:spacing w:after="0" w:line="360" w:lineRule="auto"/>
        <w:ind w:left="709"/>
        <w:jc w:val="both"/>
        <w:rPr>
          <w:rFonts w:ascii="Times New Roman" w:hAnsi="Times New Roman"/>
          <w:sz w:val="28"/>
          <w:szCs w:val="28"/>
          <w:lang w:val="uk-UA"/>
        </w:rPr>
      </w:pPr>
    </w:p>
    <w:p w:rsidR="00B25084" w:rsidRDefault="00B25084" w:rsidP="00B01235">
      <w:pPr>
        <w:pStyle w:val="a3"/>
        <w:spacing w:after="0" w:line="360" w:lineRule="auto"/>
        <w:ind w:left="709"/>
        <w:jc w:val="both"/>
        <w:rPr>
          <w:rFonts w:ascii="Times New Roman" w:hAnsi="Times New Roman"/>
          <w:sz w:val="28"/>
          <w:szCs w:val="28"/>
          <w:lang w:val="uk-UA"/>
        </w:rPr>
      </w:pPr>
    </w:p>
    <w:p w:rsidR="00B25084" w:rsidRPr="00B25084" w:rsidRDefault="00B25084" w:rsidP="00B01235">
      <w:pPr>
        <w:pStyle w:val="a3"/>
        <w:spacing w:after="0" w:line="360" w:lineRule="auto"/>
        <w:ind w:left="709"/>
        <w:jc w:val="both"/>
        <w:rPr>
          <w:rFonts w:ascii="Times New Roman" w:hAnsi="Times New Roman"/>
          <w:sz w:val="28"/>
          <w:szCs w:val="28"/>
          <w:lang w:val="uk-UA"/>
        </w:rPr>
      </w:pPr>
    </w:p>
    <w:p w:rsidR="00B51025" w:rsidRPr="00171CBE" w:rsidRDefault="00B51025" w:rsidP="00B51025">
      <w:pPr>
        <w:spacing w:after="0"/>
        <w:rPr>
          <w:lang w:val="uk-UA"/>
        </w:rPr>
      </w:pPr>
    </w:p>
    <w:p w:rsidR="007E638F" w:rsidRDefault="00A851F1" w:rsidP="00414385">
      <w:pPr>
        <w:spacing w:after="0" w:line="360" w:lineRule="auto"/>
        <w:ind w:firstLine="567"/>
        <w:jc w:val="both"/>
        <w:rPr>
          <w:rFonts w:ascii="Times New Roman" w:eastAsia="Calibri" w:hAnsi="Times New Roman"/>
          <w:b/>
          <w:sz w:val="28"/>
          <w:szCs w:val="28"/>
          <w:lang w:val="uk-UA"/>
        </w:rPr>
      </w:pPr>
      <w:r w:rsidRPr="00662F76">
        <w:rPr>
          <w:rFonts w:ascii="Times New Roman" w:eastAsia="Calibri" w:hAnsi="Times New Roman"/>
          <w:b/>
          <w:sz w:val="28"/>
          <w:szCs w:val="28"/>
          <w:lang w:val="uk-UA"/>
        </w:rPr>
        <w:lastRenderedPageBreak/>
        <w:t>ВИСНОВКИ</w:t>
      </w:r>
    </w:p>
    <w:p w:rsidR="005E79EF" w:rsidRDefault="002417F1" w:rsidP="00414385">
      <w:pPr>
        <w:spacing w:after="0" w:line="360" w:lineRule="auto"/>
        <w:ind w:firstLine="567"/>
        <w:jc w:val="both"/>
        <w:rPr>
          <w:rFonts w:ascii="Times New Roman" w:eastAsia="Calibri" w:hAnsi="Times New Roman"/>
          <w:sz w:val="28"/>
          <w:szCs w:val="28"/>
          <w:lang w:val="uk-UA"/>
        </w:rPr>
      </w:pPr>
      <w:r>
        <w:rPr>
          <w:rFonts w:ascii="Times New Roman" w:eastAsia="Calibri" w:hAnsi="Times New Roman"/>
          <w:sz w:val="28"/>
          <w:szCs w:val="28"/>
          <w:lang w:val="uk-UA"/>
        </w:rPr>
        <w:t>За  результатами  проведеного магістерського досліджен</w:t>
      </w:r>
      <w:r w:rsidR="001A58BE">
        <w:rPr>
          <w:rFonts w:ascii="Times New Roman" w:eastAsia="Calibri" w:hAnsi="Times New Roman"/>
          <w:sz w:val="28"/>
          <w:szCs w:val="28"/>
          <w:lang w:val="uk-UA"/>
        </w:rPr>
        <w:t>ня вдалося отримати наступні результати</w:t>
      </w:r>
      <w:r>
        <w:rPr>
          <w:rFonts w:ascii="Times New Roman" w:eastAsia="Calibri" w:hAnsi="Times New Roman"/>
          <w:sz w:val="28"/>
          <w:szCs w:val="28"/>
          <w:lang w:val="uk-UA"/>
        </w:rPr>
        <w:t>:</w:t>
      </w:r>
    </w:p>
    <w:p w:rsidR="005A6F27" w:rsidRDefault="00701F40" w:rsidP="005A6F27">
      <w:pPr>
        <w:pStyle w:val="a3"/>
        <w:numPr>
          <w:ilvl w:val="0"/>
          <w:numId w:val="25"/>
        </w:numPr>
        <w:spacing w:after="0" w:line="360" w:lineRule="auto"/>
        <w:ind w:left="0" w:firstLine="567"/>
        <w:jc w:val="both"/>
        <w:rPr>
          <w:rFonts w:ascii="Times New Roman" w:eastAsia="Calibri" w:hAnsi="Times New Roman"/>
          <w:sz w:val="28"/>
          <w:szCs w:val="28"/>
          <w:lang w:val="uk-UA"/>
        </w:rPr>
      </w:pPr>
      <w:r w:rsidRPr="005A6F27">
        <w:rPr>
          <w:rFonts w:ascii="Times New Roman" w:eastAsia="Calibri" w:hAnsi="Times New Roman"/>
          <w:sz w:val="28"/>
          <w:szCs w:val="28"/>
          <w:lang w:val="uk-UA"/>
        </w:rPr>
        <w:t>Основними забрудниками атмосферного повітря є оксиди азоту, оксиди  вуглецю, метан, важкі метали, смог, пил, сполу</w:t>
      </w:r>
      <w:r w:rsidR="00BE1D87">
        <w:rPr>
          <w:rFonts w:ascii="Times New Roman" w:eastAsia="Calibri" w:hAnsi="Times New Roman"/>
          <w:sz w:val="28"/>
          <w:szCs w:val="28"/>
          <w:lang w:val="uk-UA"/>
        </w:rPr>
        <w:t>ки хлору, аміак, фенол, фреон. У</w:t>
      </w:r>
      <w:r w:rsidRPr="005A6F27">
        <w:rPr>
          <w:rFonts w:ascii="Times New Roman" w:eastAsia="Calibri" w:hAnsi="Times New Roman"/>
          <w:sz w:val="28"/>
          <w:szCs w:val="28"/>
          <w:lang w:val="uk-UA"/>
        </w:rPr>
        <w:t xml:space="preserve"> нормі певна кількість даних речовин може міститись у повітрі. Саме тому природне забруднення атмосфери є фоновим і, як правило, не викликає негативних наслідків. </w:t>
      </w:r>
    </w:p>
    <w:p w:rsidR="00426757" w:rsidRPr="005A6F27" w:rsidRDefault="00701F40" w:rsidP="005A6F27">
      <w:pPr>
        <w:pStyle w:val="a3"/>
        <w:numPr>
          <w:ilvl w:val="0"/>
          <w:numId w:val="25"/>
        </w:numPr>
        <w:spacing w:after="0" w:line="360" w:lineRule="auto"/>
        <w:ind w:left="0" w:firstLine="567"/>
        <w:jc w:val="both"/>
        <w:rPr>
          <w:rFonts w:ascii="Times New Roman" w:eastAsia="Calibri" w:hAnsi="Times New Roman"/>
          <w:sz w:val="28"/>
          <w:szCs w:val="28"/>
          <w:lang w:val="uk-UA"/>
        </w:rPr>
      </w:pPr>
      <w:r w:rsidRPr="005A6F27">
        <w:rPr>
          <w:rFonts w:ascii="Times New Roman" w:eastAsia="Calibri" w:hAnsi="Times New Roman"/>
          <w:sz w:val="28"/>
          <w:szCs w:val="28"/>
          <w:lang w:val="uk-UA"/>
        </w:rPr>
        <w:t xml:space="preserve">Основним же джерелом забруднень є </w:t>
      </w:r>
      <w:r w:rsidR="00426757" w:rsidRPr="005A6F27">
        <w:rPr>
          <w:rFonts w:ascii="Times New Roman" w:eastAsia="Calibri" w:hAnsi="Times New Roman"/>
          <w:sz w:val="28"/>
          <w:szCs w:val="28"/>
          <w:lang w:val="uk-UA"/>
        </w:rPr>
        <w:t xml:space="preserve">антропогенний вплив. </w:t>
      </w:r>
    </w:p>
    <w:p w:rsidR="00CC1387" w:rsidRDefault="00426757" w:rsidP="00CC1387">
      <w:pPr>
        <w:pStyle w:val="14"/>
        <w:spacing w:after="0" w:line="360" w:lineRule="auto"/>
        <w:ind w:left="0" w:firstLine="567"/>
        <w:jc w:val="both"/>
        <w:rPr>
          <w:rFonts w:ascii="Times New Roman" w:eastAsia="Calibri" w:hAnsi="Times New Roman"/>
          <w:sz w:val="28"/>
          <w:szCs w:val="28"/>
          <w:lang w:val="uk-UA"/>
        </w:rPr>
      </w:pPr>
      <w:r w:rsidRPr="0064309F">
        <w:rPr>
          <w:rFonts w:ascii="Times New Roman" w:eastAsia="Calibri" w:hAnsi="Times New Roman"/>
          <w:sz w:val="28"/>
          <w:szCs w:val="28"/>
          <w:lang w:val="uk-UA"/>
        </w:rPr>
        <w:t xml:space="preserve">Усі джерела антропогенних викидів можна поділити на стаціонарні та </w:t>
      </w:r>
      <w:r w:rsidR="006828EF" w:rsidRPr="0064309F">
        <w:rPr>
          <w:rFonts w:ascii="Times New Roman" w:eastAsia="Calibri" w:hAnsi="Times New Roman"/>
          <w:sz w:val="28"/>
          <w:szCs w:val="28"/>
          <w:lang w:val="uk-UA"/>
        </w:rPr>
        <w:t>пересувні. Переважну більшість забруднюючих речових, серед пересувних джерел, викидає автомобільний транспорт. Продукти згорання палива містять у собі оксиди вуглецю, альдегіди, д</w:t>
      </w:r>
      <w:r w:rsidR="00CC1387">
        <w:rPr>
          <w:rFonts w:ascii="Times New Roman" w:eastAsia="Calibri" w:hAnsi="Times New Roman"/>
          <w:sz w:val="28"/>
          <w:szCs w:val="28"/>
          <w:lang w:val="uk-UA"/>
        </w:rPr>
        <w:t>іоксид сірки, сажу, бензапірен.</w:t>
      </w:r>
      <w:r w:rsidR="00084468">
        <w:rPr>
          <w:rFonts w:ascii="Times New Roman" w:eastAsia="Calibri" w:hAnsi="Times New Roman"/>
          <w:sz w:val="28"/>
          <w:szCs w:val="28"/>
          <w:lang w:val="uk-UA"/>
        </w:rPr>
        <w:t xml:space="preserve"> Точні дані стосовно забруднень та їх більш детальні характеристики встановити на даний момент не вдається. Це викликано загальною складністю проведення таких вимірів та високою динамікою переміщення джерел забруднення разом із їх викидами.</w:t>
      </w:r>
    </w:p>
    <w:p w:rsidR="005A6F27" w:rsidRDefault="00F00632" w:rsidP="005A6F27">
      <w:pPr>
        <w:pStyle w:val="14"/>
        <w:numPr>
          <w:ilvl w:val="0"/>
          <w:numId w:val="25"/>
        </w:numPr>
        <w:spacing w:after="0" w:line="360" w:lineRule="auto"/>
        <w:ind w:left="0" w:firstLine="567"/>
        <w:jc w:val="both"/>
        <w:rPr>
          <w:rFonts w:ascii="Times New Roman" w:hAnsi="Times New Roman"/>
          <w:sz w:val="28"/>
          <w:szCs w:val="28"/>
          <w:lang w:val="uk-UA"/>
        </w:rPr>
      </w:pPr>
      <w:r w:rsidRPr="0064309F">
        <w:rPr>
          <w:rFonts w:ascii="Times New Roman" w:eastAsia="Calibri" w:hAnsi="Times New Roman"/>
          <w:sz w:val="28"/>
          <w:szCs w:val="28"/>
          <w:lang w:val="uk-UA"/>
        </w:rPr>
        <w:t>Серед стаціонарних джерел забруднення найбільшу небезпеку для повітряного басейну Волинсь</w:t>
      </w:r>
      <w:r w:rsidR="00414385" w:rsidRPr="0064309F">
        <w:rPr>
          <w:rFonts w:ascii="Times New Roman" w:eastAsia="Calibri" w:hAnsi="Times New Roman"/>
          <w:sz w:val="28"/>
          <w:szCs w:val="28"/>
          <w:lang w:val="uk-UA"/>
        </w:rPr>
        <w:t>кої області несуть підприємства</w:t>
      </w:r>
      <w:r w:rsidR="00414385" w:rsidRPr="0064309F">
        <w:rPr>
          <w:rFonts w:ascii="Times New Roman" w:hAnsi="Times New Roman"/>
          <w:sz w:val="28"/>
          <w:szCs w:val="28"/>
          <w:lang w:val="uk-UA"/>
        </w:rPr>
        <w:t xml:space="preserve"> сільського, лісового та рибного господарства, підприємства добувної та переробної промисловості, підприємства, що займаються розробкою кар’єрів, а також підприємства постачальники газу, електроенергії, конденсованого повітря та пари. Основними забруднювачами повітря області є ТзОВ «Птахокомплекс «Губин», Локачинський цех ПАТ «Укргазвидобування», ПАТ «Володимир-Волинська птахофабрика», ТзОВ «Волинь-зерно-продукт», ПАТ «Гнідавський цукровий завод», </w:t>
      </w:r>
      <w:r w:rsidR="008A1EC5">
        <w:rPr>
          <w:rFonts w:ascii="Times New Roman" w:hAnsi="Times New Roman" w:cs="Times New Roman"/>
          <w:sz w:val="28"/>
          <w:szCs w:val="28"/>
          <w:lang w:val="uk-UA"/>
        </w:rPr>
        <w:t>ДКП «</w:t>
      </w:r>
      <w:r w:rsidR="00414385" w:rsidRPr="0064309F">
        <w:rPr>
          <w:rFonts w:ascii="Times New Roman" w:hAnsi="Times New Roman" w:cs="Times New Roman"/>
          <w:sz w:val="28"/>
          <w:szCs w:val="28"/>
          <w:lang w:val="uk-UA"/>
        </w:rPr>
        <w:t>Лу</w:t>
      </w:r>
      <w:r w:rsidR="008A1EC5">
        <w:rPr>
          <w:rFonts w:ascii="Times New Roman" w:hAnsi="Times New Roman" w:cs="Times New Roman"/>
          <w:sz w:val="28"/>
          <w:szCs w:val="28"/>
          <w:lang w:val="uk-UA"/>
        </w:rPr>
        <w:t>цьктепло»</w:t>
      </w:r>
      <w:r w:rsidR="00414385" w:rsidRPr="0064309F">
        <w:rPr>
          <w:rFonts w:ascii="Times New Roman" w:hAnsi="Times New Roman"/>
          <w:sz w:val="28"/>
          <w:szCs w:val="28"/>
          <w:lang w:val="uk-UA"/>
        </w:rPr>
        <w:t xml:space="preserve">, </w:t>
      </w:r>
      <w:r w:rsidR="00414385" w:rsidRPr="0064309F">
        <w:rPr>
          <w:rFonts w:ascii="Times New Roman" w:hAnsi="Times New Roman" w:cs="Times New Roman"/>
          <w:sz w:val="28"/>
          <w:szCs w:val="28"/>
          <w:lang w:val="uk-UA"/>
        </w:rPr>
        <w:t>АТ АК «Богдан Моторс».</w:t>
      </w:r>
      <w:r w:rsidR="00414385" w:rsidRPr="0064309F">
        <w:rPr>
          <w:rFonts w:ascii="Times New Roman" w:hAnsi="Times New Roman"/>
          <w:sz w:val="28"/>
          <w:szCs w:val="28"/>
          <w:lang w:val="uk-UA"/>
        </w:rPr>
        <w:t xml:space="preserve"> </w:t>
      </w:r>
    </w:p>
    <w:p w:rsidR="0064309F" w:rsidRDefault="00414385" w:rsidP="005A6F27">
      <w:pPr>
        <w:pStyle w:val="14"/>
        <w:numPr>
          <w:ilvl w:val="0"/>
          <w:numId w:val="25"/>
        </w:numPr>
        <w:spacing w:after="0" w:line="360" w:lineRule="auto"/>
        <w:ind w:left="0" w:firstLine="567"/>
        <w:jc w:val="both"/>
        <w:rPr>
          <w:rFonts w:ascii="Times New Roman" w:hAnsi="Times New Roman"/>
          <w:sz w:val="28"/>
          <w:szCs w:val="28"/>
          <w:lang w:val="uk-UA"/>
        </w:rPr>
      </w:pPr>
      <w:r w:rsidRPr="0064309F">
        <w:rPr>
          <w:rFonts w:ascii="Times New Roman" w:hAnsi="Times New Roman"/>
          <w:sz w:val="28"/>
          <w:szCs w:val="28"/>
          <w:lang w:val="uk-UA"/>
        </w:rPr>
        <w:t>У Чернігівській області</w:t>
      </w:r>
      <w:r w:rsidR="0064309F" w:rsidRPr="0064309F">
        <w:rPr>
          <w:rFonts w:ascii="Times New Roman" w:hAnsi="Times New Roman"/>
          <w:sz w:val="28"/>
          <w:szCs w:val="28"/>
          <w:lang w:val="uk-UA"/>
        </w:rPr>
        <w:t xml:space="preserve"> найбільшими забруднювачами повітря є</w:t>
      </w:r>
      <w:r w:rsidRPr="0064309F">
        <w:rPr>
          <w:rFonts w:ascii="Times New Roman" w:hAnsi="Times New Roman"/>
          <w:sz w:val="28"/>
          <w:szCs w:val="28"/>
          <w:lang w:val="uk-UA"/>
        </w:rPr>
        <w:t xml:space="preserve"> </w:t>
      </w:r>
      <w:r w:rsidR="0064309F" w:rsidRPr="0064309F">
        <w:rPr>
          <w:rFonts w:ascii="Times New Roman" w:hAnsi="Times New Roman" w:cs="Times New Roman"/>
          <w:sz w:val="28"/>
          <w:szCs w:val="28"/>
          <w:lang w:val="uk-UA"/>
        </w:rPr>
        <w:t>підприємства енергетики, сільськ</w:t>
      </w:r>
      <w:r w:rsidR="0064309F">
        <w:rPr>
          <w:rFonts w:ascii="Times New Roman" w:hAnsi="Times New Roman" w:cs="Times New Roman"/>
          <w:sz w:val="28"/>
          <w:szCs w:val="28"/>
          <w:lang w:val="uk-UA"/>
        </w:rPr>
        <w:t xml:space="preserve">ого господарства та мисливства, підприємства з </w:t>
      </w:r>
      <w:r w:rsidR="0064309F" w:rsidRPr="0064309F">
        <w:rPr>
          <w:rFonts w:ascii="Times New Roman" w:hAnsi="Times New Roman" w:cs="Times New Roman"/>
          <w:sz w:val="28"/>
          <w:szCs w:val="28"/>
          <w:lang w:val="uk-UA"/>
        </w:rPr>
        <w:t>добування сирої нафти та п</w:t>
      </w:r>
      <w:r w:rsidR="0064309F">
        <w:rPr>
          <w:rFonts w:ascii="Times New Roman" w:hAnsi="Times New Roman" w:cs="Times New Roman"/>
          <w:sz w:val="28"/>
          <w:szCs w:val="28"/>
          <w:lang w:val="uk-UA"/>
        </w:rPr>
        <w:t xml:space="preserve">риродного газу і їх переробки. </w:t>
      </w:r>
      <w:r w:rsidR="0064309F" w:rsidRPr="0064309F">
        <w:rPr>
          <w:rFonts w:ascii="Times New Roman" w:hAnsi="Times New Roman"/>
          <w:sz w:val="28"/>
          <w:szCs w:val="28"/>
          <w:lang w:val="uk-UA"/>
        </w:rPr>
        <w:lastRenderedPageBreak/>
        <w:t>Головними забрудникамм повітря є Гніди</w:t>
      </w:r>
      <w:r w:rsidR="0064309F">
        <w:rPr>
          <w:rFonts w:ascii="Times New Roman" w:hAnsi="Times New Roman"/>
          <w:sz w:val="28"/>
          <w:szCs w:val="28"/>
          <w:lang w:val="uk-UA"/>
        </w:rPr>
        <w:t xml:space="preserve">нцівський газопереробний завод, ТОВ «Дружба-Нова», </w:t>
      </w:r>
      <w:r w:rsidR="0064309F" w:rsidRPr="0064309F">
        <w:rPr>
          <w:rFonts w:ascii="Times New Roman" w:hAnsi="Times New Roman"/>
          <w:sz w:val="28"/>
          <w:szCs w:val="28"/>
          <w:lang w:val="uk-UA"/>
        </w:rPr>
        <w:t>КЕП «Чернігівська ТЕЦ».</w:t>
      </w:r>
    </w:p>
    <w:p w:rsidR="006F14AE" w:rsidRDefault="008A1EC5" w:rsidP="005A6F27">
      <w:pPr>
        <w:pStyle w:val="14"/>
        <w:numPr>
          <w:ilvl w:val="0"/>
          <w:numId w:val="25"/>
        </w:numPr>
        <w:spacing w:after="0" w:line="360" w:lineRule="auto"/>
        <w:ind w:left="0" w:firstLine="567"/>
        <w:jc w:val="both"/>
        <w:rPr>
          <w:rFonts w:ascii="Times New Roman" w:hAnsi="Times New Roman"/>
          <w:sz w:val="28"/>
          <w:szCs w:val="28"/>
          <w:lang w:val="uk-UA"/>
        </w:rPr>
      </w:pPr>
      <w:r w:rsidRPr="005A6F27">
        <w:rPr>
          <w:rFonts w:ascii="Times New Roman" w:eastAsia="Calibri" w:hAnsi="Times New Roman"/>
          <w:sz w:val="28"/>
          <w:szCs w:val="28"/>
          <w:lang w:val="uk-UA"/>
        </w:rPr>
        <w:t xml:space="preserve">Загалом, повітряний басейн Чернігівської області знаходиться у значно гіршому стані на відміну від Волинської. Це пояснюється більшою кількістю потужних промислових підприємств на Чернігівщині. </w:t>
      </w:r>
      <w:r w:rsidR="00C1112D" w:rsidRPr="005A6F27">
        <w:rPr>
          <w:rFonts w:ascii="Times New Roman" w:eastAsia="Calibri" w:hAnsi="Times New Roman"/>
          <w:sz w:val="28"/>
          <w:szCs w:val="28"/>
          <w:lang w:val="uk-UA"/>
        </w:rPr>
        <w:t xml:space="preserve">Серед основних забрудників можна виділити діоксид сірки, діоксид азоту, оксид вуглецю. </w:t>
      </w:r>
      <w:r w:rsidRPr="005A6F27">
        <w:rPr>
          <w:rFonts w:ascii="Times New Roman" w:eastAsia="Calibri" w:hAnsi="Times New Roman"/>
          <w:sz w:val="28"/>
          <w:szCs w:val="28"/>
          <w:lang w:val="uk-UA"/>
        </w:rPr>
        <w:t xml:space="preserve">В динаміці за останні роки простежується скорочення кількості викидів у повітря Чернігівської області, і навпаки, невелике збільшення кількості викидів у Волинській області. </w:t>
      </w:r>
      <w:r w:rsidR="00A0084B" w:rsidRPr="005A6F27">
        <w:rPr>
          <w:rFonts w:ascii="Times New Roman" w:eastAsia="Calibri" w:hAnsi="Times New Roman"/>
          <w:sz w:val="28"/>
          <w:szCs w:val="28"/>
          <w:lang w:val="uk-UA"/>
        </w:rPr>
        <w:t>Скорочення викидів викликано кризовими явищами в українській економіці та поступовим закриттям ресурсо- та енергоємних підприємств.</w:t>
      </w:r>
      <w:r w:rsidR="006F14AE" w:rsidRPr="005A6F27">
        <w:rPr>
          <w:rFonts w:ascii="Times New Roman" w:eastAsia="Calibri" w:hAnsi="Times New Roman"/>
          <w:sz w:val="28"/>
          <w:szCs w:val="28"/>
          <w:lang w:val="uk-UA"/>
        </w:rPr>
        <w:t xml:space="preserve"> </w:t>
      </w:r>
      <w:r w:rsidR="006F14AE" w:rsidRPr="005A6F27">
        <w:rPr>
          <w:rFonts w:ascii="Times New Roman" w:hAnsi="Times New Roman"/>
          <w:sz w:val="28"/>
          <w:szCs w:val="28"/>
          <w:lang w:val="uk-UA"/>
        </w:rPr>
        <w:t>Основні забрудники атмосферного повітря розміщені відносно рівномірно по території області без яскраво вираженої концентрації в окремих точках.</w:t>
      </w:r>
    </w:p>
    <w:p w:rsidR="008A1EC5" w:rsidRPr="005A6F27" w:rsidRDefault="00B25928" w:rsidP="005A6F27">
      <w:pPr>
        <w:pStyle w:val="14"/>
        <w:numPr>
          <w:ilvl w:val="0"/>
          <w:numId w:val="25"/>
        </w:numPr>
        <w:spacing w:after="0" w:line="360" w:lineRule="auto"/>
        <w:ind w:left="0" w:firstLine="567"/>
        <w:jc w:val="both"/>
        <w:rPr>
          <w:rFonts w:ascii="Times New Roman" w:hAnsi="Times New Roman"/>
          <w:sz w:val="28"/>
          <w:szCs w:val="28"/>
          <w:lang w:val="uk-UA"/>
        </w:rPr>
      </w:pPr>
      <w:r w:rsidRPr="005A6F27">
        <w:rPr>
          <w:rFonts w:ascii="Times New Roman" w:eastAsia="Calibri" w:hAnsi="Times New Roman"/>
          <w:sz w:val="28"/>
          <w:szCs w:val="28"/>
          <w:lang w:val="uk-UA"/>
        </w:rPr>
        <w:t xml:space="preserve">Найбільшого навантаження зазнають повітряні басейни обласних центрів – Чернігова </w:t>
      </w:r>
      <w:r w:rsidR="00B57A92" w:rsidRPr="005A6F27">
        <w:rPr>
          <w:rFonts w:ascii="Times New Roman" w:eastAsia="Calibri" w:hAnsi="Times New Roman"/>
          <w:sz w:val="28"/>
          <w:szCs w:val="28"/>
          <w:lang w:val="uk-UA"/>
        </w:rPr>
        <w:t>та Луцька. Індекс забрудненості атмосфери міста Чернігів знаходиться в рамках середніх показників по Україні, а міста Луцьк – вище за середні.</w:t>
      </w:r>
      <w:r w:rsidR="006F14AE" w:rsidRPr="005A6F27">
        <w:rPr>
          <w:rFonts w:ascii="Times New Roman" w:eastAsia="Calibri" w:hAnsi="Times New Roman"/>
          <w:sz w:val="28"/>
          <w:szCs w:val="28"/>
          <w:lang w:val="uk-UA"/>
        </w:rPr>
        <w:t xml:space="preserve"> </w:t>
      </w:r>
    </w:p>
    <w:p w:rsidR="00A749DF" w:rsidRPr="005A6F27" w:rsidRDefault="00A749DF" w:rsidP="005A6F27">
      <w:pPr>
        <w:pStyle w:val="14"/>
        <w:numPr>
          <w:ilvl w:val="0"/>
          <w:numId w:val="25"/>
        </w:numPr>
        <w:spacing w:after="0" w:line="360" w:lineRule="auto"/>
        <w:ind w:left="0" w:firstLine="567"/>
        <w:jc w:val="both"/>
        <w:rPr>
          <w:rFonts w:ascii="Times New Roman" w:hAnsi="Times New Roman"/>
          <w:sz w:val="28"/>
          <w:szCs w:val="28"/>
          <w:lang w:val="uk-UA"/>
        </w:rPr>
      </w:pPr>
      <w:r w:rsidRPr="005A6F27">
        <w:rPr>
          <w:rFonts w:ascii="Times New Roman" w:eastAsia="Calibri" w:hAnsi="Times New Roman"/>
          <w:sz w:val="28"/>
          <w:szCs w:val="28"/>
          <w:lang w:val="uk-UA"/>
        </w:rPr>
        <w:t>З метою покращення стану повітря досліджуваних областей, в них діє широка система заходів з державно-правового регулювання. Виконуються відповідні екологічні програми та проводяться різноманітні повітроохоронні заходи. Більшість із них мають на</w:t>
      </w:r>
      <w:r w:rsidR="004F3EE9" w:rsidRPr="005A6F27">
        <w:rPr>
          <w:rFonts w:ascii="Times New Roman" w:eastAsia="Calibri" w:hAnsi="Times New Roman"/>
          <w:sz w:val="28"/>
          <w:szCs w:val="28"/>
          <w:lang w:val="uk-UA"/>
        </w:rPr>
        <w:t xml:space="preserve"> </w:t>
      </w:r>
      <w:r w:rsidRPr="005A6F27">
        <w:rPr>
          <w:rFonts w:ascii="Times New Roman" w:eastAsia="Calibri" w:hAnsi="Times New Roman"/>
          <w:sz w:val="28"/>
          <w:szCs w:val="28"/>
          <w:lang w:val="uk-UA"/>
        </w:rPr>
        <w:t>меті</w:t>
      </w:r>
      <w:r w:rsidR="004F3EE9" w:rsidRPr="005A6F27">
        <w:rPr>
          <w:rFonts w:ascii="Times New Roman" w:eastAsia="Calibri" w:hAnsi="Times New Roman"/>
          <w:sz w:val="28"/>
          <w:szCs w:val="28"/>
          <w:lang w:val="uk-UA"/>
        </w:rPr>
        <w:t xml:space="preserve"> проведення моніторингу,</w:t>
      </w:r>
      <w:r w:rsidRPr="005A6F27">
        <w:rPr>
          <w:rFonts w:ascii="Times New Roman" w:eastAsia="Calibri" w:hAnsi="Times New Roman"/>
          <w:sz w:val="28"/>
          <w:szCs w:val="28"/>
          <w:lang w:val="uk-UA"/>
        </w:rPr>
        <w:t xml:space="preserve"> </w:t>
      </w:r>
      <w:r w:rsidR="004F3EE9" w:rsidRPr="005A6F27">
        <w:rPr>
          <w:rFonts w:ascii="Times New Roman" w:eastAsia="Calibri" w:hAnsi="Times New Roman"/>
          <w:sz w:val="28"/>
          <w:szCs w:val="28"/>
          <w:lang w:val="uk-UA"/>
        </w:rPr>
        <w:t xml:space="preserve">ведення обліку викидів підприємств, обмеження їх шкідливого впливу шляхом модернізації очисних систем, скорочення викидів транспорту та підвищення екологічної грамотності населення. </w:t>
      </w:r>
    </w:p>
    <w:p w:rsidR="008A1EC5" w:rsidRDefault="008A1EC5" w:rsidP="00CC1387">
      <w:pPr>
        <w:pStyle w:val="14"/>
        <w:spacing w:after="0" w:line="360" w:lineRule="auto"/>
        <w:ind w:left="0" w:firstLine="567"/>
        <w:jc w:val="both"/>
        <w:rPr>
          <w:rFonts w:ascii="Times New Roman" w:hAnsi="Times New Roman"/>
          <w:sz w:val="28"/>
          <w:szCs w:val="28"/>
          <w:lang w:val="uk-UA"/>
        </w:rPr>
      </w:pPr>
    </w:p>
    <w:p w:rsidR="009D2C0C" w:rsidRDefault="009D2C0C" w:rsidP="00CC1387">
      <w:pPr>
        <w:pStyle w:val="14"/>
        <w:spacing w:after="0" w:line="360" w:lineRule="auto"/>
        <w:ind w:left="0" w:firstLine="567"/>
        <w:jc w:val="both"/>
        <w:rPr>
          <w:rFonts w:ascii="Times New Roman" w:hAnsi="Times New Roman"/>
          <w:sz w:val="28"/>
          <w:szCs w:val="28"/>
          <w:lang w:val="uk-UA"/>
        </w:rPr>
      </w:pPr>
    </w:p>
    <w:p w:rsidR="00662F76" w:rsidRPr="00662F76" w:rsidRDefault="00662F76" w:rsidP="00503D3C">
      <w:pPr>
        <w:spacing w:line="360" w:lineRule="auto"/>
        <w:jc w:val="both"/>
        <w:rPr>
          <w:rFonts w:ascii="Times New Roman" w:eastAsia="Calibri" w:hAnsi="Times New Roman"/>
          <w:sz w:val="28"/>
          <w:szCs w:val="28"/>
          <w:lang w:val="uk-UA"/>
        </w:rPr>
      </w:pPr>
    </w:p>
    <w:p w:rsidR="000B1627" w:rsidRDefault="000B1627" w:rsidP="00A236CE">
      <w:pPr>
        <w:spacing w:after="0" w:line="360" w:lineRule="auto"/>
        <w:ind w:firstLine="567"/>
        <w:jc w:val="both"/>
        <w:rPr>
          <w:rFonts w:ascii="Times New Roman" w:eastAsia="Calibri" w:hAnsi="Times New Roman"/>
          <w:sz w:val="28"/>
          <w:szCs w:val="28"/>
          <w:lang w:val="uk-UA"/>
        </w:rPr>
      </w:pPr>
    </w:p>
    <w:p w:rsidR="00FD62AD" w:rsidRPr="009E35CD" w:rsidRDefault="000B1627" w:rsidP="00FD62AD">
      <w:pPr>
        <w:rPr>
          <w:rStyle w:val="reference-text"/>
          <w:rFonts w:ascii="Times New Roman" w:hAnsi="Times New Roman"/>
          <w:sz w:val="28"/>
          <w:szCs w:val="28"/>
          <w:lang w:val="uk-UA"/>
        </w:rPr>
      </w:pPr>
      <w:r>
        <w:rPr>
          <w:rFonts w:ascii="Times New Roman" w:eastAsia="Calibri" w:hAnsi="Times New Roman"/>
          <w:sz w:val="28"/>
          <w:szCs w:val="28"/>
          <w:lang w:val="uk-UA"/>
        </w:rPr>
        <w:br w:type="page"/>
      </w:r>
    </w:p>
    <w:p w:rsidR="0076152E" w:rsidRPr="009E35CD" w:rsidRDefault="0076152E" w:rsidP="00FD62AD">
      <w:pPr>
        <w:pStyle w:val="a3"/>
        <w:spacing w:after="0" w:line="360" w:lineRule="auto"/>
        <w:ind w:left="284"/>
        <w:contextualSpacing/>
        <w:jc w:val="both"/>
        <w:rPr>
          <w:rStyle w:val="reference-text"/>
          <w:rFonts w:ascii="Times New Roman" w:hAnsi="Times New Roman" w:cs="Times New Roman"/>
          <w:sz w:val="28"/>
          <w:szCs w:val="28"/>
          <w:lang w:val="uk-UA"/>
        </w:rPr>
      </w:pPr>
    </w:p>
    <w:sectPr w:rsidR="0076152E" w:rsidRPr="009E35CD" w:rsidSect="00C93567">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F40" w:rsidRDefault="005D1F40" w:rsidP="00474729">
      <w:pPr>
        <w:spacing w:after="0" w:line="240" w:lineRule="auto"/>
      </w:pPr>
      <w:r>
        <w:separator/>
      </w:r>
    </w:p>
  </w:endnote>
  <w:endnote w:type="continuationSeparator" w:id="1">
    <w:p w:rsidR="005D1F40" w:rsidRDefault="005D1F40" w:rsidP="00474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B0604020202020204"/>
    <w:charset w:val="00"/>
    <w:family w:val="auto"/>
    <w:pitch w:val="variable"/>
    <w:sig w:usb0="00008003" w:usb1="00000000" w:usb2="00000000" w:usb3="00000000" w:csb0="00000001" w:csb1="00000000"/>
  </w:font>
  <w:font w:name="font89">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F40" w:rsidRDefault="005D1F40" w:rsidP="00474729">
      <w:pPr>
        <w:spacing w:after="0" w:line="240" w:lineRule="auto"/>
      </w:pPr>
      <w:r>
        <w:separator/>
      </w:r>
    </w:p>
  </w:footnote>
  <w:footnote w:type="continuationSeparator" w:id="1">
    <w:p w:rsidR="005D1F40" w:rsidRDefault="005D1F40" w:rsidP="00474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B80" w:rsidRDefault="007C3B80">
    <w:pPr>
      <w:pStyle w:val="af"/>
      <w:jc w:val="right"/>
    </w:pPr>
    <w:r w:rsidRPr="00474729">
      <w:rPr>
        <w:rFonts w:ascii="Times New Roman" w:hAnsi="Times New Roman"/>
      </w:rPr>
      <w:fldChar w:fldCharType="begin"/>
    </w:r>
    <w:r w:rsidRPr="00474729">
      <w:rPr>
        <w:rFonts w:ascii="Times New Roman" w:hAnsi="Times New Roman"/>
      </w:rPr>
      <w:instrText xml:space="preserve"> PAGE   \* MERGEFORMAT </w:instrText>
    </w:r>
    <w:r w:rsidRPr="00474729">
      <w:rPr>
        <w:rFonts w:ascii="Times New Roman" w:hAnsi="Times New Roman"/>
      </w:rPr>
      <w:fldChar w:fldCharType="separate"/>
    </w:r>
    <w:r w:rsidR="00FD62AD">
      <w:rPr>
        <w:rFonts w:ascii="Times New Roman" w:hAnsi="Times New Roman"/>
        <w:noProof/>
      </w:rPr>
      <w:t>45</w:t>
    </w:r>
    <w:r w:rsidRPr="00474729">
      <w:rPr>
        <w:rFonts w:ascii="Times New Roman" w:hAnsi="Times New Roman"/>
      </w:rPr>
      <w:fldChar w:fldCharType="end"/>
    </w:r>
  </w:p>
  <w:p w:rsidR="007C3B80" w:rsidRDefault="007C3B8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4"/>
      <w:numFmt w:val="bullet"/>
      <w:lvlText w:val="-"/>
      <w:lvlJc w:val="left"/>
      <w:pPr>
        <w:tabs>
          <w:tab w:val="num" w:pos="0"/>
        </w:tabs>
        <w:ind w:left="1287" w:hanging="360"/>
      </w:pPr>
      <w:rPr>
        <w:rFonts w:ascii="Times New Roman" w:hAnsi="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
    <w:nsid w:val="00000002"/>
    <w:multiLevelType w:val="multilevel"/>
    <w:tmpl w:val="00000002"/>
    <w:name w:val="WWNum2"/>
    <w:lvl w:ilvl="0">
      <w:start w:val="4"/>
      <w:numFmt w:val="bullet"/>
      <w:lvlText w:val="-"/>
      <w:lvlJc w:val="left"/>
      <w:pPr>
        <w:tabs>
          <w:tab w:val="num" w:pos="0"/>
        </w:tabs>
        <w:ind w:left="1287" w:hanging="360"/>
      </w:pPr>
      <w:rPr>
        <w:rFonts w:ascii="Times New Roman" w:hAnsi="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nsid w:val="00000003"/>
    <w:multiLevelType w:val="multilevel"/>
    <w:tmpl w:val="00000003"/>
    <w:name w:val="WWNum3"/>
    <w:lvl w:ilvl="0">
      <w:start w:val="4"/>
      <w:numFmt w:val="bullet"/>
      <w:lvlText w:val="-"/>
      <w:lvlJc w:val="left"/>
      <w:pPr>
        <w:tabs>
          <w:tab w:val="num" w:pos="0"/>
        </w:tabs>
        <w:ind w:left="1287" w:hanging="360"/>
      </w:pPr>
      <w:rPr>
        <w:rFonts w:ascii="Times New Roman" w:hAnsi="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3948F6"/>
    <w:multiLevelType w:val="hybridMultilevel"/>
    <w:tmpl w:val="7A2C489C"/>
    <w:lvl w:ilvl="0" w:tplc="6896E43A">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3A6C8C"/>
    <w:multiLevelType w:val="hybridMultilevel"/>
    <w:tmpl w:val="1922A58E"/>
    <w:lvl w:ilvl="0" w:tplc="6896E43A">
      <w:start w:val="4"/>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029B2179"/>
    <w:multiLevelType w:val="hybridMultilevel"/>
    <w:tmpl w:val="572A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D014BC"/>
    <w:multiLevelType w:val="hybridMultilevel"/>
    <w:tmpl w:val="6A6E7B7A"/>
    <w:lvl w:ilvl="0" w:tplc="6DCA8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C5222F"/>
    <w:multiLevelType w:val="hybridMultilevel"/>
    <w:tmpl w:val="57C21F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E25055"/>
    <w:multiLevelType w:val="hybridMultilevel"/>
    <w:tmpl w:val="14DE10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57756D"/>
    <w:multiLevelType w:val="hybridMultilevel"/>
    <w:tmpl w:val="67BE83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AB0385"/>
    <w:multiLevelType w:val="hybridMultilevel"/>
    <w:tmpl w:val="83F4A802"/>
    <w:lvl w:ilvl="0" w:tplc="6896E43A">
      <w:start w:val="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866D6E"/>
    <w:multiLevelType w:val="hybridMultilevel"/>
    <w:tmpl w:val="C63C80C2"/>
    <w:lvl w:ilvl="0" w:tplc="6896E43A">
      <w:start w:val="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82295B"/>
    <w:multiLevelType w:val="hybridMultilevel"/>
    <w:tmpl w:val="935A51CC"/>
    <w:lvl w:ilvl="0" w:tplc="0FC0B6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AE81B10"/>
    <w:multiLevelType w:val="hybridMultilevel"/>
    <w:tmpl w:val="BAEA47D4"/>
    <w:lvl w:ilvl="0" w:tplc="6896E43A">
      <w:start w:val="4"/>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3B7F33EA"/>
    <w:multiLevelType w:val="hybridMultilevel"/>
    <w:tmpl w:val="C3840FFE"/>
    <w:lvl w:ilvl="0" w:tplc="6896E43A">
      <w:start w:val="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E246EF"/>
    <w:multiLevelType w:val="hybridMultilevel"/>
    <w:tmpl w:val="24D67676"/>
    <w:lvl w:ilvl="0" w:tplc="6896E43A">
      <w:start w:val="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F86D3E"/>
    <w:multiLevelType w:val="hybridMultilevel"/>
    <w:tmpl w:val="792CFADC"/>
    <w:lvl w:ilvl="0" w:tplc="6896E43A">
      <w:start w:val="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12539E2"/>
    <w:multiLevelType w:val="hybridMultilevel"/>
    <w:tmpl w:val="8926E95A"/>
    <w:lvl w:ilvl="0" w:tplc="7B141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63559D"/>
    <w:multiLevelType w:val="multilevel"/>
    <w:tmpl w:val="12C21EC0"/>
    <w:lvl w:ilvl="0">
      <w:start w:val="1"/>
      <w:numFmt w:val="decimal"/>
      <w:lvlText w:val="%1."/>
      <w:lvlJc w:val="left"/>
      <w:pPr>
        <w:ind w:left="492" w:hanging="49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5BE11EB"/>
    <w:multiLevelType w:val="hybridMultilevel"/>
    <w:tmpl w:val="3B72D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EB1DEE"/>
    <w:multiLevelType w:val="hybridMultilevel"/>
    <w:tmpl w:val="CEA2B984"/>
    <w:lvl w:ilvl="0" w:tplc="6896E43A">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AF2925"/>
    <w:multiLevelType w:val="hybridMultilevel"/>
    <w:tmpl w:val="7556D504"/>
    <w:lvl w:ilvl="0" w:tplc="04190001">
      <w:start w:val="1"/>
      <w:numFmt w:val="bullet"/>
      <w:lvlText w:val=""/>
      <w:lvlJc w:val="left"/>
      <w:pPr>
        <w:ind w:left="3583" w:hanging="360"/>
      </w:pPr>
      <w:rPr>
        <w:rFonts w:ascii="Symbol" w:hAnsi="Symbol" w:hint="default"/>
      </w:rPr>
    </w:lvl>
    <w:lvl w:ilvl="1" w:tplc="04190003">
      <w:start w:val="1"/>
      <w:numFmt w:val="bullet"/>
      <w:lvlText w:val="o"/>
      <w:lvlJc w:val="left"/>
      <w:pPr>
        <w:ind w:left="4303" w:hanging="360"/>
      </w:pPr>
      <w:rPr>
        <w:rFonts w:ascii="Courier New" w:hAnsi="Courier New" w:cs="Times New Roman" w:hint="default"/>
      </w:rPr>
    </w:lvl>
    <w:lvl w:ilvl="2" w:tplc="04190005">
      <w:start w:val="1"/>
      <w:numFmt w:val="bullet"/>
      <w:lvlText w:val=""/>
      <w:lvlJc w:val="left"/>
      <w:pPr>
        <w:ind w:left="5023" w:hanging="360"/>
      </w:pPr>
      <w:rPr>
        <w:rFonts w:ascii="Wingdings" w:hAnsi="Wingdings" w:hint="default"/>
      </w:rPr>
    </w:lvl>
    <w:lvl w:ilvl="3" w:tplc="04190001">
      <w:start w:val="1"/>
      <w:numFmt w:val="bullet"/>
      <w:lvlText w:val=""/>
      <w:lvlJc w:val="left"/>
      <w:pPr>
        <w:ind w:left="5743" w:hanging="360"/>
      </w:pPr>
      <w:rPr>
        <w:rFonts w:ascii="Symbol" w:hAnsi="Symbol" w:hint="default"/>
      </w:rPr>
    </w:lvl>
    <w:lvl w:ilvl="4" w:tplc="04190003">
      <w:start w:val="1"/>
      <w:numFmt w:val="bullet"/>
      <w:lvlText w:val="o"/>
      <w:lvlJc w:val="left"/>
      <w:pPr>
        <w:ind w:left="6463" w:hanging="360"/>
      </w:pPr>
      <w:rPr>
        <w:rFonts w:ascii="Courier New" w:hAnsi="Courier New" w:cs="Times New Roman" w:hint="default"/>
      </w:rPr>
    </w:lvl>
    <w:lvl w:ilvl="5" w:tplc="04190005">
      <w:start w:val="1"/>
      <w:numFmt w:val="bullet"/>
      <w:lvlText w:val=""/>
      <w:lvlJc w:val="left"/>
      <w:pPr>
        <w:ind w:left="7183" w:hanging="360"/>
      </w:pPr>
      <w:rPr>
        <w:rFonts w:ascii="Wingdings" w:hAnsi="Wingdings" w:hint="default"/>
      </w:rPr>
    </w:lvl>
    <w:lvl w:ilvl="6" w:tplc="04190001">
      <w:start w:val="1"/>
      <w:numFmt w:val="bullet"/>
      <w:lvlText w:val=""/>
      <w:lvlJc w:val="left"/>
      <w:pPr>
        <w:ind w:left="7903" w:hanging="360"/>
      </w:pPr>
      <w:rPr>
        <w:rFonts w:ascii="Symbol" w:hAnsi="Symbol" w:hint="default"/>
      </w:rPr>
    </w:lvl>
    <w:lvl w:ilvl="7" w:tplc="04190003">
      <w:start w:val="1"/>
      <w:numFmt w:val="bullet"/>
      <w:lvlText w:val="o"/>
      <w:lvlJc w:val="left"/>
      <w:pPr>
        <w:ind w:left="8623" w:hanging="360"/>
      </w:pPr>
      <w:rPr>
        <w:rFonts w:ascii="Courier New" w:hAnsi="Courier New" w:cs="Times New Roman" w:hint="default"/>
      </w:rPr>
    </w:lvl>
    <w:lvl w:ilvl="8" w:tplc="04190005">
      <w:start w:val="1"/>
      <w:numFmt w:val="bullet"/>
      <w:lvlText w:val=""/>
      <w:lvlJc w:val="left"/>
      <w:pPr>
        <w:ind w:left="9343" w:hanging="360"/>
      </w:pPr>
      <w:rPr>
        <w:rFonts w:ascii="Wingdings" w:hAnsi="Wingdings" w:hint="default"/>
      </w:rPr>
    </w:lvl>
  </w:abstractNum>
  <w:abstractNum w:abstractNumId="23">
    <w:nsid w:val="69A8232A"/>
    <w:multiLevelType w:val="hybridMultilevel"/>
    <w:tmpl w:val="93ACA334"/>
    <w:lvl w:ilvl="0" w:tplc="6896E43A">
      <w:start w:val="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A80753A"/>
    <w:multiLevelType w:val="multilevel"/>
    <w:tmpl w:val="E12A9E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9B1840"/>
    <w:multiLevelType w:val="hybridMultilevel"/>
    <w:tmpl w:val="3ACE4AF4"/>
    <w:lvl w:ilvl="0" w:tplc="4FB8B5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20"/>
  </w:num>
  <w:num w:numId="3">
    <w:abstractNumId w:val="9"/>
  </w:num>
  <w:num w:numId="4">
    <w:abstractNumId w:val="5"/>
  </w:num>
  <w:num w:numId="5">
    <w:abstractNumId w:val="14"/>
  </w:num>
  <w:num w:numId="6">
    <w:abstractNumId w:val="12"/>
  </w:num>
  <w:num w:numId="7">
    <w:abstractNumId w:val="16"/>
  </w:num>
  <w:num w:numId="8">
    <w:abstractNumId w:val="10"/>
  </w:num>
  <w:num w:numId="9">
    <w:abstractNumId w:val="0"/>
  </w:num>
  <w:num w:numId="10">
    <w:abstractNumId w:val="1"/>
  </w:num>
  <w:num w:numId="11">
    <w:abstractNumId w:val="2"/>
  </w:num>
  <w:num w:numId="12">
    <w:abstractNumId w:val="3"/>
  </w:num>
  <w:num w:numId="13">
    <w:abstractNumId w:val="23"/>
  </w:num>
  <w:num w:numId="14">
    <w:abstractNumId w:val="4"/>
  </w:num>
  <w:num w:numId="15">
    <w:abstractNumId w:val="24"/>
  </w:num>
  <w:num w:numId="16">
    <w:abstractNumId w:val="6"/>
  </w:num>
  <w:num w:numId="17">
    <w:abstractNumId w:val="22"/>
  </w:num>
  <w:num w:numId="18">
    <w:abstractNumId w:val="11"/>
  </w:num>
  <w:num w:numId="19">
    <w:abstractNumId w:val="15"/>
  </w:num>
  <w:num w:numId="20">
    <w:abstractNumId w:val="21"/>
  </w:num>
  <w:num w:numId="21">
    <w:abstractNumId w:val="17"/>
  </w:num>
  <w:num w:numId="22">
    <w:abstractNumId w:val="8"/>
  </w:num>
  <w:num w:numId="23">
    <w:abstractNumId w:val="13"/>
  </w:num>
  <w:num w:numId="24">
    <w:abstractNumId w:val="18"/>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0225"/>
    <w:rsid w:val="0001543E"/>
    <w:rsid w:val="00021754"/>
    <w:rsid w:val="00021999"/>
    <w:rsid w:val="00026CA4"/>
    <w:rsid w:val="00027087"/>
    <w:rsid w:val="0002751F"/>
    <w:rsid w:val="00031A57"/>
    <w:rsid w:val="00031FDE"/>
    <w:rsid w:val="00035B8A"/>
    <w:rsid w:val="000512E6"/>
    <w:rsid w:val="000519B9"/>
    <w:rsid w:val="00063F7A"/>
    <w:rsid w:val="000667A2"/>
    <w:rsid w:val="00072280"/>
    <w:rsid w:val="00084468"/>
    <w:rsid w:val="00085D7B"/>
    <w:rsid w:val="0009248D"/>
    <w:rsid w:val="00095A67"/>
    <w:rsid w:val="000A3BF8"/>
    <w:rsid w:val="000A4050"/>
    <w:rsid w:val="000B1627"/>
    <w:rsid w:val="000C2083"/>
    <w:rsid w:val="000E0B2E"/>
    <w:rsid w:val="000F775C"/>
    <w:rsid w:val="00101A48"/>
    <w:rsid w:val="0010530F"/>
    <w:rsid w:val="00123470"/>
    <w:rsid w:val="001244BF"/>
    <w:rsid w:val="001345BE"/>
    <w:rsid w:val="00135614"/>
    <w:rsid w:val="00141340"/>
    <w:rsid w:val="001451C5"/>
    <w:rsid w:val="0014763E"/>
    <w:rsid w:val="00147AD3"/>
    <w:rsid w:val="00161CEA"/>
    <w:rsid w:val="00163573"/>
    <w:rsid w:val="0016454C"/>
    <w:rsid w:val="00171CBE"/>
    <w:rsid w:val="00185C64"/>
    <w:rsid w:val="001A58BE"/>
    <w:rsid w:val="001C5704"/>
    <w:rsid w:val="001D0FDD"/>
    <w:rsid w:val="001D4C19"/>
    <w:rsid w:val="001D59CC"/>
    <w:rsid w:val="001D5B27"/>
    <w:rsid w:val="001E23D0"/>
    <w:rsid w:val="001E2631"/>
    <w:rsid w:val="001E3C50"/>
    <w:rsid w:val="001E49CE"/>
    <w:rsid w:val="00201EFF"/>
    <w:rsid w:val="002157B3"/>
    <w:rsid w:val="00217150"/>
    <w:rsid w:val="00221C2B"/>
    <w:rsid w:val="002417F1"/>
    <w:rsid w:val="00246380"/>
    <w:rsid w:val="00250195"/>
    <w:rsid w:val="00255CB3"/>
    <w:rsid w:val="00262DC9"/>
    <w:rsid w:val="00280E12"/>
    <w:rsid w:val="00284768"/>
    <w:rsid w:val="002924C4"/>
    <w:rsid w:val="0029471C"/>
    <w:rsid w:val="002A08F8"/>
    <w:rsid w:val="002A1BD7"/>
    <w:rsid w:val="002A7DCA"/>
    <w:rsid w:val="002B0F5C"/>
    <w:rsid w:val="002B2652"/>
    <w:rsid w:val="002B4259"/>
    <w:rsid w:val="002B6DB2"/>
    <w:rsid w:val="002C726A"/>
    <w:rsid w:val="002F146E"/>
    <w:rsid w:val="002F53EF"/>
    <w:rsid w:val="00316EBA"/>
    <w:rsid w:val="00333876"/>
    <w:rsid w:val="003354E5"/>
    <w:rsid w:val="00340037"/>
    <w:rsid w:val="00341185"/>
    <w:rsid w:val="00346766"/>
    <w:rsid w:val="00361916"/>
    <w:rsid w:val="00362732"/>
    <w:rsid w:val="00363704"/>
    <w:rsid w:val="00385799"/>
    <w:rsid w:val="003A1C9F"/>
    <w:rsid w:val="003A3F19"/>
    <w:rsid w:val="003A6F70"/>
    <w:rsid w:val="003A73F7"/>
    <w:rsid w:val="003C06B9"/>
    <w:rsid w:val="003C19BB"/>
    <w:rsid w:val="003C1C9A"/>
    <w:rsid w:val="003C6242"/>
    <w:rsid w:val="003D4BFC"/>
    <w:rsid w:val="003E0D17"/>
    <w:rsid w:val="003E2330"/>
    <w:rsid w:val="003F2346"/>
    <w:rsid w:val="003F2616"/>
    <w:rsid w:val="003F733C"/>
    <w:rsid w:val="00403B25"/>
    <w:rsid w:val="00414385"/>
    <w:rsid w:val="004178B0"/>
    <w:rsid w:val="004259D7"/>
    <w:rsid w:val="00426757"/>
    <w:rsid w:val="00432485"/>
    <w:rsid w:val="00435281"/>
    <w:rsid w:val="00437AF2"/>
    <w:rsid w:val="00441444"/>
    <w:rsid w:val="00441546"/>
    <w:rsid w:val="00443DEB"/>
    <w:rsid w:val="00455ADE"/>
    <w:rsid w:val="00460225"/>
    <w:rsid w:val="00474729"/>
    <w:rsid w:val="004768F7"/>
    <w:rsid w:val="004777CD"/>
    <w:rsid w:val="004905D5"/>
    <w:rsid w:val="004A0D15"/>
    <w:rsid w:val="004B12A7"/>
    <w:rsid w:val="004B4B3F"/>
    <w:rsid w:val="004C0CD7"/>
    <w:rsid w:val="004C2A0A"/>
    <w:rsid w:val="004C3D68"/>
    <w:rsid w:val="004D5BFA"/>
    <w:rsid w:val="004E1560"/>
    <w:rsid w:val="004E1CCB"/>
    <w:rsid w:val="004F29BA"/>
    <w:rsid w:val="004F34F3"/>
    <w:rsid w:val="004F3EE9"/>
    <w:rsid w:val="004F6394"/>
    <w:rsid w:val="005008F5"/>
    <w:rsid w:val="00503ABF"/>
    <w:rsid w:val="00503D3C"/>
    <w:rsid w:val="005107D2"/>
    <w:rsid w:val="00516E1B"/>
    <w:rsid w:val="00522858"/>
    <w:rsid w:val="00523DCF"/>
    <w:rsid w:val="00524538"/>
    <w:rsid w:val="00530A16"/>
    <w:rsid w:val="00540E46"/>
    <w:rsid w:val="0054448E"/>
    <w:rsid w:val="005500D8"/>
    <w:rsid w:val="00552655"/>
    <w:rsid w:val="00566FC9"/>
    <w:rsid w:val="005713B5"/>
    <w:rsid w:val="0057326A"/>
    <w:rsid w:val="00586171"/>
    <w:rsid w:val="0059318B"/>
    <w:rsid w:val="00594D6B"/>
    <w:rsid w:val="00595A75"/>
    <w:rsid w:val="005A6F27"/>
    <w:rsid w:val="005A7AA3"/>
    <w:rsid w:val="005B0DF9"/>
    <w:rsid w:val="005B2E28"/>
    <w:rsid w:val="005B39DA"/>
    <w:rsid w:val="005B695D"/>
    <w:rsid w:val="005C3979"/>
    <w:rsid w:val="005C55BC"/>
    <w:rsid w:val="005C5697"/>
    <w:rsid w:val="005D1F40"/>
    <w:rsid w:val="005D6393"/>
    <w:rsid w:val="005D7C40"/>
    <w:rsid w:val="005E25FE"/>
    <w:rsid w:val="005E7070"/>
    <w:rsid w:val="005E79EF"/>
    <w:rsid w:val="005F07E2"/>
    <w:rsid w:val="005F183D"/>
    <w:rsid w:val="00607CBC"/>
    <w:rsid w:val="00620AB7"/>
    <w:rsid w:val="006307CE"/>
    <w:rsid w:val="00632012"/>
    <w:rsid w:val="00632F9A"/>
    <w:rsid w:val="0064309F"/>
    <w:rsid w:val="00650B80"/>
    <w:rsid w:val="006532A3"/>
    <w:rsid w:val="00662DEF"/>
    <w:rsid w:val="00662F76"/>
    <w:rsid w:val="00663C90"/>
    <w:rsid w:val="00663FB3"/>
    <w:rsid w:val="0068002B"/>
    <w:rsid w:val="006828EF"/>
    <w:rsid w:val="00685FEE"/>
    <w:rsid w:val="0069567E"/>
    <w:rsid w:val="00695FDE"/>
    <w:rsid w:val="006A1B52"/>
    <w:rsid w:val="006A2399"/>
    <w:rsid w:val="006A3AF4"/>
    <w:rsid w:val="006A5B52"/>
    <w:rsid w:val="006A767E"/>
    <w:rsid w:val="006B056D"/>
    <w:rsid w:val="006B40D2"/>
    <w:rsid w:val="006B738E"/>
    <w:rsid w:val="006B7A38"/>
    <w:rsid w:val="006C203C"/>
    <w:rsid w:val="006C4155"/>
    <w:rsid w:val="006D0A7A"/>
    <w:rsid w:val="006D0C84"/>
    <w:rsid w:val="006D760F"/>
    <w:rsid w:val="006E2D15"/>
    <w:rsid w:val="006E7EF5"/>
    <w:rsid w:val="006F14AE"/>
    <w:rsid w:val="00701F40"/>
    <w:rsid w:val="007043F7"/>
    <w:rsid w:val="00720236"/>
    <w:rsid w:val="0072155E"/>
    <w:rsid w:val="007220AB"/>
    <w:rsid w:val="00723C20"/>
    <w:rsid w:val="007300BB"/>
    <w:rsid w:val="00730FCC"/>
    <w:rsid w:val="007365B0"/>
    <w:rsid w:val="00737306"/>
    <w:rsid w:val="00742773"/>
    <w:rsid w:val="0075447D"/>
    <w:rsid w:val="00757748"/>
    <w:rsid w:val="0076152E"/>
    <w:rsid w:val="0076554C"/>
    <w:rsid w:val="00772D95"/>
    <w:rsid w:val="00777F09"/>
    <w:rsid w:val="00784058"/>
    <w:rsid w:val="00785DE3"/>
    <w:rsid w:val="007871BF"/>
    <w:rsid w:val="00787216"/>
    <w:rsid w:val="007918F9"/>
    <w:rsid w:val="00793240"/>
    <w:rsid w:val="007952DC"/>
    <w:rsid w:val="007B516B"/>
    <w:rsid w:val="007C0CE2"/>
    <w:rsid w:val="007C3B80"/>
    <w:rsid w:val="007C76EF"/>
    <w:rsid w:val="007D775C"/>
    <w:rsid w:val="007E4346"/>
    <w:rsid w:val="007E58BC"/>
    <w:rsid w:val="007E638F"/>
    <w:rsid w:val="007E6C9B"/>
    <w:rsid w:val="007E78F5"/>
    <w:rsid w:val="007F00DF"/>
    <w:rsid w:val="007F4A4F"/>
    <w:rsid w:val="007F726B"/>
    <w:rsid w:val="007F7B01"/>
    <w:rsid w:val="008117DD"/>
    <w:rsid w:val="00814EFF"/>
    <w:rsid w:val="0082122B"/>
    <w:rsid w:val="00823000"/>
    <w:rsid w:val="00824D61"/>
    <w:rsid w:val="00832DC1"/>
    <w:rsid w:val="008413F1"/>
    <w:rsid w:val="00853B7E"/>
    <w:rsid w:val="00857B3D"/>
    <w:rsid w:val="00860189"/>
    <w:rsid w:val="00860658"/>
    <w:rsid w:val="00861DEA"/>
    <w:rsid w:val="0086215D"/>
    <w:rsid w:val="008805F4"/>
    <w:rsid w:val="0088485E"/>
    <w:rsid w:val="00891164"/>
    <w:rsid w:val="00891C18"/>
    <w:rsid w:val="00892144"/>
    <w:rsid w:val="00892798"/>
    <w:rsid w:val="008A0878"/>
    <w:rsid w:val="008A1EC5"/>
    <w:rsid w:val="008A70C3"/>
    <w:rsid w:val="008A7726"/>
    <w:rsid w:val="008B0771"/>
    <w:rsid w:val="008B2448"/>
    <w:rsid w:val="008B5D5D"/>
    <w:rsid w:val="008B7322"/>
    <w:rsid w:val="008B798D"/>
    <w:rsid w:val="008C5842"/>
    <w:rsid w:val="008D32E7"/>
    <w:rsid w:val="008D5516"/>
    <w:rsid w:val="008D57D2"/>
    <w:rsid w:val="008E79F3"/>
    <w:rsid w:val="009057C9"/>
    <w:rsid w:val="009128C6"/>
    <w:rsid w:val="0091694A"/>
    <w:rsid w:val="00927C0E"/>
    <w:rsid w:val="0093303E"/>
    <w:rsid w:val="0095546B"/>
    <w:rsid w:val="00966E0C"/>
    <w:rsid w:val="00967B53"/>
    <w:rsid w:val="009702FB"/>
    <w:rsid w:val="00970FB0"/>
    <w:rsid w:val="0097774F"/>
    <w:rsid w:val="00991A52"/>
    <w:rsid w:val="009C1001"/>
    <w:rsid w:val="009C2731"/>
    <w:rsid w:val="009C6016"/>
    <w:rsid w:val="009D1023"/>
    <w:rsid w:val="009D2C0C"/>
    <w:rsid w:val="009D2EF9"/>
    <w:rsid w:val="009E35CD"/>
    <w:rsid w:val="009E51C4"/>
    <w:rsid w:val="009E5B23"/>
    <w:rsid w:val="009F464C"/>
    <w:rsid w:val="00A0084B"/>
    <w:rsid w:val="00A0675A"/>
    <w:rsid w:val="00A069B0"/>
    <w:rsid w:val="00A134D1"/>
    <w:rsid w:val="00A158DE"/>
    <w:rsid w:val="00A171C2"/>
    <w:rsid w:val="00A236CE"/>
    <w:rsid w:val="00A23B71"/>
    <w:rsid w:val="00A25CDD"/>
    <w:rsid w:val="00A327B2"/>
    <w:rsid w:val="00A37C54"/>
    <w:rsid w:val="00A43D39"/>
    <w:rsid w:val="00A43F79"/>
    <w:rsid w:val="00A51152"/>
    <w:rsid w:val="00A60832"/>
    <w:rsid w:val="00A65FC4"/>
    <w:rsid w:val="00A7175C"/>
    <w:rsid w:val="00A72ACD"/>
    <w:rsid w:val="00A749DF"/>
    <w:rsid w:val="00A75BA9"/>
    <w:rsid w:val="00A84185"/>
    <w:rsid w:val="00A851F1"/>
    <w:rsid w:val="00AB7D1F"/>
    <w:rsid w:val="00AE0FC8"/>
    <w:rsid w:val="00AE1802"/>
    <w:rsid w:val="00AE61E2"/>
    <w:rsid w:val="00AF015F"/>
    <w:rsid w:val="00B01235"/>
    <w:rsid w:val="00B16C54"/>
    <w:rsid w:val="00B25084"/>
    <w:rsid w:val="00B25928"/>
    <w:rsid w:val="00B354B2"/>
    <w:rsid w:val="00B37520"/>
    <w:rsid w:val="00B43CA5"/>
    <w:rsid w:val="00B51025"/>
    <w:rsid w:val="00B57A92"/>
    <w:rsid w:val="00B653B1"/>
    <w:rsid w:val="00B67695"/>
    <w:rsid w:val="00BA3DC7"/>
    <w:rsid w:val="00BB0DBE"/>
    <w:rsid w:val="00BB1EC8"/>
    <w:rsid w:val="00BC38E6"/>
    <w:rsid w:val="00BC5486"/>
    <w:rsid w:val="00BE1D87"/>
    <w:rsid w:val="00BF037C"/>
    <w:rsid w:val="00BF0393"/>
    <w:rsid w:val="00BF4D3C"/>
    <w:rsid w:val="00C102B0"/>
    <w:rsid w:val="00C1112D"/>
    <w:rsid w:val="00C238C8"/>
    <w:rsid w:val="00C2566B"/>
    <w:rsid w:val="00C36C64"/>
    <w:rsid w:val="00C41456"/>
    <w:rsid w:val="00C53BB8"/>
    <w:rsid w:val="00C700F0"/>
    <w:rsid w:val="00C71B0E"/>
    <w:rsid w:val="00C725FD"/>
    <w:rsid w:val="00C758F4"/>
    <w:rsid w:val="00C75F01"/>
    <w:rsid w:val="00C773E2"/>
    <w:rsid w:val="00C77F12"/>
    <w:rsid w:val="00C805F0"/>
    <w:rsid w:val="00C931A1"/>
    <w:rsid w:val="00C93567"/>
    <w:rsid w:val="00CA739C"/>
    <w:rsid w:val="00CB2B50"/>
    <w:rsid w:val="00CC1387"/>
    <w:rsid w:val="00CC4FDE"/>
    <w:rsid w:val="00CC7E74"/>
    <w:rsid w:val="00CD2080"/>
    <w:rsid w:val="00CD2648"/>
    <w:rsid w:val="00CE5046"/>
    <w:rsid w:val="00CF789B"/>
    <w:rsid w:val="00D00F20"/>
    <w:rsid w:val="00D13CA1"/>
    <w:rsid w:val="00D16D64"/>
    <w:rsid w:val="00D36E32"/>
    <w:rsid w:val="00D433CD"/>
    <w:rsid w:val="00D47604"/>
    <w:rsid w:val="00D52BB0"/>
    <w:rsid w:val="00D6225A"/>
    <w:rsid w:val="00D62EA9"/>
    <w:rsid w:val="00D645E5"/>
    <w:rsid w:val="00D71B0A"/>
    <w:rsid w:val="00D82474"/>
    <w:rsid w:val="00D83ED0"/>
    <w:rsid w:val="00D85E85"/>
    <w:rsid w:val="00DA15C6"/>
    <w:rsid w:val="00DA5554"/>
    <w:rsid w:val="00DB6A77"/>
    <w:rsid w:val="00DB753F"/>
    <w:rsid w:val="00DD1430"/>
    <w:rsid w:val="00DD695B"/>
    <w:rsid w:val="00DE0555"/>
    <w:rsid w:val="00DE22E8"/>
    <w:rsid w:val="00DE3694"/>
    <w:rsid w:val="00DE3DDC"/>
    <w:rsid w:val="00DE6594"/>
    <w:rsid w:val="00DF033F"/>
    <w:rsid w:val="00DF2682"/>
    <w:rsid w:val="00E0168B"/>
    <w:rsid w:val="00E13A68"/>
    <w:rsid w:val="00E165AB"/>
    <w:rsid w:val="00E21E05"/>
    <w:rsid w:val="00E2326E"/>
    <w:rsid w:val="00E274C3"/>
    <w:rsid w:val="00E32446"/>
    <w:rsid w:val="00E41D9B"/>
    <w:rsid w:val="00E47118"/>
    <w:rsid w:val="00E541D8"/>
    <w:rsid w:val="00E5764B"/>
    <w:rsid w:val="00E62661"/>
    <w:rsid w:val="00E649C4"/>
    <w:rsid w:val="00E735A2"/>
    <w:rsid w:val="00E8064C"/>
    <w:rsid w:val="00E96078"/>
    <w:rsid w:val="00E97EB3"/>
    <w:rsid w:val="00EA2D50"/>
    <w:rsid w:val="00EA696E"/>
    <w:rsid w:val="00EB08D3"/>
    <w:rsid w:val="00EB0DE9"/>
    <w:rsid w:val="00EB664E"/>
    <w:rsid w:val="00ED7ECE"/>
    <w:rsid w:val="00EF7C23"/>
    <w:rsid w:val="00F00632"/>
    <w:rsid w:val="00F12F7C"/>
    <w:rsid w:val="00F24ED8"/>
    <w:rsid w:val="00F31FE6"/>
    <w:rsid w:val="00F42D83"/>
    <w:rsid w:val="00F526A9"/>
    <w:rsid w:val="00F54253"/>
    <w:rsid w:val="00F56626"/>
    <w:rsid w:val="00F568EA"/>
    <w:rsid w:val="00F63EAB"/>
    <w:rsid w:val="00F642F0"/>
    <w:rsid w:val="00F6583C"/>
    <w:rsid w:val="00F70EB2"/>
    <w:rsid w:val="00F72C88"/>
    <w:rsid w:val="00F82F69"/>
    <w:rsid w:val="00F83C0A"/>
    <w:rsid w:val="00F9008A"/>
    <w:rsid w:val="00F904F8"/>
    <w:rsid w:val="00F925B4"/>
    <w:rsid w:val="00F9571E"/>
    <w:rsid w:val="00F95B0E"/>
    <w:rsid w:val="00FA3F45"/>
    <w:rsid w:val="00FB0605"/>
    <w:rsid w:val="00FB7C81"/>
    <w:rsid w:val="00FC13E8"/>
    <w:rsid w:val="00FD62AD"/>
    <w:rsid w:val="00FF179A"/>
    <w:rsid w:val="00FF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40"/>
    <w:rPr>
      <w:rFonts w:ascii="Calibri" w:eastAsia="Times New Roman" w:hAnsi="Calibri" w:cs="Times New Roman"/>
      <w:lang w:eastAsia="ru-RU"/>
    </w:rPr>
  </w:style>
  <w:style w:type="paragraph" w:styleId="1">
    <w:name w:val="heading 1"/>
    <w:basedOn w:val="a"/>
    <w:link w:val="10"/>
    <w:uiPriority w:val="9"/>
    <w:qFormat/>
    <w:rsid w:val="00C75F0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240"/>
    <w:pPr>
      <w:spacing w:after="160" w:line="259" w:lineRule="auto"/>
      <w:ind w:left="720"/>
    </w:pPr>
    <w:rPr>
      <w:rFonts w:cs="Calibri"/>
      <w:lang w:eastAsia="en-US"/>
    </w:rPr>
  </w:style>
  <w:style w:type="character" w:styleId="a4">
    <w:name w:val="Strong"/>
    <w:basedOn w:val="a0"/>
    <w:uiPriority w:val="22"/>
    <w:qFormat/>
    <w:rsid w:val="00793240"/>
    <w:rPr>
      <w:b/>
      <w:bCs/>
    </w:rPr>
  </w:style>
  <w:style w:type="table" w:styleId="a5">
    <w:name w:val="Table Grid"/>
    <w:basedOn w:val="a1"/>
    <w:uiPriority w:val="59"/>
    <w:rsid w:val="0079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32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шрифт абзаца1"/>
    <w:rsid w:val="00793240"/>
  </w:style>
  <w:style w:type="character" w:customStyle="1" w:styleId="a6">
    <w:name w:val="Текст выноски Знак"/>
    <w:basedOn w:val="11"/>
    <w:rsid w:val="00793240"/>
    <w:rPr>
      <w:rFonts w:ascii="Tahoma" w:hAnsi="Tahoma" w:cs="Tahoma"/>
      <w:sz w:val="16"/>
      <w:szCs w:val="16"/>
    </w:rPr>
  </w:style>
  <w:style w:type="character" w:customStyle="1" w:styleId="ListLabel1">
    <w:name w:val="ListLabel 1"/>
    <w:rsid w:val="00793240"/>
    <w:rPr>
      <w:rFonts w:eastAsia="Times New Roman"/>
    </w:rPr>
  </w:style>
  <w:style w:type="character" w:customStyle="1" w:styleId="ListLabel2">
    <w:name w:val="ListLabel 2"/>
    <w:rsid w:val="00793240"/>
    <w:rPr>
      <w:rFonts w:cs="Courier New"/>
    </w:rPr>
  </w:style>
  <w:style w:type="paragraph" w:customStyle="1" w:styleId="a7">
    <w:name w:val="Заголовок"/>
    <w:basedOn w:val="a"/>
    <w:next w:val="a8"/>
    <w:rsid w:val="00793240"/>
    <w:pPr>
      <w:keepNext/>
      <w:suppressAutoHyphens/>
      <w:spacing w:before="240" w:after="120"/>
    </w:pPr>
    <w:rPr>
      <w:rFonts w:ascii="Arial" w:eastAsia="Arial Unicode MS" w:hAnsi="Arial" w:cs="Mangal"/>
      <w:sz w:val="28"/>
      <w:szCs w:val="28"/>
      <w:lang w:eastAsia="ar-SA"/>
    </w:rPr>
  </w:style>
  <w:style w:type="paragraph" w:styleId="a8">
    <w:name w:val="Body Text"/>
    <w:basedOn w:val="a"/>
    <w:link w:val="a9"/>
    <w:rsid w:val="00793240"/>
    <w:pPr>
      <w:suppressAutoHyphens/>
      <w:spacing w:after="120"/>
    </w:pPr>
    <w:rPr>
      <w:rFonts w:eastAsia="Arial Unicode MS" w:cs="font89"/>
      <w:lang w:eastAsia="ar-SA"/>
    </w:rPr>
  </w:style>
  <w:style w:type="character" w:customStyle="1" w:styleId="a9">
    <w:name w:val="Основной текст Знак"/>
    <w:basedOn w:val="a0"/>
    <w:link w:val="a8"/>
    <w:rsid w:val="00793240"/>
    <w:rPr>
      <w:rFonts w:ascii="Calibri" w:eastAsia="Arial Unicode MS" w:hAnsi="Calibri" w:cs="font89"/>
      <w:lang w:eastAsia="ar-SA"/>
    </w:rPr>
  </w:style>
  <w:style w:type="paragraph" w:styleId="aa">
    <w:name w:val="List"/>
    <w:basedOn w:val="a8"/>
    <w:rsid w:val="00793240"/>
    <w:rPr>
      <w:rFonts w:cs="Mangal"/>
    </w:rPr>
  </w:style>
  <w:style w:type="paragraph" w:customStyle="1" w:styleId="12">
    <w:name w:val="Название1"/>
    <w:basedOn w:val="a"/>
    <w:rsid w:val="00793240"/>
    <w:pPr>
      <w:suppressLineNumbers/>
      <w:suppressAutoHyphens/>
      <w:spacing w:before="120" w:after="120"/>
    </w:pPr>
    <w:rPr>
      <w:rFonts w:eastAsia="Arial Unicode MS" w:cs="Mangal"/>
      <w:i/>
      <w:iCs/>
      <w:sz w:val="24"/>
      <w:szCs w:val="24"/>
      <w:lang w:eastAsia="ar-SA"/>
    </w:rPr>
  </w:style>
  <w:style w:type="paragraph" w:customStyle="1" w:styleId="13">
    <w:name w:val="Указатель1"/>
    <w:basedOn w:val="a"/>
    <w:rsid w:val="00793240"/>
    <w:pPr>
      <w:suppressLineNumbers/>
      <w:suppressAutoHyphens/>
    </w:pPr>
    <w:rPr>
      <w:rFonts w:eastAsia="Arial Unicode MS" w:cs="Mangal"/>
      <w:lang w:eastAsia="ar-SA"/>
    </w:rPr>
  </w:style>
  <w:style w:type="paragraph" w:customStyle="1" w:styleId="Stilus0">
    <w:name w:val="Stilus 0"/>
    <w:basedOn w:val="a"/>
    <w:rsid w:val="00793240"/>
    <w:pPr>
      <w:suppressAutoHyphens/>
      <w:spacing w:after="0" w:line="100" w:lineRule="atLeast"/>
      <w:jc w:val="center"/>
    </w:pPr>
    <w:rPr>
      <w:rFonts w:ascii="Times New Roman" w:hAnsi="Times New Roman"/>
      <w:lang w:val="uk-UA" w:eastAsia="ar-SA"/>
    </w:rPr>
  </w:style>
  <w:style w:type="paragraph" w:customStyle="1" w:styleId="3">
    <w:name w:val="Стиль3"/>
    <w:basedOn w:val="a"/>
    <w:rsid w:val="00793240"/>
    <w:pPr>
      <w:suppressAutoHyphens/>
      <w:spacing w:after="0" w:line="360" w:lineRule="auto"/>
    </w:pPr>
    <w:rPr>
      <w:rFonts w:ascii="Times New Roman" w:hAnsi="Times New Roman"/>
      <w:sz w:val="28"/>
      <w:szCs w:val="24"/>
      <w:lang w:val="uk-UA" w:eastAsia="ar-SA"/>
    </w:rPr>
  </w:style>
  <w:style w:type="paragraph" w:customStyle="1" w:styleId="14">
    <w:name w:val="Абзац списка1"/>
    <w:basedOn w:val="a"/>
    <w:rsid w:val="00793240"/>
    <w:pPr>
      <w:suppressAutoHyphens/>
      <w:ind w:left="720"/>
    </w:pPr>
    <w:rPr>
      <w:rFonts w:eastAsia="Arial Unicode MS" w:cs="font89"/>
      <w:lang w:eastAsia="ar-SA"/>
    </w:rPr>
  </w:style>
  <w:style w:type="paragraph" w:customStyle="1" w:styleId="15">
    <w:name w:val="Текст выноски1"/>
    <w:basedOn w:val="a"/>
    <w:rsid w:val="00793240"/>
    <w:pPr>
      <w:suppressAutoHyphens/>
      <w:spacing w:after="0" w:line="100" w:lineRule="atLeast"/>
    </w:pPr>
    <w:rPr>
      <w:rFonts w:ascii="Tahoma" w:eastAsia="Arial Unicode MS" w:hAnsi="Tahoma" w:cs="Tahoma"/>
      <w:sz w:val="16"/>
      <w:szCs w:val="16"/>
      <w:lang w:eastAsia="ar-SA"/>
    </w:rPr>
  </w:style>
  <w:style w:type="paragraph" w:customStyle="1" w:styleId="16">
    <w:name w:val="Обычный (веб)1"/>
    <w:basedOn w:val="a"/>
    <w:rsid w:val="00793240"/>
    <w:pPr>
      <w:suppressAutoHyphens/>
      <w:spacing w:before="100" w:after="100" w:line="100" w:lineRule="atLeast"/>
    </w:pPr>
    <w:rPr>
      <w:rFonts w:ascii="Times New Roman" w:hAnsi="Times New Roman"/>
      <w:sz w:val="24"/>
      <w:szCs w:val="24"/>
      <w:lang w:eastAsia="ar-SA"/>
    </w:rPr>
  </w:style>
  <w:style w:type="paragraph" w:customStyle="1" w:styleId="ab">
    <w:name w:val="Знак Знак Знак Знак Знак Знак Знак"/>
    <w:basedOn w:val="a"/>
    <w:rsid w:val="00793240"/>
    <w:pPr>
      <w:suppressAutoHyphens/>
      <w:spacing w:after="0" w:line="100" w:lineRule="atLeast"/>
    </w:pPr>
    <w:rPr>
      <w:rFonts w:ascii="Verdana" w:hAnsi="Verdana" w:cs="Verdana"/>
      <w:sz w:val="20"/>
      <w:szCs w:val="20"/>
      <w:lang w:val="en-US" w:eastAsia="ar-SA"/>
    </w:rPr>
  </w:style>
  <w:style w:type="paragraph" w:styleId="ac">
    <w:name w:val="Balloon Text"/>
    <w:basedOn w:val="a"/>
    <w:link w:val="17"/>
    <w:uiPriority w:val="99"/>
    <w:semiHidden/>
    <w:unhideWhenUsed/>
    <w:rsid w:val="00793240"/>
    <w:pPr>
      <w:suppressAutoHyphens/>
      <w:spacing w:after="0" w:line="240" w:lineRule="auto"/>
    </w:pPr>
    <w:rPr>
      <w:rFonts w:ascii="Tahoma" w:eastAsia="Arial Unicode MS" w:hAnsi="Tahoma" w:cs="Tahoma"/>
      <w:sz w:val="16"/>
      <w:szCs w:val="16"/>
      <w:lang w:eastAsia="ar-SA"/>
    </w:rPr>
  </w:style>
  <w:style w:type="character" w:customStyle="1" w:styleId="17">
    <w:name w:val="Текст выноски Знак1"/>
    <w:basedOn w:val="a0"/>
    <w:link w:val="ac"/>
    <w:uiPriority w:val="99"/>
    <w:semiHidden/>
    <w:rsid w:val="00793240"/>
    <w:rPr>
      <w:rFonts w:ascii="Tahoma" w:eastAsia="Arial Unicode MS" w:hAnsi="Tahoma" w:cs="Tahoma"/>
      <w:sz w:val="16"/>
      <w:szCs w:val="16"/>
      <w:lang w:eastAsia="ar-SA"/>
    </w:rPr>
  </w:style>
  <w:style w:type="character" w:styleId="ad">
    <w:name w:val="Hyperlink"/>
    <w:basedOn w:val="a0"/>
    <w:uiPriority w:val="99"/>
    <w:unhideWhenUsed/>
    <w:rsid w:val="00632F9A"/>
    <w:rPr>
      <w:color w:val="0000FF" w:themeColor="hyperlink"/>
      <w:u w:val="single"/>
    </w:rPr>
  </w:style>
  <w:style w:type="character" w:customStyle="1" w:styleId="reference-text">
    <w:name w:val="reference-text"/>
    <w:basedOn w:val="a0"/>
    <w:rsid w:val="00632F9A"/>
  </w:style>
  <w:style w:type="character" w:customStyle="1" w:styleId="10">
    <w:name w:val="Заголовок 1 Знак"/>
    <w:basedOn w:val="a0"/>
    <w:link w:val="1"/>
    <w:uiPriority w:val="9"/>
    <w:rsid w:val="00C75F01"/>
    <w:rPr>
      <w:rFonts w:ascii="Times New Roman" w:eastAsia="Times New Roman" w:hAnsi="Times New Roman" w:cs="Times New Roman"/>
      <w:b/>
      <w:bCs/>
      <w:kern w:val="36"/>
      <w:sz w:val="48"/>
      <w:szCs w:val="48"/>
      <w:lang w:eastAsia="ru-RU"/>
    </w:rPr>
  </w:style>
  <w:style w:type="paragraph" w:styleId="ae">
    <w:name w:val="Normal (Web)"/>
    <w:basedOn w:val="a"/>
    <w:uiPriority w:val="99"/>
    <w:unhideWhenUsed/>
    <w:rsid w:val="002A7DCA"/>
    <w:pPr>
      <w:spacing w:before="100" w:beforeAutospacing="1" w:after="100" w:afterAutospacing="1" w:line="240" w:lineRule="auto"/>
    </w:pPr>
    <w:rPr>
      <w:rFonts w:ascii="Times New Roman" w:hAnsi="Times New Roman"/>
      <w:sz w:val="24"/>
      <w:szCs w:val="24"/>
    </w:rPr>
  </w:style>
  <w:style w:type="character" w:customStyle="1" w:styleId="tlid-translation">
    <w:name w:val="tlid-translation"/>
    <w:basedOn w:val="a0"/>
    <w:rsid w:val="00B67695"/>
  </w:style>
  <w:style w:type="paragraph" w:styleId="af">
    <w:name w:val="header"/>
    <w:basedOn w:val="a"/>
    <w:link w:val="af0"/>
    <w:uiPriority w:val="99"/>
    <w:unhideWhenUsed/>
    <w:rsid w:val="0047472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74729"/>
    <w:rPr>
      <w:rFonts w:ascii="Calibri" w:eastAsia="Times New Roman" w:hAnsi="Calibri" w:cs="Times New Roman"/>
      <w:lang w:eastAsia="ru-RU"/>
    </w:rPr>
  </w:style>
  <w:style w:type="paragraph" w:styleId="af1">
    <w:name w:val="footer"/>
    <w:basedOn w:val="a"/>
    <w:link w:val="af2"/>
    <w:uiPriority w:val="99"/>
    <w:semiHidden/>
    <w:unhideWhenUsed/>
    <w:rsid w:val="0047472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474729"/>
    <w:rPr>
      <w:rFonts w:ascii="Calibri" w:eastAsia="Times New Roman" w:hAnsi="Calibri" w:cs="Times New Roman"/>
      <w:lang w:eastAsia="ru-RU"/>
    </w:rPr>
  </w:style>
  <w:style w:type="paragraph" w:customStyle="1" w:styleId="2">
    <w:name w:val="Абзац списка2"/>
    <w:basedOn w:val="a"/>
    <w:rsid w:val="00E21E05"/>
    <w:pPr>
      <w:ind w:left="720"/>
      <w:contextualSpacing/>
    </w:pPr>
  </w:style>
</w:styles>
</file>

<file path=word/webSettings.xml><?xml version="1.0" encoding="utf-8"?>
<w:webSettings xmlns:r="http://schemas.openxmlformats.org/officeDocument/2006/relationships" xmlns:w="http://schemas.openxmlformats.org/wordprocessingml/2006/main">
  <w:divs>
    <w:div w:id="112939888">
      <w:bodyDiv w:val="1"/>
      <w:marLeft w:val="0"/>
      <w:marRight w:val="0"/>
      <w:marTop w:val="0"/>
      <w:marBottom w:val="0"/>
      <w:divBdr>
        <w:top w:val="none" w:sz="0" w:space="0" w:color="auto"/>
        <w:left w:val="none" w:sz="0" w:space="0" w:color="auto"/>
        <w:bottom w:val="none" w:sz="0" w:space="0" w:color="auto"/>
        <w:right w:val="none" w:sz="0" w:space="0" w:color="auto"/>
      </w:divBdr>
    </w:div>
    <w:div w:id="605038444">
      <w:bodyDiv w:val="1"/>
      <w:marLeft w:val="0"/>
      <w:marRight w:val="0"/>
      <w:marTop w:val="0"/>
      <w:marBottom w:val="0"/>
      <w:divBdr>
        <w:top w:val="none" w:sz="0" w:space="0" w:color="auto"/>
        <w:left w:val="none" w:sz="0" w:space="0" w:color="auto"/>
        <w:bottom w:val="none" w:sz="0" w:space="0" w:color="auto"/>
        <w:right w:val="none" w:sz="0" w:space="0" w:color="auto"/>
      </w:divBdr>
    </w:div>
    <w:div w:id="1056201909">
      <w:bodyDiv w:val="1"/>
      <w:marLeft w:val="0"/>
      <w:marRight w:val="0"/>
      <w:marTop w:val="0"/>
      <w:marBottom w:val="0"/>
      <w:divBdr>
        <w:top w:val="none" w:sz="0" w:space="0" w:color="auto"/>
        <w:left w:val="none" w:sz="0" w:space="0" w:color="auto"/>
        <w:bottom w:val="none" w:sz="0" w:space="0" w:color="auto"/>
        <w:right w:val="none" w:sz="0" w:space="0" w:color="auto"/>
      </w:divBdr>
    </w:div>
    <w:div w:id="1256792714">
      <w:bodyDiv w:val="1"/>
      <w:marLeft w:val="0"/>
      <w:marRight w:val="0"/>
      <w:marTop w:val="0"/>
      <w:marBottom w:val="0"/>
      <w:divBdr>
        <w:top w:val="none" w:sz="0" w:space="0" w:color="auto"/>
        <w:left w:val="none" w:sz="0" w:space="0" w:color="auto"/>
        <w:bottom w:val="none" w:sz="0" w:space="0" w:color="auto"/>
        <w:right w:val="none" w:sz="0" w:space="0" w:color="auto"/>
      </w:divBdr>
    </w:div>
    <w:div w:id="1328749026">
      <w:bodyDiv w:val="1"/>
      <w:marLeft w:val="0"/>
      <w:marRight w:val="0"/>
      <w:marTop w:val="0"/>
      <w:marBottom w:val="0"/>
      <w:divBdr>
        <w:top w:val="none" w:sz="0" w:space="0" w:color="auto"/>
        <w:left w:val="none" w:sz="0" w:space="0" w:color="auto"/>
        <w:bottom w:val="none" w:sz="0" w:space="0" w:color="auto"/>
        <w:right w:val="none" w:sz="0" w:space="0" w:color="auto"/>
      </w:divBdr>
    </w:div>
    <w:div w:id="1618566713">
      <w:bodyDiv w:val="1"/>
      <w:marLeft w:val="0"/>
      <w:marRight w:val="0"/>
      <w:marTop w:val="0"/>
      <w:marBottom w:val="0"/>
      <w:divBdr>
        <w:top w:val="none" w:sz="0" w:space="0" w:color="auto"/>
        <w:left w:val="none" w:sz="0" w:space="0" w:color="auto"/>
        <w:bottom w:val="none" w:sz="0" w:space="0" w:color="auto"/>
        <w:right w:val="none" w:sz="0" w:space="0" w:color="auto"/>
      </w:divBdr>
    </w:div>
    <w:div w:id="1698964853">
      <w:bodyDiv w:val="1"/>
      <w:marLeft w:val="0"/>
      <w:marRight w:val="0"/>
      <w:marTop w:val="0"/>
      <w:marBottom w:val="0"/>
      <w:divBdr>
        <w:top w:val="none" w:sz="0" w:space="0" w:color="auto"/>
        <w:left w:val="none" w:sz="0" w:space="0" w:color="auto"/>
        <w:bottom w:val="none" w:sz="0" w:space="0" w:color="auto"/>
        <w:right w:val="none" w:sz="0" w:space="0" w:color="auto"/>
      </w:divBdr>
    </w:div>
    <w:div w:id="1881092350">
      <w:bodyDiv w:val="1"/>
      <w:marLeft w:val="0"/>
      <w:marRight w:val="0"/>
      <w:marTop w:val="0"/>
      <w:marBottom w:val="0"/>
      <w:divBdr>
        <w:top w:val="none" w:sz="0" w:space="0" w:color="auto"/>
        <w:left w:val="none" w:sz="0" w:space="0" w:color="auto"/>
        <w:bottom w:val="none" w:sz="0" w:space="0" w:color="auto"/>
        <w:right w:val="none" w:sz="0" w:space="0" w:color="auto"/>
      </w:divBdr>
    </w:div>
    <w:div w:id="1970894260">
      <w:bodyDiv w:val="1"/>
      <w:marLeft w:val="0"/>
      <w:marRight w:val="0"/>
      <w:marTop w:val="0"/>
      <w:marBottom w:val="0"/>
      <w:divBdr>
        <w:top w:val="none" w:sz="0" w:space="0" w:color="auto"/>
        <w:left w:val="none" w:sz="0" w:space="0" w:color="auto"/>
        <w:bottom w:val="none" w:sz="0" w:space="0" w:color="auto"/>
        <w:right w:val="none" w:sz="0" w:space="0" w:color="auto"/>
      </w:divBdr>
    </w:div>
    <w:div w:id="20516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chart" Target="charts/chart9.xm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Загальна кількість викидів в атмосферне повітря, тис. т</c:v>
                </c:pt>
              </c:strCache>
            </c:strRef>
          </c:tx>
          <c:marker>
            <c:symbol val="none"/>
          </c:marker>
          <c:dLbls>
            <c:txPr>
              <a:bodyPr/>
              <a:lstStyle/>
              <a:p>
                <a:pPr>
                  <a:defRPr lang="uk-UA"/>
                </a:pPr>
                <a:endParaRPr lang="ru-RU"/>
              </a:p>
            </c:txPr>
            <c:dLblPos val="t"/>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pt idx="0">
                  <c:v>91.025999999999982</c:v>
                </c:pt>
                <c:pt idx="1">
                  <c:v>87.370999999999981</c:v>
                </c:pt>
                <c:pt idx="2">
                  <c:v>73.316000000000003</c:v>
                </c:pt>
                <c:pt idx="3">
                  <c:v>37.102000000000011</c:v>
                </c:pt>
                <c:pt idx="4">
                  <c:v>31.853999999999999</c:v>
                </c:pt>
                <c:pt idx="5">
                  <c:v>29.661000000000001</c:v>
                </c:pt>
              </c:numCache>
            </c:numRef>
          </c:val>
        </c:ser>
        <c:dLbls>
          <c:showVal val="1"/>
        </c:dLbls>
        <c:marker val="1"/>
        <c:axId val="91035520"/>
        <c:axId val="119784192"/>
      </c:lineChart>
      <c:catAx>
        <c:axId val="91035520"/>
        <c:scaling>
          <c:orientation val="minMax"/>
        </c:scaling>
        <c:axPos val="b"/>
        <c:numFmt formatCode="General" sourceLinked="1"/>
        <c:majorTickMark val="none"/>
        <c:tickLblPos val="nextTo"/>
        <c:txPr>
          <a:bodyPr/>
          <a:lstStyle/>
          <a:p>
            <a:pPr>
              <a:defRPr lang="uk-UA"/>
            </a:pPr>
            <a:endParaRPr lang="ru-RU"/>
          </a:p>
        </c:txPr>
        <c:crossAx val="119784192"/>
        <c:crosses val="autoZero"/>
        <c:auto val="1"/>
        <c:lblAlgn val="ctr"/>
        <c:lblOffset val="100"/>
      </c:catAx>
      <c:valAx>
        <c:axId val="119784192"/>
        <c:scaling>
          <c:orientation val="minMax"/>
        </c:scaling>
        <c:axPos val="l"/>
        <c:majorGridlines/>
        <c:numFmt formatCode="General" sourceLinked="1"/>
        <c:majorTickMark val="none"/>
        <c:tickLblPos val="nextTo"/>
        <c:spPr>
          <a:ln w="9525">
            <a:noFill/>
          </a:ln>
        </c:spPr>
        <c:txPr>
          <a:bodyPr/>
          <a:lstStyle/>
          <a:p>
            <a:pPr>
              <a:defRPr lang="uk-UA"/>
            </a:pPr>
            <a:endParaRPr lang="ru-RU"/>
          </a:p>
        </c:txPr>
        <c:crossAx val="91035520"/>
        <c:crosses val="autoZero"/>
        <c:crossBetween val="between"/>
      </c:valAx>
    </c:plotArea>
    <c:legend>
      <c:legendPos val="b"/>
      <c:txPr>
        <a:bodyPr/>
        <a:lstStyle/>
        <a:p>
          <a:pPr>
            <a:defRPr lang="uk-UA"/>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4395273761511521"/>
          <c:y val="4.2295313085864268E-2"/>
          <c:w val="0.75783588027106363"/>
          <c:h val="0.64227461567304511"/>
        </c:manualLayout>
      </c:layout>
      <c:area3DChart>
        <c:grouping val="stacked"/>
        <c:ser>
          <c:idx val="0"/>
          <c:order val="0"/>
          <c:tx>
            <c:strRef>
              <c:f>Лист1!$B$1</c:f>
              <c:strCache>
                <c:ptCount val="1"/>
                <c:pt idx="0">
                  <c:v>Викиди стаціонарних джерел забруднення, тис. т</c:v>
                </c:pt>
              </c:strCache>
            </c:strRef>
          </c:tx>
          <c:dLbls>
            <c:txPr>
              <a:bodyPr/>
              <a:lstStyle/>
              <a:p>
                <a:pPr>
                  <a:defRPr lang="uk-UA"/>
                </a:pPr>
                <a:endParaRPr lang="ru-RU"/>
              </a:p>
            </c:txPr>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pt idx="0">
                  <c:v>43.678000000000011</c:v>
                </c:pt>
                <c:pt idx="1">
                  <c:v>41.869</c:v>
                </c:pt>
                <c:pt idx="2">
                  <c:v>33.910000000000004</c:v>
                </c:pt>
                <c:pt idx="3">
                  <c:v>37.102000000000011</c:v>
                </c:pt>
                <c:pt idx="4">
                  <c:v>31.853999999999999</c:v>
                </c:pt>
                <c:pt idx="5">
                  <c:v>29.661000000000001</c:v>
                </c:pt>
              </c:numCache>
            </c:numRef>
          </c:val>
        </c:ser>
        <c:ser>
          <c:idx val="1"/>
          <c:order val="1"/>
          <c:tx>
            <c:strRef>
              <c:f>Лист1!$C$1</c:f>
              <c:strCache>
                <c:ptCount val="1"/>
                <c:pt idx="0">
                  <c:v>Викиди пересувних джерел забруднення, тис. т</c:v>
                </c:pt>
              </c:strCache>
            </c:strRef>
          </c:tx>
          <c:dLbls>
            <c:txPr>
              <a:bodyPr/>
              <a:lstStyle/>
              <a:p>
                <a:pPr>
                  <a:defRPr lang="uk-UA"/>
                </a:pPr>
                <a:endParaRPr lang="ru-RU"/>
              </a:p>
            </c:txPr>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Лист1!$C$2:$C$7</c:f>
              <c:numCache>
                <c:formatCode>General</c:formatCode>
                <c:ptCount val="6"/>
                <c:pt idx="0">
                  <c:v>47.347999999999999</c:v>
                </c:pt>
                <c:pt idx="1">
                  <c:v>45.502000000000002</c:v>
                </c:pt>
                <c:pt idx="2">
                  <c:v>39.406000000000006</c:v>
                </c:pt>
              </c:numCache>
            </c:numRef>
          </c:val>
        </c:ser>
        <c:dLbls>
          <c:showVal val="1"/>
        </c:dLbls>
        <c:axId val="73587328"/>
        <c:axId val="121442688"/>
        <c:axId val="0"/>
      </c:area3DChart>
      <c:catAx>
        <c:axId val="73587328"/>
        <c:scaling>
          <c:orientation val="minMax"/>
        </c:scaling>
        <c:axPos val="b"/>
        <c:majorGridlines/>
        <c:numFmt formatCode="General" sourceLinked="1"/>
        <c:majorTickMark val="none"/>
        <c:tickLblPos val="nextTo"/>
        <c:txPr>
          <a:bodyPr/>
          <a:lstStyle/>
          <a:p>
            <a:pPr>
              <a:defRPr lang="uk-UA"/>
            </a:pPr>
            <a:endParaRPr lang="ru-RU"/>
          </a:p>
        </c:txPr>
        <c:crossAx val="121442688"/>
        <c:crosses val="autoZero"/>
        <c:auto val="1"/>
        <c:lblAlgn val="ctr"/>
        <c:lblOffset val="100"/>
      </c:catAx>
      <c:valAx>
        <c:axId val="121442688"/>
        <c:scaling>
          <c:orientation val="minMax"/>
        </c:scaling>
        <c:axPos val="l"/>
        <c:majorGridlines/>
        <c:numFmt formatCode="General" sourceLinked="1"/>
        <c:majorTickMark val="none"/>
        <c:tickLblPos val="nextTo"/>
        <c:txPr>
          <a:bodyPr/>
          <a:lstStyle/>
          <a:p>
            <a:pPr>
              <a:defRPr lang="uk-UA"/>
            </a:pPr>
            <a:endParaRPr lang="ru-RU"/>
          </a:p>
        </c:txPr>
        <c:crossAx val="73587328"/>
        <c:crosses val="autoZero"/>
        <c:crossBetween val="midCat"/>
      </c:valAx>
    </c:plotArea>
    <c:legend>
      <c:legendPos val="b"/>
      <c:layout>
        <c:manualLayout>
          <c:xMode val="edge"/>
          <c:yMode val="edge"/>
          <c:x val="6.0036032081355724E-2"/>
          <c:y val="0.75333813273341022"/>
          <c:w val="0.87992793583728868"/>
          <c:h val="0.22380472440944882"/>
        </c:manualLayout>
      </c:layout>
      <c:txPr>
        <a:bodyPr/>
        <a:lstStyle/>
        <a:p>
          <a:pPr>
            <a:defRPr lang="uk-UA"/>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6.6534540509726431E-2"/>
          <c:y val="3.5648147383731052E-2"/>
          <c:w val="0.90797329837543583"/>
          <c:h val="0.52184943900104985"/>
        </c:manualLayout>
      </c:layout>
      <c:bar3DChart>
        <c:barDir val="col"/>
        <c:grouping val="clustered"/>
        <c:ser>
          <c:idx val="0"/>
          <c:order val="0"/>
          <c:tx>
            <c:strRef>
              <c:f>Лист1!$B$1</c:f>
              <c:strCache>
                <c:ptCount val="1"/>
                <c:pt idx="0">
                  <c:v>Викиди забруднюючих речовин та парникових газів від стаціонарних джерел, тис. т</c:v>
                </c:pt>
              </c:strCache>
            </c:strRef>
          </c:tx>
          <c:spPr>
            <a:solidFill>
              <a:schemeClr val="accent4">
                <a:lumMod val="50000"/>
              </a:schemeClr>
            </a:solidFill>
          </c:spPr>
          <c:dLbls>
            <c:dLbl>
              <c:idx val="0"/>
              <c:layout>
                <c:manualLayout>
                  <c:x val="-2.1218890680034886E-17"/>
                  <c:y val="-1.1904761904762095E-2"/>
                </c:manualLayout>
              </c:layout>
              <c:showVal val="1"/>
            </c:dLbl>
            <c:dLbl>
              <c:idx val="1"/>
              <c:layout>
                <c:manualLayout>
                  <c:x val="-2.3148148148148147E-3"/>
                  <c:y val="-7.9365079365079933E-3"/>
                </c:manualLayout>
              </c:layout>
              <c:showVal val="1"/>
            </c:dLbl>
            <c:dLbl>
              <c:idx val="2"/>
              <c:layout>
                <c:manualLayout>
                  <c:x val="-1.3904815153548003E-2"/>
                  <c:y val="-1.372987014560751E-17"/>
                </c:manualLayout>
              </c:layout>
              <c:showVal val="1"/>
            </c:dLbl>
            <c:dLbl>
              <c:idx val="3"/>
              <c:layout>
                <c:manualLayout>
                  <c:x val="-9.2698767690319248E-3"/>
                  <c:y val="2.9956426372882727E-3"/>
                </c:manualLayout>
              </c:layout>
              <c:showVal val="1"/>
            </c:dLbl>
            <c:txPr>
              <a:bodyPr/>
              <a:lstStyle/>
              <a:p>
                <a:pPr>
                  <a:defRPr lang="uk-UA"/>
                </a:pPr>
                <a:endParaRPr lang="ru-RU"/>
              </a:p>
            </c:txPr>
            <c:showVal val="1"/>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33.910000000000004</c:v>
                </c:pt>
                <c:pt idx="1">
                  <c:v>37.102000000000011</c:v>
                </c:pt>
                <c:pt idx="2">
                  <c:v>31.574000000000005</c:v>
                </c:pt>
                <c:pt idx="3">
                  <c:v>29.661000000000001</c:v>
                </c:pt>
                <c:pt idx="4">
                  <c:v>27.437000000000001</c:v>
                </c:pt>
              </c:numCache>
            </c:numRef>
          </c:val>
        </c:ser>
        <c:ser>
          <c:idx val="1"/>
          <c:order val="1"/>
          <c:tx>
            <c:strRef>
              <c:f>Лист1!$C$1</c:f>
              <c:strCache>
                <c:ptCount val="1"/>
                <c:pt idx="0">
                  <c:v>Викиди забруднюючих речовин в атмосферне повітря від стаціонарних джерел у розрахунку на одну особу, кг</c:v>
                </c:pt>
              </c:strCache>
            </c:strRef>
          </c:tx>
          <c:spPr>
            <a:solidFill>
              <a:schemeClr val="accent6">
                <a:lumMod val="60000"/>
                <a:lumOff val="40000"/>
              </a:schemeClr>
            </a:solidFill>
          </c:spPr>
          <c:dLbls>
            <c:dLbl>
              <c:idx val="0"/>
              <c:layout>
                <c:manualLayout>
                  <c:x val="4.1666666666666692E-2"/>
                  <c:y val="-7.9365079365079534E-3"/>
                </c:manualLayout>
              </c:layout>
              <c:showVal val="1"/>
            </c:dLbl>
            <c:dLbl>
              <c:idx val="1"/>
              <c:layout>
                <c:manualLayout>
                  <c:x val="4.6312158355772029E-2"/>
                  <c:y val="4.0460045793233304E-3"/>
                </c:manualLayout>
              </c:layout>
              <c:showVal val="1"/>
            </c:dLbl>
            <c:dLbl>
              <c:idx val="2"/>
              <c:layout>
                <c:manualLayout>
                  <c:x val="3.9362487947335378E-2"/>
                  <c:y val="-3.9681650462284855E-3"/>
                </c:manualLayout>
              </c:layout>
              <c:showVal val="1"/>
            </c:dLbl>
            <c:dLbl>
              <c:idx val="3"/>
              <c:layout>
                <c:manualLayout>
                  <c:x val="3.4762037883869994E-2"/>
                  <c:y val="2.9956426372882727E-3"/>
                </c:manualLayout>
              </c:layout>
              <c:showVal val="1"/>
            </c:dLbl>
            <c:dLbl>
              <c:idx val="4"/>
              <c:layout>
                <c:manualLayout>
                  <c:x val="4.1714445460643526E-2"/>
                  <c:y val="2.9956426372882727E-3"/>
                </c:manualLayout>
              </c:layout>
              <c:showVal val="1"/>
            </c:dLbl>
            <c:txPr>
              <a:bodyPr/>
              <a:lstStyle/>
              <a:p>
                <a:pPr>
                  <a:defRPr lang="uk-UA"/>
                </a:pPr>
                <a:endParaRPr lang="ru-RU"/>
              </a:p>
            </c:txPr>
            <c:showVal val="1"/>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33.443000000000005</c:v>
                </c:pt>
                <c:pt idx="1">
                  <c:v>36.216000000000001</c:v>
                </c:pt>
                <c:pt idx="2">
                  <c:v>30.751999999999999</c:v>
                </c:pt>
                <c:pt idx="3">
                  <c:v>29.282999999999721</c:v>
                </c:pt>
                <c:pt idx="4">
                  <c:v>27.5</c:v>
                </c:pt>
              </c:numCache>
            </c:numRef>
          </c:val>
        </c:ser>
        <c:ser>
          <c:idx val="2"/>
          <c:order val="2"/>
          <c:tx>
            <c:strRef>
              <c:f>Лист1!$D$1</c:f>
              <c:strCache>
                <c:ptCount val="1"/>
                <c:pt idx="0">
                  <c:v>Викиди забруднюючих речовин в атмосферне повітря від стаціонарних джерел у розрахунку на км², т</c:v>
                </c:pt>
              </c:strCache>
            </c:strRef>
          </c:tx>
          <c:dLbls>
            <c:txPr>
              <a:bodyPr/>
              <a:lstStyle/>
              <a:p>
                <a:pPr>
                  <a:defRPr lang="uk-UA"/>
                </a:pPr>
                <a:endParaRPr lang="ru-RU"/>
              </a:p>
            </c:txPr>
            <c:showVal val="1"/>
          </c:dLbls>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1.1399999999999844</c:v>
                </c:pt>
                <c:pt idx="1">
                  <c:v>1.3</c:v>
                </c:pt>
                <c:pt idx="2">
                  <c:v>0.99</c:v>
                </c:pt>
                <c:pt idx="3">
                  <c:v>0.93</c:v>
                </c:pt>
                <c:pt idx="4">
                  <c:v>0.86000000000000065</c:v>
                </c:pt>
              </c:numCache>
            </c:numRef>
          </c:val>
        </c:ser>
        <c:dLbls>
          <c:showVal val="1"/>
        </c:dLbls>
        <c:shape val="box"/>
        <c:axId val="127744640"/>
        <c:axId val="127754624"/>
        <c:axId val="0"/>
      </c:bar3DChart>
      <c:catAx>
        <c:axId val="127744640"/>
        <c:scaling>
          <c:orientation val="minMax"/>
        </c:scaling>
        <c:axPos val="b"/>
        <c:numFmt formatCode="General" sourceLinked="1"/>
        <c:tickLblPos val="nextTo"/>
        <c:txPr>
          <a:bodyPr/>
          <a:lstStyle/>
          <a:p>
            <a:pPr>
              <a:defRPr lang="uk-UA"/>
            </a:pPr>
            <a:endParaRPr lang="ru-RU"/>
          </a:p>
        </c:txPr>
        <c:crossAx val="127754624"/>
        <c:crosses val="autoZero"/>
        <c:auto val="1"/>
        <c:lblAlgn val="ctr"/>
        <c:lblOffset val="100"/>
      </c:catAx>
      <c:valAx>
        <c:axId val="127754624"/>
        <c:scaling>
          <c:orientation val="minMax"/>
        </c:scaling>
        <c:axPos val="l"/>
        <c:majorGridlines/>
        <c:numFmt formatCode="General" sourceLinked="1"/>
        <c:tickLblPos val="nextTo"/>
        <c:txPr>
          <a:bodyPr/>
          <a:lstStyle/>
          <a:p>
            <a:pPr>
              <a:defRPr lang="uk-UA"/>
            </a:pPr>
            <a:endParaRPr lang="ru-RU"/>
          </a:p>
        </c:txPr>
        <c:crossAx val="127744640"/>
        <c:crosses val="autoZero"/>
        <c:crossBetween val="between"/>
      </c:valAx>
    </c:plotArea>
    <c:legend>
      <c:legendPos val="b"/>
      <c:layout>
        <c:manualLayout>
          <c:xMode val="edge"/>
          <c:yMode val="edge"/>
          <c:x val="6.2709621475166524E-2"/>
          <c:y val="0.62468961486179753"/>
          <c:w val="0.87458057457177962"/>
          <c:h val="0.35733652931449411"/>
        </c:manualLayout>
      </c:layout>
      <c:txPr>
        <a:bodyPr/>
        <a:lstStyle/>
        <a:p>
          <a:pPr>
            <a:defRPr lang="uk-UA"/>
          </a:pPr>
          <a:endParaRPr lang="ru-RU"/>
        </a:p>
      </c:txP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Діоксид азоту</c:v>
                </c:pt>
              </c:strCache>
            </c:strRef>
          </c:tx>
          <c:dLbls>
            <c:txPr>
              <a:bodyPr/>
              <a:lstStyle/>
              <a:p>
                <a:pPr>
                  <a:defRPr lang="uk-UA"/>
                </a:pPr>
                <a:endParaRPr lang="ru-RU"/>
              </a:p>
            </c:txPr>
            <c:showVal val="1"/>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0.26</c:v>
                </c:pt>
                <c:pt idx="1">
                  <c:v>0.32000000000000106</c:v>
                </c:pt>
                <c:pt idx="2">
                  <c:v>0.9</c:v>
                </c:pt>
                <c:pt idx="3">
                  <c:v>0.45</c:v>
                </c:pt>
                <c:pt idx="4">
                  <c:v>0.24000000000000021</c:v>
                </c:pt>
              </c:numCache>
            </c:numRef>
          </c:val>
        </c:ser>
        <c:ser>
          <c:idx val="1"/>
          <c:order val="1"/>
          <c:tx>
            <c:strRef>
              <c:f>Лист1!$C$1</c:f>
              <c:strCache>
                <c:ptCount val="1"/>
                <c:pt idx="0">
                  <c:v>Діоксид сірки</c:v>
                </c:pt>
              </c:strCache>
            </c:strRef>
          </c:tx>
          <c:dLbls>
            <c:txPr>
              <a:bodyPr/>
              <a:lstStyle/>
              <a:p>
                <a:pPr>
                  <a:defRPr lang="uk-UA"/>
                </a:pPr>
                <a:endParaRPr lang="ru-RU"/>
              </a:p>
            </c:txPr>
            <c:showVal val="1"/>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0.69000000000000061</c:v>
                </c:pt>
                <c:pt idx="1">
                  <c:v>0.67000000000000248</c:v>
                </c:pt>
                <c:pt idx="2">
                  <c:v>0.65000000000000224</c:v>
                </c:pt>
                <c:pt idx="3">
                  <c:v>0.67000000000000248</c:v>
                </c:pt>
                <c:pt idx="4">
                  <c:v>0.1</c:v>
                </c:pt>
              </c:numCache>
            </c:numRef>
          </c:val>
        </c:ser>
        <c:ser>
          <c:idx val="2"/>
          <c:order val="2"/>
          <c:tx>
            <c:strRef>
              <c:f>Лист1!$D$1</c:f>
              <c:strCache>
                <c:ptCount val="1"/>
                <c:pt idx="0">
                  <c:v>Оксид вуглецю</c:v>
                </c:pt>
              </c:strCache>
            </c:strRef>
          </c:tx>
          <c:dLbls>
            <c:txPr>
              <a:bodyPr/>
              <a:lstStyle/>
              <a:p>
                <a:pPr>
                  <a:defRPr lang="uk-UA"/>
                </a:pPr>
                <a:endParaRPr lang="ru-RU"/>
              </a:p>
            </c:txPr>
            <c:showVal val="1"/>
          </c:dLbls>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0.23</c:v>
                </c:pt>
                <c:pt idx="1">
                  <c:v>0.28000000000000008</c:v>
                </c:pt>
                <c:pt idx="2">
                  <c:v>0.30000000000000032</c:v>
                </c:pt>
                <c:pt idx="3">
                  <c:v>0.29000000000000031</c:v>
                </c:pt>
                <c:pt idx="4">
                  <c:v>4.5</c:v>
                </c:pt>
              </c:numCache>
            </c:numRef>
          </c:val>
        </c:ser>
        <c:dLbls>
          <c:showVal val="1"/>
        </c:dLbls>
        <c:axId val="127777024"/>
        <c:axId val="127791104"/>
      </c:barChart>
      <c:catAx>
        <c:axId val="127777024"/>
        <c:scaling>
          <c:orientation val="minMax"/>
        </c:scaling>
        <c:axPos val="b"/>
        <c:numFmt formatCode="General" sourceLinked="1"/>
        <c:tickLblPos val="nextTo"/>
        <c:txPr>
          <a:bodyPr/>
          <a:lstStyle/>
          <a:p>
            <a:pPr>
              <a:defRPr lang="uk-UA"/>
            </a:pPr>
            <a:endParaRPr lang="ru-RU"/>
          </a:p>
        </c:txPr>
        <c:crossAx val="127791104"/>
        <c:crosses val="autoZero"/>
        <c:auto val="1"/>
        <c:lblAlgn val="ctr"/>
        <c:lblOffset val="100"/>
      </c:catAx>
      <c:valAx>
        <c:axId val="127791104"/>
        <c:scaling>
          <c:orientation val="minMax"/>
        </c:scaling>
        <c:axPos val="l"/>
        <c:majorGridlines/>
        <c:numFmt formatCode="General" sourceLinked="1"/>
        <c:tickLblPos val="nextTo"/>
        <c:txPr>
          <a:bodyPr/>
          <a:lstStyle/>
          <a:p>
            <a:pPr>
              <a:defRPr lang="uk-UA"/>
            </a:pPr>
            <a:endParaRPr lang="ru-RU"/>
          </a:p>
        </c:txPr>
        <c:crossAx val="127777024"/>
        <c:crosses val="autoZero"/>
        <c:crossBetween val="between"/>
      </c:valAx>
    </c:plotArea>
    <c:legend>
      <c:legendPos val="r"/>
      <c:txPr>
        <a:bodyPr/>
        <a:lstStyle/>
        <a:p>
          <a:pPr>
            <a:defRPr lang="uk-UA"/>
          </a:pPr>
          <a:endParaRPr lang="ru-RU"/>
        </a:p>
      </c:txPr>
    </c:legend>
    <c:plotVisOnly val="1"/>
  </c:chart>
  <c:txPr>
    <a:bodyPr/>
    <a:lstStyle/>
    <a:p>
      <a:pPr>
        <a:defRPr sz="10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Чернігівська область</c:v>
                </c:pt>
              </c:strCache>
            </c:strRef>
          </c:tx>
          <c:dLbls>
            <c:txPr>
              <a:bodyPr/>
              <a:lstStyle/>
              <a:p>
                <a:pPr>
                  <a:defRPr lang="uk-UA"/>
                </a:pPr>
                <a:endParaRPr lang="ru-RU"/>
              </a:p>
            </c:txPr>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pt idx="0">
                  <c:v>43.678000000000011</c:v>
                </c:pt>
                <c:pt idx="1">
                  <c:v>41.869</c:v>
                </c:pt>
                <c:pt idx="2">
                  <c:v>33.910000000000004</c:v>
                </c:pt>
                <c:pt idx="3">
                  <c:v>37.102000000000011</c:v>
                </c:pt>
                <c:pt idx="4">
                  <c:v>31.853999999999999</c:v>
                </c:pt>
                <c:pt idx="5">
                  <c:v>29.661000000000001</c:v>
                </c:pt>
              </c:numCache>
            </c:numRef>
          </c:val>
        </c:ser>
        <c:ser>
          <c:idx val="1"/>
          <c:order val="1"/>
          <c:tx>
            <c:strRef>
              <c:f>Лист1!$C$1</c:f>
              <c:strCache>
                <c:ptCount val="1"/>
                <c:pt idx="0">
                  <c:v>Волинська область</c:v>
                </c:pt>
              </c:strCache>
            </c:strRef>
          </c:tx>
          <c:dLbls>
            <c:txPr>
              <a:bodyPr/>
              <a:lstStyle/>
              <a:p>
                <a:pPr>
                  <a:defRPr lang="uk-UA"/>
                </a:pPr>
                <a:endParaRPr lang="ru-RU"/>
              </a:p>
            </c:txPr>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Лист1!$C$2:$C$7</c:f>
              <c:numCache>
                <c:formatCode>General</c:formatCode>
                <c:ptCount val="6"/>
                <c:pt idx="0">
                  <c:v>6.6</c:v>
                </c:pt>
                <c:pt idx="1">
                  <c:v>4.3</c:v>
                </c:pt>
                <c:pt idx="2">
                  <c:v>4.7</c:v>
                </c:pt>
                <c:pt idx="3">
                  <c:v>4.7</c:v>
                </c:pt>
                <c:pt idx="4">
                  <c:v>5.0999999999999996</c:v>
                </c:pt>
                <c:pt idx="5">
                  <c:v>5.0999999999999996</c:v>
                </c:pt>
              </c:numCache>
            </c:numRef>
          </c:val>
        </c:ser>
        <c:dLbls>
          <c:showVal val="1"/>
        </c:dLbls>
        <c:shape val="cylinder"/>
        <c:axId val="121189504"/>
        <c:axId val="121191040"/>
        <c:axId val="0"/>
      </c:bar3DChart>
      <c:catAx>
        <c:axId val="121189504"/>
        <c:scaling>
          <c:orientation val="minMax"/>
        </c:scaling>
        <c:axPos val="b"/>
        <c:numFmt formatCode="General" sourceLinked="1"/>
        <c:tickLblPos val="nextTo"/>
        <c:txPr>
          <a:bodyPr/>
          <a:lstStyle/>
          <a:p>
            <a:pPr>
              <a:defRPr lang="uk-UA"/>
            </a:pPr>
            <a:endParaRPr lang="ru-RU"/>
          </a:p>
        </c:txPr>
        <c:crossAx val="121191040"/>
        <c:crosses val="autoZero"/>
        <c:auto val="1"/>
        <c:lblAlgn val="ctr"/>
        <c:lblOffset val="100"/>
      </c:catAx>
      <c:valAx>
        <c:axId val="121191040"/>
        <c:scaling>
          <c:orientation val="minMax"/>
        </c:scaling>
        <c:axPos val="l"/>
        <c:majorGridlines/>
        <c:numFmt formatCode="General" sourceLinked="1"/>
        <c:tickLblPos val="nextTo"/>
        <c:txPr>
          <a:bodyPr/>
          <a:lstStyle/>
          <a:p>
            <a:pPr>
              <a:defRPr lang="uk-UA"/>
            </a:pPr>
            <a:endParaRPr lang="ru-RU"/>
          </a:p>
        </c:txPr>
        <c:crossAx val="121189504"/>
        <c:crosses val="autoZero"/>
        <c:crossBetween val="between"/>
      </c:valAx>
    </c:plotArea>
    <c:legend>
      <c:legendPos val="r"/>
      <c:txPr>
        <a:bodyPr/>
        <a:lstStyle/>
        <a:p>
          <a:pPr>
            <a:defRPr lang="uk-UA"/>
          </a:pPr>
          <a:endParaRPr lang="ru-RU"/>
        </a:p>
      </c:txP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Діоксид азоту</c:v>
                </c:pt>
              </c:strCache>
            </c:strRef>
          </c:tx>
          <c:cat>
            <c:strRef>
              <c:f>Лист1!$A$2:$A$3</c:f>
              <c:strCache>
                <c:ptCount val="2"/>
                <c:pt idx="0">
                  <c:v>Чернігів</c:v>
                </c:pt>
                <c:pt idx="1">
                  <c:v>Луцьк</c:v>
                </c:pt>
              </c:strCache>
            </c:strRef>
          </c:cat>
          <c:val>
            <c:numRef>
              <c:f>Лист1!$B$2:$B$3</c:f>
              <c:numCache>
                <c:formatCode>General</c:formatCode>
                <c:ptCount val="2"/>
                <c:pt idx="0">
                  <c:v>0.24000000000000021</c:v>
                </c:pt>
                <c:pt idx="1">
                  <c:v>2.0299999999999998</c:v>
                </c:pt>
              </c:numCache>
            </c:numRef>
          </c:val>
        </c:ser>
        <c:ser>
          <c:idx val="1"/>
          <c:order val="1"/>
          <c:tx>
            <c:strRef>
              <c:f>Лист1!$C$1</c:f>
              <c:strCache>
                <c:ptCount val="1"/>
                <c:pt idx="0">
                  <c:v>Діоксид сірки</c:v>
                </c:pt>
              </c:strCache>
            </c:strRef>
          </c:tx>
          <c:cat>
            <c:strRef>
              <c:f>Лист1!$A$2:$A$3</c:f>
              <c:strCache>
                <c:ptCount val="2"/>
                <c:pt idx="0">
                  <c:v>Чернігів</c:v>
                </c:pt>
                <c:pt idx="1">
                  <c:v>Луцьк</c:v>
                </c:pt>
              </c:strCache>
            </c:strRef>
          </c:cat>
          <c:val>
            <c:numRef>
              <c:f>Лист1!$C$2:$C$3</c:f>
              <c:numCache>
                <c:formatCode>General</c:formatCode>
                <c:ptCount val="2"/>
                <c:pt idx="0">
                  <c:v>0.1</c:v>
                </c:pt>
                <c:pt idx="1">
                  <c:v>2.1000000000000012E-2</c:v>
                </c:pt>
              </c:numCache>
            </c:numRef>
          </c:val>
        </c:ser>
        <c:ser>
          <c:idx val="2"/>
          <c:order val="2"/>
          <c:tx>
            <c:strRef>
              <c:f>Лист1!$D$1</c:f>
              <c:strCache>
                <c:ptCount val="1"/>
                <c:pt idx="0">
                  <c:v>Оксид вуглецю</c:v>
                </c:pt>
              </c:strCache>
            </c:strRef>
          </c:tx>
          <c:cat>
            <c:strRef>
              <c:f>Лист1!$A$2:$A$3</c:f>
              <c:strCache>
                <c:ptCount val="2"/>
                <c:pt idx="0">
                  <c:v>Чернігів</c:v>
                </c:pt>
                <c:pt idx="1">
                  <c:v>Луцьк</c:v>
                </c:pt>
              </c:strCache>
            </c:strRef>
          </c:cat>
          <c:val>
            <c:numRef>
              <c:f>Лист1!$D$2:$D$3</c:f>
              <c:numCache>
                <c:formatCode>General</c:formatCode>
                <c:ptCount val="2"/>
                <c:pt idx="0">
                  <c:v>4.5</c:v>
                </c:pt>
                <c:pt idx="1">
                  <c:v>0.4</c:v>
                </c:pt>
              </c:numCache>
            </c:numRef>
          </c:val>
        </c:ser>
        <c:ser>
          <c:idx val="3"/>
          <c:order val="3"/>
          <c:tx>
            <c:strRef>
              <c:f>Лист1!$E$1</c:f>
              <c:strCache>
                <c:ptCount val="1"/>
                <c:pt idx="0">
                  <c:v>Пил</c:v>
                </c:pt>
              </c:strCache>
            </c:strRef>
          </c:tx>
          <c:cat>
            <c:strRef>
              <c:f>Лист1!$A$2:$A$3</c:f>
              <c:strCache>
                <c:ptCount val="2"/>
                <c:pt idx="0">
                  <c:v>Чернігів</c:v>
                </c:pt>
                <c:pt idx="1">
                  <c:v>Луцьк</c:v>
                </c:pt>
              </c:strCache>
            </c:strRef>
          </c:cat>
          <c:val>
            <c:numRef>
              <c:f>Лист1!$E$2:$E$3</c:f>
              <c:numCache>
                <c:formatCode>General</c:formatCode>
                <c:ptCount val="2"/>
                <c:pt idx="0">
                  <c:v>0.15000000000000024</c:v>
                </c:pt>
              </c:numCache>
            </c:numRef>
          </c:val>
        </c:ser>
        <c:ser>
          <c:idx val="4"/>
          <c:order val="4"/>
          <c:tx>
            <c:strRef>
              <c:f>Лист1!$F$1</c:f>
              <c:strCache>
                <c:ptCount val="1"/>
                <c:pt idx="0">
                  <c:v>Тверді  частинки</c:v>
                </c:pt>
              </c:strCache>
            </c:strRef>
          </c:tx>
          <c:cat>
            <c:strRef>
              <c:f>Лист1!$A$2:$A$3</c:f>
              <c:strCache>
                <c:ptCount val="2"/>
                <c:pt idx="0">
                  <c:v>Чернігів</c:v>
                </c:pt>
                <c:pt idx="1">
                  <c:v>Луцьк</c:v>
                </c:pt>
              </c:strCache>
            </c:strRef>
          </c:cat>
          <c:val>
            <c:numRef>
              <c:f>Лист1!$F$2:$F$3</c:f>
              <c:numCache>
                <c:formatCode>General</c:formatCode>
                <c:ptCount val="2"/>
                <c:pt idx="1">
                  <c:v>0.8</c:v>
                </c:pt>
              </c:numCache>
            </c:numRef>
          </c:val>
        </c:ser>
        <c:ser>
          <c:idx val="5"/>
          <c:order val="5"/>
          <c:tx>
            <c:strRef>
              <c:f>Лист1!$G$1</c:f>
              <c:strCache>
                <c:ptCount val="1"/>
                <c:pt idx="0">
                  <c:v>Оксид азоту</c:v>
                </c:pt>
              </c:strCache>
            </c:strRef>
          </c:tx>
          <c:cat>
            <c:strRef>
              <c:f>Лист1!$A$2:$A$3</c:f>
              <c:strCache>
                <c:ptCount val="2"/>
                <c:pt idx="0">
                  <c:v>Чернігів</c:v>
                </c:pt>
                <c:pt idx="1">
                  <c:v>Луцьк</c:v>
                </c:pt>
              </c:strCache>
            </c:strRef>
          </c:cat>
          <c:val>
            <c:numRef>
              <c:f>Лист1!$G$2:$G$3</c:f>
              <c:numCache>
                <c:formatCode>General</c:formatCode>
                <c:ptCount val="2"/>
                <c:pt idx="1">
                  <c:v>0.26</c:v>
                </c:pt>
              </c:numCache>
            </c:numRef>
          </c:val>
        </c:ser>
        <c:ser>
          <c:idx val="6"/>
          <c:order val="6"/>
          <c:tx>
            <c:strRef>
              <c:f>Лист1!$H$1</c:f>
              <c:strCache>
                <c:ptCount val="1"/>
                <c:pt idx="0">
                  <c:v>Фенол</c:v>
                </c:pt>
              </c:strCache>
            </c:strRef>
          </c:tx>
          <c:cat>
            <c:strRef>
              <c:f>Лист1!$A$2:$A$3</c:f>
              <c:strCache>
                <c:ptCount val="2"/>
                <c:pt idx="0">
                  <c:v>Чернігів</c:v>
                </c:pt>
                <c:pt idx="1">
                  <c:v>Луцьк</c:v>
                </c:pt>
              </c:strCache>
            </c:strRef>
          </c:cat>
          <c:val>
            <c:numRef>
              <c:f>Лист1!$H$2:$H$3</c:f>
              <c:numCache>
                <c:formatCode>General</c:formatCode>
                <c:ptCount val="2"/>
                <c:pt idx="1">
                  <c:v>2.14</c:v>
                </c:pt>
              </c:numCache>
            </c:numRef>
          </c:val>
        </c:ser>
        <c:ser>
          <c:idx val="7"/>
          <c:order val="7"/>
          <c:tx>
            <c:strRef>
              <c:f>Лист1!$I$1</c:f>
              <c:strCache>
                <c:ptCount val="1"/>
                <c:pt idx="0">
                  <c:v>Формальдегід</c:v>
                </c:pt>
              </c:strCache>
            </c:strRef>
          </c:tx>
          <c:cat>
            <c:strRef>
              <c:f>Лист1!$A$2:$A$3</c:f>
              <c:strCache>
                <c:ptCount val="2"/>
                <c:pt idx="0">
                  <c:v>Чернігів</c:v>
                </c:pt>
                <c:pt idx="1">
                  <c:v>Луцьк</c:v>
                </c:pt>
              </c:strCache>
            </c:strRef>
          </c:cat>
          <c:val>
            <c:numRef>
              <c:f>Лист1!$I$2:$I$3</c:f>
              <c:numCache>
                <c:formatCode>General</c:formatCode>
                <c:ptCount val="2"/>
                <c:pt idx="1">
                  <c:v>1.07</c:v>
                </c:pt>
              </c:numCache>
            </c:numRef>
          </c:val>
        </c:ser>
        <c:shape val="pyramid"/>
        <c:axId val="127635456"/>
        <c:axId val="127636992"/>
        <c:axId val="80680704"/>
      </c:bar3DChart>
      <c:catAx>
        <c:axId val="127635456"/>
        <c:scaling>
          <c:orientation val="minMax"/>
        </c:scaling>
        <c:axPos val="b"/>
        <c:tickLblPos val="nextTo"/>
        <c:txPr>
          <a:bodyPr/>
          <a:lstStyle/>
          <a:p>
            <a:pPr>
              <a:defRPr lang="uk-UA"/>
            </a:pPr>
            <a:endParaRPr lang="ru-RU"/>
          </a:p>
        </c:txPr>
        <c:crossAx val="127636992"/>
        <c:crosses val="autoZero"/>
        <c:auto val="1"/>
        <c:lblAlgn val="ctr"/>
        <c:lblOffset val="100"/>
      </c:catAx>
      <c:valAx>
        <c:axId val="127636992"/>
        <c:scaling>
          <c:orientation val="minMax"/>
        </c:scaling>
        <c:axPos val="l"/>
        <c:majorGridlines/>
        <c:numFmt formatCode="General" sourceLinked="1"/>
        <c:tickLblPos val="nextTo"/>
        <c:txPr>
          <a:bodyPr/>
          <a:lstStyle/>
          <a:p>
            <a:pPr>
              <a:defRPr lang="uk-UA"/>
            </a:pPr>
            <a:endParaRPr lang="ru-RU"/>
          </a:p>
        </c:txPr>
        <c:crossAx val="127635456"/>
        <c:crosses val="autoZero"/>
        <c:crossBetween val="between"/>
      </c:valAx>
      <c:serAx>
        <c:axId val="80680704"/>
        <c:scaling>
          <c:orientation val="minMax"/>
        </c:scaling>
        <c:axPos val="b"/>
        <c:tickLblPos val="nextTo"/>
        <c:txPr>
          <a:bodyPr/>
          <a:lstStyle/>
          <a:p>
            <a:pPr>
              <a:defRPr lang="uk-UA"/>
            </a:pPr>
            <a:endParaRPr lang="ru-RU"/>
          </a:p>
        </c:txPr>
        <c:crossAx val="127636992"/>
        <c:crosses val="autoZero"/>
      </c:serAx>
    </c:plotArea>
    <c:legend>
      <c:legendPos val="r"/>
      <c:txPr>
        <a:bodyPr/>
        <a:lstStyle/>
        <a:p>
          <a:pPr>
            <a:defRPr lang="uk-UA"/>
          </a:pPr>
          <a:endParaRPr lang="ru-RU"/>
        </a:p>
      </c:txP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627306273062698E-2"/>
          <c:y val="2.7642276422765157E-2"/>
          <c:w val="0.90231242312422355"/>
          <c:h val="0.46284854637072831"/>
        </c:manualLayout>
      </c:layout>
      <c:bar3DChart>
        <c:barDir val="col"/>
        <c:grouping val="clustered"/>
        <c:ser>
          <c:idx val="0"/>
          <c:order val="0"/>
          <c:tx>
            <c:strRef>
              <c:f>Лист1!$B$1</c:f>
              <c:strCache>
                <c:ptCount val="1"/>
                <c:pt idx="0">
                  <c:v>Сільське господарство, мисливство</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Лист1!$B$2:$B$3</c:f>
              <c:numCache>
                <c:formatCode>General</c:formatCode>
                <c:ptCount val="2"/>
                <c:pt idx="0">
                  <c:v>9.5</c:v>
                </c:pt>
                <c:pt idx="1">
                  <c:v>0.8</c:v>
                </c:pt>
              </c:numCache>
            </c:numRef>
          </c:val>
        </c:ser>
        <c:ser>
          <c:idx val="1"/>
          <c:order val="1"/>
          <c:tx>
            <c:strRef>
              <c:f>Лист1!$C$1</c:f>
              <c:strCache>
                <c:ptCount val="1"/>
                <c:pt idx="0">
                  <c:v>Виробництво харчових продуктів</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Лист1!$C$2:$C$3</c:f>
              <c:numCache>
                <c:formatCode>General</c:formatCode>
                <c:ptCount val="2"/>
                <c:pt idx="0">
                  <c:v>0.5</c:v>
                </c:pt>
                <c:pt idx="1">
                  <c:v>0.9</c:v>
                </c:pt>
              </c:numCache>
            </c:numRef>
          </c:val>
        </c:ser>
        <c:ser>
          <c:idx val="2"/>
          <c:order val="2"/>
          <c:tx>
            <c:strRef>
              <c:f>Лист1!$D$1</c:f>
              <c:strCache>
                <c:ptCount val="1"/>
                <c:pt idx="0">
                  <c:v>Добування нафти та газу</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Лист1!$D$2:$D$3</c:f>
              <c:numCache>
                <c:formatCode>General</c:formatCode>
                <c:ptCount val="2"/>
                <c:pt idx="0">
                  <c:v>0.4</c:v>
                </c:pt>
                <c:pt idx="1">
                  <c:v>0.5</c:v>
                </c:pt>
              </c:numCache>
            </c:numRef>
          </c:val>
        </c:ser>
        <c:ser>
          <c:idx val="3"/>
          <c:order val="3"/>
          <c:tx>
            <c:strRef>
              <c:f>Лист1!$E$1</c:f>
              <c:strCache>
                <c:ptCount val="1"/>
                <c:pt idx="0">
                  <c:v>Постачання електроенергії, газу, пари</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Лист1!$E$2:$E$3</c:f>
              <c:numCache>
                <c:formatCode>General</c:formatCode>
                <c:ptCount val="2"/>
                <c:pt idx="0">
                  <c:v>12.1</c:v>
                </c:pt>
                <c:pt idx="1">
                  <c:v>0.60000000000000064</c:v>
                </c:pt>
              </c:numCache>
            </c:numRef>
          </c:val>
        </c:ser>
        <c:ser>
          <c:idx val="4"/>
          <c:order val="4"/>
          <c:tx>
            <c:strRef>
              <c:f>Лист1!$F$1</c:f>
              <c:strCache>
                <c:ptCount val="1"/>
                <c:pt idx="0">
                  <c:v>Виробництво паперу та паперових виробів</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Лист1!$F$2:$F$3</c:f>
              <c:numCache>
                <c:formatCode>General</c:formatCode>
                <c:ptCount val="2"/>
                <c:pt idx="0">
                  <c:v>0.5</c:v>
                </c:pt>
                <c:pt idx="1">
                  <c:v>0.2</c:v>
                </c:pt>
              </c:numCache>
            </c:numRef>
          </c:val>
        </c:ser>
        <c:ser>
          <c:idx val="5"/>
          <c:order val="5"/>
          <c:tx>
            <c:strRef>
              <c:f>Лист1!$G$1</c:f>
              <c:strCache>
                <c:ptCount val="1"/>
                <c:pt idx="0">
                  <c:v>Збір, очищення та постачання води</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Лист1!$G$2:$G$3</c:f>
              <c:numCache>
                <c:formatCode>General</c:formatCode>
                <c:ptCount val="2"/>
                <c:pt idx="0">
                  <c:v>1.2</c:v>
                </c:pt>
                <c:pt idx="1">
                  <c:v>0.2</c:v>
                </c:pt>
              </c:numCache>
            </c:numRef>
          </c:val>
        </c:ser>
        <c:ser>
          <c:idx val="6"/>
          <c:order val="6"/>
          <c:tx>
            <c:strRef>
              <c:f>Лист1!$H$1</c:f>
              <c:strCache>
                <c:ptCount val="1"/>
                <c:pt idx="0">
                  <c:v>Складське господарство</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Лист1!$H$2:$H$3</c:f>
              <c:numCache>
                <c:formatCode>General</c:formatCode>
                <c:ptCount val="2"/>
                <c:pt idx="0">
                  <c:v>0.5</c:v>
                </c:pt>
                <c:pt idx="1">
                  <c:v>0.4</c:v>
                </c:pt>
              </c:numCache>
            </c:numRef>
          </c:val>
        </c:ser>
        <c:ser>
          <c:idx val="7"/>
          <c:order val="7"/>
          <c:tx>
            <c:strRef>
              <c:f>Лист1!$I$1</c:f>
              <c:strCache>
                <c:ptCount val="1"/>
                <c:pt idx="0">
                  <c:v>Виробництво нафтопродуктів</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Лист1!$I$2:$I$3</c:f>
              <c:numCache>
                <c:formatCode>General</c:formatCode>
                <c:ptCount val="2"/>
                <c:pt idx="0">
                  <c:v>1.6</c:v>
                </c:pt>
                <c:pt idx="1">
                  <c:v>0.30000000000000032</c:v>
                </c:pt>
              </c:numCache>
            </c:numRef>
          </c:val>
        </c:ser>
        <c:ser>
          <c:idx val="8"/>
          <c:order val="8"/>
          <c:tx>
            <c:strRef>
              <c:f>Лист1!$J$1</c:f>
              <c:strCache>
                <c:ptCount val="1"/>
                <c:pt idx="0">
                  <c:v>Інші види діяльності</c:v>
                </c:pt>
              </c:strCache>
            </c:strRef>
          </c:tx>
          <c:dLbls>
            <c:txPr>
              <a:bodyPr/>
              <a:lstStyle/>
              <a:p>
                <a:pPr>
                  <a:defRPr lang="uk-UA"/>
                </a:pPr>
                <a:endParaRPr lang="ru-RU"/>
              </a:p>
            </c:txPr>
            <c:showVal val="1"/>
          </c:dLbls>
          <c:cat>
            <c:strRef>
              <c:f>Лист1!$A$2:$A$3</c:f>
              <c:strCache>
                <c:ptCount val="2"/>
                <c:pt idx="0">
                  <c:v>Чернігівська область</c:v>
                </c:pt>
                <c:pt idx="1">
                  <c:v>Волинська область</c:v>
                </c:pt>
              </c:strCache>
            </c:strRef>
          </c:cat>
          <c:val>
            <c:numRef>
              <c:f>Лист1!$J$2:$J$3</c:f>
              <c:numCache>
                <c:formatCode>General</c:formatCode>
                <c:ptCount val="2"/>
                <c:pt idx="0">
                  <c:v>3.1</c:v>
                </c:pt>
                <c:pt idx="1">
                  <c:v>1.6</c:v>
                </c:pt>
              </c:numCache>
            </c:numRef>
          </c:val>
        </c:ser>
        <c:dLbls>
          <c:showVal val="1"/>
        </c:dLbls>
        <c:shape val="box"/>
        <c:axId val="127938944"/>
        <c:axId val="127940480"/>
        <c:axId val="0"/>
      </c:bar3DChart>
      <c:catAx>
        <c:axId val="127938944"/>
        <c:scaling>
          <c:orientation val="minMax"/>
        </c:scaling>
        <c:axPos val="b"/>
        <c:tickLblPos val="nextTo"/>
        <c:txPr>
          <a:bodyPr/>
          <a:lstStyle/>
          <a:p>
            <a:pPr>
              <a:defRPr lang="uk-UA"/>
            </a:pPr>
            <a:endParaRPr lang="ru-RU"/>
          </a:p>
        </c:txPr>
        <c:crossAx val="127940480"/>
        <c:crosses val="autoZero"/>
        <c:auto val="1"/>
        <c:lblAlgn val="ctr"/>
        <c:lblOffset val="100"/>
      </c:catAx>
      <c:valAx>
        <c:axId val="127940480"/>
        <c:scaling>
          <c:orientation val="minMax"/>
        </c:scaling>
        <c:axPos val="l"/>
        <c:majorGridlines/>
        <c:numFmt formatCode="General" sourceLinked="1"/>
        <c:tickLblPos val="nextTo"/>
        <c:txPr>
          <a:bodyPr/>
          <a:lstStyle/>
          <a:p>
            <a:pPr>
              <a:defRPr lang="uk-UA"/>
            </a:pPr>
            <a:endParaRPr lang="ru-RU"/>
          </a:p>
        </c:txPr>
        <c:crossAx val="127938944"/>
        <c:crosses val="autoZero"/>
        <c:crossBetween val="between"/>
      </c:valAx>
    </c:plotArea>
    <c:legend>
      <c:legendPos val="b"/>
      <c:txPr>
        <a:bodyPr/>
        <a:lstStyle/>
        <a:p>
          <a:pPr>
            <a:defRPr lang="uk-UA"/>
          </a:pPr>
          <a:endParaRPr lang="ru-RU"/>
        </a:p>
      </c:txP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barChart>
        <c:barDir val="col"/>
        <c:grouping val="clustered"/>
        <c:ser>
          <c:idx val="0"/>
          <c:order val="0"/>
          <c:tx>
            <c:strRef>
              <c:f>Лист1!$B$1</c:f>
              <c:strCache>
                <c:ptCount val="1"/>
                <c:pt idx="0">
                  <c:v>Затрачено коштів на ремонт та модернізацію, тис. грн</c:v>
                </c:pt>
              </c:strCache>
            </c:strRef>
          </c:tx>
          <c:dLbls>
            <c:dLbl>
              <c:idx val="0"/>
              <c:layout>
                <c:manualLayout>
                  <c:x val="6.6874721355327724E-2"/>
                  <c:y val="2.6600725188681311E-3"/>
                </c:manualLayout>
              </c:layout>
              <c:dLblPos val="outEnd"/>
              <c:showVal val="1"/>
            </c:dLbl>
            <c:dLbl>
              <c:idx val="2"/>
              <c:layout>
                <c:manualLayout>
                  <c:x val="2.2291573785109757E-2"/>
                  <c:y val="0"/>
                </c:manualLayout>
              </c:layout>
              <c:dLblPos val="outEnd"/>
              <c:showVal val="1"/>
            </c:dLbl>
            <c:dLbl>
              <c:idx val="3"/>
              <c:layout>
                <c:manualLayout>
                  <c:x val="-4.4583147570218459E-2"/>
                  <c:y val="2.6602819898909683E-3"/>
                </c:manualLayout>
              </c:layout>
              <c:dLblPos val="outEnd"/>
              <c:showVal val="1"/>
            </c:dLbl>
            <c:dLbl>
              <c:idx val="4"/>
              <c:layout>
                <c:manualLayout>
                  <c:x val="-4.9041462327240333E-2"/>
                  <c:y val="7.9808459696727903E-3"/>
                </c:manualLayout>
              </c:layout>
              <c:dLblPos val="outEnd"/>
              <c:showVal val="1"/>
            </c:dLbl>
            <c:dLbl>
              <c:idx val="5"/>
              <c:layout>
                <c:manualLayout>
                  <c:x val="-4.4583147570218459E-2"/>
                  <c:y val="2.6602819898909683E-3"/>
                </c:manualLayout>
              </c:layout>
              <c:dLblPos val="outEnd"/>
              <c:showVal val="1"/>
            </c:dLbl>
            <c:txPr>
              <a:bodyPr/>
              <a:lstStyle/>
              <a:p>
                <a:pPr>
                  <a:defRPr lang="uk-UA"/>
                </a:pPr>
                <a:endParaRPr lang="ru-RU"/>
              </a:p>
            </c:txPr>
            <c:dLblPos val="outEnd"/>
            <c:showVal val="1"/>
          </c:dLbls>
          <c:trendline>
            <c:trendlineType val="poly"/>
            <c:order val="4"/>
          </c:trendline>
          <c:cat>
            <c:numRef>
              <c:f>Лист1!$A$2:$A$7</c:f>
              <c:numCache>
                <c:formatCode>General</c:formatCode>
                <c:ptCount val="6"/>
                <c:pt idx="0">
                  <c:v>2012</c:v>
                </c:pt>
                <c:pt idx="1">
                  <c:v>2014</c:v>
                </c:pt>
                <c:pt idx="2">
                  <c:v>2015</c:v>
                </c:pt>
                <c:pt idx="3">
                  <c:v>2016</c:v>
                </c:pt>
                <c:pt idx="4">
                  <c:v>2017</c:v>
                </c:pt>
                <c:pt idx="5">
                  <c:v>2018</c:v>
                </c:pt>
              </c:numCache>
            </c:numRef>
          </c:cat>
          <c:val>
            <c:numRef>
              <c:f>Лист1!$B$2:$B$7</c:f>
              <c:numCache>
                <c:formatCode>General</c:formatCode>
                <c:ptCount val="6"/>
                <c:pt idx="0">
                  <c:v>65.8</c:v>
                </c:pt>
                <c:pt idx="1">
                  <c:v>682</c:v>
                </c:pt>
                <c:pt idx="2">
                  <c:v>431.2</c:v>
                </c:pt>
                <c:pt idx="3">
                  <c:v>611.70000000000005</c:v>
                </c:pt>
                <c:pt idx="4">
                  <c:v>1268.7</c:v>
                </c:pt>
                <c:pt idx="5">
                  <c:v>778</c:v>
                </c:pt>
              </c:numCache>
            </c:numRef>
          </c:val>
        </c:ser>
        <c:dLbls>
          <c:showVal val="1"/>
        </c:dLbls>
        <c:gapWidth val="300"/>
        <c:axId val="128606976"/>
        <c:axId val="128608512"/>
      </c:barChart>
      <c:catAx>
        <c:axId val="128606976"/>
        <c:scaling>
          <c:orientation val="minMax"/>
        </c:scaling>
        <c:axPos val="b"/>
        <c:numFmt formatCode="General" sourceLinked="1"/>
        <c:majorTickMark val="none"/>
        <c:tickLblPos val="nextTo"/>
        <c:txPr>
          <a:bodyPr/>
          <a:lstStyle/>
          <a:p>
            <a:pPr>
              <a:defRPr lang="uk-UA"/>
            </a:pPr>
            <a:endParaRPr lang="ru-RU"/>
          </a:p>
        </c:txPr>
        <c:crossAx val="128608512"/>
        <c:crosses val="autoZero"/>
        <c:auto val="1"/>
        <c:lblAlgn val="ctr"/>
        <c:lblOffset val="100"/>
      </c:catAx>
      <c:valAx>
        <c:axId val="128608512"/>
        <c:scaling>
          <c:orientation val="minMax"/>
        </c:scaling>
        <c:axPos val="l"/>
        <c:majorGridlines/>
        <c:minorGridlines/>
        <c:numFmt formatCode="General" sourceLinked="1"/>
        <c:tickLblPos val="nextTo"/>
        <c:txPr>
          <a:bodyPr/>
          <a:lstStyle/>
          <a:p>
            <a:pPr>
              <a:defRPr lang="uk-UA"/>
            </a:pPr>
            <a:endParaRPr lang="ru-RU"/>
          </a:p>
        </c:txPr>
        <c:crossAx val="128606976"/>
        <c:crosses val="autoZero"/>
        <c:crossBetween val="between"/>
      </c:valAx>
    </c:plotArea>
    <c:legend>
      <c:legendPos val="b"/>
      <c:legendEntry>
        <c:idx val="1"/>
        <c:delete val="1"/>
      </c:legendEntry>
      <c:txPr>
        <a:bodyPr/>
        <a:lstStyle/>
        <a:p>
          <a:pPr>
            <a:defRPr lang="uk-UA"/>
          </a:pPr>
          <a:endParaRPr lang="ru-RU"/>
        </a:p>
      </c:txPr>
    </c:legend>
    <c:plotVisOnly val="1"/>
  </c:chart>
  <c:txPr>
    <a:bodyPr/>
    <a:lstStyle/>
    <a:p>
      <a:pPr>
        <a:defRPr sz="1100">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474796002503228"/>
          <c:y val="2.9520126788192953E-2"/>
          <c:w val="0.83654714734711733"/>
          <c:h val="0.80793117092748401"/>
        </c:manualLayout>
      </c:layout>
      <c:barChart>
        <c:barDir val="col"/>
        <c:grouping val="clustered"/>
        <c:ser>
          <c:idx val="0"/>
          <c:order val="0"/>
          <c:tx>
            <c:strRef>
              <c:f>Лист1!$B$1</c:f>
              <c:strCache>
                <c:ptCount val="1"/>
                <c:pt idx="0">
                  <c:v>Викиди шкідливих речовин, тис. т</c:v>
                </c:pt>
              </c:strCache>
            </c:strRef>
          </c:tx>
          <c:dLbls>
            <c:dLbl>
              <c:idx val="0"/>
              <c:layout>
                <c:manualLayout>
                  <c:x val="0"/>
                  <c:y val="1.3294336612603062E-2"/>
                </c:manualLayout>
              </c:layout>
              <c:dLblPos val="outEnd"/>
              <c:showVal val="1"/>
            </c:dLbl>
            <c:dLbl>
              <c:idx val="1"/>
              <c:layout>
                <c:manualLayout>
                  <c:x val="0"/>
                  <c:y val="1.3294336612603062E-2"/>
                </c:manualLayout>
              </c:layout>
              <c:dLblPos val="outEnd"/>
              <c:showVal val="1"/>
            </c:dLbl>
            <c:dLbl>
              <c:idx val="2"/>
              <c:layout>
                <c:manualLayout>
                  <c:x val="4.4277175116227575E-3"/>
                  <c:y val="1.0635469290082619E-2"/>
                </c:manualLayout>
              </c:layout>
              <c:dLblPos val="outEnd"/>
              <c:showVal val="1"/>
            </c:dLbl>
            <c:dLbl>
              <c:idx val="4"/>
              <c:layout>
                <c:manualLayout>
                  <c:x val="-1.3283152534868425E-2"/>
                  <c:y val="7.9766019675619297E-3"/>
                </c:manualLayout>
              </c:layout>
              <c:dLblPos val="outEnd"/>
              <c:showVal val="1"/>
            </c:dLbl>
            <c:txPr>
              <a:bodyPr/>
              <a:lstStyle/>
              <a:p>
                <a:pPr>
                  <a:defRPr lang="uk-UA"/>
                </a:pPr>
                <a:endParaRPr lang="ru-RU"/>
              </a:p>
            </c:txPr>
            <c:dLblPos val="outEnd"/>
            <c:showVal val="1"/>
          </c:dLbls>
          <c:trendline>
            <c:trendlineType val="poly"/>
            <c:order val="4"/>
          </c:trendline>
          <c:cat>
            <c:numRef>
              <c:f>Лист1!$A$2:$A$7</c:f>
              <c:numCache>
                <c:formatCode>General</c:formatCode>
                <c:ptCount val="6"/>
                <c:pt idx="0">
                  <c:v>2012</c:v>
                </c:pt>
                <c:pt idx="1">
                  <c:v>2014</c:v>
                </c:pt>
                <c:pt idx="2">
                  <c:v>2015</c:v>
                </c:pt>
                <c:pt idx="3">
                  <c:v>2016</c:v>
                </c:pt>
                <c:pt idx="4">
                  <c:v>2017</c:v>
                </c:pt>
                <c:pt idx="5">
                  <c:v>2018</c:v>
                </c:pt>
              </c:numCache>
            </c:numRef>
          </c:cat>
          <c:val>
            <c:numRef>
              <c:f>Лист1!$B$2:$B$7</c:f>
              <c:numCache>
                <c:formatCode>General</c:formatCode>
                <c:ptCount val="6"/>
                <c:pt idx="0">
                  <c:v>19.222999999999889</c:v>
                </c:pt>
                <c:pt idx="1">
                  <c:v>18.067999999999987</c:v>
                </c:pt>
                <c:pt idx="2">
                  <c:v>13.115</c:v>
                </c:pt>
                <c:pt idx="3">
                  <c:v>16.635999999999999</c:v>
                </c:pt>
                <c:pt idx="4">
                  <c:v>11.069000000000004</c:v>
                </c:pt>
                <c:pt idx="5">
                  <c:v>11.257</c:v>
                </c:pt>
              </c:numCache>
            </c:numRef>
          </c:val>
        </c:ser>
        <c:dLbls>
          <c:showVal val="1"/>
        </c:dLbls>
        <c:gapWidth val="300"/>
        <c:axId val="128642048"/>
        <c:axId val="128697088"/>
      </c:barChart>
      <c:catAx>
        <c:axId val="128642048"/>
        <c:scaling>
          <c:orientation val="minMax"/>
        </c:scaling>
        <c:axPos val="b"/>
        <c:numFmt formatCode="General" sourceLinked="1"/>
        <c:majorTickMark val="none"/>
        <c:tickLblPos val="nextTo"/>
        <c:txPr>
          <a:bodyPr/>
          <a:lstStyle/>
          <a:p>
            <a:pPr>
              <a:defRPr lang="uk-UA"/>
            </a:pPr>
            <a:endParaRPr lang="ru-RU"/>
          </a:p>
        </c:txPr>
        <c:crossAx val="128697088"/>
        <c:crosses val="autoZero"/>
        <c:auto val="1"/>
        <c:lblAlgn val="ctr"/>
        <c:lblOffset val="100"/>
      </c:catAx>
      <c:valAx>
        <c:axId val="128697088"/>
        <c:scaling>
          <c:orientation val="minMax"/>
        </c:scaling>
        <c:axPos val="l"/>
        <c:majorGridlines/>
        <c:minorGridlines/>
        <c:numFmt formatCode="General" sourceLinked="1"/>
        <c:tickLblPos val="nextTo"/>
        <c:txPr>
          <a:bodyPr/>
          <a:lstStyle/>
          <a:p>
            <a:pPr>
              <a:defRPr lang="uk-UA"/>
            </a:pPr>
            <a:endParaRPr lang="ru-RU"/>
          </a:p>
        </c:txPr>
        <c:crossAx val="128642048"/>
        <c:crosses val="autoZero"/>
        <c:crossBetween val="between"/>
      </c:valAx>
    </c:plotArea>
    <c:legend>
      <c:legendPos val="b"/>
      <c:legendEntry>
        <c:idx val="1"/>
        <c:delete val="1"/>
      </c:legendEntry>
      <c:layout>
        <c:manualLayout>
          <c:xMode val="edge"/>
          <c:yMode val="edge"/>
          <c:x val="8.8582241366386746E-2"/>
          <c:y val="0.90140145337456989"/>
          <c:w val="0.82283516862805262"/>
          <c:h val="8.2645342690313747E-2"/>
        </c:manualLayout>
      </c:layout>
      <c:txPr>
        <a:bodyPr/>
        <a:lstStyle/>
        <a:p>
          <a:pPr>
            <a:defRPr lang="uk-UA"/>
          </a:pPr>
          <a:endParaRPr lang="ru-RU"/>
        </a:p>
      </c:txPr>
    </c:legend>
    <c:plotVisOnly val="1"/>
  </c:chart>
  <c:txPr>
    <a:bodyPr/>
    <a:lstStyle/>
    <a:p>
      <a:pPr>
        <a:defRPr sz="1100">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C354B8-5300-4D2F-B1E2-3F733CB82EE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9D53062B-6B23-4AC8-BCEE-286B58E63424}">
      <dgm:prSet phldrT="[Текст]" custT="1"/>
      <dgm:spPr/>
      <dgm:t>
        <a:bodyPr/>
        <a:lstStyle/>
        <a:p>
          <a:pPr algn="ctr"/>
          <a:r>
            <a:rPr lang="uk-UA" sz="1000">
              <a:latin typeface="Times New Roman" pitchFamily="18" charset="0"/>
              <a:cs typeface="Times New Roman" pitchFamily="18" charset="0"/>
            </a:rPr>
            <a:t>Заходи з охорони атмосферного повітря</a:t>
          </a:r>
          <a:endParaRPr lang="ru-RU" sz="1000">
            <a:latin typeface="Times New Roman" pitchFamily="18" charset="0"/>
            <a:cs typeface="Times New Roman" pitchFamily="18" charset="0"/>
          </a:endParaRPr>
        </a:p>
      </dgm:t>
    </dgm:pt>
    <dgm:pt modelId="{126D72C9-2D38-4B32-BA79-7D1CD2273DFD}" type="parTrans" cxnId="{D7A0C704-38FE-4D84-A4E1-BD70635F8A72}">
      <dgm:prSet/>
      <dgm:spPr/>
      <dgm:t>
        <a:bodyPr/>
        <a:lstStyle/>
        <a:p>
          <a:pPr algn="ctr"/>
          <a:endParaRPr lang="ru-RU" sz="1000">
            <a:latin typeface="Times New Roman" pitchFamily="18" charset="0"/>
            <a:cs typeface="Times New Roman" pitchFamily="18" charset="0"/>
          </a:endParaRPr>
        </a:p>
      </dgm:t>
    </dgm:pt>
    <dgm:pt modelId="{1D8C5061-0ED3-4C6E-8D8E-138D47BADE29}" type="sibTrans" cxnId="{D7A0C704-38FE-4D84-A4E1-BD70635F8A72}">
      <dgm:prSet/>
      <dgm:spPr/>
      <dgm:t>
        <a:bodyPr/>
        <a:lstStyle/>
        <a:p>
          <a:pPr algn="ctr"/>
          <a:endParaRPr lang="ru-RU" sz="1000">
            <a:latin typeface="Times New Roman" pitchFamily="18" charset="0"/>
            <a:cs typeface="Times New Roman" pitchFamily="18" charset="0"/>
          </a:endParaRPr>
        </a:p>
      </dgm:t>
    </dgm:pt>
    <dgm:pt modelId="{8D8C0690-33FF-4F78-ACB9-0CDF1CA4AB6D}">
      <dgm:prSet phldrT="[Текст]" custT="1"/>
      <dgm:spPr/>
      <dgm:t>
        <a:bodyPr/>
        <a:lstStyle/>
        <a:p>
          <a:pPr algn="ctr"/>
          <a:r>
            <a:rPr lang="uk-UA" sz="1000">
              <a:latin typeface="Times New Roman" pitchFamily="18" charset="0"/>
              <a:cs typeface="Times New Roman" pitchFamily="18" charset="0"/>
            </a:rPr>
            <a:t>Дозвільні</a:t>
          </a:r>
          <a:endParaRPr lang="ru-RU" sz="1000">
            <a:latin typeface="Times New Roman" pitchFamily="18" charset="0"/>
            <a:cs typeface="Times New Roman" pitchFamily="18" charset="0"/>
          </a:endParaRPr>
        </a:p>
      </dgm:t>
    </dgm:pt>
    <dgm:pt modelId="{BE507518-2EBA-4CAB-923E-3B44B08BCCFC}" type="parTrans" cxnId="{6F5D462D-071F-40A9-B223-D031AC8B76DA}">
      <dgm:prSet custT="1"/>
      <dgm:spPr/>
      <dgm:t>
        <a:bodyPr/>
        <a:lstStyle/>
        <a:p>
          <a:pPr algn="ctr"/>
          <a:endParaRPr lang="ru-RU" sz="1000">
            <a:latin typeface="Times New Roman" pitchFamily="18" charset="0"/>
            <a:cs typeface="Times New Roman" pitchFamily="18" charset="0"/>
          </a:endParaRPr>
        </a:p>
      </dgm:t>
    </dgm:pt>
    <dgm:pt modelId="{4E4A5562-363B-4D1E-A39B-81A621C7E882}" type="sibTrans" cxnId="{6F5D462D-071F-40A9-B223-D031AC8B76DA}">
      <dgm:prSet/>
      <dgm:spPr/>
      <dgm:t>
        <a:bodyPr/>
        <a:lstStyle/>
        <a:p>
          <a:pPr algn="ctr"/>
          <a:endParaRPr lang="ru-RU" sz="1000">
            <a:latin typeface="Times New Roman" pitchFamily="18" charset="0"/>
            <a:cs typeface="Times New Roman" pitchFamily="18" charset="0"/>
          </a:endParaRPr>
        </a:p>
      </dgm:t>
    </dgm:pt>
    <dgm:pt modelId="{AD274469-CC63-4E73-8A88-40D9B122B1ED}">
      <dgm:prSet phldrT="[Текст]" custT="1"/>
      <dgm:spPr/>
      <dgm:t>
        <a:bodyPr/>
        <a:lstStyle/>
        <a:p>
          <a:pPr algn="ctr"/>
          <a:r>
            <a:rPr lang="uk-UA" sz="1000">
              <a:latin typeface="Times New Roman" pitchFamily="18" charset="0"/>
              <a:cs typeface="Times New Roman" pitchFamily="18" charset="0"/>
            </a:rPr>
            <a:t>Попереджувальні</a:t>
          </a:r>
          <a:endParaRPr lang="ru-RU" sz="1000">
            <a:latin typeface="Times New Roman" pitchFamily="18" charset="0"/>
            <a:cs typeface="Times New Roman" pitchFamily="18" charset="0"/>
          </a:endParaRPr>
        </a:p>
      </dgm:t>
    </dgm:pt>
    <dgm:pt modelId="{164629D1-E35A-4144-8D9F-62059CA8F364}" type="parTrans" cxnId="{CFF59678-9612-4234-AD1A-D20A8F529F18}">
      <dgm:prSet custT="1"/>
      <dgm:spPr/>
      <dgm:t>
        <a:bodyPr/>
        <a:lstStyle/>
        <a:p>
          <a:pPr algn="ctr"/>
          <a:endParaRPr lang="ru-RU" sz="1000">
            <a:latin typeface="Times New Roman" pitchFamily="18" charset="0"/>
            <a:cs typeface="Times New Roman" pitchFamily="18" charset="0"/>
          </a:endParaRPr>
        </a:p>
      </dgm:t>
    </dgm:pt>
    <dgm:pt modelId="{3454B577-E2F3-4B36-A6FE-D91052C95ACE}" type="sibTrans" cxnId="{CFF59678-9612-4234-AD1A-D20A8F529F18}">
      <dgm:prSet/>
      <dgm:spPr/>
      <dgm:t>
        <a:bodyPr/>
        <a:lstStyle/>
        <a:p>
          <a:pPr algn="ctr"/>
          <a:endParaRPr lang="ru-RU" sz="1000">
            <a:latin typeface="Times New Roman" pitchFamily="18" charset="0"/>
            <a:cs typeface="Times New Roman" pitchFamily="18" charset="0"/>
          </a:endParaRPr>
        </a:p>
      </dgm:t>
    </dgm:pt>
    <dgm:pt modelId="{1153FF78-E938-4726-A578-EAA69BFC1436}">
      <dgm:prSet phldrT="[Текст]" custT="1"/>
      <dgm:spPr/>
      <dgm:t>
        <a:bodyPr/>
        <a:lstStyle/>
        <a:p>
          <a:pPr algn="ctr"/>
          <a:r>
            <a:rPr lang="uk-UA" sz="1000">
              <a:latin typeface="Times New Roman" pitchFamily="18" charset="0"/>
              <a:cs typeface="Times New Roman" pitchFamily="18" charset="0"/>
            </a:rPr>
            <a:t>Контрольні</a:t>
          </a:r>
          <a:endParaRPr lang="ru-RU" sz="1000">
            <a:latin typeface="Times New Roman" pitchFamily="18" charset="0"/>
            <a:cs typeface="Times New Roman" pitchFamily="18" charset="0"/>
          </a:endParaRPr>
        </a:p>
      </dgm:t>
    </dgm:pt>
    <dgm:pt modelId="{AA822EC1-EE7B-47F8-9E50-0C08BC763DB4}" type="parTrans" cxnId="{02E1D66B-AFE9-48C5-93DE-636AE0022721}">
      <dgm:prSet custT="1"/>
      <dgm:spPr/>
      <dgm:t>
        <a:bodyPr/>
        <a:lstStyle/>
        <a:p>
          <a:pPr algn="ctr"/>
          <a:endParaRPr lang="ru-RU" sz="1000">
            <a:latin typeface="Times New Roman" pitchFamily="18" charset="0"/>
            <a:cs typeface="Times New Roman" pitchFamily="18" charset="0"/>
          </a:endParaRPr>
        </a:p>
      </dgm:t>
    </dgm:pt>
    <dgm:pt modelId="{5C6C1F12-0027-4B49-A501-F301FABB75F7}" type="sibTrans" cxnId="{02E1D66B-AFE9-48C5-93DE-636AE0022721}">
      <dgm:prSet/>
      <dgm:spPr/>
      <dgm:t>
        <a:bodyPr/>
        <a:lstStyle/>
        <a:p>
          <a:pPr algn="ctr"/>
          <a:endParaRPr lang="ru-RU" sz="1000">
            <a:latin typeface="Times New Roman" pitchFamily="18" charset="0"/>
            <a:cs typeface="Times New Roman" pitchFamily="18" charset="0"/>
          </a:endParaRPr>
        </a:p>
      </dgm:t>
    </dgm:pt>
    <dgm:pt modelId="{6DDC3161-BA1B-4586-8C2D-DA0C4EAAED22}">
      <dgm:prSet phldrT="[Текст]" custT="1"/>
      <dgm:spPr/>
      <dgm:t>
        <a:bodyPr/>
        <a:lstStyle/>
        <a:p>
          <a:pPr algn="ctr"/>
          <a:r>
            <a:rPr lang="uk-UA" sz="1000">
              <a:latin typeface="Times New Roman" pitchFamily="18" charset="0"/>
              <a:cs typeface="Times New Roman" pitchFamily="18" charset="0"/>
            </a:rPr>
            <a:t>Профілактичні</a:t>
          </a:r>
          <a:endParaRPr lang="ru-RU" sz="1000">
            <a:latin typeface="Times New Roman" pitchFamily="18" charset="0"/>
            <a:cs typeface="Times New Roman" pitchFamily="18" charset="0"/>
          </a:endParaRPr>
        </a:p>
      </dgm:t>
    </dgm:pt>
    <dgm:pt modelId="{0CA12336-A5E3-4C2D-9732-790B0D3C3AAD}" type="parTrans" cxnId="{05996766-87F1-435A-ADC6-0069CC7455A2}">
      <dgm:prSet custT="1"/>
      <dgm:spPr/>
      <dgm:t>
        <a:bodyPr/>
        <a:lstStyle/>
        <a:p>
          <a:pPr algn="ctr"/>
          <a:endParaRPr lang="ru-RU" sz="1000">
            <a:latin typeface="Times New Roman" pitchFamily="18" charset="0"/>
            <a:cs typeface="Times New Roman" pitchFamily="18" charset="0"/>
          </a:endParaRPr>
        </a:p>
      </dgm:t>
    </dgm:pt>
    <dgm:pt modelId="{179A7EEC-B57F-46BE-9838-AFCEFEBC194D}" type="sibTrans" cxnId="{05996766-87F1-435A-ADC6-0069CC7455A2}">
      <dgm:prSet/>
      <dgm:spPr/>
      <dgm:t>
        <a:bodyPr/>
        <a:lstStyle/>
        <a:p>
          <a:pPr algn="ctr"/>
          <a:endParaRPr lang="ru-RU" sz="1000">
            <a:latin typeface="Times New Roman" pitchFamily="18" charset="0"/>
            <a:cs typeface="Times New Roman" pitchFamily="18" charset="0"/>
          </a:endParaRPr>
        </a:p>
      </dgm:t>
    </dgm:pt>
    <dgm:pt modelId="{BA0E41B8-8A65-4E47-975A-FD47CD60B1B1}">
      <dgm:prSet custT="1"/>
      <dgm:spPr/>
      <dgm:t>
        <a:bodyPr/>
        <a:lstStyle/>
        <a:p>
          <a:pPr algn="ctr"/>
          <a:r>
            <a:rPr lang="uk-UA" sz="1000">
              <a:latin typeface="Times New Roman" pitchFamily="18" charset="0"/>
              <a:cs typeface="Times New Roman" pitchFamily="18" charset="0"/>
            </a:rPr>
            <a:t>Правові</a:t>
          </a:r>
          <a:endParaRPr lang="ru-RU" sz="1000">
            <a:latin typeface="Times New Roman" pitchFamily="18" charset="0"/>
            <a:cs typeface="Times New Roman" pitchFamily="18" charset="0"/>
          </a:endParaRPr>
        </a:p>
      </dgm:t>
    </dgm:pt>
    <dgm:pt modelId="{F7506CBB-9EC2-4F27-9A6E-0FE43571B110}" type="parTrans" cxnId="{2816C73C-9036-44E1-9528-94B0A618DEBD}">
      <dgm:prSet/>
      <dgm:spPr/>
      <dgm:t>
        <a:bodyPr/>
        <a:lstStyle/>
        <a:p>
          <a:pPr algn="ctr"/>
          <a:endParaRPr lang="ru-RU" sz="1000">
            <a:latin typeface="Times New Roman" pitchFamily="18" charset="0"/>
            <a:cs typeface="Times New Roman" pitchFamily="18" charset="0"/>
          </a:endParaRPr>
        </a:p>
      </dgm:t>
    </dgm:pt>
    <dgm:pt modelId="{E0674482-E9AB-48A9-9E7B-A78829290350}" type="sibTrans" cxnId="{2816C73C-9036-44E1-9528-94B0A618DEBD}">
      <dgm:prSet/>
      <dgm:spPr/>
      <dgm:t>
        <a:bodyPr/>
        <a:lstStyle/>
        <a:p>
          <a:pPr algn="ctr"/>
          <a:endParaRPr lang="ru-RU" sz="1000">
            <a:latin typeface="Times New Roman" pitchFamily="18" charset="0"/>
            <a:cs typeface="Times New Roman" pitchFamily="18" charset="0"/>
          </a:endParaRPr>
        </a:p>
      </dgm:t>
    </dgm:pt>
    <dgm:pt modelId="{34E4D70A-1CF6-4ED5-A6C2-AEB8AA7572C5}">
      <dgm:prSet custT="1"/>
      <dgm:spPr/>
      <dgm:t>
        <a:bodyPr/>
        <a:lstStyle/>
        <a:p>
          <a:pPr algn="ctr"/>
          <a:r>
            <a:rPr lang="uk-UA" sz="1000">
              <a:latin typeface="Times New Roman" pitchFamily="18" charset="0"/>
              <a:cs typeface="Times New Roman" pitchFamily="18" charset="0"/>
            </a:rPr>
            <a:t>Стимулюючі</a:t>
          </a:r>
          <a:endParaRPr lang="ru-RU" sz="1000">
            <a:latin typeface="Times New Roman" pitchFamily="18" charset="0"/>
            <a:cs typeface="Times New Roman" pitchFamily="18" charset="0"/>
          </a:endParaRPr>
        </a:p>
      </dgm:t>
    </dgm:pt>
    <dgm:pt modelId="{921BA115-FF95-43F4-8DBD-05AAF99C49D9}" type="parTrans" cxnId="{88234ACC-A5FC-471F-ACCF-AD80B507DB4E}">
      <dgm:prSet/>
      <dgm:spPr/>
      <dgm:t>
        <a:bodyPr/>
        <a:lstStyle/>
        <a:p>
          <a:pPr algn="ctr"/>
          <a:endParaRPr lang="ru-RU" sz="1000">
            <a:latin typeface="Times New Roman" pitchFamily="18" charset="0"/>
            <a:cs typeface="Times New Roman" pitchFamily="18" charset="0"/>
          </a:endParaRPr>
        </a:p>
      </dgm:t>
    </dgm:pt>
    <dgm:pt modelId="{5907EC22-C2AC-4F35-92B8-18A3FC27FBF2}" type="sibTrans" cxnId="{88234ACC-A5FC-471F-ACCF-AD80B507DB4E}">
      <dgm:prSet/>
      <dgm:spPr/>
      <dgm:t>
        <a:bodyPr/>
        <a:lstStyle/>
        <a:p>
          <a:pPr algn="ctr"/>
          <a:endParaRPr lang="ru-RU" sz="1000">
            <a:latin typeface="Times New Roman" pitchFamily="18" charset="0"/>
            <a:cs typeface="Times New Roman" pitchFamily="18" charset="0"/>
          </a:endParaRPr>
        </a:p>
      </dgm:t>
    </dgm:pt>
    <dgm:pt modelId="{ACA1E27A-63AB-40E1-847D-A2914D3425EC}">
      <dgm:prSet custT="1"/>
      <dgm:spPr/>
      <dgm:t>
        <a:bodyPr/>
        <a:lstStyle/>
        <a:p>
          <a:pPr algn="ctr"/>
          <a:r>
            <a:rPr lang="uk-UA" sz="1000">
              <a:latin typeface="Times New Roman" pitchFamily="18" charset="0"/>
              <a:cs typeface="Times New Roman" pitchFamily="18" charset="0"/>
            </a:rPr>
            <a:t>Поновлювальні</a:t>
          </a:r>
          <a:endParaRPr lang="ru-RU" sz="1000">
            <a:latin typeface="Times New Roman" pitchFamily="18" charset="0"/>
            <a:cs typeface="Times New Roman" pitchFamily="18" charset="0"/>
          </a:endParaRPr>
        </a:p>
      </dgm:t>
    </dgm:pt>
    <dgm:pt modelId="{D1CAFD86-B94B-4FA0-8613-0D4FFA7AA328}" type="parTrans" cxnId="{F84E8A37-8618-4B60-9C4C-12A6B459840A}">
      <dgm:prSet/>
      <dgm:spPr/>
      <dgm:t>
        <a:bodyPr/>
        <a:lstStyle/>
        <a:p>
          <a:pPr algn="ctr"/>
          <a:endParaRPr lang="ru-RU" sz="1000">
            <a:latin typeface="Times New Roman" pitchFamily="18" charset="0"/>
            <a:cs typeface="Times New Roman" pitchFamily="18" charset="0"/>
          </a:endParaRPr>
        </a:p>
      </dgm:t>
    </dgm:pt>
    <dgm:pt modelId="{A55ED289-99C8-4BAD-A5DE-00B1EEFEFB00}" type="sibTrans" cxnId="{F84E8A37-8618-4B60-9C4C-12A6B459840A}">
      <dgm:prSet/>
      <dgm:spPr/>
      <dgm:t>
        <a:bodyPr/>
        <a:lstStyle/>
        <a:p>
          <a:pPr algn="ctr"/>
          <a:endParaRPr lang="ru-RU" sz="1000">
            <a:latin typeface="Times New Roman" pitchFamily="18" charset="0"/>
            <a:cs typeface="Times New Roman" pitchFamily="18" charset="0"/>
          </a:endParaRPr>
        </a:p>
      </dgm:t>
    </dgm:pt>
    <dgm:pt modelId="{9971EABF-6FC8-4A16-9456-00172F76DA1D}">
      <dgm:prSet custT="1"/>
      <dgm:spPr/>
      <dgm:t>
        <a:bodyPr/>
        <a:lstStyle/>
        <a:p>
          <a:pPr algn="ctr"/>
          <a:r>
            <a:rPr lang="uk-UA" sz="1000">
              <a:latin typeface="Times New Roman" pitchFamily="18" charset="0"/>
              <a:cs typeface="Times New Roman" pitchFamily="18" charset="0"/>
            </a:rPr>
            <a:t>Заборонні</a:t>
          </a:r>
          <a:endParaRPr lang="ru-RU" sz="1000">
            <a:latin typeface="Times New Roman" pitchFamily="18" charset="0"/>
            <a:cs typeface="Times New Roman" pitchFamily="18" charset="0"/>
          </a:endParaRPr>
        </a:p>
      </dgm:t>
    </dgm:pt>
    <dgm:pt modelId="{3593F84C-4A28-4C26-B82B-623CBF1DC8CA}" type="parTrans" cxnId="{F3FDC18E-1A72-41CD-83FF-D70A00F870AD}">
      <dgm:prSet/>
      <dgm:spPr/>
      <dgm:t>
        <a:bodyPr/>
        <a:lstStyle/>
        <a:p>
          <a:pPr algn="ctr"/>
          <a:endParaRPr lang="ru-RU" sz="1000"/>
        </a:p>
      </dgm:t>
    </dgm:pt>
    <dgm:pt modelId="{79DFB633-A48D-4B7D-BEAE-63E7D210EA3E}" type="sibTrans" cxnId="{F3FDC18E-1A72-41CD-83FF-D70A00F870AD}">
      <dgm:prSet/>
      <dgm:spPr/>
      <dgm:t>
        <a:bodyPr/>
        <a:lstStyle/>
        <a:p>
          <a:pPr algn="ctr"/>
          <a:endParaRPr lang="ru-RU" sz="1000"/>
        </a:p>
      </dgm:t>
    </dgm:pt>
    <dgm:pt modelId="{5016E88D-094A-4ADB-A27E-E7F4296C6655}" type="pres">
      <dgm:prSet presAssocID="{BFC354B8-5300-4D2F-B1E2-3F733CB82EE0}" presName="cycle" presStyleCnt="0">
        <dgm:presLayoutVars>
          <dgm:chMax val="1"/>
          <dgm:dir/>
          <dgm:animLvl val="ctr"/>
          <dgm:resizeHandles val="exact"/>
        </dgm:presLayoutVars>
      </dgm:prSet>
      <dgm:spPr/>
      <dgm:t>
        <a:bodyPr/>
        <a:lstStyle/>
        <a:p>
          <a:endParaRPr lang="ru-RU"/>
        </a:p>
      </dgm:t>
    </dgm:pt>
    <dgm:pt modelId="{527978F7-E683-4659-AD52-E74F5A99E132}" type="pres">
      <dgm:prSet presAssocID="{9D53062B-6B23-4AC8-BCEE-286B58E63424}" presName="centerShape" presStyleLbl="node0" presStyleIdx="0" presStyleCnt="1"/>
      <dgm:spPr/>
      <dgm:t>
        <a:bodyPr/>
        <a:lstStyle/>
        <a:p>
          <a:endParaRPr lang="ru-RU"/>
        </a:p>
      </dgm:t>
    </dgm:pt>
    <dgm:pt modelId="{0DF44F51-F7F8-417F-BA28-2F9E30DF3ABA}" type="pres">
      <dgm:prSet presAssocID="{BE507518-2EBA-4CAB-923E-3B44B08BCCFC}" presName="parTrans" presStyleLbl="bgSibTrans2D1" presStyleIdx="0" presStyleCnt="8"/>
      <dgm:spPr/>
      <dgm:t>
        <a:bodyPr/>
        <a:lstStyle/>
        <a:p>
          <a:endParaRPr lang="ru-RU"/>
        </a:p>
      </dgm:t>
    </dgm:pt>
    <dgm:pt modelId="{FAF6FF97-08C9-4A81-815B-D0902B02D30A}" type="pres">
      <dgm:prSet presAssocID="{8D8C0690-33FF-4F78-ACB9-0CDF1CA4AB6D}" presName="node" presStyleLbl="node1" presStyleIdx="0" presStyleCnt="8">
        <dgm:presLayoutVars>
          <dgm:bulletEnabled val="1"/>
        </dgm:presLayoutVars>
      </dgm:prSet>
      <dgm:spPr/>
      <dgm:t>
        <a:bodyPr/>
        <a:lstStyle/>
        <a:p>
          <a:endParaRPr lang="ru-RU"/>
        </a:p>
      </dgm:t>
    </dgm:pt>
    <dgm:pt modelId="{8AFA446E-AE47-4EDD-8BF3-C66DA7B1702F}" type="pres">
      <dgm:prSet presAssocID="{164629D1-E35A-4144-8D9F-62059CA8F364}" presName="parTrans" presStyleLbl="bgSibTrans2D1" presStyleIdx="1" presStyleCnt="8"/>
      <dgm:spPr/>
      <dgm:t>
        <a:bodyPr/>
        <a:lstStyle/>
        <a:p>
          <a:endParaRPr lang="ru-RU"/>
        </a:p>
      </dgm:t>
    </dgm:pt>
    <dgm:pt modelId="{627549DF-B14C-46A8-BF60-6416E88960B5}" type="pres">
      <dgm:prSet presAssocID="{AD274469-CC63-4E73-8A88-40D9B122B1ED}" presName="node" presStyleLbl="node1" presStyleIdx="1" presStyleCnt="8" custScaleX="123077">
        <dgm:presLayoutVars>
          <dgm:bulletEnabled val="1"/>
        </dgm:presLayoutVars>
      </dgm:prSet>
      <dgm:spPr/>
      <dgm:t>
        <a:bodyPr/>
        <a:lstStyle/>
        <a:p>
          <a:endParaRPr lang="ru-RU"/>
        </a:p>
      </dgm:t>
    </dgm:pt>
    <dgm:pt modelId="{383466A8-60EE-4CF0-8298-CA0CD4475BA3}" type="pres">
      <dgm:prSet presAssocID="{AA822EC1-EE7B-47F8-9E50-0C08BC763DB4}" presName="parTrans" presStyleLbl="bgSibTrans2D1" presStyleIdx="2" presStyleCnt="8"/>
      <dgm:spPr/>
      <dgm:t>
        <a:bodyPr/>
        <a:lstStyle/>
        <a:p>
          <a:endParaRPr lang="ru-RU"/>
        </a:p>
      </dgm:t>
    </dgm:pt>
    <dgm:pt modelId="{D90F4793-8AD2-461C-8AA2-4880C26C4146}" type="pres">
      <dgm:prSet presAssocID="{1153FF78-E938-4726-A578-EAA69BFC1436}" presName="node" presStyleLbl="node1" presStyleIdx="2" presStyleCnt="8">
        <dgm:presLayoutVars>
          <dgm:bulletEnabled val="1"/>
        </dgm:presLayoutVars>
      </dgm:prSet>
      <dgm:spPr/>
      <dgm:t>
        <a:bodyPr/>
        <a:lstStyle/>
        <a:p>
          <a:endParaRPr lang="ru-RU"/>
        </a:p>
      </dgm:t>
    </dgm:pt>
    <dgm:pt modelId="{0DD5266E-80E3-4EAE-B386-82CADCCB3C60}" type="pres">
      <dgm:prSet presAssocID="{0CA12336-A5E3-4C2D-9732-790B0D3C3AAD}" presName="parTrans" presStyleLbl="bgSibTrans2D1" presStyleIdx="3" presStyleCnt="8"/>
      <dgm:spPr/>
      <dgm:t>
        <a:bodyPr/>
        <a:lstStyle/>
        <a:p>
          <a:endParaRPr lang="ru-RU"/>
        </a:p>
      </dgm:t>
    </dgm:pt>
    <dgm:pt modelId="{457FFA8D-F410-49F4-B013-88086B148E1D}" type="pres">
      <dgm:prSet presAssocID="{6DDC3161-BA1B-4586-8C2D-DA0C4EAAED22}" presName="node" presStyleLbl="node1" presStyleIdx="3" presStyleCnt="8">
        <dgm:presLayoutVars>
          <dgm:bulletEnabled val="1"/>
        </dgm:presLayoutVars>
      </dgm:prSet>
      <dgm:spPr/>
      <dgm:t>
        <a:bodyPr/>
        <a:lstStyle/>
        <a:p>
          <a:endParaRPr lang="ru-RU"/>
        </a:p>
      </dgm:t>
    </dgm:pt>
    <dgm:pt modelId="{D477B49C-27A6-4777-94AB-D22AF7076A9B}" type="pres">
      <dgm:prSet presAssocID="{F7506CBB-9EC2-4F27-9A6E-0FE43571B110}" presName="parTrans" presStyleLbl="bgSibTrans2D1" presStyleIdx="4" presStyleCnt="8"/>
      <dgm:spPr/>
      <dgm:t>
        <a:bodyPr/>
        <a:lstStyle/>
        <a:p>
          <a:endParaRPr lang="ru-RU"/>
        </a:p>
      </dgm:t>
    </dgm:pt>
    <dgm:pt modelId="{AE95E95F-0BFD-4E78-9F57-FC773698BBE8}" type="pres">
      <dgm:prSet presAssocID="{BA0E41B8-8A65-4E47-975A-FD47CD60B1B1}" presName="node" presStyleLbl="node1" presStyleIdx="4" presStyleCnt="8">
        <dgm:presLayoutVars>
          <dgm:bulletEnabled val="1"/>
        </dgm:presLayoutVars>
      </dgm:prSet>
      <dgm:spPr/>
      <dgm:t>
        <a:bodyPr/>
        <a:lstStyle/>
        <a:p>
          <a:endParaRPr lang="ru-RU"/>
        </a:p>
      </dgm:t>
    </dgm:pt>
    <dgm:pt modelId="{8815C33B-8676-4698-9165-43974823993C}" type="pres">
      <dgm:prSet presAssocID="{921BA115-FF95-43F4-8DBD-05AAF99C49D9}" presName="parTrans" presStyleLbl="bgSibTrans2D1" presStyleIdx="5" presStyleCnt="8"/>
      <dgm:spPr/>
      <dgm:t>
        <a:bodyPr/>
        <a:lstStyle/>
        <a:p>
          <a:endParaRPr lang="ru-RU"/>
        </a:p>
      </dgm:t>
    </dgm:pt>
    <dgm:pt modelId="{4E99F7C1-042A-4321-A1F1-FB428BD55EA9}" type="pres">
      <dgm:prSet presAssocID="{34E4D70A-1CF6-4ED5-A6C2-AEB8AA7572C5}" presName="node" presStyleLbl="node1" presStyleIdx="5" presStyleCnt="8">
        <dgm:presLayoutVars>
          <dgm:bulletEnabled val="1"/>
        </dgm:presLayoutVars>
      </dgm:prSet>
      <dgm:spPr/>
      <dgm:t>
        <a:bodyPr/>
        <a:lstStyle/>
        <a:p>
          <a:endParaRPr lang="ru-RU"/>
        </a:p>
      </dgm:t>
    </dgm:pt>
    <dgm:pt modelId="{88FCD71E-5960-46EB-8D07-6580962A106E}" type="pres">
      <dgm:prSet presAssocID="{D1CAFD86-B94B-4FA0-8613-0D4FFA7AA328}" presName="parTrans" presStyleLbl="bgSibTrans2D1" presStyleIdx="6" presStyleCnt="8"/>
      <dgm:spPr/>
      <dgm:t>
        <a:bodyPr/>
        <a:lstStyle/>
        <a:p>
          <a:endParaRPr lang="ru-RU"/>
        </a:p>
      </dgm:t>
    </dgm:pt>
    <dgm:pt modelId="{037AEE1C-5E58-4FE8-BE47-33E6384C87B4}" type="pres">
      <dgm:prSet presAssocID="{ACA1E27A-63AB-40E1-847D-A2914D3425EC}" presName="node" presStyleLbl="node1" presStyleIdx="6" presStyleCnt="8" custScaleX="110533">
        <dgm:presLayoutVars>
          <dgm:bulletEnabled val="1"/>
        </dgm:presLayoutVars>
      </dgm:prSet>
      <dgm:spPr/>
      <dgm:t>
        <a:bodyPr/>
        <a:lstStyle/>
        <a:p>
          <a:endParaRPr lang="ru-RU"/>
        </a:p>
      </dgm:t>
    </dgm:pt>
    <dgm:pt modelId="{A9524E19-B704-4233-A4D9-4C1BB147F954}" type="pres">
      <dgm:prSet presAssocID="{3593F84C-4A28-4C26-B82B-623CBF1DC8CA}" presName="parTrans" presStyleLbl="bgSibTrans2D1" presStyleIdx="7" presStyleCnt="8"/>
      <dgm:spPr/>
      <dgm:t>
        <a:bodyPr/>
        <a:lstStyle/>
        <a:p>
          <a:endParaRPr lang="ru-RU"/>
        </a:p>
      </dgm:t>
    </dgm:pt>
    <dgm:pt modelId="{C1592543-E161-49D6-BFFC-0395FE57A3AA}" type="pres">
      <dgm:prSet presAssocID="{9971EABF-6FC8-4A16-9456-00172F76DA1D}" presName="node" presStyleLbl="node1" presStyleIdx="7" presStyleCnt="8">
        <dgm:presLayoutVars>
          <dgm:bulletEnabled val="1"/>
        </dgm:presLayoutVars>
      </dgm:prSet>
      <dgm:spPr/>
      <dgm:t>
        <a:bodyPr/>
        <a:lstStyle/>
        <a:p>
          <a:endParaRPr lang="ru-RU"/>
        </a:p>
      </dgm:t>
    </dgm:pt>
  </dgm:ptLst>
  <dgm:cxnLst>
    <dgm:cxn modelId="{4600C828-ED21-4780-9E72-5A81DF689416}" type="presOf" srcId="{AA822EC1-EE7B-47F8-9E50-0C08BC763DB4}" destId="{383466A8-60EE-4CF0-8298-CA0CD4475BA3}" srcOrd="0" destOrd="0" presId="urn:microsoft.com/office/officeart/2005/8/layout/radial4"/>
    <dgm:cxn modelId="{DF6F6416-F64D-48F7-B440-5FF808D87E3E}" type="presOf" srcId="{BE507518-2EBA-4CAB-923E-3B44B08BCCFC}" destId="{0DF44F51-F7F8-417F-BA28-2F9E30DF3ABA}" srcOrd="0" destOrd="0" presId="urn:microsoft.com/office/officeart/2005/8/layout/radial4"/>
    <dgm:cxn modelId="{CF565F7A-EC3A-4951-B3A0-E55CD4B359F3}" type="presOf" srcId="{3593F84C-4A28-4C26-B82B-623CBF1DC8CA}" destId="{A9524E19-B704-4233-A4D9-4C1BB147F954}" srcOrd="0" destOrd="0" presId="urn:microsoft.com/office/officeart/2005/8/layout/radial4"/>
    <dgm:cxn modelId="{74CF0A5A-9E4F-4E43-AF37-C95668C1A183}" type="presOf" srcId="{8D8C0690-33FF-4F78-ACB9-0CDF1CA4AB6D}" destId="{FAF6FF97-08C9-4A81-815B-D0902B02D30A}" srcOrd="0" destOrd="0" presId="urn:microsoft.com/office/officeart/2005/8/layout/radial4"/>
    <dgm:cxn modelId="{3A47AF7E-F816-4119-B3B4-A3B786E1FA2B}" type="presOf" srcId="{921BA115-FF95-43F4-8DBD-05AAF99C49D9}" destId="{8815C33B-8676-4698-9165-43974823993C}" srcOrd="0" destOrd="0" presId="urn:microsoft.com/office/officeart/2005/8/layout/radial4"/>
    <dgm:cxn modelId="{F3FDC18E-1A72-41CD-83FF-D70A00F870AD}" srcId="{9D53062B-6B23-4AC8-BCEE-286B58E63424}" destId="{9971EABF-6FC8-4A16-9456-00172F76DA1D}" srcOrd="7" destOrd="0" parTransId="{3593F84C-4A28-4C26-B82B-623CBF1DC8CA}" sibTransId="{79DFB633-A48D-4B7D-BEAE-63E7D210EA3E}"/>
    <dgm:cxn modelId="{2816C73C-9036-44E1-9528-94B0A618DEBD}" srcId="{9D53062B-6B23-4AC8-BCEE-286B58E63424}" destId="{BA0E41B8-8A65-4E47-975A-FD47CD60B1B1}" srcOrd="4" destOrd="0" parTransId="{F7506CBB-9EC2-4F27-9A6E-0FE43571B110}" sibTransId="{E0674482-E9AB-48A9-9E7B-A78829290350}"/>
    <dgm:cxn modelId="{22E92453-43F8-4BCF-B459-477E863F847E}" type="presOf" srcId="{BFC354B8-5300-4D2F-B1E2-3F733CB82EE0}" destId="{5016E88D-094A-4ADB-A27E-E7F4296C6655}" srcOrd="0" destOrd="0" presId="urn:microsoft.com/office/officeart/2005/8/layout/radial4"/>
    <dgm:cxn modelId="{14ED3DF4-2D1C-486E-8233-E97274FCD3EB}" type="presOf" srcId="{0CA12336-A5E3-4C2D-9732-790B0D3C3AAD}" destId="{0DD5266E-80E3-4EAE-B386-82CADCCB3C60}" srcOrd="0" destOrd="0" presId="urn:microsoft.com/office/officeart/2005/8/layout/radial4"/>
    <dgm:cxn modelId="{88234ACC-A5FC-471F-ACCF-AD80B507DB4E}" srcId="{9D53062B-6B23-4AC8-BCEE-286B58E63424}" destId="{34E4D70A-1CF6-4ED5-A6C2-AEB8AA7572C5}" srcOrd="5" destOrd="0" parTransId="{921BA115-FF95-43F4-8DBD-05AAF99C49D9}" sibTransId="{5907EC22-C2AC-4F35-92B8-18A3FC27FBF2}"/>
    <dgm:cxn modelId="{A4BBFF3C-FDD2-4056-BFDF-362300994D9E}" type="presOf" srcId="{1153FF78-E938-4726-A578-EAA69BFC1436}" destId="{D90F4793-8AD2-461C-8AA2-4880C26C4146}" srcOrd="0" destOrd="0" presId="urn:microsoft.com/office/officeart/2005/8/layout/radial4"/>
    <dgm:cxn modelId="{6DACF3CB-59BE-4AE3-8E53-BA50B7F4FD2C}" type="presOf" srcId="{BA0E41B8-8A65-4E47-975A-FD47CD60B1B1}" destId="{AE95E95F-0BFD-4E78-9F57-FC773698BBE8}" srcOrd="0" destOrd="0" presId="urn:microsoft.com/office/officeart/2005/8/layout/radial4"/>
    <dgm:cxn modelId="{207C23F1-01EE-41DE-8E5E-4B6BFB3F7226}" type="presOf" srcId="{F7506CBB-9EC2-4F27-9A6E-0FE43571B110}" destId="{D477B49C-27A6-4777-94AB-D22AF7076A9B}" srcOrd="0" destOrd="0" presId="urn:microsoft.com/office/officeart/2005/8/layout/radial4"/>
    <dgm:cxn modelId="{F84E8A37-8618-4B60-9C4C-12A6B459840A}" srcId="{9D53062B-6B23-4AC8-BCEE-286B58E63424}" destId="{ACA1E27A-63AB-40E1-847D-A2914D3425EC}" srcOrd="6" destOrd="0" parTransId="{D1CAFD86-B94B-4FA0-8613-0D4FFA7AA328}" sibTransId="{A55ED289-99C8-4BAD-A5DE-00B1EEFEFB00}"/>
    <dgm:cxn modelId="{54144EE1-93DB-492F-AB22-312AB9975B9A}" type="presOf" srcId="{9971EABF-6FC8-4A16-9456-00172F76DA1D}" destId="{C1592543-E161-49D6-BFFC-0395FE57A3AA}" srcOrd="0" destOrd="0" presId="urn:microsoft.com/office/officeart/2005/8/layout/radial4"/>
    <dgm:cxn modelId="{CFF59678-9612-4234-AD1A-D20A8F529F18}" srcId="{9D53062B-6B23-4AC8-BCEE-286B58E63424}" destId="{AD274469-CC63-4E73-8A88-40D9B122B1ED}" srcOrd="1" destOrd="0" parTransId="{164629D1-E35A-4144-8D9F-62059CA8F364}" sibTransId="{3454B577-E2F3-4B36-A6FE-D91052C95ACE}"/>
    <dgm:cxn modelId="{66441965-0634-4A5E-91CE-1D3B8D948FB4}" type="presOf" srcId="{ACA1E27A-63AB-40E1-847D-A2914D3425EC}" destId="{037AEE1C-5E58-4FE8-BE47-33E6384C87B4}" srcOrd="0" destOrd="0" presId="urn:microsoft.com/office/officeart/2005/8/layout/radial4"/>
    <dgm:cxn modelId="{8817B141-91B1-4FF6-95C2-E87EDC06DB8B}" type="presOf" srcId="{AD274469-CC63-4E73-8A88-40D9B122B1ED}" destId="{627549DF-B14C-46A8-BF60-6416E88960B5}" srcOrd="0" destOrd="0" presId="urn:microsoft.com/office/officeart/2005/8/layout/radial4"/>
    <dgm:cxn modelId="{165098A4-3C7B-4771-891F-336B464551BA}" type="presOf" srcId="{34E4D70A-1CF6-4ED5-A6C2-AEB8AA7572C5}" destId="{4E99F7C1-042A-4321-A1F1-FB428BD55EA9}" srcOrd="0" destOrd="0" presId="urn:microsoft.com/office/officeart/2005/8/layout/radial4"/>
    <dgm:cxn modelId="{D7A0C704-38FE-4D84-A4E1-BD70635F8A72}" srcId="{BFC354B8-5300-4D2F-B1E2-3F733CB82EE0}" destId="{9D53062B-6B23-4AC8-BCEE-286B58E63424}" srcOrd="0" destOrd="0" parTransId="{126D72C9-2D38-4B32-BA79-7D1CD2273DFD}" sibTransId="{1D8C5061-0ED3-4C6E-8D8E-138D47BADE29}"/>
    <dgm:cxn modelId="{E1B594F0-3CD4-46E2-85C1-FBF98C4EDC3F}" type="presOf" srcId="{164629D1-E35A-4144-8D9F-62059CA8F364}" destId="{8AFA446E-AE47-4EDD-8BF3-C66DA7B1702F}" srcOrd="0" destOrd="0" presId="urn:microsoft.com/office/officeart/2005/8/layout/radial4"/>
    <dgm:cxn modelId="{7976216F-38FB-42A4-903A-96C9B567702E}" type="presOf" srcId="{D1CAFD86-B94B-4FA0-8613-0D4FFA7AA328}" destId="{88FCD71E-5960-46EB-8D07-6580962A106E}" srcOrd="0" destOrd="0" presId="urn:microsoft.com/office/officeart/2005/8/layout/radial4"/>
    <dgm:cxn modelId="{6F5D462D-071F-40A9-B223-D031AC8B76DA}" srcId="{9D53062B-6B23-4AC8-BCEE-286B58E63424}" destId="{8D8C0690-33FF-4F78-ACB9-0CDF1CA4AB6D}" srcOrd="0" destOrd="0" parTransId="{BE507518-2EBA-4CAB-923E-3B44B08BCCFC}" sibTransId="{4E4A5562-363B-4D1E-A39B-81A621C7E882}"/>
    <dgm:cxn modelId="{614D729E-8EBB-491A-B858-EA334843EC4F}" type="presOf" srcId="{9D53062B-6B23-4AC8-BCEE-286B58E63424}" destId="{527978F7-E683-4659-AD52-E74F5A99E132}" srcOrd="0" destOrd="0" presId="urn:microsoft.com/office/officeart/2005/8/layout/radial4"/>
    <dgm:cxn modelId="{F8ED9A6A-A0B2-4291-BB77-8AAB5C2445F1}" type="presOf" srcId="{6DDC3161-BA1B-4586-8C2D-DA0C4EAAED22}" destId="{457FFA8D-F410-49F4-B013-88086B148E1D}" srcOrd="0" destOrd="0" presId="urn:microsoft.com/office/officeart/2005/8/layout/radial4"/>
    <dgm:cxn modelId="{05996766-87F1-435A-ADC6-0069CC7455A2}" srcId="{9D53062B-6B23-4AC8-BCEE-286B58E63424}" destId="{6DDC3161-BA1B-4586-8C2D-DA0C4EAAED22}" srcOrd="3" destOrd="0" parTransId="{0CA12336-A5E3-4C2D-9732-790B0D3C3AAD}" sibTransId="{179A7EEC-B57F-46BE-9838-AFCEFEBC194D}"/>
    <dgm:cxn modelId="{02E1D66B-AFE9-48C5-93DE-636AE0022721}" srcId="{9D53062B-6B23-4AC8-BCEE-286B58E63424}" destId="{1153FF78-E938-4726-A578-EAA69BFC1436}" srcOrd="2" destOrd="0" parTransId="{AA822EC1-EE7B-47F8-9E50-0C08BC763DB4}" sibTransId="{5C6C1F12-0027-4B49-A501-F301FABB75F7}"/>
    <dgm:cxn modelId="{82EB3B74-D9AF-442A-80A1-594C1A3C0F10}" type="presParOf" srcId="{5016E88D-094A-4ADB-A27E-E7F4296C6655}" destId="{527978F7-E683-4659-AD52-E74F5A99E132}" srcOrd="0" destOrd="0" presId="urn:microsoft.com/office/officeart/2005/8/layout/radial4"/>
    <dgm:cxn modelId="{6A06618E-B64E-4BED-BF4E-22EACC28C75E}" type="presParOf" srcId="{5016E88D-094A-4ADB-A27E-E7F4296C6655}" destId="{0DF44F51-F7F8-417F-BA28-2F9E30DF3ABA}" srcOrd="1" destOrd="0" presId="urn:microsoft.com/office/officeart/2005/8/layout/radial4"/>
    <dgm:cxn modelId="{8225E14C-15BD-4489-BCE3-C68474E6FD60}" type="presParOf" srcId="{5016E88D-094A-4ADB-A27E-E7F4296C6655}" destId="{FAF6FF97-08C9-4A81-815B-D0902B02D30A}" srcOrd="2" destOrd="0" presId="urn:microsoft.com/office/officeart/2005/8/layout/radial4"/>
    <dgm:cxn modelId="{D156F4C3-2A4D-4D9E-B0CC-EED8F8498B60}" type="presParOf" srcId="{5016E88D-094A-4ADB-A27E-E7F4296C6655}" destId="{8AFA446E-AE47-4EDD-8BF3-C66DA7B1702F}" srcOrd="3" destOrd="0" presId="urn:microsoft.com/office/officeart/2005/8/layout/radial4"/>
    <dgm:cxn modelId="{8EDDF51E-0992-4161-9108-0933461F9BF5}" type="presParOf" srcId="{5016E88D-094A-4ADB-A27E-E7F4296C6655}" destId="{627549DF-B14C-46A8-BF60-6416E88960B5}" srcOrd="4" destOrd="0" presId="urn:microsoft.com/office/officeart/2005/8/layout/radial4"/>
    <dgm:cxn modelId="{78FE977E-C9B3-4047-BF8B-A94D2252C55C}" type="presParOf" srcId="{5016E88D-094A-4ADB-A27E-E7F4296C6655}" destId="{383466A8-60EE-4CF0-8298-CA0CD4475BA3}" srcOrd="5" destOrd="0" presId="urn:microsoft.com/office/officeart/2005/8/layout/radial4"/>
    <dgm:cxn modelId="{BE68905C-677A-430F-9EDA-C1A2184BEBC5}" type="presParOf" srcId="{5016E88D-094A-4ADB-A27E-E7F4296C6655}" destId="{D90F4793-8AD2-461C-8AA2-4880C26C4146}" srcOrd="6" destOrd="0" presId="urn:microsoft.com/office/officeart/2005/8/layout/radial4"/>
    <dgm:cxn modelId="{D1C6347F-7493-412E-9F89-FB30CF8B5A18}" type="presParOf" srcId="{5016E88D-094A-4ADB-A27E-E7F4296C6655}" destId="{0DD5266E-80E3-4EAE-B386-82CADCCB3C60}" srcOrd="7" destOrd="0" presId="urn:microsoft.com/office/officeart/2005/8/layout/radial4"/>
    <dgm:cxn modelId="{C9F8558D-E951-4E24-A9BF-CC9980F9565E}" type="presParOf" srcId="{5016E88D-094A-4ADB-A27E-E7F4296C6655}" destId="{457FFA8D-F410-49F4-B013-88086B148E1D}" srcOrd="8" destOrd="0" presId="urn:microsoft.com/office/officeart/2005/8/layout/radial4"/>
    <dgm:cxn modelId="{80FE8569-1169-492A-8C98-81C22A69C8EC}" type="presParOf" srcId="{5016E88D-094A-4ADB-A27E-E7F4296C6655}" destId="{D477B49C-27A6-4777-94AB-D22AF7076A9B}" srcOrd="9" destOrd="0" presId="urn:microsoft.com/office/officeart/2005/8/layout/radial4"/>
    <dgm:cxn modelId="{29CB5E63-20EE-4A9E-BFE1-423963A330C6}" type="presParOf" srcId="{5016E88D-094A-4ADB-A27E-E7F4296C6655}" destId="{AE95E95F-0BFD-4E78-9F57-FC773698BBE8}" srcOrd="10" destOrd="0" presId="urn:microsoft.com/office/officeart/2005/8/layout/radial4"/>
    <dgm:cxn modelId="{283A8FF8-688F-4BB8-A76C-E66711240BF2}" type="presParOf" srcId="{5016E88D-094A-4ADB-A27E-E7F4296C6655}" destId="{8815C33B-8676-4698-9165-43974823993C}" srcOrd="11" destOrd="0" presId="urn:microsoft.com/office/officeart/2005/8/layout/radial4"/>
    <dgm:cxn modelId="{51D31AB9-1604-4578-A5B6-FE82C8A43D4A}" type="presParOf" srcId="{5016E88D-094A-4ADB-A27E-E7F4296C6655}" destId="{4E99F7C1-042A-4321-A1F1-FB428BD55EA9}" srcOrd="12" destOrd="0" presId="urn:microsoft.com/office/officeart/2005/8/layout/radial4"/>
    <dgm:cxn modelId="{C3F9804D-D57D-487B-90FC-7943ED9BD8E3}" type="presParOf" srcId="{5016E88D-094A-4ADB-A27E-E7F4296C6655}" destId="{88FCD71E-5960-46EB-8D07-6580962A106E}" srcOrd="13" destOrd="0" presId="urn:microsoft.com/office/officeart/2005/8/layout/radial4"/>
    <dgm:cxn modelId="{051FB3BB-128D-4890-9043-54F8FB3E7D68}" type="presParOf" srcId="{5016E88D-094A-4ADB-A27E-E7F4296C6655}" destId="{037AEE1C-5E58-4FE8-BE47-33E6384C87B4}" srcOrd="14" destOrd="0" presId="urn:microsoft.com/office/officeart/2005/8/layout/radial4"/>
    <dgm:cxn modelId="{EB586922-146E-471E-BCE4-B5CA7ADD8158}" type="presParOf" srcId="{5016E88D-094A-4ADB-A27E-E7F4296C6655}" destId="{A9524E19-B704-4233-A4D9-4C1BB147F954}" srcOrd="15" destOrd="0" presId="urn:microsoft.com/office/officeart/2005/8/layout/radial4"/>
    <dgm:cxn modelId="{CC80C84F-AFDD-4957-991F-5313056AAEC8}" type="presParOf" srcId="{5016E88D-094A-4ADB-A27E-E7F4296C6655}" destId="{C1592543-E161-49D6-BFFC-0395FE57A3AA}" srcOrd="16" destOrd="0" presId="urn:microsoft.com/office/officeart/2005/8/layout/radial4"/>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7978F7-E683-4659-AD52-E74F5A99E132}">
      <dsp:nvSpPr>
        <dsp:cNvPr id="0" name=""/>
        <dsp:cNvSpPr/>
      </dsp:nvSpPr>
      <dsp:spPr>
        <a:xfrm>
          <a:off x="2287638" y="2210625"/>
          <a:ext cx="1301647" cy="13016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Заходи з охорони атмосферного повітря</a:t>
          </a:r>
          <a:endParaRPr lang="ru-RU" sz="1000" kern="1200">
            <a:latin typeface="Times New Roman" pitchFamily="18" charset="0"/>
            <a:cs typeface="Times New Roman" pitchFamily="18" charset="0"/>
          </a:endParaRPr>
        </a:p>
      </dsp:txBody>
      <dsp:txXfrm>
        <a:off x="2287638" y="2210625"/>
        <a:ext cx="1301647" cy="1301647"/>
      </dsp:txXfrm>
    </dsp:sp>
    <dsp:sp modelId="{0DF44F51-F7F8-417F-BA28-2F9E30DF3ABA}">
      <dsp:nvSpPr>
        <dsp:cNvPr id="0" name=""/>
        <dsp:cNvSpPr/>
      </dsp:nvSpPr>
      <dsp:spPr>
        <a:xfrm rot="10800000">
          <a:off x="457934" y="2675964"/>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F6FF97-08C9-4A81-815B-D0902B02D30A}">
      <dsp:nvSpPr>
        <dsp:cNvPr id="0" name=""/>
        <dsp:cNvSpPr/>
      </dsp:nvSpPr>
      <dsp:spPr>
        <a:xfrm>
          <a:off x="2358" y="2496987"/>
          <a:ext cx="911152"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Дозвільні</a:t>
          </a:r>
          <a:endParaRPr lang="ru-RU" sz="1000" kern="1200">
            <a:latin typeface="Times New Roman" pitchFamily="18" charset="0"/>
            <a:cs typeface="Times New Roman" pitchFamily="18" charset="0"/>
          </a:endParaRPr>
        </a:p>
      </dsp:txBody>
      <dsp:txXfrm>
        <a:off x="2358" y="2496987"/>
        <a:ext cx="911152" cy="728922"/>
      </dsp:txXfrm>
    </dsp:sp>
    <dsp:sp modelId="{8AFA446E-AE47-4EDD-8BF3-C66DA7B1702F}">
      <dsp:nvSpPr>
        <dsp:cNvPr id="0" name=""/>
        <dsp:cNvSpPr/>
      </dsp:nvSpPr>
      <dsp:spPr>
        <a:xfrm rot="12342857">
          <a:off x="617968" y="1974811"/>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7549DF-B14C-46A8-BF60-6416E88960B5}">
      <dsp:nvSpPr>
        <dsp:cNvPr id="0" name=""/>
        <dsp:cNvSpPr/>
      </dsp:nvSpPr>
      <dsp:spPr>
        <a:xfrm>
          <a:off x="142874" y="1420727"/>
          <a:ext cx="1121419"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Попереджувальні</a:t>
          </a:r>
          <a:endParaRPr lang="ru-RU" sz="1000" kern="1200">
            <a:latin typeface="Times New Roman" pitchFamily="18" charset="0"/>
            <a:cs typeface="Times New Roman" pitchFamily="18" charset="0"/>
          </a:endParaRPr>
        </a:p>
      </dsp:txBody>
      <dsp:txXfrm>
        <a:off x="142874" y="1420727"/>
        <a:ext cx="1121419" cy="728922"/>
      </dsp:txXfrm>
    </dsp:sp>
    <dsp:sp modelId="{383466A8-60EE-4CF0-8298-CA0CD4475BA3}">
      <dsp:nvSpPr>
        <dsp:cNvPr id="0" name=""/>
        <dsp:cNvSpPr/>
      </dsp:nvSpPr>
      <dsp:spPr>
        <a:xfrm rot="13885714">
          <a:off x="1066372" y="1412530"/>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0F4793-8AD2-461C-8AA2-4880C26C4146}">
      <dsp:nvSpPr>
        <dsp:cNvPr id="0" name=""/>
        <dsp:cNvSpPr/>
      </dsp:nvSpPr>
      <dsp:spPr>
        <a:xfrm>
          <a:off x="936302" y="557633"/>
          <a:ext cx="911152"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Контрольні</a:t>
          </a:r>
          <a:endParaRPr lang="ru-RU" sz="1000" kern="1200">
            <a:latin typeface="Times New Roman" pitchFamily="18" charset="0"/>
            <a:cs typeface="Times New Roman" pitchFamily="18" charset="0"/>
          </a:endParaRPr>
        </a:p>
      </dsp:txBody>
      <dsp:txXfrm>
        <a:off x="936302" y="557633"/>
        <a:ext cx="911152" cy="728922"/>
      </dsp:txXfrm>
    </dsp:sp>
    <dsp:sp modelId="{0DD5266E-80E3-4EAE-B386-82CADCCB3C60}">
      <dsp:nvSpPr>
        <dsp:cNvPr id="0" name=""/>
        <dsp:cNvSpPr/>
      </dsp:nvSpPr>
      <dsp:spPr>
        <a:xfrm rot="15428571">
          <a:off x="1714335" y="1100488"/>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7FFA8D-F410-49F4-B013-88086B148E1D}">
      <dsp:nvSpPr>
        <dsp:cNvPr id="0" name=""/>
        <dsp:cNvSpPr/>
      </dsp:nvSpPr>
      <dsp:spPr>
        <a:xfrm>
          <a:off x="1930916" y="78652"/>
          <a:ext cx="911152"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Профілактичні</a:t>
          </a:r>
          <a:endParaRPr lang="ru-RU" sz="1000" kern="1200">
            <a:latin typeface="Times New Roman" pitchFamily="18" charset="0"/>
            <a:cs typeface="Times New Roman" pitchFamily="18" charset="0"/>
          </a:endParaRPr>
        </a:p>
      </dsp:txBody>
      <dsp:txXfrm>
        <a:off x="1930916" y="78652"/>
        <a:ext cx="911152" cy="728922"/>
      </dsp:txXfrm>
    </dsp:sp>
    <dsp:sp modelId="{D477B49C-27A6-4777-94AB-D22AF7076A9B}">
      <dsp:nvSpPr>
        <dsp:cNvPr id="0" name=""/>
        <dsp:cNvSpPr/>
      </dsp:nvSpPr>
      <dsp:spPr>
        <a:xfrm rot="16971429">
          <a:off x="2433519" y="1100488"/>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95E95F-0BFD-4E78-9F57-FC773698BBE8}">
      <dsp:nvSpPr>
        <dsp:cNvPr id="0" name=""/>
        <dsp:cNvSpPr/>
      </dsp:nvSpPr>
      <dsp:spPr>
        <a:xfrm>
          <a:off x="3034855" y="78652"/>
          <a:ext cx="911152"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Правові</a:t>
          </a:r>
          <a:endParaRPr lang="ru-RU" sz="1000" kern="1200">
            <a:latin typeface="Times New Roman" pitchFamily="18" charset="0"/>
            <a:cs typeface="Times New Roman" pitchFamily="18" charset="0"/>
          </a:endParaRPr>
        </a:p>
      </dsp:txBody>
      <dsp:txXfrm>
        <a:off x="3034855" y="78652"/>
        <a:ext cx="911152" cy="728922"/>
      </dsp:txXfrm>
    </dsp:sp>
    <dsp:sp modelId="{8815C33B-8676-4698-9165-43974823993C}">
      <dsp:nvSpPr>
        <dsp:cNvPr id="0" name=""/>
        <dsp:cNvSpPr/>
      </dsp:nvSpPr>
      <dsp:spPr>
        <a:xfrm rot="18514286">
          <a:off x="3081482" y="1412530"/>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99F7C1-042A-4321-A1F1-FB428BD55EA9}">
      <dsp:nvSpPr>
        <dsp:cNvPr id="0" name=""/>
        <dsp:cNvSpPr/>
      </dsp:nvSpPr>
      <dsp:spPr>
        <a:xfrm>
          <a:off x="4029469" y="557633"/>
          <a:ext cx="911152"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Стимулюючі</a:t>
          </a:r>
          <a:endParaRPr lang="ru-RU" sz="1000" kern="1200">
            <a:latin typeface="Times New Roman" pitchFamily="18" charset="0"/>
            <a:cs typeface="Times New Roman" pitchFamily="18" charset="0"/>
          </a:endParaRPr>
        </a:p>
      </dsp:txBody>
      <dsp:txXfrm>
        <a:off x="4029469" y="557633"/>
        <a:ext cx="911152" cy="728922"/>
      </dsp:txXfrm>
    </dsp:sp>
    <dsp:sp modelId="{88FCD71E-5960-46EB-8D07-6580962A106E}">
      <dsp:nvSpPr>
        <dsp:cNvPr id="0" name=""/>
        <dsp:cNvSpPr/>
      </dsp:nvSpPr>
      <dsp:spPr>
        <a:xfrm rot="20057143">
          <a:off x="3529886" y="1974811"/>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7AEE1C-5E58-4FE8-BE47-33E6384C87B4}">
      <dsp:nvSpPr>
        <dsp:cNvPr id="0" name=""/>
        <dsp:cNvSpPr/>
      </dsp:nvSpPr>
      <dsp:spPr>
        <a:xfrm>
          <a:off x="4669778" y="1420727"/>
          <a:ext cx="1007124"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Поновлювальні</a:t>
          </a:r>
          <a:endParaRPr lang="ru-RU" sz="1000" kern="1200">
            <a:latin typeface="Times New Roman" pitchFamily="18" charset="0"/>
            <a:cs typeface="Times New Roman" pitchFamily="18" charset="0"/>
          </a:endParaRPr>
        </a:p>
      </dsp:txBody>
      <dsp:txXfrm>
        <a:off x="4669778" y="1420727"/>
        <a:ext cx="1007124" cy="728922"/>
      </dsp:txXfrm>
    </dsp:sp>
    <dsp:sp modelId="{A9524E19-B704-4233-A4D9-4C1BB147F954}">
      <dsp:nvSpPr>
        <dsp:cNvPr id="0" name=""/>
        <dsp:cNvSpPr/>
      </dsp:nvSpPr>
      <dsp:spPr>
        <a:xfrm>
          <a:off x="3689919" y="2675964"/>
          <a:ext cx="1729070" cy="37096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592543-E161-49D6-BFFC-0395FE57A3AA}">
      <dsp:nvSpPr>
        <dsp:cNvPr id="0" name=""/>
        <dsp:cNvSpPr/>
      </dsp:nvSpPr>
      <dsp:spPr>
        <a:xfrm>
          <a:off x="4963413" y="2496987"/>
          <a:ext cx="911152" cy="72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Заборонні</a:t>
          </a:r>
          <a:endParaRPr lang="ru-RU" sz="1000" kern="1200">
            <a:latin typeface="Times New Roman" pitchFamily="18" charset="0"/>
            <a:cs typeface="Times New Roman" pitchFamily="18" charset="0"/>
          </a:endParaRPr>
        </a:p>
      </dsp:txBody>
      <dsp:txXfrm>
        <a:off x="4963413" y="2496987"/>
        <a:ext cx="911152" cy="7289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CC311-F89E-40EF-B3B9-66EA7749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12462</Words>
  <Characters>71040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Odmen</dc:creator>
  <cp:lastModifiedBy>User</cp:lastModifiedBy>
  <cp:revision>2</cp:revision>
  <dcterms:created xsi:type="dcterms:W3CDTF">2020-11-30T08:34:00Z</dcterms:created>
  <dcterms:modified xsi:type="dcterms:W3CDTF">2020-11-30T08:34:00Z</dcterms:modified>
</cp:coreProperties>
</file>