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7125E" w:rsidRPr="00E41B54" w:rsidRDefault="0017125E" w:rsidP="0017125E">
      <w:pPr>
        <w:spacing w:after="0" w:line="240" w:lineRule="auto"/>
        <w:jc w:val="center"/>
        <w:rPr>
          <w:rFonts w:ascii="Times New Roman" w:hAnsi="Times New Roman" w:cs="Times New Roman"/>
          <w:sz w:val="28"/>
          <w:szCs w:val="28"/>
        </w:rPr>
      </w:pPr>
      <w:r w:rsidRPr="00E41B54">
        <w:rPr>
          <w:rFonts w:ascii="Times New Roman" w:eastAsia="Times New Roman" w:hAnsi="Times New Roman" w:cs="Times New Roman"/>
          <w:b/>
          <w:noProof/>
          <w:sz w:val="28"/>
          <w:szCs w:val="28"/>
          <w:lang w:val="ru-RU" w:eastAsia="ru-RU"/>
        </w:rPr>
        <mc:AlternateContent>
          <mc:Choice Requires="wps">
            <w:drawing>
              <wp:anchor distT="0" distB="0" distL="114300" distR="114300" simplePos="0" relativeHeight="251759616" behindDoc="0" locked="0" layoutInCell="1" allowOverlap="1" wp14:anchorId="537B316C" wp14:editId="3823E98E">
                <wp:simplePos x="0" y="0"/>
                <wp:positionH relativeFrom="column">
                  <wp:posOffset>5711186</wp:posOffset>
                </wp:positionH>
                <wp:positionV relativeFrom="paragraph">
                  <wp:posOffset>-407666</wp:posOffset>
                </wp:positionV>
                <wp:extent cx="352428" cy="342900"/>
                <wp:effectExtent l="0" t="0" r="28572" b="19050"/>
                <wp:wrapNone/>
                <wp:docPr id="1" name="Округлений прямокутник 21"/>
                <wp:cNvGraphicFramePr/>
                <a:graphic xmlns:a="http://schemas.openxmlformats.org/drawingml/2006/main">
                  <a:graphicData uri="http://schemas.microsoft.com/office/word/2010/wordprocessingShape">
                    <wps:wsp>
                      <wps:cNvSpPr/>
                      <wps:spPr>
                        <a:xfrm>
                          <a:off x="0" y="0"/>
                          <a:ext cx="352428" cy="342900"/>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FFFFFF"/>
                        </a:solidFill>
                        <a:ln w="12701" cap="flat">
                          <a:solidFill>
                            <a:srgbClr val="FFFFFF"/>
                          </a:solidFill>
                          <a:prstDash val="solid"/>
                          <a:miter/>
                        </a:ln>
                      </wps:spPr>
                      <wps:bodyPr lIns="0" tIns="0" rIns="0" bIns="0"/>
                    </wps:wsp>
                  </a:graphicData>
                </a:graphic>
              </wp:anchor>
            </w:drawing>
          </mc:Choice>
          <mc:Fallback xmlns:cx1="http://schemas.microsoft.com/office/drawing/2015/9/8/chartex">
            <w:pict>
              <v:shape w14:anchorId="1586CAD3" id="Округлений прямокутник 21" o:spid="_x0000_s1026" style="position:absolute;margin-left:449.7pt;margin-top:-32.1pt;width:27.75pt;height:27pt;z-index:251759616;visibility:visible;mso-wrap-style:square;mso-wrap-distance-left:9pt;mso-wrap-distance-top:0;mso-wrap-distance-right:9pt;mso-wrap-distance-bottom:0;mso-position-horizontal:absolute;mso-position-horizontal-relative:text;mso-position-vertical:absolute;mso-position-vertical-relative:text;v-text-anchor:top" coordsize="352428,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xr+eQYAAC0VAAAOAAAAZHJzL2Uyb0RvYy54bWysmNuK3EYQhu8DeYdmLhO8MzpLy86aEOMQ&#10;CImxHbAvtRr1zoBOSPLO+i7ED5A3yEuEQOKcXmH8RvmrJNVIam0IIWs82zv96+/qr6rVUl89vs8z&#10;dZfWzaEstivrYrNSaZGUu0Nxu119+/Lpo3ClmjYudnFWFul29TZtVo+vP/7o6lhdpna5L7NdWiuY&#10;FM3lsdqu9m1bXa7XTbJP87i5KKu0QKcu6zxu8Wd9u97V8RHueba2Nxt/fSzrXVWXSdo0+PZJ17m6&#10;Zn+t06T9RusmbVW2XSG2lj9r/ryhz/X1VXx5W8fV/pD0YcT/IYo8PhQYVKyexG2s3tQHwyo/JHXZ&#10;lLq9SMp8XWp9SFKeA2ZjbWazebGPq5TnAjhNJZia/882+fruWa0OO+RupYo4R4pOP57ef/juw7vT&#10;T6ffTj+f/jj9cvpVnf7CVz+cfj/9ic53H77nr98r2yKCx6q5hNGL6lnd/9WgSTjudZ3Tb0xU3TP1&#10;t0I9vW9Vgi8dz3ZtlEmCLse1ow1nZX2+OHnTtF+kJRvFd181LYPe9eFqpFXnGbJ2F2fK8eXykdS4&#10;BpM9X2Ntwg399MUgxvZY5LmLGmessXyU5IKROxYd58N44979vNcf9zbNvDsYdxszANVump+sleda&#10;keNZCv8C29s4ztwqGsTE0fXm3daEMzMzJBOsj2zLDdzQ8d3AEE7Q/oNO8MY3jdKu4SNkud+MWdhy&#10;v29cL3QBSIfEJjQgWsK4OhRqo/RGLc9eaH/6CDIIbWM8Yfz4UmnLwZQUryDcOM5lJ6BZ5CrtLYgE&#10;NYs8pf0FkWCm6UUYcUkkjBG2DiAKlMHAFtDkZEUgZVv9UpvELsBJZ4PUA7oxeHbqXOfAbGEPv15H&#10;robOZG/AtwV+jjxqG8wwrW4DEPiOwOcJgBdUxnCO0GdV8IBqgt8OMUUzcqzD8xrVjk1WoRGV4Kcc&#10;ORYVF8pyHrvAZxWX4IJqjJ6SrW2k0/Aag6eqWBQJdcaAcl5UCXdSIfhFlTsB79DqWQjLFfA8RWdx&#10;lbnCnUUoZwxrMHUFPKtCVhlMXSHPwWMxLoYl5FlFlbUUvJBPyobyjNnMUohbZV8N3Q3PKGJXkHcC&#10;4y7uCm26Mbg2CgWFZ/h4gnuQsXIejye8Bxkl2VAJ8EEFMyMybwo8IuDAOyPgCXD2wnDL8QvxQbYc&#10;vyCnJLu8JMytzRPqrHK5FCIjMkHPKo/jN+6U3pw/LdW5lW/Qx5I2RMIe43WRGxuYb5D3wAFZm1H1&#10;hf2QITwJaM/IpG/Q9yhLBgtf8Hcbr5FsX8DTgB4vVDMq4d6LcIM0MQj2QeTRlmjs9b6A70IyWAUC&#10;vRMYaz0Q4DyS/0DpBRPmHmSLpRdMkJNsaekEE+C9mUEzmOE2bmbBFDdtNUurPpgCJwkp59USTJFD&#10;5qMKUNmzqgoEOQODzsNDBop7psMz1WiPoy3HX9gJwwl+F7R8+m/UaDjhzzpyNPIdThLAOiTBN9Ie&#10;GikIUGBI33wWkoShPALEhwTOddNcILYAlFFcc90kGXSnDkAQTOe6STZYh3kglXOdZIM2oXCjHAsA&#10;jWEjScawnkIMDVgzu2iSDg/TCLGvAdZcJ+ngYenRMPAdIxuRZIPunnCLbHOtR5IKEuEhAGUXGQUQ&#10;SSJYxU9DCypJA8UV0eJb2JMjSQKrHtjfI0kBq0b7O15Tb3f962W8l8ar1+p29zzVr7Yrej/FAye1&#10;MFYe31MLL1P0ElvhOQBvwBq4FN5+tcNJhWe8f/X6+oobvWdyX5xbKqbjFSfZuWObfcIuLWUIl+IK&#10;GgO/OvlkyJqld8kD2mXnmwfV9jiObMG7i6efQY1jGTqQ0RHmjSMZ/o1DGU3ZwLGMBm+usipuB6bU&#10;pOnk5V36smR4bccOuZmwOyviOnlZquNzONKD1Z4bkDftZ8RP0x2nOXZt7Hw8ZFZM3XEduXcPKpjF&#10;0D/2hiV70644eNMyE+9+OsO1VRc5HkS6yHnJL3vTrsbetHuJ9yjusF9pc2/ImQoPvexNu0rHBJMc&#10;vENq90zCPu4kK5u0K6ouDfCT1KA9PqBpyuywe3rIMkpRU9/efJ7VCicK29VT/ulLaCLLCnXEAZQd&#10;bDCxJMYxoM7ilktqovuXdlXdtE/iZt8Nyw5dbvNDm9bdPDKsjTWdW3UnVdS6KXdvcRaWfVngfA34&#10;2qFRD42bvkEWdAXO5Hil9eeHdOg3/ptV51PO678BAAD//wMAUEsDBBQABgAIAAAAIQCLE6Sa4AAA&#10;AAsBAAAPAAAAZHJzL2Rvd25yZXYueG1sTI/LboMwEEX3lfoP1lTqLjEgQgPFRC3qY9FumuYDDJ4A&#10;ih8Im4T8faerdjkzR3fOLXeL0eyMkx+cFRCvI2BoW6cG2wk4fL+utsB8kFZJ7SwKuKKHXXV7U8pC&#10;uYv9wvM+dIxCrC+kgD6EseDctz0a6dduREu3o5uMDDROHVeTvFC40TyJoowbOVj60MsR6x7b0342&#10;Avzn5uEj091b86Kf58N7feUmroW4v1ueHoEFXMIfDL/6pA4VOTVutsozLWCb5ymhAlZZmgAjIt+k&#10;ObCGNnGUAK9K/r9D9QMAAP//AwBQSwECLQAUAAYACAAAACEAtoM4kv4AAADhAQAAEwAAAAAAAAAA&#10;AAAAAAAAAAAAW0NvbnRlbnRfVHlwZXNdLnhtbFBLAQItABQABgAIAAAAIQA4/SH/1gAAAJQBAAAL&#10;AAAAAAAAAAAAAAAAAC8BAABfcmVscy8ucmVsc1BLAQItABQABgAIAAAAIQAv8xr+eQYAAC0VAAAO&#10;AAAAAAAAAAAAAAAAAC4CAABkcnMvZTJvRG9jLnhtbFBLAQItABQABgAIAAAAIQCLE6Sa4AAAAAsB&#10;AAAPAAAAAAAAAAAAAAAAANMIAABkcnMvZG93bnJldi54bWxQSwUGAAAAAAQABADzAAAA4AkAAAAA&#10;" path="m57150,at,,114300,114300,57150,,,57150l,285750at,228600,114300,342900,,285750,57150,342900l295278,342900at238128,228600,352428,342900,295278,342900,352428,285750l352428,57150at238128,,352428,114300,352428,57150,295278,l57150,xe" strokecolor="white" strokeweight=".35281mm">
                <v:stroke joinstyle="miter"/>
                <v:path arrowok="t" o:connecttype="custom" o:connectlocs="176214,0;352428,171450;176214,342900;0,171450" o:connectangles="270,0,90,180" textboxrect="16739,16739,335689,326161"/>
              </v:shape>
            </w:pict>
          </mc:Fallback>
        </mc:AlternateContent>
      </w:r>
      <w:r w:rsidRPr="00E41B54">
        <w:rPr>
          <w:rFonts w:ascii="Times New Roman" w:eastAsia="Times New Roman" w:hAnsi="Times New Roman" w:cs="Times New Roman"/>
          <w:b/>
          <w:sz w:val="28"/>
          <w:szCs w:val="28"/>
          <w:lang w:eastAsia="ru-RU"/>
        </w:rPr>
        <w:t>Міністерство освіти і науки України</w:t>
      </w:r>
    </w:p>
    <w:p w:rsidR="0017125E" w:rsidRPr="00E41B54" w:rsidRDefault="0017125E" w:rsidP="0017125E">
      <w:pPr>
        <w:spacing w:after="0" w:line="240" w:lineRule="auto"/>
        <w:jc w:val="center"/>
        <w:rPr>
          <w:rFonts w:ascii="Times New Roman" w:eastAsia="Times New Roman" w:hAnsi="Times New Roman" w:cs="Times New Roman"/>
          <w:b/>
          <w:sz w:val="28"/>
          <w:szCs w:val="28"/>
          <w:lang w:eastAsia="ru-RU"/>
        </w:rPr>
      </w:pPr>
      <w:r w:rsidRPr="00E41B54">
        <w:rPr>
          <w:rFonts w:ascii="Times New Roman" w:eastAsia="Times New Roman" w:hAnsi="Times New Roman" w:cs="Times New Roman"/>
          <w:b/>
          <w:sz w:val="28"/>
          <w:szCs w:val="28"/>
          <w:lang w:eastAsia="ru-RU"/>
        </w:rPr>
        <w:t>Ніжинський державний університет імені Миколи Гоголя</w:t>
      </w:r>
    </w:p>
    <w:p w:rsidR="0017125E" w:rsidRPr="00E41B54" w:rsidRDefault="0017125E" w:rsidP="0017125E">
      <w:pPr>
        <w:spacing w:after="0" w:line="240" w:lineRule="auto"/>
        <w:jc w:val="center"/>
        <w:rPr>
          <w:rFonts w:ascii="Times New Roman" w:hAnsi="Times New Roman" w:cs="Times New Roman"/>
          <w:sz w:val="28"/>
          <w:szCs w:val="28"/>
        </w:rPr>
      </w:pPr>
      <w:r w:rsidRPr="00E41B54">
        <w:rPr>
          <w:rFonts w:ascii="Times New Roman" w:eastAsia="Times New Roman" w:hAnsi="Times New Roman" w:cs="Times New Roman"/>
          <w:b/>
          <w:sz w:val="28"/>
          <w:szCs w:val="28"/>
          <w:lang w:eastAsia="ru-RU"/>
        </w:rPr>
        <w:t>Природничо-географічний факультет</w:t>
      </w:r>
    </w:p>
    <w:p w:rsidR="0017125E" w:rsidRPr="00E41B54" w:rsidRDefault="0017125E" w:rsidP="0017125E">
      <w:pPr>
        <w:spacing w:after="0" w:line="240" w:lineRule="auto"/>
        <w:jc w:val="center"/>
        <w:rPr>
          <w:rFonts w:ascii="Times New Roman" w:eastAsia="Times New Roman" w:hAnsi="Times New Roman" w:cs="Times New Roman"/>
          <w:b/>
          <w:sz w:val="28"/>
          <w:szCs w:val="28"/>
          <w:lang w:eastAsia="ru-RU"/>
        </w:rPr>
      </w:pPr>
    </w:p>
    <w:p w:rsidR="0017125E" w:rsidRPr="00E41B54" w:rsidRDefault="0017125E" w:rsidP="0017125E">
      <w:pPr>
        <w:spacing w:after="0" w:line="240" w:lineRule="auto"/>
        <w:jc w:val="center"/>
        <w:rPr>
          <w:rFonts w:ascii="Times New Roman" w:eastAsia="Times New Roman" w:hAnsi="Times New Roman" w:cs="Times New Roman"/>
          <w:b/>
          <w:sz w:val="28"/>
          <w:szCs w:val="28"/>
          <w:lang w:eastAsia="ru-RU"/>
        </w:rPr>
      </w:pPr>
    </w:p>
    <w:p w:rsidR="0017125E" w:rsidRPr="00E41B54" w:rsidRDefault="0017125E" w:rsidP="0017125E">
      <w:pPr>
        <w:spacing w:after="0" w:line="240" w:lineRule="auto"/>
        <w:jc w:val="center"/>
        <w:rPr>
          <w:rFonts w:ascii="Times New Roman" w:hAnsi="Times New Roman" w:cs="Times New Roman"/>
          <w:sz w:val="28"/>
          <w:szCs w:val="28"/>
        </w:rPr>
      </w:pPr>
      <w:r w:rsidRPr="00E41B54">
        <w:rPr>
          <w:rFonts w:ascii="Times New Roman" w:eastAsia="Times New Roman" w:hAnsi="Times New Roman" w:cs="Times New Roman"/>
          <w:b/>
          <w:sz w:val="28"/>
          <w:szCs w:val="28"/>
          <w:lang w:eastAsia="ru-RU"/>
        </w:rPr>
        <w:t>Кафедра  географії</w:t>
      </w:r>
    </w:p>
    <w:p w:rsidR="0017125E" w:rsidRPr="00E41B54" w:rsidRDefault="0017125E" w:rsidP="0017125E">
      <w:pPr>
        <w:spacing w:after="0" w:line="240" w:lineRule="auto"/>
        <w:jc w:val="center"/>
        <w:rPr>
          <w:rFonts w:ascii="Times New Roman" w:eastAsia="Times New Roman" w:hAnsi="Times New Roman" w:cs="Times New Roman"/>
          <w:sz w:val="28"/>
          <w:szCs w:val="28"/>
          <w:lang w:eastAsia="ru-RU"/>
        </w:rPr>
      </w:pPr>
    </w:p>
    <w:p w:rsidR="0017125E" w:rsidRPr="00E41B54" w:rsidRDefault="0017125E" w:rsidP="0017125E">
      <w:pPr>
        <w:spacing w:after="0" w:line="240" w:lineRule="auto"/>
        <w:jc w:val="center"/>
        <w:rPr>
          <w:rFonts w:ascii="Times New Roman" w:eastAsia="Times New Roman" w:hAnsi="Times New Roman" w:cs="Times New Roman"/>
          <w:sz w:val="28"/>
          <w:szCs w:val="28"/>
          <w:lang w:eastAsia="ru-RU"/>
        </w:rPr>
      </w:pPr>
    </w:p>
    <w:p w:rsidR="0017125E" w:rsidRPr="00E41B54" w:rsidRDefault="0017125E" w:rsidP="0017125E">
      <w:pPr>
        <w:spacing w:after="0" w:line="240" w:lineRule="auto"/>
        <w:jc w:val="center"/>
        <w:rPr>
          <w:rFonts w:ascii="Times New Roman" w:eastAsia="Times New Roman" w:hAnsi="Times New Roman" w:cs="Times New Roman"/>
          <w:sz w:val="28"/>
          <w:szCs w:val="28"/>
          <w:lang w:eastAsia="ru-RU"/>
        </w:rPr>
      </w:pPr>
    </w:p>
    <w:p w:rsidR="0017125E" w:rsidRPr="00E41B54" w:rsidRDefault="0017125E" w:rsidP="0017125E">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Талалаєвський Павло Олександрович</w:t>
      </w:r>
    </w:p>
    <w:p w:rsidR="0017125E" w:rsidRDefault="0017125E" w:rsidP="0017125E">
      <w:pPr>
        <w:spacing w:after="0" w:line="240" w:lineRule="auto"/>
        <w:jc w:val="center"/>
        <w:rPr>
          <w:rFonts w:ascii="Times New Roman" w:eastAsia="Times New Roman" w:hAnsi="Times New Roman" w:cs="Times New Roman"/>
          <w:sz w:val="28"/>
          <w:szCs w:val="28"/>
          <w:lang w:eastAsia="ru-RU"/>
        </w:rPr>
      </w:pPr>
    </w:p>
    <w:p w:rsidR="0017125E" w:rsidRPr="00E41B54" w:rsidRDefault="0017125E" w:rsidP="0017125E">
      <w:pPr>
        <w:spacing w:after="0" w:line="240" w:lineRule="auto"/>
        <w:jc w:val="center"/>
        <w:rPr>
          <w:rFonts w:ascii="Times New Roman" w:eastAsia="Times New Roman" w:hAnsi="Times New Roman" w:cs="Times New Roman"/>
          <w:sz w:val="28"/>
          <w:szCs w:val="28"/>
          <w:lang w:eastAsia="ru-RU"/>
        </w:rPr>
      </w:pPr>
    </w:p>
    <w:p w:rsidR="0017125E" w:rsidRPr="00E41B54" w:rsidRDefault="0017125E" w:rsidP="0017125E">
      <w:pPr>
        <w:spacing w:after="0" w:line="240" w:lineRule="auto"/>
        <w:jc w:val="center"/>
        <w:rPr>
          <w:rFonts w:ascii="Times New Roman" w:hAnsi="Times New Roman" w:cs="Times New Roman"/>
          <w:b/>
          <w:sz w:val="28"/>
          <w:szCs w:val="28"/>
        </w:rPr>
      </w:pPr>
      <w:r w:rsidRPr="00E41B54">
        <w:rPr>
          <w:rFonts w:ascii="Times New Roman" w:hAnsi="Times New Roman" w:cs="Times New Roman"/>
          <w:b/>
          <w:sz w:val="28"/>
          <w:szCs w:val="28"/>
        </w:rPr>
        <w:t>МІСЬКІ ПОСЕЛЕННЯ ЧЕРНІГІВСЬКОЇ ОБЛАСТІ: ІСТОРІЯ, ПРОБЛЕМИ СЬОГОДЕННЯ, ПЕРСПЕКТИВИ РОЗВИТКУ</w:t>
      </w:r>
    </w:p>
    <w:p w:rsidR="0017125E" w:rsidRPr="00E41B54" w:rsidRDefault="0017125E" w:rsidP="0017125E">
      <w:pPr>
        <w:spacing w:after="0" w:line="240" w:lineRule="auto"/>
        <w:jc w:val="center"/>
        <w:rPr>
          <w:rFonts w:ascii="Times New Roman" w:eastAsia="Times New Roman" w:hAnsi="Times New Roman" w:cs="Times New Roman"/>
          <w:sz w:val="28"/>
          <w:szCs w:val="28"/>
          <w:lang w:eastAsia="ru-RU"/>
        </w:rPr>
      </w:pPr>
    </w:p>
    <w:p w:rsidR="0017125E" w:rsidRPr="00E41B54" w:rsidRDefault="0017125E" w:rsidP="0017125E">
      <w:pPr>
        <w:spacing w:after="0" w:line="240" w:lineRule="auto"/>
        <w:jc w:val="center"/>
        <w:rPr>
          <w:rFonts w:ascii="Times New Roman" w:eastAsia="Times New Roman" w:hAnsi="Times New Roman" w:cs="Times New Roman"/>
          <w:b/>
          <w:sz w:val="28"/>
          <w:szCs w:val="28"/>
          <w:lang w:eastAsia="ru-RU"/>
        </w:rPr>
      </w:pPr>
    </w:p>
    <w:p w:rsidR="0017125E" w:rsidRPr="00E41B54" w:rsidRDefault="0017125E" w:rsidP="0017125E">
      <w:pPr>
        <w:spacing w:after="0" w:line="240" w:lineRule="auto"/>
        <w:jc w:val="center"/>
        <w:rPr>
          <w:rFonts w:ascii="Times New Roman" w:eastAsia="Times New Roman" w:hAnsi="Times New Roman" w:cs="Times New Roman"/>
          <w:b/>
          <w:sz w:val="28"/>
          <w:szCs w:val="28"/>
          <w:lang w:eastAsia="ru-RU"/>
        </w:rPr>
      </w:pPr>
    </w:p>
    <w:p w:rsidR="0017125E" w:rsidRPr="00E41B54" w:rsidRDefault="0017125E" w:rsidP="0017125E">
      <w:pPr>
        <w:spacing w:after="0" w:line="240" w:lineRule="auto"/>
        <w:jc w:val="center"/>
        <w:rPr>
          <w:rFonts w:ascii="Times New Roman" w:eastAsia="Times New Roman" w:hAnsi="Times New Roman" w:cs="Times New Roman"/>
          <w:b/>
          <w:sz w:val="28"/>
          <w:szCs w:val="28"/>
          <w:lang w:eastAsia="ru-RU"/>
        </w:rPr>
      </w:pPr>
      <w:r w:rsidRPr="00E41B54">
        <w:rPr>
          <w:rFonts w:ascii="Times New Roman" w:eastAsia="Times New Roman" w:hAnsi="Times New Roman" w:cs="Times New Roman"/>
          <w:b/>
          <w:sz w:val="28"/>
          <w:szCs w:val="28"/>
          <w:lang w:eastAsia="ru-RU"/>
        </w:rPr>
        <w:t xml:space="preserve">Магістерська робота </w:t>
      </w:r>
    </w:p>
    <w:p w:rsidR="0017125E" w:rsidRPr="00E41B54" w:rsidRDefault="0017125E" w:rsidP="0017125E">
      <w:pPr>
        <w:spacing w:after="0" w:line="240" w:lineRule="auto"/>
        <w:jc w:val="center"/>
        <w:rPr>
          <w:rFonts w:ascii="Times New Roman" w:eastAsia="Times New Roman" w:hAnsi="Times New Roman" w:cs="Times New Roman"/>
          <w:b/>
          <w:sz w:val="28"/>
          <w:szCs w:val="28"/>
          <w:lang w:eastAsia="ru-RU"/>
        </w:rPr>
      </w:pPr>
      <w:r w:rsidRPr="00E41B54">
        <w:rPr>
          <w:rFonts w:ascii="Times New Roman" w:eastAsia="Times New Roman" w:hAnsi="Times New Roman" w:cs="Times New Roman"/>
          <w:b/>
          <w:sz w:val="28"/>
          <w:szCs w:val="28"/>
          <w:lang w:eastAsia="ru-RU"/>
        </w:rPr>
        <w:t>на здобуття квал</w:t>
      </w:r>
      <w:r>
        <w:rPr>
          <w:rFonts w:ascii="Times New Roman" w:eastAsia="Times New Roman" w:hAnsi="Times New Roman" w:cs="Times New Roman"/>
          <w:b/>
          <w:sz w:val="28"/>
          <w:szCs w:val="28"/>
          <w:lang w:eastAsia="ru-RU"/>
        </w:rPr>
        <w:t>іфікації: магістр середньої освіти.</w:t>
      </w:r>
      <w:r w:rsidRPr="00E41B54">
        <w:rPr>
          <w:rFonts w:ascii="Times New Roman" w:eastAsia="Times New Roman" w:hAnsi="Times New Roman" w:cs="Times New Roman"/>
          <w:b/>
          <w:sz w:val="28"/>
          <w:szCs w:val="28"/>
          <w:lang w:eastAsia="ru-RU"/>
        </w:rPr>
        <w:t xml:space="preserve"> </w:t>
      </w:r>
      <w:r>
        <w:rPr>
          <w:rFonts w:ascii="Times New Roman" w:eastAsia="Times New Roman" w:hAnsi="Times New Roman" w:cs="Times New Roman"/>
          <w:b/>
          <w:sz w:val="28"/>
          <w:szCs w:val="28"/>
          <w:lang w:eastAsia="ru-RU"/>
        </w:rPr>
        <w:t>В</w:t>
      </w:r>
      <w:r w:rsidRPr="00E41B54">
        <w:rPr>
          <w:rFonts w:ascii="Times New Roman" w:eastAsia="Times New Roman" w:hAnsi="Times New Roman" w:cs="Times New Roman"/>
          <w:b/>
          <w:sz w:val="28"/>
          <w:szCs w:val="28"/>
          <w:lang w:eastAsia="ru-RU"/>
        </w:rPr>
        <w:t>икладач географії</w:t>
      </w:r>
      <w:r>
        <w:rPr>
          <w:rFonts w:ascii="Times New Roman" w:eastAsia="Times New Roman" w:hAnsi="Times New Roman" w:cs="Times New Roman"/>
          <w:b/>
          <w:sz w:val="28"/>
          <w:szCs w:val="28"/>
          <w:lang w:eastAsia="ru-RU"/>
        </w:rPr>
        <w:t>, організатор з краєзнавчо-туристичної роботи</w:t>
      </w:r>
    </w:p>
    <w:p w:rsidR="0017125E" w:rsidRPr="00E41B54" w:rsidRDefault="0017125E" w:rsidP="0017125E">
      <w:pPr>
        <w:spacing w:after="0" w:line="240" w:lineRule="auto"/>
        <w:jc w:val="center"/>
        <w:rPr>
          <w:rFonts w:ascii="Times New Roman" w:eastAsia="Times New Roman" w:hAnsi="Times New Roman" w:cs="Times New Roman"/>
          <w:b/>
          <w:sz w:val="28"/>
          <w:szCs w:val="28"/>
          <w:lang w:eastAsia="ru-RU"/>
        </w:rPr>
      </w:pPr>
    </w:p>
    <w:p w:rsidR="0017125E" w:rsidRPr="00E41B54" w:rsidRDefault="0017125E" w:rsidP="0017125E">
      <w:pPr>
        <w:spacing w:after="0" w:line="240" w:lineRule="auto"/>
        <w:jc w:val="center"/>
        <w:rPr>
          <w:rFonts w:ascii="Times New Roman" w:eastAsia="Times New Roman" w:hAnsi="Times New Roman" w:cs="Times New Roman"/>
          <w:b/>
          <w:sz w:val="28"/>
          <w:szCs w:val="28"/>
          <w:lang w:eastAsia="ru-RU"/>
        </w:rPr>
      </w:pPr>
      <w:r w:rsidRPr="00E41B54">
        <w:rPr>
          <w:rFonts w:ascii="Times New Roman" w:eastAsia="Times New Roman" w:hAnsi="Times New Roman" w:cs="Times New Roman"/>
          <w:b/>
          <w:sz w:val="28"/>
          <w:szCs w:val="28"/>
          <w:lang w:eastAsia="ru-RU"/>
        </w:rPr>
        <w:t>Г</w:t>
      </w:r>
      <w:r>
        <w:rPr>
          <w:rFonts w:ascii="Times New Roman" w:eastAsia="Times New Roman" w:hAnsi="Times New Roman" w:cs="Times New Roman"/>
          <w:b/>
          <w:sz w:val="28"/>
          <w:szCs w:val="28"/>
          <w:lang w:eastAsia="ru-RU"/>
        </w:rPr>
        <w:t>алузь знань: 01 Освіта</w:t>
      </w:r>
    </w:p>
    <w:p w:rsidR="0017125E" w:rsidRPr="00864EBA" w:rsidRDefault="0017125E" w:rsidP="0017125E">
      <w:pPr>
        <w:spacing w:after="0" w:line="240" w:lineRule="auto"/>
        <w:jc w:val="center"/>
        <w:rPr>
          <w:rFonts w:ascii="Times New Roman" w:eastAsia="Times New Roman" w:hAnsi="Times New Roman" w:cs="Times New Roman"/>
          <w:b/>
          <w:sz w:val="28"/>
          <w:szCs w:val="28"/>
          <w:lang w:eastAsia="ru-RU"/>
        </w:rPr>
      </w:pPr>
      <w:r w:rsidRPr="00864EBA">
        <w:rPr>
          <w:rFonts w:ascii="Times New Roman" w:eastAsia="Times New Roman" w:hAnsi="Times New Roman" w:cs="Times New Roman"/>
          <w:b/>
          <w:sz w:val="28"/>
          <w:szCs w:val="28"/>
          <w:lang w:eastAsia="ru-RU"/>
        </w:rPr>
        <w:t>Освітньо-професійна програма: середня освіта (Географія)</w:t>
      </w:r>
    </w:p>
    <w:p w:rsidR="0017125E" w:rsidRPr="00E41B54" w:rsidRDefault="0017125E" w:rsidP="0017125E">
      <w:pPr>
        <w:spacing w:after="0" w:line="240" w:lineRule="auto"/>
        <w:jc w:val="center"/>
        <w:rPr>
          <w:rFonts w:ascii="Times New Roman" w:hAnsi="Times New Roman" w:cs="Times New Roman"/>
          <w:sz w:val="28"/>
          <w:szCs w:val="28"/>
        </w:rPr>
      </w:pPr>
      <w:r w:rsidRPr="00E41B54">
        <w:rPr>
          <w:rFonts w:ascii="Times New Roman" w:eastAsia="Times New Roman" w:hAnsi="Times New Roman" w:cs="Times New Roman"/>
          <w:b/>
          <w:sz w:val="28"/>
          <w:szCs w:val="28"/>
          <w:lang w:eastAsia="ru-RU"/>
        </w:rPr>
        <w:t>Сп</w:t>
      </w:r>
      <w:r>
        <w:rPr>
          <w:rFonts w:ascii="Times New Roman" w:eastAsia="Times New Roman" w:hAnsi="Times New Roman" w:cs="Times New Roman"/>
          <w:b/>
          <w:sz w:val="28"/>
          <w:szCs w:val="28"/>
          <w:lang w:eastAsia="ru-RU"/>
        </w:rPr>
        <w:t>еціальність: 014 Середня освіта (Географія)</w:t>
      </w:r>
    </w:p>
    <w:p w:rsidR="0017125E" w:rsidRPr="00E41B54" w:rsidRDefault="0017125E" w:rsidP="0017125E">
      <w:pPr>
        <w:spacing w:after="0" w:line="240" w:lineRule="auto"/>
        <w:ind w:left="4320"/>
        <w:rPr>
          <w:rFonts w:ascii="Times New Roman" w:eastAsia="Times New Roman" w:hAnsi="Times New Roman" w:cs="Times New Roman"/>
          <w:sz w:val="28"/>
          <w:szCs w:val="28"/>
          <w:lang w:eastAsia="ru-RU"/>
        </w:rPr>
      </w:pPr>
    </w:p>
    <w:p w:rsidR="0017125E" w:rsidRPr="00E41B54" w:rsidRDefault="0017125E" w:rsidP="0017125E">
      <w:pPr>
        <w:spacing w:after="0" w:line="240" w:lineRule="auto"/>
        <w:ind w:left="4320"/>
        <w:rPr>
          <w:rFonts w:ascii="Times New Roman" w:eastAsia="Times New Roman" w:hAnsi="Times New Roman" w:cs="Times New Roman"/>
          <w:b/>
          <w:sz w:val="28"/>
          <w:szCs w:val="28"/>
          <w:lang w:eastAsia="ru-RU"/>
        </w:rPr>
      </w:pPr>
    </w:p>
    <w:p w:rsidR="0017125E" w:rsidRPr="00E41B54" w:rsidRDefault="0017125E" w:rsidP="0017125E">
      <w:pPr>
        <w:spacing w:after="0" w:line="240" w:lineRule="auto"/>
        <w:ind w:left="4320"/>
        <w:rPr>
          <w:rFonts w:ascii="Times New Roman" w:hAnsi="Times New Roman" w:cs="Times New Roman"/>
          <w:sz w:val="28"/>
          <w:szCs w:val="28"/>
        </w:rPr>
      </w:pPr>
      <w:r w:rsidRPr="00E41B54">
        <w:rPr>
          <w:rFonts w:ascii="Times New Roman" w:eastAsia="Times New Roman" w:hAnsi="Times New Roman" w:cs="Times New Roman"/>
          <w:b/>
          <w:sz w:val="28"/>
          <w:szCs w:val="28"/>
          <w:lang w:eastAsia="ru-RU"/>
        </w:rPr>
        <w:t>Науковий керівник:</w:t>
      </w:r>
      <w:r w:rsidRPr="00E41B54">
        <w:rPr>
          <w:rFonts w:ascii="Times New Roman" w:eastAsia="Times New Roman" w:hAnsi="Times New Roman" w:cs="Times New Roman"/>
          <w:sz w:val="28"/>
          <w:szCs w:val="28"/>
          <w:lang w:eastAsia="ru-RU"/>
        </w:rPr>
        <w:t xml:space="preserve"> </w:t>
      </w:r>
    </w:p>
    <w:p w:rsidR="0017125E" w:rsidRPr="00E41B54" w:rsidRDefault="0017125E" w:rsidP="0017125E">
      <w:pPr>
        <w:spacing w:after="0" w:line="240" w:lineRule="auto"/>
        <w:ind w:left="4320"/>
        <w:rPr>
          <w:rFonts w:ascii="Times New Roman" w:eastAsia="Times New Roman" w:hAnsi="Times New Roman" w:cs="Times New Roman"/>
          <w:sz w:val="28"/>
          <w:szCs w:val="28"/>
          <w:lang w:eastAsia="ru-RU"/>
        </w:rPr>
      </w:pPr>
      <w:r w:rsidRPr="00E41B54">
        <w:rPr>
          <w:rFonts w:ascii="Times New Roman" w:eastAsia="Times New Roman" w:hAnsi="Times New Roman" w:cs="Times New Roman"/>
          <w:sz w:val="28"/>
          <w:szCs w:val="28"/>
          <w:lang w:eastAsia="ru-RU"/>
        </w:rPr>
        <w:t>докт. геогр. наук, професор</w:t>
      </w:r>
    </w:p>
    <w:p w:rsidR="0017125E" w:rsidRPr="00E41B54" w:rsidRDefault="0017125E" w:rsidP="0017125E">
      <w:pPr>
        <w:spacing w:after="0" w:line="240" w:lineRule="auto"/>
        <w:ind w:left="4320"/>
        <w:rPr>
          <w:rFonts w:ascii="Times New Roman" w:eastAsia="Times New Roman" w:hAnsi="Times New Roman" w:cs="Times New Roman"/>
          <w:sz w:val="28"/>
          <w:szCs w:val="28"/>
          <w:lang w:eastAsia="ru-RU"/>
        </w:rPr>
      </w:pPr>
      <w:r w:rsidRPr="00E41B54">
        <w:rPr>
          <w:rFonts w:ascii="Times New Roman" w:eastAsia="Times New Roman" w:hAnsi="Times New Roman" w:cs="Times New Roman"/>
          <w:sz w:val="28"/>
          <w:szCs w:val="28"/>
          <w:lang w:eastAsia="ru-RU"/>
        </w:rPr>
        <w:t>Барановський М.О.</w:t>
      </w:r>
    </w:p>
    <w:p w:rsidR="0017125E" w:rsidRPr="00E41B54" w:rsidRDefault="0017125E" w:rsidP="0017125E">
      <w:pPr>
        <w:spacing w:after="0" w:line="240" w:lineRule="auto"/>
        <w:ind w:left="4320"/>
        <w:rPr>
          <w:rFonts w:ascii="Times New Roman" w:eastAsia="Times New Roman" w:hAnsi="Times New Roman" w:cs="Times New Roman"/>
          <w:sz w:val="28"/>
          <w:szCs w:val="28"/>
          <w:lang w:eastAsia="ru-RU"/>
        </w:rPr>
      </w:pPr>
      <w:r w:rsidRPr="00E41B54">
        <w:rPr>
          <w:rFonts w:ascii="Times New Roman" w:eastAsia="Times New Roman" w:hAnsi="Times New Roman" w:cs="Times New Roman"/>
          <w:sz w:val="28"/>
          <w:szCs w:val="28"/>
          <w:lang w:eastAsia="ru-RU"/>
        </w:rPr>
        <w:t xml:space="preserve">                                </w:t>
      </w:r>
    </w:p>
    <w:p w:rsidR="0017125E" w:rsidRPr="00E41B54" w:rsidRDefault="0017125E" w:rsidP="0017125E">
      <w:pPr>
        <w:spacing w:after="0" w:line="240" w:lineRule="auto"/>
        <w:ind w:left="4320"/>
        <w:rPr>
          <w:rFonts w:ascii="Times New Roman" w:eastAsia="Times New Roman" w:hAnsi="Times New Roman" w:cs="Times New Roman"/>
          <w:b/>
          <w:sz w:val="28"/>
          <w:szCs w:val="28"/>
          <w:lang w:eastAsia="ru-RU"/>
        </w:rPr>
      </w:pPr>
      <w:r w:rsidRPr="00E41B54">
        <w:rPr>
          <w:rFonts w:ascii="Times New Roman" w:eastAsia="Times New Roman" w:hAnsi="Times New Roman" w:cs="Times New Roman"/>
          <w:b/>
          <w:sz w:val="28"/>
          <w:szCs w:val="28"/>
          <w:lang w:eastAsia="ru-RU"/>
        </w:rPr>
        <w:t xml:space="preserve">Рецензент: </w:t>
      </w:r>
    </w:p>
    <w:p w:rsidR="0017125E" w:rsidRDefault="0017125E" w:rsidP="0017125E">
      <w:pPr>
        <w:spacing w:after="0" w:line="240" w:lineRule="auto"/>
        <w:ind w:left="432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Канд. геогр. наук, доцент</w:t>
      </w:r>
    </w:p>
    <w:p w:rsidR="0017125E" w:rsidRPr="00E41B54" w:rsidRDefault="0017125E" w:rsidP="0017125E">
      <w:pPr>
        <w:spacing w:after="0" w:line="240" w:lineRule="auto"/>
        <w:ind w:left="432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Афоніна О.О.</w:t>
      </w:r>
    </w:p>
    <w:p w:rsidR="0017125E" w:rsidRPr="00E41B54" w:rsidRDefault="0017125E" w:rsidP="0017125E">
      <w:pPr>
        <w:spacing w:after="0" w:line="240" w:lineRule="auto"/>
        <w:rPr>
          <w:rFonts w:ascii="Times New Roman" w:eastAsia="Times New Roman" w:hAnsi="Times New Roman" w:cs="Times New Roman"/>
          <w:sz w:val="28"/>
          <w:szCs w:val="28"/>
          <w:lang w:eastAsia="ru-RU"/>
        </w:rPr>
      </w:pPr>
    </w:p>
    <w:p w:rsidR="0017125E" w:rsidRPr="00E41B54" w:rsidRDefault="0017125E" w:rsidP="0017125E">
      <w:pPr>
        <w:spacing w:after="0" w:line="240" w:lineRule="auto"/>
        <w:jc w:val="center"/>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ab/>
      </w:r>
      <w:r w:rsidRPr="00E41B54">
        <w:rPr>
          <w:rFonts w:ascii="Times New Roman" w:eastAsia="Times New Roman" w:hAnsi="Times New Roman" w:cs="Times New Roman"/>
          <w:b/>
          <w:sz w:val="28"/>
          <w:szCs w:val="28"/>
          <w:lang w:eastAsia="ru-RU"/>
        </w:rPr>
        <w:t>Рецензент:</w:t>
      </w:r>
    </w:p>
    <w:p w:rsidR="0017125E" w:rsidRPr="00E41B54" w:rsidRDefault="0017125E" w:rsidP="0017125E">
      <w:pPr>
        <w:spacing w:after="0" w:line="240" w:lineRule="auto"/>
        <w:ind w:left="432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канд</w:t>
      </w:r>
      <w:r w:rsidRPr="00E41B54">
        <w:rPr>
          <w:rFonts w:ascii="Times New Roman" w:eastAsia="Times New Roman" w:hAnsi="Times New Roman" w:cs="Times New Roman"/>
          <w:sz w:val="28"/>
          <w:szCs w:val="28"/>
          <w:lang w:eastAsia="ru-RU"/>
        </w:rPr>
        <w:t xml:space="preserve">. геогр. </w:t>
      </w:r>
      <w:r>
        <w:rPr>
          <w:rFonts w:ascii="Times New Roman" w:eastAsia="Times New Roman" w:hAnsi="Times New Roman" w:cs="Times New Roman"/>
          <w:sz w:val="28"/>
          <w:szCs w:val="28"/>
          <w:lang w:eastAsia="ru-RU"/>
        </w:rPr>
        <w:t>наук, доц., заступник декана</w:t>
      </w:r>
    </w:p>
    <w:p w:rsidR="0017125E" w:rsidRPr="00E41B54" w:rsidRDefault="0017125E" w:rsidP="0017125E">
      <w:pPr>
        <w:spacing w:after="0" w:line="240" w:lineRule="auto"/>
        <w:ind w:left="4395"/>
        <w:rPr>
          <w:rFonts w:ascii="Times New Roman" w:hAnsi="Times New Roman" w:cs="Times New Roman"/>
          <w:sz w:val="28"/>
          <w:szCs w:val="28"/>
        </w:rPr>
      </w:pPr>
      <w:r>
        <w:rPr>
          <w:rFonts w:ascii="Times New Roman" w:hAnsi="Times New Roman" w:cs="Times New Roman"/>
          <w:sz w:val="28"/>
          <w:szCs w:val="28"/>
        </w:rPr>
        <w:t>географічного факультету з навчальної роботи</w:t>
      </w:r>
      <w:r w:rsidRPr="00E41B54">
        <w:rPr>
          <w:rFonts w:ascii="Times New Roman" w:hAnsi="Times New Roman" w:cs="Times New Roman"/>
          <w:sz w:val="28"/>
          <w:szCs w:val="28"/>
        </w:rPr>
        <w:t xml:space="preserve"> КНУ імені Тараса Шевченка</w:t>
      </w:r>
      <w:r>
        <w:rPr>
          <w:rFonts w:ascii="Times New Roman" w:hAnsi="Times New Roman" w:cs="Times New Roman"/>
          <w:sz w:val="28"/>
          <w:szCs w:val="28"/>
        </w:rPr>
        <w:t xml:space="preserve"> </w:t>
      </w:r>
      <w:r w:rsidRPr="00E41B54">
        <w:rPr>
          <w:rFonts w:ascii="Times New Roman" w:eastAsia="Times New Roman" w:hAnsi="Times New Roman" w:cs="Times New Roman"/>
          <w:sz w:val="28"/>
          <w:szCs w:val="28"/>
          <w:lang w:eastAsia="ru-RU"/>
        </w:rPr>
        <w:t xml:space="preserve">                 </w:t>
      </w:r>
      <w:r w:rsidR="00AB49C2">
        <w:rPr>
          <w:rFonts w:ascii="Times New Roman" w:hAnsi="Times New Roman" w:cs="Times New Roman"/>
          <w:sz w:val="28"/>
          <w:szCs w:val="28"/>
        </w:rPr>
        <w:t>Пасько В.Ф.</w:t>
      </w:r>
      <w:r w:rsidR="00FF6A83">
        <w:rPr>
          <w:rFonts w:ascii="Times New Roman" w:hAnsi="Times New Roman" w:cs="Times New Roman"/>
          <w:sz w:val="28"/>
          <w:szCs w:val="28"/>
        </w:rPr>
        <w:t xml:space="preserve"> </w:t>
      </w:r>
    </w:p>
    <w:p w:rsidR="0017125E" w:rsidRPr="00E41B54" w:rsidRDefault="0017125E" w:rsidP="0017125E">
      <w:pPr>
        <w:spacing w:after="0" w:line="240" w:lineRule="auto"/>
        <w:rPr>
          <w:rFonts w:ascii="Times New Roman" w:eastAsia="Times New Roman" w:hAnsi="Times New Roman" w:cs="Times New Roman"/>
          <w:sz w:val="28"/>
          <w:szCs w:val="28"/>
          <w:lang w:eastAsia="ru-RU"/>
        </w:rPr>
      </w:pPr>
    </w:p>
    <w:p w:rsidR="0017125E" w:rsidRPr="00E41B54" w:rsidRDefault="0017125E" w:rsidP="0017125E">
      <w:pPr>
        <w:spacing w:after="0" w:line="240" w:lineRule="auto"/>
        <w:jc w:val="right"/>
        <w:rPr>
          <w:rFonts w:ascii="Times New Roman" w:eastAsia="Times New Roman" w:hAnsi="Times New Roman" w:cs="Times New Roman"/>
          <w:sz w:val="28"/>
          <w:szCs w:val="28"/>
          <w:lang w:eastAsia="ru-RU"/>
        </w:rPr>
      </w:pPr>
    </w:p>
    <w:p w:rsidR="0017125E" w:rsidRPr="00E41B54" w:rsidRDefault="0017125E" w:rsidP="0017125E">
      <w:pPr>
        <w:spacing w:after="0" w:line="240" w:lineRule="auto"/>
        <w:jc w:val="center"/>
        <w:rPr>
          <w:rFonts w:ascii="Times New Roman" w:hAnsi="Times New Roman" w:cs="Times New Roman"/>
          <w:sz w:val="28"/>
          <w:szCs w:val="28"/>
        </w:rPr>
      </w:pPr>
      <w:r w:rsidRPr="00E41B54">
        <w:rPr>
          <w:rFonts w:ascii="Times New Roman" w:eastAsia="Times New Roman" w:hAnsi="Times New Roman" w:cs="Times New Roman"/>
          <w:b/>
          <w:sz w:val="28"/>
          <w:szCs w:val="28"/>
          <w:lang w:eastAsia="ru-RU"/>
        </w:rPr>
        <w:t>Ніжин – 2018</w:t>
      </w:r>
    </w:p>
    <w:p w:rsidR="0017125E" w:rsidRDefault="0017125E" w:rsidP="0017125E">
      <w:pPr>
        <w:spacing w:after="0" w:line="240" w:lineRule="auto"/>
        <w:jc w:val="center"/>
        <w:rPr>
          <w:rFonts w:ascii="Times New Roman" w:hAnsi="Times New Roman" w:cs="Times New Roman"/>
          <w:b/>
          <w:sz w:val="28"/>
          <w:szCs w:val="28"/>
        </w:rPr>
      </w:pPr>
    </w:p>
    <w:p w:rsidR="0017125E" w:rsidRDefault="0017125E" w:rsidP="0017125E"/>
    <w:p w:rsidR="0017125E" w:rsidRDefault="0017125E" w:rsidP="0017125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17125E" w:rsidRDefault="0017125E" w:rsidP="0017125E">
      <w:pPr>
        <w:spacing w:after="0" w:line="360" w:lineRule="auto"/>
        <w:ind w:firstLine="709"/>
        <w:jc w:val="center"/>
        <w:rPr>
          <w:rFonts w:ascii="Times New Roman" w:hAnsi="Times New Roman" w:cs="Times New Roman"/>
          <w:b/>
          <w:sz w:val="28"/>
          <w:szCs w:val="28"/>
        </w:rPr>
      </w:pPr>
    </w:p>
    <w:p w:rsidR="0017125E" w:rsidRPr="009D4373" w:rsidRDefault="0017125E" w:rsidP="0017125E">
      <w:pPr>
        <w:spacing w:after="0" w:line="360" w:lineRule="auto"/>
        <w:ind w:firstLine="709"/>
        <w:jc w:val="both"/>
        <w:rPr>
          <w:rFonts w:ascii="Times New Roman" w:hAnsi="Times New Roman" w:cs="Times New Roman"/>
          <w:b/>
          <w:sz w:val="28"/>
          <w:szCs w:val="28"/>
        </w:rPr>
      </w:pPr>
      <w:r w:rsidRPr="00E41B54">
        <w:rPr>
          <w:rFonts w:ascii="Times New Roman" w:eastAsia="Times New Roman" w:hAnsi="Times New Roman" w:cs="Times New Roman"/>
          <w:b/>
          <w:noProof/>
          <w:sz w:val="28"/>
          <w:szCs w:val="28"/>
          <w:lang w:val="ru-RU" w:eastAsia="ru-RU"/>
        </w:rPr>
        <mc:AlternateContent>
          <mc:Choice Requires="wps">
            <w:drawing>
              <wp:anchor distT="0" distB="0" distL="114300" distR="114300" simplePos="0" relativeHeight="251761664" behindDoc="0" locked="0" layoutInCell="1" allowOverlap="1" wp14:anchorId="67967A0D" wp14:editId="12D5254F">
                <wp:simplePos x="0" y="0"/>
                <wp:positionH relativeFrom="column">
                  <wp:posOffset>5724525</wp:posOffset>
                </wp:positionH>
                <wp:positionV relativeFrom="paragraph">
                  <wp:posOffset>-438150</wp:posOffset>
                </wp:positionV>
                <wp:extent cx="352428" cy="342900"/>
                <wp:effectExtent l="0" t="0" r="28572" b="19050"/>
                <wp:wrapNone/>
                <wp:docPr id="10" name="Округлений прямокутник 21"/>
                <wp:cNvGraphicFramePr/>
                <a:graphic xmlns:a="http://schemas.openxmlformats.org/drawingml/2006/main">
                  <a:graphicData uri="http://schemas.microsoft.com/office/word/2010/wordprocessingShape">
                    <wps:wsp>
                      <wps:cNvSpPr/>
                      <wps:spPr>
                        <a:xfrm>
                          <a:off x="0" y="0"/>
                          <a:ext cx="352428" cy="342900"/>
                        </a:xfrm>
                        <a:custGeom>
                          <a:avLst>
                            <a:gd name="f0" fmla="val 3600"/>
                          </a:avLst>
                          <a:gdLst>
                            <a:gd name="f1" fmla="val 10800000"/>
                            <a:gd name="f2" fmla="val 5400000"/>
                            <a:gd name="f3" fmla="val 16200000"/>
                            <a:gd name="f4" fmla="val w"/>
                            <a:gd name="f5" fmla="val h"/>
                            <a:gd name="f6" fmla="val ss"/>
                            <a:gd name="f7" fmla="val 0"/>
                            <a:gd name="f8" fmla="*/ 5419351 1 1725033"/>
                            <a:gd name="f9" fmla="val 45"/>
                            <a:gd name="f10" fmla="val 10800"/>
                            <a:gd name="f11" fmla="val -2147483647"/>
                            <a:gd name="f12" fmla="val 2147483647"/>
                            <a:gd name="f13" fmla="abs f4"/>
                            <a:gd name="f14" fmla="abs f5"/>
                            <a:gd name="f15" fmla="abs f6"/>
                            <a:gd name="f16" fmla="*/ f8 1 180"/>
                            <a:gd name="f17" fmla="pin 0 f0 10800"/>
                            <a:gd name="f18" fmla="+- 0 0 f2"/>
                            <a:gd name="f19" fmla="?: f13 f4 1"/>
                            <a:gd name="f20" fmla="?: f14 f5 1"/>
                            <a:gd name="f21" fmla="?: f15 f6 1"/>
                            <a:gd name="f22" fmla="*/ f9 f16 1"/>
                            <a:gd name="f23" fmla="+- f7 f17 0"/>
                            <a:gd name="f24" fmla="*/ f19 1 21600"/>
                            <a:gd name="f25" fmla="*/ f20 1 21600"/>
                            <a:gd name="f26" fmla="*/ 21600 f19 1"/>
                            <a:gd name="f27" fmla="*/ 21600 f20 1"/>
                            <a:gd name="f28" fmla="+- 0 0 f22"/>
                            <a:gd name="f29" fmla="min f25 f24"/>
                            <a:gd name="f30" fmla="*/ f26 1 f21"/>
                            <a:gd name="f31" fmla="*/ f27 1 f21"/>
                            <a:gd name="f32" fmla="*/ f28 f1 1"/>
                            <a:gd name="f33" fmla="*/ f32 1 f8"/>
                            <a:gd name="f34" fmla="+- f31 0 f17"/>
                            <a:gd name="f35" fmla="+- f30 0 f17"/>
                            <a:gd name="f36" fmla="*/ f17 f29 1"/>
                            <a:gd name="f37" fmla="*/ f7 f29 1"/>
                            <a:gd name="f38" fmla="*/ f23 f29 1"/>
                            <a:gd name="f39" fmla="*/ f31 f29 1"/>
                            <a:gd name="f40" fmla="*/ f30 f29 1"/>
                            <a:gd name="f41" fmla="+- f33 0 f2"/>
                            <a:gd name="f42" fmla="+- f37 0 f38"/>
                            <a:gd name="f43" fmla="+- f38 0 f37"/>
                            <a:gd name="f44" fmla="*/ f34 f29 1"/>
                            <a:gd name="f45" fmla="*/ f35 f29 1"/>
                            <a:gd name="f46" fmla="cos 1 f41"/>
                            <a:gd name="f47" fmla="abs f42"/>
                            <a:gd name="f48" fmla="abs f43"/>
                            <a:gd name="f49" fmla="?: f42 f18 f2"/>
                            <a:gd name="f50" fmla="?: f42 f2 f18"/>
                            <a:gd name="f51" fmla="?: f42 f3 f2"/>
                            <a:gd name="f52" fmla="?: f42 f2 f3"/>
                            <a:gd name="f53" fmla="+- f39 0 f44"/>
                            <a:gd name="f54" fmla="?: f43 f18 f2"/>
                            <a:gd name="f55" fmla="?: f43 f2 f18"/>
                            <a:gd name="f56" fmla="+- f40 0 f45"/>
                            <a:gd name="f57" fmla="+- f44 0 f39"/>
                            <a:gd name="f58" fmla="+- f45 0 f40"/>
                            <a:gd name="f59" fmla="?: f42 0 f1"/>
                            <a:gd name="f60" fmla="?: f42 f1 0"/>
                            <a:gd name="f61" fmla="+- 0 0 f46"/>
                            <a:gd name="f62" fmla="?: f42 f52 f51"/>
                            <a:gd name="f63" fmla="?: f42 f51 f52"/>
                            <a:gd name="f64" fmla="?: f43 f50 f49"/>
                            <a:gd name="f65" fmla="abs f53"/>
                            <a:gd name="f66" fmla="?: f53 0 f1"/>
                            <a:gd name="f67" fmla="?: f53 f1 0"/>
                            <a:gd name="f68" fmla="?: f53 f54 f55"/>
                            <a:gd name="f69" fmla="abs f56"/>
                            <a:gd name="f70" fmla="abs f57"/>
                            <a:gd name="f71" fmla="?: f56 f18 f2"/>
                            <a:gd name="f72" fmla="?: f56 f2 f18"/>
                            <a:gd name="f73" fmla="?: f56 f3 f2"/>
                            <a:gd name="f74" fmla="?: f56 f2 f3"/>
                            <a:gd name="f75" fmla="abs f58"/>
                            <a:gd name="f76" fmla="?: f58 f18 f2"/>
                            <a:gd name="f77" fmla="?: f58 f2 f18"/>
                            <a:gd name="f78" fmla="?: f58 f60 f59"/>
                            <a:gd name="f79" fmla="?: f58 f59 f60"/>
                            <a:gd name="f80" fmla="*/ f17 f61 1"/>
                            <a:gd name="f81" fmla="?: f43 f63 f62"/>
                            <a:gd name="f82" fmla="?: f43 f67 f66"/>
                            <a:gd name="f83" fmla="?: f43 f66 f67"/>
                            <a:gd name="f84" fmla="?: f56 f74 f73"/>
                            <a:gd name="f85" fmla="?: f56 f73 f74"/>
                            <a:gd name="f86" fmla="?: f57 f72 f71"/>
                            <a:gd name="f87" fmla="?: f42 f78 f79"/>
                            <a:gd name="f88" fmla="?: f42 f76 f77"/>
                            <a:gd name="f89" fmla="*/ f80 3163 1"/>
                            <a:gd name="f90" fmla="?: f53 f82 f83"/>
                            <a:gd name="f91" fmla="?: f57 f85 f84"/>
                            <a:gd name="f92" fmla="*/ f89 1 7636"/>
                            <a:gd name="f93" fmla="+- f7 f92 0"/>
                            <a:gd name="f94" fmla="+- f30 0 f92"/>
                            <a:gd name="f95" fmla="+- f31 0 f92"/>
                            <a:gd name="f96" fmla="*/ f93 f29 1"/>
                            <a:gd name="f97" fmla="*/ f94 f29 1"/>
                            <a:gd name="f98" fmla="*/ f95 f29 1"/>
                          </a:gdLst>
                          <a:ahLst>
                            <a:ahXY gdRefX="f0" minX="f7" maxX="f10">
                              <a:pos x="f36" y="f37"/>
                            </a:ahXY>
                          </a:ahLst>
                          <a:cxnLst>
                            <a:cxn ang="3cd4">
                              <a:pos x="hc" y="t"/>
                            </a:cxn>
                            <a:cxn ang="0">
                              <a:pos x="r" y="vc"/>
                            </a:cxn>
                            <a:cxn ang="cd4">
                              <a:pos x="hc" y="b"/>
                            </a:cxn>
                            <a:cxn ang="cd2">
                              <a:pos x="l" y="vc"/>
                            </a:cxn>
                          </a:cxnLst>
                          <a:rect l="f96" t="f96" r="f97" b="f98"/>
                          <a:pathLst>
                            <a:path>
                              <a:moveTo>
                                <a:pt x="f38" y="f37"/>
                              </a:moveTo>
                              <a:arcTo wR="f47" hR="f48" stAng="f81" swAng="f64"/>
                              <a:lnTo>
                                <a:pt x="f37" y="f44"/>
                              </a:lnTo>
                              <a:arcTo wR="f48" hR="f65" stAng="f90" swAng="f68"/>
                              <a:lnTo>
                                <a:pt x="f45" y="f39"/>
                              </a:lnTo>
                              <a:arcTo wR="f69" hR="f70" stAng="f91" swAng="f86"/>
                              <a:lnTo>
                                <a:pt x="f40" y="f38"/>
                              </a:lnTo>
                              <a:arcTo wR="f75" hR="f47" stAng="f87" swAng="f88"/>
                              <a:close/>
                            </a:path>
                          </a:pathLst>
                        </a:custGeom>
                        <a:solidFill>
                          <a:srgbClr val="FFFFFF"/>
                        </a:solidFill>
                        <a:ln w="12701" cap="flat">
                          <a:solidFill>
                            <a:srgbClr val="FFFFFF"/>
                          </a:solidFill>
                          <a:prstDash val="solid"/>
                          <a:miter/>
                        </a:ln>
                      </wps:spPr>
                      <wps:bodyPr lIns="0" tIns="0" rIns="0" bIns="0"/>
                    </wps:wsp>
                  </a:graphicData>
                </a:graphic>
              </wp:anchor>
            </w:drawing>
          </mc:Choice>
          <mc:Fallback xmlns:cx1="http://schemas.microsoft.com/office/drawing/2015/9/8/chartex">
            <w:pict>
              <v:shape w14:anchorId="2CC4A2EC" id="Округлений прямокутник 21" o:spid="_x0000_s1026" style="position:absolute;margin-left:450.75pt;margin-top:-34.5pt;width:27.75pt;height:27pt;z-index:251761664;visibility:visible;mso-wrap-style:square;mso-wrap-distance-left:9pt;mso-wrap-distance-top:0;mso-wrap-distance-right:9pt;mso-wrap-distance-bottom:0;mso-position-horizontal:absolute;mso-position-horizontal-relative:text;mso-position-vertical:absolute;mso-position-vertical-relative:text;v-text-anchor:top" coordsize="352428,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tJ8eQYAAC4VAAAOAAAAZHJzL2Uyb0RvYy54bWysmNuK3EYQhu8DeYdmLhO8MzpLy86aEOMQ&#10;CImxHbAvtRr1zoBOSPLO+i7ED5A3yEuEQOKcXmH8RvmrJNVIam0IIWs82zv96+/qr6rVUl89vs8z&#10;dZfWzaEstivrYrNSaZGUu0Nxu119+/Lpo3ClmjYudnFWFul29TZtVo+vP/7o6lhdpna5L7NdWiuY&#10;FM3lsdqu9m1bXa7XTbJP87i5KKu0QKcu6zxu8Wd9u97V8RHueba2Nxt/fSzrXVWXSdo0+PZJ17m6&#10;Zn+t06T9RusmbVW2XSG2lj9r/ryhz/X1VXx5W8fV/pD0YcT/IYo8PhQYVKyexG2s3tQHwyo/JHXZ&#10;lLq9SMp8XWp9SFKeA2ZjbWazebGPq5TnAjhNJZia/882+fruWa0OO+QOeIo4R45OP57ef/juw7vT&#10;T6ffTj+f/jj9cvpVnf7CVz+cfj/9ic53H77nr98r2yKEx6q5hNOL6lnd/9WgSTzudZ3Tb8xU3TP2&#10;t4I9vW9Vgi8dz3Zt1EmCLse1ow2nZX2+OHnTtF+kJRvFd181LZPe9eFqBK7zDGm7izPl+HL5SGpc&#10;Y42vsTbhhn76ahBjeyzy3EWNM9ZYPmpywcgdi47zYbxx737e6497m2beHYy7jRmAaofmk7XyXCty&#10;PEvhX2B7G8eZW0WDmDi63rybCuTMmZkZkgnWR7blBm7o+G5gCCdo/0EneOObRmnX8BGy3G/GLGy5&#10;3zeuF7oApENiExoQLWFcHQq1UXqjlmcvtD99BBmEtjGeMH58qbTlYEqKVxDuHOeyE9AscpX2FkSC&#10;mkWe0v6CSDDT9CKMuCQSxghbBxAFymBgC2hysiKQsq1+qU1iF+Cks0HqAd0YPDt1rnNgtrCHX68j&#10;V0Nnsjfg2wI/Rx61DWaYVrcDCHxH4PMEwAsqYzhH6LMqeEA1wW+HmKIZOdbheY1qxyar0IhK8FOO&#10;HIuKC2U5j13gs4pLcEE1Rk/J1jbSaXiNwVNVLIqEOmNAOS+qhDupEPyiyp2Ad2j1LITlCnieorO4&#10;ylzhziKUM4Y1mLoCnlUhqwymrpDn4LEYF8MS8qyiyloKXsgnZUN5xmxmKcStsq+G7oZnFLEryDuB&#10;cRd3hTbdGFwbhYLCM3w8wT3IWDmPxxPeg4ySbKgE+KCCmRGZNwUeEXDgnRHwBDh7Ybjl+IX4IFuO&#10;X5BTkl1eEubW5gl1VrlcCpERmaBnlcfxG3dKb86flurcyjfoY0kbImGP8brIjQ3MN8h74ICszaj6&#10;wn7IEJ4EtGdk0jfoe5Qlg4Uv+LuN10i2L+BpQI8XqhmVcO9FuEGaGAT7IPJoSzT2el/AdyEZrAKB&#10;3gmMtR4IcB7Jf6D0gglzD7LF0gsmyEm2tHSCCfDezKAZzHAbN7Ngipu2mqVVH0yBk4SU82oJpsgh&#10;81EFqOxZVQWCnIFB5+EhA8U90+GZarTH0ZbjL+yE4QS/C1o+/TdqNJzwZx05GvkOJwlgHZLgG2kP&#10;jRQEKDCkbz4LScJQHgHiQwLnumkuEFsAyiiuuW6SDLpTByAIpnPdJBuswzyQyrlOskGbULhRjgWA&#10;xrCRJGNYTyGGBqyZXTRJh4dphNjXAGuuk3TwsPRoGPiOkY1IskF3T7hFtrnWI0kFifAQgLKLjAKI&#10;JBGs4qehBZWkgeKKaPEt7MmRJIFVD+zvkaSAVaP9Ha+pt7v+9TLeS+PVa3W7e57qV9sVvZ/igZNa&#10;GCuP76mFlyl6ia3wHIA3YA1cCm+/2uGkwjPev3p9fcWN3jO5L84tFdP5ipPs3LHNPmGXljKES3EF&#10;jYFfnXwyZM3Su+QB7bLzzYNqexxHtuDdxdPPoMa5DJ3I6AjzxpkM/8apjKZs4FxGgzdXWRW3A1Nq&#10;0nTy8i59WTK8tmOH3EzYnRVxnbws1fE5HOnBas8NyJv2M+Kn6Y7THLs2dj4eMium7riO3LsHFcxi&#10;6B97w5K9aVccvGmZiXc/neHaqoscDyJd5Lzkl71pV2Nv2r3EexR32K+0uTfkTIWHXvamXaVjgkkO&#10;3iG1eyZhH3eSlU3aFVWXBvhJatAeH9A0ZXbYPT1kGaWoqW9vPs9qhROF7eop//QlNJFlhTriBMoO&#10;NphYEuMcUGdxyyU10f1Lu6pu2idxs++GZYcut/mhTetuHhnWxprOrbqTKmrdlLu3OAzLvixwwAZ8&#10;7dCoh8ZN3yALugKHcrzS+gNEOvUb/82q8zHn9d8AAAD//wMAUEsDBBQABgAIAAAAIQDrBrTR4AAA&#10;AAsBAAAPAAAAZHJzL2Rvd25yZXYueG1sTI/NTsMwEITvSLyDtUjcWjtISUmIU0HEz4FeKH0AJ94m&#10;Uf0TxU6bvj3LCW67O6PZb8rtYg074xQG7yQkawEMXev14DoJh++31SOwEJXTyniHEq4YYFvd3pSq&#10;0P7ivvC8jx2jEBcKJaGPcSw4D22PVoW1H9GRdvSTVZHWqeN6UhcKt4Y/CJFxqwZHH3o1Yt1je9rP&#10;VkLYpZvPzHTvzat5mQ8f9ZXbpJby/m55fgIWcYl/ZvjFJ3SoiKnxs9OBGQm5SFKySlhlOZUiR55u&#10;aGjokqQCeFXy/x2qHwAAAP//AwBQSwECLQAUAAYACAAAACEAtoM4kv4AAADhAQAAEwAAAAAAAAAA&#10;AAAAAAAAAAAAW0NvbnRlbnRfVHlwZXNdLnhtbFBLAQItABQABgAIAAAAIQA4/SH/1gAAAJQBAAAL&#10;AAAAAAAAAAAAAAAAAC8BAABfcmVscy8ucmVsc1BLAQItABQABgAIAAAAIQBaXtJ8eQYAAC4VAAAO&#10;AAAAAAAAAAAAAAAAAC4CAABkcnMvZTJvRG9jLnhtbFBLAQItABQABgAIAAAAIQDrBrTR4AAAAAsB&#10;AAAPAAAAAAAAAAAAAAAAANMIAABkcnMvZG93bnJldi54bWxQSwUGAAAAAAQABADzAAAA4AkAAAAA&#10;" path="m57150,at,,114300,114300,57150,,,57150l,285750at,228600,114300,342900,,285750,57150,342900l295278,342900at238128,228600,352428,342900,295278,342900,352428,285750l352428,57150at238128,,352428,114300,352428,57150,295278,l57150,xe" strokecolor="white" strokeweight=".35281mm">
                <v:stroke joinstyle="miter"/>
                <v:path arrowok="t" o:connecttype="custom" o:connectlocs="176214,0;352428,171450;176214,342900;0,171450" o:connectangles="270,0,90,180" textboxrect="16739,16739,335689,326161"/>
              </v:shape>
            </w:pict>
          </mc:Fallback>
        </mc:AlternateContent>
      </w:r>
      <w:r w:rsidRPr="009D4373">
        <w:rPr>
          <w:rFonts w:ascii="Times New Roman" w:hAnsi="Times New Roman" w:cs="Times New Roman"/>
          <w:b/>
          <w:sz w:val="28"/>
          <w:szCs w:val="28"/>
        </w:rPr>
        <w:t>ВСТУП</w:t>
      </w:r>
      <w:r>
        <w:rPr>
          <w:rFonts w:ascii="Times New Roman" w:hAnsi="Times New Roman" w:cs="Times New Roman"/>
          <w:b/>
          <w:sz w:val="28"/>
          <w:szCs w:val="28"/>
        </w:rPr>
        <w:t>…………………………………………………………………...…3</w:t>
      </w:r>
    </w:p>
    <w:p w:rsidR="0017125E" w:rsidRPr="009D4373" w:rsidRDefault="0017125E" w:rsidP="0017125E">
      <w:pPr>
        <w:spacing w:after="0" w:line="360" w:lineRule="auto"/>
        <w:ind w:firstLine="709"/>
        <w:jc w:val="both"/>
        <w:rPr>
          <w:rFonts w:ascii="Times New Roman" w:hAnsi="Times New Roman" w:cs="Times New Roman"/>
          <w:b/>
          <w:sz w:val="28"/>
          <w:szCs w:val="28"/>
        </w:rPr>
      </w:pPr>
      <w:r w:rsidRPr="009D4373">
        <w:rPr>
          <w:rFonts w:ascii="Times New Roman" w:hAnsi="Times New Roman" w:cs="Times New Roman"/>
          <w:b/>
          <w:sz w:val="28"/>
          <w:szCs w:val="28"/>
        </w:rPr>
        <w:t>РОЗДІЛ І. ТЕОРЕТИКО-МЕТОДИЧНІ ЗАСАДИ СУСПІЛЬНО-ГЕОГРАФІЧНОГО ДОСЛІДЖЕННЯ МІСЬКИХ ПОСЕЛЕНЬ</w:t>
      </w:r>
      <w:r>
        <w:rPr>
          <w:rFonts w:ascii="Times New Roman" w:hAnsi="Times New Roman" w:cs="Times New Roman"/>
          <w:b/>
          <w:sz w:val="28"/>
          <w:szCs w:val="28"/>
        </w:rPr>
        <w:t>…………..5</w:t>
      </w:r>
    </w:p>
    <w:p w:rsidR="0017125E" w:rsidRPr="009D4373" w:rsidRDefault="0017125E" w:rsidP="0017125E">
      <w:pPr>
        <w:pStyle w:val="a3"/>
        <w:numPr>
          <w:ilvl w:val="1"/>
          <w:numId w:val="12"/>
        </w:numPr>
        <w:spacing w:after="0" w:line="360" w:lineRule="auto"/>
        <w:ind w:left="0" w:firstLine="709"/>
        <w:contextualSpacing w:val="0"/>
        <w:jc w:val="both"/>
        <w:rPr>
          <w:rFonts w:ascii="Times New Roman" w:hAnsi="Times New Roman" w:cs="Times New Roman"/>
          <w:sz w:val="28"/>
          <w:szCs w:val="28"/>
        </w:rPr>
      </w:pPr>
      <w:r w:rsidRPr="009D4373">
        <w:rPr>
          <w:rFonts w:ascii="Times New Roman" w:hAnsi="Times New Roman" w:cs="Times New Roman"/>
          <w:sz w:val="28"/>
          <w:szCs w:val="28"/>
        </w:rPr>
        <w:t>Урбанізація як інтегральний суспільно-географічний процес</w:t>
      </w:r>
      <w:r>
        <w:rPr>
          <w:rFonts w:ascii="Times New Roman" w:hAnsi="Times New Roman" w:cs="Times New Roman"/>
          <w:sz w:val="28"/>
          <w:szCs w:val="28"/>
        </w:rPr>
        <w:t>……5</w:t>
      </w:r>
    </w:p>
    <w:p w:rsidR="0017125E" w:rsidRPr="009D4373" w:rsidRDefault="0017125E" w:rsidP="0017125E">
      <w:pPr>
        <w:pStyle w:val="a3"/>
        <w:numPr>
          <w:ilvl w:val="1"/>
          <w:numId w:val="12"/>
        </w:numPr>
        <w:spacing w:after="0" w:line="360" w:lineRule="auto"/>
        <w:ind w:left="0" w:firstLine="709"/>
        <w:contextualSpacing w:val="0"/>
        <w:jc w:val="both"/>
        <w:rPr>
          <w:rFonts w:ascii="Times New Roman" w:hAnsi="Times New Roman" w:cs="Times New Roman"/>
          <w:sz w:val="28"/>
          <w:szCs w:val="28"/>
        </w:rPr>
      </w:pPr>
      <w:r w:rsidRPr="009D4373">
        <w:rPr>
          <w:rFonts w:ascii="Times New Roman" w:hAnsi="Times New Roman" w:cs="Times New Roman"/>
          <w:sz w:val="28"/>
          <w:szCs w:val="28"/>
        </w:rPr>
        <w:t>Загальні методологічні підходи до вивчення міських поселень</w:t>
      </w:r>
      <w:r>
        <w:rPr>
          <w:rFonts w:ascii="Times New Roman" w:hAnsi="Times New Roman" w:cs="Times New Roman"/>
          <w:sz w:val="28"/>
          <w:szCs w:val="28"/>
        </w:rPr>
        <w:t>…16</w:t>
      </w:r>
    </w:p>
    <w:p w:rsidR="0017125E" w:rsidRPr="009D4373" w:rsidRDefault="0017125E" w:rsidP="0017125E">
      <w:pPr>
        <w:pStyle w:val="a3"/>
        <w:numPr>
          <w:ilvl w:val="1"/>
          <w:numId w:val="12"/>
        </w:numPr>
        <w:spacing w:after="0" w:line="360" w:lineRule="auto"/>
        <w:ind w:left="0" w:firstLine="709"/>
        <w:contextualSpacing w:val="0"/>
        <w:jc w:val="both"/>
        <w:rPr>
          <w:rFonts w:ascii="Times New Roman" w:hAnsi="Times New Roman" w:cs="Times New Roman"/>
          <w:sz w:val="28"/>
          <w:szCs w:val="28"/>
        </w:rPr>
      </w:pPr>
      <w:r w:rsidRPr="009D4373">
        <w:rPr>
          <w:rFonts w:ascii="Times New Roman" w:hAnsi="Times New Roman" w:cs="Times New Roman"/>
          <w:sz w:val="28"/>
          <w:szCs w:val="28"/>
        </w:rPr>
        <w:t>Методика суспільно-географічного вивчення міських поселень регіону</w:t>
      </w:r>
      <w:r>
        <w:rPr>
          <w:rFonts w:ascii="Times New Roman" w:hAnsi="Times New Roman" w:cs="Times New Roman"/>
          <w:sz w:val="28"/>
          <w:szCs w:val="28"/>
        </w:rPr>
        <w:t>……………………………………………………………………………21</w:t>
      </w:r>
    </w:p>
    <w:p w:rsidR="0017125E" w:rsidRPr="009D4373" w:rsidRDefault="0017125E" w:rsidP="0017125E">
      <w:pPr>
        <w:spacing w:after="0" w:line="360" w:lineRule="auto"/>
        <w:ind w:firstLine="709"/>
        <w:jc w:val="both"/>
        <w:rPr>
          <w:rFonts w:ascii="Times New Roman" w:hAnsi="Times New Roman" w:cs="Times New Roman"/>
          <w:b/>
          <w:sz w:val="28"/>
          <w:szCs w:val="28"/>
        </w:rPr>
      </w:pPr>
      <w:r w:rsidRPr="009D4373">
        <w:rPr>
          <w:rFonts w:ascii="Times New Roman" w:hAnsi="Times New Roman" w:cs="Times New Roman"/>
          <w:b/>
          <w:sz w:val="28"/>
          <w:szCs w:val="28"/>
        </w:rPr>
        <w:t>РОЗДІЛ 2. МІСЬКІ ПОСЕЛЕННЯ ЧЕРНІГІВСЬКОЇ ОБЛАСТІ: ЗАГАЛЬНИЙ ОГЛЯД</w:t>
      </w:r>
      <w:r>
        <w:rPr>
          <w:rFonts w:ascii="Times New Roman" w:hAnsi="Times New Roman" w:cs="Times New Roman"/>
          <w:b/>
          <w:sz w:val="28"/>
          <w:szCs w:val="28"/>
        </w:rPr>
        <w:t>…………………………………………………………27</w:t>
      </w:r>
    </w:p>
    <w:p w:rsidR="0017125E" w:rsidRPr="009D4373" w:rsidRDefault="0017125E" w:rsidP="0017125E">
      <w:pPr>
        <w:spacing w:after="0" w:line="360" w:lineRule="auto"/>
        <w:ind w:firstLine="709"/>
        <w:jc w:val="both"/>
        <w:rPr>
          <w:rFonts w:ascii="Times New Roman" w:hAnsi="Times New Roman" w:cs="Times New Roman"/>
          <w:sz w:val="28"/>
          <w:szCs w:val="28"/>
        </w:rPr>
      </w:pPr>
      <w:r w:rsidRPr="009D4373">
        <w:rPr>
          <w:rFonts w:ascii="Times New Roman" w:hAnsi="Times New Roman" w:cs="Times New Roman"/>
          <w:sz w:val="28"/>
          <w:szCs w:val="28"/>
        </w:rPr>
        <w:t>2.1. Історія формування мережі міських поселень</w:t>
      </w:r>
      <w:r>
        <w:rPr>
          <w:rFonts w:ascii="Times New Roman" w:hAnsi="Times New Roman" w:cs="Times New Roman"/>
          <w:sz w:val="28"/>
          <w:szCs w:val="28"/>
        </w:rPr>
        <w:t>……………………..27</w:t>
      </w:r>
    </w:p>
    <w:p w:rsidR="0017125E" w:rsidRPr="009D4373" w:rsidRDefault="0017125E" w:rsidP="0017125E">
      <w:pPr>
        <w:spacing w:after="0" w:line="360" w:lineRule="auto"/>
        <w:ind w:firstLine="709"/>
        <w:jc w:val="both"/>
        <w:rPr>
          <w:rFonts w:ascii="Times New Roman" w:hAnsi="Times New Roman" w:cs="Times New Roman"/>
          <w:sz w:val="28"/>
          <w:szCs w:val="28"/>
        </w:rPr>
      </w:pPr>
      <w:r w:rsidRPr="009D4373">
        <w:rPr>
          <w:rFonts w:ascii="Times New Roman" w:hAnsi="Times New Roman" w:cs="Times New Roman"/>
          <w:sz w:val="28"/>
          <w:szCs w:val="28"/>
        </w:rPr>
        <w:t>2.2. Демографічний потенціал</w:t>
      </w:r>
      <w:r>
        <w:rPr>
          <w:rFonts w:ascii="Times New Roman" w:hAnsi="Times New Roman" w:cs="Times New Roman"/>
          <w:sz w:val="28"/>
          <w:szCs w:val="28"/>
        </w:rPr>
        <w:t>……………………………………………33</w:t>
      </w:r>
    </w:p>
    <w:p w:rsidR="0017125E" w:rsidRPr="009D4373" w:rsidRDefault="0017125E" w:rsidP="0017125E">
      <w:pPr>
        <w:spacing w:after="0" w:line="360" w:lineRule="auto"/>
        <w:ind w:firstLine="709"/>
        <w:jc w:val="both"/>
        <w:rPr>
          <w:rFonts w:ascii="Times New Roman" w:hAnsi="Times New Roman" w:cs="Times New Roman"/>
          <w:sz w:val="28"/>
          <w:szCs w:val="28"/>
        </w:rPr>
      </w:pPr>
      <w:r w:rsidRPr="009D4373">
        <w:rPr>
          <w:rFonts w:ascii="Times New Roman" w:hAnsi="Times New Roman" w:cs="Times New Roman"/>
          <w:sz w:val="28"/>
          <w:szCs w:val="28"/>
        </w:rPr>
        <w:t xml:space="preserve">2.3. Економічний розвиток міських поселень </w:t>
      </w:r>
      <w:r>
        <w:rPr>
          <w:rFonts w:ascii="Times New Roman" w:hAnsi="Times New Roman" w:cs="Times New Roman"/>
          <w:sz w:val="28"/>
          <w:szCs w:val="28"/>
        </w:rPr>
        <w:t>………………………….40</w:t>
      </w:r>
    </w:p>
    <w:p w:rsidR="0017125E" w:rsidRPr="009D4373" w:rsidRDefault="0017125E" w:rsidP="0017125E">
      <w:pPr>
        <w:spacing w:after="0" w:line="360" w:lineRule="auto"/>
        <w:ind w:firstLine="709"/>
        <w:jc w:val="both"/>
        <w:rPr>
          <w:rFonts w:ascii="Times New Roman" w:hAnsi="Times New Roman" w:cs="Times New Roman"/>
          <w:sz w:val="28"/>
          <w:szCs w:val="28"/>
        </w:rPr>
      </w:pPr>
      <w:r w:rsidRPr="009D4373">
        <w:rPr>
          <w:rFonts w:ascii="Times New Roman" w:hAnsi="Times New Roman" w:cs="Times New Roman"/>
          <w:sz w:val="28"/>
          <w:szCs w:val="28"/>
        </w:rPr>
        <w:t>2.4. Інфраструктурний потенціал міських поселень області</w:t>
      </w:r>
      <w:r>
        <w:rPr>
          <w:rFonts w:ascii="Times New Roman" w:hAnsi="Times New Roman" w:cs="Times New Roman"/>
          <w:sz w:val="28"/>
          <w:szCs w:val="28"/>
        </w:rPr>
        <w:t>…………..48</w:t>
      </w:r>
    </w:p>
    <w:p w:rsidR="0017125E" w:rsidRPr="009D4373" w:rsidRDefault="0017125E" w:rsidP="0017125E">
      <w:pPr>
        <w:spacing w:after="0" w:line="360" w:lineRule="auto"/>
        <w:ind w:firstLine="709"/>
        <w:jc w:val="both"/>
        <w:rPr>
          <w:rFonts w:ascii="Times New Roman" w:hAnsi="Times New Roman" w:cs="Times New Roman"/>
          <w:b/>
          <w:sz w:val="28"/>
          <w:szCs w:val="28"/>
        </w:rPr>
      </w:pPr>
      <w:r w:rsidRPr="009D4373">
        <w:rPr>
          <w:rFonts w:ascii="Times New Roman" w:hAnsi="Times New Roman" w:cs="Times New Roman"/>
          <w:b/>
          <w:sz w:val="28"/>
          <w:szCs w:val="28"/>
        </w:rPr>
        <w:t>РОЗДІЛ 3. ПЕРСПЕКТИВИ РОЗВИТКУ МІСЬКИХ ПОСЕЛЕНЬ ЧЕРНІГІВСЬКОЇ ОБЛАСТІ У КОНТЕКСТІ АДМІНІСТРАТИВНО-ТЕРИТОРІАЛЬНОЇ РЕФОРМИ</w:t>
      </w:r>
      <w:r w:rsidR="001C2EED">
        <w:rPr>
          <w:rFonts w:ascii="Times New Roman" w:hAnsi="Times New Roman" w:cs="Times New Roman"/>
          <w:b/>
          <w:sz w:val="28"/>
          <w:szCs w:val="28"/>
        </w:rPr>
        <w:t>……………………………………………..54</w:t>
      </w:r>
    </w:p>
    <w:p w:rsidR="0017125E" w:rsidRPr="009D4373" w:rsidRDefault="0017125E" w:rsidP="0017125E">
      <w:pPr>
        <w:spacing w:after="0" w:line="360" w:lineRule="auto"/>
        <w:ind w:firstLine="709"/>
        <w:jc w:val="both"/>
        <w:rPr>
          <w:rFonts w:ascii="Times New Roman" w:hAnsi="Times New Roman" w:cs="Times New Roman"/>
          <w:sz w:val="28"/>
          <w:szCs w:val="28"/>
        </w:rPr>
      </w:pPr>
      <w:r w:rsidRPr="009D4373">
        <w:rPr>
          <w:rFonts w:ascii="Times New Roman" w:hAnsi="Times New Roman" w:cs="Times New Roman"/>
          <w:sz w:val="28"/>
          <w:szCs w:val="28"/>
        </w:rPr>
        <w:t>3.1. Групування міських поселень регіону за особливостями соціально-економічного розвитку</w:t>
      </w:r>
      <w:r w:rsidR="001C2EED">
        <w:rPr>
          <w:rFonts w:ascii="Times New Roman" w:hAnsi="Times New Roman" w:cs="Times New Roman"/>
          <w:sz w:val="28"/>
          <w:szCs w:val="28"/>
        </w:rPr>
        <w:t>………………………………………………………….54</w:t>
      </w:r>
    </w:p>
    <w:p w:rsidR="0017125E" w:rsidRPr="009D4373" w:rsidRDefault="0017125E" w:rsidP="0017125E">
      <w:pPr>
        <w:spacing w:after="0" w:line="360" w:lineRule="auto"/>
        <w:ind w:firstLine="709"/>
        <w:jc w:val="both"/>
        <w:rPr>
          <w:rFonts w:ascii="Times New Roman" w:hAnsi="Times New Roman" w:cs="Times New Roman"/>
          <w:sz w:val="28"/>
          <w:szCs w:val="28"/>
        </w:rPr>
      </w:pPr>
      <w:r w:rsidRPr="009D4373">
        <w:rPr>
          <w:rFonts w:ascii="Times New Roman" w:hAnsi="Times New Roman" w:cs="Times New Roman"/>
          <w:sz w:val="28"/>
          <w:szCs w:val="28"/>
        </w:rPr>
        <w:t>3.2. Міські поселення як центри територіальних громад регіону</w:t>
      </w:r>
      <w:r w:rsidR="001C2EED">
        <w:rPr>
          <w:rFonts w:ascii="Times New Roman" w:hAnsi="Times New Roman" w:cs="Times New Roman"/>
          <w:sz w:val="28"/>
          <w:szCs w:val="28"/>
        </w:rPr>
        <w:t>……..58</w:t>
      </w:r>
    </w:p>
    <w:p w:rsidR="0017125E" w:rsidRPr="009D4373" w:rsidRDefault="0017125E" w:rsidP="0017125E">
      <w:pPr>
        <w:spacing w:after="0" w:line="360" w:lineRule="auto"/>
        <w:ind w:firstLine="709"/>
        <w:jc w:val="both"/>
        <w:rPr>
          <w:rFonts w:ascii="Times New Roman" w:hAnsi="Times New Roman" w:cs="Times New Roman"/>
          <w:sz w:val="28"/>
          <w:szCs w:val="28"/>
        </w:rPr>
      </w:pPr>
      <w:r w:rsidRPr="009D4373">
        <w:rPr>
          <w:rFonts w:ascii="Times New Roman" w:hAnsi="Times New Roman" w:cs="Times New Roman"/>
          <w:sz w:val="28"/>
          <w:szCs w:val="28"/>
        </w:rPr>
        <w:t>3.3. Перспективи розвитку міських поселень Чернігівської області</w:t>
      </w:r>
      <w:r w:rsidR="001C2EED">
        <w:rPr>
          <w:rFonts w:ascii="Times New Roman" w:hAnsi="Times New Roman" w:cs="Times New Roman"/>
          <w:sz w:val="28"/>
          <w:szCs w:val="28"/>
        </w:rPr>
        <w:t>….62</w:t>
      </w:r>
    </w:p>
    <w:p w:rsidR="0017125E" w:rsidRPr="009D4373" w:rsidRDefault="0017125E" w:rsidP="0017125E">
      <w:pPr>
        <w:spacing w:after="0" w:line="360" w:lineRule="auto"/>
        <w:ind w:firstLine="709"/>
        <w:jc w:val="both"/>
        <w:rPr>
          <w:rFonts w:ascii="Times New Roman" w:hAnsi="Times New Roman" w:cs="Times New Roman"/>
          <w:b/>
          <w:sz w:val="28"/>
          <w:szCs w:val="28"/>
        </w:rPr>
      </w:pPr>
      <w:r w:rsidRPr="009D4373">
        <w:rPr>
          <w:rFonts w:ascii="Times New Roman" w:hAnsi="Times New Roman" w:cs="Times New Roman"/>
          <w:b/>
          <w:sz w:val="28"/>
          <w:szCs w:val="28"/>
        </w:rPr>
        <w:t>ВИСНОВКИ</w:t>
      </w:r>
      <w:r w:rsidR="001C2EED">
        <w:rPr>
          <w:rFonts w:ascii="Times New Roman" w:hAnsi="Times New Roman" w:cs="Times New Roman"/>
          <w:b/>
          <w:sz w:val="28"/>
          <w:szCs w:val="28"/>
        </w:rPr>
        <w:t>……………………………………………………………...66</w:t>
      </w:r>
    </w:p>
    <w:p w:rsidR="0017125E" w:rsidRPr="009D4373" w:rsidRDefault="0017125E" w:rsidP="0017125E">
      <w:pPr>
        <w:spacing w:after="0" w:line="360" w:lineRule="auto"/>
        <w:ind w:firstLine="709"/>
        <w:jc w:val="both"/>
        <w:rPr>
          <w:rFonts w:ascii="Times New Roman" w:hAnsi="Times New Roman" w:cs="Times New Roman"/>
          <w:b/>
          <w:sz w:val="28"/>
          <w:szCs w:val="28"/>
        </w:rPr>
      </w:pPr>
      <w:r w:rsidRPr="009D4373">
        <w:rPr>
          <w:rFonts w:ascii="Times New Roman" w:hAnsi="Times New Roman" w:cs="Times New Roman"/>
          <w:b/>
          <w:sz w:val="28"/>
          <w:szCs w:val="28"/>
        </w:rPr>
        <w:t>СПИСОК ВИКОРИСТАНИХ ДЖЕРЕЛ</w:t>
      </w:r>
      <w:r w:rsidR="001C2EED">
        <w:rPr>
          <w:rFonts w:ascii="Times New Roman" w:hAnsi="Times New Roman" w:cs="Times New Roman"/>
          <w:b/>
          <w:sz w:val="28"/>
          <w:szCs w:val="28"/>
        </w:rPr>
        <w:t>……………………………..69</w:t>
      </w:r>
      <w:bookmarkStart w:id="0" w:name="_GoBack"/>
      <w:bookmarkEnd w:id="0"/>
    </w:p>
    <w:p w:rsidR="0017125E" w:rsidRPr="009D4373" w:rsidRDefault="0017125E" w:rsidP="0017125E">
      <w:pPr>
        <w:rPr>
          <w:rFonts w:ascii="Times New Roman" w:hAnsi="Times New Roman" w:cs="Times New Roman"/>
        </w:rPr>
      </w:pPr>
    </w:p>
    <w:p w:rsidR="0017125E" w:rsidRDefault="0017125E" w:rsidP="0017125E">
      <w:pPr>
        <w:spacing w:after="0" w:line="360" w:lineRule="auto"/>
        <w:ind w:firstLine="709"/>
        <w:jc w:val="center"/>
        <w:rPr>
          <w:rFonts w:ascii="Times New Roman" w:hAnsi="Times New Roman" w:cs="Times New Roman"/>
          <w:b/>
          <w:sz w:val="28"/>
          <w:szCs w:val="28"/>
        </w:rPr>
      </w:pPr>
    </w:p>
    <w:p w:rsidR="0017125E" w:rsidRDefault="0017125E" w:rsidP="00C65648">
      <w:pPr>
        <w:spacing w:after="0" w:line="360" w:lineRule="auto"/>
        <w:ind w:firstLine="709"/>
        <w:jc w:val="center"/>
        <w:rPr>
          <w:rFonts w:ascii="Times New Roman" w:hAnsi="Times New Roman" w:cs="Times New Roman"/>
          <w:b/>
          <w:sz w:val="28"/>
          <w:szCs w:val="28"/>
        </w:rPr>
      </w:pPr>
    </w:p>
    <w:p w:rsidR="0017125E" w:rsidRDefault="0017125E" w:rsidP="00C65648">
      <w:pPr>
        <w:spacing w:after="0" w:line="360" w:lineRule="auto"/>
        <w:ind w:firstLine="709"/>
        <w:jc w:val="center"/>
        <w:rPr>
          <w:rFonts w:ascii="Times New Roman" w:hAnsi="Times New Roman" w:cs="Times New Roman"/>
          <w:b/>
          <w:sz w:val="28"/>
          <w:szCs w:val="28"/>
        </w:rPr>
      </w:pPr>
    </w:p>
    <w:p w:rsidR="0017125E" w:rsidRDefault="0017125E" w:rsidP="00C65648">
      <w:pPr>
        <w:spacing w:after="0" w:line="360" w:lineRule="auto"/>
        <w:ind w:firstLine="709"/>
        <w:jc w:val="center"/>
        <w:rPr>
          <w:rFonts w:ascii="Times New Roman" w:hAnsi="Times New Roman" w:cs="Times New Roman"/>
          <w:b/>
          <w:sz w:val="28"/>
          <w:szCs w:val="28"/>
        </w:rPr>
      </w:pPr>
    </w:p>
    <w:p w:rsidR="0017125E" w:rsidRDefault="0017125E" w:rsidP="00C65648">
      <w:pPr>
        <w:spacing w:after="0" w:line="360" w:lineRule="auto"/>
        <w:ind w:firstLine="709"/>
        <w:jc w:val="center"/>
        <w:rPr>
          <w:rFonts w:ascii="Times New Roman" w:hAnsi="Times New Roman" w:cs="Times New Roman"/>
          <w:b/>
          <w:sz w:val="28"/>
          <w:szCs w:val="28"/>
        </w:rPr>
      </w:pPr>
    </w:p>
    <w:p w:rsidR="00C65648" w:rsidRDefault="00C65648" w:rsidP="00C6564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B47360" w:rsidRDefault="00C65648" w:rsidP="00C65648">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теми. </w:t>
      </w:r>
      <w:r>
        <w:rPr>
          <w:rFonts w:ascii="Times New Roman" w:hAnsi="Times New Roman" w:cs="Times New Roman"/>
          <w:sz w:val="28"/>
          <w:szCs w:val="28"/>
        </w:rPr>
        <w:t xml:space="preserve">Географія поселень Чернігівської області, як загалом і всієї України, </w:t>
      </w:r>
      <w:r w:rsidR="00EB4726">
        <w:rPr>
          <w:rFonts w:ascii="Times New Roman" w:hAnsi="Times New Roman" w:cs="Times New Roman"/>
          <w:sz w:val="28"/>
          <w:szCs w:val="28"/>
        </w:rPr>
        <w:t xml:space="preserve">є територіальною основою розвитку та життєдіяльності нашого суспільства. Найбільшою мірою це відноситься до міських поселень регіону, що є центрами економічного, культурного та політичного життя. Також дані поселення є центрами обслуговування всієї прилеглої території та населених пунктів, що потрапляють до їх впливу. </w:t>
      </w:r>
      <w:r w:rsidR="00F541AA">
        <w:rPr>
          <w:rFonts w:ascii="Times New Roman" w:hAnsi="Times New Roman" w:cs="Times New Roman"/>
          <w:sz w:val="28"/>
          <w:szCs w:val="28"/>
        </w:rPr>
        <w:t xml:space="preserve">Середовище міських поселень області формується </w:t>
      </w:r>
      <w:r w:rsidR="000B56B6">
        <w:rPr>
          <w:rFonts w:ascii="Times New Roman" w:hAnsi="Times New Roman" w:cs="Times New Roman"/>
          <w:sz w:val="28"/>
          <w:szCs w:val="28"/>
        </w:rPr>
        <w:t xml:space="preserve">населеними пунктами двох категорій – містами та селищами міського типу. Серед переліку міст та селищ міського типу є поселення, чисельність населення яких дуже мала, тому за чинними нормативними документами нашої держави вони не відповідають статусу тих населених пунктів, що їм надано. </w:t>
      </w:r>
    </w:p>
    <w:p w:rsidR="00B47360" w:rsidRDefault="002F7771" w:rsidP="00C656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Проблемам </w:t>
      </w:r>
      <w:r w:rsidR="0091528D">
        <w:rPr>
          <w:rFonts w:ascii="Times New Roman" w:hAnsi="Times New Roman" w:cs="Times New Roman"/>
          <w:sz w:val="28"/>
          <w:szCs w:val="28"/>
        </w:rPr>
        <w:t>та перспективам розвитку міст і</w:t>
      </w:r>
      <w:r>
        <w:rPr>
          <w:rFonts w:ascii="Times New Roman" w:hAnsi="Times New Roman" w:cs="Times New Roman"/>
          <w:sz w:val="28"/>
          <w:szCs w:val="28"/>
        </w:rPr>
        <w:t xml:space="preserve"> селищ міського типу України присвячено досить багато наукових робіт. Проте наукових праць, що стосуються розвитку міських поселень Чернігівської області, набагато менше. У зв</w:t>
      </w:r>
      <w:r w:rsidRPr="00703D93">
        <w:rPr>
          <w:rFonts w:ascii="Times New Roman" w:hAnsi="Times New Roman" w:cs="Times New Roman"/>
          <w:sz w:val="28"/>
          <w:szCs w:val="28"/>
        </w:rPr>
        <w:t>’</w:t>
      </w:r>
      <w:r>
        <w:rPr>
          <w:rFonts w:ascii="Times New Roman" w:hAnsi="Times New Roman" w:cs="Times New Roman"/>
          <w:sz w:val="28"/>
          <w:szCs w:val="28"/>
        </w:rPr>
        <w:t xml:space="preserve">язку з цим дуже важливим є найбільш детальне вивчення поточного стану розвитку економіки, інфраструктури, а також проведення аналізу демографічних показників населених пунктів області для визначення проблем </w:t>
      </w:r>
      <w:r w:rsidR="00703D93">
        <w:rPr>
          <w:rFonts w:ascii="Times New Roman" w:hAnsi="Times New Roman" w:cs="Times New Roman"/>
          <w:sz w:val="28"/>
          <w:szCs w:val="28"/>
        </w:rPr>
        <w:t>міських поселень та окреслення можливих векторів їх розвитку в майбутньому.</w:t>
      </w:r>
      <w:r>
        <w:rPr>
          <w:rFonts w:ascii="Times New Roman" w:hAnsi="Times New Roman" w:cs="Times New Roman"/>
          <w:sz w:val="28"/>
          <w:szCs w:val="28"/>
        </w:rPr>
        <w:t xml:space="preserve"> </w:t>
      </w:r>
    </w:p>
    <w:p w:rsidR="00C65648" w:rsidRDefault="00703D93" w:rsidP="00C656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зв</w:t>
      </w:r>
      <w:r w:rsidRPr="00703D93">
        <w:rPr>
          <w:rFonts w:ascii="Times New Roman" w:hAnsi="Times New Roman" w:cs="Times New Roman"/>
          <w:sz w:val="28"/>
          <w:szCs w:val="28"/>
        </w:rPr>
        <w:t>’</w:t>
      </w:r>
      <w:r>
        <w:rPr>
          <w:rFonts w:ascii="Times New Roman" w:hAnsi="Times New Roman" w:cs="Times New Roman"/>
          <w:sz w:val="28"/>
          <w:szCs w:val="28"/>
        </w:rPr>
        <w:t>язку з цим дослідження міських поселень регіону навіть в локальних масштабає є досить важливим та актуальним як з наукової, так і з прикладної точки зору.</w:t>
      </w:r>
    </w:p>
    <w:p w:rsidR="00B47360" w:rsidRDefault="0091528D" w:rsidP="00C656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Саме цим і було з</w:t>
      </w:r>
      <w:r w:rsidR="00B47360">
        <w:rPr>
          <w:rFonts w:ascii="Times New Roman" w:hAnsi="Times New Roman" w:cs="Times New Roman"/>
          <w:sz w:val="28"/>
          <w:szCs w:val="28"/>
        </w:rPr>
        <w:t>умовлено ви</w:t>
      </w:r>
      <w:r>
        <w:rPr>
          <w:rFonts w:ascii="Times New Roman" w:hAnsi="Times New Roman" w:cs="Times New Roman"/>
          <w:sz w:val="28"/>
          <w:szCs w:val="28"/>
        </w:rPr>
        <w:t>бір теми магістерської роботи, в</w:t>
      </w:r>
      <w:r w:rsidR="00B47360">
        <w:rPr>
          <w:rFonts w:ascii="Times New Roman" w:hAnsi="Times New Roman" w:cs="Times New Roman"/>
          <w:sz w:val="28"/>
          <w:szCs w:val="28"/>
        </w:rPr>
        <w:t xml:space="preserve"> якій на основі </w:t>
      </w:r>
      <w:r w:rsidR="001E64DF">
        <w:rPr>
          <w:rFonts w:ascii="Times New Roman" w:hAnsi="Times New Roman" w:cs="Times New Roman"/>
          <w:sz w:val="28"/>
          <w:szCs w:val="28"/>
        </w:rPr>
        <w:t>практичних досліджень та аналізу статистичних даних, зроблено опис історії походження, демографічної ситуації, економічного та інфраструктурного розвитку міських поселень Чернігівщини.</w:t>
      </w:r>
    </w:p>
    <w:p w:rsidR="009608BB" w:rsidRDefault="001E64DF" w:rsidP="009608BB">
      <w:pPr>
        <w:spacing w:after="0" w:line="360" w:lineRule="auto"/>
        <w:ind w:firstLine="709"/>
        <w:jc w:val="both"/>
        <w:rPr>
          <w:rFonts w:ascii="Times New Roman" w:hAnsi="Times New Roman" w:cs="Times New Roman"/>
          <w:sz w:val="28"/>
          <w:szCs w:val="28"/>
        </w:rPr>
      </w:pPr>
      <w:r w:rsidRPr="001E64DF">
        <w:rPr>
          <w:rFonts w:ascii="Times New Roman" w:hAnsi="Times New Roman" w:cs="Times New Roman"/>
          <w:b/>
          <w:sz w:val="28"/>
          <w:szCs w:val="28"/>
        </w:rPr>
        <w:t>Об</w:t>
      </w:r>
      <w:r w:rsidRPr="00EF4D4C">
        <w:rPr>
          <w:rFonts w:ascii="Times New Roman" w:hAnsi="Times New Roman" w:cs="Times New Roman"/>
          <w:b/>
          <w:sz w:val="28"/>
          <w:szCs w:val="28"/>
        </w:rPr>
        <w:t>’</w:t>
      </w:r>
      <w:r w:rsidRPr="001E64DF">
        <w:rPr>
          <w:rFonts w:ascii="Times New Roman" w:hAnsi="Times New Roman" w:cs="Times New Roman"/>
          <w:b/>
          <w:sz w:val="28"/>
          <w:szCs w:val="28"/>
        </w:rPr>
        <w:t xml:space="preserve">єктом </w:t>
      </w:r>
      <w:r>
        <w:rPr>
          <w:rFonts w:ascii="Times New Roman" w:hAnsi="Times New Roman" w:cs="Times New Roman"/>
          <w:sz w:val="28"/>
          <w:szCs w:val="28"/>
        </w:rPr>
        <w:t>дослідження</w:t>
      </w:r>
      <w:r w:rsidR="00EF4D4C">
        <w:rPr>
          <w:rFonts w:ascii="Times New Roman" w:hAnsi="Times New Roman" w:cs="Times New Roman"/>
          <w:sz w:val="28"/>
          <w:szCs w:val="28"/>
        </w:rPr>
        <w:t xml:space="preserve"> даної</w:t>
      </w:r>
      <w:r>
        <w:rPr>
          <w:rFonts w:ascii="Times New Roman" w:hAnsi="Times New Roman" w:cs="Times New Roman"/>
          <w:sz w:val="28"/>
          <w:szCs w:val="28"/>
        </w:rPr>
        <w:t xml:space="preserve"> магістерської роботи</w:t>
      </w:r>
      <w:r w:rsidR="00EF4D4C">
        <w:rPr>
          <w:rFonts w:ascii="Times New Roman" w:hAnsi="Times New Roman" w:cs="Times New Roman"/>
          <w:sz w:val="28"/>
          <w:szCs w:val="28"/>
        </w:rPr>
        <w:t xml:space="preserve"> </w:t>
      </w:r>
      <w:r w:rsidR="009608BB">
        <w:rPr>
          <w:rFonts w:ascii="Times New Roman" w:hAnsi="Times New Roman" w:cs="Times New Roman"/>
          <w:sz w:val="28"/>
          <w:szCs w:val="28"/>
        </w:rPr>
        <w:t xml:space="preserve">є міські поселення Чернігівської області, а </w:t>
      </w:r>
      <w:r w:rsidR="009608BB" w:rsidRPr="009608BB">
        <w:rPr>
          <w:rFonts w:ascii="Times New Roman" w:hAnsi="Times New Roman" w:cs="Times New Roman"/>
          <w:b/>
          <w:sz w:val="28"/>
          <w:szCs w:val="28"/>
        </w:rPr>
        <w:t>предметом</w:t>
      </w:r>
      <w:r w:rsidR="009608BB">
        <w:rPr>
          <w:rFonts w:ascii="Times New Roman" w:hAnsi="Times New Roman" w:cs="Times New Roman"/>
          <w:sz w:val="28"/>
          <w:szCs w:val="28"/>
        </w:rPr>
        <w:t xml:space="preserve"> – історія формування їх мережі, а також </w:t>
      </w:r>
      <w:r w:rsidR="009608BB">
        <w:rPr>
          <w:rFonts w:ascii="Times New Roman" w:hAnsi="Times New Roman" w:cs="Times New Roman"/>
          <w:sz w:val="28"/>
          <w:szCs w:val="28"/>
        </w:rPr>
        <w:lastRenderedPageBreak/>
        <w:t>демографічний економічний та інфраструктурний потенціал даних населених пунктів.</w:t>
      </w:r>
    </w:p>
    <w:p w:rsidR="009608BB" w:rsidRDefault="009608BB" w:rsidP="009608BB">
      <w:pPr>
        <w:spacing w:after="0" w:line="360" w:lineRule="auto"/>
        <w:ind w:firstLine="709"/>
        <w:jc w:val="both"/>
        <w:rPr>
          <w:rFonts w:ascii="Times New Roman" w:hAnsi="Times New Roman" w:cs="Times New Roman"/>
          <w:sz w:val="28"/>
          <w:szCs w:val="28"/>
        </w:rPr>
      </w:pPr>
      <w:r w:rsidRPr="00743E3C">
        <w:rPr>
          <w:rFonts w:ascii="Times New Roman" w:hAnsi="Times New Roman" w:cs="Times New Roman"/>
          <w:b/>
          <w:sz w:val="28"/>
          <w:szCs w:val="28"/>
        </w:rPr>
        <w:t>М</w:t>
      </w:r>
      <w:r w:rsidRPr="009608BB">
        <w:rPr>
          <w:rFonts w:ascii="Times New Roman" w:hAnsi="Times New Roman" w:cs="Times New Roman"/>
          <w:b/>
          <w:sz w:val="28"/>
          <w:szCs w:val="28"/>
        </w:rPr>
        <w:t xml:space="preserve">етою дослідження </w:t>
      </w:r>
      <w:r>
        <w:rPr>
          <w:rFonts w:ascii="Times New Roman" w:hAnsi="Times New Roman" w:cs="Times New Roman"/>
          <w:sz w:val="28"/>
          <w:szCs w:val="28"/>
        </w:rPr>
        <w:t xml:space="preserve">є </w:t>
      </w:r>
      <w:r w:rsidR="005E71A6">
        <w:rPr>
          <w:rFonts w:ascii="Times New Roman" w:hAnsi="Times New Roman" w:cs="Times New Roman"/>
          <w:sz w:val="28"/>
          <w:szCs w:val="28"/>
        </w:rPr>
        <w:t>аналіз особливостей розвитку м</w:t>
      </w:r>
      <w:r>
        <w:rPr>
          <w:rFonts w:ascii="Times New Roman" w:hAnsi="Times New Roman" w:cs="Times New Roman"/>
          <w:sz w:val="28"/>
          <w:szCs w:val="28"/>
        </w:rPr>
        <w:t xml:space="preserve">іських поселень </w:t>
      </w:r>
      <w:r w:rsidR="005E71A6">
        <w:rPr>
          <w:rFonts w:ascii="Times New Roman" w:hAnsi="Times New Roman" w:cs="Times New Roman"/>
          <w:sz w:val="28"/>
          <w:szCs w:val="28"/>
        </w:rPr>
        <w:t xml:space="preserve">Чернігівської області у пострадянський період з метою пошуку шляхів активізації їхнього розвитку як центрів </w:t>
      </w:r>
      <w:r>
        <w:rPr>
          <w:rFonts w:ascii="Times New Roman" w:hAnsi="Times New Roman" w:cs="Times New Roman"/>
          <w:sz w:val="28"/>
          <w:szCs w:val="28"/>
        </w:rPr>
        <w:t xml:space="preserve">територіальних громад </w:t>
      </w:r>
      <w:r w:rsidR="005E71A6">
        <w:rPr>
          <w:rFonts w:ascii="Times New Roman" w:hAnsi="Times New Roman" w:cs="Times New Roman"/>
          <w:sz w:val="28"/>
          <w:szCs w:val="28"/>
        </w:rPr>
        <w:t xml:space="preserve">регіону. </w:t>
      </w:r>
      <w:r>
        <w:rPr>
          <w:rFonts w:ascii="Times New Roman" w:hAnsi="Times New Roman" w:cs="Times New Roman"/>
          <w:sz w:val="28"/>
          <w:szCs w:val="28"/>
        </w:rPr>
        <w:t xml:space="preserve"> </w:t>
      </w:r>
    </w:p>
    <w:p w:rsidR="009608BB" w:rsidRDefault="009608BB" w:rsidP="009608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досягнення мети дослідження необхідно вирішити такі завдання:</w:t>
      </w:r>
    </w:p>
    <w:p w:rsidR="0091528D" w:rsidRDefault="0091528D" w:rsidP="009608BB">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теоретичні засади урбанізації як інтегрального суспільно-географічного процесу; </w:t>
      </w:r>
    </w:p>
    <w:p w:rsidR="0091528D" w:rsidRDefault="0091528D" w:rsidP="0091528D">
      <w:pPr>
        <w:pStyle w:val="a3"/>
        <w:numPr>
          <w:ilvl w:val="0"/>
          <w:numId w:val="8"/>
        </w:numPr>
        <w:spacing w:after="0" w:line="360" w:lineRule="auto"/>
        <w:jc w:val="both"/>
        <w:rPr>
          <w:rFonts w:ascii="Times New Roman" w:hAnsi="Times New Roman" w:cs="Times New Roman"/>
          <w:sz w:val="28"/>
          <w:szCs w:val="28"/>
        </w:rPr>
      </w:pPr>
      <w:r w:rsidRPr="0091528D">
        <w:rPr>
          <w:rFonts w:ascii="Times New Roman" w:hAnsi="Times New Roman" w:cs="Times New Roman"/>
          <w:sz w:val="28"/>
          <w:szCs w:val="28"/>
        </w:rPr>
        <w:t>розкрити особливо</w:t>
      </w:r>
      <w:r>
        <w:rPr>
          <w:rFonts w:ascii="Times New Roman" w:hAnsi="Times New Roman" w:cs="Times New Roman"/>
          <w:sz w:val="28"/>
          <w:szCs w:val="28"/>
        </w:rPr>
        <w:t>сті вивчення міських поселень і</w:t>
      </w:r>
      <w:r w:rsidRPr="0091528D">
        <w:rPr>
          <w:rFonts w:ascii="Times New Roman" w:hAnsi="Times New Roman" w:cs="Times New Roman"/>
          <w:sz w:val="28"/>
          <w:szCs w:val="28"/>
        </w:rPr>
        <w:t xml:space="preserve"> підход</w:t>
      </w:r>
      <w:r>
        <w:rPr>
          <w:rFonts w:ascii="Times New Roman" w:hAnsi="Times New Roman" w:cs="Times New Roman"/>
          <w:sz w:val="28"/>
          <w:szCs w:val="28"/>
        </w:rPr>
        <w:t>і</w:t>
      </w:r>
      <w:r w:rsidRPr="0091528D">
        <w:rPr>
          <w:rFonts w:ascii="Times New Roman" w:hAnsi="Times New Roman" w:cs="Times New Roman"/>
          <w:sz w:val="28"/>
          <w:szCs w:val="28"/>
        </w:rPr>
        <w:t xml:space="preserve">в до їхньої типізації; </w:t>
      </w:r>
    </w:p>
    <w:p w:rsidR="0091528D" w:rsidRDefault="0091528D" w:rsidP="009608BB">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розробити методику дослідження малих міських поселень регіону;</w:t>
      </w:r>
    </w:p>
    <w:p w:rsidR="00134D6F" w:rsidRDefault="0091528D" w:rsidP="009608BB">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дослідити історію</w:t>
      </w:r>
      <w:r w:rsidR="00134D6F">
        <w:rPr>
          <w:rFonts w:ascii="Times New Roman" w:hAnsi="Times New Roman" w:cs="Times New Roman"/>
          <w:sz w:val="28"/>
          <w:szCs w:val="28"/>
        </w:rPr>
        <w:t xml:space="preserve"> становлення міської мережі Чернігівської області;</w:t>
      </w:r>
    </w:p>
    <w:p w:rsidR="0091528D" w:rsidRDefault="0091528D" w:rsidP="009608BB">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демографічну ситуацію у міських поселення Чернігівської області, виявити територіальні відмінності у її перебігу у різних за людністю типах міських поселень;</w:t>
      </w:r>
    </w:p>
    <w:p w:rsidR="00E36979" w:rsidRDefault="0091528D" w:rsidP="00FB7EB2">
      <w:pPr>
        <w:pStyle w:val="a3"/>
        <w:numPr>
          <w:ilvl w:val="0"/>
          <w:numId w:val="8"/>
        </w:numPr>
        <w:spacing w:after="0" w:line="360" w:lineRule="auto"/>
        <w:jc w:val="both"/>
        <w:rPr>
          <w:rFonts w:ascii="Times New Roman" w:hAnsi="Times New Roman" w:cs="Times New Roman"/>
          <w:sz w:val="28"/>
          <w:szCs w:val="28"/>
        </w:rPr>
      </w:pPr>
      <w:r w:rsidRPr="00E36979">
        <w:rPr>
          <w:rFonts w:ascii="Times New Roman" w:hAnsi="Times New Roman" w:cs="Times New Roman"/>
          <w:sz w:val="28"/>
          <w:szCs w:val="28"/>
        </w:rPr>
        <w:t xml:space="preserve"> </w:t>
      </w:r>
      <w:r w:rsidR="00E36979">
        <w:rPr>
          <w:rFonts w:ascii="Times New Roman" w:hAnsi="Times New Roman" w:cs="Times New Roman"/>
          <w:sz w:val="28"/>
          <w:szCs w:val="28"/>
        </w:rPr>
        <w:t>вивчити економічний та інфраструктурний потенціал міських поселень регіону;</w:t>
      </w:r>
    </w:p>
    <w:p w:rsidR="00755009" w:rsidRDefault="00E36979" w:rsidP="00FB7EB2">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провести групування міських поселень Чернігівської області за особливостями соціально-економічного ровитку;</w:t>
      </w:r>
    </w:p>
    <w:p w:rsidR="00E36979" w:rsidRPr="00E36979" w:rsidRDefault="00E36979" w:rsidP="00FB7EB2">
      <w:pPr>
        <w:pStyle w:val="a3"/>
        <w:numPr>
          <w:ilvl w:val="0"/>
          <w:numId w:val="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перспективи розвитку міських поселень Чернігівської області, у т.ч. у контексті проведення адміністративно-територіальної реформи.</w:t>
      </w:r>
    </w:p>
    <w:p w:rsidR="00E601AF" w:rsidRDefault="00E601AF" w:rsidP="005E71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процесі досліджен</w:t>
      </w:r>
      <w:r w:rsidR="005E71A6">
        <w:rPr>
          <w:rFonts w:ascii="Times New Roman" w:hAnsi="Times New Roman" w:cs="Times New Roman"/>
          <w:sz w:val="28"/>
          <w:szCs w:val="28"/>
        </w:rPr>
        <w:t xml:space="preserve">ня було застосовано такі методи як літературний, порівняльно-географічний, картографічний, статистичний, </w:t>
      </w:r>
      <w:r>
        <w:rPr>
          <w:rFonts w:ascii="Times New Roman" w:hAnsi="Times New Roman" w:cs="Times New Roman"/>
          <w:sz w:val="28"/>
          <w:szCs w:val="28"/>
        </w:rPr>
        <w:t>математичний</w:t>
      </w:r>
      <w:r w:rsidR="005E71A6">
        <w:rPr>
          <w:rFonts w:ascii="Times New Roman" w:hAnsi="Times New Roman" w:cs="Times New Roman"/>
          <w:sz w:val="28"/>
          <w:szCs w:val="28"/>
        </w:rPr>
        <w:t xml:space="preserve">, а також </w:t>
      </w:r>
      <w:r>
        <w:rPr>
          <w:rFonts w:ascii="Times New Roman" w:hAnsi="Times New Roman" w:cs="Times New Roman"/>
          <w:sz w:val="28"/>
          <w:szCs w:val="28"/>
        </w:rPr>
        <w:t xml:space="preserve">кластерний </w:t>
      </w:r>
      <w:r w:rsidR="005E71A6">
        <w:rPr>
          <w:rFonts w:ascii="Times New Roman" w:hAnsi="Times New Roman" w:cs="Times New Roman"/>
          <w:sz w:val="28"/>
          <w:szCs w:val="28"/>
        </w:rPr>
        <w:t>аналіз</w:t>
      </w:r>
      <w:r>
        <w:rPr>
          <w:rFonts w:ascii="Times New Roman" w:hAnsi="Times New Roman" w:cs="Times New Roman"/>
          <w:sz w:val="28"/>
          <w:szCs w:val="28"/>
        </w:rPr>
        <w:t>.</w:t>
      </w:r>
    </w:p>
    <w:p w:rsidR="00255512" w:rsidRDefault="00F50214" w:rsidP="00E601AF">
      <w:pPr>
        <w:spacing w:after="0" w:line="360" w:lineRule="auto"/>
        <w:ind w:firstLine="709"/>
        <w:jc w:val="both"/>
        <w:rPr>
          <w:rFonts w:ascii="Times New Roman" w:hAnsi="Times New Roman" w:cs="Times New Roman"/>
          <w:sz w:val="28"/>
          <w:szCs w:val="28"/>
        </w:rPr>
      </w:pPr>
      <w:r w:rsidRPr="00F50214">
        <w:rPr>
          <w:rFonts w:ascii="Times New Roman" w:hAnsi="Times New Roman" w:cs="Times New Roman"/>
          <w:b/>
          <w:sz w:val="28"/>
          <w:szCs w:val="28"/>
          <w:lang w:val="ru-RU"/>
        </w:rPr>
        <w:t>Структур</w:t>
      </w:r>
      <w:r w:rsidR="009360F8">
        <w:rPr>
          <w:rFonts w:ascii="Times New Roman" w:hAnsi="Times New Roman" w:cs="Times New Roman"/>
          <w:b/>
          <w:sz w:val="28"/>
          <w:szCs w:val="28"/>
          <w:lang w:val="ru-RU"/>
        </w:rPr>
        <w:t>а й обсяги магістерської роботи</w:t>
      </w:r>
      <w:r>
        <w:rPr>
          <w:rFonts w:ascii="Times New Roman" w:hAnsi="Times New Roman" w:cs="Times New Roman"/>
          <w:sz w:val="28"/>
          <w:szCs w:val="28"/>
          <w:lang w:val="ru-RU"/>
        </w:rPr>
        <w:t>. В структурному плані магістерська робота складається із вс</w:t>
      </w:r>
      <w:r w:rsidR="005605AB">
        <w:rPr>
          <w:rFonts w:ascii="Times New Roman" w:hAnsi="Times New Roman" w:cs="Times New Roman"/>
          <w:sz w:val="28"/>
          <w:szCs w:val="28"/>
          <w:lang w:val="ru-RU"/>
        </w:rPr>
        <w:t>тупу, трьох розділів, висновків та</w:t>
      </w:r>
      <w:r>
        <w:rPr>
          <w:rFonts w:ascii="Times New Roman" w:hAnsi="Times New Roman" w:cs="Times New Roman"/>
          <w:sz w:val="28"/>
          <w:szCs w:val="28"/>
          <w:lang w:val="ru-RU"/>
        </w:rPr>
        <w:t xml:space="preserve"> списку</w:t>
      </w:r>
      <w:r w:rsidR="005605AB">
        <w:rPr>
          <w:rFonts w:ascii="Times New Roman" w:hAnsi="Times New Roman" w:cs="Times New Roman"/>
          <w:sz w:val="28"/>
          <w:szCs w:val="28"/>
          <w:lang w:val="ru-RU"/>
        </w:rPr>
        <w:t xml:space="preserve"> використаних джерел</w:t>
      </w:r>
      <w:r>
        <w:rPr>
          <w:rFonts w:ascii="Times New Roman" w:hAnsi="Times New Roman" w:cs="Times New Roman"/>
          <w:sz w:val="28"/>
          <w:szCs w:val="28"/>
          <w:lang w:val="ru-RU"/>
        </w:rPr>
        <w:t>.</w:t>
      </w:r>
      <w:r w:rsidR="005E71A6">
        <w:rPr>
          <w:rFonts w:ascii="Times New Roman" w:hAnsi="Times New Roman" w:cs="Times New Roman"/>
          <w:sz w:val="28"/>
          <w:szCs w:val="28"/>
          <w:lang w:val="ru-RU"/>
        </w:rPr>
        <w:t xml:space="preserve"> </w:t>
      </w:r>
      <w:r w:rsidR="00255512">
        <w:rPr>
          <w:rFonts w:ascii="Times New Roman" w:hAnsi="Times New Roman" w:cs="Times New Roman"/>
          <w:sz w:val="28"/>
          <w:szCs w:val="28"/>
        </w:rPr>
        <w:t>Загальний обсяг ма</w:t>
      </w:r>
      <w:r w:rsidR="00E36979">
        <w:rPr>
          <w:rFonts w:ascii="Times New Roman" w:hAnsi="Times New Roman" w:cs="Times New Roman"/>
          <w:sz w:val="28"/>
          <w:szCs w:val="28"/>
        </w:rPr>
        <w:t xml:space="preserve">гістерської роботи становить </w:t>
      </w:r>
      <w:r w:rsidR="00B0715E">
        <w:rPr>
          <w:rFonts w:ascii="Times New Roman" w:hAnsi="Times New Roman" w:cs="Times New Roman"/>
          <w:sz w:val="28"/>
          <w:szCs w:val="28"/>
        </w:rPr>
        <w:t>7</w:t>
      </w:r>
      <w:r w:rsidR="000C4BED">
        <w:rPr>
          <w:rFonts w:ascii="Times New Roman" w:hAnsi="Times New Roman" w:cs="Times New Roman"/>
          <w:sz w:val="28"/>
          <w:szCs w:val="28"/>
        </w:rPr>
        <w:t>3</w:t>
      </w:r>
      <w:r w:rsidR="00E36979" w:rsidRPr="00A02D6C">
        <w:rPr>
          <w:rFonts w:ascii="Times New Roman" w:hAnsi="Times New Roman" w:cs="Times New Roman"/>
          <w:sz w:val="28"/>
          <w:szCs w:val="28"/>
        </w:rPr>
        <w:t xml:space="preserve"> </w:t>
      </w:r>
      <w:r w:rsidR="00B0715E">
        <w:rPr>
          <w:rFonts w:ascii="Times New Roman" w:hAnsi="Times New Roman" w:cs="Times New Roman"/>
          <w:sz w:val="28"/>
          <w:szCs w:val="28"/>
        </w:rPr>
        <w:t>сторінк</w:t>
      </w:r>
      <w:r w:rsidR="000C4BED">
        <w:rPr>
          <w:rFonts w:ascii="Times New Roman" w:hAnsi="Times New Roman" w:cs="Times New Roman"/>
          <w:sz w:val="28"/>
          <w:szCs w:val="28"/>
        </w:rPr>
        <w:t>и</w:t>
      </w:r>
      <w:r w:rsidR="00E36979" w:rsidRPr="00A02D6C">
        <w:rPr>
          <w:rFonts w:ascii="Times New Roman" w:hAnsi="Times New Roman" w:cs="Times New Roman"/>
          <w:sz w:val="28"/>
          <w:szCs w:val="28"/>
        </w:rPr>
        <w:t>. Робота містить 12 таблиць і 6 рисунків.</w:t>
      </w:r>
    </w:p>
    <w:p w:rsidR="005263B3" w:rsidRPr="00973ABF" w:rsidRDefault="00255512" w:rsidP="00E36979">
      <w:pPr>
        <w:spacing w:after="0" w:line="360" w:lineRule="auto"/>
        <w:jc w:val="center"/>
        <w:rPr>
          <w:rFonts w:ascii="Times New Roman" w:hAnsi="Times New Roman" w:cs="Times New Roman"/>
          <w:b/>
          <w:sz w:val="28"/>
          <w:szCs w:val="28"/>
        </w:rPr>
      </w:pPr>
      <w:r>
        <w:rPr>
          <w:rFonts w:ascii="Times New Roman" w:hAnsi="Times New Roman" w:cs="Times New Roman"/>
          <w:sz w:val="28"/>
          <w:szCs w:val="28"/>
        </w:rPr>
        <w:br w:type="page"/>
      </w:r>
      <w:r w:rsidR="005263B3" w:rsidRPr="00973ABF">
        <w:rPr>
          <w:rFonts w:ascii="Times New Roman" w:hAnsi="Times New Roman" w:cs="Times New Roman"/>
          <w:b/>
          <w:sz w:val="28"/>
          <w:szCs w:val="28"/>
        </w:rPr>
        <w:lastRenderedPageBreak/>
        <w:t>РОЗДІЛ І. ТЕОРЕТИКО-МЕТОДИЧНІ ЗАСАДИ СУСПІЛЬНО-ГЕОГРАФІЧНОГО ДОСЛІДЖЕННЯ МІСЬКИХ ПОСЕЛЕНЬ</w:t>
      </w:r>
    </w:p>
    <w:p w:rsidR="005263B3" w:rsidRPr="00973ABF" w:rsidRDefault="005263B3" w:rsidP="00973ABF">
      <w:pPr>
        <w:spacing w:after="0" w:line="360" w:lineRule="auto"/>
        <w:ind w:firstLine="709"/>
        <w:jc w:val="both"/>
        <w:rPr>
          <w:rFonts w:ascii="Times New Roman" w:hAnsi="Times New Roman" w:cs="Times New Roman"/>
          <w:sz w:val="28"/>
          <w:szCs w:val="28"/>
        </w:rPr>
      </w:pPr>
    </w:p>
    <w:p w:rsidR="005E71A6" w:rsidRPr="004027F2" w:rsidRDefault="005E71A6" w:rsidP="005E71A6">
      <w:pPr>
        <w:pStyle w:val="a3"/>
        <w:numPr>
          <w:ilvl w:val="1"/>
          <w:numId w:val="1"/>
        </w:numPr>
        <w:spacing w:after="0" w:line="360" w:lineRule="auto"/>
        <w:ind w:left="0" w:firstLine="709"/>
        <w:contextualSpacing w:val="0"/>
        <w:jc w:val="center"/>
        <w:rPr>
          <w:rFonts w:ascii="Times New Roman" w:hAnsi="Times New Roman" w:cs="Times New Roman"/>
          <w:b/>
          <w:sz w:val="28"/>
          <w:szCs w:val="28"/>
        </w:rPr>
      </w:pPr>
      <w:r w:rsidRPr="004027F2">
        <w:rPr>
          <w:rFonts w:ascii="Times New Roman" w:hAnsi="Times New Roman" w:cs="Times New Roman"/>
          <w:b/>
          <w:sz w:val="28"/>
          <w:szCs w:val="28"/>
        </w:rPr>
        <w:t>Урбанізація як суспільно-географічних процес</w:t>
      </w:r>
    </w:p>
    <w:p w:rsidR="005E71A6" w:rsidRPr="004027F2" w:rsidRDefault="005E71A6" w:rsidP="005E71A6">
      <w:pPr>
        <w:spacing w:after="0" w:line="360" w:lineRule="auto"/>
        <w:jc w:val="center"/>
        <w:rPr>
          <w:rFonts w:ascii="Times New Roman" w:hAnsi="Times New Roman" w:cs="Times New Roman"/>
          <w:b/>
          <w:color w:val="000000" w:themeColor="text1"/>
          <w:sz w:val="28"/>
          <w:szCs w:val="28"/>
        </w:rPr>
      </w:pPr>
    </w:p>
    <w:p w:rsidR="005E71A6" w:rsidRDefault="005E71A6" w:rsidP="005E71A6">
      <w:pPr>
        <w:pStyle w:val="Standard"/>
        <w:autoSpaceDE w:val="0"/>
        <w:spacing w:line="360" w:lineRule="auto"/>
        <w:ind w:firstLine="709"/>
        <w:jc w:val="both"/>
        <w:rPr>
          <w:rFonts w:eastAsia="Arial CYR" w:cs="Times New Roman"/>
          <w:bCs/>
          <w:sz w:val="28"/>
          <w:szCs w:val="28"/>
          <w:lang w:val="uk-UA"/>
        </w:rPr>
      </w:pPr>
      <w:r>
        <w:rPr>
          <w:rFonts w:eastAsia="Arial CYR" w:cs="Times New Roman"/>
          <w:bCs/>
          <w:sz w:val="28"/>
          <w:szCs w:val="28"/>
          <w:lang w:val="uk-UA"/>
        </w:rPr>
        <w:t>Міські поселення</w:t>
      </w:r>
      <w:r w:rsidRPr="00973ABF">
        <w:rPr>
          <w:rFonts w:eastAsia="Arial CYR" w:cs="Times New Roman"/>
          <w:bCs/>
          <w:sz w:val="28"/>
          <w:szCs w:val="28"/>
          <w:lang w:val="uk-UA"/>
        </w:rPr>
        <w:t xml:space="preserve"> є важливими елементами поселенської мережі, територіальними формами розселення, розвиток яких тривав упродовж багатьох століть. </w:t>
      </w:r>
      <w:r w:rsidRPr="00973ABF">
        <w:rPr>
          <w:rFonts w:eastAsia="Arial CYR" w:cs="Times New Roman"/>
          <w:bCs/>
          <w:sz w:val="28"/>
          <w:szCs w:val="28"/>
        </w:rPr>
        <w:t xml:space="preserve">Уже в </w:t>
      </w:r>
      <w:r w:rsidRPr="00973ABF">
        <w:rPr>
          <w:rFonts w:eastAsia="Arial CYR" w:cs="Times New Roman"/>
          <w:bCs/>
          <w:sz w:val="28"/>
          <w:szCs w:val="28"/>
          <w:lang w:val="uk-UA"/>
        </w:rPr>
        <w:t>с</w:t>
      </w:r>
      <w:r w:rsidRPr="00973ABF">
        <w:rPr>
          <w:rFonts w:eastAsia="Arial CYR" w:cs="Times New Roman"/>
          <w:bCs/>
          <w:sz w:val="28"/>
          <w:szCs w:val="28"/>
        </w:rPr>
        <w:t>ередн</w:t>
      </w:r>
      <w:r w:rsidRPr="00973ABF">
        <w:rPr>
          <w:rFonts w:eastAsia="Arial CYR" w:cs="Times New Roman"/>
          <w:bCs/>
          <w:sz w:val="28"/>
          <w:szCs w:val="28"/>
          <w:lang w:val="uk-UA"/>
        </w:rPr>
        <w:t>і віки вони відігравали надзвичайно важливу роль у формуванні держав, у концентрації населення та несільськогосподарських видів діяльності. Саме у містах зародилася і набула повсюдного характеру промислова революція, яка змінила і перебіг економічних процесів, і ро</w:t>
      </w:r>
      <w:r>
        <w:rPr>
          <w:rFonts w:eastAsia="Arial CYR" w:cs="Times New Roman"/>
          <w:bCs/>
          <w:sz w:val="28"/>
          <w:szCs w:val="28"/>
          <w:lang w:val="uk-UA"/>
        </w:rPr>
        <w:t>звиток самих міських поселень</w:t>
      </w:r>
      <w:r w:rsidRPr="0071667A">
        <w:rPr>
          <w:rFonts w:eastAsia="Arial CYR" w:cs="Times New Roman"/>
          <w:bCs/>
          <w:sz w:val="28"/>
          <w:szCs w:val="28"/>
        </w:rPr>
        <w:t xml:space="preserve"> [</w:t>
      </w:r>
      <w:r>
        <w:rPr>
          <w:rFonts w:eastAsia="Arial CYR" w:cs="Times New Roman"/>
          <w:bCs/>
          <w:sz w:val="28"/>
          <w:szCs w:val="28"/>
        </w:rPr>
        <w:t>7</w:t>
      </w:r>
      <w:r w:rsidRPr="0071667A">
        <w:rPr>
          <w:rFonts w:eastAsia="Arial CYR" w:cs="Times New Roman"/>
          <w:bCs/>
          <w:sz w:val="28"/>
          <w:szCs w:val="28"/>
        </w:rPr>
        <w:t>]</w:t>
      </w:r>
      <w:r>
        <w:rPr>
          <w:rFonts w:eastAsia="Arial CYR" w:cs="Times New Roman"/>
          <w:bCs/>
          <w:sz w:val="28"/>
          <w:szCs w:val="28"/>
          <w:lang w:val="uk-UA"/>
        </w:rPr>
        <w:t xml:space="preserve">. </w:t>
      </w:r>
    </w:p>
    <w:p w:rsidR="005E71A6" w:rsidRPr="00973ABF" w:rsidRDefault="005E71A6" w:rsidP="005E71A6">
      <w:pPr>
        <w:pStyle w:val="a3"/>
        <w:spacing w:after="0" w:line="360" w:lineRule="auto"/>
        <w:ind w:left="0" w:firstLine="709"/>
        <w:contextualSpacing w:val="0"/>
        <w:jc w:val="both"/>
        <w:rPr>
          <w:rFonts w:ascii="Times New Roman" w:hAnsi="Times New Roman" w:cs="Times New Roman"/>
          <w:color w:val="000000" w:themeColor="text1"/>
          <w:sz w:val="28"/>
          <w:szCs w:val="28"/>
        </w:rPr>
      </w:pPr>
      <w:r w:rsidRPr="00973ABF">
        <w:rPr>
          <w:rFonts w:ascii="Times New Roman" w:hAnsi="Times New Roman" w:cs="Times New Roman"/>
          <w:color w:val="000000" w:themeColor="text1"/>
          <w:sz w:val="28"/>
          <w:szCs w:val="28"/>
        </w:rPr>
        <w:t>Первинно поняття «урбанізація» мало на увазі зростання як кількості міст, так і числа їх</w:t>
      </w:r>
      <w:r>
        <w:rPr>
          <w:rFonts w:ascii="Times New Roman" w:hAnsi="Times New Roman" w:cs="Times New Roman"/>
          <w:color w:val="000000" w:themeColor="text1"/>
          <w:sz w:val="28"/>
          <w:szCs w:val="28"/>
        </w:rPr>
        <w:t>ніх</w:t>
      </w:r>
      <w:r w:rsidRPr="00973ABF">
        <w:rPr>
          <w:rFonts w:ascii="Times New Roman" w:hAnsi="Times New Roman" w:cs="Times New Roman"/>
          <w:color w:val="000000" w:themeColor="text1"/>
          <w:sz w:val="28"/>
          <w:szCs w:val="28"/>
        </w:rPr>
        <w:t xml:space="preserve"> мешканців, що підкреслювало поширення міського способу життя. Сам же процес визначався відсотком міських жителів на тій чи іншій території. На сьогодні урбанізація становить собою складне суспільно-економічне явище, яке охоплює як міські, так і сільські поселення</w:t>
      </w:r>
      <w:r w:rsidRPr="0071667A">
        <w:rPr>
          <w:rFonts w:ascii="Times New Roman" w:hAnsi="Times New Roman" w:cs="Times New Roman"/>
          <w:color w:val="000000" w:themeColor="text1"/>
          <w:sz w:val="28"/>
          <w:szCs w:val="28"/>
        </w:rPr>
        <w:t xml:space="preserve"> [2]</w:t>
      </w:r>
      <w:r w:rsidRPr="00973ABF">
        <w:rPr>
          <w:rFonts w:ascii="Times New Roman" w:hAnsi="Times New Roman" w:cs="Times New Roman"/>
          <w:color w:val="000000" w:themeColor="text1"/>
          <w:sz w:val="28"/>
          <w:szCs w:val="28"/>
        </w:rPr>
        <w:t>.</w:t>
      </w:r>
    </w:p>
    <w:p w:rsidR="005E71A6" w:rsidRPr="00615E4A" w:rsidRDefault="005E71A6" w:rsidP="005E71A6">
      <w:pPr>
        <w:pStyle w:val="a3"/>
        <w:spacing w:after="0" w:line="360" w:lineRule="auto"/>
        <w:ind w:left="0" w:firstLine="709"/>
        <w:contextualSpacing w:val="0"/>
        <w:jc w:val="both"/>
        <w:rPr>
          <w:rFonts w:ascii="Times New Roman" w:hAnsi="Times New Roman" w:cs="Times New Roman"/>
          <w:color w:val="000000" w:themeColor="text1"/>
          <w:sz w:val="28"/>
          <w:szCs w:val="28"/>
        </w:rPr>
      </w:pPr>
      <w:r w:rsidRPr="00973ABF">
        <w:rPr>
          <w:rFonts w:ascii="Times New Roman" w:hAnsi="Times New Roman" w:cs="Times New Roman"/>
          <w:color w:val="000000" w:themeColor="text1"/>
          <w:sz w:val="28"/>
          <w:szCs w:val="28"/>
        </w:rPr>
        <w:t>Процес урбанізації можна охарактеризувати як процес утворення міських поселень та розвитку міських ознак в усіх існуючих містах, а також збільшення та поглиблення ознак міського життя на територіях сільських поселень.</w:t>
      </w:r>
    </w:p>
    <w:p w:rsidR="005E71A6" w:rsidRPr="00E954A6" w:rsidRDefault="005E71A6" w:rsidP="005E71A6">
      <w:pPr>
        <w:pStyle w:val="Standard"/>
        <w:autoSpaceDE w:val="0"/>
        <w:spacing w:line="360" w:lineRule="auto"/>
        <w:ind w:firstLine="709"/>
        <w:jc w:val="both"/>
        <w:rPr>
          <w:rFonts w:cs="Times New Roman"/>
          <w:sz w:val="28"/>
          <w:szCs w:val="28"/>
        </w:rPr>
      </w:pPr>
      <w:r w:rsidRPr="00E954A6">
        <w:rPr>
          <w:rFonts w:cs="Times New Roman"/>
          <w:sz w:val="28"/>
          <w:szCs w:val="28"/>
          <w:lang w:val="uk-UA"/>
        </w:rPr>
        <w:t>Розробкою теоретичних і методологічних засад урбанізації</w:t>
      </w:r>
      <w:r>
        <w:rPr>
          <w:rFonts w:cs="Times New Roman"/>
          <w:sz w:val="28"/>
          <w:szCs w:val="28"/>
          <w:lang w:val="uk-UA"/>
        </w:rPr>
        <w:t>, географічним вивченням міст у</w:t>
      </w:r>
      <w:r w:rsidRPr="00E954A6">
        <w:rPr>
          <w:rFonts w:cs="Times New Roman"/>
          <w:sz w:val="28"/>
          <w:szCs w:val="28"/>
          <w:lang w:val="uk-UA"/>
        </w:rPr>
        <w:t xml:space="preserve"> нашій країні займалися відомі географи та економісти Н.І.</w:t>
      </w:r>
      <w:r>
        <w:rPr>
          <w:rFonts w:cs="Times New Roman"/>
          <w:sz w:val="28"/>
          <w:szCs w:val="28"/>
          <w:lang w:val="uk-UA"/>
        </w:rPr>
        <w:t> </w:t>
      </w:r>
      <w:r w:rsidRPr="00E954A6">
        <w:rPr>
          <w:rFonts w:cs="Times New Roman"/>
          <w:sz w:val="28"/>
          <w:szCs w:val="28"/>
          <w:lang w:val="uk-UA"/>
        </w:rPr>
        <w:t>Блажко, Ф.Д.</w:t>
      </w:r>
      <w:r>
        <w:rPr>
          <w:rFonts w:cs="Times New Roman"/>
          <w:sz w:val="28"/>
          <w:szCs w:val="28"/>
          <w:lang w:val="uk-UA"/>
        </w:rPr>
        <w:t> </w:t>
      </w:r>
      <w:r w:rsidRPr="00E954A6">
        <w:rPr>
          <w:rFonts w:cs="Times New Roman"/>
          <w:sz w:val="28"/>
          <w:szCs w:val="28"/>
          <w:lang w:val="uk-UA"/>
        </w:rPr>
        <w:t>Заставний, Л.М.</w:t>
      </w:r>
      <w:r>
        <w:rPr>
          <w:rFonts w:cs="Times New Roman"/>
          <w:sz w:val="28"/>
          <w:szCs w:val="28"/>
          <w:lang w:val="uk-UA"/>
        </w:rPr>
        <w:t> </w:t>
      </w:r>
      <w:r w:rsidRPr="00E954A6">
        <w:rPr>
          <w:rFonts w:cs="Times New Roman"/>
          <w:sz w:val="28"/>
          <w:szCs w:val="28"/>
          <w:lang w:val="uk-UA"/>
        </w:rPr>
        <w:t>Корецький, П.С.</w:t>
      </w:r>
      <w:r>
        <w:rPr>
          <w:rFonts w:cs="Times New Roman"/>
          <w:sz w:val="28"/>
          <w:szCs w:val="28"/>
          <w:lang w:val="uk-UA"/>
        </w:rPr>
        <w:t> </w:t>
      </w:r>
      <w:r w:rsidRPr="00E954A6">
        <w:rPr>
          <w:rFonts w:cs="Times New Roman"/>
          <w:sz w:val="28"/>
          <w:szCs w:val="28"/>
          <w:lang w:val="uk-UA"/>
        </w:rPr>
        <w:t>Коваленко, Ю.І.</w:t>
      </w:r>
      <w:r>
        <w:rPr>
          <w:rFonts w:cs="Times New Roman"/>
          <w:sz w:val="28"/>
          <w:szCs w:val="28"/>
          <w:lang w:val="uk-UA"/>
        </w:rPr>
        <w:t> </w:t>
      </w:r>
      <w:r w:rsidRPr="00E954A6">
        <w:rPr>
          <w:rFonts w:cs="Times New Roman"/>
          <w:sz w:val="28"/>
          <w:szCs w:val="28"/>
          <w:lang w:val="uk-UA"/>
        </w:rPr>
        <w:t>Пітюренко, В.М.</w:t>
      </w:r>
      <w:r>
        <w:rPr>
          <w:rFonts w:cs="Times New Roman"/>
          <w:sz w:val="28"/>
          <w:szCs w:val="28"/>
          <w:lang w:val="uk-UA"/>
        </w:rPr>
        <w:t> </w:t>
      </w:r>
      <w:r w:rsidRPr="00E954A6">
        <w:rPr>
          <w:rFonts w:cs="Times New Roman"/>
          <w:sz w:val="28"/>
          <w:szCs w:val="28"/>
          <w:lang w:val="uk-UA"/>
        </w:rPr>
        <w:t>Пересєкін, А.В.</w:t>
      </w:r>
      <w:r>
        <w:rPr>
          <w:rFonts w:cs="Times New Roman"/>
          <w:sz w:val="28"/>
          <w:szCs w:val="28"/>
          <w:lang w:val="uk-UA"/>
        </w:rPr>
        <w:t> </w:t>
      </w:r>
      <w:r w:rsidRPr="00E954A6">
        <w:rPr>
          <w:rFonts w:cs="Times New Roman"/>
          <w:sz w:val="28"/>
          <w:szCs w:val="28"/>
          <w:lang w:val="uk-UA"/>
        </w:rPr>
        <w:t>Степаненко, Д.М.</w:t>
      </w:r>
      <w:r>
        <w:rPr>
          <w:rFonts w:cs="Times New Roman"/>
          <w:sz w:val="28"/>
          <w:szCs w:val="28"/>
          <w:lang w:val="uk-UA"/>
        </w:rPr>
        <w:t> </w:t>
      </w:r>
      <w:r w:rsidRPr="00E954A6">
        <w:rPr>
          <w:rFonts w:cs="Times New Roman"/>
          <w:sz w:val="28"/>
          <w:szCs w:val="28"/>
          <w:lang w:val="uk-UA"/>
        </w:rPr>
        <w:t>Стеченко, М.Ф.</w:t>
      </w:r>
      <w:r>
        <w:rPr>
          <w:rFonts w:cs="Times New Roman"/>
          <w:sz w:val="28"/>
          <w:szCs w:val="28"/>
          <w:lang w:val="uk-UA"/>
        </w:rPr>
        <w:t> </w:t>
      </w:r>
      <w:r w:rsidRPr="00E954A6">
        <w:rPr>
          <w:rFonts w:cs="Times New Roman"/>
          <w:sz w:val="28"/>
          <w:szCs w:val="28"/>
          <w:lang w:val="uk-UA"/>
        </w:rPr>
        <w:t>Тимчук, М.І.</w:t>
      </w:r>
      <w:r>
        <w:rPr>
          <w:rFonts w:cs="Times New Roman"/>
          <w:sz w:val="28"/>
          <w:szCs w:val="28"/>
          <w:lang w:val="uk-UA"/>
        </w:rPr>
        <w:t> </w:t>
      </w:r>
      <w:r w:rsidRPr="00E954A6">
        <w:rPr>
          <w:rFonts w:cs="Times New Roman"/>
          <w:sz w:val="28"/>
          <w:szCs w:val="28"/>
          <w:lang w:val="uk-UA"/>
        </w:rPr>
        <w:t>Фащевський, С.С.</w:t>
      </w:r>
      <w:r>
        <w:rPr>
          <w:rFonts w:cs="Times New Roman"/>
          <w:sz w:val="28"/>
          <w:szCs w:val="28"/>
          <w:lang w:val="uk-UA"/>
        </w:rPr>
        <w:t> </w:t>
      </w:r>
      <w:r w:rsidRPr="00E954A6">
        <w:rPr>
          <w:rFonts w:cs="Times New Roman"/>
          <w:sz w:val="28"/>
          <w:szCs w:val="28"/>
          <w:lang w:val="uk-UA"/>
        </w:rPr>
        <w:t>Фомін, О.І.</w:t>
      </w:r>
      <w:r>
        <w:rPr>
          <w:rFonts w:cs="Times New Roman"/>
          <w:sz w:val="28"/>
          <w:szCs w:val="28"/>
          <w:lang w:val="uk-UA"/>
        </w:rPr>
        <w:t> </w:t>
      </w:r>
      <w:r w:rsidRPr="00E954A6">
        <w:rPr>
          <w:rFonts w:cs="Times New Roman"/>
          <w:sz w:val="28"/>
          <w:szCs w:val="28"/>
          <w:lang w:val="uk-UA"/>
        </w:rPr>
        <w:t>Шаблій, Л.Т.</w:t>
      </w:r>
      <w:r>
        <w:rPr>
          <w:rFonts w:cs="Times New Roman"/>
          <w:sz w:val="28"/>
          <w:szCs w:val="28"/>
          <w:lang w:val="uk-UA"/>
        </w:rPr>
        <w:t> </w:t>
      </w:r>
      <w:r w:rsidRPr="00E954A6">
        <w:rPr>
          <w:rFonts w:cs="Times New Roman"/>
          <w:sz w:val="28"/>
          <w:szCs w:val="28"/>
          <w:lang w:val="uk-UA"/>
        </w:rPr>
        <w:t>Шевчук та ін. Прикладні географічні дослідження міст, крім них, проводили</w:t>
      </w:r>
      <w:r>
        <w:rPr>
          <w:rFonts w:cs="Times New Roman"/>
          <w:sz w:val="28"/>
          <w:szCs w:val="28"/>
          <w:lang w:val="uk-UA"/>
        </w:rPr>
        <w:t xml:space="preserve"> також</w:t>
      </w:r>
      <w:r w:rsidRPr="00E954A6">
        <w:rPr>
          <w:rFonts w:cs="Times New Roman"/>
          <w:sz w:val="28"/>
          <w:szCs w:val="28"/>
          <w:lang w:val="uk-UA"/>
        </w:rPr>
        <w:t xml:space="preserve"> Т.В.</w:t>
      </w:r>
      <w:r>
        <w:rPr>
          <w:rFonts w:cs="Times New Roman"/>
          <w:sz w:val="28"/>
          <w:szCs w:val="28"/>
          <w:lang w:val="uk-UA"/>
        </w:rPr>
        <w:t> </w:t>
      </w:r>
      <w:r w:rsidRPr="00E954A6">
        <w:rPr>
          <w:rFonts w:cs="Times New Roman"/>
          <w:sz w:val="28"/>
          <w:szCs w:val="28"/>
          <w:lang w:val="uk-UA"/>
        </w:rPr>
        <w:t>Буличова, М.В.</w:t>
      </w:r>
      <w:r>
        <w:rPr>
          <w:rFonts w:cs="Times New Roman"/>
          <w:sz w:val="28"/>
          <w:szCs w:val="28"/>
          <w:lang w:val="uk-UA"/>
        </w:rPr>
        <w:t> </w:t>
      </w:r>
      <w:r w:rsidRPr="00E954A6">
        <w:rPr>
          <w:rFonts w:cs="Times New Roman"/>
          <w:sz w:val="28"/>
          <w:szCs w:val="28"/>
          <w:lang w:val="uk-UA"/>
        </w:rPr>
        <w:t>Григорович, В.Т.</w:t>
      </w:r>
      <w:r>
        <w:rPr>
          <w:rFonts w:cs="Times New Roman"/>
          <w:sz w:val="28"/>
          <w:szCs w:val="28"/>
          <w:lang w:val="uk-UA"/>
        </w:rPr>
        <w:t> </w:t>
      </w:r>
      <w:r w:rsidRPr="00E954A6">
        <w:rPr>
          <w:rFonts w:cs="Times New Roman"/>
          <w:sz w:val="28"/>
          <w:szCs w:val="28"/>
          <w:lang w:val="uk-UA"/>
        </w:rPr>
        <w:t>Зінич, Є.П.</w:t>
      </w:r>
      <w:r>
        <w:rPr>
          <w:rFonts w:cs="Times New Roman"/>
          <w:sz w:val="28"/>
          <w:szCs w:val="28"/>
          <w:lang w:val="uk-UA"/>
        </w:rPr>
        <w:t> </w:t>
      </w:r>
      <w:r w:rsidRPr="00E954A6">
        <w:rPr>
          <w:rFonts w:cs="Times New Roman"/>
          <w:sz w:val="28"/>
          <w:szCs w:val="28"/>
          <w:lang w:val="uk-UA"/>
        </w:rPr>
        <w:t>Качан, М.О.</w:t>
      </w:r>
      <w:r>
        <w:rPr>
          <w:rFonts w:cs="Times New Roman"/>
          <w:sz w:val="28"/>
          <w:szCs w:val="28"/>
          <w:lang w:val="uk-UA"/>
        </w:rPr>
        <w:t xml:space="preserve"> </w:t>
      </w:r>
      <w:r w:rsidRPr="00E954A6">
        <w:rPr>
          <w:rFonts w:cs="Times New Roman"/>
          <w:sz w:val="28"/>
          <w:szCs w:val="28"/>
          <w:lang w:val="uk-UA"/>
        </w:rPr>
        <w:t>Ковтонюк, О.В.</w:t>
      </w:r>
      <w:r>
        <w:rPr>
          <w:rFonts w:cs="Times New Roman"/>
          <w:sz w:val="28"/>
          <w:szCs w:val="28"/>
          <w:lang w:val="uk-UA"/>
        </w:rPr>
        <w:t> </w:t>
      </w:r>
      <w:r w:rsidRPr="00E954A6">
        <w:rPr>
          <w:rFonts w:cs="Times New Roman"/>
          <w:sz w:val="28"/>
          <w:szCs w:val="28"/>
          <w:lang w:val="uk-UA"/>
        </w:rPr>
        <w:t>Корж, А.Б.</w:t>
      </w:r>
      <w:r>
        <w:rPr>
          <w:rFonts w:cs="Times New Roman"/>
          <w:sz w:val="28"/>
          <w:szCs w:val="28"/>
          <w:lang w:val="uk-UA"/>
        </w:rPr>
        <w:t> </w:t>
      </w:r>
      <w:r w:rsidRPr="00E954A6">
        <w:rPr>
          <w:rFonts w:cs="Times New Roman"/>
          <w:sz w:val="28"/>
          <w:szCs w:val="28"/>
          <w:lang w:val="uk-UA"/>
        </w:rPr>
        <w:t>Кошіль, М.П.</w:t>
      </w:r>
      <w:r>
        <w:rPr>
          <w:rFonts w:cs="Times New Roman"/>
          <w:sz w:val="28"/>
          <w:szCs w:val="28"/>
          <w:lang w:val="uk-UA"/>
        </w:rPr>
        <w:t> </w:t>
      </w:r>
      <w:r w:rsidRPr="00E954A6">
        <w:rPr>
          <w:rFonts w:cs="Times New Roman"/>
          <w:sz w:val="28"/>
          <w:szCs w:val="28"/>
          <w:lang w:val="uk-UA"/>
        </w:rPr>
        <w:t>Крачило, М.Я.</w:t>
      </w:r>
      <w:r>
        <w:rPr>
          <w:rFonts w:cs="Times New Roman"/>
          <w:sz w:val="28"/>
          <w:szCs w:val="28"/>
          <w:lang w:val="uk-UA"/>
        </w:rPr>
        <w:t> </w:t>
      </w:r>
      <w:r w:rsidRPr="00E954A6">
        <w:rPr>
          <w:rFonts w:cs="Times New Roman"/>
          <w:sz w:val="28"/>
          <w:szCs w:val="28"/>
          <w:lang w:val="uk-UA"/>
        </w:rPr>
        <w:t>Мижега, І.М.</w:t>
      </w:r>
      <w:r>
        <w:rPr>
          <w:rFonts w:cs="Times New Roman"/>
          <w:sz w:val="28"/>
          <w:szCs w:val="28"/>
          <w:lang w:val="uk-UA"/>
        </w:rPr>
        <w:t> </w:t>
      </w:r>
      <w:r w:rsidRPr="00E954A6">
        <w:rPr>
          <w:rFonts w:cs="Times New Roman"/>
          <w:sz w:val="28"/>
          <w:szCs w:val="28"/>
          <w:lang w:val="uk-UA"/>
        </w:rPr>
        <w:t>Пушкар, Є.Й.</w:t>
      </w:r>
      <w:r>
        <w:rPr>
          <w:rFonts w:cs="Times New Roman"/>
          <w:sz w:val="28"/>
          <w:szCs w:val="28"/>
          <w:lang w:val="uk-UA"/>
        </w:rPr>
        <w:t> </w:t>
      </w:r>
      <w:r w:rsidRPr="00E954A6">
        <w:rPr>
          <w:rFonts w:cs="Times New Roman"/>
          <w:sz w:val="28"/>
          <w:szCs w:val="28"/>
          <w:lang w:val="uk-UA"/>
        </w:rPr>
        <w:t>Шипович, Л.Г.</w:t>
      </w:r>
      <w:r>
        <w:rPr>
          <w:rFonts w:cs="Times New Roman"/>
          <w:sz w:val="28"/>
          <w:szCs w:val="28"/>
          <w:lang w:val="uk-UA"/>
        </w:rPr>
        <w:t xml:space="preserve"> Чернюк тощо. </w:t>
      </w:r>
      <w:r w:rsidRPr="004027F2">
        <w:rPr>
          <w:rFonts w:cs="Times New Roman"/>
          <w:sz w:val="28"/>
          <w:szCs w:val="28"/>
          <w:lang w:val="uk-UA"/>
        </w:rPr>
        <w:t xml:space="preserve">Найбільш інтенсивно вивчення процесів </w:t>
      </w:r>
      <w:r w:rsidRPr="004027F2">
        <w:rPr>
          <w:rFonts w:cs="Times New Roman"/>
          <w:sz w:val="28"/>
          <w:szCs w:val="28"/>
          <w:lang w:val="uk-UA"/>
        </w:rPr>
        <w:lastRenderedPageBreak/>
        <w:t xml:space="preserve">урбанізації, окремих міських поселень та їх систем припадає на другу половину ХХ ст., а особливо – на його кінець. Це є наслідком того, що саме у цей період процес урбанізації </w:t>
      </w:r>
      <w:r>
        <w:rPr>
          <w:rFonts w:cs="Times New Roman"/>
          <w:sz w:val="28"/>
          <w:szCs w:val="28"/>
          <w:lang w:val="uk-UA"/>
        </w:rPr>
        <w:t>розвивався</w:t>
      </w:r>
      <w:r w:rsidRPr="004027F2">
        <w:rPr>
          <w:rFonts w:cs="Times New Roman"/>
          <w:sz w:val="28"/>
          <w:szCs w:val="28"/>
          <w:lang w:val="uk-UA"/>
        </w:rPr>
        <w:t xml:space="preserve"> найбільш активно, зростала роль міст як основних форм розселення і соціально-економічних центрів. </w:t>
      </w:r>
      <w:r w:rsidRPr="00E954A6">
        <w:rPr>
          <w:rFonts w:cs="Times New Roman"/>
          <w:sz w:val="28"/>
          <w:szCs w:val="28"/>
        </w:rPr>
        <w:t>Розуміння сутності поняття “урбанізація” зазнало значної трансформації у процесі її вивчення</w:t>
      </w:r>
      <w:r>
        <w:rPr>
          <w:rFonts w:cs="Times New Roman"/>
          <w:sz w:val="28"/>
          <w:szCs w:val="28"/>
          <w:lang w:val="uk-UA"/>
        </w:rPr>
        <w:t xml:space="preserve"> </w:t>
      </w:r>
      <w:r w:rsidRPr="00395763">
        <w:rPr>
          <w:rFonts w:cs="Times New Roman"/>
          <w:sz w:val="28"/>
          <w:szCs w:val="28"/>
        </w:rPr>
        <w:t>[</w:t>
      </w:r>
      <w:r>
        <w:rPr>
          <w:rFonts w:cs="Times New Roman"/>
          <w:sz w:val="28"/>
          <w:szCs w:val="28"/>
        </w:rPr>
        <w:t>13</w:t>
      </w:r>
      <w:r w:rsidRPr="00395763">
        <w:rPr>
          <w:rFonts w:cs="Times New Roman"/>
          <w:sz w:val="28"/>
          <w:szCs w:val="28"/>
        </w:rPr>
        <w:t>]</w:t>
      </w:r>
      <w:r w:rsidRPr="00E954A6">
        <w:rPr>
          <w:rFonts w:cs="Times New Roman"/>
          <w:sz w:val="28"/>
          <w:szCs w:val="28"/>
        </w:rPr>
        <w:t xml:space="preserve">. </w:t>
      </w:r>
    </w:p>
    <w:p w:rsidR="005E71A6" w:rsidRPr="00E954A6" w:rsidRDefault="005E71A6" w:rsidP="005E71A6">
      <w:pPr>
        <w:pStyle w:val="Standard"/>
        <w:autoSpaceDE w:val="0"/>
        <w:spacing w:line="360" w:lineRule="auto"/>
        <w:ind w:firstLine="709"/>
        <w:jc w:val="both"/>
        <w:rPr>
          <w:rFonts w:cs="Times New Roman"/>
          <w:sz w:val="28"/>
          <w:szCs w:val="28"/>
        </w:rPr>
      </w:pPr>
      <w:r w:rsidRPr="00E954A6">
        <w:rPr>
          <w:rFonts w:cs="Times New Roman"/>
          <w:sz w:val="28"/>
          <w:szCs w:val="28"/>
        </w:rPr>
        <w:t>Тривалий час дослідники-урбаністи розуміли урбанізацію як процес збільшення міського населення за рахунок сільського і збільшення кількості міст, не беручи до уваги інших аспектів урбанізації. Це найбільше проявилось у дослідженнях міст і міського населення, що проводилися в Україні до 70-х років ХХ ст., і мали переважно регіональний характер (Д.І.</w:t>
      </w:r>
      <w:r>
        <w:rPr>
          <w:rFonts w:cs="Times New Roman"/>
          <w:sz w:val="28"/>
          <w:szCs w:val="28"/>
          <w:lang w:val="uk-UA"/>
        </w:rPr>
        <w:t> </w:t>
      </w:r>
      <w:r w:rsidRPr="00E954A6">
        <w:rPr>
          <w:rFonts w:cs="Times New Roman"/>
          <w:sz w:val="28"/>
          <w:szCs w:val="28"/>
        </w:rPr>
        <w:t>Богуненко, Ю.І.</w:t>
      </w:r>
      <w:r>
        <w:rPr>
          <w:rFonts w:cs="Times New Roman"/>
          <w:sz w:val="28"/>
          <w:szCs w:val="28"/>
          <w:lang w:val="uk-UA"/>
        </w:rPr>
        <w:t> </w:t>
      </w:r>
      <w:r w:rsidRPr="00E954A6">
        <w:rPr>
          <w:rFonts w:cs="Times New Roman"/>
          <w:sz w:val="28"/>
          <w:szCs w:val="28"/>
        </w:rPr>
        <w:t>Пітюренко, П.С.</w:t>
      </w:r>
      <w:r>
        <w:rPr>
          <w:rFonts w:cs="Times New Roman"/>
          <w:sz w:val="28"/>
          <w:szCs w:val="28"/>
          <w:lang w:val="uk-UA"/>
        </w:rPr>
        <w:t> </w:t>
      </w:r>
      <w:r w:rsidRPr="00E954A6">
        <w:rPr>
          <w:rFonts w:cs="Times New Roman"/>
          <w:sz w:val="28"/>
          <w:szCs w:val="28"/>
        </w:rPr>
        <w:t>Коваленко, М.Г.</w:t>
      </w:r>
      <w:r>
        <w:rPr>
          <w:rFonts w:cs="Times New Roman"/>
          <w:sz w:val="28"/>
          <w:szCs w:val="28"/>
          <w:lang w:val="uk-UA"/>
        </w:rPr>
        <w:t> </w:t>
      </w:r>
      <w:r>
        <w:rPr>
          <w:rFonts w:cs="Times New Roman"/>
          <w:sz w:val="28"/>
          <w:szCs w:val="28"/>
        </w:rPr>
        <w:t xml:space="preserve">Ігнатенко, </w:t>
      </w:r>
      <w:r w:rsidRPr="00E954A6">
        <w:rPr>
          <w:rFonts w:cs="Times New Roman"/>
          <w:sz w:val="28"/>
          <w:szCs w:val="28"/>
        </w:rPr>
        <w:t>С.С.</w:t>
      </w:r>
      <w:r>
        <w:rPr>
          <w:rFonts w:cs="Times New Roman"/>
          <w:sz w:val="28"/>
          <w:szCs w:val="28"/>
          <w:lang w:val="uk-UA"/>
        </w:rPr>
        <w:t> </w:t>
      </w:r>
      <w:r w:rsidRPr="00E954A6">
        <w:rPr>
          <w:rFonts w:cs="Times New Roman"/>
          <w:sz w:val="28"/>
          <w:szCs w:val="28"/>
        </w:rPr>
        <w:t>Мохначук, М.О.</w:t>
      </w:r>
      <w:r>
        <w:rPr>
          <w:rFonts w:cs="Times New Roman"/>
          <w:sz w:val="28"/>
          <w:szCs w:val="28"/>
          <w:lang w:val="uk-UA"/>
        </w:rPr>
        <w:t> </w:t>
      </w:r>
      <w:r w:rsidRPr="00E954A6">
        <w:rPr>
          <w:rFonts w:cs="Times New Roman"/>
          <w:sz w:val="28"/>
          <w:szCs w:val="28"/>
        </w:rPr>
        <w:t>Ковтонюк, Є.Й.</w:t>
      </w:r>
      <w:r>
        <w:rPr>
          <w:rFonts w:cs="Times New Roman"/>
          <w:sz w:val="28"/>
          <w:szCs w:val="28"/>
          <w:lang w:val="uk-UA"/>
        </w:rPr>
        <w:t> </w:t>
      </w:r>
      <w:r w:rsidRPr="00E954A6">
        <w:rPr>
          <w:rFonts w:cs="Times New Roman"/>
          <w:sz w:val="28"/>
          <w:szCs w:val="28"/>
        </w:rPr>
        <w:t>Шипович), або були присвячені вивченню окремих міст (О.І.</w:t>
      </w:r>
      <w:r>
        <w:rPr>
          <w:rFonts w:cs="Times New Roman"/>
          <w:sz w:val="28"/>
          <w:szCs w:val="28"/>
          <w:lang w:val="uk-UA"/>
        </w:rPr>
        <w:t> </w:t>
      </w:r>
      <w:r w:rsidRPr="00E954A6">
        <w:rPr>
          <w:rFonts w:cs="Times New Roman"/>
          <w:sz w:val="28"/>
          <w:szCs w:val="28"/>
        </w:rPr>
        <w:t>Степанів, Є.Й.</w:t>
      </w:r>
      <w:r>
        <w:rPr>
          <w:rFonts w:cs="Times New Roman"/>
          <w:sz w:val="28"/>
          <w:szCs w:val="28"/>
          <w:lang w:val="uk-UA"/>
        </w:rPr>
        <w:t> </w:t>
      </w:r>
      <w:r w:rsidRPr="00E954A6">
        <w:rPr>
          <w:rFonts w:cs="Times New Roman"/>
          <w:sz w:val="28"/>
          <w:szCs w:val="28"/>
        </w:rPr>
        <w:t>Шипович, Л.В.</w:t>
      </w:r>
      <w:r>
        <w:rPr>
          <w:rFonts w:cs="Times New Roman"/>
          <w:sz w:val="28"/>
          <w:szCs w:val="28"/>
          <w:lang w:val="uk-UA"/>
        </w:rPr>
        <w:t> </w:t>
      </w:r>
      <w:r w:rsidRPr="00E954A6">
        <w:rPr>
          <w:rFonts w:cs="Times New Roman"/>
          <w:sz w:val="28"/>
          <w:szCs w:val="28"/>
        </w:rPr>
        <w:t>Гнатюк, Л.Є.</w:t>
      </w:r>
      <w:r>
        <w:rPr>
          <w:rFonts w:cs="Times New Roman"/>
          <w:sz w:val="28"/>
          <w:szCs w:val="28"/>
          <w:lang w:val="uk-UA"/>
        </w:rPr>
        <w:t> </w:t>
      </w:r>
      <w:r w:rsidRPr="00E954A6">
        <w:rPr>
          <w:rFonts w:cs="Times New Roman"/>
          <w:sz w:val="28"/>
          <w:szCs w:val="28"/>
        </w:rPr>
        <w:t xml:space="preserve">Маслій та ін.). Пізніше дослідники </w:t>
      </w:r>
      <w:r>
        <w:rPr>
          <w:rFonts w:cs="Times New Roman"/>
          <w:sz w:val="28"/>
          <w:szCs w:val="28"/>
          <w:lang w:val="uk-UA"/>
        </w:rPr>
        <w:t>почали звертати увагу на</w:t>
      </w:r>
      <w:r w:rsidRPr="00E954A6">
        <w:rPr>
          <w:rFonts w:cs="Times New Roman"/>
          <w:sz w:val="28"/>
          <w:szCs w:val="28"/>
        </w:rPr>
        <w:t xml:space="preserve"> складність процесу урбанізації, його вплив на всі сторони життя суспільства. Так, З.М.</w:t>
      </w:r>
      <w:r>
        <w:rPr>
          <w:rFonts w:cs="Times New Roman"/>
          <w:sz w:val="28"/>
          <w:szCs w:val="28"/>
          <w:lang w:val="uk-UA"/>
        </w:rPr>
        <w:t> </w:t>
      </w:r>
      <w:r w:rsidRPr="00E954A6">
        <w:rPr>
          <w:rFonts w:cs="Times New Roman"/>
          <w:sz w:val="28"/>
          <w:szCs w:val="28"/>
        </w:rPr>
        <w:t>Васильєва і В.В.</w:t>
      </w:r>
      <w:r>
        <w:rPr>
          <w:rFonts w:cs="Times New Roman"/>
          <w:sz w:val="28"/>
          <w:szCs w:val="28"/>
          <w:lang w:val="uk-UA"/>
        </w:rPr>
        <w:t> </w:t>
      </w:r>
      <w:r w:rsidRPr="00E954A6">
        <w:rPr>
          <w:rFonts w:cs="Times New Roman"/>
          <w:sz w:val="28"/>
          <w:szCs w:val="28"/>
        </w:rPr>
        <w:t>Ковалевський характеризують процес урбанізації не тільки збільшенням кількості міст, але й їх просторовою т</w:t>
      </w:r>
      <w:r>
        <w:rPr>
          <w:rFonts w:cs="Times New Roman"/>
          <w:sz w:val="28"/>
          <w:szCs w:val="28"/>
        </w:rPr>
        <w:t>рансформацією. А Ю.І.</w:t>
      </w:r>
      <w:r>
        <w:rPr>
          <w:rFonts w:cs="Times New Roman"/>
          <w:sz w:val="28"/>
          <w:szCs w:val="28"/>
          <w:lang w:val="uk-UA"/>
        </w:rPr>
        <w:t> </w:t>
      </w:r>
      <w:r>
        <w:rPr>
          <w:rFonts w:cs="Times New Roman"/>
          <w:sz w:val="28"/>
          <w:szCs w:val="28"/>
        </w:rPr>
        <w:t>Пітюренко (</w:t>
      </w:r>
      <w:r w:rsidRPr="00E954A6">
        <w:rPr>
          <w:rFonts w:cs="Times New Roman"/>
          <w:sz w:val="28"/>
          <w:szCs w:val="28"/>
        </w:rPr>
        <w:t>1972, 1977, 1</w:t>
      </w:r>
      <w:r>
        <w:rPr>
          <w:rFonts w:cs="Times New Roman"/>
          <w:sz w:val="28"/>
          <w:szCs w:val="28"/>
        </w:rPr>
        <w:t>980, 1984), А.В.</w:t>
      </w:r>
      <w:r>
        <w:rPr>
          <w:rFonts w:cs="Times New Roman"/>
          <w:sz w:val="28"/>
          <w:szCs w:val="28"/>
          <w:lang w:val="uk-UA"/>
        </w:rPr>
        <w:t> </w:t>
      </w:r>
      <w:r>
        <w:rPr>
          <w:rFonts w:cs="Times New Roman"/>
          <w:sz w:val="28"/>
          <w:szCs w:val="28"/>
        </w:rPr>
        <w:t>Степаненко (1976)</w:t>
      </w:r>
      <w:r w:rsidRPr="00E954A6">
        <w:rPr>
          <w:rFonts w:cs="Times New Roman"/>
          <w:sz w:val="28"/>
          <w:szCs w:val="28"/>
        </w:rPr>
        <w:t>, П.С.</w:t>
      </w:r>
      <w:r>
        <w:rPr>
          <w:rFonts w:cs="Times New Roman"/>
          <w:sz w:val="28"/>
          <w:szCs w:val="28"/>
          <w:lang w:val="uk-UA"/>
        </w:rPr>
        <w:t> </w:t>
      </w:r>
      <w:r w:rsidRPr="00E954A6">
        <w:rPr>
          <w:rFonts w:cs="Times New Roman"/>
          <w:sz w:val="28"/>
          <w:szCs w:val="28"/>
        </w:rPr>
        <w:t xml:space="preserve">Коваленко </w:t>
      </w:r>
      <w:r>
        <w:rPr>
          <w:rFonts w:cs="Times New Roman"/>
          <w:sz w:val="28"/>
          <w:szCs w:val="28"/>
        </w:rPr>
        <w:t>(1976, 1980), Є.Й.</w:t>
      </w:r>
      <w:r>
        <w:rPr>
          <w:rFonts w:cs="Times New Roman"/>
          <w:sz w:val="28"/>
          <w:szCs w:val="28"/>
          <w:lang w:val="uk-UA"/>
        </w:rPr>
        <w:t> </w:t>
      </w:r>
      <w:r>
        <w:rPr>
          <w:rFonts w:cs="Times New Roman"/>
          <w:sz w:val="28"/>
          <w:szCs w:val="28"/>
        </w:rPr>
        <w:t>Шипович (1977) і С.С.</w:t>
      </w:r>
      <w:r>
        <w:rPr>
          <w:rFonts w:cs="Times New Roman"/>
          <w:sz w:val="28"/>
          <w:szCs w:val="28"/>
          <w:lang w:val="uk-UA"/>
        </w:rPr>
        <w:t> </w:t>
      </w:r>
      <w:r>
        <w:rPr>
          <w:rFonts w:cs="Times New Roman"/>
          <w:sz w:val="28"/>
          <w:szCs w:val="28"/>
        </w:rPr>
        <w:t>Мохначук (1986), О.В.</w:t>
      </w:r>
      <w:r>
        <w:rPr>
          <w:rFonts w:cs="Times New Roman"/>
          <w:sz w:val="28"/>
          <w:szCs w:val="28"/>
          <w:lang w:val="uk-UA"/>
        </w:rPr>
        <w:t> </w:t>
      </w:r>
      <w:r>
        <w:rPr>
          <w:rFonts w:cs="Times New Roman"/>
          <w:sz w:val="28"/>
          <w:szCs w:val="28"/>
        </w:rPr>
        <w:t>Лєснов (1970)</w:t>
      </w:r>
      <w:r w:rsidRPr="00E954A6">
        <w:rPr>
          <w:rFonts w:cs="Times New Roman"/>
          <w:sz w:val="28"/>
          <w:szCs w:val="28"/>
        </w:rPr>
        <w:t xml:space="preserve"> вже розглядають урбанізацію як цілісний, складни</w:t>
      </w:r>
      <w:r>
        <w:rPr>
          <w:rFonts w:cs="Times New Roman"/>
          <w:sz w:val="28"/>
          <w:szCs w:val="28"/>
        </w:rPr>
        <w:t xml:space="preserve">й процес, показують роль міст у </w:t>
      </w:r>
      <w:r w:rsidRPr="00E954A6">
        <w:rPr>
          <w:rFonts w:cs="Times New Roman"/>
          <w:sz w:val="28"/>
          <w:szCs w:val="28"/>
        </w:rPr>
        <w:t>системах розселення, особливо у формуванні систем взаємопов’язаного розселення, тобто агломерацій. Таке розуміння урбанізації дало основу для подальших її досліджень, що інтенсивно проводилися у кінці століття і проводяться тепер. Однак і тоді, і деколи й зараз під урбанізацією розуміють якийсь стан, досягнутний на певний момент часу, а не динамічний процес. Правильно розуміючи багатоаспектність урбанізації, Є.Й.</w:t>
      </w:r>
      <w:r>
        <w:rPr>
          <w:rFonts w:cs="Times New Roman"/>
          <w:sz w:val="28"/>
          <w:szCs w:val="28"/>
          <w:lang w:val="uk-UA"/>
        </w:rPr>
        <w:t> </w:t>
      </w:r>
      <w:r w:rsidRPr="00E954A6">
        <w:rPr>
          <w:rFonts w:cs="Times New Roman"/>
          <w:sz w:val="28"/>
          <w:szCs w:val="28"/>
        </w:rPr>
        <w:t>Шипович і С.С.</w:t>
      </w:r>
      <w:r>
        <w:rPr>
          <w:rFonts w:cs="Times New Roman"/>
          <w:sz w:val="28"/>
          <w:szCs w:val="28"/>
          <w:lang w:val="uk-UA"/>
        </w:rPr>
        <w:t> </w:t>
      </w:r>
      <w:r w:rsidRPr="00E954A6">
        <w:rPr>
          <w:rFonts w:cs="Times New Roman"/>
          <w:sz w:val="28"/>
          <w:szCs w:val="28"/>
        </w:rPr>
        <w:t xml:space="preserve">Мохначук подають таке її визначення: “Урбанізація – згущення об’єктів, </w:t>
      </w:r>
      <w:r w:rsidRPr="00E36F89">
        <w:rPr>
          <w:rFonts w:cs="Times New Roman"/>
          <w:sz w:val="28"/>
          <w:szCs w:val="28"/>
        </w:rPr>
        <w:t>які тяжіють до територіальної концентрації і посилення зв’язків між ними, які</w:t>
      </w:r>
      <w:r w:rsidRPr="00E954A6">
        <w:rPr>
          <w:rFonts w:cs="Times New Roman"/>
          <w:sz w:val="28"/>
          <w:szCs w:val="28"/>
        </w:rPr>
        <w:t xml:space="preserve"> зумовлюються технічним прогресом і поглибленням територіального поділу </w:t>
      </w:r>
      <w:r w:rsidRPr="00E954A6">
        <w:rPr>
          <w:rFonts w:cs="Times New Roman"/>
          <w:sz w:val="28"/>
          <w:szCs w:val="28"/>
        </w:rPr>
        <w:lastRenderedPageBreak/>
        <w:t xml:space="preserve">праці, що проявляється у територіальній концентрації населення і міст, формуванні специфічних форм </w:t>
      </w:r>
      <w:r w:rsidRPr="00E36F89">
        <w:rPr>
          <w:rFonts w:cs="Times New Roman"/>
          <w:sz w:val="28"/>
          <w:szCs w:val="28"/>
        </w:rPr>
        <w:t>розселення, ускладненні міських функцій, значній зміні природного середовища”</w:t>
      </w:r>
      <w:r w:rsidRPr="00E36F89">
        <w:rPr>
          <w:rFonts w:cs="Times New Roman"/>
          <w:sz w:val="28"/>
          <w:szCs w:val="28"/>
          <w:lang w:val="uk-UA"/>
        </w:rPr>
        <w:t xml:space="preserve"> </w:t>
      </w:r>
      <w:r w:rsidRPr="00E36F89">
        <w:rPr>
          <w:rFonts w:cs="Times New Roman"/>
          <w:sz w:val="28"/>
          <w:szCs w:val="28"/>
        </w:rPr>
        <w:t>[</w:t>
      </w:r>
      <w:r w:rsidR="008B3BF2" w:rsidRPr="008B3BF2">
        <w:rPr>
          <w:rFonts w:cs="Times New Roman"/>
          <w:sz w:val="28"/>
          <w:szCs w:val="28"/>
        </w:rPr>
        <w:t>23</w:t>
      </w:r>
      <w:r w:rsidRPr="00E36F89">
        <w:rPr>
          <w:rFonts w:cs="Times New Roman"/>
          <w:sz w:val="28"/>
          <w:szCs w:val="28"/>
        </w:rPr>
        <w:t>]. А.</w:t>
      </w:r>
      <w:r>
        <w:rPr>
          <w:rFonts w:cs="Times New Roman"/>
          <w:sz w:val="28"/>
          <w:szCs w:val="28"/>
        </w:rPr>
        <w:t>В.</w:t>
      </w:r>
      <w:r>
        <w:rPr>
          <w:rFonts w:cs="Times New Roman"/>
          <w:sz w:val="28"/>
          <w:szCs w:val="28"/>
          <w:lang w:val="en-US"/>
        </w:rPr>
        <w:t> </w:t>
      </w:r>
      <w:r>
        <w:rPr>
          <w:rFonts w:cs="Times New Roman"/>
          <w:sz w:val="28"/>
          <w:szCs w:val="28"/>
        </w:rPr>
        <w:t>Степаненко (1981)</w:t>
      </w:r>
      <w:r w:rsidRPr="00E954A6">
        <w:rPr>
          <w:rFonts w:cs="Times New Roman"/>
          <w:sz w:val="28"/>
          <w:szCs w:val="28"/>
        </w:rPr>
        <w:t xml:space="preserve"> відзначає, що процес урбанізації супроводжується формуванням специфічного середовища для життєдіяльності населення і суттєвими змінами у його способі життя. Це значно розширило розуміння сутності даного процесу, зокрема щодо поширення міського способу життя у неміських поселеннях, що прилягають до міст</w:t>
      </w:r>
      <w:r w:rsidRPr="00395763">
        <w:rPr>
          <w:rFonts w:cs="Times New Roman"/>
          <w:sz w:val="28"/>
          <w:szCs w:val="28"/>
        </w:rPr>
        <w:t xml:space="preserve"> [2]</w:t>
      </w:r>
      <w:r w:rsidRPr="00E954A6">
        <w:rPr>
          <w:rFonts w:cs="Times New Roman"/>
          <w:sz w:val="28"/>
          <w:szCs w:val="28"/>
        </w:rPr>
        <w:t xml:space="preserve">. </w:t>
      </w:r>
    </w:p>
    <w:p w:rsidR="005E71A6" w:rsidRPr="00E954A6" w:rsidRDefault="005E71A6" w:rsidP="005E71A6">
      <w:pPr>
        <w:pStyle w:val="Standard"/>
        <w:autoSpaceDE w:val="0"/>
        <w:spacing w:line="360" w:lineRule="auto"/>
        <w:ind w:firstLine="709"/>
        <w:jc w:val="both"/>
        <w:rPr>
          <w:rFonts w:cs="Times New Roman"/>
          <w:sz w:val="28"/>
          <w:szCs w:val="28"/>
        </w:rPr>
      </w:pPr>
      <w:r w:rsidRPr="00E954A6">
        <w:rPr>
          <w:rFonts w:cs="Times New Roman"/>
          <w:sz w:val="28"/>
          <w:szCs w:val="28"/>
        </w:rPr>
        <w:t>Таку рису урбан</w:t>
      </w:r>
      <w:r>
        <w:rPr>
          <w:rFonts w:cs="Times New Roman"/>
          <w:sz w:val="28"/>
          <w:szCs w:val="28"/>
        </w:rPr>
        <w:t>ізації відмічав ще В.</w:t>
      </w:r>
      <w:r>
        <w:rPr>
          <w:rFonts w:cs="Times New Roman"/>
          <w:sz w:val="28"/>
          <w:szCs w:val="28"/>
          <w:lang w:val="en-US"/>
        </w:rPr>
        <w:t> </w:t>
      </w:r>
      <w:r>
        <w:rPr>
          <w:rFonts w:cs="Times New Roman"/>
          <w:sz w:val="28"/>
          <w:szCs w:val="28"/>
        </w:rPr>
        <w:t>Кубійович (1927)</w:t>
      </w:r>
      <w:r w:rsidRPr="00E954A6">
        <w:rPr>
          <w:rFonts w:cs="Times New Roman"/>
          <w:sz w:val="28"/>
          <w:szCs w:val="28"/>
        </w:rPr>
        <w:t xml:space="preserve">, але через невідомість науковцям його праць, ми можемо про це довідатися </w:t>
      </w:r>
      <w:r>
        <w:rPr>
          <w:rFonts w:cs="Times New Roman"/>
          <w:sz w:val="28"/>
          <w:szCs w:val="28"/>
        </w:rPr>
        <w:t xml:space="preserve">лише зараз. Встановлюючи </w:t>
      </w:r>
      <w:r>
        <w:rPr>
          <w:rFonts w:cs="Times New Roman"/>
          <w:sz w:val="28"/>
          <w:szCs w:val="28"/>
          <w:lang w:val="uk-UA"/>
        </w:rPr>
        <w:t>кордони</w:t>
      </w:r>
      <w:r w:rsidRPr="00E954A6">
        <w:rPr>
          <w:rFonts w:cs="Times New Roman"/>
          <w:sz w:val="28"/>
          <w:szCs w:val="28"/>
        </w:rPr>
        <w:t xml:space="preserve"> міста (Нового Санча), вчений підкреслює, що вони не співпадають з адміністративними, через те, що міс</w:t>
      </w:r>
      <w:r>
        <w:rPr>
          <w:rFonts w:cs="Times New Roman"/>
          <w:sz w:val="28"/>
          <w:szCs w:val="28"/>
        </w:rPr>
        <w:t>ька культура життя і діяльності</w:t>
      </w:r>
      <w:r w:rsidRPr="00E954A6">
        <w:rPr>
          <w:rFonts w:cs="Times New Roman"/>
          <w:sz w:val="28"/>
          <w:szCs w:val="28"/>
        </w:rPr>
        <w:t xml:space="preserve"> поширюються на неміські поселення, а найближчі села набувають міського характеру. Тим самим В.</w:t>
      </w:r>
      <w:r>
        <w:rPr>
          <w:rFonts w:cs="Times New Roman"/>
          <w:sz w:val="28"/>
          <w:szCs w:val="28"/>
          <w:lang w:val="uk-UA"/>
        </w:rPr>
        <w:t> </w:t>
      </w:r>
      <w:r w:rsidRPr="00E954A6">
        <w:rPr>
          <w:rFonts w:cs="Times New Roman"/>
          <w:sz w:val="28"/>
          <w:szCs w:val="28"/>
        </w:rPr>
        <w:t xml:space="preserve">Кубійович вже на початку ХХ ст. не ототожнював поняття “урбанізація” тільки із збільшенням частки міських жителів. Він відзначив посилення впливу міст на спосіб життя людей, їх життєдіяльність, особливо цей вплив значний у зоні впливу міста, через те так важко визначити міську і неміську людність та встановити границі міста. </w:t>
      </w:r>
    </w:p>
    <w:p w:rsidR="005E71A6" w:rsidRPr="00E954A6" w:rsidRDefault="005E71A6" w:rsidP="005E71A6">
      <w:pPr>
        <w:pStyle w:val="Standard"/>
        <w:autoSpaceDE w:val="0"/>
        <w:spacing w:line="360" w:lineRule="auto"/>
        <w:ind w:firstLine="709"/>
        <w:jc w:val="both"/>
        <w:rPr>
          <w:rFonts w:cs="Times New Roman"/>
          <w:sz w:val="28"/>
          <w:szCs w:val="28"/>
        </w:rPr>
      </w:pPr>
      <w:r w:rsidRPr="00E954A6">
        <w:rPr>
          <w:rFonts w:cs="Times New Roman"/>
          <w:sz w:val="28"/>
          <w:szCs w:val="28"/>
        </w:rPr>
        <w:t xml:space="preserve">Отже, урбанізацію слід розуміти не у вузькому розумінні як збільшення міст і міської людності, а як багатогранний соціально-економічний процес, який має значний вплив на суспільні відносини. При відносно високих показниках урбанізованості в нашій країні не все міське населення веде </w:t>
      </w:r>
      <w:r>
        <w:rPr>
          <w:rFonts w:cs="Times New Roman"/>
          <w:sz w:val="28"/>
          <w:szCs w:val="28"/>
        </w:rPr>
        <w:t>так званий</w:t>
      </w:r>
      <w:r w:rsidRPr="00E954A6">
        <w:rPr>
          <w:rFonts w:cs="Times New Roman"/>
          <w:sz w:val="28"/>
          <w:szCs w:val="28"/>
        </w:rPr>
        <w:t xml:space="preserve"> “міський спосіб життя” (визначається характером зайнятості, рівнем обслугов</w:t>
      </w:r>
      <w:r>
        <w:rPr>
          <w:rFonts w:cs="Times New Roman"/>
          <w:sz w:val="28"/>
          <w:szCs w:val="28"/>
        </w:rPr>
        <w:t>ування, благоустрою житла тощо</w:t>
      </w:r>
      <w:r w:rsidRPr="00E954A6">
        <w:rPr>
          <w:rFonts w:cs="Times New Roman"/>
          <w:sz w:val="28"/>
          <w:szCs w:val="28"/>
        </w:rPr>
        <w:t>). Це особливо стосується агропромислових регіонів, у яких велика кількість малих міст і селищ міського типу, жителі яких за своїм способом життя дуже подібні до сільського населення. Таке явище відоме в літературі (Ю.Л.</w:t>
      </w:r>
      <w:r>
        <w:rPr>
          <w:rFonts w:cs="Times New Roman"/>
          <w:sz w:val="28"/>
          <w:szCs w:val="28"/>
          <w:lang w:val="uk-UA"/>
        </w:rPr>
        <w:t> </w:t>
      </w:r>
      <w:r w:rsidRPr="00E954A6">
        <w:rPr>
          <w:rFonts w:cs="Times New Roman"/>
          <w:sz w:val="28"/>
          <w:szCs w:val="28"/>
        </w:rPr>
        <w:t>Пивоваров, 1991) як оманлива (неправдива) урбанізація. Воно є характерним дл</w:t>
      </w:r>
      <w:r>
        <w:rPr>
          <w:rFonts w:cs="Times New Roman"/>
          <w:sz w:val="28"/>
          <w:szCs w:val="28"/>
        </w:rPr>
        <w:t>я країн, що входили до складу Радянського Союзу</w:t>
      </w:r>
      <w:r w:rsidRPr="00E954A6">
        <w:rPr>
          <w:rFonts w:cs="Times New Roman"/>
          <w:sz w:val="28"/>
          <w:szCs w:val="28"/>
        </w:rPr>
        <w:t>, а також для країн, що розвиваються (це пов’язано з методологією віднесення поселень до категорії міських)</w:t>
      </w:r>
      <w:r w:rsidRPr="00395763">
        <w:rPr>
          <w:rFonts w:cs="Times New Roman"/>
          <w:sz w:val="28"/>
          <w:szCs w:val="28"/>
        </w:rPr>
        <w:t xml:space="preserve"> [</w:t>
      </w:r>
      <w:r w:rsidR="008B3BF2">
        <w:rPr>
          <w:rFonts w:cs="Times New Roman"/>
          <w:sz w:val="28"/>
          <w:szCs w:val="28"/>
        </w:rPr>
        <w:t>20</w:t>
      </w:r>
      <w:r w:rsidRPr="00395763">
        <w:rPr>
          <w:rFonts w:cs="Times New Roman"/>
          <w:sz w:val="28"/>
          <w:szCs w:val="28"/>
        </w:rPr>
        <w:t>]</w:t>
      </w:r>
      <w:r w:rsidRPr="00E954A6">
        <w:rPr>
          <w:rFonts w:cs="Times New Roman"/>
          <w:sz w:val="28"/>
          <w:szCs w:val="28"/>
        </w:rPr>
        <w:t xml:space="preserve">. </w:t>
      </w:r>
    </w:p>
    <w:p w:rsidR="005E71A6" w:rsidRPr="00E954A6" w:rsidRDefault="005E71A6" w:rsidP="005E71A6">
      <w:pPr>
        <w:pStyle w:val="Standard"/>
        <w:autoSpaceDE w:val="0"/>
        <w:spacing w:line="360" w:lineRule="auto"/>
        <w:ind w:firstLine="709"/>
        <w:jc w:val="both"/>
        <w:rPr>
          <w:rFonts w:cs="Times New Roman"/>
          <w:sz w:val="28"/>
          <w:szCs w:val="28"/>
        </w:rPr>
      </w:pPr>
      <w:r w:rsidRPr="00E954A6">
        <w:rPr>
          <w:rFonts w:cs="Times New Roman"/>
          <w:sz w:val="28"/>
          <w:szCs w:val="28"/>
        </w:rPr>
        <w:lastRenderedPageBreak/>
        <w:t xml:space="preserve">Неоднозначність розуміння сутності урбанізації пояснюється багатогранністю процесу, що охоплює найрізноманітніші аспекти міського розвитку: економічні, соціальні, екологічні, культурні, демографічні та ін. Географів найбільше цікавлять просторові форми урбанізації – міські поселення, передусім їх формування, структура, особливості розвитку і територіальної організації. </w:t>
      </w:r>
    </w:p>
    <w:p w:rsidR="005E71A6" w:rsidRDefault="005E71A6" w:rsidP="005E71A6">
      <w:pPr>
        <w:pStyle w:val="Standard"/>
        <w:autoSpaceDE w:val="0"/>
        <w:spacing w:line="360" w:lineRule="auto"/>
        <w:ind w:firstLine="709"/>
        <w:jc w:val="both"/>
        <w:rPr>
          <w:rFonts w:cs="Times New Roman"/>
          <w:sz w:val="28"/>
          <w:szCs w:val="28"/>
        </w:rPr>
      </w:pPr>
      <w:r w:rsidRPr="00E954A6">
        <w:rPr>
          <w:rFonts w:cs="Times New Roman"/>
          <w:sz w:val="28"/>
          <w:szCs w:val="28"/>
        </w:rPr>
        <w:t>Саме на розуміння урбанізації як процесу наголошували у своїх дослідженнях вчені-геоурбаністи (В.В.</w:t>
      </w:r>
      <w:r>
        <w:rPr>
          <w:rFonts w:cs="Times New Roman"/>
          <w:sz w:val="28"/>
          <w:szCs w:val="28"/>
          <w:lang w:val="uk-UA"/>
        </w:rPr>
        <w:t> </w:t>
      </w:r>
      <w:r w:rsidRPr="00E954A6">
        <w:rPr>
          <w:rFonts w:cs="Times New Roman"/>
          <w:sz w:val="28"/>
          <w:szCs w:val="28"/>
        </w:rPr>
        <w:t>Покшишевський, О.О.</w:t>
      </w:r>
      <w:r>
        <w:rPr>
          <w:rFonts w:cs="Times New Roman"/>
          <w:sz w:val="28"/>
          <w:szCs w:val="28"/>
          <w:lang w:val="uk-UA"/>
        </w:rPr>
        <w:t> </w:t>
      </w:r>
      <w:r w:rsidRPr="00E954A6">
        <w:rPr>
          <w:rFonts w:cs="Times New Roman"/>
          <w:sz w:val="28"/>
          <w:szCs w:val="28"/>
        </w:rPr>
        <w:t>Констянтинов, Ф.М.</w:t>
      </w:r>
      <w:r>
        <w:rPr>
          <w:rFonts w:cs="Times New Roman"/>
          <w:sz w:val="28"/>
          <w:szCs w:val="28"/>
          <w:lang w:val="uk-UA"/>
        </w:rPr>
        <w:t> </w:t>
      </w:r>
      <w:r w:rsidRPr="00E954A6">
        <w:rPr>
          <w:rFonts w:cs="Times New Roman"/>
          <w:sz w:val="28"/>
          <w:szCs w:val="28"/>
        </w:rPr>
        <w:t>Лістенгурт, Г.М.</w:t>
      </w:r>
      <w:r>
        <w:rPr>
          <w:rFonts w:cs="Times New Roman"/>
          <w:sz w:val="28"/>
          <w:szCs w:val="28"/>
          <w:lang w:val="uk-UA"/>
        </w:rPr>
        <w:t> </w:t>
      </w:r>
      <w:r w:rsidRPr="00E954A6">
        <w:rPr>
          <w:rFonts w:cs="Times New Roman"/>
          <w:sz w:val="28"/>
          <w:szCs w:val="28"/>
        </w:rPr>
        <w:t>Лаппо, А.В.</w:t>
      </w:r>
      <w:r>
        <w:rPr>
          <w:rFonts w:cs="Times New Roman"/>
          <w:sz w:val="28"/>
          <w:szCs w:val="28"/>
          <w:lang w:val="uk-UA"/>
        </w:rPr>
        <w:t> </w:t>
      </w:r>
      <w:r w:rsidRPr="00E954A6">
        <w:rPr>
          <w:rFonts w:cs="Times New Roman"/>
          <w:sz w:val="28"/>
          <w:szCs w:val="28"/>
        </w:rPr>
        <w:t>Степаненко, Ю.І.</w:t>
      </w:r>
      <w:r>
        <w:rPr>
          <w:rFonts w:cs="Times New Roman"/>
          <w:sz w:val="28"/>
          <w:szCs w:val="28"/>
          <w:lang w:val="uk-UA"/>
        </w:rPr>
        <w:t> </w:t>
      </w:r>
      <w:r w:rsidRPr="00E954A6">
        <w:rPr>
          <w:rFonts w:cs="Times New Roman"/>
          <w:sz w:val="28"/>
          <w:szCs w:val="28"/>
        </w:rPr>
        <w:t>Пітюренко, Л.М.</w:t>
      </w:r>
      <w:r>
        <w:rPr>
          <w:rFonts w:cs="Times New Roman"/>
          <w:sz w:val="28"/>
          <w:szCs w:val="28"/>
          <w:lang w:val="uk-UA"/>
        </w:rPr>
        <w:t> </w:t>
      </w:r>
      <w:r w:rsidRPr="00E954A6">
        <w:rPr>
          <w:rFonts w:cs="Times New Roman"/>
          <w:sz w:val="28"/>
          <w:szCs w:val="28"/>
        </w:rPr>
        <w:t>Корецький, П.С.</w:t>
      </w:r>
      <w:r>
        <w:rPr>
          <w:rFonts w:cs="Times New Roman"/>
          <w:sz w:val="28"/>
          <w:szCs w:val="28"/>
          <w:lang w:val="uk-UA"/>
        </w:rPr>
        <w:t> </w:t>
      </w:r>
      <w:r w:rsidRPr="00E954A6">
        <w:rPr>
          <w:rFonts w:cs="Times New Roman"/>
          <w:sz w:val="28"/>
          <w:szCs w:val="28"/>
        </w:rPr>
        <w:t>Коваленко та ін.). Його результатом є урбанізованість.</w:t>
      </w:r>
    </w:p>
    <w:p w:rsidR="005E71A6"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Урбанізованість – це рівень чи ступінь розвитку міського життя (стан, досягнутий у процесі урбанізації). Можливі випадки високих темпів урбанізації при низькій урбанізованості, або сповільнення темпів урбанізації при високій урбанізованості. Урбанізація та урбанізованість визначаються різними показниками. Оскільки урбанізація є процесом, то її характеризують динамічні показники (темпи урбанізації), водночас урбанізованість характеризується статичними показниками (кількість та частка міського населення, кількість міських поселень, їх площа та ін.)</w:t>
      </w:r>
      <w:r w:rsidRPr="00B4705F">
        <w:rPr>
          <w:rFonts w:cs="Times New Roman"/>
          <w:sz w:val="28"/>
          <w:szCs w:val="28"/>
        </w:rPr>
        <w:t xml:space="preserve"> </w:t>
      </w:r>
      <w:r w:rsidRPr="004027F2">
        <w:rPr>
          <w:rFonts w:cs="Times New Roman"/>
          <w:sz w:val="28"/>
          <w:szCs w:val="28"/>
        </w:rPr>
        <w:t>[2]</w:t>
      </w:r>
      <w:r w:rsidRPr="00553F14">
        <w:rPr>
          <w:rFonts w:cs="Times New Roman"/>
          <w:sz w:val="28"/>
          <w:szCs w:val="28"/>
        </w:rPr>
        <w:t>.</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 xml:space="preserve">Для нього характерне утвердження міського способу життя як феномена культури і сучасної цивілізації. Географічно цей процес зумовлює просторову концентрацію людської діяльності у порівняно небагаточисельних центрах і ареалах, які відрізняються від масиву сільських поселень вищим рівнем соціально-економічного розвитку.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 xml:space="preserve">Отже, важливими рисами урбанізації є: збільшення кількості міст і міських жителів; збільшення площ урбанізованих ландшафтів; поширення міського способу життя; збільшення ролі міських поселень у системах розселення і соціально-економічних системах, розвиток взаємопов’язаних форм міського розселення – агломерацій та ін.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 xml:space="preserve">Важливою рисою є також зміна людини у місті, яка виявляється у збільшенні різноманітних потреб, підвищенні вимог до якості життя, зміна </w:t>
      </w:r>
      <w:r w:rsidRPr="00553F14">
        <w:rPr>
          <w:rFonts w:cs="Times New Roman"/>
          <w:sz w:val="28"/>
          <w:szCs w:val="28"/>
        </w:rPr>
        <w:lastRenderedPageBreak/>
        <w:t xml:space="preserve">норм поведінки, культури та інтелекту.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Найбільш чітко риси суспільної урбанізації виділені Ю.Я.</w:t>
      </w:r>
      <w:r>
        <w:rPr>
          <w:rFonts w:cs="Times New Roman"/>
          <w:sz w:val="28"/>
          <w:szCs w:val="28"/>
          <w:lang w:val="uk-UA"/>
        </w:rPr>
        <w:t> </w:t>
      </w:r>
      <w:r w:rsidRPr="00553F14">
        <w:rPr>
          <w:rFonts w:cs="Times New Roman"/>
          <w:sz w:val="28"/>
          <w:szCs w:val="28"/>
        </w:rPr>
        <w:t>Пивоваровим, а саме</w:t>
      </w:r>
      <w:r w:rsidRPr="00B4705F">
        <w:rPr>
          <w:rFonts w:cs="Times New Roman"/>
          <w:sz w:val="28"/>
          <w:szCs w:val="28"/>
        </w:rPr>
        <w:t xml:space="preserve"> [</w:t>
      </w:r>
      <w:r>
        <w:rPr>
          <w:rFonts w:cs="Times New Roman"/>
          <w:sz w:val="28"/>
          <w:szCs w:val="28"/>
        </w:rPr>
        <w:t>13</w:t>
      </w:r>
      <w:r w:rsidRPr="00B4705F">
        <w:rPr>
          <w:rFonts w:cs="Times New Roman"/>
          <w:sz w:val="28"/>
          <w:szCs w:val="28"/>
        </w:rPr>
        <w:t>]</w:t>
      </w:r>
      <w:r w:rsidRPr="00553F14">
        <w:rPr>
          <w:rFonts w:cs="Times New Roman"/>
          <w:sz w:val="28"/>
          <w:szCs w:val="28"/>
        </w:rPr>
        <w:t xml:space="preserve">: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1)</w:t>
      </w:r>
      <w:r w:rsidRPr="00553F14">
        <w:rPr>
          <w:rFonts w:cs="Times New Roman"/>
          <w:sz w:val="28"/>
          <w:szCs w:val="28"/>
        </w:rPr>
        <w:tab/>
        <w:t xml:space="preserve">концентрація, інтенсифікація, диференціація і різноманітність міських видів діяльності, а в останній час і сільського господарства в приміських зонах великих центрів ряду країн;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2)</w:t>
      </w:r>
      <w:r w:rsidRPr="00553F14">
        <w:rPr>
          <w:rFonts w:cs="Times New Roman"/>
          <w:sz w:val="28"/>
          <w:szCs w:val="28"/>
        </w:rPr>
        <w:tab/>
        <w:t xml:space="preserve">поширення і поза центрами урбанізаційних ареалів міського способу життя з особливою структурою спілкування, культурою, системою ціннісних орієнтацій;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3)</w:t>
      </w:r>
      <w:r w:rsidRPr="00553F14">
        <w:rPr>
          <w:rFonts w:cs="Times New Roman"/>
          <w:sz w:val="28"/>
          <w:szCs w:val="28"/>
        </w:rPr>
        <w:tab/>
        <w:t xml:space="preserve">розвиток великих міських агломерацій, урбанізованих районів, зон внаслідок посилення взаємозв’язків у системах розселення;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4)</w:t>
      </w:r>
      <w:r w:rsidRPr="00553F14">
        <w:rPr>
          <w:rFonts w:cs="Times New Roman"/>
          <w:sz w:val="28"/>
          <w:szCs w:val="28"/>
        </w:rPr>
        <w:tab/>
        <w:t xml:space="preserve">ускладнення форм і систем урбанізованого розселення, перехід від лінійних – до вузлових, смугових і т.д.;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5)</w:t>
      </w:r>
      <w:r w:rsidRPr="00553F14">
        <w:rPr>
          <w:rFonts w:cs="Times New Roman"/>
          <w:sz w:val="28"/>
          <w:szCs w:val="28"/>
        </w:rPr>
        <w:tab/>
        <w:t xml:space="preserve">збільшення радіусів розселення в межах агломерацій і урбанізованих районів, пов’язаного з місцями прикладання праці, відпочинку та ін., які викликають територіальний ріст міських систем; відповідно відбувається збільшення площ високоурбанізованих територій за рахунок розширення і появи нових вогнищ урбанізації.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 xml:space="preserve">Кожна з цих рис найбільше виявляється на різних етапах урбанізації. Українські вчені Шипович Є.Й., Мохначук С.С. виділили три фази (етапи) урбанізації: 1) власне урбанізація – процес росту міст; 2) розмивання ядер міст, формування агломерацій – субурбанізація; 3) урбанізація сільських поселень в межах урбанізованої зони – рурбанізація. </w:t>
      </w:r>
    </w:p>
    <w:p w:rsidR="005E71A6" w:rsidRPr="00553F14" w:rsidRDefault="005E71A6" w:rsidP="005E71A6">
      <w:pPr>
        <w:pStyle w:val="Standard"/>
        <w:autoSpaceDE w:val="0"/>
        <w:spacing w:line="360" w:lineRule="auto"/>
        <w:ind w:firstLine="709"/>
        <w:jc w:val="both"/>
        <w:rPr>
          <w:rFonts w:cs="Times New Roman"/>
          <w:sz w:val="28"/>
          <w:szCs w:val="28"/>
        </w:rPr>
      </w:pPr>
      <w:r>
        <w:rPr>
          <w:rFonts w:cs="Times New Roman"/>
          <w:sz w:val="28"/>
          <w:szCs w:val="28"/>
        </w:rPr>
        <w:t>На</w:t>
      </w:r>
      <w:r w:rsidRPr="00553F14">
        <w:rPr>
          <w:rFonts w:cs="Times New Roman"/>
          <w:sz w:val="28"/>
          <w:szCs w:val="28"/>
        </w:rPr>
        <w:t xml:space="preserve"> думку</w:t>
      </w:r>
      <w:r w:rsidRPr="00B4705F">
        <w:rPr>
          <w:rFonts w:cs="Times New Roman"/>
          <w:sz w:val="28"/>
          <w:szCs w:val="28"/>
        </w:rPr>
        <w:t xml:space="preserve"> </w:t>
      </w:r>
      <w:r>
        <w:rPr>
          <w:rFonts w:cs="Times New Roman"/>
          <w:sz w:val="28"/>
          <w:szCs w:val="28"/>
          <w:lang w:val="uk-UA"/>
        </w:rPr>
        <w:t>вчених</w:t>
      </w:r>
      <w:r w:rsidRPr="00553F14">
        <w:rPr>
          <w:rFonts w:cs="Times New Roman"/>
          <w:sz w:val="28"/>
          <w:szCs w:val="28"/>
        </w:rPr>
        <w:t xml:space="preserve">, урбанізаційні процеси постійно відбуваються по різних напрямах і чітко виділити ці етапи немає можливості. Щодо рурбанізації, наприклад, то вона відбувається постійно, бо вже після виникнення міста спостерігається вплив міста на навколишню місцевість (надання послуг і промислових товарів, забудова жител і їх благоустрій та ін.). Процес субурбанізації також відбувається постійно, але він має певні особливості. Якщо у високорозвинених країнах він відбувається на певному </w:t>
      </w:r>
      <w:r w:rsidRPr="00553F14">
        <w:rPr>
          <w:rFonts w:cs="Times New Roman"/>
          <w:sz w:val="28"/>
          <w:szCs w:val="28"/>
        </w:rPr>
        <w:lastRenderedPageBreak/>
        <w:t>етапі розвитку міста, то в нашій державі через труднощі в отриманні міської прописки багато людей селилося у передмістях, розширюючи при цьому межі урбанізованої зони</w:t>
      </w:r>
      <w:r>
        <w:rPr>
          <w:rFonts w:cs="Times New Roman"/>
          <w:sz w:val="28"/>
          <w:szCs w:val="28"/>
          <w:lang w:val="uk-UA"/>
        </w:rPr>
        <w:t xml:space="preserve"> </w:t>
      </w:r>
      <w:r w:rsidRPr="00B4705F">
        <w:rPr>
          <w:rFonts w:cs="Times New Roman"/>
          <w:sz w:val="28"/>
          <w:szCs w:val="28"/>
        </w:rPr>
        <w:t>[</w:t>
      </w:r>
      <w:r w:rsidR="008B3BF2">
        <w:rPr>
          <w:rFonts w:cs="Times New Roman"/>
          <w:sz w:val="28"/>
          <w:szCs w:val="28"/>
        </w:rPr>
        <w:t>28</w:t>
      </w:r>
      <w:r w:rsidRPr="00B4705F">
        <w:rPr>
          <w:rFonts w:cs="Times New Roman"/>
          <w:sz w:val="28"/>
          <w:szCs w:val="28"/>
        </w:rPr>
        <w:t>].</w:t>
      </w:r>
      <w:r w:rsidRPr="00553F14">
        <w:rPr>
          <w:rFonts w:cs="Times New Roman"/>
          <w:sz w:val="28"/>
          <w:szCs w:val="28"/>
        </w:rPr>
        <w:t xml:space="preserve"> </w:t>
      </w:r>
    </w:p>
    <w:p w:rsidR="005E71A6" w:rsidRPr="005E28F8" w:rsidRDefault="005E71A6" w:rsidP="005E71A6">
      <w:pPr>
        <w:pStyle w:val="Standard"/>
        <w:autoSpaceDE w:val="0"/>
        <w:spacing w:line="360" w:lineRule="auto"/>
        <w:ind w:firstLine="709"/>
        <w:jc w:val="both"/>
        <w:rPr>
          <w:rFonts w:cs="Times New Roman"/>
          <w:sz w:val="28"/>
          <w:szCs w:val="28"/>
          <w:lang w:val="uk-UA"/>
        </w:rPr>
      </w:pPr>
      <w:r w:rsidRPr="00553F14">
        <w:rPr>
          <w:rFonts w:cs="Times New Roman"/>
          <w:sz w:val="28"/>
          <w:szCs w:val="28"/>
        </w:rPr>
        <w:t>Урбанізація – це соціально-економічний процес, для якого характерною є географічна обумовленість і вираженість у просторі</w:t>
      </w:r>
      <w:r w:rsidRPr="00B4705F">
        <w:rPr>
          <w:rFonts w:cs="Times New Roman"/>
          <w:sz w:val="28"/>
          <w:szCs w:val="28"/>
        </w:rPr>
        <w:t xml:space="preserve"> [2]</w:t>
      </w:r>
      <w:r w:rsidRPr="00553F14">
        <w:rPr>
          <w:rFonts w:cs="Times New Roman"/>
          <w:sz w:val="28"/>
          <w:szCs w:val="28"/>
        </w:rPr>
        <w:t>. Для аналізу і сучасного бачення процесу важливо виявити стійкі закономірност</w:t>
      </w:r>
      <w:r>
        <w:rPr>
          <w:rFonts w:cs="Times New Roman"/>
          <w:sz w:val="28"/>
          <w:szCs w:val="28"/>
        </w:rPr>
        <w:t>і його просторової організації й</w:t>
      </w:r>
      <w:r w:rsidRPr="00553F14">
        <w:rPr>
          <w:rFonts w:cs="Times New Roman"/>
          <w:sz w:val="28"/>
          <w:szCs w:val="28"/>
        </w:rPr>
        <w:t xml:space="preserve"> еволюції. Такими закономірностями є: концентрація і контрастність розселення, диференціація простору, стадійний характер розвитку зв’язків “село-місто” (центр – периферія), збільшення форм урбанізованого розселення. Їх розуміння необхідне для прогнозування подальшого ходу урбанізації. Особливе значення при цьому має т.з. стадійна концепція розвитку урбанізації. Її в основних рисах розробив Дж.</w:t>
      </w:r>
      <w:r>
        <w:rPr>
          <w:rFonts w:cs="Times New Roman"/>
          <w:sz w:val="28"/>
          <w:szCs w:val="28"/>
          <w:lang w:val="uk-UA"/>
        </w:rPr>
        <w:t> </w:t>
      </w:r>
      <w:r w:rsidRPr="00553F14">
        <w:rPr>
          <w:rFonts w:cs="Times New Roman"/>
          <w:sz w:val="28"/>
          <w:szCs w:val="28"/>
        </w:rPr>
        <w:t>Джібс (Gibbs, 1963), виділивши 5 стадій розвитку урбанізації. У колишньому СРСР цю концепцію розробляли найбільше естонські і московські географи (</w:t>
      </w:r>
      <w:r>
        <w:rPr>
          <w:rFonts w:cs="Times New Roman"/>
          <w:sz w:val="28"/>
          <w:szCs w:val="28"/>
          <w:lang w:val="uk-UA"/>
        </w:rPr>
        <w:t>Р. </w:t>
      </w:r>
      <w:r w:rsidRPr="00553F14">
        <w:rPr>
          <w:rFonts w:cs="Times New Roman"/>
          <w:sz w:val="28"/>
          <w:szCs w:val="28"/>
        </w:rPr>
        <w:t xml:space="preserve">Кроммель, </w:t>
      </w:r>
      <w:r>
        <w:rPr>
          <w:rFonts w:cs="Times New Roman"/>
          <w:sz w:val="28"/>
          <w:szCs w:val="28"/>
          <w:lang w:val="uk-UA"/>
        </w:rPr>
        <w:t>С. </w:t>
      </w:r>
      <w:r w:rsidRPr="00553F14">
        <w:rPr>
          <w:rFonts w:cs="Times New Roman"/>
          <w:sz w:val="28"/>
          <w:szCs w:val="28"/>
        </w:rPr>
        <w:t>Роозве, 1987; Ю.</w:t>
      </w:r>
      <w:r>
        <w:rPr>
          <w:rFonts w:cs="Times New Roman"/>
          <w:sz w:val="28"/>
          <w:szCs w:val="28"/>
          <w:lang w:val="uk-UA"/>
        </w:rPr>
        <w:t> </w:t>
      </w:r>
      <w:r w:rsidRPr="00553F14">
        <w:rPr>
          <w:rFonts w:cs="Times New Roman"/>
          <w:sz w:val="28"/>
          <w:szCs w:val="28"/>
        </w:rPr>
        <w:t xml:space="preserve">Іоффе, 1987, 1990; </w:t>
      </w:r>
      <w:r>
        <w:rPr>
          <w:rFonts w:cs="Times New Roman"/>
          <w:sz w:val="28"/>
          <w:szCs w:val="28"/>
          <w:lang w:val="uk-UA"/>
        </w:rPr>
        <w:t>Б. </w:t>
      </w:r>
      <w:r w:rsidRPr="00553F14">
        <w:rPr>
          <w:rFonts w:cs="Times New Roman"/>
          <w:sz w:val="28"/>
          <w:szCs w:val="28"/>
        </w:rPr>
        <w:t>Родоман, 1987; Ю.</w:t>
      </w:r>
      <w:r>
        <w:rPr>
          <w:rFonts w:cs="Times New Roman"/>
          <w:sz w:val="28"/>
          <w:szCs w:val="28"/>
          <w:lang w:val="uk-UA"/>
        </w:rPr>
        <w:t> </w:t>
      </w:r>
      <w:r w:rsidRPr="00553F14">
        <w:rPr>
          <w:rFonts w:cs="Times New Roman"/>
          <w:sz w:val="28"/>
          <w:szCs w:val="28"/>
        </w:rPr>
        <w:t>Пивоваров, 1987, 1989, 1991), які за її основу взяли ідеї Дж.</w:t>
      </w:r>
      <w:r>
        <w:rPr>
          <w:rFonts w:cs="Times New Roman"/>
          <w:sz w:val="28"/>
          <w:szCs w:val="28"/>
          <w:lang w:val="uk-UA"/>
        </w:rPr>
        <w:t> </w:t>
      </w:r>
      <w:r w:rsidRPr="005E28F8">
        <w:rPr>
          <w:rFonts w:cs="Times New Roman"/>
          <w:sz w:val="28"/>
          <w:szCs w:val="28"/>
          <w:lang w:val="uk-UA"/>
        </w:rPr>
        <w:t>Джіббса, а також цикли М.Д.</w:t>
      </w:r>
      <w:r>
        <w:rPr>
          <w:rFonts w:cs="Times New Roman"/>
          <w:sz w:val="28"/>
          <w:szCs w:val="28"/>
          <w:lang w:val="uk-UA"/>
        </w:rPr>
        <w:t> </w:t>
      </w:r>
      <w:r w:rsidRPr="005E28F8">
        <w:rPr>
          <w:rFonts w:cs="Times New Roman"/>
          <w:sz w:val="28"/>
          <w:szCs w:val="28"/>
          <w:lang w:val="uk-UA"/>
        </w:rPr>
        <w:t>Кондратьєва (цикли розвитку капіталістичної економіки і суспільства, цикл “піднесення – спад”, за М.</w:t>
      </w:r>
      <w:r>
        <w:rPr>
          <w:rFonts w:cs="Times New Roman"/>
          <w:sz w:val="28"/>
          <w:szCs w:val="28"/>
          <w:lang w:val="uk-UA"/>
        </w:rPr>
        <w:t> </w:t>
      </w:r>
      <w:r w:rsidRPr="005E28F8">
        <w:rPr>
          <w:rFonts w:cs="Times New Roman"/>
          <w:sz w:val="28"/>
          <w:szCs w:val="28"/>
          <w:lang w:val="uk-UA"/>
        </w:rPr>
        <w:t>Конд</w:t>
      </w:r>
      <w:r w:rsidR="00AB08E4">
        <w:rPr>
          <w:rFonts w:cs="Times New Roman"/>
          <w:sz w:val="28"/>
          <w:szCs w:val="28"/>
          <w:lang w:val="uk-UA"/>
        </w:rPr>
        <w:t>ратьєвим, близько 50-60 років)</w:t>
      </w:r>
      <w:r w:rsidRPr="005E28F8">
        <w:rPr>
          <w:rFonts w:cs="Times New Roman"/>
          <w:sz w:val="28"/>
          <w:szCs w:val="28"/>
          <w:lang w:val="uk-UA"/>
        </w:rPr>
        <w:t xml:space="preserve">. </w:t>
      </w:r>
    </w:p>
    <w:p w:rsidR="005E71A6" w:rsidRPr="00D34C05" w:rsidRDefault="005E71A6" w:rsidP="005E71A6">
      <w:pPr>
        <w:pStyle w:val="Standard"/>
        <w:autoSpaceDE w:val="0"/>
        <w:spacing w:line="360" w:lineRule="auto"/>
        <w:ind w:firstLine="709"/>
        <w:jc w:val="both"/>
        <w:rPr>
          <w:rFonts w:cs="Times New Roman"/>
          <w:sz w:val="28"/>
          <w:szCs w:val="28"/>
          <w:lang w:val="uk-UA"/>
        </w:rPr>
      </w:pPr>
      <w:r w:rsidRPr="00D34C05">
        <w:rPr>
          <w:rFonts w:cs="Times New Roman"/>
          <w:sz w:val="28"/>
          <w:szCs w:val="28"/>
          <w:lang w:val="uk-UA"/>
        </w:rPr>
        <w:t>Відносно урбанізації прийнятними є стадії, виділені Ю.Л.</w:t>
      </w:r>
      <w:r>
        <w:rPr>
          <w:rFonts w:cs="Times New Roman"/>
          <w:sz w:val="28"/>
          <w:szCs w:val="28"/>
          <w:lang w:val="uk-UA"/>
        </w:rPr>
        <w:t> </w:t>
      </w:r>
      <w:r w:rsidRPr="00D34C05">
        <w:rPr>
          <w:rFonts w:cs="Times New Roman"/>
          <w:sz w:val="28"/>
          <w:szCs w:val="28"/>
          <w:lang w:val="uk-UA"/>
        </w:rPr>
        <w:t>Пивоваровим, а саме</w:t>
      </w:r>
      <w:r>
        <w:rPr>
          <w:rFonts w:cs="Times New Roman"/>
          <w:sz w:val="28"/>
          <w:szCs w:val="28"/>
          <w:lang w:val="uk-UA"/>
        </w:rPr>
        <w:t xml:space="preserve"> </w:t>
      </w:r>
      <w:r w:rsidR="008B3BF2">
        <w:rPr>
          <w:rFonts w:cs="Times New Roman"/>
          <w:sz w:val="28"/>
          <w:szCs w:val="28"/>
          <w:lang w:val="uk-UA"/>
        </w:rPr>
        <w:t>[29</w:t>
      </w:r>
      <w:r w:rsidRPr="00D34C05">
        <w:rPr>
          <w:rFonts w:cs="Times New Roman"/>
          <w:sz w:val="28"/>
          <w:szCs w:val="28"/>
          <w:lang w:val="uk-UA"/>
        </w:rPr>
        <w:t xml:space="preserve">]: </w:t>
      </w:r>
    </w:p>
    <w:p w:rsidR="005E71A6" w:rsidRPr="001835DE" w:rsidRDefault="005E71A6" w:rsidP="005E71A6">
      <w:pPr>
        <w:pStyle w:val="Standard"/>
        <w:autoSpaceDE w:val="0"/>
        <w:spacing w:line="360" w:lineRule="auto"/>
        <w:ind w:firstLine="709"/>
        <w:jc w:val="both"/>
        <w:rPr>
          <w:rFonts w:cs="Times New Roman"/>
          <w:sz w:val="28"/>
          <w:szCs w:val="28"/>
          <w:lang w:val="uk-UA"/>
        </w:rPr>
      </w:pPr>
      <w:r w:rsidRPr="001835DE">
        <w:rPr>
          <w:rFonts w:cs="Times New Roman"/>
          <w:sz w:val="28"/>
          <w:szCs w:val="28"/>
          <w:lang w:val="uk-UA"/>
        </w:rPr>
        <w:t>1)</w:t>
      </w:r>
      <w:r w:rsidRPr="001835DE">
        <w:rPr>
          <w:rFonts w:cs="Times New Roman"/>
          <w:sz w:val="28"/>
          <w:szCs w:val="28"/>
          <w:lang w:val="uk-UA"/>
        </w:rPr>
        <w:tab/>
        <w:t xml:space="preserve">відносно рівномірне сільське розселення, що повторює своїм малюнком головним чином картину диференціації природного ландшафту, міста тільки виникають; </w:t>
      </w:r>
    </w:p>
    <w:p w:rsidR="005E71A6" w:rsidRPr="001835DE" w:rsidRDefault="005E71A6" w:rsidP="005E71A6">
      <w:pPr>
        <w:pStyle w:val="Standard"/>
        <w:autoSpaceDE w:val="0"/>
        <w:spacing w:line="360" w:lineRule="auto"/>
        <w:ind w:firstLine="709"/>
        <w:jc w:val="both"/>
        <w:rPr>
          <w:rFonts w:cs="Times New Roman"/>
          <w:sz w:val="28"/>
          <w:szCs w:val="28"/>
          <w:lang w:val="uk-UA"/>
        </w:rPr>
      </w:pPr>
      <w:r w:rsidRPr="001835DE">
        <w:rPr>
          <w:rFonts w:cs="Times New Roman"/>
          <w:sz w:val="28"/>
          <w:szCs w:val="28"/>
          <w:lang w:val="uk-UA"/>
        </w:rPr>
        <w:t>2)</w:t>
      </w:r>
      <w:r w:rsidRPr="001835DE">
        <w:rPr>
          <w:rFonts w:cs="Times New Roman"/>
          <w:sz w:val="28"/>
          <w:szCs w:val="28"/>
          <w:lang w:val="uk-UA"/>
        </w:rPr>
        <w:tab/>
        <w:t xml:space="preserve">швидке зростання міст (міське населення збільшується скоріше від сільського, виникнення і розвиток “точкових” форм високої концентрації населення під впливом відмінностей у транспортному положенні;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3)</w:t>
      </w:r>
      <w:r w:rsidRPr="00553F14">
        <w:rPr>
          <w:rFonts w:cs="Times New Roman"/>
          <w:sz w:val="28"/>
          <w:szCs w:val="28"/>
        </w:rPr>
        <w:tab/>
        <w:t xml:space="preserve">формування міських агломерацій шляхом зростання центральних міст при абсолютному зменшенні сільського населення, депопуляції між-агломераційних просторів;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lastRenderedPageBreak/>
        <w:t>4)</w:t>
      </w:r>
      <w:r w:rsidRPr="00553F14">
        <w:rPr>
          <w:rFonts w:cs="Times New Roman"/>
          <w:sz w:val="28"/>
          <w:szCs w:val="28"/>
        </w:rPr>
        <w:tab/>
        <w:t xml:space="preserve">розвиток міських агломерацій за рахунок прискореного росту насе-лення зовнішньої зони – субурбанізація;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5)</w:t>
      </w:r>
      <w:r w:rsidRPr="00553F14">
        <w:rPr>
          <w:rFonts w:cs="Times New Roman"/>
          <w:sz w:val="28"/>
          <w:szCs w:val="28"/>
        </w:rPr>
        <w:tab/>
        <w:t xml:space="preserve">деконцентрація населення, що супроводжується частковим “заповненням”, активізацією міжагломераційних просторів і стагнацією історичних ядер розселення.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Зважаючи на тривалість циклів розвитку суспільства і знаючи об’єктивні процеси, що відбувалися у ХХ ст., можна стверджувати, що урбанізаційний процес у нашій країні перебуває на п’ятій стадії, яку з повним правом можемо називати деурбанізацією, позаяк всі ознаки, які характерні для урбанізації, мають зворотн</w:t>
      </w:r>
      <w:r>
        <w:rPr>
          <w:rFonts w:cs="Times New Roman"/>
          <w:sz w:val="28"/>
          <w:szCs w:val="28"/>
        </w:rPr>
        <w:t xml:space="preserve">у спрямованість. Але ця стадія </w:t>
      </w:r>
      <w:r w:rsidRPr="00553F14">
        <w:rPr>
          <w:rFonts w:cs="Times New Roman"/>
          <w:sz w:val="28"/>
          <w:szCs w:val="28"/>
        </w:rPr>
        <w:t>не може бути довготривалою, бо міста є привабливими для життя людей, для них неможливі тривалі депресії і стагнації. Тільки в містах може бути ліквідована бідність, збільшена тривалість життя, полегшення життя людей. Більшість людей прагне у міста з тієї причини, що як би не було там важке життя, воно все ж таки краще, ніж у сільській місцевості. Тому за цією стадією наступить нова, яка дасть поштовх розвитку міст на новій якісній основі. Це підтверджується загальною закономірністю урбанізації – тенденцією неухильного росту міст, яка зумовлена розвитком НТР і збільшенням соціальних зв’язків, які “фокусуються” в містах</w:t>
      </w:r>
      <w:r w:rsidRPr="00B4705F">
        <w:rPr>
          <w:rFonts w:cs="Times New Roman"/>
          <w:sz w:val="28"/>
          <w:szCs w:val="28"/>
        </w:rPr>
        <w:t xml:space="preserve"> [</w:t>
      </w:r>
      <w:r w:rsidR="008B3BF2">
        <w:rPr>
          <w:rFonts w:cs="Times New Roman"/>
          <w:sz w:val="28"/>
          <w:szCs w:val="28"/>
        </w:rPr>
        <w:t>30</w:t>
      </w:r>
      <w:r w:rsidRPr="00B4705F">
        <w:rPr>
          <w:rFonts w:cs="Times New Roman"/>
          <w:sz w:val="28"/>
          <w:szCs w:val="28"/>
        </w:rPr>
        <w:t>]</w:t>
      </w:r>
      <w:r w:rsidRPr="00553F14">
        <w:rPr>
          <w:rFonts w:cs="Times New Roman"/>
          <w:sz w:val="28"/>
          <w:szCs w:val="28"/>
        </w:rPr>
        <w:t xml:space="preserve">.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 xml:space="preserve">Загальні риси урбанізації по-різному проявляються у різних регіонах, що залежить від багатьох чинників, передусім рівня освоєння і типу освоєності території. Тип освоєності залежить від способу виробничої життєдіяльності населення. Для України, яка є традиційно територією з високим рівнем розвитку руральних видів діяльності (сільське і лісове господарство) найбільше характерний аграрний тип освоєності. Із розвитком неруральних видів діяльності (передусім видобувних і обробних галузей промисловості) цей тип трансформується у більшості регіонів у аграрно-промисловий, а у деяких (Донбас, Придніпров’я) у промислово-аграрний. Процес урбанізації має свої особливості у регіонах з різним типом освоєності. Це виявляється, насамперед у різних темпах урбанізації. Звичайно, вони будуть значно вищими </w:t>
      </w:r>
      <w:r w:rsidRPr="00553F14">
        <w:rPr>
          <w:rFonts w:cs="Times New Roman"/>
          <w:sz w:val="28"/>
          <w:szCs w:val="28"/>
        </w:rPr>
        <w:lastRenderedPageBreak/>
        <w:t xml:space="preserve">у тих регіонах, в яких відбувалося інтенсивне промислове і транспортне будівництво, ніж в аграрних регіонах. Розвиток промисловості – це найважливіший чинник урбанізації в сучасний період. Хоча відомо, що виникнення міст і їх розвиток тривалий час були зумовлені іншими чинниками (торгівля, оборонні функції та ін.). У високоіндустріальних регіонах процес урбанізації проявляється у виникненні нових містечок, великих міст та поширенні міського способу життя майже на всій території регіону. Близькість міських поселень між собою приводить до поширення несільськогосподарських видів діяльності у сільській місцевості, значна частина сільських жителів бере участь у маятникових трудових поїздках, користуючись при цьому соціальними послугами у містах. У таких регіонах значно вищий рівень благоустрою у сільській місцевості, забудова сіл має деякі риси міської, тобто міський спосіб життя поширюється і на сільську людність. </w:t>
      </w:r>
    </w:p>
    <w:p w:rsidR="005E71A6" w:rsidRPr="00553F14" w:rsidRDefault="005E71A6" w:rsidP="005E71A6">
      <w:pPr>
        <w:pStyle w:val="Standard"/>
        <w:autoSpaceDE w:val="0"/>
        <w:spacing w:line="360" w:lineRule="auto"/>
        <w:ind w:firstLine="709"/>
        <w:jc w:val="both"/>
        <w:rPr>
          <w:rFonts w:cs="Times New Roman"/>
          <w:sz w:val="28"/>
          <w:szCs w:val="28"/>
        </w:rPr>
      </w:pPr>
      <w:r>
        <w:rPr>
          <w:rFonts w:cs="Times New Roman"/>
          <w:sz w:val="28"/>
          <w:szCs w:val="28"/>
        </w:rPr>
        <w:t>У регіонах із щільною</w:t>
      </w:r>
      <w:r w:rsidRPr="00553F14">
        <w:rPr>
          <w:rFonts w:cs="Times New Roman"/>
          <w:sz w:val="28"/>
          <w:szCs w:val="28"/>
        </w:rPr>
        <w:t xml:space="preserve"> мережею міських поселень більша ймовірність появи великих і середніх міст, нерідко формуються агломерації. Але ці регіони мають також найвищий рівень перетворюваності ландшафтів, іноді вони змінені настільки, що стають непридатними для безпечного проживання людей. Це найбільше стосується регіонів з надмірною концентрацією промисловості, в яких до таких негативних наслідків, забруднення довкілля, додаються ще й порушення планувальної структури міста, злиття промислової і селитебної чи промислової і рекреаційної зон, зменшення площ резервних територій у містах та ін. А у період соціально-економічної кризи, коли багато підприємств припинили або звузили свою діяльність, міста стали осередками соціального неблагополуччя. Це підсилив і той факт, що у високоурбанізованих регіонах (Придніпров’я, Донбас) міське населення традиційно мало значні заробітки і воно не займалося підсобним господарством, що не було характерним для інших регіонів України.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 xml:space="preserve">Дещо інакше протікає процес урбанізації у агропромислових регіонах нашої держави. Тут він має значно менші темпи, але вони також були значними у другій половині ХХ ст., коли процеси індустріалізації охопили всю територію </w:t>
      </w:r>
      <w:r w:rsidRPr="00553F14">
        <w:rPr>
          <w:rFonts w:cs="Times New Roman"/>
          <w:sz w:val="28"/>
          <w:szCs w:val="28"/>
        </w:rPr>
        <w:lastRenderedPageBreak/>
        <w:t>держави. У таких регіонах внаслідок того, що найбільші промислові підприємства зосереджувалися у обласному центрі, відбувалося дуже велике збільшення його людності. Розвивалися також інші міста, які вже існували, а також виникали нові переважно із числа великих сіл. Ці містечка (малі міста і селища міського типу) були у післявоєнний період центрами адміністративних районів і зосереджували функції управління господарством та обслуговування населення "свого" району. Переважна більшість із них були малими, вони повільно нарощували свою людність і залишилися такими й дотепер. Окремі із них, у яких були зосереджені великі промислові чи транспортні підприємства, або значні рекреаційні об’єкти, виросли і стали середніми чи великими містами. А ті містечка, які втратили функції райцентрів внаслідок зміни адміністративного поділу обласних регіонів (70-і роки ХХ ст.) стабілізували, або навіть зменшили свою людність</w:t>
      </w:r>
      <w:r>
        <w:rPr>
          <w:rFonts w:cs="Times New Roman"/>
          <w:sz w:val="28"/>
          <w:szCs w:val="28"/>
          <w:lang w:val="uk-UA"/>
        </w:rPr>
        <w:t xml:space="preserve"> </w:t>
      </w:r>
      <w:r w:rsidRPr="004B121F">
        <w:rPr>
          <w:rFonts w:cs="Times New Roman"/>
          <w:sz w:val="28"/>
          <w:szCs w:val="28"/>
        </w:rPr>
        <w:t>[</w:t>
      </w:r>
      <w:r w:rsidR="008B3BF2">
        <w:rPr>
          <w:rFonts w:cs="Times New Roman"/>
          <w:sz w:val="28"/>
          <w:szCs w:val="28"/>
        </w:rPr>
        <w:t>31</w:t>
      </w:r>
      <w:r w:rsidRPr="004B121F">
        <w:rPr>
          <w:rFonts w:cs="Times New Roman"/>
          <w:sz w:val="28"/>
          <w:szCs w:val="28"/>
        </w:rPr>
        <w:t>]</w:t>
      </w:r>
      <w:r w:rsidRPr="00553F14">
        <w:rPr>
          <w:rFonts w:cs="Times New Roman"/>
          <w:sz w:val="28"/>
          <w:szCs w:val="28"/>
        </w:rPr>
        <w:t xml:space="preserve">.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У агропромислових регіонах мережа міських поселень представлена переважно одним (обласни</w:t>
      </w:r>
      <w:r>
        <w:rPr>
          <w:rFonts w:cs="Times New Roman"/>
          <w:sz w:val="28"/>
          <w:szCs w:val="28"/>
        </w:rPr>
        <w:t>й центр) великим містом і щільною</w:t>
      </w:r>
      <w:r w:rsidRPr="00553F14">
        <w:rPr>
          <w:rFonts w:cs="Times New Roman"/>
          <w:sz w:val="28"/>
          <w:szCs w:val="28"/>
        </w:rPr>
        <w:t xml:space="preserve"> мережею малих містечок, які більш-менш рівномірно розміщені по території. Всі вони мають тісні економічні, транспортні, управлінські, соціальні зв’язки із обласним центром і малорозвинені зв’язки із іншими містами. Вони виглядають “автономними”, бо мають тісні зв’язки з прилеглою до них сільською місцевістю, є центрами локальних систем розселення. Отже, міські поселення в агропромислових регіонах відіграють значну системоутворювальну роль, фокусуючи зв’язки (виробничі, соціальні, управлінські, інформаційні та ін.) з прилеглою сільською місцевістю.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Оскільки у агропромислових регіонах практично не має дуже великих міст, то й агломерації в них не формуються. Разом з тим процес урбанізації торкається не тільки міських поселень, але й все більше охоплює сільську місцевість, зумовлюючи в ній трансформацію демографічних і соціально-економічних процесів. Саме тому багато проблем сільського розселення, передусім демогеографічних (“старіння населення”, депопуляція сільського населення, міграційна рухомість та ін.) маю</w:t>
      </w:r>
      <w:r w:rsidR="001C2EED">
        <w:rPr>
          <w:rFonts w:cs="Times New Roman"/>
          <w:sz w:val="28"/>
          <w:szCs w:val="28"/>
        </w:rPr>
        <w:t xml:space="preserve">ть тісний зв’язок з </w:t>
      </w:r>
      <w:r w:rsidR="001C2EED">
        <w:rPr>
          <w:rFonts w:cs="Times New Roman"/>
          <w:sz w:val="28"/>
          <w:szCs w:val="28"/>
        </w:rPr>
        <w:lastRenderedPageBreak/>
        <w:t>урбанізаці</w:t>
      </w:r>
      <w:r w:rsidR="001C2EED">
        <w:rPr>
          <w:rFonts w:cs="Times New Roman"/>
          <w:sz w:val="28"/>
          <w:szCs w:val="28"/>
          <w:lang w:val="uk-UA"/>
        </w:rPr>
        <w:t>йними процесами</w:t>
      </w:r>
      <w:r>
        <w:rPr>
          <w:rFonts w:cs="Times New Roman"/>
          <w:sz w:val="28"/>
          <w:szCs w:val="28"/>
          <w:lang w:val="uk-UA"/>
        </w:rPr>
        <w:t xml:space="preserve"> </w:t>
      </w:r>
      <w:r w:rsidRPr="0058588D">
        <w:rPr>
          <w:rFonts w:cs="Times New Roman"/>
          <w:sz w:val="28"/>
          <w:szCs w:val="28"/>
        </w:rPr>
        <w:t>[13]</w:t>
      </w:r>
      <w:r>
        <w:rPr>
          <w:rFonts w:cs="Times New Roman"/>
          <w:sz w:val="28"/>
          <w:szCs w:val="28"/>
        </w:rPr>
        <w:t>.</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 xml:space="preserve">У функціональній структурі міст значне місце займають сільське (іноді і лісове) господарство, що не характерно для регіонів з промисловим типом освоєння. Це відбивається і на зовнішньому вигляді малих міст: в них значні площі зайняті городами, садами, переважно чи в більшості з них існують комфортні природні умови для життя людей. Тісний зв’язок міських жителів із сільською місцевістю дещо зменшив соціальні наслідки економічної кризи, ніж у промислових регіонах.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Процес урбанізації в Україні значно сповільнив свої темпи у другій половині ХХ ст., а в його кінці ці темпи стабілізувалися. На початку ХХІ ст. під впливом соціально-економічних умов (зниження рівня і якості життя людей, безробіття, міграції, погіршення демографічних показників та ін.) в регіонах України почалися процеси деурбанізації. Вони ще не відбились на деяких показниках урбанізованості (частка міських жителів залишається стабільною у державі, а окремих регіонах вона навіть збільшується), але вже проявляються у багатьох аспектах. Головною рисою деурбанізації є зменшення чисельності міських жителів. Це відбувається як за рахунок зменшення природного приросту міського населення, так і внаслідок посилення його міграційної активності. Багато із міських мешканців (колишніх вихідців із сіл) повертаються у села (рееміграція), впливаючи певним чином на перерозподіл населення між містом і селом</w:t>
      </w:r>
      <w:r w:rsidRPr="004B121F">
        <w:rPr>
          <w:rFonts w:cs="Times New Roman"/>
          <w:sz w:val="28"/>
          <w:szCs w:val="28"/>
        </w:rPr>
        <w:t xml:space="preserve"> [</w:t>
      </w:r>
      <w:r w:rsidR="008B3BF2">
        <w:rPr>
          <w:rFonts w:cs="Times New Roman"/>
          <w:sz w:val="28"/>
          <w:szCs w:val="28"/>
        </w:rPr>
        <w:t>33</w:t>
      </w:r>
      <w:r w:rsidRPr="004B121F">
        <w:rPr>
          <w:rFonts w:cs="Times New Roman"/>
          <w:sz w:val="28"/>
          <w:szCs w:val="28"/>
        </w:rPr>
        <w:t>]</w:t>
      </w:r>
      <w:r w:rsidRPr="00553F14">
        <w:rPr>
          <w:rFonts w:cs="Times New Roman"/>
          <w:sz w:val="28"/>
          <w:szCs w:val="28"/>
        </w:rPr>
        <w:t xml:space="preserve">.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 xml:space="preserve">На стадії деурбанізації зростають тільки найбільші міста, або ж в них найбільше відбуваються соціально-економічні зміни. Поступово насичуючись виробничою і соціальною (в т.ч. і ринковою) інфраструктурою, ці населені пункти стають сприятливими для розміщення складних виробництв, розвитку сфери послуг та управлінської діяльності. В умовах соціально-економічної кризи такі міста стають центрами прогресивних змін у реструктуризації господарства, а їх мешканці – носіями нових суспільних відносин.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 xml:space="preserve">Деурбанізаційні процеси проявляються також і у: посиленні зайнятості міських жителів сільськогосподарською діяльністю, деякому послабленні </w:t>
      </w:r>
      <w:r w:rsidRPr="00553F14">
        <w:rPr>
          <w:rFonts w:cs="Times New Roman"/>
          <w:sz w:val="28"/>
          <w:szCs w:val="28"/>
        </w:rPr>
        <w:lastRenderedPageBreak/>
        <w:t>впливу міст на природне довкілля внаслідок зменшення потужностей чи зупинення багатьох підприємств, припиненн</w:t>
      </w:r>
      <w:r w:rsidR="001C2EED">
        <w:rPr>
          <w:rFonts w:cs="Times New Roman"/>
          <w:sz w:val="28"/>
          <w:szCs w:val="28"/>
        </w:rPr>
        <w:t>і територіального зростання міських поселень</w:t>
      </w:r>
      <w:r w:rsidRPr="004B121F">
        <w:rPr>
          <w:rFonts w:cs="Times New Roman"/>
          <w:sz w:val="28"/>
          <w:szCs w:val="28"/>
        </w:rPr>
        <w:t xml:space="preserve"> [</w:t>
      </w:r>
      <w:r w:rsidR="008B3BF2">
        <w:rPr>
          <w:rFonts w:cs="Times New Roman"/>
          <w:sz w:val="28"/>
          <w:szCs w:val="28"/>
        </w:rPr>
        <w:t>28</w:t>
      </w:r>
      <w:r w:rsidRPr="004B121F">
        <w:rPr>
          <w:rFonts w:cs="Times New Roman"/>
          <w:sz w:val="28"/>
          <w:szCs w:val="28"/>
        </w:rPr>
        <w:t>]</w:t>
      </w:r>
      <w:r w:rsidRPr="00553F14">
        <w:rPr>
          <w:rFonts w:cs="Times New Roman"/>
          <w:sz w:val="28"/>
          <w:szCs w:val="28"/>
        </w:rPr>
        <w:t xml:space="preserve">.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 xml:space="preserve">Ці риси у агропромислових регіонах, на нашу думку, не виявляються так чітко, як у промислових. Чим нижчим є показник урбанізованості регіону, тим слабше виявляються риси деурбанізації. Вони можуть бути змінені тільки за умови зміни соціально-економічної ситуації в регіоні і країні загалом, та внаслідок здійснення регулювання розвитком міських поселень.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Отже, урбанізація – це багатогранний процес, що охоплює різноманітні аспекти розвитку міст: демогеографічні, соціально-економічні, етнографічні, геокультурні та ін</w:t>
      </w:r>
      <w:r w:rsidRPr="004B121F">
        <w:rPr>
          <w:rFonts w:cs="Times New Roman"/>
          <w:sz w:val="28"/>
          <w:szCs w:val="28"/>
        </w:rPr>
        <w:t xml:space="preserve"> [2]</w:t>
      </w:r>
      <w:r w:rsidRPr="00553F14">
        <w:rPr>
          <w:rFonts w:cs="Times New Roman"/>
          <w:sz w:val="28"/>
          <w:szCs w:val="28"/>
        </w:rPr>
        <w:t xml:space="preserve">.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t>Для просторового розвитку урбанізації характерне перетворення мережі міських поселень у системі розселення, диференціація міського простору, залучення нових територій у сферу впливу міст та розширення ареалів урбанізованого серед</w:t>
      </w:r>
      <w:r>
        <w:rPr>
          <w:rFonts w:cs="Times New Roman"/>
          <w:sz w:val="28"/>
          <w:szCs w:val="28"/>
        </w:rPr>
        <w:t>овища. На ці моменти наголошували</w:t>
      </w:r>
      <w:r w:rsidRPr="00553F14">
        <w:rPr>
          <w:rFonts w:cs="Times New Roman"/>
          <w:sz w:val="28"/>
          <w:szCs w:val="28"/>
        </w:rPr>
        <w:t xml:space="preserve"> у своїх наукових працях Ю.І.</w:t>
      </w:r>
      <w:r>
        <w:rPr>
          <w:rFonts w:cs="Times New Roman"/>
          <w:sz w:val="28"/>
          <w:szCs w:val="28"/>
          <w:lang w:val="uk-UA"/>
        </w:rPr>
        <w:t> </w:t>
      </w:r>
      <w:r w:rsidRPr="00553F14">
        <w:rPr>
          <w:rFonts w:cs="Times New Roman"/>
          <w:sz w:val="28"/>
          <w:szCs w:val="28"/>
        </w:rPr>
        <w:t>Пітюренко</w:t>
      </w:r>
      <w:r>
        <w:rPr>
          <w:rFonts w:cs="Times New Roman"/>
          <w:sz w:val="28"/>
          <w:szCs w:val="28"/>
          <w:lang w:val="uk-UA"/>
        </w:rPr>
        <w:t>, А</w:t>
      </w:r>
      <w:r w:rsidRPr="00553F14">
        <w:rPr>
          <w:rFonts w:cs="Times New Roman"/>
          <w:sz w:val="28"/>
          <w:szCs w:val="28"/>
        </w:rPr>
        <w:t>.В.</w:t>
      </w:r>
      <w:r>
        <w:rPr>
          <w:rFonts w:cs="Times New Roman"/>
          <w:sz w:val="28"/>
          <w:szCs w:val="28"/>
          <w:lang w:val="uk-UA"/>
        </w:rPr>
        <w:t> </w:t>
      </w:r>
      <w:r w:rsidRPr="00553F14">
        <w:rPr>
          <w:rFonts w:cs="Times New Roman"/>
          <w:sz w:val="28"/>
          <w:szCs w:val="28"/>
        </w:rPr>
        <w:t>Степаненко, П.С.</w:t>
      </w:r>
      <w:r>
        <w:rPr>
          <w:rFonts w:cs="Times New Roman"/>
          <w:sz w:val="28"/>
          <w:szCs w:val="28"/>
          <w:lang w:val="uk-UA"/>
        </w:rPr>
        <w:t> </w:t>
      </w:r>
      <w:r w:rsidRPr="00553F14">
        <w:rPr>
          <w:rFonts w:cs="Times New Roman"/>
          <w:sz w:val="28"/>
          <w:szCs w:val="28"/>
        </w:rPr>
        <w:t>Коваленко</w:t>
      </w:r>
      <w:r>
        <w:rPr>
          <w:rFonts w:cs="Times New Roman"/>
          <w:sz w:val="28"/>
          <w:szCs w:val="28"/>
          <w:lang w:val="uk-UA"/>
        </w:rPr>
        <w:t xml:space="preserve">, </w:t>
      </w:r>
      <w:r w:rsidRPr="00553F14">
        <w:rPr>
          <w:rFonts w:cs="Times New Roman"/>
          <w:sz w:val="28"/>
          <w:szCs w:val="28"/>
        </w:rPr>
        <w:t>Л.М.</w:t>
      </w:r>
      <w:r>
        <w:rPr>
          <w:rFonts w:cs="Times New Roman"/>
          <w:sz w:val="28"/>
          <w:szCs w:val="28"/>
          <w:lang w:val="uk-UA"/>
        </w:rPr>
        <w:t> </w:t>
      </w:r>
      <w:r>
        <w:rPr>
          <w:rFonts w:cs="Times New Roman"/>
          <w:sz w:val="28"/>
          <w:szCs w:val="28"/>
        </w:rPr>
        <w:t xml:space="preserve">Корецький. </w:t>
      </w:r>
      <w:r w:rsidRPr="00553F14">
        <w:rPr>
          <w:rFonts w:cs="Times New Roman"/>
          <w:sz w:val="28"/>
          <w:szCs w:val="28"/>
        </w:rPr>
        <w:t>Ці аспекти відображені також у публікаціях з регіональної геоурбаністики</w:t>
      </w:r>
      <w:r>
        <w:rPr>
          <w:rFonts w:cs="Times New Roman"/>
          <w:sz w:val="28"/>
          <w:szCs w:val="28"/>
        </w:rPr>
        <w:t>, яких особливо багато з</w:t>
      </w:r>
      <w:r w:rsidRPr="00814E6F">
        <w:rPr>
          <w:rFonts w:cs="Times New Roman"/>
          <w:sz w:val="28"/>
          <w:szCs w:val="28"/>
        </w:rPr>
        <w:t>’</w:t>
      </w:r>
      <w:r>
        <w:rPr>
          <w:rFonts w:cs="Times New Roman"/>
          <w:sz w:val="28"/>
          <w:szCs w:val="28"/>
        </w:rPr>
        <w:t xml:space="preserve">явилося </w:t>
      </w:r>
      <w:r>
        <w:rPr>
          <w:rFonts w:cs="Times New Roman"/>
          <w:sz w:val="28"/>
          <w:szCs w:val="28"/>
          <w:lang w:val="uk-UA"/>
        </w:rPr>
        <w:t>напри</w:t>
      </w:r>
      <w:r w:rsidRPr="00553F14">
        <w:rPr>
          <w:rFonts w:cs="Times New Roman"/>
          <w:sz w:val="28"/>
          <w:szCs w:val="28"/>
        </w:rPr>
        <w:t>кінці ХХ ст. (Т.</w:t>
      </w:r>
      <w:r>
        <w:rPr>
          <w:rFonts w:cs="Times New Roman"/>
          <w:sz w:val="28"/>
          <w:szCs w:val="28"/>
          <w:lang w:val="uk-UA"/>
        </w:rPr>
        <w:t> </w:t>
      </w:r>
      <w:r>
        <w:rPr>
          <w:rFonts w:cs="Times New Roman"/>
          <w:sz w:val="28"/>
          <w:szCs w:val="28"/>
        </w:rPr>
        <w:t>Буличева, Д. </w:t>
      </w:r>
      <w:r w:rsidRPr="00553F14">
        <w:rPr>
          <w:rFonts w:cs="Times New Roman"/>
          <w:sz w:val="28"/>
          <w:szCs w:val="28"/>
        </w:rPr>
        <w:t>Ткач,</w:t>
      </w:r>
      <w:r>
        <w:rPr>
          <w:rFonts w:cs="Times New Roman"/>
          <w:sz w:val="28"/>
          <w:szCs w:val="28"/>
          <w:lang w:val="uk-UA"/>
        </w:rPr>
        <w:t xml:space="preserve"> </w:t>
      </w:r>
      <w:r w:rsidRPr="00553F14">
        <w:rPr>
          <w:rFonts w:cs="Times New Roman"/>
          <w:sz w:val="28"/>
          <w:szCs w:val="28"/>
        </w:rPr>
        <w:t>М.</w:t>
      </w:r>
      <w:r>
        <w:rPr>
          <w:rFonts w:cs="Times New Roman"/>
          <w:sz w:val="28"/>
          <w:szCs w:val="28"/>
          <w:lang w:val="uk-UA"/>
        </w:rPr>
        <w:t> </w:t>
      </w:r>
      <w:r>
        <w:rPr>
          <w:rFonts w:cs="Times New Roman"/>
          <w:sz w:val="28"/>
          <w:szCs w:val="28"/>
        </w:rPr>
        <w:t>Мижега, В. </w:t>
      </w:r>
      <w:r w:rsidRPr="00553F14">
        <w:rPr>
          <w:rFonts w:cs="Times New Roman"/>
          <w:sz w:val="28"/>
          <w:szCs w:val="28"/>
        </w:rPr>
        <w:t xml:space="preserve">Пересєкін, </w:t>
      </w:r>
      <w:r>
        <w:rPr>
          <w:rFonts w:cs="Times New Roman"/>
          <w:sz w:val="28"/>
          <w:szCs w:val="28"/>
          <w:lang w:val="uk-UA"/>
        </w:rPr>
        <w:t>В. </w:t>
      </w:r>
      <w:r w:rsidRPr="00553F14">
        <w:rPr>
          <w:rFonts w:cs="Times New Roman"/>
          <w:sz w:val="28"/>
          <w:szCs w:val="28"/>
        </w:rPr>
        <w:t>Юркі</w:t>
      </w:r>
      <w:r>
        <w:rPr>
          <w:rFonts w:cs="Times New Roman"/>
          <w:sz w:val="28"/>
          <w:szCs w:val="28"/>
        </w:rPr>
        <w:t>вський, Є. Качан тощо.</w:t>
      </w:r>
      <w:r>
        <w:rPr>
          <w:rFonts w:cs="Times New Roman"/>
          <w:sz w:val="28"/>
          <w:szCs w:val="28"/>
          <w:lang w:val="uk-UA"/>
        </w:rPr>
        <w:t xml:space="preserve"> Ю</w:t>
      </w:r>
      <w:r w:rsidRPr="00814E6F">
        <w:rPr>
          <w:rFonts w:cs="Times New Roman"/>
          <w:sz w:val="28"/>
          <w:szCs w:val="28"/>
          <w:lang w:val="uk-UA"/>
        </w:rPr>
        <w:t>.І.</w:t>
      </w:r>
      <w:r>
        <w:rPr>
          <w:rFonts w:cs="Times New Roman"/>
          <w:sz w:val="28"/>
          <w:szCs w:val="28"/>
          <w:lang w:val="uk-UA"/>
        </w:rPr>
        <w:t> </w:t>
      </w:r>
      <w:r w:rsidRPr="00814E6F">
        <w:rPr>
          <w:rFonts w:cs="Times New Roman"/>
          <w:sz w:val="28"/>
          <w:szCs w:val="28"/>
          <w:lang w:val="uk-UA"/>
        </w:rPr>
        <w:t xml:space="preserve">Пітюренко вперше в українській геоурбаністиці (1972, 1977) дає визначення територіальної системи міських поселень, розуміючи під нею “об’єктивно сформовану на тій чи іншій території та економічній базі сукупність функціонально підпорядкованих міст та селищ, яка виникає в процесі розвитку виробництва, його територіальної організації, розселення населення, створення сприятливих умов його життя та виробничої діяльності”. </w:t>
      </w:r>
      <w:r w:rsidRPr="001835DE">
        <w:rPr>
          <w:rFonts w:cs="Times New Roman"/>
          <w:sz w:val="28"/>
          <w:szCs w:val="28"/>
          <w:lang w:val="uk-UA"/>
        </w:rPr>
        <w:t xml:space="preserve">Він виділяє серед територіальних систем населення України інтегральні (великорайонні, регіональні, обласні) та локальні (міжрайонні, районні, місцеві) системи міських поселень на основі аналізу господарських функцій, величини радіусу впливу міст на навколоміську територію та ін. </w:t>
      </w:r>
      <w:r w:rsidRPr="00553F14">
        <w:rPr>
          <w:rFonts w:cs="Times New Roman"/>
          <w:sz w:val="28"/>
          <w:szCs w:val="28"/>
        </w:rPr>
        <w:t>Кожному місту у цій системі відводиться певна роль</w:t>
      </w:r>
      <w:r>
        <w:rPr>
          <w:rFonts w:cs="Times New Roman"/>
          <w:sz w:val="28"/>
          <w:szCs w:val="28"/>
          <w:lang w:val="uk-UA"/>
        </w:rPr>
        <w:t xml:space="preserve"> </w:t>
      </w:r>
      <w:r w:rsidRPr="004027F2">
        <w:rPr>
          <w:rFonts w:cs="Times New Roman"/>
          <w:sz w:val="28"/>
          <w:szCs w:val="28"/>
        </w:rPr>
        <w:t>[14]</w:t>
      </w:r>
      <w:r w:rsidRPr="00553F14">
        <w:rPr>
          <w:rFonts w:cs="Times New Roman"/>
          <w:sz w:val="28"/>
          <w:szCs w:val="28"/>
        </w:rPr>
        <w:t xml:space="preserve">. </w:t>
      </w:r>
    </w:p>
    <w:p w:rsidR="005E71A6" w:rsidRPr="00553F14" w:rsidRDefault="005E71A6" w:rsidP="005E71A6">
      <w:pPr>
        <w:pStyle w:val="Standard"/>
        <w:autoSpaceDE w:val="0"/>
        <w:spacing w:line="360" w:lineRule="auto"/>
        <w:ind w:firstLine="709"/>
        <w:jc w:val="both"/>
        <w:rPr>
          <w:rFonts w:cs="Times New Roman"/>
          <w:sz w:val="28"/>
          <w:szCs w:val="28"/>
        </w:rPr>
      </w:pPr>
      <w:r w:rsidRPr="00553F14">
        <w:rPr>
          <w:rFonts w:cs="Times New Roman"/>
          <w:sz w:val="28"/>
          <w:szCs w:val="28"/>
        </w:rPr>
        <w:lastRenderedPageBreak/>
        <w:t>Розвиток в Україні системного підходу до вивчення розселення дещо змінив погляди науковців на роль міст у розселенні. В сучасних дослідженнях ці населені пункти розглядаються у контексті територіальних систем розселення як центри таких систем різного ієрархічного рівня. Саме як центри систем розселення виступають міські поселення у агропромислових регіонах, де вони організовують своїм впливом розвиток прилеглої</w:t>
      </w:r>
      <w:r w:rsidR="001C2EED">
        <w:rPr>
          <w:rFonts w:cs="Times New Roman"/>
          <w:sz w:val="28"/>
          <w:szCs w:val="28"/>
          <w:lang w:val="uk-UA"/>
        </w:rPr>
        <w:t xml:space="preserve"> до них</w:t>
      </w:r>
      <w:r w:rsidRPr="00553F14">
        <w:rPr>
          <w:rFonts w:cs="Times New Roman"/>
          <w:sz w:val="28"/>
          <w:szCs w:val="28"/>
        </w:rPr>
        <w:t xml:space="preserve"> сільської місцевості</w:t>
      </w:r>
      <w:r w:rsidRPr="00734C8B">
        <w:rPr>
          <w:rFonts w:cs="Times New Roman"/>
          <w:sz w:val="28"/>
          <w:szCs w:val="28"/>
        </w:rPr>
        <w:t xml:space="preserve"> [</w:t>
      </w:r>
      <w:r w:rsidR="008B3BF2">
        <w:rPr>
          <w:rFonts w:cs="Times New Roman"/>
          <w:sz w:val="28"/>
          <w:szCs w:val="28"/>
          <w:lang w:val="uk-UA"/>
        </w:rPr>
        <w:t>32</w:t>
      </w:r>
      <w:r w:rsidRPr="00734C8B">
        <w:rPr>
          <w:rFonts w:cs="Times New Roman"/>
          <w:sz w:val="28"/>
          <w:szCs w:val="28"/>
        </w:rPr>
        <w:t>]</w:t>
      </w:r>
      <w:r w:rsidRPr="00553F14">
        <w:rPr>
          <w:rFonts w:cs="Times New Roman"/>
          <w:sz w:val="28"/>
          <w:szCs w:val="28"/>
        </w:rPr>
        <w:t>.</w:t>
      </w:r>
    </w:p>
    <w:p w:rsidR="005E71A6" w:rsidRPr="00973ABF" w:rsidRDefault="005E71A6" w:rsidP="005E71A6">
      <w:pPr>
        <w:spacing w:after="0" w:line="360" w:lineRule="auto"/>
        <w:ind w:firstLine="709"/>
        <w:jc w:val="both"/>
        <w:rPr>
          <w:rFonts w:ascii="Times New Roman" w:hAnsi="Times New Roman" w:cs="Times New Roman"/>
          <w:sz w:val="28"/>
          <w:szCs w:val="28"/>
        </w:rPr>
      </w:pPr>
      <w:r w:rsidRPr="00973ABF">
        <w:rPr>
          <w:rFonts w:ascii="Times New Roman" w:hAnsi="Times New Roman" w:cs="Times New Roman"/>
          <w:sz w:val="28"/>
          <w:szCs w:val="28"/>
        </w:rPr>
        <w:t>Однією з головних особливостей процесу урбанізації на сьогодні слід вважати те, що у міських поселеннях високорозвинених країн інтенсифікація міського способу життя має якісний характер, а у містах слаборозвинених країн та країн, що розвиваються перш за все кількісний характер. Тобто в випадку високорозвинених країн постійно підвищується комфортність та зростає рівень зручності міського середовища для населення, а в випадку слаборозвинених країн, насамперед, відбувається процес збільшення кількості населення та території міст.</w:t>
      </w:r>
    </w:p>
    <w:p w:rsidR="005E71A6" w:rsidRPr="00973ABF" w:rsidRDefault="005E71A6" w:rsidP="005E71A6">
      <w:pPr>
        <w:spacing w:after="0" w:line="360" w:lineRule="auto"/>
        <w:ind w:firstLine="709"/>
        <w:jc w:val="both"/>
        <w:rPr>
          <w:rFonts w:ascii="Times New Roman" w:hAnsi="Times New Roman" w:cs="Times New Roman"/>
          <w:sz w:val="28"/>
          <w:szCs w:val="28"/>
        </w:rPr>
      </w:pPr>
    </w:p>
    <w:p w:rsidR="005E71A6" w:rsidRPr="00814E6F" w:rsidRDefault="005E71A6" w:rsidP="005E71A6">
      <w:pPr>
        <w:pStyle w:val="a3"/>
        <w:numPr>
          <w:ilvl w:val="1"/>
          <w:numId w:val="1"/>
        </w:numPr>
        <w:spacing w:after="0" w:line="360" w:lineRule="auto"/>
        <w:ind w:left="0" w:firstLine="709"/>
        <w:contextualSpacing w:val="0"/>
        <w:jc w:val="both"/>
        <w:rPr>
          <w:rFonts w:ascii="Times New Roman" w:hAnsi="Times New Roman" w:cs="Times New Roman"/>
          <w:b/>
          <w:sz w:val="28"/>
          <w:szCs w:val="28"/>
        </w:rPr>
      </w:pPr>
      <w:r w:rsidRPr="00814E6F">
        <w:rPr>
          <w:rFonts w:ascii="Times New Roman" w:hAnsi="Times New Roman" w:cs="Times New Roman"/>
          <w:b/>
          <w:sz w:val="28"/>
          <w:szCs w:val="28"/>
        </w:rPr>
        <w:t>Загальні методологічні підходи до вивчення міських поселень</w:t>
      </w:r>
    </w:p>
    <w:p w:rsidR="005E71A6" w:rsidRPr="00973ABF" w:rsidRDefault="005E71A6" w:rsidP="005E71A6">
      <w:pPr>
        <w:spacing w:after="0" w:line="360" w:lineRule="auto"/>
        <w:ind w:firstLine="709"/>
        <w:jc w:val="both"/>
        <w:rPr>
          <w:rFonts w:ascii="Times New Roman" w:hAnsi="Times New Roman" w:cs="Times New Roman"/>
          <w:sz w:val="28"/>
          <w:szCs w:val="28"/>
        </w:rPr>
      </w:pPr>
    </w:p>
    <w:p w:rsidR="005E71A6" w:rsidRPr="00973ABF" w:rsidRDefault="005E71A6" w:rsidP="005E71A6">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У сучасній науці існує велика кількість підходів за допомогою яких проводиться дослідження, вивчення та характеристика міських поселень як в цілому, так і окремих його компонентів та показників. Проблема вивчення міст постійно розвивається та вдосконалюється. Для неї характерні декілька загальних методологічних підходів</w:t>
      </w:r>
      <w:r>
        <w:rPr>
          <w:rFonts w:ascii="Times New Roman" w:hAnsi="Times New Roman" w:cs="Times New Roman"/>
          <w:sz w:val="28"/>
          <w:szCs w:val="28"/>
          <w:lang w:val="ru-RU"/>
        </w:rPr>
        <w:t xml:space="preserve"> </w:t>
      </w:r>
      <w:r w:rsidRPr="00734C8B">
        <w:rPr>
          <w:rFonts w:ascii="Times New Roman" w:hAnsi="Times New Roman" w:cs="Times New Roman"/>
          <w:sz w:val="28"/>
          <w:szCs w:val="28"/>
          <w:lang w:val="ru-RU"/>
        </w:rPr>
        <w:t>[</w:t>
      </w:r>
      <w:r w:rsidR="008B3BF2">
        <w:rPr>
          <w:rFonts w:ascii="Times New Roman" w:hAnsi="Times New Roman" w:cs="Times New Roman"/>
          <w:sz w:val="28"/>
          <w:szCs w:val="28"/>
          <w:lang w:val="ru-RU"/>
        </w:rPr>
        <w:t>32</w:t>
      </w:r>
      <w:r w:rsidRPr="00734C8B">
        <w:rPr>
          <w:rFonts w:ascii="Times New Roman" w:hAnsi="Times New Roman" w:cs="Times New Roman"/>
          <w:sz w:val="28"/>
          <w:szCs w:val="28"/>
          <w:lang w:val="ru-RU"/>
        </w:rPr>
        <w:t>]</w:t>
      </w:r>
      <w:r w:rsidRPr="00973ABF">
        <w:rPr>
          <w:rFonts w:ascii="Times New Roman" w:hAnsi="Times New Roman" w:cs="Times New Roman"/>
          <w:sz w:val="28"/>
          <w:szCs w:val="28"/>
          <w:lang w:val="ru-RU"/>
        </w:rPr>
        <w:t>.</w:t>
      </w:r>
    </w:p>
    <w:p w:rsidR="005E71A6" w:rsidRPr="00973ABF" w:rsidRDefault="005E71A6" w:rsidP="005E71A6">
      <w:pPr>
        <w:spacing w:after="0" w:line="360" w:lineRule="auto"/>
        <w:ind w:firstLine="709"/>
        <w:jc w:val="both"/>
        <w:rPr>
          <w:rFonts w:ascii="Times New Roman" w:hAnsi="Times New Roman" w:cs="Times New Roman"/>
          <w:sz w:val="28"/>
          <w:szCs w:val="28"/>
        </w:rPr>
      </w:pPr>
      <w:r w:rsidRPr="00973ABF">
        <w:rPr>
          <w:rFonts w:ascii="Times New Roman" w:hAnsi="Times New Roman" w:cs="Times New Roman"/>
          <w:sz w:val="28"/>
          <w:szCs w:val="28"/>
          <w:lang w:val="ru-RU"/>
        </w:rPr>
        <w:t>Т</w:t>
      </w:r>
      <w:r w:rsidRPr="00973ABF">
        <w:rPr>
          <w:rFonts w:ascii="Times New Roman" w:hAnsi="Times New Roman" w:cs="Times New Roman"/>
          <w:sz w:val="28"/>
          <w:szCs w:val="28"/>
        </w:rPr>
        <w:t xml:space="preserve">ериторіально-містобудівний підхід. Стосовно розв'язання завдань по дослідженню міських поселень цей підхід визначається особливістю заходів з охорони навколишнього середовища, які плануються в проектних роботах з містобудування. Ці заходи утворюють певну систему, просторові кордони і характер функціонування якої зумовлені конкретною територією та особливостями її планувальної організації. Від того, наскільки раціонально організована і використовується така територія, залежить не тільки </w:t>
      </w:r>
      <w:r w:rsidRPr="00973ABF">
        <w:rPr>
          <w:rFonts w:ascii="Times New Roman" w:hAnsi="Times New Roman" w:cs="Times New Roman"/>
          <w:sz w:val="28"/>
          <w:szCs w:val="28"/>
        </w:rPr>
        <w:lastRenderedPageBreak/>
        <w:t>гармонійний розвиток виробництва, соціальної сфери та інше, а й дієвість природоохоронних заходів;</w:t>
      </w:r>
    </w:p>
    <w:p w:rsidR="005E71A6" w:rsidRPr="00973ABF" w:rsidRDefault="005E71A6" w:rsidP="005E71A6">
      <w:pPr>
        <w:spacing w:after="0" w:line="360" w:lineRule="auto"/>
        <w:ind w:firstLine="709"/>
        <w:jc w:val="both"/>
        <w:rPr>
          <w:rFonts w:ascii="Times New Roman" w:hAnsi="Times New Roman" w:cs="Times New Roman"/>
          <w:sz w:val="28"/>
          <w:szCs w:val="28"/>
        </w:rPr>
      </w:pPr>
      <w:r w:rsidRPr="00973ABF">
        <w:rPr>
          <w:rFonts w:ascii="Times New Roman" w:hAnsi="Times New Roman" w:cs="Times New Roman"/>
          <w:sz w:val="28"/>
          <w:szCs w:val="28"/>
        </w:rPr>
        <w:t>Комплексний підхід. Досліджуючи і проектуючи містобудівні структури, дуже важливо прагнути до досягнення максимальної повноти і комплексності – охопленням якомога більшої кількості галузей народного господарства, представлених на цій території, до повного і всебічного розгляду всієї різноманітності виниклих проблем. Тільки такий підхід може привести до прийняття справді обґрунтованих рішень;</w:t>
      </w:r>
    </w:p>
    <w:p w:rsidR="005E71A6" w:rsidRPr="00973ABF" w:rsidRDefault="005E71A6" w:rsidP="005E71A6">
      <w:pPr>
        <w:spacing w:after="0" w:line="360" w:lineRule="auto"/>
        <w:ind w:firstLine="709"/>
        <w:jc w:val="both"/>
        <w:rPr>
          <w:rFonts w:ascii="Times New Roman" w:hAnsi="Times New Roman" w:cs="Times New Roman"/>
          <w:sz w:val="28"/>
          <w:szCs w:val="28"/>
        </w:rPr>
      </w:pPr>
      <w:r w:rsidRPr="00973ABF">
        <w:rPr>
          <w:rFonts w:ascii="Times New Roman" w:hAnsi="Times New Roman" w:cs="Times New Roman"/>
          <w:sz w:val="28"/>
          <w:szCs w:val="28"/>
        </w:rPr>
        <w:t>Системний підхід. Ідея системного підходу – розгляд того чи іншого явища як цілого, що складається із сукупності взаємопов'язаних елементів – не є новою для багатьох галузей знання. Зокрема і урбоекологія як складник містобудування по своїй суті – системна дисципліна.</w:t>
      </w:r>
    </w:p>
    <w:p w:rsidR="005E71A6" w:rsidRPr="00973ABF" w:rsidRDefault="005E71A6" w:rsidP="005E71A6">
      <w:pPr>
        <w:spacing w:after="0" w:line="360" w:lineRule="auto"/>
        <w:ind w:firstLine="709"/>
        <w:jc w:val="both"/>
        <w:rPr>
          <w:rFonts w:ascii="Times New Roman" w:hAnsi="Times New Roman" w:cs="Times New Roman"/>
          <w:sz w:val="28"/>
          <w:szCs w:val="28"/>
        </w:rPr>
      </w:pPr>
      <w:r w:rsidRPr="00973ABF">
        <w:rPr>
          <w:rFonts w:ascii="Times New Roman" w:hAnsi="Times New Roman" w:cs="Times New Roman"/>
          <w:sz w:val="28"/>
          <w:szCs w:val="28"/>
        </w:rPr>
        <w:t>Біоекономічний підхід. Великі масштаби господарської діяльності завдають природі величезного збитку. В свою чергу пригнічення і деградація природи обертається для економіки, соціальної сфери, суспільства загалом колосальними втратами. Чим вище рівень забруднення навколишнього середовища, тим більші відповідні витрати на їх запобігання. У цьому полягає економічний зміст проблеми пошуку оптимальних впливів на природу. Бажаний оптимізм може бути досягнутий тільки тоді, коли додаткові витрати на запобігання негативним наслідкам антропогенного тиску на природу принаймні урівноважуться економією від зниження збитку, завданого подібним тиском. Такий підхід потребує реалізації виробничих процесів з урахуванням збереження рівноваги навколишнього середовища, тобто здійснення принципу раціонального природокористування.</w:t>
      </w:r>
    </w:p>
    <w:p w:rsidR="005E71A6" w:rsidRPr="00973ABF" w:rsidRDefault="005E71A6" w:rsidP="005E71A6">
      <w:pPr>
        <w:spacing w:after="0" w:line="360" w:lineRule="auto"/>
        <w:ind w:firstLine="709"/>
        <w:jc w:val="both"/>
        <w:rPr>
          <w:rFonts w:ascii="Times New Roman" w:hAnsi="Times New Roman" w:cs="Times New Roman"/>
          <w:sz w:val="28"/>
          <w:szCs w:val="28"/>
        </w:rPr>
      </w:pPr>
      <w:r w:rsidRPr="00973ABF">
        <w:rPr>
          <w:rFonts w:ascii="Times New Roman" w:hAnsi="Times New Roman" w:cs="Times New Roman"/>
          <w:sz w:val="28"/>
          <w:szCs w:val="28"/>
        </w:rPr>
        <w:t xml:space="preserve">Традиційний підхід до містобудування має поступатися місцем більш прогресивному, більш відповідному сучасній екологічній ситуації в містах, досить широкому біоекономічному підходу, що розглядає на рівних як антропогенний, так і природний складник міст і їх систем. Такий підхід в здатний забезпечити досягнення сукупної ефективності планувальних заходів, </w:t>
      </w:r>
      <w:r w:rsidRPr="00973ABF">
        <w:rPr>
          <w:rFonts w:ascii="Times New Roman" w:hAnsi="Times New Roman" w:cs="Times New Roman"/>
          <w:sz w:val="28"/>
          <w:szCs w:val="28"/>
        </w:rPr>
        <w:lastRenderedPageBreak/>
        <w:t>спрямованих на раціональну організацію виробництв, збереження і збагачення природного середовища міста.</w:t>
      </w:r>
    </w:p>
    <w:p w:rsidR="005E71A6" w:rsidRPr="00973ABF" w:rsidRDefault="005E71A6" w:rsidP="005E71A6">
      <w:pPr>
        <w:spacing w:after="0" w:line="360" w:lineRule="auto"/>
        <w:ind w:firstLine="709"/>
        <w:jc w:val="both"/>
        <w:rPr>
          <w:rFonts w:ascii="Times New Roman" w:hAnsi="Times New Roman" w:cs="Times New Roman"/>
          <w:color w:val="000000" w:themeColor="text1"/>
          <w:sz w:val="28"/>
          <w:szCs w:val="28"/>
        </w:rPr>
      </w:pPr>
      <w:r w:rsidRPr="00973ABF">
        <w:rPr>
          <w:rFonts w:ascii="Times New Roman" w:hAnsi="Times New Roman" w:cs="Times New Roman"/>
          <w:color w:val="000000" w:themeColor="text1"/>
          <w:sz w:val="28"/>
          <w:szCs w:val="28"/>
        </w:rPr>
        <w:t>Головний зміст вивчення міських поселень полягає в тому, щоб на основі аналізу і синтезу взаємозв'язків природних, соціально-економічних і технічних складників території створити інтегровану модель району і в конкретних умовах визначити програму заходів для її реалізації. Для цього необхідно враховувати дві найбільш важливі умови: перша – комплексне охоплення всіх істотних природних, економічних і екологічних чинників; друга – розподіл будь-якої складної проблеми на ряд проблем більш низького рівня, що потребують свого особливого підходу і мають найкращий розв'язок для раціонального функціонування системи загалом</w:t>
      </w:r>
      <w:r w:rsidR="008B3BF2">
        <w:rPr>
          <w:rFonts w:ascii="Times New Roman" w:hAnsi="Times New Roman" w:cs="Times New Roman"/>
          <w:color w:val="000000" w:themeColor="text1"/>
          <w:sz w:val="28"/>
          <w:szCs w:val="28"/>
        </w:rPr>
        <w:t xml:space="preserve"> [20</w:t>
      </w:r>
      <w:r w:rsidRPr="00734C8B">
        <w:rPr>
          <w:rFonts w:ascii="Times New Roman" w:hAnsi="Times New Roman" w:cs="Times New Roman"/>
          <w:color w:val="000000" w:themeColor="text1"/>
          <w:sz w:val="28"/>
          <w:szCs w:val="28"/>
        </w:rPr>
        <w:t>]</w:t>
      </w:r>
      <w:r w:rsidRPr="00973ABF">
        <w:rPr>
          <w:rFonts w:ascii="Times New Roman" w:hAnsi="Times New Roman" w:cs="Times New Roman"/>
          <w:color w:val="000000" w:themeColor="text1"/>
          <w:sz w:val="28"/>
          <w:szCs w:val="28"/>
        </w:rPr>
        <w:t>.</w:t>
      </w:r>
    </w:p>
    <w:p w:rsidR="005E71A6" w:rsidRPr="00973ABF" w:rsidRDefault="005E71A6" w:rsidP="005E71A6">
      <w:pPr>
        <w:pStyle w:val="Standard"/>
        <w:autoSpaceDE w:val="0"/>
        <w:spacing w:line="360" w:lineRule="auto"/>
        <w:ind w:firstLine="709"/>
        <w:jc w:val="both"/>
        <w:rPr>
          <w:rFonts w:cs="Times New Roman"/>
          <w:sz w:val="28"/>
          <w:szCs w:val="28"/>
          <w:lang w:val="uk-UA"/>
        </w:rPr>
      </w:pPr>
      <w:r w:rsidRPr="00973ABF">
        <w:rPr>
          <w:rFonts w:cs="Times New Roman"/>
          <w:sz w:val="28"/>
          <w:szCs w:val="28"/>
          <w:lang w:val="uk-UA"/>
        </w:rPr>
        <w:t xml:space="preserve">Першою відомою працею в екістичному (поселенському) напрямі дослідження міст є робота В. Семенова-Тянь-Шанського “Місто і село Європейської Росії” (1910 р.). </w:t>
      </w:r>
    </w:p>
    <w:p w:rsidR="005E71A6" w:rsidRPr="00973ABF" w:rsidRDefault="005E71A6" w:rsidP="005E71A6">
      <w:pPr>
        <w:pStyle w:val="Standard"/>
        <w:spacing w:line="360" w:lineRule="auto"/>
        <w:ind w:firstLine="709"/>
        <w:jc w:val="both"/>
        <w:rPr>
          <w:rFonts w:cs="Times New Roman"/>
          <w:sz w:val="28"/>
          <w:szCs w:val="28"/>
          <w:lang w:val="uk-UA"/>
        </w:rPr>
      </w:pPr>
      <w:r w:rsidRPr="00973ABF">
        <w:rPr>
          <w:rFonts w:cs="Times New Roman"/>
          <w:sz w:val="28"/>
          <w:szCs w:val="28"/>
          <w:lang w:val="uk-UA"/>
        </w:rPr>
        <w:t>Серед українських науковців географічне вивчення міст було започатковане В. Кубійовичем (“З антропогеографії Нового Санча”, 1927 р.). На відміну від радянських науковців, при дослідженні міст він велику увагу приділяв вивченню їхньої функціонально-територіальної структури, виділяючи власне місто, передмістя та позаміський простір. Вивченню Львова була присвячена ціла низка робіт О. Степанів: “Географічний нарис Львова” (1938 р.), “Сучасний Львів” (1943 р.), “Архітектурне обличчя Львова” (1945 р.), “Промисловість Львова під час німецької окупації 1941-1944 рр.”</w:t>
      </w:r>
      <w:r w:rsidRPr="007E5549">
        <w:rPr>
          <w:rFonts w:cs="Times New Roman"/>
          <w:sz w:val="28"/>
          <w:szCs w:val="28"/>
          <w:lang w:val="uk-UA"/>
        </w:rPr>
        <w:t xml:space="preserve"> [</w:t>
      </w:r>
      <w:r w:rsidRPr="004027F2">
        <w:rPr>
          <w:rFonts w:cs="Times New Roman"/>
          <w:sz w:val="28"/>
          <w:szCs w:val="28"/>
        </w:rPr>
        <w:t>14]</w:t>
      </w:r>
      <w:r w:rsidRPr="00973ABF">
        <w:rPr>
          <w:rFonts w:cs="Times New Roman"/>
          <w:sz w:val="28"/>
          <w:szCs w:val="28"/>
          <w:lang w:val="uk-UA"/>
        </w:rPr>
        <w:t>.</w:t>
      </w:r>
    </w:p>
    <w:p w:rsidR="005E71A6" w:rsidRPr="00973ABF" w:rsidRDefault="005E71A6" w:rsidP="005E71A6">
      <w:pPr>
        <w:pStyle w:val="Standard"/>
        <w:spacing w:line="360" w:lineRule="auto"/>
        <w:ind w:firstLine="709"/>
        <w:jc w:val="both"/>
        <w:rPr>
          <w:rFonts w:cs="Times New Roman"/>
          <w:sz w:val="28"/>
          <w:szCs w:val="28"/>
          <w:lang w:val="uk-UA"/>
        </w:rPr>
      </w:pPr>
      <w:r w:rsidRPr="00973ABF">
        <w:rPr>
          <w:rFonts w:cs="Times New Roman"/>
          <w:sz w:val="28"/>
          <w:szCs w:val="28"/>
          <w:lang w:val="uk-UA"/>
        </w:rPr>
        <w:t xml:space="preserve">Активно проводилися дослідження урбаністичних процесів і в Україні. Вони носили багатоаспектний характер. По-перше, низку робіт було присвячено вивченню міських поселень окремих регіонів України: І. Богуненко (Одеська), Ю. Пітюренко (Донецька), М. Крачило (Хмельницька), С. Мохначук (Волинська), М. Григорович (Житомирська), Г. Коваленко (Сумська), М. Ігнатенко, В. Яровий (Дніпропетровська області). </w:t>
      </w:r>
      <w:r w:rsidRPr="00973ABF">
        <w:rPr>
          <w:rFonts w:cs="Times New Roman"/>
          <w:sz w:val="28"/>
          <w:szCs w:val="28"/>
        </w:rPr>
        <w:t>По-друге, у</w:t>
      </w:r>
      <w:r w:rsidRPr="00973ABF">
        <w:rPr>
          <w:rFonts w:cs="Times New Roman"/>
          <w:sz w:val="28"/>
          <w:szCs w:val="28"/>
          <w:lang w:val="uk-UA"/>
        </w:rPr>
        <w:t xml:space="preserve">загальнені дослідження міського населення і міст України, у т. ч. дисертаційні, були опубліковані Є. Шиповичем, П. Коваленком, </w:t>
      </w:r>
      <w:r w:rsidRPr="00973ABF">
        <w:rPr>
          <w:rFonts w:cs="Times New Roman"/>
          <w:sz w:val="28"/>
          <w:szCs w:val="28"/>
          <w:lang w:val="uk-UA"/>
        </w:rPr>
        <w:lastRenderedPageBreak/>
        <w:t xml:space="preserve">С. Мохначуком, А. Степаненком. </w:t>
      </w:r>
      <w:r w:rsidRPr="00973ABF">
        <w:rPr>
          <w:rFonts w:cs="Times New Roman"/>
          <w:sz w:val="28"/>
          <w:szCs w:val="28"/>
        </w:rPr>
        <w:t>По-трет</w:t>
      </w:r>
      <w:r w:rsidRPr="00973ABF">
        <w:rPr>
          <w:rFonts w:cs="Times New Roman"/>
          <w:sz w:val="28"/>
          <w:szCs w:val="28"/>
          <w:lang w:val="uk-UA"/>
        </w:rPr>
        <w:t xml:space="preserve">є, було розроблено методику класифікації міських поселень України (Н. Блажко). </w:t>
      </w:r>
    </w:p>
    <w:p w:rsidR="005E71A6" w:rsidRPr="00973ABF" w:rsidRDefault="005E71A6" w:rsidP="005E71A6">
      <w:pPr>
        <w:pStyle w:val="Standard"/>
        <w:spacing w:line="360" w:lineRule="auto"/>
        <w:ind w:firstLine="709"/>
        <w:jc w:val="both"/>
        <w:rPr>
          <w:rFonts w:cs="Times New Roman"/>
          <w:sz w:val="28"/>
          <w:szCs w:val="28"/>
          <w:lang w:val="uk-UA"/>
        </w:rPr>
      </w:pPr>
      <w:r w:rsidRPr="00973ABF">
        <w:rPr>
          <w:rFonts w:cs="Times New Roman"/>
          <w:sz w:val="28"/>
          <w:szCs w:val="28"/>
          <w:lang w:val="uk-UA"/>
        </w:rPr>
        <w:t xml:space="preserve">У цей час у науковців змінюються погляди на трактування сутності урбанізації. Тепер вона розглядається ними не як традиційний процес зростання кількості міст та частки міського населення, а як складний, багатовекторний суспільно-географічний процес. </w:t>
      </w:r>
    </w:p>
    <w:p w:rsidR="005E71A6" w:rsidRPr="00973ABF" w:rsidRDefault="005E71A6" w:rsidP="005E71A6">
      <w:pPr>
        <w:pStyle w:val="Standard"/>
        <w:spacing w:line="360" w:lineRule="auto"/>
        <w:ind w:firstLine="709"/>
        <w:jc w:val="both"/>
        <w:rPr>
          <w:rFonts w:cs="Times New Roman"/>
          <w:sz w:val="28"/>
          <w:szCs w:val="28"/>
          <w:lang w:val="uk-UA"/>
        </w:rPr>
      </w:pPr>
      <w:r w:rsidRPr="00973ABF">
        <w:rPr>
          <w:rFonts w:cs="Times New Roman"/>
          <w:sz w:val="28"/>
          <w:szCs w:val="28"/>
          <w:lang w:val="uk-UA"/>
        </w:rPr>
        <w:t>У кінці 80-х років різнобічну інформацію про розвиток міст України узагальнили в економіко-географічному довіднику “Города Украины” В. Ковтун та А. Степаненко (1990 р.). Комплексні дослідження трудових зв’язків великого міста проводилися в Київському державному університеті ім. Т. Г. Шевченк</w:t>
      </w:r>
      <w:r w:rsidR="00CC34AB">
        <w:rPr>
          <w:rFonts w:cs="Times New Roman"/>
          <w:sz w:val="28"/>
          <w:szCs w:val="28"/>
          <w:lang w:val="uk-UA"/>
        </w:rPr>
        <w:t>а</w:t>
      </w:r>
      <w:r w:rsidR="008B3BF2">
        <w:rPr>
          <w:rFonts w:cs="Times New Roman"/>
          <w:sz w:val="28"/>
          <w:szCs w:val="28"/>
          <w:lang w:val="uk-UA"/>
        </w:rPr>
        <w:t xml:space="preserve"> під керівництвом М. Пістуна [20</w:t>
      </w:r>
      <w:r w:rsidRPr="00973ABF">
        <w:rPr>
          <w:rFonts w:cs="Times New Roman"/>
          <w:sz w:val="28"/>
          <w:szCs w:val="28"/>
          <w:lang w:val="uk-UA"/>
        </w:rPr>
        <w:t>], результатом чого стало видання колективної монографії  “Економіко-географічний комплекс великого міста (на прикладі м. Києва”) (1989 р.).</w:t>
      </w:r>
    </w:p>
    <w:p w:rsidR="005E71A6" w:rsidRPr="00973ABF" w:rsidRDefault="005E71A6" w:rsidP="005E71A6">
      <w:pPr>
        <w:pStyle w:val="Standard"/>
        <w:spacing w:line="360" w:lineRule="auto"/>
        <w:ind w:firstLine="709"/>
        <w:jc w:val="both"/>
        <w:rPr>
          <w:rFonts w:cs="Times New Roman"/>
          <w:sz w:val="28"/>
          <w:szCs w:val="28"/>
          <w:lang w:val="uk-UA"/>
        </w:rPr>
      </w:pPr>
      <w:r w:rsidRPr="00973ABF">
        <w:rPr>
          <w:rFonts w:cs="Times New Roman"/>
          <w:sz w:val="28"/>
          <w:szCs w:val="28"/>
          <w:lang w:val="uk-UA"/>
        </w:rPr>
        <w:t xml:space="preserve">Узагальнення наукових досліджень, присвячених вивченню міст та урбанізаційних процесів, дало підстави виділити певні етапи та головні напрямки наукових знань у даній проблематиці. </w:t>
      </w:r>
    </w:p>
    <w:p w:rsidR="005E71A6" w:rsidRPr="00973ABF" w:rsidRDefault="005E71A6" w:rsidP="005E71A6">
      <w:pPr>
        <w:pStyle w:val="Standard"/>
        <w:spacing w:line="360" w:lineRule="auto"/>
        <w:ind w:firstLine="709"/>
        <w:jc w:val="both"/>
        <w:rPr>
          <w:rFonts w:cs="Times New Roman"/>
          <w:sz w:val="28"/>
          <w:szCs w:val="28"/>
          <w:lang w:val="uk-UA"/>
        </w:rPr>
      </w:pPr>
      <w:r>
        <w:rPr>
          <w:rStyle w:val="10"/>
          <w:rFonts w:cs="Times New Roman"/>
          <w:sz w:val="28"/>
          <w:szCs w:val="28"/>
          <w:lang w:val="uk-UA"/>
        </w:rPr>
        <w:t xml:space="preserve">О. </w:t>
      </w:r>
      <w:r w:rsidRPr="00973ABF">
        <w:rPr>
          <w:rStyle w:val="10"/>
          <w:rFonts w:cs="Times New Roman"/>
          <w:sz w:val="28"/>
          <w:szCs w:val="28"/>
          <w:lang w:val="uk-UA"/>
        </w:rPr>
        <w:t>Гладкий [</w:t>
      </w:r>
      <w:r w:rsidR="00CC34AB">
        <w:rPr>
          <w:rStyle w:val="10"/>
          <w:rFonts w:cs="Times New Roman"/>
          <w:color w:val="000000"/>
          <w:sz w:val="28"/>
          <w:szCs w:val="28"/>
          <w:lang w:val="uk-UA"/>
        </w:rPr>
        <w:t>12</w:t>
      </w:r>
      <w:r w:rsidRPr="00973ABF">
        <w:rPr>
          <w:rStyle w:val="10"/>
          <w:rFonts w:cs="Times New Roman"/>
          <w:sz w:val="28"/>
          <w:szCs w:val="28"/>
          <w:lang w:val="uk-UA"/>
        </w:rPr>
        <w:t>] виділяє два головні напрями розвитку наукових знань з географії міст: 1) дослідження з економічного аналізу та містобудівного проектування; 2) функціонально-господарські та ринково-констр</w:t>
      </w:r>
      <w:r>
        <w:rPr>
          <w:rStyle w:val="10"/>
          <w:rFonts w:cs="Times New Roman"/>
          <w:sz w:val="28"/>
          <w:szCs w:val="28"/>
          <w:lang w:val="uk-UA"/>
        </w:rPr>
        <w:t xml:space="preserve">укційні дослідження (рис. 1.1.).  </w:t>
      </w:r>
      <w:r w:rsidRPr="00973ABF">
        <w:rPr>
          <w:rFonts w:cs="Times New Roman"/>
          <w:sz w:val="28"/>
          <w:szCs w:val="28"/>
          <w:lang w:val="uk-UA"/>
        </w:rPr>
        <w:t>Змістовне наповнення кожного із них характеризується певними особливостями. Так, у складі першого напряму виділяються загально-описовий, статистико-емпіричний, геоурбаністичний, районно-планувальний і містобудівний напрямки, у складі другого – економіко-теоретичний, комплексоутворюючий, кластерного аналізу та просторової економіки. Віддаючи належне зазначеній розробці слід вказати на її недоліки. Вони полягають у тому, що тут спостерігається ототожнення характеристики власне етапів із методами їхнього дослідження.</w:t>
      </w:r>
    </w:p>
    <w:p w:rsidR="005E71A6" w:rsidRDefault="005E71A6" w:rsidP="005E71A6">
      <w:pPr>
        <w:pStyle w:val="Standard"/>
        <w:spacing w:line="360" w:lineRule="auto"/>
        <w:ind w:firstLine="709"/>
        <w:jc w:val="both"/>
        <w:rPr>
          <w:rStyle w:val="10"/>
          <w:rFonts w:cs="Times New Roman"/>
          <w:sz w:val="28"/>
          <w:szCs w:val="28"/>
          <w:lang w:val="uk-UA"/>
        </w:rPr>
      </w:pPr>
      <w:r w:rsidRPr="00973ABF">
        <w:rPr>
          <w:rFonts w:cs="Times New Roman"/>
          <w:sz w:val="28"/>
          <w:szCs w:val="28"/>
          <w:lang w:val="uk-UA"/>
        </w:rPr>
        <w:t>Останній з етапів, який триває і тепер, тісно пов’язаний із прагненням українських науковців повернути урбаністичні дослідження у бік інтеграції до загальносвітового теоретичного дискурсу.</w:t>
      </w:r>
    </w:p>
    <w:tbl>
      <w:tblPr>
        <w:tblW w:w="4536" w:type="dxa"/>
        <w:tblInd w:w="2122" w:type="dxa"/>
        <w:tblCellMar>
          <w:left w:w="10" w:type="dxa"/>
          <w:right w:w="10" w:type="dxa"/>
        </w:tblCellMar>
        <w:tblLook w:val="0000" w:firstRow="0" w:lastRow="0" w:firstColumn="0" w:lastColumn="0" w:noHBand="0" w:noVBand="0"/>
      </w:tblPr>
      <w:tblGrid>
        <w:gridCol w:w="4536"/>
      </w:tblGrid>
      <w:tr w:rsidR="005E71A6" w:rsidRPr="00973ABF" w:rsidTr="005E71A6">
        <w:trPr>
          <w:trHeight w:val="470"/>
        </w:trPr>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E71A6" w:rsidRPr="00973ABF" w:rsidRDefault="005E71A6" w:rsidP="005E71A6">
            <w:pPr>
              <w:pStyle w:val="Standard"/>
              <w:spacing w:line="360" w:lineRule="auto"/>
              <w:ind w:firstLine="709"/>
              <w:jc w:val="both"/>
              <w:rPr>
                <w:rFonts w:cs="Times New Roman"/>
                <w:sz w:val="28"/>
                <w:szCs w:val="28"/>
              </w:rPr>
            </w:pPr>
            <w:r w:rsidRPr="00973ABF">
              <w:rPr>
                <w:rFonts w:cs="Times New Roman"/>
                <w:noProof/>
                <w:sz w:val="28"/>
                <w:szCs w:val="28"/>
                <w:lang w:eastAsia="ru-RU" w:bidi="ar-SA"/>
              </w:rPr>
              <w:lastRenderedPageBreak/>
              <mc:AlternateContent>
                <mc:Choice Requires="wps">
                  <w:drawing>
                    <wp:anchor distT="0" distB="0" distL="114300" distR="114300" simplePos="0" relativeHeight="251751424" behindDoc="0" locked="0" layoutInCell="1" allowOverlap="1" wp14:anchorId="7B465411" wp14:editId="54140B22">
                      <wp:simplePos x="0" y="0"/>
                      <wp:positionH relativeFrom="column">
                        <wp:posOffset>2585720</wp:posOffset>
                      </wp:positionH>
                      <wp:positionV relativeFrom="paragraph">
                        <wp:posOffset>616585</wp:posOffset>
                      </wp:positionV>
                      <wp:extent cx="314325" cy="180975"/>
                      <wp:effectExtent l="0" t="0" r="66675" b="47625"/>
                      <wp:wrapNone/>
                      <wp:docPr id="59" name="Прямая со стрелкой 32"/>
                      <wp:cNvGraphicFramePr/>
                      <a:graphic xmlns:a="http://schemas.openxmlformats.org/drawingml/2006/main">
                        <a:graphicData uri="http://schemas.microsoft.com/office/word/2010/wordprocessingShape">
                          <wps:wsp>
                            <wps:cNvCnPr/>
                            <wps:spPr>
                              <a:xfrm>
                                <a:off x="0" y="0"/>
                                <a:ext cx="314325"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w:pict>
                    <v:shapetype w14:anchorId="4813CCB5" id="_x0000_t32" coordsize="21600,21600" o:spt="32" o:oned="t" path="m,l21600,21600e" filled="f">
                      <v:path arrowok="t" fillok="f" o:connecttype="none"/>
                      <o:lock v:ext="edit" shapetype="t"/>
                    </v:shapetype>
                    <v:shape id="Прямая со стрелкой 32" o:spid="_x0000_s1026" type="#_x0000_t32" style="position:absolute;margin-left:203.6pt;margin-top:48.55pt;width:24.75pt;height:14.25pt;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VtB/gEAAAQEAAAOAAAAZHJzL2Uyb0RvYy54bWysU0uO1DAQ3SNxB8t7Okk3DTOtTs+iB9gg&#10;aPE5gMexEwv/ZJv+7AYuMEfgCmxYwIzmDMmNKDvpDOIjIcSmEtv1XtV7Li/P9kqiLXNeGF3iYpJj&#10;xDQ1ldB1id++efrgBCMfiK6INJqV+MA8Plvdv7fc2QWbmsbIijkEJNovdrbETQh2kWWeNkwRPzGW&#10;aTjkxikSYOnqrHJkB+xKZtM8f5TtjKusM5R5D7vn/SFeJX7OGQ0vOfcsIFli6C2k6FK8iDFbLcmi&#10;dsQ2gg5tkH/oQhGhoehIdU4CQe+d+IVKCeqMNzxMqFGZ4VxQljSAmiL/Sc3rhliWtIA53o42+f9H&#10;S19sNw6JqsTzU4w0UXBH7afusrtqb9rP3RXqPrS3ELqP3WX7pb1uv7W37Vc0m0bndtYvgGCtN25Y&#10;ebtx0YY9dyp+QSDaJ7cPo9tsHxCFzVnxcDadY0ThqDjJTx/PI2d2B7bOh2fMKBR/SuyDI6Juwtpo&#10;DfdqXJEcJ9vnPvTAIyBWljrGQIR8oisUDhaEBSeIriUb6sSULGrou05/4SBZD3/FOPgCffZl0kSy&#10;tXRoS2CWqnfFyAKZEcKFlCMoT739ETTkRhhLU/q3wDE7VTQ6jEAltHG/qxr2x1Z5n39U3WuNsi9M&#10;dUh3mOyAUUv3MDyLOMs/rhP87vGuvgMAAP//AwBQSwMEFAAGAAgAAAAhAJcJLdvgAAAACgEAAA8A&#10;AABkcnMvZG93bnJldi54bWxMj8tOwzAQRfdI/IM1ldhRp1GbtCFOhRAsK0RTIZZuPImj+hHFThv+&#10;nmEFy9E9uvdMuZ+tYVccQ++dgNUyAYau8ap3nYBT/fa4BRaidEoa71DANwbYV/d3pSyUv7kPvB5j&#10;x6jEhUIK0DEOBeeh0WhlWPoBHWWtH62MdI4dV6O8Ubk1PE2SjFvZO1rQcsAXjc3lOFkBbd2dmq/X&#10;LZ9M+57Xn3qnD/VBiIfF/PwELOIc/2D41Sd1qMjp7CenAjMC1kmeEipgl6+AEbDeZDmwM5HpJgNe&#10;lfz/C9UPAAAA//8DAFBLAQItABQABgAIAAAAIQC2gziS/gAAAOEBAAATAAAAAAAAAAAAAAAAAAAA&#10;AABbQ29udGVudF9UeXBlc10ueG1sUEsBAi0AFAAGAAgAAAAhADj9If/WAAAAlAEAAAsAAAAAAAAA&#10;AAAAAAAALwEAAF9yZWxzLy5yZWxzUEsBAi0AFAAGAAgAAAAhAKAdW0H+AQAABAQAAA4AAAAAAAAA&#10;AAAAAAAALgIAAGRycy9lMm9Eb2MueG1sUEsBAi0AFAAGAAgAAAAhAJcJLdvgAAAACgEAAA8AAAAA&#10;AAAAAAAAAAAAWAQAAGRycy9kb3ducmV2LnhtbFBLBQYAAAAABAAEAPMAAABlBQAAAAA=&#10;" strokecolor="black [3200]" strokeweight=".5pt">
                      <v:stroke endarrow="block" joinstyle="miter"/>
                    </v:shape>
                  </w:pict>
                </mc:Fallback>
              </mc:AlternateContent>
            </w:r>
            <w:r w:rsidRPr="00973ABF">
              <w:rPr>
                <w:rStyle w:val="10"/>
                <w:rFonts w:cs="Times New Roman"/>
                <w:sz w:val="28"/>
                <w:szCs w:val="28"/>
                <w:lang w:val="uk-UA"/>
              </w:rPr>
              <w:t>Напрями розвитку наукових знань з географії</w:t>
            </w:r>
          </w:p>
        </w:tc>
      </w:tr>
    </w:tbl>
    <w:p w:rsidR="005E71A6" w:rsidRPr="00973ABF" w:rsidRDefault="005E71A6" w:rsidP="005E71A6">
      <w:pPr>
        <w:pStyle w:val="Standard"/>
        <w:spacing w:line="360" w:lineRule="auto"/>
        <w:ind w:firstLine="709"/>
        <w:jc w:val="both"/>
        <w:rPr>
          <w:rFonts w:cs="Times New Roman"/>
          <w:sz w:val="28"/>
          <w:szCs w:val="28"/>
        </w:rPr>
      </w:pPr>
      <w:r w:rsidRPr="00973ABF">
        <w:rPr>
          <w:rFonts w:cs="Times New Roman"/>
          <w:noProof/>
          <w:sz w:val="28"/>
          <w:szCs w:val="28"/>
          <w:lang w:eastAsia="ru-RU" w:bidi="ar-SA"/>
        </w:rPr>
        <mc:AlternateContent>
          <mc:Choice Requires="wps">
            <w:drawing>
              <wp:anchor distT="0" distB="0" distL="114300" distR="114300" simplePos="0" relativeHeight="251750400" behindDoc="0" locked="0" layoutInCell="1" allowOverlap="1" wp14:anchorId="1FFBF40A" wp14:editId="1FCDF18F">
                <wp:simplePos x="0" y="0"/>
                <wp:positionH relativeFrom="column">
                  <wp:posOffset>1290320</wp:posOffset>
                </wp:positionH>
                <wp:positionV relativeFrom="paragraph">
                  <wp:posOffset>-3175</wp:posOffset>
                </wp:positionV>
                <wp:extent cx="295275" cy="171450"/>
                <wp:effectExtent l="38100" t="0" r="28575" b="57150"/>
                <wp:wrapNone/>
                <wp:docPr id="60" name="Прямая со стрелкой 31"/>
                <wp:cNvGraphicFramePr/>
                <a:graphic xmlns:a="http://schemas.openxmlformats.org/drawingml/2006/main">
                  <a:graphicData uri="http://schemas.microsoft.com/office/word/2010/wordprocessingShape">
                    <wps:wsp>
                      <wps:cNvCnPr/>
                      <wps:spPr>
                        <a:xfrm flipH="1">
                          <a:off x="0" y="0"/>
                          <a:ext cx="295275" cy="171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1="http://schemas.microsoft.com/office/drawing/2015/9/8/chartex">
            <w:pict>
              <v:shape w14:anchorId="3FEB2463" id="Прямая со стрелкой 31" o:spid="_x0000_s1026" type="#_x0000_t32" style="position:absolute;margin-left:101.6pt;margin-top:-.25pt;width:23.25pt;height:13.5pt;flip:x;z-index:251750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8NHBwIAAA4EAAAOAAAAZHJzL2Uyb0RvYy54bWysU0mOEzEU3SNxB8t7UpVAuiFKpRdphgWC&#10;iOEAbpedsvCkb5Nh13CBPkJfgQ0LBvUZqm7EtyspEIOEEJsvD/+9/9/z9/xsZzTZCAjK2YqORyUl&#10;wnJXK7uu6OtXj+7cpyREZmumnRUV3YtAzxa3b823fiYmrnG6FkCQxIbZ1le0idHPiiLwRhgWRs4L&#10;i5fSgWERt7AuamBbZDe6mJTlSbF1UHtwXISAp+f9JV1kfikFj8+lDCISXVHsLeYIOV6kWCzmbLYG&#10;5hvFD22wf+jCMGWx6EB1ziIjb0H9QmUUBxecjCPuTOGkVFxkDahmXP6k5mXDvMha0JzgB5vC/6Pl&#10;zzYrIKqu6AnaY5nBN2qvu8vuqv3afuiuSPeuvcHQve8u24/tl/Zze9N+InfHybmtDzMkWNoVHHbB&#10;ryDZsJNgiNTKP8GhyMagVLLLvu8H38UuEo6HkwfTyemUEo5X49PxvWl+l6KnSXQeQnwsnCFpUdEQ&#10;gal1E5fOWnxhB30JtnkaIjaCwCMggbVNMTKlH9qaxL1HiREUs2stkgpMTylFUtP3n1dxr0UPfyEk&#10;OoR99mXybIqlBrJhOFX1m+xFZsHMBJFK6wFUZvl/BB1yE0zkef1b4JCdKzobB6BR1sHvqsbdsVXZ&#10;5x9V91qT7AtX7/NrZjtw6LI/hw+SpvrHfYZ//8aLbwAAAP//AwBQSwMEFAAGAAgAAAAhAErNHavg&#10;AAAACAEAAA8AAABkcnMvZG93bnJldi54bWxMj81OwzAQhO+VeAdrkbi1TkPaQohTISQuUEF/uPTm&#10;xtskIl5HttsGnp7lBLdZzWjm22I52E6c0YfWkYLpJAGBVDnTUq3gY/c8vgMRoiajO0eo4AsDLMur&#10;UaFz4y60wfM21oJLKORaQRNjn0sZqgatDhPXI7F3dN7qyKevpfH6wuW2k2mSzKXVLfFCo3t8arD6&#10;3J6sgtXUv78s9m/HLNT+e0+v2TqsnVI318PjA4iIQ/wLwy8+o0PJTAd3IhNEpyBNblOOKhjPQLCf&#10;ZvcLEAcW8xnIspD/Hyh/AAAA//8DAFBLAQItABQABgAIAAAAIQC2gziS/gAAAOEBAAATAAAAAAAA&#10;AAAAAAAAAAAAAABbQ29udGVudF9UeXBlc10ueG1sUEsBAi0AFAAGAAgAAAAhADj9If/WAAAAlAEA&#10;AAsAAAAAAAAAAAAAAAAALwEAAF9yZWxzLy5yZWxzUEsBAi0AFAAGAAgAAAAhAHsnw0cHAgAADgQA&#10;AA4AAAAAAAAAAAAAAAAALgIAAGRycy9lMm9Eb2MueG1sUEsBAi0AFAAGAAgAAAAhAErNHavgAAAA&#10;CAEAAA8AAAAAAAAAAAAAAAAAYQQAAGRycy9kb3ducmV2LnhtbFBLBQYAAAAABAAEAPMAAABuBQAA&#10;AAA=&#10;" strokecolor="black [3200]" strokeweight=".5pt">
                <v:stroke endarrow="block" joinstyle="miter"/>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23776" behindDoc="0" locked="0" layoutInCell="1" allowOverlap="1" wp14:anchorId="3AB8D131" wp14:editId="5F3E2143">
                <wp:simplePos x="0" y="0"/>
                <wp:positionH relativeFrom="column">
                  <wp:posOffset>3233420</wp:posOffset>
                </wp:positionH>
                <wp:positionV relativeFrom="paragraph">
                  <wp:posOffset>186690</wp:posOffset>
                </wp:positionV>
                <wp:extent cx="2486025" cy="475615"/>
                <wp:effectExtent l="0" t="0" r="28575" b="19685"/>
                <wp:wrapNone/>
                <wp:docPr id="61" name="Прямоугольник 21"/>
                <wp:cNvGraphicFramePr/>
                <a:graphic xmlns:a="http://schemas.openxmlformats.org/drawingml/2006/main">
                  <a:graphicData uri="http://schemas.microsoft.com/office/word/2010/wordprocessingShape">
                    <wps:wsp>
                      <wps:cNvSpPr/>
                      <wps:spPr>
                        <a:xfrm>
                          <a:off x="0" y="0"/>
                          <a:ext cx="2486025" cy="475615"/>
                        </a:xfrm>
                        <a:prstGeom prst="rect">
                          <a:avLst/>
                        </a:prstGeom>
                        <a:solidFill>
                          <a:srgbClr val="FFFFFF"/>
                        </a:solidFill>
                        <a:ln w="12701">
                          <a:solidFill>
                            <a:srgbClr val="000000"/>
                          </a:solidFill>
                          <a:prstDash val="solid"/>
                          <a:miter/>
                        </a:ln>
                      </wps:spPr>
                      <wps:txbx>
                        <w:txbxContent>
                          <w:p w:rsidR="00AB49C2" w:rsidRDefault="00AB49C2" w:rsidP="005E71A6">
                            <w:pPr>
                              <w:pStyle w:val="1"/>
                              <w:jc w:val="center"/>
                              <w:rPr>
                                <w:lang w:val="uk-UA"/>
                              </w:rPr>
                            </w:pPr>
                            <w:r>
                              <w:rPr>
                                <w:lang w:val="uk-UA"/>
                              </w:rPr>
                              <w:t>Функціонально-господарські та ринково-конструкційні дослідження</w:t>
                            </w:r>
                          </w:p>
                        </w:txbxContent>
                      </wps:txbx>
                      <wps:bodyPr vert="horz" wrap="square" lIns="91440" tIns="45720" rIns="91440" bIns="45720" anchor="ctr" anchorCtr="0" compatLnSpc="1">
                        <a:noAutofit/>
                      </wps:bodyPr>
                    </wps:wsp>
                  </a:graphicData>
                </a:graphic>
                <wp14:sizeRelH relativeFrom="margin">
                  <wp14:pctWidth>0</wp14:pctWidth>
                </wp14:sizeRelH>
              </wp:anchor>
            </w:drawing>
          </mc:Choice>
          <mc:Fallback xmlns:cx1="http://schemas.microsoft.com/office/drawing/2015/9/8/chartex">
            <w:pict>
              <v:rect w14:anchorId="3AB8D131" id="Прямоугольник 21" o:spid="_x0000_s1026" style="position:absolute;left:0;text-align:left;margin-left:254.6pt;margin-top:14.7pt;width:195.75pt;height:37.45pt;z-index:2517237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16OIAIAAA8EAAAOAAAAZHJzL2Uyb0RvYy54bWysU82O0zAQviPxDpbvND/qz27UdIW2KkJa&#10;wUqFB3Adp7Hk2MZ2m5QTElckHoGH2AuCZZ8hfSPGTmm7wAmRgzPjGX+e75vx9KqtBdoyY7mSOU4G&#10;MUZMUlVwuc7x2zeLZxcYWUdkQYSSLMc7ZvHV7OmTaaMzlqpKiYIZBCDSZo3OceWczqLI0orVxA6U&#10;ZhKCpTI1ceCadVQY0gB6LaI0jsdRo0yhjaLMWtid90E8C/hlyah7XZaWOSRyDLW5sJqwrvwazaYk&#10;WxuiK04PZZB/qKImXMKlR6g5cQRtDP8DqubUKKtKN6CqjlRZcsoCB2CTxL+xWVZEs8AFxLH6KJP9&#10;f7D01fbWIF7keJxgJEkNPeq+7D/sP3f33cP+Y3fXPXTf95+6H93X7htKE69Yo20GB5f61hw8C6an&#10;35am9n8ghtqg8u6oMmsdorCZDi/GcTrCiEJsOBmNk5EHjU6ntbHuBVM18kaODXQxiEu2N9b1qb9S&#10;/GVWCV4suBDBMevVtTBoS6Dji/Ad0B+lCYkamNd0EicB+lHQnmPE4fsbhq9hTmzV3xUQfBrJau6Y&#10;6esUEph5vXqFvOXaVQtBb65UsQP54f0AzUqZ9xg1MIs5tu82xDCMxEsJzb5MhkM/vMEZjiYpOOY8&#10;sjqPEEkBKsfUGYx659r1Iw8zp4m7kUtNgXwgLtXzjVMlD7qeajpUDVMXOnN4IX6sz/2QdXrHs58A&#10;AAD//wMAUEsDBBQABgAIAAAAIQDURrh94AAAAAoBAAAPAAAAZHJzL2Rvd25yZXYueG1sTI/BTsMw&#10;EETvSPyDtUjcqE1SCglxKoRETxWFgBBHN16SiHgdxW6b8vVdTnBczdPM22I5uV7scQydJw3XMwUC&#10;qfa2o0bD+9vT1R2IEA1Z03tCDUcMsCzPzwqTW3+gV9xXsRFcQiE3GtoYh1zKULfoTJj5AYmzLz86&#10;E/kcG2lHc+By18tEqYV0piNeaM2Ajy3W39XOadj84Lp6efaLz2RY1Wm6+Vgfh5XWlxfTwz2IiFP8&#10;g+FXn9WhZKet35ENotdwo7KEUQ1JNgfBQKbULYgtk2qegiwL+f+F8gQAAP//AwBQSwECLQAUAAYA&#10;CAAAACEAtoM4kv4AAADhAQAAEwAAAAAAAAAAAAAAAAAAAAAAW0NvbnRlbnRfVHlwZXNdLnhtbFBL&#10;AQItABQABgAIAAAAIQA4/SH/1gAAAJQBAAALAAAAAAAAAAAAAAAAAC8BAABfcmVscy8ucmVsc1BL&#10;AQItABQABgAIAAAAIQDd816OIAIAAA8EAAAOAAAAAAAAAAAAAAAAAC4CAABkcnMvZTJvRG9jLnht&#10;bFBLAQItABQABgAIAAAAIQDURrh94AAAAAoBAAAPAAAAAAAAAAAAAAAAAHoEAABkcnMvZG93bnJl&#10;di54bWxQSwUGAAAAAAQABADzAAAAhwUAAAAA&#10;" strokeweight=".35281mm">
                <v:textbox>
                  <w:txbxContent>
                    <w:p w:rsidR="00AB49C2" w:rsidRDefault="00AB49C2" w:rsidP="005E71A6">
                      <w:pPr>
                        <w:pStyle w:val="1"/>
                        <w:jc w:val="center"/>
                        <w:rPr>
                          <w:lang w:val="uk-UA"/>
                        </w:rPr>
                      </w:pPr>
                      <w:r>
                        <w:rPr>
                          <w:lang w:val="uk-UA"/>
                        </w:rPr>
                        <w:t>Функціонально-господарські та ринково-конструкційні дослідження</w:t>
                      </w:r>
                    </w:p>
                  </w:txbxContent>
                </v:textbox>
              </v:rect>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49376" behindDoc="0" locked="0" layoutInCell="1" allowOverlap="1" wp14:anchorId="6D8EE6B9" wp14:editId="1E3629D1">
                <wp:simplePos x="0" y="0"/>
                <wp:positionH relativeFrom="column">
                  <wp:posOffset>-1440180</wp:posOffset>
                </wp:positionH>
                <wp:positionV relativeFrom="paragraph">
                  <wp:posOffset>8257</wp:posOffset>
                </wp:positionV>
                <wp:extent cx="234315" cy="171450"/>
                <wp:effectExtent l="38100" t="0" r="32385" b="57150"/>
                <wp:wrapNone/>
                <wp:docPr id="62" name="Прямая со стрелкой 33"/>
                <wp:cNvGraphicFramePr/>
                <a:graphic xmlns:a="http://schemas.openxmlformats.org/drawingml/2006/main">
                  <a:graphicData uri="http://schemas.microsoft.com/office/word/2010/wordprocessingShape">
                    <wps:wsp>
                      <wps:cNvCnPr/>
                      <wps:spPr>
                        <a:xfrm flipH="1">
                          <a:off x="0" y="0"/>
                          <a:ext cx="234315" cy="171450"/>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379D2ADA" id="Прямая со стрелкой 33" o:spid="_x0000_s1026" type="#_x0000_t32" style="position:absolute;margin-left:-113.4pt;margin-top:.65pt;width:18.45pt;height:13.5pt;flip:x;z-index:2517493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pmr7QEAAH8DAAAOAAAAZHJzL2Uyb0RvYy54bWysU0uO1DAQ3SNxB8t7Ov0dRlGnZ9HNwAJB&#10;SwwHcDtOYsk/lU2nezdwgTkCV2DDYgDNGZIbUXaa5rdDZFGy6/Nc71VleXXQiuwFeGlNQSejMSXC&#10;cFtKUxf07c31k0tKfGCmZMoaUdCj8PRq9fjRsnW5mNrGqlIAQRDj89YVtAnB5VnmeSM08yPrhMFg&#10;ZUGzgFeosxJYi+haZdPx+CJrLZQOLBfeo3czBOkq4VeV4OF1VXkRiCoo9haShWR30WarJctrYK6R&#10;/NQG+4cuNJMGHz1DbVhg5B3Iv6C05GC9rcKIW53ZqpJcJA7IZjL+g82bhjmRuKA43p1l8v8Plr/a&#10;b4HIsqAXU0oM0zij7mN/299137pP/R3p33cPaPoP/W33ufvafekeunsym0XlWudzBFibLZxu3m0h&#10;ynCoQJNKSfcClyIJg1TJIel+POsuDoFwdE5n89lkQQnH0OTpZL5Ic8kGmAjnwIfnwmoSDwX1AZis&#10;m7C2xuCELQxPsP1LH7ARLPxREIuNvZZKpUErQ1pkOpsvUk/eKlnGYEzzUO/WCsiexVVJX+SIYL+l&#10;ReQN882Ql0LDEmkZRJSB5YFJ9cyUJBwdqskAbHtCUgYBo2qDTvG0s+UxyZf8OOX05Gkj4xr9ek/V&#10;P/+b1XcAAAD//wMAUEsDBBQABgAIAAAAIQBDfGzg4QAAAAoBAAAPAAAAZHJzL2Rvd25yZXYueG1s&#10;TI9BS8NAFITvQv/D8gre0k0TqGnMpoigoIKlNRS8bbOvSTD7NmS3bfz3Pk96HGaY+abYTLYXFxx9&#10;50jBchGDQKqd6ahRUH08RRkIHzQZ3TtCBd/oYVPObgqdG3elHV72oRFcQj7XCtoQhlxKX7dotV+4&#10;AYm9kxutDizHRppRX7nc9jKJ45W0uiNeaPWAjy3WX/uzVfC6y9628Sl9PhxezLuZfOXvPiulbufT&#10;wz2IgFP4C8MvPqNDyUxHdybjRa8gSpIVswd2UhAciJbZeg3iqCDJUpBlIf9fKH8AAAD//wMAUEsB&#10;Ai0AFAAGAAgAAAAhALaDOJL+AAAA4QEAABMAAAAAAAAAAAAAAAAAAAAAAFtDb250ZW50X1R5cGVz&#10;XS54bWxQSwECLQAUAAYACAAAACEAOP0h/9YAAACUAQAACwAAAAAAAAAAAAAAAAAvAQAAX3JlbHMv&#10;LnJlbHNQSwECLQAUAAYACAAAACEA6iKZq+0BAAB/AwAADgAAAAAAAAAAAAAAAAAuAgAAZHJzL2Uy&#10;b0RvYy54bWxQSwECLQAUAAYACAAAACEAQ3xs4OEAAAAKAQAADwAAAAAAAAAAAAAAAABHBAAAZHJz&#10;L2Rvd25yZXYueG1sUEsFBgAAAAAEAAQA8wAAAFUFAAAAAA==&#10;" strokeweight=".17625mm">
                <v:stroke endarrow="open" joinstyle="miter"/>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22752" behindDoc="0" locked="0" layoutInCell="1" allowOverlap="1" wp14:anchorId="1EEEEBE7" wp14:editId="4EDCC081">
                <wp:simplePos x="0" y="0"/>
                <wp:positionH relativeFrom="column">
                  <wp:posOffset>-38733</wp:posOffset>
                </wp:positionH>
                <wp:positionV relativeFrom="paragraph">
                  <wp:posOffset>173351</wp:posOffset>
                </wp:positionV>
                <wp:extent cx="2945767" cy="488317"/>
                <wp:effectExtent l="0" t="0" r="26035" b="26035"/>
                <wp:wrapTight wrapText="bothSides">
                  <wp:wrapPolygon edited="0">
                    <wp:start x="0" y="0"/>
                    <wp:lineTo x="0" y="21909"/>
                    <wp:lineTo x="21651" y="21909"/>
                    <wp:lineTo x="21651" y="0"/>
                    <wp:lineTo x="0" y="0"/>
                  </wp:wrapPolygon>
                </wp:wrapTight>
                <wp:docPr id="63" name="Прямоугольник 20"/>
                <wp:cNvGraphicFramePr/>
                <a:graphic xmlns:a="http://schemas.openxmlformats.org/drawingml/2006/main">
                  <a:graphicData uri="http://schemas.microsoft.com/office/word/2010/wordprocessingShape">
                    <wps:wsp>
                      <wps:cNvSpPr/>
                      <wps:spPr>
                        <a:xfrm>
                          <a:off x="0" y="0"/>
                          <a:ext cx="2945767" cy="488317"/>
                        </a:xfrm>
                        <a:prstGeom prst="rect">
                          <a:avLst/>
                        </a:prstGeom>
                        <a:solidFill>
                          <a:srgbClr val="FFFFFF"/>
                        </a:solidFill>
                        <a:ln w="12701">
                          <a:solidFill>
                            <a:srgbClr val="000000"/>
                          </a:solidFill>
                          <a:prstDash val="solid"/>
                          <a:miter/>
                        </a:ln>
                      </wps:spPr>
                      <wps:txbx>
                        <w:txbxContent>
                          <w:p w:rsidR="00AB49C2" w:rsidRDefault="00AB49C2" w:rsidP="005E71A6">
                            <w:pPr>
                              <w:pStyle w:val="1"/>
                              <w:rPr>
                                <w:lang w:val="uk-UA"/>
                              </w:rPr>
                            </w:pPr>
                            <w:r>
                              <w:rPr>
                                <w:lang w:val="uk-UA"/>
                              </w:rPr>
                              <w:t>Дослідження з економічного аналізу та містобудівного проектування</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1EEEEBE7" id="Прямоугольник 20" o:spid="_x0000_s1027" style="position:absolute;left:0;text-align:left;margin-left:-3.05pt;margin-top:13.65pt;width:231.95pt;height:38.45pt;z-index:25172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7rIwIAABYEAAAOAAAAZHJzL2Uyb0RvYy54bWysU82O0zAQviPxDpbvNEm3tN2o6QptVYS0&#10;gpUKD+A4TmPJsY3tNiknJK5IPMI+BBfEzz5D+kaMndJ2gRPCB9vjGX+e75vx7KqtBdoyY7mSGU4G&#10;MUZMUlVwuc7wm9fLJ1OMrCOyIEJJluEds/hq/vjRrNEpG6pKiYIZBCDSpo3OcOWcTqPI0orVxA6U&#10;ZhKcpTI1cWCadVQY0gB6LaJhHI+jRplCG0WZtXC66J14HvDLklH3qiwtc0hkGHJzYTZhzv0czWck&#10;XRuiK04PaZB/yKImXMKjR6gFcQRtDP8DqubUKKtKN6CqjlRZcsoCB2CTxL+xWVVEs8AFxLH6KJP9&#10;f7D05fbWIF5keHyBkSQ11Ki727/ff+q+d/f7D93n7r77tv/Y/ei+dF/RMCjWaJvCxZW+NaCftyxs&#10;Pf22NLVfgRhqg8q7o8qsdYjC4fBy9HQynmBEwTeaTi+SiS9DdLqtjXXPmaqR32TYQBWDuGR7Y10f&#10;+ivEP2aV4MWSCxEMs86vhUFbAhVfhnFAfxAmJGqgX4eTOAnQD5z2HCMO428YPocFsVX/VkDwYSSt&#10;uWOmz1NIYHZSyO9cm7dB8cRH+5NcFTuoAnwjYFsp8w6jBloyw/bthhiGkXghoeaXyWjkezgYoCEU&#10;A5lzT37uIZICVIapMxj1xrXrOx9aTxN3I1eaggaBv1TPNk6VPMh7yumQPDRfKNDho/juPrdD1Ok7&#10;z38CAAD//wMAUEsDBBQABgAIAAAAIQDNFjfe4AAAAAkBAAAPAAAAZHJzL2Rvd25yZXYueG1sTI/B&#10;TsMwEETvSPyDtUjcWqdJSVGIUyEkeqooBIQ4uvGSRMRrK3bblK9nOcFxNU+zb8r1ZAdxxDH0jhQs&#10;5gkIpMaZnloFb6+Ps1sQIWoyenCECs4YYF1dXpS6MO5EL3isYyu4hEKhFXQx+kLK0HRodZg7j8TZ&#10;pxutjnyOrTSjPnG5HWSaJLm0uif+0GmPDx02X/XBKth947Z+fnL5R+o3TZbt3rdnv1Hq+mq6vwMR&#10;cYp/MPzqszpU7LR3BzJBDApm+YJJBekqA8H58mbFU/YMJssUZFXK/wuqHwAAAP//AwBQSwECLQAU&#10;AAYACAAAACEAtoM4kv4AAADhAQAAEwAAAAAAAAAAAAAAAAAAAAAAW0NvbnRlbnRfVHlwZXNdLnht&#10;bFBLAQItABQABgAIAAAAIQA4/SH/1gAAAJQBAAALAAAAAAAAAAAAAAAAAC8BAABfcmVscy8ucmVs&#10;c1BLAQItABQABgAIAAAAIQC4/N7rIwIAABYEAAAOAAAAAAAAAAAAAAAAAC4CAABkcnMvZTJvRG9j&#10;LnhtbFBLAQItABQABgAIAAAAIQDNFjfe4AAAAAkBAAAPAAAAAAAAAAAAAAAAAH0EAABkcnMvZG93&#10;bnJldi54bWxQSwUGAAAAAAQABADzAAAAigUAAAAA&#10;" strokeweight=".35281mm">
                <v:textbox>
                  <w:txbxContent>
                    <w:p w:rsidR="00AB49C2" w:rsidRDefault="00AB49C2" w:rsidP="005E71A6">
                      <w:pPr>
                        <w:pStyle w:val="1"/>
                        <w:rPr>
                          <w:lang w:val="uk-UA"/>
                        </w:rPr>
                      </w:pPr>
                      <w:r>
                        <w:rPr>
                          <w:lang w:val="uk-UA"/>
                        </w:rPr>
                        <w:t>Дослідження з економічного аналізу та містобудівного проектування</w:t>
                      </w:r>
                    </w:p>
                  </w:txbxContent>
                </v:textbox>
                <w10:wrap type="tight"/>
              </v:rect>
            </w:pict>
          </mc:Fallback>
        </mc:AlternateContent>
      </w:r>
    </w:p>
    <w:p w:rsidR="005E71A6" w:rsidRPr="00973ABF" w:rsidRDefault="005E71A6" w:rsidP="005E71A6">
      <w:pPr>
        <w:pStyle w:val="Standard"/>
        <w:spacing w:line="360" w:lineRule="auto"/>
        <w:ind w:firstLine="709"/>
        <w:jc w:val="both"/>
        <w:rPr>
          <w:rFonts w:cs="Times New Roman"/>
          <w:sz w:val="28"/>
          <w:szCs w:val="28"/>
          <w:lang w:val="uk-UA"/>
        </w:rPr>
      </w:pPr>
    </w:p>
    <w:p w:rsidR="005E71A6" w:rsidRPr="00973ABF" w:rsidRDefault="005E71A6" w:rsidP="005E71A6">
      <w:pPr>
        <w:pStyle w:val="Standard"/>
        <w:spacing w:line="360" w:lineRule="auto"/>
        <w:ind w:firstLine="709"/>
        <w:jc w:val="both"/>
        <w:rPr>
          <w:rFonts w:cs="Times New Roman"/>
          <w:sz w:val="28"/>
          <w:szCs w:val="28"/>
        </w:rPr>
      </w:pPr>
      <w:r w:rsidRPr="00973ABF">
        <w:rPr>
          <w:rStyle w:val="10"/>
          <w:rFonts w:cs="Times New Roman"/>
          <w:noProof/>
          <w:sz w:val="28"/>
          <w:szCs w:val="28"/>
          <w:lang w:eastAsia="ru-RU" w:bidi="ar-SA"/>
        </w:rPr>
        <mc:AlternateContent>
          <mc:Choice Requires="wps">
            <w:drawing>
              <wp:anchor distT="0" distB="0" distL="114300" distR="114300" simplePos="0" relativeHeight="251724800" behindDoc="0" locked="0" layoutInCell="1" allowOverlap="1" wp14:anchorId="05D1E890" wp14:editId="60D38BAA">
                <wp:simplePos x="0" y="0"/>
                <wp:positionH relativeFrom="column">
                  <wp:posOffset>3803015</wp:posOffset>
                </wp:positionH>
                <wp:positionV relativeFrom="paragraph">
                  <wp:posOffset>222885</wp:posOffset>
                </wp:positionV>
                <wp:extent cx="1339852" cy="609603"/>
                <wp:effectExtent l="0" t="0" r="12698" b="19047"/>
                <wp:wrapNone/>
                <wp:docPr id="192" name="Овал 23"/>
                <wp:cNvGraphicFramePr/>
                <a:graphic xmlns:a="http://schemas.openxmlformats.org/drawingml/2006/main">
                  <a:graphicData uri="http://schemas.microsoft.com/office/word/2010/wordprocessingShape">
                    <wps:wsp>
                      <wps:cNvSpPr/>
                      <wps:spPr>
                        <a:xfrm>
                          <a:off x="0" y="0"/>
                          <a:ext cx="1339852" cy="609603"/>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FFFFFF"/>
                        </a:solidFill>
                        <a:ln w="12701">
                          <a:solidFill>
                            <a:srgbClr val="000000"/>
                          </a:solidFill>
                          <a:prstDash val="solid"/>
                          <a:miter/>
                        </a:ln>
                      </wps:spPr>
                      <wps:txbx>
                        <w:txbxContent>
                          <w:p w:rsidR="00AB49C2" w:rsidRDefault="00AB49C2" w:rsidP="005E71A6">
                            <w:pPr>
                              <w:pStyle w:val="1"/>
                              <w:jc w:val="center"/>
                              <w:rPr>
                                <w:lang w:val="uk-UA"/>
                              </w:rPr>
                            </w:pPr>
                            <w:r>
                              <w:rPr>
                                <w:lang w:val="uk-UA"/>
                              </w:rPr>
                              <w:t>Напрями</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shape w14:anchorId="05D1E890" id="Овал 23" o:spid="_x0000_s1028" style="position:absolute;left:0;text-align:left;margin-left:299.45pt;margin-top:17.55pt;width:105.5pt;height:48pt;z-index:251724800;visibility:visible;mso-wrap-style:square;mso-wrap-distance-left:9pt;mso-wrap-distance-top:0;mso-wrap-distance-right:9pt;mso-wrap-distance-bottom:0;mso-position-horizontal:absolute;mso-position-horizontal-relative:text;mso-position-vertical:absolute;mso-position-vertical-relative:text;v-text-anchor:middle" coordsize="1339852,609603"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9qbzRAUAAFYQAAAOAAAAZHJzL2Uyb0RvYy54bWysmN9uq0YQxu8r9R1WXLZKDCxgO4oTHZ0o&#10;VaWj9qhJHwBjNkbiX1kSO32YPkPV275EHqnfDngMLO5F1UTHAc/H7OxvZtmdc3t/LHLxljY6q8qN&#10;4127jkjLpNpl5cvG+fX58WrlCN3G5S7OqzLdOO+pdu7vvv3m9lDfpH61r/Jd2gg4KfXNod44+7at&#10;bxYLnezTItbXVZ2WMKqqKeIWt83LYtfEB3gv8oXvutHiUDW7uqmSVGt8+9AZnTvyr1SatD8rpdNW&#10;5BsHsbX02dDn1nwu7m7jm5cmrvdZ0ocR/4coijgrMSi7eojbWLw2meWqyJKm0pVqr5OqWFRKZUlK&#10;c8BsPHcym6d9XKc0F8DRNWPS/5/b5Ke3r43Idsjd2ndEGRdI0scfH399/Pnxt/ClAXSo9Q10T/XX&#10;pr/TuDSzPaqmMH8xD3EkqO8MNT22IsGXnpTrVQjfCWyRu45ccro4P5286vaHtCJP8dsX3XZJ2eGK&#10;kO76sBQSqIoc+XmLc+F7kWt++hSyyBuKPHc1K0I4Z09hMKuRQ423sgYKhvbDNIxwaN1PrdHQqvXU&#10;vByarYGxpLrgv1uIMPDWMvQEfpd+6EpiizJkHOuT+Psr4eL3SkaWQ4/BnkQz0/UYbLzVQgXTmD1m&#10;SvbQsjNPskeWnXkiCH9JKRHKF3a0jBbzV2uhMHfLGQM2Gs+dFzHm+xsIPExqxhPTJpEvVDgjYsok&#10;kkJFtsgfUlZegGQofxq4z5QpcIwllJVTn1GTCGPNiZg3iZYQ0ZKxRmTupFtd1A2xkycwg1fL3xD9&#10;SQevlo7pI9/KNzDsXPtMn0TePDOmTyK4mQErmX6RlbAH+GeBlSP6PtH31tPI5Qi/T/hnVCP+/lKo&#10;GQiS4ZtXmsL4/bvv9MqTTL0TWAUjh7iVlKYWbC/M2uQYoUjXTogcsZahwbi04hmxllTElihg1kiI&#10;eekoRDmZWDBCLansLM0ItFyb0rQ0jPk0FkafjsWUTYFg+gEKyRIx6ZNoph6DEe0AC33m5ROMaAd4&#10;ZczhDhi3yQkimlcxb1JRra2moYfMm0Qo7bkBQyZuJhisZ5eJ2ai7zSWptKklPDWhGTJxnLguSIbA&#10;qQDgd+pmyLvTWOsxZNyn5IbWvhMybdZYe0/IrGkVwe00GMbcCaySxqZ53nRVuAJA315CESM2iQix&#10;NyGvFsCIGVMiaKHZm3LEmHuVikBpGng0JK0CWo+IYjK9aMjaqFQ0swIipm2ijy7UbcS8SXWh2CIm&#10;TioslLmSjBg7qcKzCsfDl9MBMN6fzoTJsewPhbgSsekxZLIL6ORdo15x3NwnjsBBszUI4AQ6c4Zk&#10;uTvUNiR9Sy5o5z1vL6r9oe/8330r7GwmsD5qZdgjbAW684Erfz3/AG1PMzO1HkBGaITLD0xCOj0w&#10;Cqkbqc9Cg/7KdFYUPnorE75Ad6VM+tFfKSSYSrGOW5NEmjEuzd+iekufK/qmNYlTEs+aAPE26xCc&#10;FXGTPFfi8Aus5uW6pwsModtPpgaw4Ql96C77FZLklU47N2ZsqgUOwsxh0HPoKs92j1mem2B087L9&#10;nDcC74GN80g/fTgjWV6KA3obnFM9SsvIOPJBB9nTlEayutHtQ6z33Vhk6mgVWZs2XfA5yndhGrCu&#10;5TJX7XF7pI6NXqnmm221e0cXhzYcOdhXze+OOKCl3Tj6t9e4SR2R/1iiZ1x7gdmZW7oJwqU5kDZD&#10;y3ZoicsErjZO0mKZdDefW9zjIbSuYPmlfKoTMKD5l9Wn17ZSmendKN4upv4GzStloG+0TXc8vCfV&#10;+b8D7v4BAAD//wMAUEsDBBQABgAIAAAAIQAs2XBU4AAAAAoBAAAPAAAAZHJzL2Rvd25yZXYueG1s&#10;TI/BTsMwDIbvSLxD5EncWFrGprZrOiEkhIADdOzCLWu9pKJxSpNt5e0xJzja/vT7+8vN5HpxwjF0&#10;nhSk8wQEUuPbjoyC3fvDdQYiRE2t7j2hgm8MsKkuL0pdtP5MNZ620QgOoVBoBTbGoZAyNBadDnM/&#10;IPHt4EenI4+jke2ozxzuenmTJCvpdEf8weoB7y02n9ujU/B1eK7fdhReg/0wL7ePfqhX5kmpq9l0&#10;twYRcYp/MPzqszpU7LT3R2qD6BUs8yxnVMFimYJgIEtyXuyZXKQpyKqU/ytUPwAAAP//AwBQSwEC&#10;LQAUAAYACAAAACEAtoM4kv4AAADhAQAAEwAAAAAAAAAAAAAAAAAAAAAAW0NvbnRlbnRfVHlwZXNd&#10;LnhtbFBLAQItABQABgAIAAAAIQA4/SH/1gAAAJQBAAALAAAAAAAAAAAAAAAAAC8BAABfcmVscy8u&#10;cmVsc1BLAQItABQABgAIAAAAIQD19qbzRAUAAFYQAAAOAAAAAAAAAAAAAAAAAC4CAABkcnMvZTJv&#10;RG9jLnhtbFBLAQItABQABgAIAAAAIQAs2XBU4AAAAAoBAAAPAAAAAAAAAAAAAAAAAJ4HAABkcnMv&#10;ZG93bnJldi54bWxQSwUGAAAAAAQABADzAAAAqwgAAAAA&#10;" adj="-11796480,,5400" path="m,304802at,,1339852,609604,,304802,,304802xe" strokeweight=".35281mm">
                <v:stroke joinstyle="miter"/>
                <v:formulas/>
                <v:path arrowok="t" o:connecttype="custom" o:connectlocs="669926,0;1339852,304802;669926,609603;0,304802;196217,89274;196217,520329;1143635,520329;1143635,89274" o:connectangles="270,0,90,180,270,90,90,270" textboxrect="196217,89274,1143635,520329"/>
                <v:textbox>
                  <w:txbxContent>
                    <w:p w:rsidR="00AB49C2" w:rsidRDefault="00AB49C2" w:rsidP="005E71A6">
                      <w:pPr>
                        <w:pStyle w:val="1"/>
                        <w:jc w:val="center"/>
                        <w:rPr>
                          <w:lang w:val="uk-UA"/>
                        </w:rPr>
                      </w:pPr>
                      <w:r>
                        <w:rPr>
                          <w:lang w:val="uk-UA"/>
                        </w:rPr>
                        <w:t>Напрями</w:t>
                      </w:r>
                    </w:p>
                  </w:txbxContent>
                </v:textbox>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48352" behindDoc="0" locked="0" layoutInCell="1" allowOverlap="1" wp14:anchorId="2EA1F12B" wp14:editId="15ADD47E">
                <wp:simplePos x="0" y="0"/>
                <wp:positionH relativeFrom="column">
                  <wp:posOffset>672465</wp:posOffset>
                </wp:positionH>
                <wp:positionV relativeFrom="paragraph">
                  <wp:posOffset>235585</wp:posOffset>
                </wp:positionV>
                <wp:extent cx="1282702" cy="634365"/>
                <wp:effectExtent l="0" t="0" r="12700" b="13335"/>
                <wp:wrapNone/>
                <wp:docPr id="193" name="Овал 22"/>
                <wp:cNvGraphicFramePr/>
                <a:graphic xmlns:a="http://schemas.openxmlformats.org/drawingml/2006/main">
                  <a:graphicData uri="http://schemas.microsoft.com/office/word/2010/wordprocessingShape">
                    <wps:wsp>
                      <wps:cNvSpPr/>
                      <wps:spPr>
                        <a:xfrm>
                          <a:off x="0" y="0"/>
                          <a:ext cx="1282702" cy="634365"/>
                        </a:xfrm>
                        <a:custGeom>
                          <a:avLst/>
                          <a:gdLst>
                            <a:gd name="f0" fmla="val 21600000"/>
                            <a:gd name="f1" fmla="val 10800000"/>
                            <a:gd name="f2" fmla="val 5400000"/>
                            <a:gd name="f3" fmla="val 180"/>
                            <a:gd name="f4" fmla="val w"/>
                            <a:gd name="f5" fmla="val h"/>
                            <a:gd name="f6" fmla="val ss"/>
                            <a:gd name="f7" fmla="val 0"/>
                            <a:gd name="f8" fmla="*/ 5419351 1 1725033"/>
                            <a:gd name="f9" fmla="+- 0 0 -360"/>
                            <a:gd name="f10" fmla="+- 0 0 -180"/>
                            <a:gd name="f11" fmla="abs f4"/>
                            <a:gd name="f12" fmla="abs f5"/>
                            <a:gd name="f13" fmla="abs f6"/>
                            <a:gd name="f14" fmla="+- 2700000 f2 0"/>
                            <a:gd name="f15" fmla="*/ f9 f1 1"/>
                            <a:gd name="f16" fmla="*/ f10 f1 1"/>
                            <a:gd name="f17" fmla="?: f11 f4 1"/>
                            <a:gd name="f18" fmla="?: f12 f5 1"/>
                            <a:gd name="f19" fmla="?: f13 f6 1"/>
                            <a:gd name="f20" fmla="+- f14 0 f2"/>
                            <a:gd name="f21" fmla="*/ f15 1 f3"/>
                            <a:gd name="f22" fmla="*/ f16 1 f3"/>
                            <a:gd name="f23" fmla="*/ f17 1 21600"/>
                            <a:gd name="f24" fmla="*/ f18 1 21600"/>
                            <a:gd name="f25" fmla="*/ 21600 f17 1"/>
                            <a:gd name="f26" fmla="*/ 21600 f18 1"/>
                            <a:gd name="f27" fmla="+- f20 f2 0"/>
                            <a:gd name="f28" fmla="+- f21 0 f2"/>
                            <a:gd name="f29" fmla="+- f22 0 f2"/>
                            <a:gd name="f30" fmla="min f24 f23"/>
                            <a:gd name="f31" fmla="*/ f25 1 f19"/>
                            <a:gd name="f32" fmla="*/ f26 1 f19"/>
                            <a:gd name="f33" fmla="*/ f27 f8 1"/>
                            <a:gd name="f34" fmla="val f31"/>
                            <a:gd name="f35" fmla="val f32"/>
                            <a:gd name="f36" fmla="*/ f33 1 f1"/>
                            <a:gd name="f37" fmla="*/ f7 f30 1"/>
                            <a:gd name="f38" fmla="+- f35 0 f7"/>
                            <a:gd name="f39" fmla="+- f34 0 f7"/>
                            <a:gd name="f40" fmla="+- 0 0 f36"/>
                            <a:gd name="f41" fmla="*/ f38 1 2"/>
                            <a:gd name="f42" fmla="*/ f39 1 2"/>
                            <a:gd name="f43" fmla="+- 0 0 f40"/>
                            <a:gd name="f44" fmla="+- f7 f41 0"/>
                            <a:gd name="f45" fmla="+- f7 f42 0"/>
                            <a:gd name="f46" fmla="*/ f43 f1 1"/>
                            <a:gd name="f47" fmla="*/ f42 f30 1"/>
                            <a:gd name="f48" fmla="*/ f41 f30 1"/>
                            <a:gd name="f49" fmla="*/ f46 1 f8"/>
                            <a:gd name="f50" fmla="*/ f44 f30 1"/>
                            <a:gd name="f51" fmla="+- f49 0 f2"/>
                            <a:gd name="f52" fmla="cos 1 f51"/>
                            <a:gd name="f53" fmla="sin 1 f51"/>
                            <a:gd name="f54" fmla="+- 0 0 f52"/>
                            <a:gd name="f55" fmla="+- 0 0 f53"/>
                            <a:gd name="f56" fmla="+- 0 0 f54"/>
                            <a:gd name="f57" fmla="+- 0 0 f55"/>
                            <a:gd name="f58" fmla="val f56"/>
                            <a:gd name="f59" fmla="val f57"/>
                            <a:gd name="f60" fmla="*/ f58 f42 1"/>
                            <a:gd name="f61" fmla="*/ f59 f41 1"/>
                            <a:gd name="f62" fmla="+- f45 0 f60"/>
                            <a:gd name="f63" fmla="+- f45 f60 0"/>
                            <a:gd name="f64" fmla="+- f44 0 f61"/>
                            <a:gd name="f65" fmla="+- f44 f61 0"/>
                            <a:gd name="f66" fmla="*/ f62 f30 1"/>
                            <a:gd name="f67" fmla="*/ f64 f30 1"/>
                            <a:gd name="f68" fmla="*/ f63 f30 1"/>
                            <a:gd name="f69" fmla="*/ f65 f30 1"/>
                          </a:gdLst>
                          <a:ahLst/>
                          <a:cxnLst>
                            <a:cxn ang="3cd4">
                              <a:pos x="hc" y="t"/>
                            </a:cxn>
                            <a:cxn ang="0">
                              <a:pos x="r" y="vc"/>
                            </a:cxn>
                            <a:cxn ang="cd4">
                              <a:pos x="hc" y="b"/>
                            </a:cxn>
                            <a:cxn ang="cd2">
                              <a:pos x="l" y="vc"/>
                            </a:cxn>
                            <a:cxn ang="f28">
                              <a:pos x="f66" y="f67"/>
                            </a:cxn>
                            <a:cxn ang="f29">
                              <a:pos x="f66" y="f69"/>
                            </a:cxn>
                            <a:cxn ang="f29">
                              <a:pos x="f68" y="f69"/>
                            </a:cxn>
                            <a:cxn ang="f28">
                              <a:pos x="f68" y="f67"/>
                            </a:cxn>
                          </a:cxnLst>
                          <a:rect l="f66" t="f67" r="f68" b="f69"/>
                          <a:pathLst>
                            <a:path>
                              <a:moveTo>
                                <a:pt x="f37" y="f50"/>
                              </a:moveTo>
                              <a:arcTo wR="f47" hR="f48" stAng="f1" swAng="f0"/>
                              <a:close/>
                            </a:path>
                          </a:pathLst>
                        </a:custGeom>
                        <a:solidFill>
                          <a:srgbClr val="FFFFFF"/>
                        </a:solidFill>
                        <a:ln w="12701">
                          <a:solidFill>
                            <a:srgbClr val="000000"/>
                          </a:solidFill>
                          <a:prstDash val="solid"/>
                          <a:miter/>
                        </a:ln>
                      </wps:spPr>
                      <wps:txbx>
                        <w:txbxContent>
                          <w:p w:rsidR="00AB49C2" w:rsidRDefault="00AB49C2" w:rsidP="005E71A6">
                            <w:pPr>
                              <w:pStyle w:val="1"/>
                              <w:jc w:val="center"/>
                              <w:rPr>
                                <w:lang w:val="uk-UA"/>
                              </w:rPr>
                            </w:pPr>
                            <w:r>
                              <w:rPr>
                                <w:lang w:val="uk-UA"/>
                              </w:rPr>
                              <w:t>Напрями</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shape w14:anchorId="2EA1F12B" id="Овал 22" o:spid="_x0000_s1029" style="position:absolute;left:0;text-align:left;margin-left:52.95pt;margin-top:18.55pt;width:101pt;height:49.95pt;z-index:251748352;visibility:visible;mso-wrap-style:square;mso-wrap-distance-left:9pt;mso-wrap-distance-top:0;mso-wrap-distance-right:9pt;mso-wrap-distance-bottom:0;mso-position-horizontal:absolute;mso-position-horizontal-relative:text;mso-position-vertical:absolute;mso-position-vertical-relative:text;v-text-anchor:middle" coordsize="1282702,6343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U6USgUAAFYQAAAOAAAAZHJzL2Uyb0RvYy54bWysmF1u4zYQx98L9A6EHlsktj79gTjBYoMU&#10;BRbtokkPIMtiLEASVVKxnR6mZyj62kvkSP1zJNOSSPehaIJ1JPOv4cxvhhRn7x5OVckOuVSFqDee&#10;fzv3WF5nYlfUrxvv15enm6XHVJvWu7QUdb7x3nPlPdx/+83dsVnngdiLcpdLBiO1Wh+bjbdv22Y9&#10;m6lsn1epuhVNXmOQC1mlLW7l62wn0yOsV+UsmM+T2VHIXSNFliuFbx+7Qe+e7HOeZ+3PnKu8ZeXG&#10;g28tfUr63OrP2f1dun6VabMvst6N9D94UaVFjUmNqce0TdmbLCxTVZFJoQRvbzNRzQTnRZZTDIjG&#10;n0+ied6nTU6xAI5qDCb1/5nNfjp8lazYIXer0GN1WiFJH398/PXx58ffLAg0oGOj1tA9N19lf6dw&#10;qaM9cVnpv4iDnQjqu4Gan1qW4Us/WAaLeeCxDGNJGIVJrI3OLk9nb6r9IRdkKT18UW2XlB2uCOmu&#10;d4sjgbwqkZ9DWrLAT+b6p0+hEflDkT9fOkVw52Ipjpwa4Lho/KU1UTQcP07diIej++loMhxVajq8&#10;GA5bE2NJdY59N2NxhLzFPsPvIojnYTg1tTqLv79hc/zehIll0DdgzyJHuL4Bm24V49F0It8wpXFK&#10;MtbDJS+GJ40n1vOGJ5xAxegfxgNme2vQIn6+YhyxW8YMYK3xYcglMpgf1hD4CMphydAmUcB47BAZ&#10;yiQKGU9sUTCkzP0IyeC0voaUAkOZHMdcjFs5xbK8VAD3MZdLZHiTpQVEtGSmqALDnXTLq7ohdrIE&#10;ZrBq2RuiP+tg1dIZ+sg3D9y5Dgx9EvluZoY+iVAyDrChoV8VNcYj/LPAhiP6AdH3V1PPwxH+gPA7&#10;VCP+wYJxB4TQwNdbGsf8/d533vJCQ70TWAUTDnHzMNS1YFsxrHWO4Uo4txMSjliHsca4sPwZsQ6p&#10;iC1RZFgjIXrT4fByElg0Qh1S2VmaEehwpUvT0hjM57kw+3QuQ1kXCMKPUEiWyJA+ixx7TzSiHWGh&#10;O/aVaEQ7wpbhwh0Z3Don8MitMrxJRbW2nLoeG94kQmm7JowNcR1gtHIuk9ggz4TStYSnJjRjQxwn&#10;riuSIXAqANidmhny7jTWeowN7nNyY+u9ExvaRmO9e2LDmlYRzE6dMZg7gVXSeGkOttx4CYCBvYQS&#10;g1gnIsa7CXm1ACaGMSWCFpr9Uk4M5l7FE1CaOp4MSfOI1iO8mISHI1fvPdlCgSSOFZAY2tr75Erd&#10;JoY3qa4UW2KIkwoLxVWSicFOqviiwvHw9XwATPfnM2F2qvtDIa5YqnuMMNtFdPJuUK84bu4zj+Gg&#10;2WoEMAKdPkMa+XyolSQ9ZFe0bsvbq+pgaLv8d9scbzbtWO811+zhNgddt+M8WLkfoNeTI1LrAWSE&#10;Zrj+wMSl8wMjl7qZ+ixI9Fe6syL30Vtp9xm6K67Tj/6KI8FUik3a6iRSxLjUfytxyF8EfdPqxPEQ&#10;z2oHsZt1CC6KVGYvgh1/wajeXPd0gSlU+0nXAF54TB27y36FZKVQeWdGz021YJzQMQx6DiXKYvdU&#10;lKV2RsnX7edSMuwDG++Jfnp3RrKyZkfd2yzmPqVlNDiyQQfZc0gjWSNV+5iqfTcXDXW0qqLNZed8&#10;ifKd6Qasa7n0VXvanqhjo+1Sf7MVu3d0cWjDkYO9kL977IiWduOp395SmXus/LFGz7jyI/1mbukm&#10;ihf6QCqHI9vhSFpnMLXxshbLpLv53OIeD6F1Bcsv9XOTgQHFX4tPb63ghe7dyN/Op/4GzStloG+0&#10;dXc8vCfV5b8D7v8BAAD//wMAUEsDBBQABgAIAAAAIQD2ktpj3QAAAAoBAAAPAAAAZHJzL2Rvd25y&#10;ZXYueG1sTI/NTsMwEITvSLyDtUhcKmq3EQRCnAqhcuBGAw/gxpufEq+j2E3St2c5wXF2Ps3O5LvF&#10;9WLCMXSeNGzWCgRS5W1HjYavz7e7RxAhGrKm94QaLhhgV1xf5SazfqYDTmVsBIdQyIyGNsYhkzJU&#10;LToT1n5AYq/2ozOR5dhIO5qZw10vt0o9SGc64g+tGfC1xeq7PDsNdRJO5bAnunxMp/fVvK+33WrS&#10;+vZmeXkGEXGJfzD81ufqUHCnoz+TDaJnre6fGNWQpBsQDCQq5cORnSRVIItc/p9Q/AAAAP//AwBQ&#10;SwECLQAUAAYACAAAACEAtoM4kv4AAADhAQAAEwAAAAAAAAAAAAAAAAAAAAAAW0NvbnRlbnRfVHlw&#10;ZXNdLnhtbFBLAQItABQABgAIAAAAIQA4/SH/1gAAAJQBAAALAAAAAAAAAAAAAAAAAC8BAABfcmVs&#10;cy8ucmVsc1BLAQItABQABgAIAAAAIQAzpU6USgUAAFYQAAAOAAAAAAAAAAAAAAAAAC4CAABkcnMv&#10;ZTJvRG9jLnhtbFBLAQItABQABgAIAAAAIQD2ktpj3QAAAAoBAAAPAAAAAAAAAAAAAAAAAKQHAABk&#10;cnMvZG93bnJldi54bWxQSwUGAAAAAAQABADzAAAArggAAAAA&#10;" adj="-11796480,,5400" path="m,317183at,,1282702,634366,,317183,,317183xe" strokeweight=".35281mm">
                <v:stroke joinstyle="miter"/>
                <v:formulas/>
                <v:path arrowok="t" o:connecttype="custom" o:connectlocs="641351,0;1282702,317183;641351,634365;0,317183;187847,92901;187847,541464;1094855,541464;1094855,92901" o:connectangles="270,0,90,180,270,90,90,270" textboxrect="187847,92901,1094855,541464"/>
                <v:textbox>
                  <w:txbxContent>
                    <w:p w:rsidR="00AB49C2" w:rsidRDefault="00AB49C2" w:rsidP="005E71A6">
                      <w:pPr>
                        <w:pStyle w:val="1"/>
                        <w:jc w:val="center"/>
                        <w:rPr>
                          <w:lang w:val="uk-UA"/>
                        </w:rPr>
                      </w:pPr>
                      <w:r>
                        <w:rPr>
                          <w:lang w:val="uk-UA"/>
                        </w:rPr>
                        <w:t>Напрями</w:t>
                      </w:r>
                    </w:p>
                  </w:txbxContent>
                </v:textbox>
              </v:shape>
            </w:pict>
          </mc:Fallback>
        </mc:AlternateContent>
      </w:r>
    </w:p>
    <w:p w:rsidR="005E71A6" w:rsidRPr="00973ABF" w:rsidRDefault="005E71A6" w:rsidP="005E71A6">
      <w:pPr>
        <w:pStyle w:val="Standard"/>
        <w:spacing w:line="360" w:lineRule="auto"/>
        <w:ind w:firstLine="709"/>
        <w:jc w:val="both"/>
        <w:rPr>
          <w:rFonts w:cs="Times New Roman"/>
          <w:sz w:val="28"/>
          <w:szCs w:val="28"/>
          <w:lang w:val="uk-UA"/>
        </w:rPr>
      </w:pPr>
    </w:p>
    <w:p w:rsidR="005E71A6" w:rsidRPr="00973ABF" w:rsidRDefault="005E71A6" w:rsidP="005E71A6">
      <w:pPr>
        <w:pStyle w:val="Standard"/>
        <w:spacing w:line="360" w:lineRule="auto"/>
        <w:ind w:firstLine="709"/>
        <w:jc w:val="both"/>
        <w:rPr>
          <w:rFonts w:cs="Times New Roman"/>
          <w:sz w:val="28"/>
          <w:szCs w:val="28"/>
          <w:lang w:val="uk-UA"/>
        </w:rPr>
      </w:pPr>
    </w:p>
    <w:p w:rsidR="005E71A6" w:rsidRPr="00973ABF" w:rsidRDefault="005E71A6" w:rsidP="005E71A6">
      <w:pPr>
        <w:pStyle w:val="Standard"/>
        <w:spacing w:line="360" w:lineRule="auto"/>
        <w:ind w:firstLine="709"/>
        <w:jc w:val="both"/>
        <w:rPr>
          <w:rFonts w:cs="Times New Roman"/>
          <w:sz w:val="28"/>
          <w:szCs w:val="28"/>
        </w:rPr>
      </w:pPr>
      <w:r w:rsidRPr="00973ABF">
        <w:rPr>
          <w:rStyle w:val="10"/>
          <w:rFonts w:cs="Times New Roman"/>
          <w:noProof/>
          <w:sz w:val="28"/>
          <w:szCs w:val="28"/>
          <w:lang w:eastAsia="ru-RU" w:bidi="ar-SA"/>
        </w:rPr>
        <mc:AlternateContent>
          <mc:Choice Requires="wps">
            <w:drawing>
              <wp:anchor distT="0" distB="0" distL="114300" distR="114300" simplePos="0" relativeHeight="251744256" behindDoc="0" locked="0" layoutInCell="1" allowOverlap="1" wp14:anchorId="48BD9F65" wp14:editId="2D98B352">
                <wp:simplePos x="0" y="0"/>
                <wp:positionH relativeFrom="column">
                  <wp:posOffset>2552062</wp:posOffset>
                </wp:positionH>
                <wp:positionV relativeFrom="paragraph">
                  <wp:posOffset>201926</wp:posOffset>
                </wp:positionV>
                <wp:extent cx="895354" cy="0"/>
                <wp:effectExtent l="0" t="76200" r="19046" b="114300"/>
                <wp:wrapNone/>
                <wp:docPr id="194" name="Прямая со стрелкой 46"/>
                <wp:cNvGraphicFramePr/>
                <a:graphic xmlns:a="http://schemas.openxmlformats.org/drawingml/2006/main">
                  <a:graphicData uri="http://schemas.microsoft.com/office/word/2010/wordprocessingShape">
                    <wps:wsp>
                      <wps:cNvCnPr/>
                      <wps:spPr>
                        <a:xfrm>
                          <a:off x="0" y="0"/>
                          <a:ext cx="895354" cy="0"/>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6951AD6E" id="Прямая со стрелкой 46" o:spid="_x0000_s1026" type="#_x0000_t32" style="position:absolute;margin-left:200.95pt;margin-top:15.9pt;width:70.5pt;height:0;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sZA4gEAAHEDAAAOAAAAZHJzL2Uyb0RvYy54bWysU0tu2zAQ3RfoHQjuY9mJbSSC5Szsppug&#10;NdD2ADRFSQT4w5C17F3SC+QIvUI3XfSDnEG6UYe046TprogWI5Iz84bvzXB2udWKbAR4aU1BR4Mh&#10;JcJwW0pTF/TTx6uTc0p8YKZkyhpR0J3w9HL++tWsdbk4tY1VpQCCIMbnrStoE4LLs8zzRmjmB9YJ&#10;g87KgmYBt1BnJbAW0bXKTofDadZaKB1YLrzH0+XeSecJv6oED++ryotAVEHxbiFZSHYdbTafsbwG&#10;5hrJD9dg/3ELzaTBokeoJQuMfAb5D5SWHKy3VRhwqzNbVZKLxAHZjIbP2HxomBOJC4rj3VEm/3Kw&#10;/N1mBUSW2LuLMSWGaWxS97W/6e+63923/o70t909mv5Lf9N97351P7v77gcZT6N0rfM5IizMCg47&#10;71YQddhWoOMfGZJtknt3lFtsA+F4eH4xOZtgUf7gyh7zHPjwVlhN4qKgPgCTdRMW1hjsqYVRUptt&#10;rn3Aypj4kBCLGnsllUqtVYa0BZ2ejScpwVsly+iMYR7q9UIB2bA4HOmLpBDsr7CIvGS+2ccl135s&#10;tAwi8mZ5YFK9MSUJO4fyMQDbHpCUQcAo016YuFrbcpf0SufY11TyMINxcJ7uU/bjS5n/AQAA//8D&#10;AFBLAwQUAAYACAAAACEApu1rL9sAAAAJAQAADwAAAGRycy9kb3ducmV2LnhtbEyPy07DMBBF90j8&#10;gzVI7KidUqBN41RVJSS2TSvWbjzEUeNxFDtt+vcMYgHLuXN0H8Vm8p244BDbQBqymQKBVAfbUqPh&#10;eHh/WoKIyZA1XSDUcMMIm/L+rjC5DVfa46VKjWATirnR4FLqcylj7dCbOAs9Ev++wuBN4nNopB3M&#10;lc19J+dKvUpvWuIEZ3rcOazP1eg1VJ+H/S3rxo9+2oWV247xTaWl1o8P03YNIuGU/mD4qc/VoeRO&#10;pzCSjaLTsFDZilENzxlPYOBlMWfh9CvIspD/F5TfAAAA//8DAFBLAQItABQABgAIAAAAIQC2gziS&#10;/gAAAOEBAAATAAAAAAAAAAAAAAAAAAAAAABbQ29udGVudF9UeXBlc10ueG1sUEsBAi0AFAAGAAgA&#10;AAAhADj9If/WAAAAlAEAAAsAAAAAAAAAAAAAAAAALwEAAF9yZWxzLy5yZWxzUEsBAi0AFAAGAAgA&#10;AAAhAHmKxkDiAQAAcQMAAA4AAAAAAAAAAAAAAAAALgIAAGRycy9lMm9Eb2MueG1sUEsBAi0AFAAG&#10;AAgAAAAhAKbtay/bAAAACQEAAA8AAAAAAAAAAAAAAAAAPAQAAGRycy9kb3ducmV2LnhtbFBLBQYA&#10;AAAABAAEAPMAAABEBQAAAAA=&#10;" strokeweight=".17625mm">
                <v:stroke endarrow="open" joinstyle="miter"/>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42208" behindDoc="0" locked="0" layoutInCell="1" allowOverlap="1" wp14:anchorId="56240B28" wp14:editId="3FCCEA7A">
                <wp:simplePos x="0" y="0"/>
                <wp:positionH relativeFrom="column">
                  <wp:posOffset>2558418</wp:posOffset>
                </wp:positionH>
                <wp:positionV relativeFrom="paragraph">
                  <wp:posOffset>214627</wp:posOffset>
                </wp:positionV>
                <wp:extent cx="881381" cy="1028700"/>
                <wp:effectExtent l="38100" t="0" r="33019" b="57150"/>
                <wp:wrapNone/>
                <wp:docPr id="195" name="Прямая со стрелкой 43"/>
                <wp:cNvGraphicFramePr/>
                <a:graphic xmlns:a="http://schemas.openxmlformats.org/drawingml/2006/main">
                  <a:graphicData uri="http://schemas.microsoft.com/office/word/2010/wordprocessingShape">
                    <wps:wsp>
                      <wps:cNvCnPr/>
                      <wps:spPr>
                        <a:xfrm flipH="1">
                          <a:off x="0" y="0"/>
                          <a:ext cx="881381" cy="1028700"/>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1EDEA419" id="Прямая со стрелкой 43" o:spid="_x0000_s1026" type="#_x0000_t32" style="position:absolute;margin-left:201.45pt;margin-top:16.9pt;width:69.4pt;height:81pt;flip:x;z-index:251742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2Xi8QEAAIEDAAAOAAAAZHJzL2Uyb0RvYy54bWysk82O0zAQx+9IvIPlO03a7i4larqHloUD&#10;gkosD+A6TmPJXxqbpr0tvMA+Aq/AZQ/Aap8heSPGTilfN0QOI9vj+XnmP5P55V4rshPgpTUlHY9y&#10;SoThtpJmW9J311dPZpT4wEzFlDWipAfh6eXi8aN56woxsY1VlQCCEOOL1pW0CcEVWeZ5IzTzI+uE&#10;QWdtQbOAW9hmFbAW6Vplkzy/yFoLlQPLhfd4uhqcdJH4dS14eFPXXgSiSoq5hWQh2U202WLOii0w&#10;10h+TIP9QxaaSYOPnlArFhh5D/IvlJYcrLd1GHGrM1vXkotUA1Yzzv+o5m3DnEi1oDjenWTy/w/L&#10;X+/WQGSFvXt2TolhGpvUfepv+tvuvvvc35L+Q/eApv/Y33R33bfua/fQfSFn0yhd63yBhKVZw3Hn&#10;3RqiDvsaNKmVdC+RnJTBWsk+CX84CS/2gXA8nM3G09mYEo6ucT6ZPc1TZ7KBE3kOfHghrCZxUVIf&#10;gMltE5bWGOyxheENtnvlA2aCgT8CYrCxV1Kp1GplSFvSi+nZeUrKWyWr6IzXPGw3SwVkx+KwpC8W&#10;ibDfrkXyivlmuJdcwxhpGUTUgRWBSfXcVCQcHMrJAGx7JCmDwCjbIFRcbWx1SPqlc+xzevI4k3GQ&#10;ft2n6J9/zuI7AAAA//8DAFBLAwQUAAYACAAAACEAcyjxGOEAAAAKAQAADwAAAGRycy9kb3ducmV2&#10;LnhtbEyPQUvDQBCF74L/YRnBm91t09o0ZlNEUFBBaQ0Fb9vsNAlmZ0N228Z/73jS4zAf730vX4+u&#10;EyccQutJw3SiQCBV3rZUayg/Hm9SECEasqbzhBq+McC6uLzITWb9mTZ42sZacAiFzGhoYuwzKUPV&#10;oDNh4nsk/h384Ezkc6ilHcyZw10nZ0rdSmda4obG9PjQYPW1PToNL5v09V0dkqfd7tm+2TGUYflZ&#10;an19Nd7fgYg4xj8YfvVZHQp22vsj2SA6DXM1WzGqIUl4AgOL+XQJYs/kapGCLHL5f0LxAwAA//8D&#10;AFBLAQItABQABgAIAAAAIQC2gziS/gAAAOEBAAATAAAAAAAAAAAAAAAAAAAAAABbQ29udGVudF9U&#10;eXBlc10ueG1sUEsBAi0AFAAGAAgAAAAhADj9If/WAAAAlAEAAAsAAAAAAAAAAAAAAAAALwEAAF9y&#10;ZWxzLy5yZWxzUEsBAi0AFAAGAAgAAAAhANOrZeLxAQAAgQMAAA4AAAAAAAAAAAAAAAAALgIAAGRy&#10;cy9lMm9Eb2MueG1sUEsBAi0AFAAGAAgAAAAhAHMo8RjhAAAACgEAAA8AAAAAAAAAAAAAAAAASwQA&#10;AGRycy9kb3ducmV2LnhtbFBLBQYAAAAABAAEAPMAAABZBQAAAAA=&#10;" strokeweight=".17625mm">
                <v:stroke endarrow="open" joinstyle="miter"/>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26848" behindDoc="0" locked="0" layoutInCell="1" allowOverlap="1" wp14:anchorId="334C2835" wp14:editId="0BAF4396">
                <wp:simplePos x="0" y="0"/>
                <wp:positionH relativeFrom="column">
                  <wp:posOffset>3447416</wp:posOffset>
                </wp:positionH>
                <wp:positionV relativeFrom="paragraph">
                  <wp:posOffset>55878</wp:posOffset>
                </wp:positionV>
                <wp:extent cx="2158368" cy="393704"/>
                <wp:effectExtent l="0" t="0" r="13332" b="25396"/>
                <wp:wrapNone/>
                <wp:docPr id="196" name="Прямоугольник 25"/>
                <wp:cNvGraphicFramePr/>
                <a:graphic xmlns:a="http://schemas.openxmlformats.org/drawingml/2006/main">
                  <a:graphicData uri="http://schemas.microsoft.com/office/word/2010/wordprocessingShape">
                    <wps:wsp>
                      <wps:cNvSpPr/>
                      <wps:spPr>
                        <a:xfrm>
                          <a:off x="0" y="0"/>
                          <a:ext cx="2158368" cy="393704"/>
                        </a:xfrm>
                        <a:prstGeom prst="rect">
                          <a:avLst/>
                        </a:prstGeom>
                        <a:solidFill>
                          <a:srgbClr val="FFFFFF"/>
                        </a:solidFill>
                        <a:ln w="12701">
                          <a:solidFill>
                            <a:srgbClr val="000000"/>
                          </a:solidFill>
                          <a:prstDash val="solid"/>
                          <a:miter/>
                        </a:ln>
                      </wps:spPr>
                      <wps:txbx>
                        <w:txbxContent>
                          <w:p w:rsidR="00AB49C2" w:rsidRDefault="00AB49C2" w:rsidP="005E71A6">
                            <w:pPr>
                              <w:pStyle w:val="1"/>
                              <w:jc w:val="center"/>
                              <w:rPr>
                                <w:lang w:val="uk-UA"/>
                              </w:rPr>
                            </w:pPr>
                            <w:r>
                              <w:rPr>
                                <w:lang w:val="uk-UA"/>
                              </w:rPr>
                              <w:t>Економіко-теоретичний</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334C2835" id="Прямоугольник 25" o:spid="_x0000_s1030" style="position:absolute;left:0;text-align:left;margin-left:271.45pt;margin-top:4.4pt;width:169.95pt;height:31pt;z-index:25172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bgqIwIAABcEAAAOAAAAZHJzL2Uyb0RvYy54bWysU82O0zAQviPxDpbvNGn6t42artBWRUgr&#10;WKnwAK7jNJYc29huk3JC4orEI/AQXBA/+wzpGzF2StsFTggfbI9n/Hm+b8az66YSaMeM5UpmuN+L&#10;MWKSqpzLTYZfv1o+ucLIOiJzIpRkGd4zi6/njx/Nap2yRJVK5MwgAJE2rXWGS+d0GkWWlqwitqc0&#10;k+AslKmIA9NsotyQGtArESVxPI5qZXJtFGXWwumic+J5wC8KRt3LorDMIZFhyM2F2YR57edoPiPp&#10;xhBdcnpMg/xDFhXhEh49QS2II2hr+B9QFadGWVW4HlVVpIqCUxY4AJt+/BubVUk0C1xAHKtPMtn/&#10;B0tf7O4M4jnUbjrGSJIKitR+Orw7fGy/t/eH9+3n9r79dvjQ/mi/tF9RMvKS1dqmcHOl78zRsrD1&#10;/JvCVH4FZqgJMu9PMrPGIQqHSX90NRhDY1DwDaaDSTz0oNH5tjbWPWOqQn6TYQNlDOqS3a11Xeiv&#10;EP+YVYLnSy5EMMxmfSMM2hEo+TKMI/qDMCFRDaSTSdwP0A+c9hIjDuNvGD6HBbFl91ZA8GEkrbhj&#10;pstTSGDm9eoU8jvXrJsgeaDtT9Yq30MZ4B8B21KZtxjV0JMZtm+2xDCMxHMJRZ/2h0PfxMEYjiYJ&#10;GObSs770EEkBKsPUGYw648Z1rQ+9p4m7lStNQYPAX6qnW6cKHuQ953RMHrovFOj4U3x7X9oh6vyf&#10;5z8BAAD//wMAUEsDBBQABgAIAAAAIQCJar6q3wAAAAgBAAAPAAAAZHJzL2Rvd25yZXYueG1sTI/B&#10;TsMwEETvSPyDtUjcqEMKxYQ4FUKip4pCQIijGy9JRLy2YrdN+XqWE9x2NKPZN+VycoPY4xh7Txou&#10;ZxkIpMbbnloNb6+PFwpETIasGTyhhiNGWFanJ6UprD/QC+7r1AouoVgYDV1KoZAyNh06E2c+ILH3&#10;6UdnEsuxlXY0By53g8yzbCGd6Yk/dCbgQ4fNV71zGjbfuK6fn/ziIw+rZj7fvK+PYaX1+dl0fwci&#10;4ZT+wvCLz+hQMdPW78hGMWi4vspvOapB8QL2lcr52Gq4yRTIqpT/B1Q/AAAA//8DAFBLAQItABQA&#10;BgAIAAAAIQC2gziS/gAAAOEBAAATAAAAAAAAAAAAAAAAAAAAAABbQ29udGVudF9UeXBlc10ueG1s&#10;UEsBAi0AFAAGAAgAAAAhADj9If/WAAAAlAEAAAsAAAAAAAAAAAAAAAAALwEAAF9yZWxzLy5yZWxz&#10;UEsBAi0AFAAGAAgAAAAhALxluCojAgAAFwQAAA4AAAAAAAAAAAAAAAAALgIAAGRycy9lMm9Eb2Mu&#10;eG1sUEsBAi0AFAAGAAgAAAAhAIlqvqrfAAAACAEAAA8AAAAAAAAAAAAAAAAAfQQAAGRycy9kb3du&#10;cmV2LnhtbFBLBQYAAAAABAAEAPMAAACJBQAAAAA=&#10;" strokeweight=".35281mm">
                <v:textbox>
                  <w:txbxContent>
                    <w:p w:rsidR="00AB49C2" w:rsidRDefault="00AB49C2" w:rsidP="005E71A6">
                      <w:pPr>
                        <w:pStyle w:val="1"/>
                        <w:jc w:val="center"/>
                        <w:rPr>
                          <w:lang w:val="uk-UA"/>
                        </w:rPr>
                      </w:pPr>
                      <w:r>
                        <w:rPr>
                          <w:lang w:val="uk-UA"/>
                        </w:rPr>
                        <w:t>Економіко-теоретичний</w:t>
                      </w:r>
                    </w:p>
                  </w:txbxContent>
                </v:textbox>
              </v:rect>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25824" behindDoc="0" locked="0" layoutInCell="1" allowOverlap="1" wp14:anchorId="5DC08C29" wp14:editId="3ECDE35A">
                <wp:simplePos x="0" y="0"/>
                <wp:positionH relativeFrom="column">
                  <wp:posOffset>374017</wp:posOffset>
                </wp:positionH>
                <wp:positionV relativeFrom="paragraph">
                  <wp:posOffset>68580</wp:posOffset>
                </wp:positionV>
                <wp:extent cx="2171069" cy="381003"/>
                <wp:effectExtent l="0" t="0" r="19681" b="19047"/>
                <wp:wrapNone/>
                <wp:docPr id="197" name="Прямоугольник 24"/>
                <wp:cNvGraphicFramePr/>
                <a:graphic xmlns:a="http://schemas.openxmlformats.org/drawingml/2006/main">
                  <a:graphicData uri="http://schemas.microsoft.com/office/word/2010/wordprocessingShape">
                    <wps:wsp>
                      <wps:cNvSpPr/>
                      <wps:spPr>
                        <a:xfrm>
                          <a:off x="0" y="0"/>
                          <a:ext cx="2171069" cy="381003"/>
                        </a:xfrm>
                        <a:prstGeom prst="rect">
                          <a:avLst/>
                        </a:prstGeom>
                        <a:solidFill>
                          <a:srgbClr val="FFFFFF"/>
                        </a:solidFill>
                        <a:ln w="12701">
                          <a:solidFill>
                            <a:srgbClr val="000000"/>
                          </a:solidFill>
                          <a:prstDash val="solid"/>
                          <a:miter/>
                        </a:ln>
                      </wps:spPr>
                      <wps:txbx>
                        <w:txbxContent>
                          <w:p w:rsidR="00AB49C2" w:rsidRDefault="00AB49C2" w:rsidP="005E71A6">
                            <w:pPr>
                              <w:pStyle w:val="1"/>
                              <w:jc w:val="center"/>
                              <w:rPr>
                                <w:lang w:val="uk-UA"/>
                              </w:rPr>
                            </w:pPr>
                            <w:r>
                              <w:rPr>
                                <w:lang w:val="uk-UA"/>
                              </w:rPr>
                              <w:t>Загально-описовий</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5DC08C29" id="Прямоугольник 24" o:spid="_x0000_s1031" style="position:absolute;left:0;text-align:left;margin-left:29.45pt;margin-top:5.4pt;width:170.95pt;height:30pt;z-index:251725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SMbJAIAABcEAAAOAAAAZHJzL2Uyb0RvYy54bWysU81uEzEQviPxDpbvZH+aNs0qmwo1CkKq&#10;oFLKAzheb9aS1za2k91wQuKKxCPwEFwQ0D7D5o0Ye0OSAieED7bHM/483zfjyVVbC7RhxnIlc5wM&#10;YoyYpKrgcpXjN3fzZ5cYWUdkQYSSLMdbZvHV9OmTSaMzlqpKiYIZBCDSZo3OceWczqLI0orVxA6U&#10;ZhKcpTI1cWCaVVQY0gB6LaI0ji+iRplCG0WZtXA66514GvDLklH3uiwtc0jkGHJzYTZhXvo5mk5I&#10;tjJEV5zu0yD/kEVNuIRHD1Az4ghaG/4HVM2pUVaVbkBVHamy5JQFDsAmiX9js6iIZoELiGP1QSb7&#10;/2Dpq82tQbyA2o1HGElSQ5G6z7v3u0/dj+5h96H70j1033cfu/vua/cNpUMvWaNtBjcX+tbsLQtb&#10;z78tTe1XYIbaIPP2IDNrHaJwmCajJL4YY0TBd3aZxPGZB42Ot7Wx7gVTNfKbHBsoY1CXbG6s60N/&#10;hfjHrBK8mHMhgmFWy2th0IZAyedh7NEfhQmJGiCdjuIkQD9y2lOMOIy/YfgcZsRW/VsBwYeRrOaO&#10;mT5PIYGZ16tXyO9cu2yD5Oc+2p8sVbGFMsA/AraVMu8waqAnc2zfrolhGImXEoo+ToZD38TBGJ6P&#10;UjDMqWd56iGSAlSOqTMY9ca161sfek8TdyMXmoIGgb9Uz9dOlTzIe8xpnzx0XyjQ/qf49j61Q9Tx&#10;P09/AgAA//8DAFBLAwQUAAYACAAAACEAJHFUGtwAAAAIAQAADwAAAGRycy9kb3ducmV2LnhtbExP&#10;y07DMBC8I/EP1iJxozYttCXEqRASPVUUUoQ4uvGSRMRrK3bblK/v9gSnfcxoHvlicJ3YYx9bTxpu&#10;RwoEUuVtS7WGj83LzRxETIas6TyhhiNGWBSXF7nJrD/QO+7LVAsWoZgZDU1KIZMyVg06E0c+IDH2&#10;7XtnEp99LW1vDizuOjlWaiqdaYkdGhPwucHqp9w5DetfXJVvr376NQ7LajJZf66OYan19dXw9Agi&#10;4ZD+yHCOz9Gh4ExbvyMbRafhfv7ATP4rbsD4nTovWw0znrLI5f8CxQkAAP//AwBQSwECLQAUAAYA&#10;CAAAACEAtoM4kv4AAADhAQAAEwAAAAAAAAAAAAAAAAAAAAAAW0NvbnRlbnRfVHlwZXNdLnhtbFBL&#10;AQItABQABgAIAAAAIQA4/SH/1gAAAJQBAAALAAAAAAAAAAAAAAAAAC8BAABfcmVscy8ucmVsc1BL&#10;AQItABQABgAIAAAAIQDZlSMbJAIAABcEAAAOAAAAAAAAAAAAAAAAAC4CAABkcnMvZTJvRG9jLnht&#10;bFBLAQItABQABgAIAAAAIQAkcVQa3AAAAAgBAAAPAAAAAAAAAAAAAAAAAH4EAABkcnMvZG93bnJl&#10;di54bWxQSwUGAAAAAAQABADzAAAAhwUAAAAA&#10;" strokeweight=".35281mm">
                <v:textbox>
                  <w:txbxContent>
                    <w:p w:rsidR="00AB49C2" w:rsidRDefault="00AB49C2" w:rsidP="005E71A6">
                      <w:pPr>
                        <w:pStyle w:val="1"/>
                        <w:jc w:val="center"/>
                        <w:rPr>
                          <w:lang w:val="uk-UA"/>
                        </w:rPr>
                      </w:pPr>
                      <w:r>
                        <w:rPr>
                          <w:lang w:val="uk-UA"/>
                        </w:rPr>
                        <w:t>Загально-описовий</w:t>
                      </w:r>
                    </w:p>
                  </w:txbxContent>
                </v:textbox>
              </v:rect>
            </w:pict>
          </mc:Fallback>
        </mc:AlternateContent>
      </w:r>
    </w:p>
    <w:p w:rsidR="005E71A6" w:rsidRPr="00973ABF" w:rsidRDefault="005E71A6" w:rsidP="005E71A6">
      <w:pPr>
        <w:pStyle w:val="Standard"/>
        <w:spacing w:line="360" w:lineRule="auto"/>
        <w:ind w:firstLine="709"/>
        <w:jc w:val="both"/>
        <w:rPr>
          <w:rFonts w:cs="Times New Roman"/>
          <w:sz w:val="28"/>
          <w:szCs w:val="28"/>
        </w:rPr>
      </w:pPr>
      <w:r w:rsidRPr="00973ABF">
        <w:rPr>
          <w:rStyle w:val="10"/>
          <w:rFonts w:cs="Times New Roman"/>
          <w:noProof/>
          <w:sz w:val="28"/>
          <w:szCs w:val="28"/>
          <w:lang w:eastAsia="ru-RU" w:bidi="ar-SA"/>
        </w:rPr>
        <mc:AlternateContent>
          <mc:Choice Requires="wps">
            <w:drawing>
              <wp:anchor distT="0" distB="0" distL="114300" distR="114300" simplePos="0" relativeHeight="251745280" behindDoc="0" locked="0" layoutInCell="1" allowOverlap="1" wp14:anchorId="7B97C118" wp14:editId="07D7A7EA">
                <wp:simplePos x="0" y="0"/>
                <wp:positionH relativeFrom="column">
                  <wp:posOffset>2564763</wp:posOffset>
                </wp:positionH>
                <wp:positionV relativeFrom="paragraph">
                  <wp:posOffset>34920</wp:posOffset>
                </wp:positionV>
                <wp:extent cx="862965" cy="412751"/>
                <wp:effectExtent l="0" t="38100" r="51435" b="25399"/>
                <wp:wrapNone/>
                <wp:docPr id="198" name="Прямая со стрелкой 47"/>
                <wp:cNvGraphicFramePr/>
                <a:graphic xmlns:a="http://schemas.openxmlformats.org/drawingml/2006/main">
                  <a:graphicData uri="http://schemas.microsoft.com/office/word/2010/wordprocessingShape">
                    <wps:wsp>
                      <wps:cNvCnPr/>
                      <wps:spPr>
                        <a:xfrm flipV="1">
                          <a:off x="0" y="0"/>
                          <a:ext cx="862965" cy="412751"/>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524FCE2E" id="Прямая со стрелкой 47" o:spid="_x0000_s1026" type="#_x0000_t32" style="position:absolute;margin-left:201.95pt;margin-top:2.75pt;width:67.95pt;height:32.5pt;flip:y;z-index:251745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LSZ7gEAAIADAAAOAAAAZHJzL2Uyb0RvYy54bWysUzuO2zAQ7QPkDgT7WLZje3cFy1vY2TRB&#10;YiCffkxRFgH+QDKW3W1ygT1CrpAmRT7YM0g3ypBSnF8XRMWAM8N5nPdmtLw+KkkO3HlhdEEnozEl&#10;XDNTCr0v6OtXN48uKfEBdAnSaF7QE/f0evXwwbKxOZ+a2siSO4Ig2ueNLWgdgs2zzLOaK/AjY7nG&#10;ZGWcgoCu22elgwbRlcym4/Eia4wrrTOMe4/RTZ+kq4RfVZyFF1XleSCyoNhbSNYlu4s2Wy0h3zuw&#10;tWBDG/APXSgQGh89Q20gAHnrxF9QSjBnvKnCiBmVmaoSjCcOyGYy/oPNyxosT1xQHG/PMvn/B8ue&#10;H7aOiBJnd4Wj0qBwSO2H7ra7a7+1H7s70r1r79F077vb9lP7tf3S3refyewiStdYnyPCWm/d4Hm7&#10;dVGHY+UUqaSwbxA5KYNcyTEJfzoLz4+BMAxeLqZXizklDFOzyfRiPonoWQ8T4azz4Sk3isRDQX1w&#10;IPZ1WButccTG9U/A4ZkPfeGPgliszY2QEuOQS02agi4ez+apJ2+kKGMy5rzb79bSkQPEXUnf0MVv&#10;1yLyBnzd30upeA1yJQKPMkAeQMgnuiThZFFNcM40A5LUSCuq1usUTztTnpJ8KY5jTsSHlYx79Kuf&#10;qn/+OKvvAAAA//8DAFBLAwQUAAYACAAAACEAHRhgeuAAAAAIAQAADwAAAGRycy9kb3ducmV2Lnht&#10;bEyPQUvDQBSE74L/YXmCN7urMbaNeSkiKGhBaRsKvW2zr0kw+zZkt238964nPQ4zzHyTL0bbiRMN&#10;vnWMcDtRIIgrZ1quEcrNy80MhA+aje4cE8I3eVgUlxe5zow784pO61CLWMI+0whNCH0mpa8astpP&#10;XE8cvYMbrA5RDrU0gz7HctvJO6UepNUtx4VG9/TcUPW1PlqE99Vs+akOyet2+2Y+zOhLP92ViNdX&#10;49MjiEBj+AvDL35EhyIy7d2RjRcdwr1K5jGKkKYgop8m83hljzBVKcgil/8PFD8AAAD//wMAUEsB&#10;Ai0AFAAGAAgAAAAhALaDOJL+AAAA4QEAABMAAAAAAAAAAAAAAAAAAAAAAFtDb250ZW50X1R5cGVz&#10;XS54bWxQSwECLQAUAAYACAAAACEAOP0h/9YAAACUAQAACwAAAAAAAAAAAAAAAAAvAQAAX3JlbHMv&#10;LnJlbHNQSwECLQAUAAYACAAAACEAg9y0me4BAACAAwAADgAAAAAAAAAAAAAAAAAuAgAAZHJzL2Uy&#10;b0RvYy54bWxQSwECLQAUAAYACAAAACEAHRhgeuAAAAAIAQAADwAAAAAAAAAAAAAAAABIBAAAZHJz&#10;L2Rvd25yZXYueG1sUEsFBgAAAAAEAAQA8wAAAFUFAAAAAA==&#10;" strokeweight=".17625mm">
                <v:stroke endarrow="open" joinstyle="miter"/>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38112" behindDoc="0" locked="0" layoutInCell="1" allowOverlap="1" wp14:anchorId="77516896" wp14:editId="0926459F">
                <wp:simplePos x="0" y="0"/>
                <wp:positionH relativeFrom="column">
                  <wp:posOffset>4431667</wp:posOffset>
                </wp:positionH>
                <wp:positionV relativeFrom="paragraph">
                  <wp:posOffset>149220</wp:posOffset>
                </wp:positionV>
                <wp:extent cx="5715" cy="152403"/>
                <wp:effectExtent l="76200" t="0" r="70485" b="57147"/>
                <wp:wrapNone/>
                <wp:docPr id="199" name="Прямая со стрелкой 39"/>
                <wp:cNvGraphicFramePr/>
                <a:graphic xmlns:a="http://schemas.openxmlformats.org/drawingml/2006/main">
                  <a:graphicData uri="http://schemas.microsoft.com/office/word/2010/wordprocessingShape">
                    <wps:wsp>
                      <wps:cNvCnPr/>
                      <wps:spPr>
                        <a:xfrm>
                          <a:off x="0" y="0"/>
                          <a:ext cx="5715" cy="152403"/>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2FAFB9BE" id="Прямая со стрелкой 39" o:spid="_x0000_s1026" type="#_x0000_t32" style="position:absolute;margin-left:348.95pt;margin-top:11.75pt;width:.45pt;height:12pt;z-index:2517381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Gkx5QEAAHQDAAAOAAAAZHJzL2Uyb0RvYy54bWysU0uS0zAQ3VPFHVTaEzvJZCCuOLNIGDYU&#10;pAo4QEeWbVXpVy0RJ7uBC8wRuAIbFgPUnMG+EZISMnx2FF60pf489XstLa72SpIdRyeMLul4lFPC&#10;NTOV0E1J3729fvKMEudBVyCN5iU9cEevlo8fLTpb8Ilpjaw4kgCiXdHZkrbe2yLLHGu5AjcylusQ&#10;rA0q8GGLTVYhdAFdyWyS55dZZ7CyaBh3LnjXxyBdJvy65sy/rmvHPZElDb35ZDHZbbTZcgFFg2Bb&#10;wU5twD90oUDocOgZag0eyHsUf0EpwdA4U/sRMyozdS0YTxwCm3H+B5s3LVieuARxnD3L5P4fLHu1&#10;2yARVZjdfE6JBhWG1H8abobb/nv/ebglw4f+Ppjh43DTf+m/9V/7+/6OTOdRus66IiCs9AZPO2c3&#10;GHXY16jiPzAk+yT34Sw333vCgnP2dDyjhIXAeDa5yKcRMXsotej8C24UiYuSOo8gmtavjNZhrAbH&#10;SXDYvXT+WPizIJ6rzbWQMvihkJp0Jb2cXsxSgTNSVDEYYw6b7Uoi2UG8H+k7dfFbWkReg2uPeSkU&#10;06BQwvNIHQoPQj7XFfEHGxQERNOdkKQOtKJSR23iamuqQ5Is+cNoE/HTNYx359d9qn54LMsfAAAA&#10;//8DAFBLAwQUAAYACAAAACEAEHxCW90AAAAJAQAADwAAAGRycy9kb3ducmV2LnhtbEyPy07DMBBF&#10;90j8gzVI7KjTQvMik6qqhMS2KWLtxkMcEdtR7LTp3zOsYDmao3vPrXaLHcSFptB7h7BeJSDItV73&#10;rkP4OL095SBCVE6rwTtCuFGAXX1/V6lS+6s70qWJneAQF0qFYGIcSylDa8iqsPIjOf59+cmqyOfU&#10;ST2pK4fbQW6SJJVW9Y4bjBrpYKj9bmaL0Hyejrf1ML+Py8EXZj+HLIk54uPDsn8FEWmJfzD86rM6&#10;1Ox09rPTQQwIaZEVjCJsnrcgGEiLnLecEV6yLci6kv8X1D8AAAD//wMAUEsBAi0AFAAGAAgAAAAh&#10;ALaDOJL+AAAA4QEAABMAAAAAAAAAAAAAAAAAAAAAAFtDb250ZW50X1R5cGVzXS54bWxQSwECLQAU&#10;AAYACAAAACEAOP0h/9YAAACUAQAACwAAAAAAAAAAAAAAAAAvAQAAX3JlbHMvLnJlbHNQSwECLQAU&#10;AAYACAAAACEAn9RpMeUBAAB0AwAADgAAAAAAAAAAAAAAAAAuAgAAZHJzL2Uyb0RvYy54bWxQSwEC&#10;LQAUAAYACAAAACEAEHxCW90AAAAJAQAADwAAAAAAAAAAAAAAAAA/BAAAZHJzL2Rvd25yZXYueG1s&#10;UEsFBgAAAAAEAAQA8wAAAEkFAAAAAA==&#10;" strokeweight=".17625mm">
                <v:stroke endarrow="open" joinstyle="miter"/>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37088" behindDoc="0" locked="0" layoutInCell="1" allowOverlap="1" wp14:anchorId="1C499372" wp14:editId="4DAA361C">
                <wp:simplePos x="0" y="0"/>
                <wp:positionH relativeFrom="column">
                  <wp:posOffset>1586868</wp:posOffset>
                </wp:positionH>
                <wp:positionV relativeFrom="paragraph">
                  <wp:posOffset>142875</wp:posOffset>
                </wp:positionV>
                <wp:extent cx="0" cy="152403"/>
                <wp:effectExtent l="95250" t="38100" r="57150" b="19047"/>
                <wp:wrapNone/>
                <wp:docPr id="200" name="Прямая со стрелкой 38"/>
                <wp:cNvGraphicFramePr/>
                <a:graphic xmlns:a="http://schemas.openxmlformats.org/drawingml/2006/main">
                  <a:graphicData uri="http://schemas.microsoft.com/office/word/2010/wordprocessingShape">
                    <wps:wsp>
                      <wps:cNvCnPr/>
                      <wps:spPr>
                        <a:xfrm flipV="1">
                          <a:off x="0" y="0"/>
                          <a:ext cx="0" cy="152403"/>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58A8ED16" id="Прямая со стрелкой 38" o:spid="_x0000_s1026" type="#_x0000_t32" style="position:absolute;margin-left:124.95pt;margin-top:11.25pt;width:0;height:12pt;flip:y;z-index:2517370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iMX5wEAAHsDAAAOAAAAZHJzL2Uyb0RvYy54bWysU0uO1DAQ3SNxB8t7Ov2ZGY2iTs+im2GD&#10;oCU++2rHSSz5p7LpdO8GLjBH4ApsWDCgOUNyI2wn9AywQ2RRclW5Xuq9Ki+vDkqSPUcnjC7obDKl&#10;hGtmSqHrgr57e/3skhLnQZcgjeYFPXJHr1ZPnyxbm/O5aYwsOZIAol3e2oI23ts8yxxruAI3MZbr&#10;kKwMKvDBxTorEdqArmQ2n04vstZgadEw7lyIboYkXSX8quLMv64qxz2RBQ29+WQx2V202WoJeY1g&#10;G8HGNuAfulAgdPjpCWoDHsgHFH9BKcHQOFP5CTMqM1UlGE8cApvZ9A82bxqwPHEJ4jh7ksn9P1j2&#10;ar9FIsqCBjUp0aDCkLrP/U1/2/3ovvS3pP/Y3QfTf+pvuq/d9+6uu+++kcVllK61Lg8Ia73F0XN2&#10;i1GHQ4WKVFLY92ErkjKBKzkk4Y8n4fnBEzYEWYjOzudn00UEzgaEiGTR+RfcKBIPBXUeQdSNXxut&#10;w3QNDuiwf+n8UPirIBZrcy2kDHHIpSZtQS8WZ+epHWekKGMy5hzWu7VEsoe4Jukbu/jtWkTegGuG&#10;eykVr0GuhOdRAcg9CPlcl8QfbRASEE07IkkdaEXBBoniaWfKY1IuxcOEE/FxG+MKPfZT9cObWf0E&#10;AAD//wMAUEsDBBQABgAIAAAAIQBkz4T13wAAAAkBAAAPAAAAZHJzL2Rvd25yZXYueG1sTI9NS8NA&#10;EIbvQv/DMoI3uzH2M2ZTRFDQgqVtKHjbZqdJaHY2ZLdt/PeOeLC3+Xh455l00dtGnLHztSMFD8MI&#10;BFLhTE2lgnz7ej8D4YMmoxtHqOAbPSyywU2qE+MutMbzJpSCQ8gnWkEVQptI6YsKrfZD1yLx7uA6&#10;qwO3XSlNpy8cbhsZR9FEWl0TX6h0iy8VFsfNySr4WM+Wq+jw+LbbvZtP0/vcT79ype5u++cnEAH7&#10;8A/Drz6rQ8ZOe3ci40WjIB7N54xyEY9BMPA32CsYTcYgs1Ref5D9AAAA//8DAFBLAQItABQABgAI&#10;AAAAIQC2gziS/gAAAOEBAAATAAAAAAAAAAAAAAAAAAAAAABbQ29udGVudF9UeXBlc10ueG1sUEsB&#10;Ai0AFAAGAAgAAAAhADj9If/WAAAAlAEAAAsAAAAAAAAAAAAAAAAALwEAAF9yZWxzLy5yZWxzUEsB&#10;Ai0AFAAGAAgAAAAhAOQaIxfnAQAAewMAAA4AAAAAAAAAAAAAAAAALgIAAGRycy9lMm9Eb2MueG1s&#10;UEsBAi0AFAAGAAgAAAAhAGTPhPXfAAAACQEAAA8AAAAAAAAAAAAAAAAAQQQAAGRycy9kb3ducmV2&#10;LnhtbFBLBQYAAAAABAAEAPMAAABNBQAAAAA=&#10;" strokeweight=".17625mm">
                <v:stroke endarrow="open" joinstyle="miter"/>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34016" behindDoc="0" locked="0" layoutInCell="1" allowOverlap="1" wp14:anchorId="15EAA4C5" wp14:editId="65BFCFD0">
                <wp:simplePos x="0" y="0"/>
                <wp:positionH relativeFrom="column">
                  <wp:posOffset>1415418</wp:posOffset>
                </wp:positionH>
                <wp:positionV relativeFrom="paragraph">
                  <wp:posOffset>155576</wp:posOffset>
                </wp:positionV>
                <wp:extent cx="5715" cy="158118"/>
                <wp:effectExtent l="76200" t="0" r="70485" b="51435"/>
                <wp:wrapNone/>
                <wp:docPr id="201" name="Прямая со стрелкой 35"/>
                <wp:cNvGraphicFramePr/>
                <a:graphic xmlns:a="http://schemas.openxmlformats.org/drawingml/2006/main">
                  <a:graphicData uri="http://schemas.microsoft.com/office/word/2010/wordprocessingShape">
                    <wps:wsp>
                      <wps:cNvCnPr/>
                      <wps:spPr>
                        <a:xfrm>
                          <a:off x="0" y="0"/>
                          <a:ext cx="5715" cy="158118"/>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cx1="http://schemas.microsoft.com/office/drawing/2015/9/8/chartex">
            <w:pict>
              <v:shape w14:anchorId="492CE903" id="Прямая со стрелкой 35" o:spid="_x0000_s1026" type="#_x0000_t32" style="position:absolute;margin-left:111.45pt;margin-top:12.25pt;width:.45pt;height:12.45pt;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PKl+wEAAAAEAAAOAAAAZHJzL2Uyb0RvYy54bWysU0uOEzEQ3SNxB8t70umgwChKZxYZYIMg&#10;4nMAj9tOW/inskknu4ELzBG4AhsWfDRn6L4RZXfSg/gtEJvqtsvvVb3n8vJ8bzTZCQjK2YqWkykl&#10;wnJXK7ut6OtXj++dURIiszXTzoqKHkSg56u7d5atX4iZa5yuBRAksWHR+oo2MfpFUQTeCMPCxHlh&#10;MSkdGBZxCduiBtYiu9HFbDp9ULQOag+OixBw92JI0lXml1Lw+FzKICLRFcXeYo6Q42WKxWrJFltg&#10;vlH82Ab7hy4MUxaLjlQXLDLyFtQvVEZxcMHJOOHOFE5KxUXWgGrK6U9qXjbMi6wFzQl+tCn8P1r+&#10;bLcBouqKYn1KLDN4Sd2H/qq/7r51H/tr0r/rbjD07/ur7lP3tfvS3XSfyf15sq71YYEMa7uB4yr4&#10;DSQf9hJM+qJCss92H0a7xT4Sjpvzh+WcEo6Jcn5WlmeJsbiFegjxiXCGpJ+KhghMbZu4dtbitToo&#10;s+Fs9zTEAXgCpLraphiZ0o9sTeLBoywG4NpjkZQvUvtDw/kvHrQYsC+ERE+wxVmukadRrDWQHcM5&#10;qt+UIwueTBCptB5B07+DjmcTTOQJHYGDoj9WG0/nis7GEWiUdfC7qnF/alUO50+qB61J9qWrD/n6&#10;sh04ZvkSjk8izfGP6wy/fbir7wAAAP//AwBQSwMEFAAGAAgAAAAhAMIhVz/eAAAACQEAAA8AAABk&#10;cnMvZG93bnJldi54bWxMj8FOwzAMhu9Ie4fIk7ixlFAQLU0nBJq4sAk2JK5ZY9pqjVM16da9Pd4J&#10;brb86ff3F8vJdeKIQ2g9abhdJCCQKm9bqjV87VY3jyBCNGRN5wk1nDHAspxdFSa3/kSfeNzGWnAI&#10;hdxoaGLscylD1aAzYeF7JL79+MGZyOtQSzuYE4e7TqokeZDOtMQfGtPjS4PVYTs6DetXucPsbUXf&#10;H/X7OWym8eDtRuvr+fT8BCLiFP9guOizOpTstPcj2SA6DUqpjFEe0nsQDCh1x132GtIsBVkW8n+D&#10;8hcAAP//AwBQSwECLQAUAAYACAAAACEAtoM4kv4AAADhAQAAEwAAAAAAAAAAAAAAAAAAAAAAW0Nv&#10;bnRlbnRfVHlwZXNdLnhtbFBLAQItABQABgAIAAAAIQA4/SH/1gAAAJQBAAALAAAAAAAAAAAAAAAA&#10;AC8BAABfcmVscy8ucmVsc1BLAQItABQABgAIAAAAIQBdKPKl+wEAAAAEAAAOAAAAAAAAAAAAAAAA&#10;AC4CAABkcnMvZTJvRG9jLnhtbFBLAQItABQABgAIAAAAIQDCIVc/3gAAAAkBAAAPAAAAAAAAAAAA&#10;AAAAAFUEAABkcnMvZG93bnJldi54bWxQSwUGAAAAAAQABADzAAAAYAUAAAAA&#10;" strokecolor="black [3200]" strokeweight="1pt">
                <v:stroke endarrow="open" joinstyle="miter"/>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30944" behindDoc="0" locked="0" layoutInCell="1" allowOverlap="1" wp14:anchorId="0A944BE3" wp14:editId="762FF776">
                <wp:simplePos x="0" y="0"/>
                <wp:positionH relativeFrom="column">
                  <wp:posOffset>3453761</wp:posOffset>
                </wp:positionH>
                <wp:positionV relativeFrom="paragraph">
                  <wp:posOffset>295278</wp:posOffset>
                </wp:positionV>
                <wp:extent cx="2145667" cy="368302"/>
                <wp:effectExtent l="0" t="0" r="26033" b="12698"/>
                <wp:wrapNone/>
                <wp:docPr id="202" name="Прямоугольник 29"/>
                <wp:cNvGraphicFramePr/>
                <a:graphic xmlns:a="http://schemas.openxmlformats.org/drawingml/2006/main">
                  <a:graphicData uri="http://schemas.microsoft.com/office/word/2010/wordprocessingShape">
                    <wps:wsp>
                      <wps:cNvSpPr/>
                      <wps:spPr>
                        <a:xfrm>
                          <a:off x="0" y="0"/>
                          <a:ext cx="2145667" cy="368302"/>
                        </a:xfrm>
                        <a:prstGeom prst="rect">
                          <a:avLst/>
                        </a:prstGeom>
                        <a:solidFill>
                          <a:srgbClr val="FFFFFF"/>
                        </a:solidFill>
                        <a:ln w="12701">
                          <a:solidFill>
                            <a:srgbClr val="000000"/>
                          </a:solidFill>
                          <a:prstDash val="solid"/>
                          <a:miter/>
                        </a:ln>
                      </wps:spPr>
                      <wps:txbx>
                        <w:txbxContent>
                          <w:p w:rsidR="00AB49C2" w:rsidRDefault="00AB49C2" w:rsidP="005E71A6">
                            <w:pPr>
                              <w:pStyle w:val="1"/>
                              <w:jc w:val="center"/>
                              <w:rPr>
                                <w:lang w:val="uk-UA"/>
                              </w:rPr>
                            </w:pPr>
                            <w:r>
                              <w:rPr>
                                <w:lang w:val="uk-UA"/>
                              </w:rPr>
                              <w:t>Комплексоутворюючий</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0A944BE3" id="Прямоугольник 29" o:spid="_x0000_s1032" style="position:absolute;left:0;text-align:left;margin-left:271.95pt;margin-top:23.25pt;width:168.95pt;height:29pt;z-index:25173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DfuJAIAABcEAAAOAAAAZHJzL2Uyb0RvYy54bWysU82O0zAQviPxDpbvNGm2292Nmq7QVkVI&#10;K1ip8ACu4zSW/IftNiknJK5IPAIPwQXxs8+QvhFjp7Rd4ITIwfF4xt/M9814ct1KgTbMOq5VgYeD&#10;FCOmqC65WhX49av5k0uMnCeqJEIrVuAtc/h6+vjRpDE5y3StRcksAhDl8sYUuPbe5EniaM0kcQNt&#10;mAJnpa0kHky7SkpLGkCXIsnSdJw02pbGasqcg9NZ78TTiF9VjPqXVeWYR6LAUJuPq43rMqzJdELy&#10;lSWm5nRfBvmHKiThCpIeoGbEE7S2/A8oyanVTld+QLVMdFVxyiIHYDNMf2OzqIlhkQuI48xBJvf/&#10;YOmLzZ1FvCxwlmYYKSKhSd2n3bvdx+57d797333u7rtvuw/dj+5L9xVlV0Gyxrgcbi7Mnd1bDraB&#10;f1tZGf7ADLVR5u1BZtZ6ROEwG47Ox+MLjCj4zsaXZ5AZYJLjbWOdf8a0RGFTYAttjOqSza3zfeiv&#10;kJDMacHLORciGna1vBEWbQi0fB6/PfqDMKFQAwObXaTDCP3A6U4x0vj9DSPUMCOu7nNFhBBGcsk9&#10;s32dQgGzoFevUNj5dtlGycchOpwsdbmFNsA7Ara1tm8xamAmC+zerIllGInnCpp+NRyNwhBHY3R+&#10;kYFhTz3LUw9RFKAKTL3FqDdufD/6MHuG+Fu1MBQ0iPyVfrr2uuJR3mNN++Jh+mKD9i8ljPepHaOO&#10;73n6EwAA//8DAFBLAwQUAAYACAAAACEAQbVfC+EAAAAKAQAADwAAAGRycy9kb3ducmV2LnhtbEyP&#10;y07DMBBF90j8gzVI7KjT5qEQ4lQIia4qCgEhlm48JBHxOIrdNuXrGVawHM3RveeW69kO4oiT7x0p&#10;WC4iEEiNMz21Ct5eH29yED5oMnpwhArO6GFdXV6UujDuRC94rEMrOIR8oRV0IYyFlL7p0Gq/cCMS&#10;/z7dZHXgc2qlmfSJw+0gV1GUSat74oZOj/jQYfNVH6yC3Tdu6+cnl32sxk0Tx7v37XncKHV9Nd/f&#10;gQg4hz8YfvVZHSp22rsDGS8GBWkS3zKqIMlSEAzk+ZK37JmMkhRkVcr/E6ofAAAA//8DAFBLAQIt&#10;ABQABgAIAAAAIQC2gziS/gAAAOEBAAATAAAAAAAAAAAAAAAAAAAAAABbQ29udGVudF9UeXBlc10u&#10;eG1sUEsBAi0AFAAGAAgAAAAhADj9If/WAAAAlAEAAAsAAAAAAAAAAAAAAAAALwEAAF9yZWxzLy5y&#10;ZWxzUEsBAi0AFAAGAAgAAAAhACv0N+4kAgAAFwQAAA4AAAAAAAAAAAAAAAAALgIAAGRycy9lMm9E&#10;b2MueG1sUEsBAi0AFAAGAAgAAAAhAEG1XwvhAAAACgEAAA8AAAAAAAAAAAAAAAAAfgQAAGRycy9k&#10;b3ducmV2LnhtbFBLBQYAAAAABAAEAPMAAACMBQAAAAA=&#10;" strokeweight=".35281mm">
                <v:textbox>
                  <w:txbxContent>
                    <w:p w:rsidR="00AB49C2" w:rsidRDefault="00AB49C2" w:rsidP="005E71A6">
                      <w:pPr>
                        <w:pStyle w:val="1"/>
                        <w:jc w:val="center"/>
                        <w:rPr>
                          <w:lang w:val="uk-UA"/>
                        </w:rPr>
                      </w:pPr>
                      <w:r>
                        <w:rPr>
                          <w:lang w:val="uk-UA"/>
                        </w:rPr>
                        <w:t>Комплексоутворюючий</w:t>
                      </w:r>
                    </w:p>
                  </w:txbxContent>
                </v:textbox>
              </v:rect>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27872" behindDoc="0" locked="0" layoutInCell="1" allowOverlap="1" wp14:anchorId="29356C52" wp14:editId="01894269">
                <wp:simplePos x="0" y="0"/>
                <wp:positionH relativeFrom="column">
                  <wp:posOffset>380362</wp:posOffset>
                </wp:positionH>
                <wp:positionV relativeFrom="paragraph">
                  <wp:posOffset>307979</wp:posOffset>
                </wp:positionV>
                <wp:extent cx="2171069" cy="355601"/>
                <wp:effectExtent l="0" t="0" r="19681" b="25399"/>
                <wp:wrapNone/>
                <wp:docPr id="203" name="Прямоугольник 26"/>
                <wp:cNvGraphicFramePr/>
                <a:graphic xmlns:a="http://schemas.openxmlformats.org/drawingml/2006/main">
                  <a:graphicData uri="http://schemas.microsoft.com/office/word/2010/wordprocessingShape">
                    <wps:wsp>
                      <wps:cNvSpPr/>
                      <wps:spPr>
                        <a:xfrm>
                          <a:off x="0" y="0"/>
                          <a:ext cx="2171069" cy="355601"/>
                        </a:xfrm>
                        <a:prstGeom prst="rect">
                          <a:avLst/>
                        </a:prstGeom>
                        <a:solidFill>
                          <a:srgbClr val="FFFFFF"/>
                        </a:solidFill>
                        <a:ln w="12701">
                          <a:solidFill>
                            <a:srgbClr val="000000"/>
                          </a:solidFill>
                          <a:prstDash val="solid"/>
                          <a:miter/>
                        </a:ln>
                      </wps:spPr>
                      <wps:txbx>
                        <w:txbxContent>
                          <w:p w:rsidR="00AB49C2" w:rsidRDefault="00AB49C2" w:rsidP="005E71A6">
                            <w:pPr>
                              <w:pStyle w:val="1"/>
                              <w:jc w:val="center"/>
                              <w:rPr>
                                <w:lang w:val="uk-UA"/>
                              </w:rPr>
                            </w:pPr>
                            <w:r>
                              <w:rPr>
                                <w:lang w:val="uk-UA"/>
                              </w:rPr>
                              <w:t>Статистико-емпіричний</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29356C52" id="Прямоугольник 26" o:spid="_x0000_s1033" style="position:absolute;left:0;text-align:left;margin-left:29.95pt;margin-top:24.25pt;width:170.95pt;height:28pt;z-index:251727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6NBIQIAABcEAAAOAAAAZHJzL2Uyb0RvYy54bWysU0uOEzEQ3SNxB8t70p/Jh2mlM0ITBSGN&#10;YKTAARy3O23JbRvbSXdYIbFF4ghzCDaIz5yhcyPK7pCEj1ggeuF2ucqv6r0qT6/aWqAtM5YrmeNk&#10;EGPEJFUFl+scv3q5ePQYI+uILIhQkuV4xyy+mj18MG10xlJVKVEwgwBE2qzROa6c01kUWVqxmtiB&#10;0kyCs1SmJg5Ms44KQxpAr0WUxvE4apQptFGUWQun896JZwG/LBl1L8rSModEjqE2F1YT1pVfo9mU&#10;ZGtDdMXpoQzyD1XUhEtIeoSaE0fQxvDfoGpOjbKqdAOq6kiVJacscAA2SfwLm2VFNAtcQByrjzLZ&#10;/wdLn29vDeJFjtP4AiNJamhSd7d/u//Qfe3u9++6j91992X/vvvWfeo+o3TsJWu0zeDmUt+ag2Vh&#10;6/m3pan9H5ihNsi8O8rMWocoHKbJJInHlxhR8F2MRuM48aDR6bY21j1lqkZ+k2MDbQzqku2NdX3o&#10;jxCfzCrBiwUXIhhmvboWBm0JtHwRvgP6T2FCogYGNp1A8r9jxOH7E4avYU5s1ecK8D6MZDV3zPR1&#10;CgnMvF69Qn7n2lUbJJ/4aH+yUsUO2gDvCNhWyrzBqIGZzLF9vSGGYSSeSWj6ZTIc+iEOxnA0ScEw&#10;557VuYdIClA5ps5g1BvXrh99mD1N3I1cagoaBP5SPdk4VfIg76mmQ/EwfaFBh5fix/vcDlGn9zz7&#10;DgAA//8DAFBLAwQUAAYACAAAACEAQN99jeAAAAAJAQAADwAAAGRycy9kb3ducmV2LnhtbEyPwU7D&#10;MBBE70j8g7VI3KjdNqnaEKdCSPRU0RIQ4ujGSxIRr6PYbVO+nuUEx9U8zb7J16PrxAmH0HrSMJ0o&#10;EEiVty3VGt5en+6WIEI0ZE3nCTVcMMC6uL7KTWb9mV7wVMZacAmFzGhoYuwzKUPVoDNh4nskzj79&#10;4Ezkc6ilHcyZy10nZ0otpDMt8YfG9PjYYPVVHp2G3Tduy/2zX3zM+k01n+/et5d+o/XtzfhwDyLi&#10;GP9g+NVndSjY6eCPZIPoNKSrFZMakmUKgvNETXnKgUGVpCCLXP5fUPwAAAD//wMAUEsBAi0AFAAG&#10;AAgAAAAhALaDOJL+AAAA4QEAABMAAAAAAAAAAAAAAAAAAAAAAFtDb250ZW50X1R5cGVzXS54bWxQ&#10;SwECLQAUAAYACAAAACEAOP0h/9YAAACUAQAACwAAAAAAAAAAAAAAAAAvAQAAX3JlbHMvLnJlbHNQ&#10;SwECLQAUAAYACAAAACEAcmejQSECAAAXBAAADgAAAAAAAAAAAAAAAAAuAgAAZHJzL2Uyb0RvYy54&#10;bWxQSwECLQAUAAYACAAAACEAQN99jeAAAAAJAQAADwAAAAAAAAAAAAAAAAB7BAAAZHJzL2Rvd25y&#10;ZXYueG1sUEsFBgAAAAAEAAQA8wAAAIgFAAAAAA==&#10;" strokeweight=".35281mm">
                <v:textbox>
                  <w:txbxContent>
                    <w:p w:rsidR="00AB49C2" w:rsidRDefault="00AB49C2" w:rsidP="005E71A6">
                      <w:pPr>
                        <w:pStyle w:val="1"/>
                        <w:jc w:val="center"/>
                        <w:rPr>
                          <w:lang w:val="uk-UA"/>
                        </w:rPr>
                      </w:pPr>
                      <w:r>
                        <w:rPr>
                          <w:lang w:val="uk-UA"/>
                        </w:rPr>
                        <w:t>Статистико-емпіричний</w:t>
                      </w:r>
                    </w:p>
                  </w:txbxContent>
                </v:textbox>
              </v:rect>
            </w:pict>
          </mc:Fallback>
        </mc:AlternateContent>
      </w:r>
    </w:p>
    <w:p w:rsidR="005E71A6" w:rsidRPr="00973ABF" w:rsidRDefault="005E71A6" w:rsidP="005E71A6">
      <w:pPr>
        <w:pStyle w:val="Standard"/>
        <w:spacing w:line="360" w:lineRule="auto"/>
        <w:ind w:firstLine="709"/>
        <w:jc w:val="both"/>
        <w:rPr>
          <w:rFonts w:cs="Times New Roman"/>
          <w:sz w:val="28"/>
          <w:szCs w:val="28"/>
        </w:rPr>
      </w:pPr>
      <w:r w:rsidRPr="00973ABF">
        <w:rPr>
          <w:rStyle w:val="10"/>
          <w:rFonts w:cs="Times New Roman"/>
          <w:noProof/>
          <w:sz w:val="28"/>
          <w:szCs w:val="28"/>
          <w:lang w:eastAsia="ru-RU" w:bidi="ar-SA"/>
        </w:rPr>
        <mc:AlternateContent>
          <mc:Choice Requires="wps">
            <w:drawing>
              <wp:anchor distT="0" distB="0" distL="114300" distR="114300" simplePos="0" relativeHeight="251743232" behindDoc="0" locked="0" layoutInCell="1" allowOverlap="1" wp14:anchorId="09C5679A" wp14:editId="75242DEC">
                <wp:simplePos x="0" y="0"/>
                <wp:positionH relativeFrom="column">
                  <wp:posOffset>2545717</wp:posOffset>
                </wp:positionH>
                <wp:positionV relativeFrom="paragraph">
                  <wp:posOffset>192408</wp:posOffset>
                </wp:positionV>
                <wp:extent cx="901068" cy="12701"/>
                <wp:effectExtent l="38100" t="76200" r="0" b="101599"/>
                <wp:wrapNone/>
                <wp:docPr id="204" name="Прямая со стрелкой 44"/>
                <wp:cNvGraphicFramePr/>
                <a:graphic xmlns:a="http://schemas.openxmlformats.org/drawingml/2006/main">
                  <a:graphicData uri="http://schemas.microsoft.com/office/word/2010/wordprocessingShape">
                    <wps:wsp>
                      <wps:cNvCnPr/>
                      <wps:spPr>
                        <a:xfrm flipH="1">
                          <a:off x="0" y="0"/>
                          <a:ext cx="901068" cy="12701"/>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094FA9F9" id="Прямая со стрелкой 44" o:spid="_x0000_s1026" type="#_x0000_t32" style="position:absolute;margin-left:200.45pt;margin-top:15.15pt;width:70.95pt;height:1pt;flip:x;z-index:2517432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xMd7AEAAH8DAAAOAAAAZHJzL2Uyb0RvYy54bWysU02u0zAQ3iNxB8t7mrSUB0RN36LlwQJB&#10;JeAAU8dpLDm2NTZNu3twgXcErsCGBT96Z0huxNgp5W+HyGLkmfF8nu+byeLy0Gq2l+iVNSWfTnLO&#10;pBG2UmZX8jevr+494swHMBVoa2TJj9Lzy+XdO4vOFXJmG6sriYxAjC86V/ImBFdkmReNbMFPrJOG&#10;krXFFgK5uMsqhI7QW53N8vwi6yxWDq2Q3lN0PSb5MuHXtRThZV17GZguOfUWksVkt9FmywUUOwTX&#10;KHFqA/6hixaUoUfPUGsIwN6i+guqVQKtt3WYCNtmtq6VkIkDsZnmf7B51YCTiQuJ491ZJv//YMWL&#10;/QaZqko+y+ecGWhpSP2H4Xq46b/1H4cbNrzrb8kM74fr/lP/tf/S3/af2XwepeucLwhhZTZ48rzb&#10;YNThUGPLaq3cM9qKpAxxZYck/PEsvDwEJij4mLhf0KYISk1nD/NpBM9GlIjm0Ien0rYsHkruA4La&#10;NWFljaEJWxxfgP1zH8bCHwWx2NgrpTXFodCGdSW/uD9/kFryVqsqJmPO42670sj2EFclfacufrsW&#10;kdfgm/FeSsVrULQqyKgCFAGUfmIqFo6OxARE252QtCFaUbRRpnja2uqY1EtxmnIiftrIuEa/+qn6&#10;53+z/A4AAP//AwBQSwMEFAAGAAgAAAAhAFj6FDLgAAAACQEAAA8AAABkcnMvZG93bnJldi54bWxM&#10;j8FKw0AQhu9C32EZwZvdNalaYzZFBIUqKK2h4G2bnSah2dmQ3bbp2zue9DgzH/98f74YXSeOOITW&#10;k4abqQKBVHnbUq2h/Hq5noMI0ZA1nSfUcMYAi2JykZvM+hOt8LiOteAQCpnR0MTYZ1KGqkFnwtT3&#10;SHzb+cGZyONQSzuYE4e7TiZK3UlnWuIPjenxucFqvz44DW+r+fun2qWvm83SftgxlOH+u9T66nJ8&#10;egQRcYx/MPzqszoU7LT1B7JBdBpmSj0wqiFVKQgGbmcJd9nyIklBFrn836D4AQAA//8DAFBLAQIt&#10;ABQABgAIAAAAIQC2gziS/gAAAOEBAAATAAAAAAAAAAAAAAAAAAAAAABbQ29udGVudF9UeXBlc10u&#10;eG1sUEsBAi0AFAAGAAgAAAAhADj9If/WAAAAlAEAAAsAAAAAAAAAAAAAAAAALwEAAF9yZWxzLy5y&#10;ZWxzUEsBAi0AFAAGAAgAAAAhACRPEx3sAQAAfwMAAA4AAAAAAAAAAAAAAAAALgIAAGRycy9lMm9E&#10;b2MueG1sUEsBAi0AFAAGAAgAAAAhAFj6FDLgAAAACQEAAA8AAAAAAAAAAAAAAAAARgQAAGRycy9k&#10;b3ducmV2LnhtbFBLBQYAAAAABAAEAPMAAABTBQAAAAA=&#10;" strokeweight=".17625mm">
                <v:stroke endarrow="open" joinstyle="miter"/>
              </v:shape>
            </w:pict>
          </mc:Fallback>
        </mc:AlternateContent>
      </w:r>
    </w:p>
    <w:p w:rsidR="005E71A6" w:rsidRPr="00973ABF" w:rsidRDefault="005E71A6" w:rsidP="005E71A6">
      <w:pPr>
        <w:pStyle w:val="Standard"/>
        <w:spacing w:line="360" w:lineRule="auto"/>
        <w:ind w:firstLine="709"/>
        <w:jc w:val="both"/>
        <w:rPr>
          <w:rFonts w:cs="Times New Roman"/>
          <w:sz w:val="28"/>
          <w:szCs w:val="28"/>
        </w:rPr>
      </w:pPr>
      <w:r w:rsidRPr="00973ABF">
        <w:rPr>
          <w:rStyle w:val="10"/>
          <w:rFonts w:cs="Times New Roman"/>
          <w:noProof/>
          <w:sz w:val="28"/>
          <w:szCs w:val="28"/>
          <w:lang w:eastAsia="ru-RU" w:bidi="ar-SA"/>
        </w:rPr>
        <mc:AlternateContent>
          <mc:Choice Requires="wps">
            <w:drawing>
              <wp:anchor distT="0" distB="0" distL="114300" distR="114300" simplePos="0" relativeHeight="251739136" behindDoc="0" locked="0" layoutInCell="1" allowOverlap="1" wp14:anchorId="0802BE2C" wp14:editId="6C464A6A">
                <wp:simplePos x="0" y="0"/>
                <wp:positionH relativeFrom="column">
                  <wp:posOffset>4438012</wp:posOffset>
                </wp:positionH>
                <wp:positionV relativeFrom="paragraph">
                  <wp:posOffset>38103</wp:posOffset>
                </wp:positionV>
                <wp:extent cx="5715" cy="132716"/>
                <wp:effectExtent l="76200" t="0" r="70485" b="57784"/>
                <wp:wrapNone/>
                <wp:docPr id="205" name="Прямая со стрелкой 40"/>
                <wp:cNvGraphicFramePr/>
                <a:graphic xmlns:a="http://schemas.openxmlformats.org/drawingml/2006/main">
                  <a:graphicData uri="http://schemas.microsoft.com/office/word/2010/wordprocessingShape">
                    <wps:wsp>
                      <wps:cNvCnPr/>
                      <wps:spPr>
                        <a:xfrm>
                          <a:off x="0" y="0"/>
                          <a:ext cx="5715" cy="132716"/>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68F1B2A7" id="Прямая со стрелкой 40" o:spid="_x0000_s1026" type="#_x0000_t32" style="position:absolute;margin-left:349.45pt;margin-top:3pt;width:.45pt;height:10.45pt;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sFL4wEAAHQDAAAOAAAAZHJzL2Uyb0RvYy54bWysU0tu2zAQ3RfoHQjua0lO7BSC5Szsppui&#10;NdD2ADRFWQT4w5C17F3aC+QIvUI3XfSDnEG6UYa0Y/ezK6rFiOTMPM57M5xd77QiWwFeWlPRYpRT&#10;Igy3tTSbir5/d/PsOSU+MFMzZY2o6F54ej1/+mTWuVKMbWtVLYAgiPFl5yrahuDKLPO8FZr5kXXC&#10;oLOxoFnALWyyGliH6Fpl4zyfZp2F2oHlwns8XR6cdJ7wm0bw8KZpvAhEVRRrC8lCsutos/mMlRtg&#10;rpX8WAb7hyo0kwYvPUEtWWDkA8i/oLTkYL1twohbndmmkVwkDsimyP9g87ZlTiQuKI53J5n8/4Pl&#10;r7crILKu6DifUGKYxib1n4fb4a7/2X8Z7sjwsb9HM3wabvuv/Y/+e3/ffyOXSbrO+RIRFmYFKGTc&#10;ebeCqMOuAR3/yJDsktz7k9xiFwjHw8lVgVdydBQX46tiGpuRnVMd+PBSWE3ioqI+AJObNiysMdhW&#10;C0USnG1f+XBIfEyI9xp7I5VK3VWGdBWdXlxOUoK3StbRGcM8bNYLBWTL4nyk71jFb2ERecl8e4hL&#10;rsPkaBlEpM7KwKR6YWoS9g4VZAC2OyIpg7TO2sTV2tb7JFk6x9Ym4scxjLPz6z5lnx/L/AEAAP//&#10;AwBQSwMEFAAGAAgAAAAhAIuKZHPaAAAACAEAAA8AAABkcnMvZG93bnJldi54bWxMj8FqwzAQRO+F&#10;/IPYQG+NnBxcy7UcQqDQa5zSs2JvLFNpZSw5cf6+21N722GG2XnVfvFO3HCKQyAN200GAqkN3UC9&#10;hs/z+0sBIiZDnXGBUMMDI+zr1VNlyi7c6YS3JvWCSyiWRoNNaSyljK1Fb+ImjEjsXcPkTWI59bKb&#10;zJ3LvZO7LMulNwPxB2tGPFpsv5vZa2i+zqfH1s0f43IMyh7m+JqlQuvn9XJ4A5FwSX9h+J3P06Hm&#10;TZcwUxeF05CrQnGUD0ZiP1eKUS4adrkCWVfyP0D9AwAA//8DAFBLAQItABQABgAIAAAAIQC2gziS&#10;/gAAAOEBAAATAAAAAAAAAAAAAAAAAAAAAABbQ29udGVudF9UeXBlc10ueG1sUEsBAi0AFAAGAAgA&#10;AAAhADj9If/WAAAAlAEAAAsAAAAAAAAAAAAAAAAALwEAAF9yZWxzLy5yZWxzUEsBAi0AFAAGAAgA&#10;AAAhAEFmwUvjAQAAdAMAAA4AAAAAAAAAAAAAAAAALgIAAGRycy9lMm9Eb2MueG1sUEsBAi0AFAAG&#10;AAgAAAAhAIuKZHPaAAAACAEAAA8AAAAAAAAAAAAAAAAAPQQAAGRycy9kb3ducmV2LnhtbFBLBQYA&#10;AAAABAAEAPMAAABEBQAAAAA=&#10;" strokeweight=".17625mm">
                <v:stroke endarrow="open" joinstyle="miter"/>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41184" behindDoc="0" locked="0" layoutInCell="1" allowOverlap="1" wp14:anchorId="5FA1B9B2" wp14:editId="5A5DBECC">
                <wp:simplePos x="0" y="0"/>
                <wp:positionH relativeFrom="column">
                  <wp:posOffset>4622163</wp:posOffset>
                </wp:positionH>
                <wp:positionV relativeFrom="paragraph">
                  <wp:posOffset>31747</wp:posOffset>
                </wp:positionV>
                <wp:extent cx="0" cy="132716"/>
                <wp:effectExtent l="95250" t="38100" r="57150" b="19684"/>
                <wp:wrapNone/>
                <wp:docPr id="206" name="Прямая со стрелкой 42"/>
                <wp:cNvGraphicFramePr/>
                <a:graphic xmlns:a="http://schemas.openxmlformats.org/drawingml/2006/main">
                  <a:graphicData uri="http://schemas.microsoft.com/office/word/2010/wordprocessingShape">
                    <wps:wsp>
                      <wps:cNvCnPr/>
                      <wps:spPr>
                        <a:xfrm flipV="1">
                          <a:off x="0" y="0"/>
                          <a:ext cx="0" cy="132716"/>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0143CB3B" id="Прямая со стрелкой 42" o:spid="_x0000_s1026" type="#_x0000_t32" style="position:absolute;margin-left:363.95pt;margin-top:2.5pt;width:0;height:10.45pt;flip:y;z-index:251741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bt35wEAAHsDAAAOAAAAZHJzL2Uyb0RvYy54bWysU8uu0zAQ3SPxD5b3NGnvpaCo6V20XDYI&#10;KvHYTx0nseSXxqZpdxd+4H4Cv8CGBQ/db0j+CNsJ5bVDZDHyzHhO5pwZr66OSpIDRyeMLul8llPC&#10;NTOV0E1JX7+6fvCYEudBVyCN5iU9cUev1vfvrTpb8IVpjaw4kgCiXdHZkrbe2yLLHGu5AjczluuQ&#10;rA0q8MHFJqsQuoCuZLbI82XWGawsGsadC9HtmKTrhF/XnPkXde24J7KkoTefLCa7jzZbr6BoEGwr&#10;2NQG/EMXCoQOPz1DbcEDeYviLyglGBpnaj9jRmWmrgXjiUNgM8//YPOyBcsTlyCOs2eZ3P+DZc8P&#10;OySiKukiX1KiQYUh9R+Gm+G2/9Z/HG7J8K6/C2Z4P9z0n/qv/Zf+rv9MLhdRus66IiBs9A4nz9kd&#10;Rh2ONSpSS2HfhK1IygSu5JiEP52F50dP2BhkITq/WDyaLyNwNiJEJIvOP+VGkXgoqfMIomn9xmgd&#10;pmtwRIfDM+fHwh8FsVibayFliEMhNelKury4fJjacUaKKiZjzmGz30gkB4hrkr6pi9+uReQtuHa8&#10;l1LxGhRKeB4VgMKDkE90RfzJBiEB0XQTktSBVhRslCie9qY6JeVSPEw4EZ+2Ma7Qr36q/vlm1t8B&#10;AAD//wMAUEsDBBQABgAIAAAAIQB1Kt5Y3QAAAAgBAAAPAAAAZHJzL2Rvd25yZXYueG1sTI9BS8NA&#10;FITvgv9heYI3uzFS08a8FBEUVKi0hoK3bfY1KWbfhuy2jf/eJx70OMww802xGF2njjSEvWeE60kC&#10;irj2ds8NQvX+eDUDFaJhazrPhPBFARbl+VlhcutPvKLjOjZKSjjkBqGNsc+1DnVLzoSJ74nF2/nB&#10;mShyaLQdzEnKXafTJLnVzuxZFlrT00NL9ef64BBeVrPXt2R387TZPNulHUMVso8K8fJivL8DFWmM&#10;f2H4wRd0KIVp6w9sg+oQsjSbSxRhKpfE/9VbhHQ6B10W+v+B8hsAAP//AwBQSwECLQAUAAYACAAA&#10;ACEAtoM4kv4AAADhAQAAEwAAAAAAAAAAAAAAAAAAAAAAW0NvbnRlbnRfVHlwZXNdLnhtbFBLAQIt&#10;ABQABgAIAAAAIQA4/SH/1gAAAJQBAAALAAAAAAAAAAAAAAAAAC8BAABfcmVscy8ucmVsc1BLAQIt&#10;ABQABgAIAAAAIQCZsbt35wEAAHsDAAAOAAAAAAAAAAAAAAAAAC4CAABkcnMvZTJvRG9jLnhtbFBL&#10;AQItABQABgAIAAAAIQB1Kt5Y3QAAAAgBAAAPAAAAAAAAAAAAAAAAAEEEAABkcnMvZG93bnJldi54&#10;bWxQSwUGAAAAAAQABADzAAAASwUAAAAA&#10;" strokeweight=".17625mm">
                <v:stroke endarrow="open" joinstyle="miter"/>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35040" behindDoc="0" locked="0" layoutInCell="1" allowOverlap="1" wp14:anchorId="596D8FD8" wp14:editId="5B343559">
                <wp:simplePos x="0" y="0"/>
                <wp:positionH relativeFrom="column">
                  <wp:posOffset>1396361</wp:posOffset>
                </wp:positionH>
                <wp:positionV relativeFrom="paragraph">
                  <wp:posOffset>44448</wp:posOffset>
                </wp:positionV>
                <wp:extent cx="5715" cy="145418"/>
                <wp:effectExtent l="76200" t="0" r="70485" b="64132"/>
                <wp:wrapNone/>
                <wp:docPr id="207" name="Прямая со стрелкой 36"/>
                <wp:cNvGraphicFramePr/>
                <a:graphic xmlns:a="http://schemas.openxmlformats.org/drawingml/2006/main">
                  <a:graphicData uri="http://schemas.microsoft.com/office/word/2010/wordprocessingShape">
                    <wps:wsp>
                      <wps:cNvCnPr/>
                      <wps:spPr>
                        <a:xfrm>
                          <a:off x="0" y="0"/>
                          <a:ext cx="5715" cy="145418"/>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64F139B2" id="Прямая со стрелкой 36" o:spid="_x0000_s1026" type="#_x0000_t32" style="position:absolute;margin-left:109.95pt;margin-top:3.5pt;width:.45pt;height:11.45pt;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XTC5gEAAHQDAAAOAAAAZHJzL2Uyb0RvYy54bWysU82O0zAQviPxDpbvNEm37a6ipntoWS4I&#10;KgEPMHWcxpL/NDZNe1t4gX0EXoELBxa0z5C8EbZbuvzcEDlMPDOez/N9Y8+v90qSHUcnjK5oMcop&#10;4ZqZWuhtRd+9vXl2RYnzoGuQRvOKHrij14unT+adLfnYtEbWHEkA0a7sbEVb722ZZY61XIEbGct1&#10;SDYGFfjg4jarEbqArmQ2zvNZ1hmsLRrGnQvR1TFJFwm/aTjzr5vGcU9kRUNvPllMdhNttphDuUWw&#10;rWCnNuAfulAgdDj0DLUCD+Q9ir+glGBonGn8iBmVmaYRjCcOgU2R/8HmTQuWJy5BHGfPMrn/B8te&#10;7dZIRF3RcX5JiQYVhtR/Gm6Hu/57/3m4I8OH/iGY4eNw23/pv/X3/UP/lVzMonSddWVAWOo1njxn&#10;1xh12Deo4j8wJPsk9+EsN997wkJwellMKWEhUUymk+IqImaPpRadf8GNInFRUecRxLb1S6N1GKvB&#10;IgkOu5fOHwt/FsRztbkRUoY4lFKTrqKzi8k0FTgjRR2TMedwu1lKJDuI9yN9py5+2xaRV+Da476U&#10;itugVMLzSB1KD0I+1zXxBxsUBETTnZCkDrSiUkdt4mpj6kOSLMXDaBPx0zWMd+dXP1U/PpbFDwAA&#10;AP//AwBQSwMEFAAGAAgAAAAhAGbb32vaAAAACAEAAA8AAABkcnMvZG93bnJldi54bWxMj0FvwjAM&#10;he+T+A+RkXYbSXsYtGuKENKkXSnTzqExTbXGqZoUyr+fd9putt/T8/uq/eIHccMp9oE0ZBsFAqkN&#10;tqdOw+f5/WUHIiZD1gyBUMMDI+zr1VNlShvudMJbkzrBIRRLo8GlNJZSxtahN3ETRiTWrmHyJvE6&#10;ddJO5s7hfpC5Uq/Sm574gzMjHh22383sNTRf59MjG+aPcTmGwh3muFVpp/Xzejm8gUi4pD8z/Nbn&#10;6lBzp0uYyUYxaMizomCrhi0jsZ7nilEuPPBd1pX8D1D/AAAA//8DAFBLAQItABQABgAIAAAAIQC2&#10;gziS/gAAAOEBAAATAAAAAAAAAAAAAAAAAAAAAABbQ29udGVudF9UeXBlc10ueG1sUEsBAi0AFAAG&#10;AAgAAAAhADj9If/WAAAAlAEAAAsAAAAAAAAAAAAAAAAALwEAAF9yZWxzLy5yZWxzUEsBAi0AFAAG&#10;AAgAAAAhAF69dMLmAQAAdAMAAA4AAAAAAAAAAAAAAAAALgIAAGRycy9lMm9Eb2MueG1sUEsBAi0A&#10;FAAGAAgAAAAhAGbb32vaAAAACAEAAA8AAAAAAAAAAAAAAAAAQAQAAGRycy9kb3ducmV2LnhtbFBL&#10;BQYAAAAABAAEAPMAAABHBQAAAAA=&#10;" strokeweight=".17625mm">
                <v:stroke endarrow="open" joinstyle="miter"/>
              </v:shape>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31968" behindDoc="0" locked="0" layoutInCell="1" allowOverlap="1" wp14:anchorId="7CEF760A" wp14:editId="09904E41">
                <wp:simplePos x="0" y="0"/>
                <wp:positionH relativeFrom="column">
                  <wp:posOffset>3460117</wp:posOffset>
                </wp:positionH>
                <wp:positionV relativeFrom="paragraph">
                  <wp:posOffset>177795</wp:posOffset>
                </wp:positionV>
                <wp:extent cx="2152653" cy="381003"/>
                <wp:effectExtent l="0" t="0" r="19047" b="19047"/>
                <wp:wrapNone/>
                <wp:docPr id="208" name="Прямоугольник 31"/>
                <wp:cNvGraphicFramePr/>
                <a:graphic xmlns:a="http://schemas.openxmlformats.org/drawingml/2006/main">
                  <a:graphicData uri="http://schemas.microsoft.com/office/word/2010/wordprocessingShape">
                    <wps:wsp>
                      <wps:cNvSpPr/>
                      <wps:spPr>
                        <a:xfrm>
                          <a:off x="0" y="0"/>
                          <a:ext cx="2152653" cy="381003"/>
                        </a:xfrm>
                        <a:prstGeom prst="rect">
                          <a:avLst/>
                        </a:prstGeom>
                        <a:solidFill>
                          <a:srgbClr val="FFFFFF"/>
                        </a:solidFill>
                        <a:ln w="12701">
                          <a:solidFill>
                            <a:srgbClr val="000000"/>
                          </a:solidFill>
                          <a:prstDash val="solid"/>
                          <a:miter/>
                        </a:ln>
                      </wps:spPr>
                      <wps:txbx>
                        <w:txbxContent>
                          <w:p w:rsidR="00AB49C2" w:rsidRDefault="00AB49C2" w:rsidP="005E71A6">
                            <w:pPr>
                              <w:pStyle w:val="1"/>
                              <w:jc w:val="center"/>
                              <w:rPr>
                                <w:lang w:val="uk-UA"/>
                              </w:rPr>
                            </w:pPr>
                            <w:r>
                              <w:rPr>
                                <w:lang w:val="uk-UA"/>
                              </w:rPr>
                              <w:t>Кластерного аналізу</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7CEF760A" id="Прямоугольник 31" o:spid="_x0000_s1034" style="position:absolute;left:0;text-align:left;margin-left:272.45pt;margin-top:14pt;width:169.5pt;height:30pt;z-index:251731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PHJAIAABcEAAAOAAAAZHJzL2Uyb0RvYy54bWysU0uOEzEQ3SNxB8t70p8kM6GVzghNFIQ0&#10;gpECB3Dc7rQlt21sJ91hhcQWiSPMIdggPnOGzo0ou0OSAVYIL2yXq/xc71V5etXWAm2ZsVzJHCeD&#10;GCMmqSq4XOf4zevFkwlG1hFZEKEky/GOWXw1e/xo2uiMpapSomAGAYi0WaNzXDmnsyiytGI1sQOl&#10;mQRnqUxNHJhmHRWGNIBeiyiN44uoUabQRlFmLZzOeyeeBfyyZNS9KkvLHBI5htxcmE2YV36OZlOS&#10;rQ3RFaeHNMg/ZFETLuHRI9ScOII2hv8BVXNqlFWlG1BVR6osOWWBA7BJ4t/YLCuiWeAC4lh9lMn+&#10;P1j6cntrEC9ynMZQKklqKFJ3t3+//9R97+73H7rP3X33bf+x+9F96b6iYeIla7TN4OZS35qDZWHr&#10;+belqf0KzFAbZN4dZWatQxQO02ScXoyHGFHwDSdJHA89aHS6rY11z5mqkd/k2EAZg7pke2NdH/or&#10;xD9mleDFggsRDLNeXQuDtgRKvgjjgP4gTEjUQMOml3ESoB847TlGHMbfMHwOc2Kr/q2A4MNIVnPH&#10;TJ+nkMDM69Ur5HeuXbVB8omP9icrVeygDPCPgG2lzDuMGujJHNu3G2IYRuKFhKI/TUYj38TBGI0v&#10;UzDMuWd17iGSAlSOqTMY9ca161sfek8TdyOXmoIGgb9UzzZOlTzIe8rpkDx0XyjQ4af49j63Q9Tp&#10;P89+AgAA//8DAFBLAwQUAAYACAAAACEAKM7Nqd8AAAAJAQAADwAAAGRycy9kb3ducmV2LnhtbEyP&#10;QU/DMAyF70j8h8hI3FhKO6ZSmk4IiZ0mNgpCHLPGtBWNEzXZ1vHr8U5ws/2enr9XLic7iAOOoXek&#10;4HaWgEBqnOmpVfD+9nyTgwhRk9GDI1RwwgDL6vKi1IVxR3rFQx1bwSEUCq2gi9EXUoamQ6vDzHkk&#10;1r7caHXkdWylGfWRw+0g0yRZSKt74g+d9vjUYfNd762CzQ+u6+2LW3ymftVk2eZjffIrpa6vpscH&#10;EBGn+GeGMz6jQ8VMO7cnE8Sg4G4+v2ergjTnTmzI84wPu/OQgKxK+b9B9QsAAP//AwBQSwECLQAU&#10;AAYACAAAACEAtoM4kv4AAADhAQAAEwAAAAAAAAAAAAAAAAAAAAAAW0NvbnRlbnRfVHlwZXNdLnht&#10;bFBLAQItABQABgAIAAAAIQA4/SH/1gAAAJQBAAALAAAAAAAAAAAAAAAAAC8BAABfcmVscy8ucmVs&#10;c1BLAQItABQABgAIAAAAIQDR+QPHJAIAABcEAAAOAAAAAAAAAAAAAAAAAC4CAABkcnMvZTJvRG9j&#10;LnhtbFBLAQItABQABgAIAAAAIQAozs2p3wAAAAkBAAAPAAAAAAAAAAAAAAAAAH4EAABkcnMvZG93&#10;bnJldi54bWxQSwUGAAAAAAQABADzAAAAigUAAAAA&#10;" strokeweight=".35281mm">
                <v:textbox>
                  <w:txbxContent>
                    <w:p w:rsidR="00AB49C2" w:rsidRDefault="00AB49C2" w:rsidP="005E71A6">
                      <w:pPr>
                        <w:pStyle w:val="1"/>
                        <w:jc w:val="center"/>
                        <w:rPr>
                          <w:lang w:val="uk-UA"/>
                        </w:rPr>
                      </w:pPr>
                      <w:r>
                        <w:rPr>
                          <w:lang w:val="uk-UA"/>
                        </w:rPr>
                        <w:t>Кластерного аналізу</w:t>
                      </w:r>
                    </w:p>
                  </w:txbxContent>
                </v:textbox>
              </v:rect>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28896" behindDoc="0" locked="0" layoutInCell="1" allowOverlap="1" wp14:anchorId="0016C765" wp14:editId="04EC0E84">
                <wp:simplePos x="0" y="0"/>
                <wp:positionH relativeFrom="column">
                  <wp:posOffset>380362</wp:posOffset>
                </wp:positionH>
                <wp:positionV relativeFrom="paragraph">
                  <wp:posOffset>184151</wp:posOffset>
                </wp:positionV>
                <wp:extent cx="2171069" cy="361316"/>
                <wp:effectExtent l="0" t="0" r="19681" b="19684"/>
                <wp:wrapNone/>
                <wp:docPr id="209" name="Прямоугольник 27"/>
                <wp:cNvGraphicFramePr/>
                <a:graphic xmlns:a="http://schemas.openxmlformats.org/drawingml/2006/main">
                  <a:graphicData uri="http://schemas.microsoft.com/office/word/2010/wordprocessingShape">
                    <wps:wsp>
                      <wps:cNvSpPr/>
                      <wps:spPr>
                        <a:xfrm>
                          <a:off x="0" y="0"/>
                          <a:ext cx="2171069" cy="361316"/>
                        </a:xfrm>
                        <a:prstGeom prst="rect">
                          <a:avLst/>
                        </a:prstGeom>
                        <a:solidFill>
                          <a:srgbClr val="FFFFFF"/>
                        </a:solidFill>
                        <a:ln w="12701">
                          <a:solidFill>
                            <a:srgbClr val="000000"/>
                          </a:solidFill>
                          <a:prstDash val="solid"/>
                          <a:miter/>
                        </a:ln>
                      </wps:spPr>
                      <wps:txbx>
                        <w:txbxContent>
                          <w:p w:rsidR="00AB49C2" w:rsidRDefault="00AB49C2" w:rsidP="005E71A6">
                            <w:pPr>
                              <w:pStyle w:val="1"/>
                              <w:jc w:val="center"/>
                              <w:rPr>
                                <w:lang w:val="uk-UA"/>
                              </w:rPr>
                            </w:pPr>
                            <w:r>
                              <w:rPr>
                                <w:lang w:val="uk-UA"/>
                              </w:rPr>
                              <w:t>Геоурбаністичний</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0016C765" id="Прямоугольник 27" o:spid="_x0000_s1035" style="position:absolute;left:0;text-align:left;margin-left:29.95pt;margin-top:14.5pt;width:170.95pt;height:28.45pt;z-index:251728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RQJAIAABcEAAAOAAAAZHJzL2Uyb0RvYy54bWysU82O0zAQviPxDpbvND9bWho1XaGtipBW&#10;sFKXB3Adp7Hk2MZ2m5QTElckHoGH4IJg2WdI34ixU9oucELk4Hg842/m+2Y8vWxrgbbMWK5kjpNB&#10;jBGTVBVcrnP85nbx5BlG1hFZEKEky/GOWXw5e/xo2uiMpapSomAGAYi0WaNzXDmnsyiytGI1sQOl&#10;mQRnqUxNHJhmHRWGNIBeiyiN41HUKFNooyizFk7nvRPPAn5ZMupel6VlDokcQ20urCasK79GsynJ&#10;1oboitNDGeQfqqgJl5D0CDUnjqCN4X9A1ZwaZVXpBlTVkSpLTlngAGyS+Dc2y4poFriAOFYfZbL/&#10;D5a+2t4YxIscp/EEI0lqaFL3ef9+/6m76+73H7ov3X33ff+x+9F97b6hdOwla7TN4OZS35iDZWHr&#10;+belqf0fmKE2yLw7ysxahygcpsk4iUeQjYLvYpRcJCMPGp1ua2PdC6Zq5Dc5NtDGoC7ZXlvXh/4K&#10;8cmsErxYcCGCYdarK2HQlkDLF+E7oD8IExI1MLDpOE4C9AOnPceIw/c3DF/DnNiqzxUQfBjJau6Y&#10;6esUEph5vXqF/M61qzZIPvHR/mSlih20Ad4RsK2UeYdRAzOZY/t2QwzDSLyU0PRJMhz6IQ7G8Ok4&#10;BcOce1bnHiIpQOWYOoNRb1y5fvRh9jRx13KpKWgQ+Ev1fONUyYO8p5oOxcP0hQYdXoof73M7RJ3e&#10;8+wnAAAA//8DAFBLAwQUAAYACAAAACEANHAUad8AAAAIAQAADwAAAGRycy9kb3ducmV2LnhtbEyP&#10;wU7DMBBE70j8g7VI3KjTlFZNiFMhJHqqKISq4ujGSxIRr63YbVO+nuUEx9WMZt8rVqPtxQmH0DlS&#10;MJ0kIJBqZzpqFOzen++WIELUZHTvCBVcMMCqvL4qdG7cmd7wVMVG8AiFXCtoY/S5lKFu0eowcR6J&#10;s083WB35HBppBn3mcdvLNEkW0uqO+EOrPT61WH9VR6tg+42b6vXFLT5Sv65ns+1+c/FrpW5vxscH&#10;EBHH+FeGX3xGh5KZDu5IJohewTzLuKkgzViJ8/tkyioHBct5BrIs5H+B8gcAAP//AwBQSwECLQAU&#10;AAYACAAAACEAtoM4kv4AAADhAQAAEwAAAAAAAAAAAAAAAAAAAAAAW0NvbnRlbnRfVHlwZXNdLnht&#10;bFBLAQItABQABgAIAAAAIQA4/SH/1gAAAJQBAAALAAAAAAAAAAAAAAAAAC8BAABfcmVscy8ucmVs&#10;c1BLAQItABQABgAIAAAAIQD/xxRQJAIAABcEAAAOAAAAAAAAAAAAAAAAAC4CAABkcnMvZTJvRG9j&#10;LnhtbFBLAQItABQABgAIAAAAIQA0cBRp3wAAAAgBAAAPAAAAAAAAAAAAAAAAAH4EAABkcnMvZG93&#10;bnJldi54bWxQSwUGAAAAAAQABADzAAAAigUAAAAA&#10;" strokeweight=".35281mm">
                <v:textbox>
                  <w:txbxContent>
                    <w:p w:rsidR="00AB49C2" w:rsidRDefault="00AB49C2" w:rsidP="005E71A6">
                      <w:pPr>
                        <w:pStyle w:val="1"/>
                        <w:jc w:val="center"/>
                        <w:rPr>
                          <w:lang w:val="uk-UA"/>
                        </w:rPr>
                      </w:pPr>
                      <w:r>
                        <w:rPr>
                          <w:lang w:val="uk-UA"/>
                        </w:rPr>
                        <w:t>Геоурбаністичний</w:t>
                      </w:r>
                    </w:p>
                  </w:txbxContent>
                </v:textbox>
              </v:rect>
            </w:pict>
          </mc:Fallback>
        </mc:AlternateContent>
      </w:r>
    </w:p>
    <w:p w:rsidR="005E71A6" w:rsidRPr="00973ABF" w:rsidRDefault="00063958" w:rsidP="005E71A6">
      <w:pPr>
        <w:pStyle w:val="Standard"/>
        <w:spacing w:line="360" w:lineRule="auto"/>
        <w:ind w:firstLine="709"/>
        <w:jc w:val="both"/>
        <w:rPr>
          <w:rFonts w:cs="Times New Roman"/>
          <w:sz w:val="28"/>
          <w:szCs w:val="28"/>
        </w:rPr>
      </w:pPr>
      <w:r w:rsidRPr="00973ABF">
        <w:rPr>
          <w:rStyle w:val="10"/>
          <w:rFonts w:cs="Times New Roman"/>
          <w:noProof/>
          <w:sz w:val="28"/>
          <w:szCs w:val="28"/>
          <w:lang w:eastAsia="ru-RU" w:bidi="ar-SA"/>
        </w:rPr>
        <mc:AlternateContent>
          <mc:Choice Requires="wps">
            <w:drawing>
              <wp:anchor distT="0" distB="0" distL="114300" distR="114300" simplePos="0" relativeHeight="251757568" behindDoc="0" locked="0" layoutInCell="1" allowOverlap="1" wp14:anchorId="15AE2D9A" wp14:editId="56183866">
                <wp:simplePos x="0" y="0"/>
                <wp:positionH relativeFrom="column">
                  <wp:posOffset>1401289</wp:posOffset>
                </wp:positionH>
                <wp:positionV relativeFrom="paragraph">
                  <wp:posOffset>258569</wp:posOffset>
                </wp:positionV>
                <wp:extent cx="5715" cy="158118"/>
                <wp:effectExtent l="76200" t="0" r="70485" b="51435"/>
                <wp:wrapNone/>
                <wp:docPr id="9" name="Прямая со стрелкой 35"/>
                <wp:cNvGraphicFramePr/>
                <a:graphic xmlns:a="http://schemas.openxmlformats.org/drawingml/2006/main">
                  <a:graphicData uri="http://schemas.microsoft.com/office/word/2010/wordprocessingShape">
                    <wps:wsp>
                      <wps:cNvCnPr/>
                      <wps:spPr>
                        <a:xfrm>
                          <a:off x="0" y="0"/>
                          <a:ext cx="5715" cy="158118"/>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xmlns:cx1="http://schemas.microsoft.com/office/drawing/2015/9/8/chartex">
            <w:pict>
              <v:shapetype w14:anchorId="45928D60" id="_x0000_t32" coordsize="21600,21600" o:spt="32" o:oned="t" path="m,l21600,21600e" filled="f">
                <v:path arrowok="t" fillok="f" o:connecttype="none"/>
                <o:lock v:ext="edit" shapetype="t"/>
              </v:shapetype>
              <v:shape id="Прямая со стрелкой 35" o:spid="_x0000_s1026" type="#_x0000_t32" style="position:absolute;margin-left:110.35pt;margin-top:20.35pt;width:.45pt;height:12.45pt;z-index:2517575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kxz+wEAAP4DAAAOAAAAZHJzL2Uyb0RvYy54bWysU0uS0zAQ3VPFHVTaE8ehAsEVZxYZYENB&#10;is8BNLIUq7A+1RJxshu4wByBK7CZBZ+aM9g3oiUnHorfgmLTttT9uvu9bi3P9rohOwFeWVPSfDKl&#10;RBhuK2W2JX3z+sm9BSU+MFOxxhpR0oPw9Gx1986ydYWY2do2lQCCSYwvWlfSOgRXZJnntdDMT6wT&#10;Bp3SgmYBj7DNKmAtZtdNNptOH2SthcqB5cJ7vD0fnHSV8kspeHghpReBNCXF3kKykOxFtNlqyYot&#10;MFcrfmyD/UMXmimDRcdU5yww8g7UL6m04mC9lWHCrc6slIqLxAHZ5NOf2LyqmROJC4rj3SiT/39p&#10;+fPdBoiqSvqIEsM0jqj72F/2V9237lN/Rfr33Q2a/kN/2V13X7sv3U33mdyfR+Fa5wvEr80Gjifv&#10;NhBV2EvQ8Yv8yD6JfRjFFvtAOF7OH+ZzSjg68vkizxcxY3YLdeDDU2E1iT8l9QGY2tZhbY3BoVrI&#10;k9xs98yHAXgCxLqNiTYw1Tw2FQkHh7QYgG2PRaI/i+0PDae/cGjEgH0pJCqCLc5SjbSLYt0A2THc&#10;ouptPmbByAiRqmlG0PTvoGNshIm0nyNwYPTHamN0qmhNGIFaGQu/qxr2p1blEH9iPXCNtC9sdUjj&#10;S3LgkqUhHB9E3OIfzwl++2xX3wEAAP//AwBQSwMEFAAGAAgAAAAhAAyRL+/fAAAACQEAAA8AAABk&#10;cnMvZG93bnJldi54bWxMj8FOwzAMhu9Ie4fISNxYugg6KHWnCTRxgWlsSFyzxrTVGqdq0q17e7LT&#10;OFmWP/3+/nwx2lYcqfeNY4TZNAFBXDrTcIXwvVvdP4HwQbPRrWNCOJOHRTG5yXVm3Im/6LgNlYgh&#10;7DONUIfQZVL6siar/dR1xPH263qrQ1z7Sppen2K4baVKklRa3XD8UOuOXmsqD9vBIny+yR09v6/4&#10;Z1N9nP16HA7OrBHvbsflC4hAY7jCcNGP6lBEp70b2HjRIiiVzCOK8HCZEVBqloLYI6SPKcgil/8b&#10;FH8AAAD//wMAUEsBAi0AFAAGAAgAAAAhALaDOJL+AAAA4QEAABMAAAAAAAAAAAAAAAAAAAAAAFtD&#10;b250ZW50X1R5cGVzXS54bWxQSwECLQAUAAYACAAAACEAOP0h/9YAAACUAQAACwAAAAAAAAAAAAAA&#10;AAAvAQAAX3JlbHMvLnJlbHNQSwECLQAUAAYACAAAACEAj7pMc/sBAAD+AwAADgAAAAAAAAAAAAAA&#10;AAAuAgAAZHJzL2Uyb0RvYy54bWxQSwECLQAUAAYACAAAACEADJEv798AAAAJAQAADwAAAAAAAAAA&#10;AAAAAABVBAAAZHJzL2Rvd25yZXYueG1sUEsFBgAAAAAEAAQA8wAAAGEFAAAAAA==&#10;" strokecolor="black [3200]" strokeweight="1pt">
                <v:stroke endarrow="open" joinstyle="miter"/>
              </v:shape>
            </w:pict>
          </mc:Fallback>
        </mc:AlternateContent>
      </w:r>
      <w:r w:rsidR="005E71A6" w:rsidRPr="00973ABF">
        <w:rPr>
          <w:rStyle w:val="10"/>
          <w:rFonts w:cs="Times New Roman"/>
          <w:noProof/>
          <w:sz w:val="28"/>
          <w:szCs w:val="28"/>
          <w:lang w:eastAsia="ru-RU" w:bidi="ar-SA"/>
        </w:rPr>
        <mc:AlternateContent>
          <mc:Choice Requires="wps">
            <w:drawing>
              <wp:anchor distT="0" distB="0" distL="114300" distR="114300" simplePos="0" relativeHeight="251747328" behindDoc="0" locked="0" layoutInCell="1" allowOverlap="1" wp14:anchorId="150C7E1E" wp14:editId="1B4F05F0">
                <wp:simplePos x="0" y="0"/>
                <wp:positionH relativeFrom="column">
                  <wp:posOffset>2571119</wp:posOffset>
                </wp:positionH>
                <wp:positionV relativeFrom="paragraph">
                  <wp:posOffset>42547</wp:posOffset>
                </wp:positionV>
                <wp:extent cx="875666" cy="621033"/>
                <wp:effectExtent l="0" t="0" r="76834" b="64767"/>
                <wp:wrapNone/>
                <wp:docPr id="211" name="Прямая со стрелкой 49"/>
                <wp:cNvGraphicFramePr/>
                <a:graphic xmlns:a="http://schemas.openxmlformats.org/drawingml/2006/main">
                  <a:graphicData uri="http://schemas.microsoft.com/office/word/2010/wordprocessingShape">
                    <wps:wsp>
                      <wps:cNvCnPr/>
                      <wps:spPr>
                        <a:xfrm>
                          <a:off x="0" y="0"/>
                          <a:ext cx="875666" cy="621033"/>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684C69A9" id="Прямая со стрелкой 49" o:spid="_x0000_s1026" type="#_x0000_t32" style="position:absolute;margin-left:202.45pt;margin-top:3.35pt;width:68.95pt;height:48.9pt;z-index:251747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UbP6AEAAHYDAAAOAAAAZHJzL2Uyb0RvYy54bWysU0uS0zAQ3VPFHVTaE9vJTBhccWaRMGwo&#10;SBUzB+jIcqwq/aol4mQ3cIE5Aldgw2KAmjPYN0JSQobPjsKLtrpb/brfkzS73ClJthydMLqixSin&#10;hGtmaqE3Fb25vnp2QYnzoGuQRvOK7rmjl/OnT2adLfnYtEbWHEkA0a7sbEVb722ZZY61XIEbGct1&#10;SDYGFfjg4iarEbqArmQ2zvNp1hmsLRrGnQvR5SFJ5wm/aTjzb5vGcU9kRcNsPllMdh1tNp9BuUGw&#10;rWDHMeAfplAgdGh6glqCB/IexV9QSjA0zjR+xIzKTNMIxhOHwKbI/2DzrgXLE5cgjrMnmdz/g2Vv&#10;tiskoq7ouCgo0aDCIfWfhtvhrv/efx7uyPChfwhm+Djc9l/6b/3X/qG/J2cvonSddWVAWOgVHj1n&#10;Vxh12DWo4j8wJLsk9/4kN995wkLw4vn5dDqlhIXUdFzkk0nEzB6LLTr/ihtF4qKiziOITesXRutw&#10;sAaLJDlsXzt/KPxZEDtrcyWkDHEopSZdaDE5O08FzkhRx2TMOdysFxLJFuINSd9xit+2ReQluPaw&#10;L6XiNiiV8DySh9KDkC91TfzeBg0B0XRHJKkDrajVQZ24Wpt6n0RL8XC4ifjxIsbb86ufqh+fy/wH&#10;AAAA//8DAFBLAwQUAAYACAAAACEAbcc75twAAAAJAQAADwAAAGRycy9kb3ducmV2LnhtbEyPy2rD&#10;MBBF94X+g5hAd42U4LxcyyEECt3GKV0r1tQ2kUbGkhPn7ztdtcvhHu6cW+wn78QNh9gF0rCYKxBI&#10;dbAdNRo+z++vWxAxGbLGBUIND4ywL5+fCpPbcKcT3qrUCC6hmBsNbUp9LmWsW/QmzkOPxNl3GLxJ&#10;fA6NtIO5c7l3cqnUWnrTEX9oTY/HFutrNXoN1df59Fi48aOfjmHXHsa4UWmr9ctsOryBSDilPxh+&#10;9VkdSna6hJFsFE5DprIdoxrWGxCcr7IlT7kwqLIVyLKQ/xeUPwAAAP//AwBQSwECLQAUAAYACAAA&#10;ACEAtoM4kv4AAADhAQAAEwAAAAAAAAAAAAAAAAAAAAAAW0NvbnRlbnRfVHlwZXNdLnhtbFBLAQIt&#10;ABQABgAIAAAAIQA4/SH/1gAAAJQBAAALAAAAAAAAAAAAAAAAAC8BAABfcmVscy8ucmVsc1BLAQIt&#10;ABQABgAIAAAAIQDZfUbP6AEAAHYDAAAOAAAAAAAAAAAAAAAAAC4CAABkcnMvZTJvRG9jLnhtbFBL&#10;AQItABQABgAIAAAAIQBtxzvm3AAAAAkBAAAPAAAAAAAAAAAAAAAAAEIEAABkcnMvZG93bnJldi54&#10;bWxQSwUGAAAAAAQABADzAAAASwUAAAAA&#10;" strokeweight=".17625mm">
                <v:stroke endarrow="open" joinstyle="miter"/>
              </v:shape>
            </w:pict>
          </mc:Fallback>
        </mc:AlternateContent>
      </w:r>
      <w:r w:rsidR="005E71A6" w:rsidRPr="00973ABF">
        <w:rPr>
          <w:rStyle w:val="10"/>
          <w:rFonts w:cs="Times New Roman"/>
          <w:noProof/>
          <w:sz w:val="28"/>
          <w:szCs w:val="28"/>
          <w:lang w:eastAsia="ru-RU" w:bidi="ar-SA"/>
        </w:rPr>
        <mc:AlternateContent>
          <mc:Choice Requires="wps">
            <w:drawing>
              <wp:anchor distT="0" distB="0" distL="114300" distR="114300" simplePos="0" relativeHeight="251746304" behindDoc="0" locked="0" layoutInCell="1" allowOverlap="1" wp14:anchorId="41A39524" wp14:editId="3B9D4E76">
                <wp:simplePos x="0" y="0"/>
                <wp:positionH relativeFrom="column">
                  <wp:posOffset>2558418</wp:posOffset>
                </wp:positionH>
                <wp:positionV relativeFrom="paragraph">
                  <wp:posOffset>42547</wp:posOffset>
                </wp:positionV>
                <wp:extent cx="881381" cy="539752"/>
                <wp:effectExtent l="0" t="38100" r="52069" b="31748"/>
                <wp:wrapNone/>
                <wp:docPr id="212" name="Прямая со стрелкой 48"/>
                <wp:cNvGraphicFramePr/>
                <a:graphic xmlns:a="http://schemas.openxmlformats.org/drawingml/2006/main">
                  <a:graphicData uri="http://schemas.microsoft.com/office/word/2010/wordprocessingShape">
                    <wps:wsp>
                      <wps:cNvCnPr/>
                      <wps:spPr>
                        <a:xfrm flipV="1">
                          <a:off x="0" y="0"/>
                          <a:ext cx="881381" cy="539752"/>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2A595449" id="Прямая со стрелкой 48" o:spid="_x0000_s1026" type="#_x0000_t32" style="position:absolute;margin-left:201.45pt;margin-top:3.35pt;width:69.4pt;height:42.5pt;flip:y;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2rP7gEAAIADAAAOAAAAZHJzL2Uyb0RvYy54bWysUzuO2zAQ7QPkDgT7WP6sN4pgeQs7myZI&#10;DOTTjynKIsAfhoxld5tcYI+QK6TZIh/sGaQbhaQc59cFUTHgzHAe570ZLa4OSpI9RyeMLulkNKaE&#10;a2YqoXclffP6+lFOifOgK5BG85IeuaNXy4cPFq0t+NQ0RlYcSQDRrmhtSRvvbZFljjVcgRsZy3VI&#10;1gYV+ODiLqsQ2oCuZDYdjy+z1mBl0TDuXIiuhyRdJvy65sy/rGvHPZElDb35ZDHZbbTZcgHFDsE2&#10;gp3agH/oQoHQ4dEz1Bo8kHco/oJSgqFxpvYjZlRm6lownjgENpPxH2xeNWB54hLEcfYsk/t/sOzF&#10;foNEVCWdTqaUaFBhSN3H/qa/7b51n/pb0r/v7oPpP/Q33V33tfvS3XefyUUepWutKwLCSm/w5Dm7&#10;wajDoUZFains27AVSZnAlRyS8Mez8PzgCQvBPJ/M8gklLKTmsyeP59OIng0wEc6i88+4USQeSuo8&#10;gtg1fmW0DiM2ODwB++fOD4U/CmKxNtdCyhCHQmrSlvRydjFPPTkjRRWTMedwt11JJHuIu5K+Uxe/&#10;XYvIa3DNcC+l4jUolPA8ygCFByGf6or4ow1qAqJpT0hSB1pRtUGneNqa6pjkS/Ew5kT8tJJxj371&#10;U/XPH2f5HQAA//8DAFBLAwQUAAYACAAAACEAKvA71uAAAAAIAQAADwAAAGRycy9kb3ducmV2Lnht&#10;bEyPT0vDQBDF74LfYRnBm9201v6JmRQRFLSgtIaCt212mgSzsyG7beO3dzzpaWZ4jze/l60G16oT&#10;9aHxjDAeJaCIS28brhCKj6ebBagQDVvTeiaEbwqwyi8vMpNaf+YNnbaxUhLCITUIdYxdqnUoa3Im&#10;jHxHLNrB985EOftK296cJdy1epIkM+1Mw/KhNh091lR+bY8O4XWzWL8nh9vn3e7FvtkhFGH+WSBe&#10;Xw0P96AiDfHPDL/4gg65MO39kW1QLcI0mSzFijCbgxL9bjqWZY+wlKnzTP8vkP8AAAD//wMAUEsB&#10;Ai0AFAAGAAgAAAAhALaDOJL+AAAA4QEAABMAAAAAAAAAAAAAAAAAAAAAAFtDb250ZW50X1R5cGVz&#10;XS54bWxQSwECLQAUAAYACAAAACEAOP0h/9YAAACUAQAACwAAAAAAAAAAAAAAAAAvAQAAX3JlbHMv&#10;LnJlbHNQSwECLQAUAAYACAAAACEAL19qz+4BAACAAwAADgAAAAAAAAAAAAAAAAAuAgAAZHJzL2Uy&#10;b0RvYy54bWxQSwECLQAUAAYACAAAACEAKvA71uAAAAAIAQAADwAAAAAAAAAAAAAAAABIBAAAZHJz&#10;L2Rvd25yZXYueG1sUEsFBgAAAAAEAAQA8wAAAFUFAAAAAA==&#10;" strokeweight=".17625mm">
                <v:stroke endarrow="open" joinstyle="miter"/>
              </v:shape>
            </w:pict>
          </mc:Fallback>
        </mc:AlternateContent>
      </w:r>
      <w:r w:rsidR="005E71A6" w:rsidRPr="00973ABF">
        <w:rPr>
          <w:rStyle w:val="10"/>
          <w:rFonts w:cs="Times New Roman"/>
          <w:noProof/>
          <w:sz w:val="28"/>
          <w:szCs w:val="28"/>
          <w:lang w:eastAsia="ru-RU" w:bidi="ar-SA"/>
        </w:rPr>
        <mc:AlternateContent>
          <mc:Choice Requires="wps">
            <w:drawing>
              <wp:anchor distT="0" distB="0" distL="114300" distR="114300" simplePos="0" relativeHeight="251740160" behindDoc="0" locked="0" layoutInCell="1" allowOverlap="1" wp14:anchorId="1CD7CA2E" wp14:editId="1D73FADD">
                <wp:simplePos x="0" y="0"/>
                <wp:positionH relativeFrom="column">
                  <wp:posOffset>4444368</wp:posOffset>
                </wp:positionH>
                <wp:positionV relativeFrom="paragraph">
                  <wp:posOffset>258446</wp:posOffset>
                </wp:positionV>
                <wp:extent cx="0" cy="132716"/>
                <wp:effectExtent l="95250" t="0" r="57150" b="57784"/>
                <wp:wrapNone/>
                <wp:docPr id="213" name="Прямая со стрелкой 41"/>
                <wp:cNvGraphicFramePr/>
                <a:graphic xmlns:a="http://schemas.openxmlformats.org/drawingml/2006/main">
                  <a:graphicData uri="http://schemas.microsoft.com/office/word/2010/wordprocessingShape">
                    <wps:wsp>
                      <wps:cNvCnPr/>
                      <wps:spPr>
                        <a:xfrm>
                          <a:off x="0" y="0"/>
                          <a:ext cx="0" cy="132716"/>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00A02D5E" id="Прямая со стрелкой 41" o:spid="_x0000_s1026" type="#_x0000_t32" style="position:absolute;margin-left:349.95pt;margin-top:20.35pt;width:0;height:10.45pt;z-index:251740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jKlG4AEAAHEDAAAOAAAAZHJzL2Uyb0RvYy54bWysU0uS0zAQ3VPFHVTaE8fJEChXnFkkDBsK&#10;UgUcoCPLsar0q5aIk93ABeYIXIENCz41Z7BvNJLsyfDZUXjRVnern/q9lpaXRyXJgaMTRpc0n0wp&#10;4ZqZSuh9Sd+/u3rynBLnQVcgjeYlPXFHL1ePHy1bW/CZaYysOJIAol3R2pI23tsiyxxruAI3MZbr&#10;kKwNKvDBxX1WIbQBXclsNp0ustZgZdEw7lyIboYkXSX8uubMv6lrxz2RJQ29+WQx2V202WoJxR7B&#10;NoKNbcA/dKFA6HDoGWoDHsgHFH9BKcHQOFP7CTMqM3UtGE8cApt8+gebtw1YnrgEcZw9y+T+Hyx7&#10;fdgiEVVJZ/mcEg0qDKn73F/3N93P7kt/Q/qP3W0w/af+uvva/ei+d7fdN3KRR+la64qAsNZbHD1n&#10;txh1ONao4j8wJMck9+ksNz96woYgC9F8PnuWLyJc9lBn0fmX3CgSFyV1HkHsG782WoeZGsyT2nB4&#10;5fxQeF8QD9XmSkgZ4lBITdqSLuYXT1OBM1JUMRlzDve7tURygHg50jd28du2iLwB1wz7Uipug0IJ&#10;zyNvKDwI+UJXxJ9skA8QTTsiSR1oRZkGYeJqZ6pT0ivFw1wT8fEOxovzq5+qH17K6g4AAP//AwBQ&#10;SwMEFAAGAAgAAAAhAAW8m6TaAAAACQEAAA8AAABkcnMvZG93bnJldi54bWxMj01PwzAMhu9I/IfI&#10;SNxYWoS6tTSdpklIXNehnbPGNBWJUzXp1v17jDjAzR+PXj+ut4t34oJTHAIpyFcZCKQumIF6BR/H&#10;t6cNiJg0Ge0CoYIbRtg293e1rky40gEvbeoFh1CstAKb0lhJGTuLXsdVGJF49xkmrxO3Uy/NpK8c&#10;7p18zrJCej0QX7B6xL3F7qudvYL2dDzccje/j8s+lHY3x3WWNko9Piy7VxAJl/QHw48+q0PDTucw&#10;k4nCKSjKsmRUwUu2BsHA7+DMRV6AbGr5/4PmGwAA//8DAFBLAQItABQABgAIAAAAIQC2gziS/gAA&#10;AOEBAAATAAAAAAAAAAAAAAAAAAAAAABbQ29udGVudF9UeXBlc10ueG1sUEsBAi0AFAAGAAgAAAAh&#10;ADj9If/WAAAAlAEAAAsAAAAAAAAAAAAAAAAALwEAAF9yZWxzLy5yZWxzUEsBAi0AFAAGAAgAAAAh&#10;AByMqUbgAQAAcQMAAA4AAAAAAAAAAAAAAAAALgIAAGRycy9lMm9Eb2MueG1sUEsBAi0AFAAGAAgA&#10;AAAhAAW8m6TaAAAACQEAAA8AAAAAAAAAAAAAAAAAOgQAAGRycy9kb3ducmV2LnhtbFBLBQYAAAAA&#10;BAAEAPMAAABBBQAAAAA=&#10;" strokeweight=".17625mm">
                <v:stroke endarrow="open" joinstyle="miter"/>
              </v:shape>
            </w:pict>
          </mc:Fallback>
        </mc:AlternateContent>
      </w:r>
    </w:p>
    <w:p w:rsidR="005E71A6" w:rsidRPr="00973ABF" w:rsidRDefault="005E71A6" w:rsidP="005E71A6">
      <w:pPr>
        <w:pStyle w:val="Standard"/>
        <w:spacing w:line="360" w:lineRule="auto"/>
        <w:ind w:firstLine="709"/>
        <w:jc w:val="both"/>
        <w:rPr>
          <w:rFonts w:cs="Times New Roman"/>
          <w:sz w:val="28"/>
          <w:szCs w:val="28"/>
        </w:rPr>
      </w:pPr>
      <w:r w:rsidRPr="00973ABF">
        <w:rPr>
          <w:rStyle w:val="10"/>
          <w:rFonts w:cs="Times New Roman"/>
          <w:noProof/>
          <w:sz w:val="28"/>
          <w:szCs w:val="28"/>
          <w:lang w:eastAsia="ru-RU" w:bidi="ar-SA"/>
        </w:rPr>
        <mc:AlternateContent>
          <mc:Choice Requires="wps">
            <w:drawing>
              <wp:anchor distT="0" distB="0" distL="114300" distR="114300" simplePos="0" relativeHeight="251732992" behindDoc="0" locked="0" layoutInCell="1" allowOverlap="1" wp14:anchorId="68995D55" wp14:editId="5E9E7F7C">
                <wp:simplePos x="0" y="0"/>
                <wp:positionH relativeFrom="column">
                  <wp:posOffset>3472818</wp:posOffset>
                </wp:positionH>
                <wp:positionV relativeFrom="paragraph">
                  <wp:posOffset>132075</wp:posOffset>
                </wp:positionV>
                <wp:extent cx="2145667" cy="501018"/>
                <wp:effectExtent l="0" t="0" r="26033" b="13332"/>
                <wp:wrapNone/>
                <wp:docPr id="214" name="Прямоугольник 32"/>
                <wp:cNvGraphicFramePr/>
                <a:graphic xmlns:a="http://schemas.openxmlformats.org/drawingml/2006/main">
                  <a:graphicData uri="http://schemas.microsoft.com/office/word/2010/wordprocessingShape">
                    <wps:wsp>
                      <wps:cNvSpPr/>
                      <wps:spPr>
                        <a:xfrm>
                          <a:off x="0" y="0"/>
                          <a:ext cx="2145667" cy="501018"/>
                        </a:xfrm>
                        <a:prstGeom prst="rect">
                          <a:avLst/>
                        </a:prstGeom>
                        <a:solidFill>
                          <a:srgbClr val="FFFFFF"/>
                        </a:solidFill>
                        <a:ln w="12701">
                          <a:solidFill>
                            <a:srgbClr val="000000"/>
                          </a:solidFill>
                          <a:prstDash val="solid"/>
                          <a:miter/>
                        </a:ln>
                      </wps:spPr>
                      <wps:txbx>
                        <w:txbxContent>
                          <w:p w:rsidR="00AB49C2" w:rsidRDefault="00AB49C2" w:rsidP="005E71A6">
                            <w:pPr>
                              <w:pStyle w:val="1"/>
                              <w:jc w:val="center"/>
                              <w:rPr>
                                <w:lang w:val="uk-UA"/>
                              </w:rPr>
                            </w:pPr>
                            <w:r>
                              <w:rPr>
                                <w:lang w:val="uk-UA"/>
                              </w:rPr>
                              <w:t>Просторової економіки</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68995D55" id="Прямоугольник 32" o:spid="_x0000_s1036" style="position:absolute;left:0;text-align:left;margin-left:273.45pt;margin-top:10.4pt;width:168.95pt;height:39.45pt;z-index:25173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SdsIwIAABgEAAAOAAAAZHJzL2Uyb0RvYy54bWysU82O0zAQviPxDpbvND/0Z4martBWRUgr&#10;WKnLA7iO01hybGO7TcoJiSsSj8BDcEHA7jOkb8TYKW0XOCFycDye8TfzfTOeXra1QFtmLFcyx8kg&#10;xohJqgou1zl+c7t4coGRdUQWRCjJcrxjFl/OHj+aNjpjqaqUKJhBACJt1ugcV87pLIosrVhN7EBp&#10;JsFZKlMTB6ZZR4UhDaDXIkrjeBw1yhTaKMqshdN578SzgF+WjLrXZWmZQyLHUJsLqwnryq/RbEqy&#10;tSG64vRQBvmHKmrCJSQ9Qs2JI2hj+B9QNadGWVW6AVV1pMqSUxY4AJsk/o3NsiKaBS4gjtVHmez/&#10;g6WvtjcG8SLHaTLESJIamtR93r/ff+p+dPf7D92X7r77vv/Y3XVfu2/oaeola7TN4OZS35iDZWHr&#10;+belqf0fmKE2yLw7ysxahygcQqbReDzBiIJvBLSTCw8anW5rY90LpmrkNzk20MagLtleW9eH/grx&#10;yawSvFhwIYJh1qsrYdCWQMsX4TugPwgTEjUwsOkkTgL0A6c9x4jD9zcMX8Oc2KrPFRB8GMlq7pjp&#10;6xQSmHm9eoX8zrWrNkiehPnzRytV7KAP8JCAbqXMO4waGMoc27cbYhhG4qWErj9LhkM/xcEYjiYp&#10;GObcszr3EEkBKsfUGYx648r1sw/Dp4m7lktNQYQggFTPN06VPOh7qulQPYxf6NDhqfj5PrdD1OlB&#10;z34CAAD//wMAUEsDBBQABgAIAAAAIQAgX5BD4AAAAAkBAAAPAAAAZHJzL2Rvd25yZXYueG1sTI/B&#10;TsMwDIbvSLxDZCRuLKUbXVuaTgiJnSbGCkIcs8a0FY1TNdnW8fSYE9xs+dPv7y9Wk+3FEUffOVJw&#10;O4tAINXOdNQoeHt9uklB+KDJ6N4RKjijh1V5eVHo3LgT7fBYhUZwCPlcK2hDGHIpfd2i1X7mBiS+&#10;fbrR6sDr2Egz6hOH217GUZRIqzviD60e8LHF+qs6WAXbb9xUL88u+YiHdT2fb98352Gt1PXV9HAP&#10;IuAU/mD41Wd1KNlp7w5kvOgV3C2SjFEFccQVGEjTBQ97BVm2BFkW8n+D8gcAAP//AwBQSwECLQAU&#10;AAYACAAAACEAtoM4kv4AAADhAQAAEwAAAAAAAAAAAAAAAAAAAAAAW0NvbnRlbnRfVHlwZXNdLnht&#10;bFBLAQItABQABgAIAAAAIQA4/SH/1gAAAJQBAAALAAAAAAAAAAAAAAAAAC8BAABfcmVscy8ucmVs&#10;c1BLAQItABQABgAIAAAAIQApoSdsIwIAABgEAAAOAAAAAAAAAAAAAAAAAC4CAABkcnMvZTJvRG9j&#10;LnhtbFBLAQItABQABgAIAAAAIQAgX5BD4AAAAAkBAAAPAAAAAAAAAAAAAAAAAH0EAABkcnMvZG93&#10;bnJldi54bWxQSwUGAAAAAAQABADzAAAAigUAAAAA&#10;" strokeweight=".35281mm">
                <v:textbox>
                  <w:txbxContent>
                    <w:p w:rsidR="00AB49C2" w:rsidRDefault="00AB49C2" w:rsidP="005E71A6">
                      <w:pPr>
                        <w:pStyle w:val="1"/>
                        <w:jc w:val="center"/>
                        <w:rPr>
                          <w:lang w:val="uk-UA"/>
                        </w:rPr>
                      </w:pPr>
                      <w:r>
                        <w:rPr>
                          <w:lang w:val="uk-UA"/>
                        </w:rPr>
                        <w:t>Просторової економіки</w:t>
                      </w:r>
                    </w:p>
                  </w:txbxContent>
                </v:textbox>
              </v:rect>
            </w:pict>
          </mc:Fallback>
        </mc:AlternateContent>
      </w:r>
      <w:r w:rsidRPr="00973ABF">
        <w:rPr>
          <w:rStyle w:val="10"/>
          <w:rFonts w:cs="Times New Roman"/>
          <w:noProof/>
          <w:sz w:val="28"/>
          <w:szCs w:val="28"/>
          <w:lang w:eastAsia="ru-RU" w:bidi="ar-SA"/>
        </w:rPr>
        <mc:AlternateContent>
          <mc:Choice Requires="wps">
            <w:drawing>
              <wp:anchor distT="0" distB="0" distL="114300" distR="114300" simplePos="0" relativeHeight="251729920" behindDoc="0" locked="0" layoutInCell="1" allowOverlap="1" wp14:anchorId="018DB0B0" wp14:editId="33BFEDFC">
                <wp:simplePos x="0" y="0"/>
                <wp:positionH relativeFrom="column">
                  <wp:posOffset>392433</wp:posOffset>
                </wp:positionH>
                <wp:positionV relativeFrom="paragraph">
                  <wp:posOffset>115571</wp:posOffset>
                </wp:positionV>
                <wp:extent cx="2158368" cy="495303"/>
                <wp:effectExtent l="0" t="0" r="13332" b="19047"/>
                <wp:wrapNone/>
                <wp:docPr id="215" name="Прямоугольник 28"/>
                <wp:cNvGraphicFramePr/>
                <a:graphic xmlns:a="http://schemas.openxmlformats.org/drawingml/2006/main">
                  <a:graphicData uri="http://schemas.microsoft.com/office/word/2010/wordprocessingShape">
                    <wps:wsp>
                      <wps:cNvSpPr/>
                      <wps:spPr>
                        <a:xfrm>
                          <a:off x="0" y="0"/>
                          <a:ext cx="2158368" cy="495303"/>
                        </a:xfrm>
                        <a:prstGeom prst="rect">
                          <a:avLst/>
                        </a:prstGeom>
                        <a:solidFill>
                          <a:srgbClr val="FFFFFF"/>
                        </a:solidFill>
                        <a:ln w="12701">
                          <a:solidFill>
                            <a:srgbClr val="000000"/>
                          </a:solidFill>
                          <a:prstDash val="solid"/>
                          <a:miter/>
                        </a:ln>
                      </wps:spPr>
                      <wps:txbx>
                        <w:txbxContent>
                          <w:p w:rsidR="00AB49C2" w:rsidRDefault="00AB49C2" w:rsidP="005E71A6">
                            <w:pPr>
                              <w:pStyle w:val="1"/>
                              <w:jc w:val="center"/>
                              <w:rPr>
                                <w:lang w:val="uk-UA"/>
                              </w:rPr>
                            </w:pPr>
                            <w:r>
                              <w:rPr>
                                <w:lang w:val="uk-UA"/>
                              </w:rPr>
                              <w:t>Районно-планувальний і містобудівний</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018DB0B0" id="Прямоугольник 28" o:spid="_x0000_s1037" style="position:absolute;left:0;text-align:left;margin-left:30.9pt;margin-top:9.1pt;width:169.95pt;height:39pt;z-index:251729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1O6JQIAABgEAAAOAAAAZHJzL2Uyb0RvYy54bWysU82O0zAQviPxDpbvND9td7tR0xXaqghp&#10;BSsVHsB1nMaSYxvbbVJOSFyReAQeggviZ58hfSPGTmm7wAmRg+PxjL+Z75vx9LqtBdoyY7mSOU4G&#10;MUZMUlVwuc7x61eLJxOMrCOyIEJJluMds/h69vjRtNEZS1WlRMEMAhBps0bnuHJOZ1FkacVqYgdK&#10;MwnOUpmaODDNOioMaQC9FlEaxxdRo0yhjaLMWjid9048C/hlyah7WZaWOSRyDLW5sJqwrvwazaYk&#10;WxuiK04PZZB/qKImXELSI9ScOII2hv8BVXNqlFWlG1BVR6osOWWBA7BJ4t/YLCuiWeAC4lh9lMn+&#10;P1j6YntnEC9ynCZjjCSpoUndp/27/cfue3e/f9997u67b/sP3Y/uS/cVpRMvWaNtBjeX+s4cLAtb&#10;z78tTe3/wAy1QebdUWbWOkThEDJNhhcwGBR8o6vxMB560Oh0WxvrnjFVI7/JsYE2BnXJ9ta6PvRX&#10;iE9mleDFggsRDLNe3QiDtgRavgjfAf1BmJCogYFNL+MkQD9w2nOMOHx/w/A1zImt+lwBwYeRrOaO&#10;mb5OIYGZ16tXyO9cu2qD5Eniw/3RShU76AM8JKBbKfMWowaGMsf2zYYYhpF4LqHrV8lo5Kc4GKPx&#10;ZQqGOfeszj1EUoDKMXUGo964cf3sw/Bp4m7lUlMQIQgg1dONUyUP+p5qOlQP4xc6dHgqfr7P7RB1&#10;etCznwAAAP//AwBQSwMEFAAGAAgAAAAhACPI22nfAAAACAEAAA8AAABkcnMvZG93bnJldi54bWxM&#10;j8FOwzAQRO9I/IO1SNyokxSFEuJUCImeKgqhqji68ZJExGsrdtuUr2c5wXFnRjNvy+VkB3HEMfSO&#10;FKSzBARS40xPrYLt+/PNAkSImoweHKGCMwZYVpcXpS6MO9EbHuvYCi6hUGgFXYy+kDI0HVodZs4j&#10;sffpRqsjn2MrzahPXG4HmSVJLq3uiRc67fGpw+arPlgFm29c168vLv/I/KqZzze79dmvlLq+mh4f&#10;QESc4l8YfvEZHSpm2rsDmSAGBXnK5JH1RQaC/dskvQOxV3CfZyCrUv5/oPoBAAD//wMAUEsBAi0A&#10;FAAGAAgAAAAhALaDOJL+AAAA4QEAABMAAAAAAAAAAAAAAAAAAAAAAFtDb250ZW50X1R5cGVzXS54&#10;bWxQSwECLQAUAAYACAAAACEAOP0h/9YAAACUAQAACwAAAAAAAAAAAAAAAAAvAQAAX3JlbHMvLnJl&#10;bHNQSwECLQAUAAYACAAAACEAA99TuiUCAAAYBAAADgAAAAAAAAAAAAAAAAAuAgAAZHJzL2Uyb0Rv&#10;Yy54bWxQSwECLQAUAAYACAAAACEAI8jbad8AAAAIAQAADwAAAAAAAAAAAAAAAAB/BAAAZHJzL2Rv&#10;d25yZXYueG1sUEsFBgAAAAAEAAQA8wAAAIsFAAAAAA==&#10;" strokeweight=".35281mm">
                <v:textbox>
                  <w:txbxContent>
                    <w:p w:rsidR="00AB49C2" w:rsidRDefault="00AB49C2" w:rsidP="005E71A6">
                      <w:pPr>
                        <w:pStyle w:val="1"/>
                        <w:jc w:val="center"/>
                        <w:rPr>
                          <w:lang w:val="uk-UA"/>
                        </w:rPr>
                      </w:pPr>
                      <w:r>
                        <w:rPr>
                          <w:lang w:val="uk-UA"/>
                        </w:rPr>
                        <w:t>Районно-планувальний і містобудівний</w:t>
                      </w:r>
                    </w:p>
                  </w:txbxContent>
                </v:textbox>
              </v:rect>
            </w:pict>
          </mc:Fallback>
        </mc:AlternateContent>
      </w:r>
    </w:p>
    <w:p w:rsidR="005E71A6" w:rsidRPr="00973ABF" w:rsidRDefault="005E71A6" w:rsidP="005E71A6">
      <w:pPr>
        <w:pStyle w:val="Standard"/>
        <w:spacing w:line="360" w:lineRule="auto"/>
        <w:ind w:firstLine="709"/>
        <w:jc w:val="both"/>
        <w:rPr>
          <w:rFonts w:cs="Times New Roman"/>
          <w:sz w:val="28"/>
          <w:szCs w:val="28"/>
        </w:rPr>
      </w:pPr>
    </w:p>
    <w:p w:rsidR="005E71A6" w:rsidRPr="00973ABF" w:rsidRDefault="005E71A6" w:rsidP="005E71A6">
      <w:pPr>
        <w:pStyle w:val="Standard"/>
        <w:spacing w:line="360" w:lineRule="auto"/>
        <w:ind w:firstLine="709"/>
        <w:jc w:val="both"/>
        <w:rPr>
          <w:rFonts w:cs="Times New Roman"/>
          <w:sz w:val="28"/>
          <w:szCs w:val="28"/>
        </w:rPr>
      </w:pPr>
    </w:p>
    <w:p w:rsidR="005E71A6" w:rsidRPr="005E71A6" w:rsidRDefault="005E71A6" w:rsidP="005E71A6">
      <w:pPr>
        <w:pStyle w:val="Standard"/>
        <w:spacing w:line="360" w:lineRule="auto"/>
        <w:ind w:firstLine="709"/>
        <w:jc w:val="center"/>
        <w:rPr>
          <w:rFonts w:cs="Times New Roman"/>
          <w:sz w:val="28"/>
          <w:szCs w:val="28"/>
          <w:lang w:val="uk-UA"/>
        </w:rPr>
      </w:pPr>
      <w:r w:rsidRPr="005E71A6">
        <w:rPr>
          <w:rFonts w:cs="Times New Roman"/>
          <w:sz w:val="28"/>
          <w:szCs w:val="28"/>
          <w:lang w:val="uk-UA"/>
        </w:rPr>
        <w:t>Рис. 1.1. Напрямки розвитку наукових знань із географії міст</w:t>
      </w:r>
    </w:p>
    <w:p w:rsidR="005E71A6" w:rsidRDefault="005E71A6" w:rsidP="005E71A6">
      <w:pPr>
        <w:pStyle w:val="Standard"/>
        <w:spacing w:line="360" w:lineRule="auto"/>
        <w:ind w:firstLine="709"/>
        <w:jc w:val="both"/>
        <w:rPr>
          <w:rFonts w:cs="Times New Roman"/>
          <w:sz w:val="28"/>
          <w:szCs w:val="28"/>
          <w:lang w:val="uk-UA"/>
        </w:rPr>
      </w:pPr>
    </w:p>
    <w:p w:rsidR="005E71A6" w:rsidRPr="00973ABF" w:rsidRDefault="005E71A6" w:rsidP="005E71A6">
      <w:pPr>
        <w:pStyle w:val="Standard"/>
        <w:spacing w:line="360" w:lineRule="auto"/>
        <w:ind w:firstLine="709"/>
        <w:jc w:val="both"/>
        <w:rPr>
          <w:rFonts w:cs="Times New Roman"/>
          <w:sz w:val="28"/>
          <w:szCs w:val="28"/>
          <w:lang w:val="uk-UA"/>
        </w:rPr>
      </w:pPr>
      <w:r w:rsidRPr="00973ABF">
        <w:rPr>
          <w:rFonts w:cs="Times New Roman"/>
          <w:sz w:val="28"/>
          <w:szCs w:val="28"/>
          <w:lang w:val="uk-UA"/>
        </w:rPr>
        <w:t xml:space="preserve">Першим кроком на цьому шляху можна вважати проведення у містах Київ і Дніпро </w:t>
      </w:r>
      <w:r w:rsidRPr="00973ABF">
        <w:rPr>
          <w:rFonts w:cs="Times New Roman"/>
          <w:sz w:val="28"/>
          <w:szCs w:val="28"/>
          <w:lang w:val="en-US"/>
        </w:rPr>
        <w:t>VII </w:t>
      </w:r>
      <w:r w:rsidRPr="00973ABF">
        <w:rPr>
          <w:rFonts w:cs="Times New Roman"/>
          <w:sz w:val="28"/>
          <w:szCs w:val="28"/>
          <w:lang w:val="uk-UA"/>
        </w:rPr>
        <w:t xml:space="preserve">Міжнародної конференції з урбаністичної географії посткомуністичних країн </w:t>
      </w:r>
      <w:r w:rsidRPr="00973ABF">
        <w:rPr>
          <w:rFonts w:cs="Times New Roman"/>
          <w:sz w:val="28"/>
          <w:szCs w:val="28"/>
          <w:lang w:val="en-US"/>
        </w:rPr>
        <w:t>CATference</w:t>
      </w:r>
      <w:r w:rsidRPr="00973ABF">
        <w:rPr>
          <w:rFonts w:cs="Times New Roman"/>
          <w:sz w:val="28"/>
          <w:szCs w:val="28"/>
          <w:lang w:val="uk-UA"/>
        </w:rPr>
        <w:t>, у роботі якої взяли участь 120 учених із понад 20 країн світу. За результатами її роботи було видано матеріали конференції, а також колективну монографію “Урбаністична Україна: в епіцентрі просторових змін” (2017 р.)</w:t>
      </w:r>
      <w:r>
        <w:rPr>
          <w:rFonts w:cs="Times New Roman"/>
          <w:sz w:val="28"/>
          <w:szCs w:val="28"/>
          <w:lang w:val="uk-UA"/>
        </w:rPr>
        <w:t xml:space="preserve"> </w:t>
      </w:r>
      <w:r w:rsidR="00CC34AB">
        <w:rPr>
          <w:rFonts w:cs="Times New Roman"/>
          <w:sz w:val="28"/>
          <w:szCs w:val="28"/>
          <w:lang w:val="uk-UA"/>
        </w:rPr>
        <w:t>[12</w:t>
      </w:r>
      <w:r w:rsidRPr="0058588D">
        <w:rPr>
          <w:rFonts w:cs="Times New Roman"/>
          <w:sz w:val="28"/>
          <w:szCs w:val="28"/>
          <w:lang w:val="uk-UA"/>
        </w:rPr>
        <w:t>]</w:t>
      </w:r>
      <w:r w:rsidRPr="00973ABF">
        <w:rPr>
          <w:rFonts w:cs="Times New Roman"/>
          <w:sz w:val="28"/>
          <w:szCs w:val="28"/>
          <w:lang w:val="uk-UA"/>
        </w:rPr>
        <w:t>.</w:t>
      </w:r>
    </w:p>
    <w:p w:rsidR="005E71A6" w:rsidRDefault="005E71A6" w:rsidP="005E71A6">
      <w:pPr>
        <w:pStyle w:val="Standard"/>
        <w:spacing w:line="360" w:lineRule="auto"/>
        <w:ind w:firstLine="709"/>
        <w:jc w:val="both"/>
        <w:rPr>
          <w:rFonts w:cs="Times New Roman"/>
          <w:sz w:val="28"/>
          <w:szCs w:val="28"/>
          <w:lang w:val="uk-UA"/>
        </w:rPr>
      </w:pPr>
      <w:r w:rsidRPr="00973ABF">
        <w:rPr>
          <w:rFonts w:cs="Times New Roman"/>
          <w:sz w:val="28"/>
          <w:szCs w:val="28"/>
          <w:lang w:val="uk-UA"/>
        </w:rPr>
        <w:t>Таким чином можна констатувати, що упродовж ХХ ст. інтерес науковців до дослідження проблеми розвитку міст та урбанізаційних процесів поступово зростає. Самі дослідження урізноманітнюються, що зумовлено трансформацією світових урбанізаційних процесів.</w:t>
      </w:r>
    </w:p>
    <w:p w:rsidR="005E71A6" w:rsidRDefault="005E71A6" w:rsidP="005E71A6">
      <w:pPr>
        <w:pStyle w:val="Standard"/>
        <w:spacing w:line="360" w:lineRule="auto"/>
        <w:ind w:firstLine="709"/>
        <w:jc w:val="both"/>
        <w:rPr>
          <w:rFonts w:cs="Times New Roman"/>
          <w:sz w:val="28"/>
          <w:szCs w:val="28"/>
          <w:lang w:val="uk-UA"/>
        </w:rPr>
      </w:pPr>
    </w:p>
    <w:p w:rsidR="005E71A6" w:rsidRDefault="005E71A6" w:rsidP="005E71A6">
      <w:pPr>
        <w:pStyle w:val="Standard"/>
        <w:spacing w:line="360" w:lineRule="auto"/>
        <w:ind w:firstLine="709"/>
        <w:jc w:val="both"/>
        <w:rPr>
          <w:rFonts w:cs="Times New Roman"/>
          <w:sz w:val="28"/>
          <w:szCs w:val="28"/>
          <w:lang w:val="uk-UA"/>
        </w:rPr>
      </w:pPr>
    </w:p>
    <w:p w:rsidR="005E71A6" w:rsidRPr="00973ABF" w:rsidRDefault="005E71A6" w:rsidP="005E71A6">
      <w:pPr>
        <w:pStyle w:val="Standard"/>
        <w:spacing w:line="360" w:lineRule="auto"/>
        <w:ind w:firstLine="709"/>
        <w:jc w:val="both"/>
        <w:rPr>
          <w:rFonts w:cs="Times New Roman"/>
          <w:sz w:val="28"/>
          <w:szCs w:val="28"/>
          <w:lang w:val="uk-UA"/>
        </w:rPr>
      </w:pPr>
    </w:p>
    <w:p w:rsidR="005E71A6" w:rsidRPr="00063958" w:rsidRDefault="005E71A6" w:rsidP="005E71A6">
      <w:pPr>
        <w:pStyle w:val="a3"/>
        <w:numPr>
          <w:ilvl w:val="1"/>
          <w:numId w:val="1"/>
        </w:numPr>
        <w:spacing w:after="0" w:line="360" w:lineRule="auto"/>
        <w:ind w:left="0" w:firstLine="709"/>
        <w:contextualSpacing w:val="0"/>
        <w:jc w:val="center"/>
        <w:rPr>
          <w:rFonts w:ascii="Times New Roman" w:hAnsi="Times New Roman" w:cs="Times New Roman"/>
          <w:sz w:val="28"/>
          <w:szCs w:val="28"/>
        </w:rPr>
      </w:pPr>
      <w:r w:rsidRPr="001835DE">
        <w:rPr>
          <w:rFonts w:ascii="Times New Roman" w:hAnsi="Times New Roman" w:cs="Times New Roman"/>
          <w:b/>
          <w:sz w:val="28"/>
          <w:szCs w:val="28"/>
        </w:rPr>
        <w:lastRenderedPageBreak/>
        <w:t>Ме</w:t>
      </w:r>
      <w:r>
        <w:rPr>
          <w:rFonts w:ascii="Times New Roman" w:hAnsi="Times New Roman" w:cs="Times New Roman"/>
          <w:b/>
          <w:sz w:val="28"/>
          <w:szCs w:val="28"/>
        </w:rPr>
        <w:t>т</w:t>
      </w:r>
      <w:r w:rsidRPr="001835DE">
        <w:rPr>
          <w:rFonts w:ascii="Times New Roman" w:hAnsi="Times New Roman" w:cs="Times New Roman"/>
          <w:b/>
          <w:sz w:val="28"/>
          <w:szCs w:val="28"/>
        </w:rPr>
        <w:t>одика суспільно-географічного вивчення міських поселень регіону</w:t>
      </w:r>
    </w:p>
    <w:p w:rsidR="00063958" w:rsidRPr="00063958" w:rsidRDefault="00063958" w:rsidP="00063958">
      <w:pPr>
        <w:spacing w:after="0" w:line="360" w:lineRule="auto"/>
        <w:rPr>
          <w:rFonts w:ascii="Times New Roman" w:hAnsi="Times New Roman" w:cs="Times New Roman"/>
          <w:sz w:val="28"/>
          <w:szCs w:val="28"/>
        </w:rPr>
      </w:pPr>
    </w:p>
    <w:p w:rsidR="00EB391B" w:rsidRPr="006C05E4" w:rsidRDefault="005F5659" w:rsidP="00EB391B">
      <w:pPr>
        <w:pStyle w:val="Standard"/>
        <w:autoSpaceDE w:val="0"/>
        <w:spacing w:line="360" w:lineRule="auto"/>
        <w:ind w:firstLine="709"/>
        <w:jc w:val="both"/>
        <w:rPr>
          <w:lang w:val="uk-UA"/>
        </w:rPr>
      </w:pPr>
      <w:r>
        <w:rPr>
          <w:rFonts w:eastAsia="Arial CYR" w:cs="Arial CYR"/>
          <w:color w:val="000000"/>
          <w:sz w:val="28"/>
          <w:szCs w:val="28"/>
          <w:lang w:val="uk-UA"/>
        </w:rPr>
        <w:t>Міські</w:t>
      </w:r>
      <w:r w:rsidR="00EB391B">
        <w:rPr>
          <w:rFonts w:eastAsia="Arial CYR" w:cs="Arial CYR"/>
          <w:color w:val="000000"/>
          <w:sz w:val="28"/>
          <w:szCs w:val="28"/>
          <w:lang w:val="uk-UA"/>
        </w:rPr>
        <w:t xml:space="preserve"> поселення є складними полікомпонентними суспільно-географічними об’єктами, дослідже</w:t>
      </w:r>
      <w:r w:rsidR="00C60935">
        <w:rPr>
          <w:rFonts w:eastAsia="Arial CYR" w:cs="Arial CYR"/>
          <w:color w:val="000000"/>
          <w:sz w:val="28"/>
          <w:szCs w:val="28"/>
          <w:lang w:val="uk-UA"/>
        </w:rPr>
        <w:t>ння яких потребує розробки й</w:t>
      </w:r>
      <w:r w:rsidR="00EB391B">
        <w:rPr>
          <w:rFonts w:eastAsia="Arial CYR" w:cs="Arial CYR"/>
          <w:color w:val="000000"/>
          <w:sz w:val="28"/>
          <w:szCs w:val="28"/>
          <w:lang w:val="uk-UA"/>
        </w:rPr>
        <w:t xml:space="preserve"> застосування цілої низки часткових і комплексних методів, загальних методологічних принципів і методичних схем. </w:t>
      </w:r>
      <w:r w:rsidR="00C60935">
        <w:rPr>
          <w:sz w:val="28"/>
          <w:szCs w:val="28"/>
          <w:lang w:val="uk-UA"/>
        </w:rPr>
        <w:t>Ці принципи й</w:t>
      </w:r>
      <w:r w:rsidR="00EB391B">
        <w:rPr>
          <w:sz w:val="28"/>
          <w:szCs w:val="28"/>
          <w:lang w:val="uk-UA"/>
        </w:rPr>
        <w:t xml:space="preserve"> методичні прийоми в різних поєднаннях і комбінаціях, з акцентуванням на тих чи інших головних напрямах досліджень і конкретній специфіці міст, дають змогу інвентаризувати всю різнобарвність міських поселень, проаналізувати можливості й тенденції їхнього соціально-економічного розвитку, розробити моделі їхньої раціональної просторової організації.</w:t>
      </w:r>
    </w:p>
    <w:p w:rsidR="00EB391B" w:rsidRPr="00EB391B" w:rsidRDefault="00EB391B" w:rsidP="00EB391B">
      <w:pPr>
        <w:autoSpaceDE w:val="0"/>
        <w:spacing w:after="0" w:line="360" w:lineRule="auto"/>
        <w:ind w:firstLine="709"/>
        <w:jc w:val="both"/>
        <w:rPr>
          <w:rFonts w:ascii="Times New Roman" w:hAnsi="Times New Roman" w:cs="Times New Roman"/>
        </w:rPr>
      </w:pPr>
      <w:r w:rsidRPr="00EB391B">
        <w:rPr>
          <w:rFonts w:ascii="Times New Roman" w:hAnsi="Times New Roman" w:cs="Times New Roman"/>
          <w:sz w:val="28"/>
          <w:szCs w:val="28"/>
        </w:rPr>
        <w:t>Загальний алгоритм наукового дослідження міста, який передбачає вибір методологічних підходів і системи методів наукового пошуку, складається із таких етапів: 1) теоретичного; 2) описово-аналітичного; 3) синтетичного; 4) прогностично-конструктивного. Кожен з етапів передбачає використання відповідних підходів і методів дослідження.</w:t>
      </w:r>
    </w:p>
    <w:p w:rsidR="00EB391B" w:rsidRPr="006C05E4" w:rsidRDefault="00EB391B" w:rsidP="00EB391B">
      <w:pPr>
        <w:pStyle w:val="Standard"/>
        <w:autoSpaceDE w:val="0"/>
        <w:spacing w:line="360" w:lineRule="auto"/>
        <w:ind w:firstLine="709"/>
        <w:jc w:val="both"/>
        <w:rPr>
          <w:lang w:val="uk-UA"/>
        </w:rPr>
      </w:pPr>
      <w:r>
        <w:rPr>
          <w:sz w:val="28"/>
          <w:szCs w:val="28"/>
          <w:lang w:val="uk-UA"/>
        </w:rPr>
        <w:t>Перший етап передбачає розробку методологічних підходів дослідження та об</w:t>
      </w:r>
      <w:r>
        <w:rPr>
          <w:rFonts w:cs="Times New Roman"/>
          <w:sz w:val="28"/>
          <w:szCs w:val="28"/>
          <w:lang w:val="uk-UA"/>
        </w:rPr>
        <w:t xml:space="preserve">ґрунтування його об’єктно-предметного поля. </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Зважаючи на специфіку об’єкта дослідження</w:t>
      </w:r>
      <w:r w:rsidR="00FA61DD">
        <w:rPr>
          <w:rFonts w:cs="Times New Roman"/>
          <w:sz w:val="28"/>
          <w:szCs w:val="28"/>
          <w:lang w:val="uk-UA"/>
        </w:rPr>
        <w:t>,</w:t>
      </w:r>
      <w:r>
        <w:rPr>
          <w:rFonts w:cs="Times New Roman"/>
          <w:sz w:val="28"/>
          <w:szCs w:val="28"/>
          <w:lang w:val="uk-UA"/>
        </w:rPr>
        <w:t xml:space="preserve"> доцільним видається використання кількох методологічних підходів:</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 1) історизм, що передбачає аналіз особливостей становлення та розвитку міста, виявлення певних закономірностей,  визначення етапів, історичних передумов трансформаційних змін тощо; </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2) позитивізм як відображення посилення соціокультурних чинників у розвитку міста, зростання плюралізму та ліберального підходу у його розвитку; </w:t>
      </w:r>
    </w:p>
    <w:p w:rsidR="00FA61DD" w:rsidRDefault="00EB391B" w:rsidP="00EB391B">
      <w:pPr>
        <w:pStyle w:val="Standard"/>
        <w:autoSpaceDE w:val="0"/>
        <w:spacing w:line="360" w:lineRule="auto"/>
        <w:ind w:firstLine="709"/>
        <w:jc w:val="both"/>
        <w:rPr>
          <w:sz w:val="28"/>
          <w:szCs w:val="28"/>
          <w:lang w:val="uk-UA"/>
        </w:rPr>
      </w:pPr>
      <w:r>
        <w:rPr>
          <w:rFonts w:cs="Times New Roman"/>
          <w:sz w:val="28"/>
          <w:szCs w:val="28"/>
          <w:lang w:val="uk-UA"/>
        </w:rPr>
        <w:t xml:space="preserve">3) </w:t>
      </w:r>
      <w:r>
        <w:rPr>
          <w:sz w:val="28"/>
          <w:szCs w:val="28"/>
          <w:lang w:val="uk-UA"/>
        </w:rPr>
        <w:t xml:space="preserve">системність і структуралізм є базовими підходами до вивчення розвитку міст, адже останні є складними, динамічними, відносно автономними, цілісними, системними утвореннями, дослідження яких </w:t>
      </w:r>
      <w:r>
        <w:rPr>
          <w:sz w:val="28"/>
          <w:szCs w:val="28"/>
          <w:lang w:val="uk-UA"/>
        </w:rPr>
        <w:lastRenderedPageBreak/>
        <w:t xml:space="preserve">неможливе без його поділу на структурні елементи; </w:t>
      </w:r>
    </w:p>
    <w:p w:rsidR="00FA61DD" w:rsidRDefault="00EB391B" w:rsidP="00EB391B">
      <w:pPr>
        <w:pStyle w:val="Standard"/>
        <w:autoSpaceDE w:val="0"/>
        <w:spacing w:line="360" w:lineRule="auto"/>
        <w:ind w:firstLine="709"/>
        <w:jc w:val="both"/>
        <w:rPr>
          <w:sz w:val="28"/>
          <w:szCs w:val="28"/>
          <w:lang w:val="uk-UA"/>
        </w:rPr>
      </w:pPr>
      <w:r>
        <w:rPr>
          <w:sz w:val="28"/>
          <w:szCs w:val="28"/>
          <w:lang w:val="uk-UA"/>
        </w:rPr>
        <w:t xml:space="preserve">4) синергізм як важливий методологічний підхід до вивчення  систем, що самоорганізовуються (місто може розглядатися як така система); </w:t>
      </w:r>
    </w:p>
    <w:p w:rsidR="00FA61DD" w:rsidRDefault="00EB391B" w:rsidP="00EB391B">
      <w:pPr>
        <w:pStyle w:val="Standard"/>
        <w:autoSpaceDE w:val="0"/>
        <w:spacing w:line="360" w:lineRule="auto"/>
        <w:ind w:firstLine="709"/>
        <w:jc w:val="both"/>
        <w:rPr>
          <w:sz w:val="28"/>
          <w:szCs w:val="28"/>
          <w:lang w:val="uk-UA"/>
        </w:rPr>
      </w:pPr>
      <w:r>
        <w:rPr>
          <w:sz w:val="28"/>
          <w:szCs w:val="28"/>
          <w:lang w:val="uk-UA"/>
        </w:rPr>
        <w:t xml:space="preserve">5) біхевіоризм, який передбачає вивчення об’єктів, у даному випадку міст, шляхом аналізу індивідуального сприйняття його жителями (місто сприймається як образ із певними властивостями); </w:t>
      </w:r>
    </w:p>
    <w:p w:rsidR="00FA61DD" w:rsidRDefault="00EB391B" w:rsidP="00EB391B">
      <w:pPr>
        <w:pStyle w:val="Standard"/>
        <w:autoSpaceDE w:val="0"/>
        <w:spacing w:line="360" w:lineRule="auto"/>
        <w:ind w:firstLine="709"/>
        <w:jc w:val="both"/>
        <w:rPr>
          <w:sz w:val="28"/>
          <w:szCs w:val="28"/>
          <w:lang w:val="uk-UA"/>
        </w:rPr>
      </w:pPr>
      <w:r>
        <w:rPr>
          <w:sz w:val="28"/>
          <w:szCs w:val="28"/>
          <w:lang w:val="uk-UA"/>
        </w:rPr>
        <w:t xml:space="preserve">6) аксіологізм чи ціннісний підхід, сутність якого полягає у дослідженні механізму взаємозв’язку між практичними та пізнавальними підходами (матеріальні, людські, культурні цінності); </w:t>
      </w:r>
    </w:p>
    <w:p w:rsidR="00EB391B" w:rsidRPr="006C05E4" w:rsidRDefault="00EB391B" w:rsidP="00EB391B">
      <w:pPr>
        <w:pStyle w:val="Standard"/>
        <w:autoSpaceDE w:val="0"/>
        <w:spacing w:line="360" w:lineRule="auto"/>
        <w:ind w:firstLine="709"/>
        <w:jc w:val="both"/>
        <w:rPr>
          <w:lang w:val="uk-UA"/>
        </w:rPr>
      </w:pPr>
      <w:r>
        <w:rPr>
          <w:sz w:val="28"/>
          <w:szCs w:val="28"/>
          <w:lang w:val="uk-UA"/>
        </w:rPr>
        <w:t xml:space="preserve">7) екологізм, що розкриває процеси взаємодії територіальних соціально-економічних  систем і навколишнього природного середовища з позицій необхідності досягнення динамічної рівноваги між людиною, її діяльністю і природою. </w:t>
      </w:r>
    </w:p>
    <w:p w:rsidR="005E71A6" w:rsidRDefault="00EB391B" w:rsidP="005E71A6">
      <w:pPr>
        <w:pStyle w:val="Standard"/>
        <w:autoSpaceDE w:val="0"/>
        <w:spacing w:line="360" w:lineRule="auto"/>
        <w:ind w:firstLine="709"/>
        <w:jc w:val="both"/>
        <w:rPr>
          <w:sz w:val="28"/>
          <w:szCs w:val="28"/>
          <w:lang w:val="uk-UA"/>
        </w:rPr>
      </w:pPr>
      <w:r>
        <w:rPr>
          <w:sz w:val="28"/>
          <w:szCs w:val="28"/>
          <w:lang w:val="uk-UA"/>
        </w:rPr>
        <w:t xml:space="preserve">Описані вище методологічні підходи визначають систему </w:t>
      </w:r>
      <w:r w:rsidR="00F7026F">
        <w:rPr>
          <w:sz w:val="28"/>
          <w:szCs w:val="28"/>
          <w:lang w:val="uk-UA"/>
        </w:rPr>
        <w:t>методів дослідження (рис. 1.2).</w:t>
      </w:r>
      <w:r w:rsidR="00256E8E">
        <w:rPr>
          <w:sz w:val="28"/>
          <w:szCs w:val="28"/>
          <w:lang w:val="uk-UA"/>
        </w:rPr>
        <w:t xml:space="preserve">  </w:t>
      </w:r>
      <w:r w:rsidR="005E71A6">
        <w:rPr>
          <w:sz w:val="28"/>
          <w:szCs w:val="28"/>
          <w:lang w:val="uk-UA"/>
        </w:rPr>
        <w:t xml:space="preserve">О. Гладкий розділяє їх на дві групи – методи одиничних і синтетичних досліджень (рис. 1.4). У системі методів дослідження, які пропонує до використання О. Гладкий, основний акцент зроблено на показниках ефективності функціонування міст. Зважаючи на специфіку об’єкта дослідження даної магістерської роботи, відображена вище система методів має бути дещо видозмінена. Йдеться про використання методів, які дозволяють відстежити історичні аспекти розвитку міста, оцінити його суспільно-географічне положення, економічний потенціал, соціальну інфраструктуру, рекреаційне господарство.  Важливим завданням є також пошук індикаторів, показників і конкретних методів, які дають можливість оцінити трансформаційні зміни, насамперед, у його територіально-планувальній організації. </w:t>
      </w:r>
    </w:p>
    <w:p w:rsidR="005E71A6" w:rsidRDefault="005E71A6" w:rsidP="005E71A6">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Перший етап дослідження, окрім вибору методологічних підходів, передбачає вирішення таких дослідницьких завдань: </w:t>
      </w:r>
    </w:p>
    <w:p w:rsidR="005E71A6" w:rsidRDefault="005E71A6" w:rsidP="005E71A6">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1) аналіз етапності становлення геоурбаністичних досліджень в Україні; </w:t>
      </w:r>
    </w:p>
    <w:p w:rsidR="005E71A6" w:rsidRDefault="005E71A6" w:rsidP="005E71A6">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2) визначення науково-змістовної сутності поняття “місто”, аналіз </w:t>
      </w:r>
      <w:r>
        <w:rPr>
          <w:rFonts w:cs="Times New Roman"/>
          <w:sz w:val="28"/>
          <w:szCs w:val="28"/>
          <w:lang w:val="uk-UA"/>
        </w:rPr>
        <w:lastRenderedPageBreak/>
        <w:t xml:space="preserve">існуючих підходів до класифікації та типізації міських поселень; </w:t>
      </w:r>
    </w:p>
    <w:p w:rsidR="005E71A6" w:rsidRPr="006C05E4" w:rsidRDefault="005E71A6" w:rsidP="005E71A6">
      <w:pPr>
        <w:pStyle w:val="Standard"/>
        <w:autoSpaceDE w:val="0"/>
        <w:spacing w:line="360" w:lineRule="auto"/>
        <w:ind w:firstLine="709"/>
        <w:jc w:val="both"/>
        <w:rPr>
          <w:lang w:val="uk-UA"/>
        </w:rPr>
      </w:pPr>
      <w:r>
        <w:rPr>
          <w:rFonts w:cs="Times New Roman"/>
          <w:sz w:val="28"/>
          <w:szCs w:val="28"/>
          <w:lang w:val="uk-UA"/>
        </w:rPr>
        <w:t xml:space="preserve">3) критичний аналіз базових теорій, концепцій, підходів географічного вивчення міст. </w:t>
      </w:r>
    </w:p>
    <w:p w:rsidR="00EB391B" w:rsidRPr="005E71A6" w:rsidRDefault="00EB391B" w:rsidP="00EB391B">
      <w:pPr>
        <w:pStyle w:val="Standard"/>
        <w:autoSpaceDE w:val="0"/>
        <w:spacing w:line="360" w:lineRule="auto"/>
        <w:ind w:firstLine="709"/>
        <w:jc w:val="both"/>
        <w:rPr>
          <w:lang w:val="uk-UA"/>
        </w:rPr>
      </w:pPr>
      <w:r>
        <w:rPr>
          <w:rStyle w:val="10"/>
          <w:noProof/>
          <w:sz w:val="28"/>
          <w:szCs w:val="28"/>
          <w:lang w:eastAsia="ru-RU" w:bidi="ar-SA"/>
        </w:rPr>
        <mc:AlternateContent>
          <mc:Choice Requires="wps">
            <w:drawing>
              <wp:anchor distT="0" distB="0" distL="114300" distR="114300" simplePos="0" relativeHeight="251692032" behindDoc="0" locked="0" layoutInCell="1" allowOverlap="1" wp14:anchorId="318628EC" wp14:editId="02DCB2EA">
                <wp:simplePos x="0" y="0"/>
                <wp:positionH relativeFrom="column">
                  <wp:posOffset>12060</wp:posOffset>
                </wp:positionH>
                <wp:positionV relativeFrom="paragraph">
                  <wp:posOffset>17775</wp:posOffset>
                </wp:positionV>
                <wp:extent cx="5994404" cy="425452"/>
                <wp:effectExtent l="0" t="0" r="25396" b="12698"/>
                <wp:wrapNone/>
                <wp:docPr id="6" name="Прямоугольник 50"/>
                <wp:cNvGraphicFramePr/>
                <a:graphic xmlns:a="http://schemas.openxmlformats.org/drawingml/2006/main">
                  <a:graphicData uri="http://schemas.microsoft.com/office/word/2010/wordprocessingShape">
                    <wps:wsp>
                      <wps:cNvSpPr/>
                      <wps:spPr>
                        <a:xfrm>
                          <a:off x="0" y="0"/>
                          <a:ext cx="5994404" cy="425452"/>
                        </a:xfrm>
                        <a:prstGeom prst="rect">
                          <a:avLst/>
                        </a:prstGeom>
                        <a:solidFill>
                          <a:srgbClr val="FFFFFF"/>
                        </a:solidFill>
                        <a:ln w="12701">
                          <a:solidFill>
                            <a:srgbClr val="000000"/>
                          </a:solidFill>
                          <a:prstDash val="solid"/>
                          <a:miter/>
                        </a:ln>
                      </wps:spPr>
                      <wps:txbx>
                        <w:txbxContent>
                          <w:p w:rsidR="00AB49C2" w:rsidRDefault="00AB49C2" w:rsidP="00EB391B">
                            <w:pPr>
                              <w:pStyle w:val="1"/>
                              <w:jc w:val="center"/>
                              <w:rPr>
                                <w:b/>
                                <w:lang w:val="uk-UA"/>
                              </w:rPr>
                            </w:pPr>
                            <w:r>
                              <w:rPr>
                                <w:b/>
                                <w:lang w:val="uk-UA"/>
                              </w:rPr>
                              <w:t>Методи оцінки суспільно-географічного дослідження міст</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318628EC" id="Прямоугольник 50" o:spid="_x0000_s1038" style="position:absolute;left:0;text-align:left;margin-left:.95pt;margin-top:1.4pt;width:472pt;height:33.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zWdIgIAABYEAAAOAAAAZHJzL2Uyb0RvYy54bWysU82O0zAQviPxDpbvND9Kd2nUdIW2KkJa&#10;wUqFB3Adp7Hk2MZ2m5QTElckHoGH2AviZ58hfSPGTmm7wAnhg+3xjD/P9814etU1Am2ZsVzJAiej&#10;GCMmqSq5XBf4zevFk6cYWUdkSYSSrMA7ZvHV7PGjaatzlqpaiZIZBCDS5q0ucO2czqPI0po1xI6U&#10;ZhKclTINcWCadVQa0gJ6I6I0ji+iVplSG0WZtXA6H5x4FvCrilH3qqosc0gUGHJzYTZhXvk5mk1J&#10;vjZE15we0iD/kEVDuIRHj1Bz4gjaGP4HVMOpUVZVbkRVE6mq4pQFDsAmiX9js6yJZoELiGP1USb7&#10;/2Dpy+2tQbws8AVGkjRQov7z/v3+U/+9v99/6O/6+/7b/mP/o//Sf0XjIFirbQ73lvrWgHzesrD1&#10;7LvKNH4FXqgLIu+OIrPOIQqH48kky+IMIwq+LB1n49RXITrd1sa650w1yG8KbKCIQVuyvbFuCP0V&#10;4h+zSvBywYUIhlmvroVBWwIFX4RxQH8QJiRqoV3TyzgJ0A+c9hwjDuNvGD6HObH18FZA8GEkb7hj&#10;ZshTSGB2UsjvXLfqguBJ4O2PVqrcQRXgGwHdWpl3GLXQkgW2bzfEMIzECwk1nyQgHPRwMLLxZQqG&#10;Ofeszj1EUoAqMHUGo8G4dkPnQ+tp4m7kUlMQIQgg1bONUxUP+p5yOmQPzRcqdPgovrvP7RB1+s6z&#10;nwAAAP//AwBQSwMEFAAGAAgAAAAhAJsOhurbAAAABgEAAA8AAABkcnMvZG93bnJldi54bWxMjsFO&#10;wzAQRO9I/IO1SNyoQwpRE+JUCImeKgqhqji68ZJExGsrdtuUr2c5wfFpRjOvXE52EEccQ+9Iwe0s&#10;AYHUONNTq2D7/nyzABGiJqMHR6jgjAGW1eVFqQvjTvSGxzq2gkcoFFpBF6MvpAxNh1aHmfNInH26&#10;0erIOLbSjPrE43aQaZJk0uqe+KHTHp86bL7qg1Ww+cZ1/friso/Ur5r5fLNbn/1Kqeur6fEBRMQp&#10;/pXhV5/VoWKnvTuQCWJgzrmoIGV/TvO7e+a9gixfgKxK+V+/+gEAAP//AwBQSwECLQAUAAYACAAA&#10;ACEAtoM4kv4AAADhAQAAEwAAAAAAAAAAAAAAAAAAAAAAW0NvbnRlbnRfVHlwZXNdLnhtbFBLAQIt&#10;ABQABgAIAAAAIQA4/SH/1gAAAJQBAAALAAAAAAAAAAAAAAAAAC8BAABfcmVscy8ucmVsc1BLAQIt&#10;ABQABgAIAAAAIQC8fzWdIgIAABYEAAAOAAAAAAAAAAAAAAAAAC4CAABkcnMvZTJvRG9jLnhtbFBL&#10;AQItABQABgAIAAAAIQCbDobq2wAAAAYBAAAPAAAAAAAAAAAAAAAAAHwEAABkcnMvZG93bnJldi54&#10;bWxQSwUGAAAAAAQABADzAAAAhAUAAAAA&#10;" strokeweight=".35281mm">
                <v:textbox>
                  <w:txbxContent>
                    <w:p w:rsidR="00AB49C2" w:rsidRDefault="00AB49C2" w:rsidP="00EB391B">
                      <w:pPr>
                        <w:pStyle w:val="1"/>
                        <w:jc w:val="center"/>
                        <w:rPr>
                          <w:b/>
                          <w:lang w:val="uk-UA"/>
                        </w:rPr>
                      </w:pPr>
                      <w:r>
                        <w:rPr>
                          <w:b/>
                          <w:lang w:val="uk-UA"/>
                        </w:rPr>
                        <w:t>Методи оцінки суспільно-географічного дослідження міст</w:t>
                      </w:r>
                    </w:p>
                  </w:txbxContent>
                </v:textbox>
              </v:rect>
            </w:pict>
          </mc:Fallback>
        </mc:AlternateContent>
      </w:r>
    </w:p>
    <w:p w:rsidR="00EB391B" w:rsidRPr="005E71A6" w:rsidRDefault="00EB391B" w:rsidP="00EB391B">
      <w:pPr>
        <w:pStyle w:val="Standard"/>
        <w:autoSpaceDE w:val="0"/>
        <w:spacing w:line="360" w:lineRule="auto"/>
        <w:ind w:firstLine="709"/>
        <w:jc w:val="both"/>
        <w:rPr>
          <w:lang w:val="uk-UA"/>
        </w:rPr>
      </w:pPr>
    </w:p>
    <w:p w:rsidR="00EB391B" w:rsidRPr="005E71A6" w:rsidRDefault="00EB391B" w:rsidP="00EB391B">
      <w:pPr>
        <w:pStyle w:val="Standard"/>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693056" behindDoc="0" locked="0" layoutInCell="1" allowOverlap="1" wp14:anchorId="67C871EE" wp14:editId="0FC796C6">
                <wp:simplePos x="0" y="0"/>
                <wp:positionH relativeFrom="column">
                  <wp:posOffset>34290</wp:posOffset>
                </wp:positionH>
                <wp:positionV relativeFrom="paragraph">
                  <wp:posOffset>36191</wp:posOffset>
                </wp:positionV>
                <wp:extent cx="2761616" cy="333371"/>
                <wp:effectExtent l="0" t="0" r="19684" b="9529"/>
                <wp:wrapNone/>
                <wp:docPr id="33" name="Прямоугольник 51"/>
                <wp:cNvGraphicFramePr/>
                <a:graphic xmlns:a="http://schemas.openxmlformats.org/drawingml/2006/main">
                  <a:graphicData uri="http://schemas.microsoft.com/office/word/2010/wordprocessingShape">
                    <wps:wsp>
                      <wps:cNvSpPr/>
                      <wps:spPr>
                        <a:xfrm>
                          <a:off x="0" y="0"/>
                          <a:ext cx="2761616" cy="333371"/>
                        </a:xfrm>
                        <a:prstGeom prst="rect">
                          <a:avLst/>
                        </a:prstGeom>
                        <a:solidFill>
                          <a:srgbClr val="FFFFFF"/>
                        </a:solidFill>
                        <a:ln w="12701">
                          <a:solidFill>
                            <a:srgbClr val="000000"/>
                          </a:solidFill>
                          <a:prstDash val="solid"/>
                          <a:miter/>
                        </a:ln>
                      </wps:spPr>
                      <wps:txbx>
                        <w:txbxContent>
                          <w:p w:rsidR="00AB49C2" w:rsidRDefault="00AB49C2" w:rsidP="00EB391B">
                            <w:pPr>
                              <w:pStyle w:val="1"/>
                              <w:jc w:val="center"/>
                              <w:rPr>
                                <w:lang w:val="uk-UA"/>
                              </w:rPr>
                            </w:pPr>
                            <w:r>
                              <w:rPr>
                                <w:lang w:val="uk-UA"/>
                              </w:rPr>
                              <w:t>Методи одиничних досліджень</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67C871EE" id="Прямоугольник 51" o:spid="_x0000_s1039" style="position:absolute;left:0;text-align:left;margin-left:2.7pt;margin-top:2.85pt;width:217.45pt;height:26.2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15PJAIAABcEAAAOAAAAZHJzL2Uyb0RvYy54bWysU82O0zAQviPxDpbvNEnb3ULUdIW2KkJa&#10;wUqFB3Acp7HkP2y3STkhcUXiEXgILoiffYb0jRi7pe0CJ4Qt2R7P+JuZb8bTq04KtGHWca0KnA1S&#10;jJiiuuJqVeDXrxaPHmPkPFEVEVqxAm+Zw1ezhw+mrcnZUDdaVMwiAFEub02BG+9NniSONkwSN9CG&#10;KVDW2kriQbSrpLKkBXQpkmGaXiattpWxmjLn4Ha+V+JZxK9rRv3LunbMI1FgiM3H1ca1DGsym5J8&#10;ZYlpOD2EQf4hCkm4AqdHqDnxBK0t/wNKcmq107UfUC0TXdecspgDZJOlv2WzbIhhMRcgx5kjTe7/&#10;wdIXm1uLeFXg0QgjRSTUqP+0e7f72H/v73bv+8/9Xf9t96H/0X/pv6KLLDDWGpfDw6W5tQfJwTGk&#10;39VWhh0SQ11keXtkmXUeUbgcTi4zmBhR0I1gTCJocnptrPPPmJYoHApsoYqRXLK5cR48gukvk+DM&#10;acGrBRciCnZVXguLNgQqvogjhAxP7pkJhVro1+EkzSL0PaU7x0jj+BtGiGFOXLP3FRGCGckl9yww&#10;A06Fgi3wtWconHxXdpHxbBTMw1Wpqy2UAf4RpNto+xajFnqywO7NmliGkXiuoOhPsvE4NHEUxheT&#10;IQj2XFOea4iiAFVg6i1Ge+Ha71sfes8Qf6OWhgIJkQCln669rnnk9xTTIXrovpjO4aeE9j6Xo9Xp&#10;P89+AgAA//8DAFBLAwQUAAYACAAAACEAX7gkAdwAAAAGAQAADwAAAGRycy9kb3ducmV2LnhtbEyO&#10;QUvDQBSE74L/YXmCN7sxiW2J2RQR7KlYjUU8brPPJJh9u2S3beqv93nS0zDMMPOVq8kO4ohj6B0p&#10;uJ0lIJAaZ3pqFezenm6WIELUZPTgCBWcMcCqurwodWHciV7xWMdW8AiFQivoYvSFlKHp0Oowcx6J&#10;s083Wh3Zjq00oz7xuB1kmiRzaXVP/NBpj48dNl/1wSrYfuOmfnl284/Ur5ss275vzn6t1PXV9HAP&#10;IuIU/8rwi8/oUDHT3h3IBDEouMu5yLIAwWmeJxmIPftlCrIq5X/86gcAAP//AwBQSwECLQAUAAYA&#10;CAAAACEAtoM4kv4AAADhAQAAEwAAAAAAAAAAAAAAAAAAAAAAW0NvbnRlbnRfVHlwZXNdLnhtbFBL&#10;AQItABQABgAIAAAAIQA4/SH/1gAAAJQBAAALAAAAAAAAAAAAAAAAAC8BAABfcmVscy8ucmVsc1BL&#10;AQItABQABgAIAAAAIQBAB15PJAIAABcEAAAOAAAAAAAAAAAAAAAAAC4CAABkcnMvZTJvRG9jLnht&#10;bFBLAQItABQABgAIAAAAIQBfuCQB3AAAAAYBAAAPAAAAAAAAAAAAAAAAAH4EAABkcnMvZG93bnJl&#10;di54bWxQSwUGAAAAAAQABADzAAAAhwUAAAAA&#10;" strokeweight=".35281mm">
                <v:textbox>
                  <w:txbxContent>
                    <w:p w:rsidR="00AB49C2" w:rsidRDefault="00AB49C2" w:rsidP="00EB391B">
                      <w:pPr>
                        <w:pStyle w:val="1"/>
                        <w:jc w:val="center"/>
                        <w:rPr>
                          <w:lang w:val="uk-UA"/>
                        </w:rPr>
                      </w:pPr>
                      <w:r>
                        <w:rPr>
                          <w:lang w:val="uk-UA"/>
                        </w:rPr>
                        <w:t>Методи одиничних досліджень</w:t>
                      </w:r>
                    </w:p>
                  </w:txbxContent>
                </v:textbox>
              </v:rect>
            </w:pict>
          </mc:Fallback>
        </mc:AlternateContent>
      </w:r>
      <w:r>
        <w:rPr>
          <w:rStyle w:val="10"/>
          <w:noProof/>
          <w:lang w:eastAsia="ru-RU" w:bidi="ar-SA"/>
        </w:rPr>
        <mc:AlternateContent>
          <mc:Choice Requires="wps">
            <w:drawing>
              <wp:anchor distT="0" distB="0" distL="114300" distR="114300" simplePos="0" relativeHeight="251709440" behindDoc="0" locked="0" layoutInCell="1" allowOverlap="1" wp14:anchorId="76EFF634" wp14:editId="6EC525A5">
                <wp:simplePos x="0" y="0"/>
                <wp:positionH relativeFrom="column">
                  <wp:posOffset>2983860</wp:posOffset>
                </wp:positionH>
                <wp:positionV relativeFrom="paragraph">
                  <wp:posOffset>260988</wp:posOffset>
                </wp:positionV>
                <wp:extent cx="0" cy="545467"/>
                <wp:effectExtent l="0" t="0" r="19050" b="26033"/>
                <wp:wrapNone/>
                <wp:docPr id="34" name="Прямая соединительная линия 72"/>
                <wp:cNvGraphicFramePr/>
                <a:graphic xmlns:a="http://schemas.openxmlformats.org/drawingml/2006/main">
                  <a:graphicData uri="http://schemas.microsoft.com/office/word/2010/wordprocessingShape">
                    <wps:wsp>
                      <wps:cNvCnPr/>
                      <wps:spPr>
                        <a:xfrm>
                          <a:off x="0" y="0"/>
                          <a:ext cx="0" cy="545467"/>
                        </a:xfrm>
                        <a:prstGeom prst="straightConnector1">
                          <a:avLst/>
                        </a:prstGeom>
                        <a:noFill/>
                        <a:ln w="6345">
                          <a:solidFill>
                            <a:srgbClr val="000000"/>
                          </a:solidFill>
                          <a:prstDash val="solid"/>
                          <a:miter/>
                        </a:ln>
                      </wps:spPr>
                      <wps:bodyPr/>
                    </wps:wsp>
                  </a:graphicData>
                </a:graphic>
              </wp:anchor>
            </w:drawing>
          </mc:Choice>
          <mc:Fallback xmlns:cx1="http://schemas.microsoft.com/office/drawing/2015/9/8/chartex">
            <w:pict>
              <v:shapetype w14:anchorId="17658C0F" id="_x0000_t32" coordsize="21600,21600" o:spt="32" o:oned="t" path="m,l21600,21600e" filled="f">
                <v:path arrowok="t" fillok="f" o:connecttype="none"/>
                <o:lock v:ext="edit" shapetype="t"/>
              </v:shapetype>
              <v:shape id="Прямая соединительная линия 72" o:spid="_x0000_s1026" type="#_x0000_t32" style="position:absolute;margin-left:234.95pt;margin-top:20.55pt;width:0;height:42.95pt;z-index:2517094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Ur72wEAAGkDAAAOAAAAZHJzL2Uyb0RvYy54bWysU8uO0zAU3SPxD5b3NG2n7aCo6SxaDRsE&#10;lWA+wHWcxJJf8jVNuwPWSP0EfoEFSCMN8A3OH43tZDo8dogs7Ov7OL7n+GZ5dZAC7ZkFrlWBJ6Mx&#10;RkxRXXJVF/jm7fWz5xiBI6okQitW4CMDfLV6+mTZmpxNdaNFySwKIAry1hS4cc7kWQa0YZLASBum&#10;QrDSVhIXjrbOSkvagC5FNh2PF1mrbWmspgwgeDd9EK8SflUx6l5XFTCHRIFDby6tNq27uGarJclr&#10;S0zD6dAG+YcuJOEqXHqG2hBH0DvL/4KSnFoNunIjqmWmq4pTljgENpPxH2zeNMSwxCWIA+YsE/w/&#10;WPpqv7WIlwW+mGGkiAxv5D9377uT/+6/dCfUffA//Tf/1d/6H/62+xjsu+5TsGPQ3w3uE7qcRi1b&#10;A3mAXKutHU5gtjYKc6isjHugjA5J/+NZf3ZwiPZOGrzz2Xy2uIxw2WOdseBeMC1RNAoMzhJeN26t&#10;lQqPrO0kyU/2L8H1hQ8F8VKlr7kQwU9yoVBb4MXFbJ4KQAtexmCMga13a2HRnsRpSd/QxW9pEXlD&#10;oOnzUiimkVxyxyLv0LZQYYtq9PyjtdPlMcmS/OE9U+Iwe3Fgfj2n6sc/ZHUPAAD//wMAUEsDBBQA&#10;BgAIAAAAIQCbhYwV2gAAAAoBAAAPAAAAZHJzL2Rvd25yZXYueG1sTI9NTsMwEEb3SNzBGiQ2iDqJ&#10;UKEhToVA7Y4FKQdw4iGOsMdR7Lbm9gxiAbv5efrmTbPN3okTLnEKpKBcFSCQhmAmGhW8H3a3DyBi&#10;0mS0C4QKvjDCtr28aHRtwpne8NSlUXAIxVorsCnNtZRxsOh1XIUZiXcfYfE6cbuM0iz6zOHeyaoo&#10;1tLrifiC1TM+Wxw+u6NXEHeufzUvpbmxVRUy2X2Xca/U9VV+egSRMKc/GH70WR1adurDkUwUTsHd&#10;erNhlIuyBMHA76BnsrovQLaN/P9C+w0AAP//AwBQSwECLQAUAAYACAAAACEAtoM4kv4AAADhAQAA&#10;EwAAAAAAAAAAAAAAAAAAAAAAW0NvbnRlbnRfVHlwZXNdLnhtbFBLAQItABQABgAIAAAAIQA4/SH/&#10;1gAAAJQBAAALAAAAAAAAAAAAAAAAAC8BAABfcmVscy8ucmVsc1BLAQItABQABgAIAAAAIQA4pUr7&#10;2wEAAGkDAAAOAAAAAAAAAAAAAAAAAC4CAABkcnMvZTJvRG9jLnhtbFBLAQItABQABgAIAAAAIQCb&#10;hYwV2gAAAAoBAAAPAAAAAAAAAAAAAAAAADUEAABkcnMvZG93bnJldi54bWxQSwUGAAAAAAQABADz&#10;AAAAPAUAAAAA&#10;" strokeweight=".17625mm">
                <v:stroke joinstyle="miter"/>
              </v:shape>
            </w:pict>
          </mc:Fallback>
        </mc:AlternateContent>
      </w:r>
      <w:r>
        <w:rPr>
          <w:rStyle w:val="10"/>
          <w:noProof/>
          <w:lang w:eastAsia="ru-RU" w:bidi="ar-SA"/>
        </w:rPr>
        <mc:AlternateContent>
          <mc:Choice Requires="wps">
            <w:drawing>
              <wp:anchor distT="0" distB="0" distL="114300" distR="114300" simplePos="0" relativeHeight="251708416" behindDoc="0" locked="0" layoutInCell="1" allowOverlap="1" wp14:anchorId="1C42156B" wp14:editId="2E3C61B2">
                <wp:simplePos x="0" y="0"/>
                <wp:positionH relativeFrom="column">
                  <wp:posOffset>2812410</wp:posOffset>
                </wp:positionH>
                <wp:positionV relativeFrom="paragraph">
                  <wp:posOffset>248287</wp:posOffset>
                </wp:positionV>
                <wp:extent cx="163833" cy="0"/>
                <wp:effectExtent l="0" t="0" r="26667" b="19050"/>
                <wp:wrapNone/>
                <wp:docPr id="35" name="Прямая соединительная линия 71"/>
                <wp:cNvGraphicFramePr/>
                <a:graphic xmlns:a="http://schemas.openxmlformats.org/drawingml/2006/main">
                  <a:graphicData uri="http://schemas.microsoft.com/office/word/2010/wordprocessingShape">
                    <wps:wsp>
                      <wps:cNvCnPr/>
                      <wps:spPr>
                        <a:xfrm>
                          <a:off x="0" y="0"/>
                          <a:ext cx="163833" cy="0"/>
                        </a:xfrm>
                        <a:prstGeom prst="straightConnector1">
                          <a:avLst/>
                        </a:prstGeom>
                        <a:noFill/>
                        <a:ln w="6345">
                          <a:solidFill>
                            <a:srgbClr val="000000"/>
                          </a:solidFill>
                          <a:prstDash val="solid"/>
                          <a:miter/>
                        </a:ln>
                      </wps:spPr>
                      <wps:bodyPr/>
                    </wps:wsp>
                  </a:graphicData>
                </a:graphic>
              </wp:anchor>
            </w:drawing>
          </mc:Choice>
          <mc:Fallback xmlns:cx1="http://schemas.microsoft.com/office/drawing/2015/9/8/chartex">
            <w:pict>
              <v:shape w14:anchorId="1D12B895" id="Прямая соединительная линия 71" o:spid="_x0000_s1026" type="#_x0000_t32" style="position:absolute;margin-left:221.45pt;margin-top:19.55pt;width:12.9pt;height:0;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RqQ3AEAAGkDAAAOAAAAZHJzL2Uyb0RvYy54bWysU8uO0zAU3SPxD5b3NM2EKaOo6SxaDRsE&#10;lWA+wHWcxpJf8jVNuwPWSP0EfoEFSCMNzDckfzTXbqfDY4fIwr6+j2Ofc2+ml1utyEZ4kNZUNB+N&#10;KRGG21qadUWv3109u6AEAjM1U9aIiu4E0MvZ0yfTzpXizLZW1cITBDFQdq6ibQiuzDLgrdAMRtYJ&#10;g8HGes0CHv06qz3rEF2r7Gw8nmSd9bXzlgsA9C4OQTpL+E0jeHjTNCACURXFt4W0+rSu4prNpqxc&#10;e+ZayY/PYP/wCs2kwUtPUAsWGHnv5V9QWnJvwTZhxK3ObNNILhIHZJOP/2DztmVOJC4oDriTTPD/&#10;YPnrzdITWVe0OKfEMI096r8MH4Z9/6P/OuzJ8LG/67/33/qb/md/M3xC+3b4jHYM9rdH9568yKOW&#10;nYMSIedm6Y8ncEsfhdk2XscdKZNt0n930l9sA+HozCfFRVFQwh9C2WOd8xBeCqtJNCoKwTO5bsPc&#10;GoNNtj5P8rPNKwh4MxY+FMRLjb2SSqVeK0O6ik6K5+epAKySdQzGNPDr1Vx5smFxWtIXSSHYb2kR&#10;ecGgPeSl0GGOtAwi8sYCZXCLahz4R2tl612SJfmxnynxOHtxYH49p+rHP2R2DwAA//8DAFBLAwQU&#10;AAYACAAAACEAiohZnNwAAAAJAQAADwAAAGRycy9kb3ducmV2LnhtbEyPQU7DMBBF90i9gzVIbBB1&#10;EqLShjhVBWp3XRA4gBMPcYQ9jmK3NbfHiEVZzszTn/frbbSGnXH2oyMB+TIDhtQ7NdIg4ON9/7AG&#10;5oMkJY0jFPCNHrbN4qaWlXIXesNzGwaWQshXUoAOYao4971GK/3STUjp9ulmK0Ma54GrWV5SuDW8&#10;yLIVt3Kk9EHLCV809l/tyQrwe9Md1Wuu7nVRuEj60EY8CHF3G3fPwALGcIXhVz+pQ5OcOnci5ZkR&#10;UJbFJqECHjc5sASUq/UTsO5vwZua/2/Q/AAAAP//AwBQSwECLQAUAAYACAAAACEAtoM4kv4AAADh&#10;AQAAEwAAAAAAAAAAAAAAAAAAAAAAW0NvbnRlbnRfVHlwZXNdLnhtbFBLAQItABQABgAIAAAAIQA4&#10;/SH/1gAAAJQBAAALAAAAAAAAAAAAAAAAAC8BAABfcmVscy8ucmVsc1BLAQItABQABgAIAAAAIQCA&#10;ORqQ3AEAAGkDAAAOAAAAAAAAAAAAAAAAAC4CAABkcnMvZTJvRG9jLnhtbFBLAQItABQABgAIAAAA&#10;IQCKiFmc3AAAAAkBAAAPAAAAAAAAAAAAAAAAADYEAABkcnMvZG93bnJldi54bWxQSwUGAAAAAAQA&#10;BADzAAAAPwUAAAAA&#10;" strokeweight=".17625mm">
                <v:stroke joinstyle="miter"/>
              </v:shape>
            </w:pict>
          </mc:Fallback>
        </mc:AlternateContent>
      </w:r>
      <w:r>
        <w:rPr>
          <w:rStyle w:val="10"/>
          <w:noProof/>
          <w:lang w:eastAsia="ru-RU" w:bidi="ar-SA"/>
        </w:rPr>
        <mc:AlternateContent>
          <mc:Choice Requires="wps">
            <w:drawing>
              <wp:anchor distT="0" distB="0" distL="114300" distR="114300" simplePos="0" relativeHeight="251694080" behindDoc="0" locked="0" layoutInCell="1" allowOverlap="1" wp14:anchorId="5D7CA980" wp14:editId="127F8A6A">
                <wp:simplePos x="0" y="0"/>
                <wp:positionH relativeFrom="column">
                  <wp:posOffset>3199769</wp:posOffset>
                </wp:positionH>
                <wp:positionV relativeFrom="paragraph">
                  <wp:posOffset>26032</wp:posOffset>
                </wp:positionV>
                <wp:extent cx="2800350" cy="418466"/>
                <wp:effectExtent l="0" t="0" r="19050" b="19684"/>
                <wp:wrapNone/>
                <wp:docPr id="36" name="Прямоугольник 52"/>
                <wp:cNvGraphicFramePr/>
                <a:graphic xmlns:a="http://schemas.openxmlformats.org/drawingml/2006/main">
                  <a:graphicData uri="http://schemas.microsoft.com/office/word/2010/wordprocessingShape">
                    <wps:wsp>
                      <wps:cNvSpPr/>
                      <wps:spPr>
                        <a:xfrm>
                          <a:off x="0" y="0"/>
                          <a:ext cx="2800350" cy="418466"/>
                        </a:xfrm>
                        <a:prstGeom prst="rect">
                          <a:avLst/>
                        </a:prstGeom>
                        <a:solidFill>
                          <a:srgbClr val="FFFFFF"/>
                        </a:solidFill>
                        <a:ln w="12701">
                          <a:solidFill>
                            <a:srgbClr val="000000"/>
                          </a:solidFill>
                          <a:prstDash val="solid"/>
                          <a:miter/>
                        </a:ln>
                      </wps:spPr>
                      <wps:txbx>
                        <w:txbxContent>
                          <w:p w:rsidR="00AB49C2" w:rsidRDefault="00AB49C2" w:rsidP="00EB391B">
                            <w:pPr>
                              <w:pStyle w:val="1"/>
                              <w:jc w:val="center"/>
                              <w:rPr>
                                <w:lang w:val="uk-UA"/>
                              </w:rPr>
                            </w:pPr>
                            <w:r>
                              <w:rPr>
                                <w:lang w:val="uk-UA"/>
                              </w:rPr>
                              <w:t>Методи синтетичних досліджень</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5D7CA980" id="Прямоугольник 52" o:spid="_x0000_s1040" style="position:absolute;left:0;text-align:left;margin-left:251.95pt;margin-top:2.05pt;width:220.5pt;height:32.9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yKEJQIAABcEAAAOAAAAZHJzL2Uyb0RvYy54bWysU82O0zAQviPxDpbvNEk37Zao6QptVYS0&#10;gpUKD+A6TmPJsY3tNiknJK5IPMI+BBfEzz5D+kaMndJ2gRPCB9vjGX+e75vx9KqtBdoyY7mSOU4G&#10;MUZMUlVwuc7xm9eLJxOMrCOyIEJJluMds/hq9vjRtNEZG6pKiYIZBCDSZo3OceWczqLI0orVxA6U&#10;ZhKcpTI1cWCadVQY0gB6LaJhHI+jRplCG0WZtXA67514FvDLklH3qiwtc0jkGHJzYTZhXvk5mk1J&#10;tjZEV5we0iD/kEVNuIRHj1Bz4gjaGP4HVM2pUVaVbkBVHamy5JQFDsAmiX9js6yIZoELiGP1USb7&#10;/2Dpy+2tQbzI8cUYI0lqqFF3t3+//9R97+73H7rP3X33bf+x+9F96b6i0dAr1mibwcWlvjUHy8LW&#10;029LU/sViKE2qLw7qsxahygcDidxfDGCYlDwpckkHY89aHS6rY11z5mqkd/k2EAVg7hke2NdH/or&#10;xD9mleDFggsRDLNeXQuDtgQqvgjjgP4gTEjUQL8OL+MkQD9w2nOMOIy/Yfgc5sRW/VsBwYeRrOaO&#10;mT5PIYGZ16tXyO9cu2qD4knqw/3RShU7KAP8I6BbKfMOowZ6Msf27YYYhpF4IaHoT5M09U0cjHR0&#10;OQTDnHtW5x4iKUDlmDqDUW9cu771ofc0cTdyqSmIEASQ6tnGqZIHfU85HbKH7gsVOvwU397ndog6&#10;/efZTwAAAP//AwBQSwMEFAAGAAgAAAAhAJMrO5PfAAAACAEAAA8AAABkcnMvZG93bnJldi54bWxM&#10;j8FOwzAQRO9I/IO1SNyo3Sa0NMSpEBI9VZQGhDi68ZJExOsodtuUr2c5wXE0o5k3+Wp0nTjiEFpP&#10;GqYTBQKp8ralWsPb69PNHYgQDVnTeUINZwywKi4vcpNZf6IdHstYCy6hkBkNTYx9JmWoGnQmTHyP&#10;xN6nH5yJLIda2sGcuNx1cqbUXDrTEi80psfHBquv8uA0bL9xU748+/nHrF9XSbJ935z7tdbXV+PD&#10;PYiIY/wLwy8+o0PBTHt/IBtEp+FWJUuOakinINhfpinrvYaFUiCLXP4/UPwAAAD//wMAUEsBAi0A&#10;FAAGAAgAAAAhALaDOJL+AAAA4QEAABMAAAAAAAAAAAAAAAAAAAAAAFtDb250ZW50X1R5cGVzXS54&#10;bWxQSwECLQAUAAYACAAAACEAOP0h/9YAAACUAQAACwAAAAAAAAAAAAAAAAAvAQAAX3JlbHMvLnJl&#10;bHNQSwECLQAUAAYACAAAACEAjOcihCUCAAAXBAAADgAAAAAAAAAAAAAAAAAuAgAAZHJzL2Uyb0Rv&#10;Yy54bWxQSwECLQAUAAYACAAAACEAkys7k98AAAAIAQAADwAAAAAAAAAAAAAAAAB/BAAAZHJzL2Rv&#10;d25yZXYueG1sUEsFBgAAAAAEAAQA8wAAAIsFAAAAAA==&#10;" strokeweight=".35281mm">
                <v:textbox>
                  <w:txbxContent>
                    <w:p w:rsidR="00AB49C2" w:rsidRDefault="00AB49C2" w:rsidP="00EB391B">
                      <w:pPr>
                        <w:pStyle w:val="1"/>
                        <w:jc w:val="center"/>
                        <w:rPr>
                          <w:lang w:val="uk-UA"/>
                        </w:rPr>
                      </w:pPr>
                      <w:r>
                        <w:rPr>
                          <w:lang w:val="uk-UA"/>
                        </w:rPr>
                        <w:t>Методи синтетичних досліджень</w:t>
                      </w:r>
                    </w:p>
                  </w:txbxContent>
                </v:textbox>
              </v:rect>
            </w:pict>
          </mc:Fallback>
        </mc:AlternateContent>
      </w:r>
    </w:p>
    <w:p w:rsidR="00EB391B" w:rsidRPr="005E71A6" w:rsidRDefault="00EB391B" w:rsidP="00EB391B">
      <w:pPr>
        <w:pStyle w:val="Standard"/>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695104" behindDoc="0" locked="0" layoutInCell="1" allowOverlap="1" wp14:anchorId="41EDC219" wp14:editId="593C1EC2">
                <wp:simplePos x="0" y="0"/>
                <wp:positionH relativeFrom="column">
                  <wp:posOffset>43818</wp:posOffset>
                </wp:positionH>
                <wp:positionV relativeFrom="paragraph">
                  <wp:posOffset>184781</wp:posOffset>
                </wp:positionV>
                <wp:extent cx="2729868" cy="450854"/>
                <wp:effectExtent l="0" t="0" r="13332" b="25396"/>
                <wp:wrapNone/>
                <wp:docPr id="37" name="Прямоугольник 53"/>
                <wp:cNvGraphicFramePr/>
                <a:graphic xmlns:a="http://schemas.openxmlformats.org/drawingml/2006/main">
                  <a:graphicData uri="http://schemas.microsoft.com/office/word/2010/wordprocessingShape">
                    <wps:wsp>
                      <wps:cNvSpPr/>
                      <wps:spPr>
                        <a:xfrm>
                          <a:off x="0" y="0"/>
                          <a:ext cx="2729868" cy="450854"/>
                        </a:xfrm>
                        <a:prstGeom prst="rect">
                          <a:avLst/>
                        </a:prstGeom>
                        <a:solidFill>
                          <a:srgbClr val="FFFFFF"/>
                        </a:solidFill>
                        <a:ln w="12701">
                          <a:solidFill>
                            <a:srgbClr val="000000"/>
                          </a:solidFill>
                          <a:prstDash val="solid"/>
                          <a:miter/>
                        </a:ln>
                      </wps:spPr>
                      <wps:txbx>
                        <w:txbxContent>
                          <w:p w:rsidR="00AB49C2" w:rsidRDefault="00AB49C2" w:rsidP="00EB391B">
                            <w:pPr>
                              <w:pStyle w:val="1"/>
                              <w:jc w:val="center"/>
                              <w:rPr>
                                <w:lang w:val="uk-UA"/>
                              </w:rPr>
                            </w:pPr>
                            <w:r>
                              <w:rPr>
                                <w:lang w:val="uk-UA"/>
                              </w:rPr>
                              <w:t>Методи дослідження компонентної структури</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41EDC219" id="Прямоугольник 53" o:spid="_x0000_s1041" style="position:absolute;left:0;text-align:left;margin-left:3.45pt;margin-top:14.55pt;width:214.95pt;height:35.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TbTJQIAABcEAAAOAAAAZHJzL2Uyb0RvYy54bWysU0uOEzEQ3SNxB8t70p9JJplWOiM0URDS&#10;CEYKHMBxu9OW3LaxnXSHFRJbJI7AIdggPnOGzo0ou0OSAVYIL2yXq/xc9ep5et3WAm2ZsVzJHCeD&#10;GCMmqSq4XOf49avFkwlG1hFZEKEky/GOWXw9e/xo2uiMpapSomAGAYi0WaNzXDmnsyiytGI1sQOl&#10;mQRnqUxNHJhmHRWGNIBeiyiN48uoUabQRlFmLZzOeyeeBfyyZNS9LEvLHBI5htxcmE2YV36OZlOS&#10;rQ3RFaeHNMg/ZFETLuHRI9ScOII2hv8BVXNqlFWlG1BVR6osOWWhBqgmiX+rZlkRzUItQI7VR5rs&#10;/4OlL7Z3BvEixxdjjCSpoUfdp/27/cfue3e/f9997u67b/sP3Y/uS/cVjS48Y422GVxc6jtzsCxs&#10;ffltaWq/QmGoDSzvjiyz1iEKh+k4vZpcgi4o+IajeDIaetDodFsb654xVSO/ybGBLgZyyfbWuj70&#10;V4h/zCrBiwUXIhhmvboRBm0JdHwRxgH9QZiQqAG9puM4CdAPnPYcIw7jbxg+hzmxVf9WQPBhJKu5&#10;Y6bPU0iozPPVM+R3rl21gfFk5MP90UoVO2gD/CMot1LmLUYNaDLH9s2GGIaReC6h6VfJcOhFHIzh&#10;aJyCYc49q3MPkRSgckydwag3blwvfdCeJu5WLjUFEgIBUj3dOFXywO8pp0P2oL7QocNP8fI+t0PU&#10;6T/PfgIAAP//AwBQSwMEFAAGAAgAAAAhABZYh+7eAAAACAEAAA8AAABkcnMvZG93bnJldi54bWxM&#10;j0FLw0AQhe+C/2EZwZvdTSLBxmyKCPZUrI0iHrfZMQlmZ0N226b+eseTHof38eZ75Wp2gzjiFHpP&#10;GpKFAoHUeNtTq+Ht9enmDkSIhqwZPKGGMwZYVZcXpSmsP9EOj3VsBZdQKIyGLsaxkDI0HToTFn5E&#10;4uzTT85EPqdW2smcuNwNMlUql870xB86M+Jjh81XfXAatt+4qV+eff6Rjusmy7bvm/O41vr6an64&#10;BxFxjn8w/OqzOlTstPcHskEMGvIlgxrSZQKC49ss5yV75pRKQFal/D+g+gEAAP//AwBQSwECLQAU&#10;AAYACAAAACEAtoM4kv4AAADhAQAAEwAAAAAAAAAAAAAAAAAAAAAAW0NvbnRlbnRfVHlwZXNdLnht&#10;bFBLAQItABQABgAIAAAAIQA4/SH/1gAAAJQBAAALAAAAAAAAAAAAAAAAAC8BAABfcmVscy8ucmVs&#10;c1BLAQItABQABgAIAAAAIQBytTbTJQIAABcEAAAOAAAAAAAAAAAAAAAAAC4CAABkcnMvZTJvRG9j&#10;LnhtbFBLAQItABQABgAIAAAAIQAWWIfu3gAAAAgBAAAPAAAAAAAAAAAAAAAAAH8EAABkcnMvZG93&#10;bnJldi54bWxQSwUGAAAAAAQABADzAAAAigUAAAAA&#10;" strokeweight=".35281mm">
                <v:textbox>
                  <w:txbxContent>
                    <w:p w:rsidR="00AB49C2" w:rsidRDefault="00AB49C2" w:rsidP="00EB391B">
                      <w:pPr>
                        <w:pStyle w:val="1"/>
                        <w:jc w:val="center"/>
                        <w:rPr>
                          <w:lang w:val="uk-UA"/>
                        </w:rPr>
                      </w:pPr>
                      <w:r>
                        <w:rPr>
                          <w:lang w:val="uk-UA"/>
                        </w:rPr>
                        <w:t>Методи дослідження компонентної структури</w:t>
                      </w:r>
                    </w:p>
                  </w:txbxContent>
                </v:textbox>
              </v:rect>
            </w:pict>
          </mc:Fallback>
        </mc:AlternateContent>
      </w:r>
      <w:r>
        <w:rPr>
          <w:rStyle w:val="10"/>
          <w:noProof/>
          <w:lang w:eastAsia="ru-RU" w:bidi="ar-SA"/>
        </w:rPr>
        <mc:AlternateContent>
          <mc:Choice Requires="wps">
            <w:drawing>
              <wp:anchor distT="0" distB="0" distL="114300" distR="114300" simplePos="0" relativeHeight="251713536" behindDoc="0" locked="0" layoutInCell="1" allowOverlap="1" wp14:anchorId="7274E4F8" wp14:editId="0980FEE6">
                <wp:simplePos x="0" y="0"/>
                <wp:positionH relativeFrom="column">
                  <wp:posOffset>4552312</wp:posOffset>
                </wp:positionH>
                <wp:positionV relativeFrom="paragraph">
                  <wp:posOffset>169548</wp:posOffset>
                </wp:positionV>
                <wp:extent cx="5715" cy="163833"/>
                <wp:effectExtent l="95250" t="0" r="70485" b="64767"/>
                <wp:wrapNone/>
                <wp:docPr id="38" name="Прямая со стрелкой 76"/>
                <wp:cNvGraphicFramePr/>
                <a:graphic xmlns:a="http://schemas.openxmlformats.org/drawingml/2006/main">
                  <a:graphicData uri="http://schemas.microsoft.com/office/word/2010/wordprocessingShape">
                    <wps:wsp>
                      <wps:cNvCnPr/>
                      <wps:spPr>
                        <a:xfrm>
                          <a:off x="0" y="0"/>
                          <a:ext cx="5715" cy="163833"/>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5C629523" id="Прямая со стрелкой 76" o:spid="_x0000_s1026" type="#_x0000_t32" style="position:absolute;margin-left:358.45pt;margin-top:13.35pt;width:.45pt;height:12.9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TdX5AEAAHMDAAAOAAAAZHJzL2Uyb0RvYy54bWysU0uS0zAQ3VPFHVTaE8djkplyxZlFwrCh&#10;IFXAATqyHKtKv2qJONkNXGCOwBXYsOBTcwb7RkiKyfDZUXjRlvrz1O+1tLg+KEn2HJ0wuqL5ZEoJ&#10;18zUQu8q+vbNzZMrSpwHXYM0mlf0yB29Xj5+tOhsyS9Ma2TNkQQQ7crOVrT13pZZ5ljLFbiJsVyH&#10;YGNQgQ9b3GU1QhfQlcwuptN51hmsLRrGnQve9SlIlwm/aTjzr5rGcU9kRUNvPllMdhtttlxAuUOw&#10;rWBjG/APXSgQOhx6hlqDB/IOxV9QSjA0zjR+wozKTNMIxhOHwCaf/sHmdQuWJy5BHGfPMrn/B8te&#10;7jdIRF3RIkxKgwoz6j8Ot8Nd/73/NNyR4X1/H8zwYbjtP/ff+q/9ff+FXM6jcp11ZQBY6Q2OO2c3&#10;GGU4NKjiPxAkh6T28aw2P3jCgnN2mc8oYSGQz4urooiI2UOpReefc6NIXFTUeQSxa/3KaB2majBP&#10;esP+hfOnwp8F8VxtboSUwQ+l1KSr6Lx4OksFzkhRx2CMOdxtVxLJHuL1SN/YxW9pEXkNrj3lpVBM&#10;g1IJzyN1KD0I+UzXxB9tUBAQTTciSR1oRaVO2sTV1tTHJFnyh8km4uMtjFfn132qfngryx8AAAD/&#10;/wMAUEsDBBQABgAIAAAAIQB4D3rp3AAAAAkBAAAPAAAAZHJzL2Rvd25yZXYueG1sTI/LasMwEEX3&#10;hf6DmEJ3jWxDrMSxHEKg0G2c0rViTS0TPYwlJ87fd7pql8Mc7j233i/OshtOcQheQr7KgKHvgh58&#10;L+Hz/P62ARaT8lrZ4FHCAyPsm+enWlU63P0Jb23qGYX4WCkJJqWx4jx2Bp2KqzCip993mJxKdE49&#10;15O6U7izvMiykjs1eGowasSjwe7azk5C+3U+PXI7f4zLMWzNYY4iSxspX1+Www5YwiX9wfCrT+rQ&#10;kNMlzF5HZiWIvNwSKqEoBTACRC5oy0XCulgDb2r+f0HzAwAA//8DAFBLAQItABQABgAIAAAAIQC2&#10;gziS/gAAAOEBAAATAAAAAAAAAAAAAAAAAAAAAABbQ29udGVudF9UeXBlc10ueG1sUEsBAi0AFAAG&#10;AAgAAAAhADj9If/WAAAAlAEAAAsAAAAAAAAAAAAAAAAALwEAAF9yZWxzLy5yZWxzUEsBAi0AFAAG&#10;AAgAAAAhAFelN1fkAQAAcwMAAA4AAAAAAAAAAAAAAAAALgIAAGRycy9lMm9Eb2MueG1sUEsBAi0A&#10;FAAGAAgAAAAhAHgPeuncAAAACQEAAA8AAAAAAAAAAAAAAAAAPgQAAGRycy9kb3ducmV2LnhtbFBL&#10;BQYAAAAABAAEAPMAAABHBQAAAAA=&#10;" strokeweight=".17625mm">
                <v:stroke endarrow="open" joinstyle="miter"/>
              </v:shape>
            </w:pict>
          </mc:Fallback>
        </mc:AlternateContent>
      </w:r>
    </w:p>
    <w:p w:rsidR="00EB391B" w:rsidRPr="005E71A6" w:rsidRDefault="00EB391B" w:rsidP="00EB391B">
      <w:pPr>
        <w:pStyle w:val="Standard"/>
        <w:tabs>
          <w:tab w:val="left" w:pos="6300"/>
        </w:tabs>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699200" behindDoc="0" locked="0" layoutInCell="1" allowOverlap="1" wp14:anchorId="34BF7A53" wp14:editId="30C4818B">
                <wp:simplePos x="0" y="0"/>
                <wp:positionH relativeFrom="column">
                  <wp:posOffset>3206114</wp:posOffset>
                </wp:positionH>
                <wp:positionV relativeFrom="paragraph">
                  <wp:posOffset>71752</wp:posOffset>
                </wp:positionV>
                <wp:extent cx="2800350" cy="1250954"/>
                <wp:effectExtent l="0" t="0" r="19050" b="25396"/>
                <wp:wrapNone/>
                <wp:docPr id="39" name="Прямоугольник 57"/>
                <wp:cNvGraphicFramePr/>
                <a:graphic xmlns:a="http://schemas.openxmlformats.org/drawingml/2006/main">
                  <a:graphicData uri="http://schemas.microsoft.com/office/word/2010/wordprocessingShape">
                    <wps:wsp>
                      <wps:cNvSpPr/>
                      <wps:spPr>
                        <a:xfrm>
                          <a:off x="0" y="0"/>
                          <a:ext cx="2800350" cy="1250954"/>
                        </a:xfrm>
                        <a:prstGeom prst="rect">
                          <a:avLst/>
                        </a:prstGeom>
                        <a:solidFill>
                          <a:srgbClr val="FFFFFF"/>
                        </a:solidFill>
                        <a:ln w="12701">
                          <a:solidFill>
                            <a:srgbClr val="000000"/>
                          </a:solidFill>
                          <a:prstDash val="solid"/>
                          <a:miter/>
                        </a:ln>
                      </wps:spPr>
                      <wps:txbx>
                        <w:txbxContent>
                          <w:p w:rsidR="00AB49C2" w:rsidRDefault="00AB49C2" w:rsidP="00EB391B">
                            <w:pPr>
                              <w:pStyle w:val="11"/>
                              <w:numPr>
                                <w:ilvl w:val="0"/>
                                <w:numId w:val="3"/>
                              </w:numPr>
                              <w:rPr>
                                <w:lang w:val="uk-UA"/>
                              </w:rPr>
                            </w:pPr>
                            <w:r>
                              <w:rPr>
                                <w:lang w:val="uk-UA"/>
                              </w:rPr>
                              <w:t>методи факторного аналізу</w:t>
                            </w:r>
                          </w:p>
                          <w:p w:rsidR="00AB49C2" w:rsidRDefault="00AB49C2" w:rsidP="00EB391B">
                            <w:pPr>
                              <w:pStyle w:val="11"/>
                              <w:numPr>
                                <w:ilvl w:val="0"/>
                                <w:numId w:val="3"/>
                              </w:numPr>
                              <w:rPr>
                                <w:lang w:val="uk-UA"/>
                              </w:rPr>
                            </w:pPr>
                            <w:r>
                              <w:rPr>
                                <w:lang w:val="uk-UA"/>
                              </w:rPr>
                              <w:t>методи кластерного аналізу</w:t>
                            </w:r>
                          </w:p>
                          <w:p w:rsidR="00AB49C2" w:rsidRDefault="00AB49C2" w:rsidP="00EB391B">
                            <w:pPr>
                              <w:pStyle w:val="11"/>
                              <w:numPr>
                                <w:ilvl w:val="0"/>
                                <w:numId w:val="3"/>
                              </w:numPr>
                              <w:rPr>
                                <w:lang w:val="uk-UA"/>
                              </w:rPr>
                            </w:pPr>
                            <w:r>
                              <w:rPr>
                                <w:lang w:val="uk-UA"/>
                              </w:rPr>
                              <w:t>метод нейромереж Кохоннена</w:t>
                            </w:r>
                          </w:p>
                          <w:p w:rsidR="00AB49C2" w:rsidRDefault="00AB49C2" w:rsidP="00EB391B">
                            <w:pPr>
                              <w:pStyle w:val="11"/>
                              <w:numPr>
                                <w:ilvl w:val="0"/>
                                <w:numId w:val="3"/>
                              </w:numPr>
                              <w:rPr>
                                <w:lang w:val="uk-UA"/>
                              </w:rPr>
                            </w:pPr>
                            <w:r>
                              <w:rPr>
                                <w:lang w:val="uk-UA"/>
                              </w:rPr>
                              <w:t>метод поля потенціалів</w:t>
                            </w:r>
                          </w:p>
                          <w:p w:rsidR="00AB49C2" w:rsidRDefault="00AB49C2" w:rsidP="00EB391B">
                            <w:pPr>
                              <w:pStyle w:val="11"/>
                              <w:numPr>
                                <w:ilvl w:val="0"/>
                                <w:numId w:val="3"/>
                              </w:numPr>
                              <w:rPr>
                                <w:lang w:val="uk-UA"/>
                              </w:rPr>
                            </w:pPr>
                            <w:r>
                              <w:rPr>
                                <w:lang w:val="uk-UA"/>
                              </w:rPr>
                              <w:t>метод визначення суспільно-географічного положення</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34BF7A53" id="Прямоугольник 57" o:spid="_x0000_s1042" style="position:absolute;left:0;text-align:left;margin-left:252.45pt;margin-top:5.65pt;width:220.5pt;height:98.5pt;z-index:2516992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f2VJQIAABgEAAAOAAAAZHJzL2Uyb0RvYy54bWysU82O0zAQviPxDpbvNEm33W6jpiu0VRHS&#10;ClYqPIDjOI0lxza226SckLgi8Qg8BBfEzz5D+kaMndJ2gRMiB8fjGX8z3zfj2XVbC7RlxnIlM5wM&#10;YoyYpKrgcp3h16+WT64wso7IggglWYZ3zOLr+eNHs0anbKgqJQpmEIBImzY6w5VzOo0iSytWEztQ&#10;mklwlsrUxIFp1lFhSAPotYiGcXwZNcoU2ijKrIXTRe/E84Bfloy6l2VpmUMiw1CbC6sJa+7XaD4j&#10;6doQXXF6KIP8QxU14RKSHqEWxBG0MfwPqJpTo6wq3YCqOlJlySkLHIBNEv/GZlURzQIXEMfqo0z2&#10;/8HSF9s7g3iR4YspRpLU0KPu0/7d/mP3vbvfv+8+d/fdt/2H7kf3pfuKxhOvWKNtChdX+s4cLAtb&#10;T78tTe3/QAy1QeXdUWXWOkThcHgVxxdjaAYFXzIcx9PxyKNGp+vaWPeMqRr5TYYNtDGoS7a31vWh&#10;v0J8NqsEL5ZciGCYdX4jDNoSaPkyfAf0B2FCosann8RJgH7gtOcYcfj+huFrWBBb9bkCgg8jac0d&#10;M32dQgIzL1gvkd+5Nm+D5MmlD/dHuSp20Ad4SEC3UuYtRg0MZYbtmw0xDCPxXELXp8lo5Kc4GKPx&#10;ZAiGOffk5x4iKUBlmDqDUW/cuH72Yfg0cbdypSmIEASQ6unGqZIHfU81HaqH8QsdOjwVP9/ndog6&#10;Pej5TwAAAP//AwBQSwMEFAAGAAgAAAAhAAiE2jrhAAAACgEAAA8AAABkcnMvZG93bnJldi54bWxM&#10;j8FOwzAMhu9IvENkJG4sWbtNW2k6ISR2mtgoCHHMGtNWNE7VZFvH02NOcLT/T78/5+vRdeKEQ2g9&#10;aZhOFAikytuWag1vr093SxAhGrKm84QaLhhgXVxf5Saz/kwveCpjLbiEQmY0NDH2mZShatCZMPE9&#10;EmeffnAm8jjU0g7mzOWuk4lSC+lMS3yhMT0+Nlh9lUenYfeN23L/7BcfSb+p0nT3vr30G61vb8aH&#10;exARx/gHw68+q0PBTgd/JBtEp2GuZitGOZimIBhYzea8OGhI1DIFWeTy/wvFDwAAAP//AwBQSwEC&#10;LQAUAAYACAAAACEAtoM4kv4AAADhAQAAEwAAAAAAAAAAAAAAAAAAAAAAW0NvbnRlbnRfVHlwZXNd&#10;LnhtbFBLAQItABQABgAIAAAAIQA4/SH/1gAAAJQBAAALAAAAAAAAAAAAAAAAAC8BAABfcmVscy8u&#10;cmVsc1BLAQItABQABgAIAAAAIQCNJf2VJQIAABgEAAAOAAAAAAAAAAAAAAAAAC4CAABkcnMvZTJv&#10;RG9jLnhtbFBLAQItABQABgAIAAAAIQAIhNo64QAAAAoBAAAPAAAAAAAAAAAAAAAAAH8EAABkcnMv&#10;ZG93bnJldi54bWxQSwUGAAAAAAQABADzAAAAjQUAAAAA&#10;" strokeweight=".35281mm">
                <v:textbox>
                  <w:txbxContent>
                    <w:p w:rsidR="00AB49C2" w:rsidRDefault="00AB49C2" w:rsidP="00EB391B">
                      <w:pPr>
                        <w:pStyle w:val="11"/>
                        <w:numPr>
                          <w:ilvl w:val="0"/>
                          <w:numId w:val="3"/>
                        </w:numPr>
                        <w:rPr>
                          <w:lang w:val="uk-UA"/>
                        </w:rPr>
                      </w:pPr>
                      <w:r>
                        <w:rPr>
                          <w:lang w:val="uk-UA"/>
                        </w:rPr>
                        <w:t>методи факторного аналізу</w:t>
                      </w:r>
                    </w:p>
                    <w:p w:rsidR="00AB49C2" w:rsidRDefault="00AB49C2" w:rsidP="00EB391B">
                      <w:pPr>
                        <w:pStyle w:val="11"/>
                        <w:numPr>
                          <w:ilvl w:val="0"/>
                          <w:numId w:val="3"/>
                        </w:numPr>
                        <w:rPr>
                          <w:lang w:val="uk-UA"/>
                        </w:rPr>
                      </w:pPr>
                      <w:r>
                        <w:rPr>
                          <w:lang w:val="uk-UA"/>
                        </w:rPr>
                        <w:t>методи кластерного аналізу</w:t>
                      </w:r>
                    </w:p>
                    <w:p w:rsidR="00AB49C2" w:rsidRDefault="00AB49C2" w:rsidP="00EB391B">
                      <w:pPr>
                        <w:pStyle w:val="11"/>
                        <w:numPr>
                          <w:ilvl w:val="0"/>
                          <w:numId w:val="3"/>
                        </w:numPr>
                        <w:rPr>
                          <w:lang w:val="uk-UA"/>
                        </w:rPr>
                      </w:pPr>
                      <w:r>
                        <w:rPr>
                          <w:lang w:val="uk-UA"/>
                        </w:rPr>
                        <w:t>метод нейромереж Кохоннена</w:t>
                      </w:r>
                    </w:p>
                    <w:p w:rsidR="00AB49C2" w:rsidRDefault="00AB49C2" w:rsidP="00EB391B">
                      <w:pPr>
                        <w:pStyle w:val="11"/>
                        <w:numPr>
                          <w:ilvl w:val="0"/>
                          <w:numId w:val="3"/>
                        </w:numPr>
                        <w:rPr>
                          <w:lang w:val="uk-UA"/>
                        </w:rPr>
                      </w:pPr>
                      <w:r>
                        <w:rPr>
                          <w:lang w:val="uk-UA"/>
                        </w:rPr>
                        <w:t>метод поля потенціалів</w:t>
                      </w:r>
                    </w:p>
                    <w:p w:rsidR="00AB49C2" w:rsidRDefault="00AB49C2" w:rsidP="00EB391B">
                      <w:pPr>
                        <w:pStyle w:val="11"/>
                        <w:numPr>
                          <w:ilvl w:val="0"/>
                          <w:numId w:val="3"/>
                        </w:numPr>
                        <w:rPr>
                          <w:lang w:val="uk-UA"/>
                        </w:rPr>
                      </w:pPr>
                      <w:r>
                        <w:rPr>
                          <w:lang w:val="uk-UA"/>
                        </w:rPr>
                        <w:t>метод визначення суспільно-географічного положення</w:t>
                      </w:r>
                    </w:p>
                  </w:txbxContent>
                </v:textbox>
              </v:rect>
            </w:pict>
          </mc:Fallback>
        </mc:AlternateContent>
      </w:r>
    </w:p>
    <w:p w:rsidR="00EB391B" w:rsidRPr="005E71A6" w:rsidRDefault="00EB391B" w:rsidP="00EB391B">
      <w:pPr>
        <w:pStyle w:val="Standard"/>
        <w:tabs>
          <w:tab w:val="left" w:pos="6300"/>
        </w:tabs>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696128" behindDoc="0" locked="0" layoutInCell="1" allowOverlap="1" wp14:anchorId="7DAA7E98" wp14:editId="10C789E7">
                <wp:simplePos x="0" y="0"/>
                <wp:positionH relativeFrom="column">
                  <wp:posOffset>30476</wp:posOffset>
                </wp:positionH>
                <wp:positionV relativeFrom="paragraph">
                  <wp:posOffset>179707</wp:posOffset>
                </wp:positionV>
                <wp:extent cx="2724153" cy="1200150"/>
                <wp:effectExtent l="0" t="0" r="19047" b="19050"/>
                <wp:wrapNone/>
                <wp:docPr id="40" name="Прямоугольник 54"/>
                <wp:cNvGraphicFramePr/>
                <a:graphic xmlns:a="http://schemas.openxmlformats.org/drawingml/2006/main">
                  <a:graphicData uri="http://schemas.microsoft.com/office/word/2010/wordprocessingShape">
                    <wps:wsp>
                      <wps:cNvSpPr/>
                      <wps:spPr>
                        <a:xfrm>
                          <a:off x="0" y="0"/>
                          <a:ext cx="2724153" cy="1200150"/>
                        </a:xfrm>
                        <a:prstGeom prst="rect">
                          <a:avLst/>
                        </a:prstGeom>
                        <a:solidFill>
                          <a:srgbClr val="FFFFFF"/>
                        </a:solidFill>
                        <a:ln w="12701">
                          <a:solidFill>
                            <a:srgbClr val="000000"/>
                          </a:solidFill>
                          <a:prstDash val="solid"/>
                          <a:miter/>
                        </a:ln>
                      </wps:spPr>
                      <wps:txbx>
                        <w:txbxContent>
                          <w:p w:rsidR="00AB49C2" w:rsidRDefault="00AB49C2" w:rsidP="00EB391B">
                            <w:pPr>
                              <w:pStyle w:val="11"/>
                              <w:numPr>
                                <w:ilvl w:val="0"/>
                                <w:numId w:val="4"/>
                              </w:numPr>
                              <w:rPr>
                                <w:lang w:val="uk-UA"/>
                              </w:rPr>
                            </w:pPr>
                            <w:r>
                              <w:rPr>
                                <w:lang w:val="uk-UA"/>
                              </w:rPr>
                              <w:t>індекс рівня спеціалізації галузі</w:t>
                            </w:r>
                          </w:p>
                          <w:p w:rsidR="00AB49C2" w:rsidRDefault="00AB49C2" w:rsidP="00EB391B">
                            <w:pPr>
                              <w:pStyle w:val="11"/>
                              <w:numPr>
                                <w:ilvl w:val="0"/>
                                <w:numId w:val="4"/>
                              </w:numPr>
                              <w:rPr>
                                <w:lang w:val="uk-UA"/>
                              </w:rPr>
                            </w:pPr>
                            <w:r>
                              <w:rPr>
                                <w:lang w:val="uk-UA"/>
                              </w:rPr>
                              <w:t>коефіціент галузевої рівномірності</w:t>
                            </w:r>
                          </w:p>
                          <w:p w:rsidR="00AB49C2" w:rsidRDefault="00AB49C2" w:rsidP="00EB391B">
                            <w:pPr>
                              <w:pStyle w:val="11"/>
                              <w:numPr>
                                <w:ilvl w:val="0"/>
                                <w:numId w:val="4"/>
                              </w:numPr>
                              <w:rPr>
                                <w:lang w:val="uk-UA"/>
                              </w:rPr>
                            </w:pPr>
                            <w:r>
                              <w:rPr>
                                <w:lang w:val="uk-UA"/>
                              </w:rPr>
                              <w:t>коефіціент галузевої різноманітності</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7DAA7E98" id="Прямоугольник 54" o:spid="_x0000_s1043" style="position:absolute;left:0;text-align:left;margin-left:2.4pt;margin-top:14.15pt;width:214.5pt;height:94.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4DWJQIAABgEAAAOAAAAZHJzL2Uyb0RvYy54bWysU82O0zAQviPxDpbvNElpKURNV2irIqQV&#10;rLTwAK7jNJYc24zdJuWExBWJR+AhuCB+9hnSN2LslrYLnBA5OB7P+JuZ7xtPL7pGkY0AJ40uaDZI&#10;KRGam1LqVUFfv1o8eEyJ80yXTBktCroVjl7M7t+btjYXQ1MbVQogCKJd3tqC1t7bPEkcr0XD3MBY&#10;odFZGWiYRxNWSQmsRfRGJcM0fZS0BkoLhgvn8HS+d9JZxK8qwf3LqnLCE1VQrM3HFeK6DGsym7J8&#10;BczWkh/KYP9QRcOkxqRHqDnzjKxB/gHVSA7GmcoPuGkSU1WSi9gDdpOlv3VzUzMrYi9IjrNHmtz/&#10;g+UvNtdAZFnQEdKjWYMa9Z9273Yf++/97e59/7m/7b/tPvQ/+i/9VzIeBcZa63K8eGOv4WA53Ib2&#10;uwqa8MfGSBdZ3h5ZFp0nHA+Hk+EoGz+khKMvQxGzcdQhOV234PwzYRoSNgUFlDGyyzZXzmNKDP0V&#10;ErI5o2S5kEpFA1bLSwVkw1DyRfxCzXjlTpjSpA3pJ2kWoe843TlGGr+/YYQa5szV+1wRIYSxvJFe&#10;BGowqdL4C4TtKQo73y27SHk2CeHhaGnKLeqADwnbrQ28paTFoSyoe7NmIChRzzWq/iQbBZl8NEbj&#10;yRANOPcszz1Mc4QqKPdAyd649PvZx+GzzF/pG8uRhEiANk/X3lQy8nuq6VA9jl9s5/BUwnyf2zHq&#10;9KBnPwEAAP//AwBQSwMEFAAGAAgAAAAhAKinoOLeAAAACAEAAA8AAABkcnMvZG93bnJldi54bWxM&#10;j8FOwzAQRO9I/IO1SNyo07gqVYhTISR6qigEhDi68ZJExGsrdtuUr2c5wXFmVjNvy/XkBnHEMfae&#10;NMxnGQikxtueWg1vr483KxAxGbJm8IQazhhhXV1elKaw/kQveKxTK7iEYmE0dCmFQsrYdOhMnPmA&#10;xNmnH51JLMdW2tGcuNwNMs+ypXSmJ17oTMCHDpuv+uA07L5xWz8/+eVHHjaNUrv37TlstL6+mu7v&#10;QCSc0t8x/OIzOlTMtPcHslEMGhYMnjTkKwWC44VSbOzZmN8qkFUp/z9Q/QAAAP//AwBQSwECLQAU&#10;AAYACAAAACEAtoM4kv4AAADhAQAAEwAAAAAAAAAAAAAAAAAAAAAAW0NvbnRlbnRfVHlwZXNdLnht&#10;bFBLAQItABQABgAIAAAAIQA4/SH/1gAAAJQBAAALAAAAAAAAAAAAAAAAAC8BAABfcmVscy8ucmVs&#10;c1BLAQItABQABgAIAAAAIQD4s4DWJQIAABgEAAAOAAAAAAAAAAAAAAAAAC4CAABkcnMvZTJvRG9j&#10;LnhtbFBLAQItABQABgAIAAAAIQCop6Di3gAAAAgBAAAPAAAAAAAAAAAAAAAAAH8EAABkcnMvZG93&#10;bnJldi54bWxQSwUGAAAAAAQABADzAAAAigUAAAAA&#10;" strokeweight=".35281mm">
                <v:textbox>
                  <w:txbxContent>
                    <w:p w:rsidR="00AB49C2" w:rsidRDefault="00AB49C2" w:rsidP="00EB391B">
                      <w:pPr>
                        <w:pStyle w:val="11"/>
                        <w:numPr>
                          <w:ilvl w:val="0"/>
                          <w:numId w:val="4"/>
                        </w:numPr>
                        <w:rPr>
                          <w:lang w:val="uk-UA"/>
                        </w:rPr>
                      </w:pPr>
                      <w:r>
                        <w:rPr>
                          <w:lang w:val="uk-UA"/>
                        </w:rPr>
                        <w:t>індекс рівня спеціалізації галузі</w:t>
                      </w:r>
                    </w:p>
                    <w:p w:rsidR="00AB49C2" w:rsidRDefault="00AB49C2" w:rsidP="00EB391B">
                      <w:pPr>
                        <w:pStyle w:val="11"/>
                        <w:numPr>
                          <w:ilvl w:val="0"/>
                          <w:numId w:val="4"/>
                        </w:numPr>
                        <w:rPr>
                          <w:lang w:val="uk-UA"/>
                        </w:rPr>
                      </w:pPr>
                      <w:r>
                        <w:rPr>
                          <w:lang w:val="uk-UA"/>
                        </w:rPr>
                        <w:t>коефіціент галузевої рівномірності</w:t>
                      </w:r>
                    </w:p>
                    <w:p w:rsidR="00AB49C2" w:rsidRDefault="00AB49C2" w:rsidP="00EB391B">
                      <w:pPr>
                        <w:pStyle w:val="11"/>
                        <w:numPr>
                          <w:ilvl w:val="0"/>
                          <w:numId w:val="4"/>
                        </w:numPr>
                        <w:rPr>
                          <w:lang w:val="uk-UA"/>
                        </w:rPr>
                      </w:pPr>
                      <w:r>
                        <w:rPr>
                          <w:lang w:val="uk-UA"/>
                        </w:rPr>
                        <w:t>коефіціент галузевої різноманітності</w:t>
                      </w:r>
                    </w:p>
                  </w:txbxContent>
                </v:textbox>
              </v:rect>
            </w:pict>
          </mc:Fallback>
        </mc:AlternateContent>
      </w:r>
      <w:r>
        <w:rPr>
          <w:rStyle w:val="10"/>
          <w:noProof/>
          <w:lang w:eastAsia="ru-RU" w:bidi="ar-SA"/>
        </w:rPr>
        <mc:AlternateContent>
          <mc:Choice Requires="wps">
            <w:drawing>
              <wp:anchor distT="0" distB="0" distL="114300" distR="114300" simplePos="0" relativeHeight="251711488" behindDoc="0" locked="0" layoutInCell="1" allowOverlap="1" wp14:anchorId="52021FFC" wp14:editId="3691E1CF">
                <wp:simplePos x="0" y="0"/>
                <wp:positionH relativeFrom="column">
                  <wp:posOffset>2990216</wp:posOffset>
                </wp:positionH>
                <wp:positionV relativeFrom="paragraph">
                  <wp:posOffset>5715</wp:posOffset>
                </wp:positionV>
                <wp:extent cx="0" cy="1866903"/>
                <wp:effectExtent l="0" t="0" r="19050" b="19047"/>
                <wp:wrapNone/>
                <wp:docPr id="41" name="Прямая соединительная линия 74"/>
                <wp:cNvGraphicFramePr/>
                <a:graphic xmlns:a="http://schemas.openxmlformats.org/drawingml/2006/main">
                  <a:graphicData uri="http://schemas.microsoft.com/office/word/2010/wordprocessingShape">
                    <wps:wsp>
                      <wps:cNvCnPr/>
                      <wps:spPr>
                        <a:xfrm>
                          <a:off x="0" y="0"/>
                          <a:ext cx="0" cy="1866903"/>
                        </a:xfrm>
                        <a:prstGeom prst="straightConnector1">
                          <a:avLst/>
                        </a:prstGeom>
                        <a:noFill/>
                        <a:ln w="6345">
                          <a:solidFill>
                            <a:srgbClr val="000000"/>
                          </a:solidFill>
                          <a:prstDash val="solid"/>
                          <a:miter/>
                        </a:ln>
                      </wps:spPr>
                      <wps:bodyPr/>
                    </wps:wsp>
                  </a:graphicData>
                </a:graphic>
              </wp:anchor>
            </w:drawing>
          </mc:Choice>
          <mc:Fallback xmlns:cx1="http://schemas.microsoft.com/office/drawing/2015/9/8/chartex">
            <w:pict>
              <v:shape w14:anchorId="6A6A0B30" id="Прямая соединительная линия 74" o:spid="_x0000_s1026" type="#_x0000_t32" style="position:absolute;margin-left:235.45pt;margin-top:.45pt;width:0;height:147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YRj2wEAAGoDAAAOAAAAZHJzL2Uyb0RvYy54bWysU02O0zAU3iNxB8t7mnSmlJmo6SxaDRsE&#10;lYADuI6TWPKfnk3T7oA1Uo/AFVgw0kgDcwbnRthO6PCzQ2Tx/H4/v/f5ZXG1lwLtGFiuVYmnkxwj&#10;pqiuuGpK/PbN9ZMLjKwjqiJCK1biA7P4avn40aIzBTvTrRYVAxRAlC06U+LWOVNkmaUtk8ROtGEq&#10;BGsNkrhgQpNVQLqALkV2lufzrNNQGdCUWRu86yGIlwm/rhl1r+raModEiUNvLklIchtltlyQogFi&#10;Wk7HNsg/dCEJV+HSE9SaOILeAf8LSnIK2uraTaiWma5rTlmaIUwzzf+Y5nVLDEuzBHKsOdFk/x8s&#10;fbnbAOJViWdTjBSR4Y385/59f/Tf/Jf+iPoP/t7f+K/+1n/3t/3HoN/1n4Ieg/5udB/Rs1nksjO2&#10;CJArtYHRsmYDkZh9DTKeYWS0T/wfTvyzvUN0cNLgnV7M55f5ecTLHgoNWPecaYmiUmLrgPCmdSut&#10;VHhlDdPEP9m9sG4o/FkQb1X6mgsR/KQQCnUlnp/PnqYCqwWvYjDGLDTblQC0I3Fd0jd28VtaRF4T&#10;2w55KRTTSCG5Y3Hw0LZQ4Yh0DAREbaurQ+Il+cODpsRx+eLG/Gqn6odfZPkDAAD//wMAUEsDBBQA&#10;BgAIAAAAIQAZGfC22gAAAAgBAAAPAAAAZHJzL2Rvd25yZXYueG1sTI/BTsMwEETvSPyDtUhcEHUa&#10;VUBCnAqB2hsHUj7AiZc4wl5Hsduav2cRB7isNJrR7Jtmm70TJ1ziFEjBelWAQBqCmWhU8H7Y3T6A&#10;iEmT0S4QKvjCCNv28qLRtQlnesNTl0bBJRRrrcCmNNdSxsGi13EVZiT2PsLidWK5jNIs+szl3smy&#10;KO6k1xPxB6tnfLY4fHZHryDuXP9qXtbmxpZlyGT3Xca9UtdX+ekRRMKc/sLwg8/o0DJTH45konAK&#10;NvdFxVEFfNn+lb2CstpUINtG/h/QfgMAAP//AwBQSwECLQAUAAYACAAAACEAtoM4kv4AAADhAQAA&#10;EwAAAAAAAAAAAAAAAAAAAAAAW0NvbnRlbnRfVHlwZXNdLnhtbFBLAQItABQABgAIAAAAIQA4/SH/&#10;1gAAAJQBAAALAAAAAAAAAAAAAAAAAC8BAABfcmVscy8ucmVsc1BLAQItABQABgAIAAAAIQD1AYRj&#10;2wEAAGoDAAAOAAAAAAAAAAAAAAAAAC4CAABkcnMvZTJvRG9jLnhtbFBLAQItABQABgAIAAAAIQAZ&#10;GfC22gAAAAgBAAAPAAAAAAAAAAAAAAAAADUEAABkcnMvZG93bnJldi54bWxQSwUGAAAAAAQABADz&#10;AAAAPAUAAAAA&#10;" strokeweight=".17625mm">
                <v:stroke joinstyle="miter"/>
              </v:shape>
            </w:pict>
          </mc:Fallback>
        </mc:AlternateContent>
      </w:r>
      <w:r>
        <w:rPr>
          <w:rStyle w:val="10"/>
          <w:noProof/>
          <w:lang w:eastAsia="ru-RU" w:bidi="ar-SA"/>
        </w:rPr>
        <mc:AlternateContent>
          <mc:Choice Requires="wps">
            <w:drawing>
              <wp:anchor distT="0" distB="0" distL="114300" distR="114300" simplePos="0" relativeHeight="251710464" behindDoc="0" locked="0" layoutInCell="1" allowOverlap="1" wp14:anchorId="1590A52F" wp14:editId="691DAD86">
                <wp:simplePos x="0" y="0"/>
                <wp:positionH relativeFrom="column">
                  <wp:posOffset>2774317</wp:posOffset>
                </wp:positionH>
                <wp:positionV relativeFrom="paragraph">
                  <wp:posOffset>12060</wp:posOffset>
                </wp:positionV>
                <wp:extent cx="215268" cy="0"/>
                <wp:effectExtent l="38100" t="76200" r="0" b="114300"/>
                <wp:wrapNone/>
                <wp:docPr id="42" name="Прямая со стрелкой 73"/>
                <wp:cNvGraphicFramePr/>
                <a:graphic xmlns:a="http://schemas.openxmlformats.org/drawingml/2006/main">
                  <a:graphicData uri="http://schemas.microsoft.com/office/word/2010/wordprocessingShape">
                    <wps:wsp>
                      <wps:cNvCnPr/>
                      <wps:spPr>
                        <a:xfrm flipH="1">
                          <a:off x="0" y="0"/>
                          <a:ext cx="215268" cy="0"/>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67D7D540" id="Прямая со стрелкой 73" o:spid="_x0000_s1026" type="#_x0000_t32" style="position:absolute;margin-left:218.45pt;margin-top:.95pt;width:16.95pt;height:0;flip:x;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Eou6QEAAHoDAAAOAAAAZHJzL2Uyb0RvYy54bWysk0tu2zAQhvcFegeC+1q2kriBYDkLu2kX&#10;RWugzQFoipII8IUha9m7tBfIEXqFbrroAzmDdKMOKcd97YpqMSA5nI8z/4wWV3utyE6Al9aUdDaZ&#10;UiIMt5U0TUlv3l4/uaTEB2YqpqwRJT0IT6+Wjx8tOleI3LZWVQIIQowvOlfSNgRXZJnnrdDMT6wT&#10;Bp21Bc0CbqHJKmAd0rXK8ul0nnUWKgeWC+/xdD066TLx61rw8LquvQhElRRzC8lCsttos+WCFQ0w&#10;10p+TIP9QxaaSYOPnlBrFhh5B/IvlJYcrLd1mHCrM1vXkotUA1Yzm/5RzZuWOZFqQXG8O8nk/x+W&#10;v9ptgMiqpOc5JYZp7FH/cbgd7vrv/afhjgzv+3s0w4fhtv/cf+u/9vf9F/L0LCrXOV8gYGU2cNx5&#10;t4Eow74GTWol3QsciiQMlkr2SffDSXexD4TjYT67yOc4KPzBlY2ESHLgw3NhNYmLkvoATDZtWFlj&#10;sLkWRjrbvfQBc8DAh4AYbOy1VCr1WBnSlXR+dn6R0vFWySo64zUPzXalgOxYnJL0xfIQ9tu1SF4z&#10;3473kmucHy2DiAqwIjCpnpmKhINDIRmA7Y4kZRAYBRsliqutrQ5JuXSODU5PHocxTtCv+xT985dZ&#10;/gAAAP//AwBQSwMEFAAGAAgAAAAhAOgIaRHeAAAABwEAAA8AAABkcnMvZG93bnJldi54bWxMj09L&#10;w0AQxe8Fv8Mygrd2t7b0T5pNEUFBhUprKPS2zU6TYHY2ZLdt/PaOXvQ0PN7jze+l69414oJdqD1p&#10;GI8UCKTC25pKDfnH03ABIkRD1jSeUMMXBlhnN4PUJNZfaYuXXSwFl1BIjIYqxjaRMhQVOhNGvkVi&#10;7+Q7ZyLLrpS2M1cud428V2omnamJP1SmxccKi8/d2Wl43S7e3tVp8rzfv9iN7UMe5odc67vb/mEF&#10;ImIf/8Lwg8/okDHT0Z/JBtFomE5mS46ywYf96VzxlOOvllkq//Nn3wAAAP//AwBQSwECLQAUAAYA&#10;CAAAACEAtoM4kv4AAADhAQAAEwAAAAAAAAAAAAAAAAAAAAAAW0NvbnRlbnRfVHlwZXNdLnhtbFBL&#10;AQItABQABgAIAAAAIQA4/SH/1gAAAJQBAAALAAAAAAAAAAAAAAAAAC8BAABfcmVscy8ucmVsc1BL&#10;AQItABQABgAIAAAAIQAVaEou6QEAAHoDAAAOAAAAAAAAAAAAAAAAAC4CAABkcnMvZTJvRG9jLnht&#10;bFBLAQItABQABgAIAAAAIQDoCGkR3gAAAAcBAAAPAAAAAAAAAAAAAAAAAEMEAABkcnMvZG93bnJl&#10;di54bWxQSwUGAAAAAAQABADzAAAATgUAAAAA&#10;" strokeweight=".17625mm">
                <v:stroke endarrow="open" joinstyle="miter"/>
              </v:shape>
            </w:pict>
          </mc:Fallback>
        </mc:AlternateContent>
      </w:r>
    </w:p>
    <w:p w:rsidR="00EB391B" w:rsidRPr="005E71A6" w:rsidRDefault="00EB391B" w:rsidP="00EB391B">
      <w:pPr>
        <w:pStyle w:val="Standard"/>
        <w:tabs>
          <w:tab w:val="left" w:pos="6300"/>
        </w:tabs>
        <w:autoSpaceDE w:val="0"/>
        <w:spacing w:line="360" w:lineRule="auto"/>
        <w:ind w:firstLine="709"/>
        <w:jc w:val="both"/>
        <w:rPr>
          <w:lang w:val="uk-UA"/>
        </w:rPr>
      </w:pPr>
    </w:p>
    <w:p w:rsidR="00EB391B" w:rsidRDefault="00EB391B" w:rsidP="00EB391B">
      <w:pPr>
        <w:pStyle w:val="Standard"/>
        <w:tabs>
          <w:tab w:val="left" w:pos="6300"/>
        </w:tabs>
        <w:autoSpaceDE w:val="0"/>
        <w:spacing w:line="360" w:lineRule="auto"/>
        <w:ind w:firstLine="709"/>
        <w:jc w:val="both"/>
        <w:rPr>
          <w:lang w:val="uk-UA"/>
        </w:rPr>
      </w:pPr>
    </w:p>
    <w:p w:rsidR="00EB391B" w:rsidRDefault="00EB391B" w:rsidP="00EB391B">
      <w:pPr>
        <w:pStyle w:val="Standard"/>
        <w:tabs>
          <w:tab w:val="left" w:pos="6300"/>
        </w:tabs>
        <w:autoSpaceDE w:val="0"/>
        <w:spacing w:line="360" w:lineRule="auto"/>
        <w:ind w:firstLine="709"/>
        <w:jc w:val="both"/>
        <w:rPr>
          <w:lang w:val="uk-UA"/>
        </w:rPr>
      </w:pPr>
    </w:p>
    <w:p w:rsidR="00EB391B" w:rsidRPr="005E71A6" w:rsidRDefault="00EB391B" w:rsidP="00EB391B">
      <w:pPr>
        <w:pStyle w:val="Standard"/>
        <w:tabs>
          <w:tab w:val="left" w:pos="6300"/>
        </w:tabs>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700224" behindDoc="0" locked="0" layoutInCell="1" allowOverlap="1" wp14:anchorId="3296E963" wp14:editId="62845088">
                <wp:simplePos x="0" y="0"/>
                <wp:positionH relativeFrom="column">
                  <wp:posOffset>3212460</wp:posOffset>
                </wp:positionH>
                <wp:positionV relativeFrom="paragraph">
                  <wp:posOffset>135258</wp:posOffset>
                </wp:positionV>
                <wp:extent cx="2794004" cy="400050"/>
                <wp:effectExtent l="0" t="0" r="25396" b="19050"/>
                <wp:wrapNone/>
                <wp:docPr id="43" name="Прямоугольник 58"/>
                <wp:cNvGraphicFramePr/>
                <a:graphic xmlns:a="http://schemas.openxmlformats.org/drawingml/2006/main">
                  <a:graphicData uri="http://schemas.microsoft.com/office/word/2010/wordprocessingShape">
                    <wps:wsp>
                      <wps:cNvSpPr/>
                      <wps:spPr>
                        <a:xfrm>
                          <a:off x="0" y="0"/>
                          <a:ext cx="2794004" cy="400050"/>
                        </a:xfrm>
                        <a:prstGeom prst="rect">
                          <a:avLst/>
                        </a:prstGeom>
                        <a:solidFill>
                          <a:srgbClr val="FFFFFF"/>
                        </a:solidFill>
                        <a:ln w="12701">
                          <a:solidFill>
                            <a:srgbClr val="000000"/>
                          </a:solidFill>
                          <a:prstDash val="solid"/>
                          <a:miter/>
                        </a:ln>
                      </wps:spPr>
                      <wps:txbx>
                        <w:txbxContent>
                          <w:p w:rsidR="00AB49C2" w:rsidRDefault="00AB49C2" w:rsidP="00EB391B">
                            <w:pPr>
                              <w:pStyle w:val="1"/>
                              <w:jc w:val="center"/>
                              <w:rPr>
                                <w:lang w:val="uk-UA"/>
                              </w:rPr>
                            </w:pPr>
                            <w:r>
                              <w:rPr>
                                <w:lang w:val="uk-UA"/>
                              </w:rPr>
                              <w:t>Методи прогнозування</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3296E963" id="Прямоугольник 58" o:spid="_x0000_s1044" style="position:absolute;left:0;text-align:left;margin-left:252.95pt;margin-top:10.65pt;width:220pt;height:31.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53RJgIAABcEAAAOAAAAZHJzL2Uyb0RvYy54bWysU82O0zAQviPxDpbvNGlJ6W7UdIW2KkJa&#10;wUpdHsB1nMaS/7DdJuWExBWJR+AhuCBg9xnSN2LslG4XOCFycDye8TfffDOeXrRSoC2zjmtV4OEg&#10;xYgpqkuu1gV+c7N4coaR80SVRGjFCrxjDl/MHj+aNiZnI11rUTKLAES5vDEFrr03eZI4WjNJ3EAb&#10;psBZaSuJB9Ouk9KSBtClSEZp+ixptC2N1ZQ5B6fz3olnEb+qGPWvq8oxj0SBgZuPq43rKqzJbEry&#10;tSWm5vRAg/wDC0m4gqRHqDnxBG0s/wNKcmq105UfUC0TXVWcslgDVDNMf6tmWRPDYi0gjjNHmdz/&#10;g6WvttcW8bLA2VOMFJHQo+7z/v3+U/eju9t/6L50d933/cfutvvafUPjs6BYY1wOF5fm2h4sB9tQ&#10;fltZGf5QGGqjyrujyqz1iMLhaHKepWmGEQUf7NJxbENyf9tY518wLVHYFNhCF6O4ZHvlPGSE0F8h&#10;IZnTgpcLLkQ07Hp1KSzaEuj4In6BMlx5ECYUamBeR5N0GKEfON0pBhCE728YgcOcuLrPFRFCGMkl&#10;9ywoA0mFgl/Qq1co7Hy7aqPiw6OYK13uoA3wjqDcWtt3GDUwkwV2bzfEMozESwVNPx9mWRjiaGTj&#10;yQgMe+pZnXqIogBVYOotRr1x6fvRh9kzxF+ppaEgQhRA6ecbryse9Q00e04H9jB9sZzDSwnjfWrH&#10;qPv3PPsJAAD//wMAUEsDBBQABgAIAAAAIQCBvrSm4AAAAAkBAAAPAAAAZHJzL2Rvd25yZXYueG1s&#10;TI/BTsMwDIbvSLxDZCRuLF27TVupOyEkdpoYFIQ4Zo1pKxonarKt4+nJTnC0/en39xfr0fTiSIPv&#10;LCNMJwkI4trqjhuE97enuyUIHxRr1VsmhDN5WJfXV4XKtT3xKx2r0IgYwj5XCG0ILpfS1y0Z5SfW&#10;Ecfblx2MCnEcGqkHdYrhppdpkiykUR3HD61y9NhS/V0dDMLuh7bVy7NdfKZuU2fZ7mN7dhvE25vx&#10;4R5EoDH8wXDRj+pQRqe9PbD2okeYJ/NVRBHSaQYiAqvZZbFHWM4ykGUh/zcofwEAAP//AwBQSwEC&#10;LQAUAAYACAAAACEAtoM4kv4AAADhAQAAEwAAAAAAAAAAAAAAAAAAAAAAW0NvbnRlbnRfVHlwZXNd&#10;LnhtbFBLAQItABQABgAIAAAAIQA4/SH/1gAAAJQBAAALAAAAAAAAAAAAAAAAAC8BAABfcmVscy8u&#10;cmVsc1BLAQItABQABgAIAAAAIQCkL53RJgIAABcEAAAOAAAAAAAAAAAAAAAAAC4CAABkcnMvZTJv&#10;RG9jLnhtbFBLAQItABQABgAIAAAAIQCBvrSm4AAAAAkBAAAPAAAAAAAAAAAAAAAAAIAEAABkcnMv&#10;ZG93bnJldi54bWxQSwUGAAAAAAQABADzAAAAjQUAAAAA&#10;" strokeweight=".35281mm">
                <v:textbox>
                  <w:txbxContent>
                    <w:p w:rsidR="00AB49C2" w:rsidRDefault="00AB49C2" w:rsidP="00EB391B">
                      <w:pPr>
                        <w:pStyle w:val="1"/>
                        <w:jc w:val="center"/>
                        <w:rPr>
                          <w:lang w:val="uk-UA"/>
                        </w:rPr>
                      </w:pPr>
                      <w:r>
                        <w:rPr>
                          <w:lang w:val="uk-UA"/>
                        </w:rPr>
                        <w:t>Методи прогнозування</w:t>
                      </w:r>
                    </w:p>
                  </w:txbxContent>
                </v:textbox>
              </v:rect>
            </w:pict>
          </mc:Fallback>
        </mc:AlternateContent>
      </w:r>
    </w:p>
    <w:p w:rsidR="00EB391B" w:rsidRPr="005E71A6" w:rsidRDefault="00EB391B" w:rsidP="00EB391B">
      <w:pPr>
        <w:pStyle w:val="Standard"/>
        <w:tabs>
          <w:tab w:val="left" w:pos="6300"/>
        </w:tabs>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697152" behindDoc="0" locked="0" layoutInCell="1" allowOverlap="1" wp14:anchorId="09125BE2" wp14:editId="205BA4DA">
                <wp:simplePos x="0" y="0"/>
                <wp:positionH relativeFrom="column">
                  <wp:posOffset>27944</wp:posOffset>
                </wp:positionH>
                <wp:positionV relativeFrom="paragraph">
                  <wp:posOffset>135888</wp:posOffset>
                </wp:positionV>
                <wp:extent cx="2711452" cy="508004"/>
                <wp:effectExtent l="0" t="0" r="12698" b="25396"/>
                <wp:wrapNone/>
                <wp:docPr id="44" name="Прямоугольник 55"/>
                <wp:cNvGraphicFramePr/>
                <a:graphic xmlns:a="http://schemas.openxmlformats.org/drawingml/2006/main">
                  <a:graphicData uri="http://schemas.microsoft.com/office/word/2010/wordprocessingShape">
                    <wps:wsp>
                      <wps:cNvSpPr/>
                      <wps:spPr>
                        <a:xfrm>
                          <a:off x="0" y="0"/>
                          <a:ext cx="2711452" cy="508004"/>
                        </a:xfrm>
                        <a:prstGeom prst="rect">
                          <a:avLst/>
                        </a:prstGeom>
                        <a:solidFill>
                          <a:srgbClr val="FFFFFF"/>
                        </a:solidFill>
                        <a:ln w="12701">
                          <a:solidFill>
                            <a:srgbClr val="000000"/>
                          </a:solidFill>
                          <a:prstDash val="solid"/>
                          <a:miter/>
                        </a:ln>
                      </wps:spPr>
                      <wps:txbx>
                        <w:txbxContent>
                          <w:p w:rsidR="00AB49C2" w:rsidRDefault="00AB49C2" w:rsidP="00EB391B">
                            <w:pPr>
                              <w:pStyle w:val="1"/>
                              <w:jc w:val="center"/>
                              <w:rPr>
                                <w:lang w:val="uk-UA"/>
                              </w:rPr>
                            </w:pPr>
                            <w:r>
                              <w:rPr>
                                <w:lang w:val="uk-UA"/>
                              </w:rPr>
                              <w:t>Методи дослідження територіальної структури</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09125BE2" id="Прямоугольник 55" o:spid="_x0000_s1045" style="position:absolute;left:0;text-align:left;margin-left:2.2pt;margin-top:10.7pt;width:213.5pt;height:40pt;z-index:25169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8nJAIAABcEAAAOAAAAZHJzL2Uyb0RvYy54bWysU82O0zAQviPxDpbvND9K6W7UdIW2KkJa&#10;wUqFB3Adp7Hk2MZ2m5QTElckHoGH2AviZ58hfSPGTmm7wAnhg+3xjD/P9814etU1Am2ZsVzJAiej&#10;GCMmqSq5XBf4zevFkwuMrCOyJEJJVuAds/hq9vjRtNU5S1WtRMkMAhBp81YXuHZO51Fkac0aYkdK&#10;MwnOSpmGODDNOioNaQG9EVEax0+jVplSG0WZtXA6H5x4FvCrilH3qqosc0gUGHJzYTZhXvk5mk1J&#10;vjZE15we0iD/kEVDuIRHj1Bz4gjaGP4HVMOpUVZVbkRVE6mq4pQFDsAmiX9js6yJZoELiGP1USb7&#10;/2Dpy+2tQbwscJZhJEkDNeo/79/vP/Xf+/v9h/6uv++/7T/2P/ov/Vc0HnvFWm1zuLjUt+ZgWdh6&#10;+l1lGr8CMdQFlXdHlVnnEIXDdJIk2TjFiIJvHF/EceZBo9Ntbax7zlSD/KbABqoYxCXbG+uG0F8h&#10;/jGrBC8XXIhgmPXqWhi0JVDxRRgH9AdhQqIW+jWdxEmAfuC05xhxGH/D8DnMia2HtwKCDyN5wx0z&#10;Q55CAjOv16CQ37lu1QXFk0sf7o9WqtxBGeAfAd1amXcYtdCTBbZvN8QwjMQLCUW/TLLMN3EwsvEk&#10;BcOce1bnHiIpQBWYOoPRYFy7ofWh9zRxN3KpKYgQBJDq2capigd9TzkdsofuCxU6/BTf3ud2iDr9&#10;59lPAAAA//8DAFBLAwQUAAYACAAAACEAw6Wett0AAAAIAQAADwAAAGRycy9kb3ducmV2LnhtbEyP&#10;QUvDQBCF74L/YRnBm900CUXSbIoI9lSsRpEet9kxCWZnl+y2Tf31Tk/2NG94jzfflKvJDuKIY+gd&#10;KZjPEhBIjTM9tQo+P14eHkGEqMnowREqOGOAVXV7U+rCuBO947GOreASCoVW0MXoCylD06HVYeY8&#10;EnvfbrQ68jq20oz6xOV2kGmSLKTVPfGFTnt87rD5qQ9WwfYXN/Xbq1vsUr9usmz7tTn7tVL3d9PT&#10;EkTEKf6H4YLP6FAx094dyAQxKMhzDipI5zzZzrOL2HMuYSGrUl4/UP0BAAD//wMAUEsBAi0AFAAG&#10;AAgAAAAhALaDOJL+AAAA4QEAABMAAAAAAAAAAAAAAAAAAAAAAFtDb250ZW50X1R5cGVzXS54bWxQ&#10;SwECLQAUAAYACAAAACEAOP0h/9YAAACUAQAACwAAAAAAAAAAAAAAAAAvAQAAX3JlbHMvLnJlbHNQ&#10;SwECLQAUAAYACAAAACEAPfj/JyQCAAAXBAAADgAAAAAAAAAAAAAAAAAuAgAAZHJzL2Uyb0RvYy54&#10;bWxQSwECLQAUAAYACAAAACEAw6Wett0AAAAIAQAADwAAAAAAAAAAAAAAAAB+BAAAZHJzL2Rvd25y&#10;ZXYueG1sUEsFBgAAAAAEAAQA8wAAAIgFAAAAAA==&#10;" strokeweight=".35281mm">
                <v:textbox>
                  <w:txbxContent>
                    <w:p w:rsidR="00AB49C2" w:rsidRDefault="00AB49C2" w:rsidP="00EB391B">
                      <w:pPr>
                        <w:pStyle w:val="1"/>
                        <w:jc w:val="center"/>
                        <w:rPr>
                          <w:lang w:val="uk-UA"/>
                        </w:rPr>
                      </w:pPr>
                      <w:r>
                        <w:rPr>
                          <w:lang w:val="uk-UA"/>
                        </w:rPr>
                        <w:t>Методи дослідження територіальної структури</w:t>
                      </w:r>
                    </w:p>
                  </w:txbxContent>
                </v:textbox>
              </v:rect>
            </w:pict>
          </mc:Fallback>
        </mc:AlternateContent>
      </w:r>
    </w:p>
    <w:p w:rsidR="00EB391B" w:rsidRPr="005E71A6" w:rsidRDefault="00EB391B" w:rsidP="00EB391B">
      <w:pPr>
        <w:pStyle w:val="Standard"/>
        <w:tabs>
          <w:tab w:val="left" w:pos="6300"/>
        </w:tabs>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714560" behindDoc="0" locked="0" layoutInCell="1" allowOverlap="1" wp14:anchorId="76CFF810" wp14:editId="236C78D9">
                <wp:simplePos x="0" y="0"/>
                <wp:positionH relativeFrom="column">
                  <wp:posOffset>4539611</wp:posOffset>
                </wp:positionH>
                <wp:positionV relativeFrom="paragraph">
                  <wp:posOffset>22229</wp:posOffset>
                </wp:positionV>
                <wp:extent cx="5715" cy="195581"/>
                <wp:effectExtent l="95250" t="0" r="70485" b="52069"/>
                <wp:wrapNone/>
                <wp:docPr id="45" name="Прямая со стрелкой 77"/>
                <wp:cNvGraphicFramePr/>
                <a:graphic xmlns:a="http://schemas.openxmlformats.org/drawingml/2006/main">
                  <a:graphicData uri="http://schemas.microsoft.com/office/word/2010/wordprocessingShape">
                    <wps:wsp>
                      <wps:cNvCnPr/>
                      <wps:spPr>
                        <a:xfrm>
                          <a:off x="0" y="0"/>
                          <a:ext cx="5715" cy="195581"/>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7B1CFF73" id="Прямая со стрелкой 77" o:spid="_x0000_s1026" type="#_x0000_t32" style="position:absolute;margin-left:357.45pt;margin-top:1.75pt;width:.45pt;height:15.4pt;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Wij4wEAAHMDAAAOAAAAZHJzL2Uyb0RvYy54bWysU0uS0zAQ3VPFHVTaE8cDmQyuOLNIGDYU&#10;pArmAB1ZjlUlS6qWiJPdwAXmCFyBDQs+NWewbzQtJWT47Ci8aKt/T/2epNnlrtVsK9Era0qej8ac&#10;SSNspcym5Nfvrp5ccOYDmAq0NbLke+n55fzxo1nnCnlmG6sriYxAjC86V/ImBFdkmReNbMGPrJOG&#10;krXFFgK5uMkqhI7QW52djcfnWWexcmiF9J6iy0OSzxN+XUsR3tS1l4HpktNsIVlMdh1tNp9BsUFw&#10;jRLHMeAfpmhBGdr0BLWEAOw9qr+gWiXQeluHkbBtZutaCZk4EJt8/Aebtw04mbiQON6dZPL/D1a8&#10;3q6QqarkzyacGWjpjPpPw81w2//oPw+3bPjQ35EZPg43/Zf+e/+tv+u/suk0Ktc5XxDAwqzw6Hm3&#10;wijDrsY2/okg2yW19ye15S4wQcHJNKctBSXy55PJRR4Rs4dWhz68lLZlcVFyHxDUpgkLawydqsU8&#10;6Q3bVz4cGn82xH2NvVJaUxwKbVhX8vOnxC+63mpVxWRycLNeaGRbiNcjfccpfiuLyEvwzaEupWIZ&#10;FK0KMlKHIoDSL0zFwt6RgoBouyOSNkQrKnXQJq7WttonyVKcTjYRP97CeHV+9VP3w1uZ3wMAAP//&#10;AwBQSwMEFAAGAAgAAAAhAJR9ncDbAAAACAEAAA8AAABkcnMvZG93bnJldi54bWxMj8FOwzAQRO9I&#10;/IO1SNyoE9qSNsSpqkpIXJsizm68xBH2OoqdNv17lhMcRzOaeVPtZu/EBcfYB1KQLzIQSG0wPXUK&#10;Pk5vTxsQMWky2gVCBTeMsKvv7ypdmnClI16a1AkuoVhqBTaloZQytha9joswILH3FUavE8uxk2bU&#10;Vy73Tj5n2Yv0uidesHrAg8X2u5m8gubzdLzlbnof5kPY2v0UiyxtlHp8mPevIBLO6S8Mv/iMDjUz&#10;ncNEJgqnoMhXW44qWK5BsF/ka75yZr1agqwr+f9A/QMAAP//AwBQSwECLQAUAAYACAAAACEAtoM4&#10;kv4AAADhAQAAEwAAAAAAAAAAAAAAAAAAAAAAW0NvbnRlbnRfVHlwZXNdLnhtbFBLAQItABQABgAI&#10;AAAAIQA4/SH/1gAAAJQBAAALAAAAAAAAAAAAAAAAAC8BAABfcmVscy8ucmVsc1BLAQItABQABgAI&#10;AAAAIQBZCWij4wEAAHMDAAAOAAAAAAAAAAAAAAAAAC4CAABkcnMvZTJvRG9jLnhtbFBLAQItABQA&#10;BgAIAAAAIQCUfZ3A2wAAAAgBAAAPAAAAAAAAAAAAAAAAAD0EAABkcnMvZG93bnJldi54bWxQSwUG&#10;AAAAAAQABADzAAAARQUAAAAA&#10;" strokeweight=".17625mm">
                <v:stroke endarrow="open" joinstyle="miter"/>
              </v:shape>
            </w:pict>
          </mc:Fallback>
        </mc:AlternateContent>
      </w:r>
      <w:r>
        <w:rPr>
          <w:rStyle w:val="10"/>
          <w:noProof/>
          <w:lang w:eastAsia="ru-RU" w:bidi="ar-SA"/>
        </w:rPr>
        <mc:AlternateContent>
          <mc:Choice Requires="wps">
            <w:drawing>
              <wp:anchor distT="0" distB="0" distL="114300" distR="114300" simplePos="0" relativeHeight="251701248" behindDoc="0" locked="0" layoutInCell="1" allowOverlap="1" wp14:anchorId="1364DA34" wp14:editId="1F13A74D">
                <wp:simplePos x="0" y="0"/>
                <wp:positionH relativeFrom="column">
                  <wp:posOffset>3212460</wp:posOffset>
                </wp:positionH>
                <wp:positionV relativeFrom="paragraph">
                  <wp:posOffset>212726</wp:posOffset>
                </wp:positionV>
                <wp:extent cx="2781303" cy="1085850"/>
                <wp:effectExtent l="0" t="0" r="19047" b="19050"/>
                <wp:wrapNone/>
                <wp:docPr id="46" name="Прямоугольник 59"/>
                <wp:cNvGraphicFramePr/>
                <a:graphic xmlns:a="http://schemas.openxmlformats.org/drawingml/2006/main">
                  <a:graphicData uri="http://schemas.microsoft.com/office/word/2010/wordprocessingShape">
                    <wps:wsp>
                      <wps:cNvSpPr/>
                      <wps:spPr>
                        <a:xfrm>
                          <a:off x="0" y="0"/>
                          <a:ext cx="2781303" cy="1085850"/>
                        </a:xfrm>
                        <a:prstGeom prst="rect">
                          <a:avLst/>
                        </a:prstGeom>
                        <a:solidFill>
                          <a:srgbClr val="FFFFFF"/>
                        </a:solidFill>
                        <a:ln w="12701">
                          <a:solidFill>
                            <a:srgbClr val="000000"/>
                          </a:solidFill>
                          <a:prstDash val="solid"/>
                          <a:miter/>
                        </a:ln>
                      </wps:spPr>
                      <wps:txbx>
                        <w:txbxContent>
                          <w:p w:rsidR="00AB49C2" w:rsidRDefault="00AB49C2" w:rsidP="00EB391B">
                            <w:pPr>
                              <w:pStyle w:val="1"/>
                              <w:jc w:val="both"/>
                              <w:rPr>
                                <w:lang w:val="uk-UA"/>
                              </w:rPr>
                            </w:pPr>
                            <w:r>
                              <w:rPr>
                                <w:lang w:val="uk-UA"/>
                              </w:rPr>
                              <w:t>- методи експертних оцінок</w:t>
                            </w:r>
                          </w:p>
                          <w:p w:rsidR="00AB49C2" w:rsidRDefault="00AB49C2" w:rsidP="00EB391B">
                            <w:pPr>
                              <w:pStyle w:val="1"/>
                              <w:jc w:val="both"/>
                              <w:rPr>
                                <w:lang w:val="uk-UA"/>
                              </w:rPr>
                            </w:pPr>
                            <w:r>
                              <w:rPr>
                                <w:lang w:val="uk-UA"/>
                              </w:rPr>
                              <w:t>- аналізу динаміки розвитку</w:t>
                            </w:r>
                          </w:p>
                          <w:p w:rsidR="00AB49C2" w:rsidRDefault="00AB49C2" w:rsidP="00EB391B">
                            <w:pPr>
                              <w:pStyle w:val="1"/>
                              <w:jc w:val="both"/>
                              <w:rPr>
                                <w:lang w:val="uk-UA"/>
                              </w:rPr>
                            </w:pPr>
                            <w:r>
                              <w:rPr>
                                <w:lang w:val="uk-UA"/>
                              </w:rPr>
                              <w:t>- аналізу просторової взаємодії</w:t>
                            </w:r>
                          </w:p>
                          <w:p w:rsidR="00AB49C2" w:rsidRDefault="00AB49C2" w:rsidP="00EB391B">
                            <w:pPr>
                              <w:pStyle w:val="1"/>
                              <w:jc w:val="both"/>
                              <w:rPr>
                                <w:lang w:val="uk-UA"/>
                              </w:rPr>
                            </w:pPr>
                            <w:r>
                              <w:rPr>
                                <w:lang w:val="uk-UA"/>
                              </w:rPr>
                              <w:t>- групування і класифікації</w:t>
                            </w:r>
                          </w:p>
                          <w:p w:rsidR="00AB49C2" w:rsidRDefault="00AB49C2" w:rsidP="00EB391B">
                            <w:pPr>
                              <w:pStyle w:val="1"/>
                              <w:jc w:val="both"/>
                              <w:rPr>
                                <w:lang w:val="uk-UA"/>
                              </w:rPr>
                            </w:pPr>
                            <w:r>
                              <w:rPr>
                                <w:lang w:val="uk-UA"/>
                              </w:rPr>
                              <w:t>- оптимізації розвитку території</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1364DA34" id="Прямоугольник 59" o:spid="_x0000_s1046" style="position:absolute;left:0;text-align:left;margin-left:252.95pt;margin-top:16.75pt;width:219pt;height:85.5pt;z-index:251701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xJwIAABgEAAAOAAAAZHJzL2Uyb0RvYy54bWysU82O0zAQviPxDpbvNEm33Xajpiu0VRHS&#10;ClYqPIDrOI0l/2G7TcoJiSsSj8BDcEH87DOkb8TYLW0XOCFycDye8TfzfTOeXLdSoA2zjmtV4KyX&#10;YsQU1SVXqwK/fjV/MsbIeaJKIrRiBd4yh6+njx9NGpOzvq61KJlFAKJc3pgC196bPEkcrZkkrqcN&#10;U+CstJXEg2lXSWlJA+hSJP00vUwabUtjNWXOwels78TTiF9VjPqXVeWYR6LAUJuPq43rMqzJdELy&#10;lSWm5vRQBvmHKiThCpIeoWbEE7S2/A8oyanVTle+R7VMdFVxyiIHYJOlv7FZ1MSwyAXEceYok/t/&#10;sPTF5s4iXhZ4cImRIhJ61H3avdt97L5397v33efuvvu2+9D96L50X9HwKijWGJfDxYW5swfLwTbQ&#10;bysrwx+IoTaqvD2qzFqPKBz2R+PsIr3AiIIvS8fD8TD2ITldN9b5Z0xLFDYFttDGqC7Z3DoPKSH0&#10;V0jI5rTg5ZwLEQ27Wt4IizYEWj6PX6gZrjwIEwo1kL4/SrMI/cDpzjHS+P0NI9QwI67e54oIIYzk&#10;knsWpIGkQsEvCLaXKOx8u2yj5P3IOxwtdbmFPsBDArq1tm8xamAoC+zerIllGInnCrp+lQ0GYYqj&#10;MRiOAADZc8/y3EMUBagCU28x2hs3fj/7MHyG+Fu1MBREiAIo/XTtdcWjvqeaDtXD+EU6h6cS5vvc&#10;jlGnBz39CQAA//8DAFBLAwQUAAYACAAAACEA7W0oc+EAAAAKAQAADwAAAGRycy9kb3ducmV2Lnht&#10;bEyPy07DMBBF90j8gzVI7KhN3FQ0ZFIhJLqqaAkIsXTjIYmIH4rdNuXrMStYzszRnXPL1WQGdqQx&#10;9M4i3M4EMLKN071tEd5en27ugIWorFaDs4RwpgCr6vKiVIV2J/tCxzq2LIXYUCiELkZfcB6ajowK&#10;M+fJptunG42KaRxbrkd1SuFm4JkQC25Ub9OHTnl67Kj5qg8GYftNm3r37BYfmV83Um7fN2e/Rry+&#10;mh7ugUWa4h8Mv/pJHarktHcHqwMbEHKRLxOKIGUOLAHLuUyLPUIm5jnwquT/K1Q/AAAA//8DAFBL&#10;AQItABQABgAIAAAAIQC2gziS/gAAAOEBAAATAAAAAAAAAAAAAAAAAAAAAABbQ29udGVudF9UeXBl&#10;c10ueG1sUEsBAi0AFAAGAAgAAAAhADj9If/WAAAAlAEAAAsAAAAAAAAAAAAAAAAALwEAAF9yZWxz&#10;Ly5yZWxzUEsBAi0AFAAGAAgAAAAhAP7773EnAgAAGAQAAA4AAAAAAAAAAAAAAAAALgIAAGRycy9l&#10;Mm9Eb2MueG1sUEsBAi0AFAAGAAgAAAAhAO1tKHPhAAAACgEAAA8AAAAAAAAAAAAAAAAAgQQAAGRy&#10;cy9kb3ducmV2LnhtbFBLBQYAAAAABAAEAPMAAACPBQAAAAA=&#10;" strokeweight=".35281mm">
                <v:textbox>
                  <w:txbxContent>
                    <w:p w:rsidR="00AB49C2" w:rsidRDefault="00AB49C2" w:rsidP="00EB391B">
                      <w:pPr>
                        <w:pStyle w:val="1"/>
                        <w:jc w:val="both"/>
                        <w:rPr>
                          <w:lang w:val="uk-UA"/>
                        </w:rPr>
                      </w:pPr>
                      <w:r>
                        <w:rPr>
                          <w:lang w:val="uk-UA"/>
                        </w:rPr>
                        <w:t>- методи експертних оцінок</w:t>
                      </w:r>
                    </w:p>
                    <w:p w:rsidR="00AB49C2" w:rsidRDefault="00AB49C2" w:rsidP="00EB391B">
                      <w:pPr>
                        <w:pStyle w:val="1"/>
                        <w:jc w:val="both"/>
                        <w:rPr>
                          <w:lang w:val="uk-UA"/>
                        </w:rPr>
                      </w:pPr>
                      <w:r>
                        <w:rPr>
                          <w:lang w:val="uk-UA"/>
                        </w:rPr>
                        <w:t>- аналізу динаміки розвитку</w:t>
                      </w:r>
                    </w:p>
                    <w:p w:rsidR="00AB49C2" w:rsidRDefault="00AB49C2" w:rsidP="00EB391B">
                      <w:pPr>
                        <w:pStyle w:val="1"/>
                        <w:jc w:val="both"/>
                        <w:rPr>
                          <w:lang w:val="uk-UA"/>
                        </w:rPr>
                      </w:pPr>
                      <w:r>
                        <w:rPr>
                          <w:lang w:val="uk-UA"/>
                        </w:rPr>
                        <w:t>- аналізу просторової взаємодії</w:t>
                      </w:r>
                    </w:p>
                    <w:p w:rsidR="00AB49C2" w:rsidRDefault="00AB49C2" w:rsidP="00EB391B">
                      <w:pPr>
                        <w:pStyle w:val="1"/>
                        <w:jc w:val="both"/>
                        <w:rPr>
                          <w:lang w:val="uk-UA"/>
                        </w:rPr>
                      </w:pPr>
                      <w:r>
                        <w:rPr>
                          <w:lang w:val="uk-UA"/>
                        </w:rPr>
                        <w:t>- групування і класифікації</w:t>
                      </w:r>
                    </w:p>
                    <w:p w:rsidR="00AB49C2" w:rsidRDefault="00AB49C2" w:rsidP="00EB391B">
                      <w:pPr>
                        <w:pStyle w:val="1"/>
                        <w:jc w:val="both"/>
                        <w:rPr>
                          <w:lang w:val="uk-UA"/>
                        </w:rPr>
                      </w:pPr>
                      <w:r>
                        <w:rPr>
                          <w:lang w:val="uk-UA"/>
                        </w:rPr>
                        <w:t>- оптимізації розвитку території</w:t>
                      </w:r>
                    </w:p>
                  </w:txbxContent>
                </v:textbox>
              </v:rect>
            </w:pict>
          </mc:Fallback>
        </mc:AlternateContent>
      </w:r>
    </w:p>
    <w:p w:rsidR="00EB391B" w:rsidRPr="005E71A6" w:rsidRDefault="00EB391B" w:rsidP="00EB391B">
      <w:pPr>
        <w:pStyle w:val="Standard"/>
        <w:tabs>
          <w:tab w:val="left" w:pos="6300"/>
        </w:tabs>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698176" behindDoc="0" locked="0" layoutInCell="1" allowOverlap="1" wp14:anchorId="50060778" wp14:editId="12595FE9">
                <wp:simplePos x="0" y="0"/>
                <wp:positionH relativeFrom="column">
                  <wp:posOffset>15243</wp:posOffset>
                </wp:positionH>
                <wp:positionV relativeFrom="paragraph">
                  <wp:posOffset>208282</wp:posOffset>
                </wp:positionV>
                <wp:extent cx="2704466" cy="1724028"/>
                <wp:effectExtent l="0" t="0" r="19684" b="28572"/>
                <wp:wrapNone/>
                <wp:docPr id="47" name="Прямоугольник 56"/>
                <wp:cNvGraphicFramePr/>
                <a:graphic xmlns:a="http://schemas.openxmlformats.org/drawingml/2006/main">
                  <a:graphicData uri="http://schemas.microsoft.com/office/word/2010/wordprocessingShape">
                    <wps:wsp>
                      <wps:cNvSpPr/>
                      <wps:spPr>
                        <a:xfrm>
                          <a:off x="0" y="0"/>
                          <a:ext cx="2704466" cy="1724028"/>
                        </a:xfrm>
                        <a:prstGeom prst="rect">
                          <a:avLst/>
                        </a:prstGeom>
                        <a:solidFill>
                          <a:srgbClr val="FFFFFF"/>
                        </a:solidFill>
                        <a:ln w="12701">
                          <a:solidFill>
                            <a:srgbClr val="000000"/>
                          </a:solidFill>
                          <a:prstDash val="solid"/>
                          <a:miter/>
                        </a:ln>
                      </wps:spPr>
                      <wps:txbx>
                        <w:txbxContent>
                          <w:p w:rsidR="00AB49C2" w:rsidRDefault="00AB49C2" w:rsidP="00EB391B">
                            <w:pPr>
                              <w:pStyle w:val="11"/>
                              <w:numPr>
                                <w:ilvl w:val="0"/>
                                <w:numId w:val="5"/>
                              </w:numPr>
                              <w:rPr>
                                <w:lang w:val="uk-UA"/>
                              </w:rPr>
                            </w:pPr>
                            <w:r>
                              <w:rPr>
                                <w:lang w:val="uk-UA"/>
                              </w:rPr>
                              <w:t>індекс територіальної концентрації</w:t>
                            </w:r>
                          </w:p>
                          <w:p w:rsidR="00AB49C2" w:rsidRDefault="00AB49C2" w:rsidP="00EB391B">
                            <w:pPr>
                              <w:pStyle w:val="11"/>
                              <w:numPr>
                                <w:ilvl w:val="0"/>
                                <w:numId w:val="5"/>
                              </w:numPr>
                              <w:rPr>
                                <w:lang w:val="uk-UA"/>
                              </w:rPr>
                            </w:pPr>
                            <w:r>
                              <w:rPr>
                                <w:lang w:val="uk-UA"/>
                              </w:rPr>
                              <w:t>метод графів</w:t>
                            </w:r>
                          </w:p>
                          <w:p w:rsidR="00AB49C2" w:rsidRDefault="00AB49C2" w:rsidP="00EB391B">
                            <w:pPr>
                              <w:pStyle w:val="11"/>
                              <w:numPr>
                                <w:ilvl w:val="0"/>
                                <w:numId w:val="5"/>
                              </w:numPr>
                              <w:rPr>
                                <w:lang w:val="uk-UA"/>
                              </w:rPr>
                            </w:pPr>
                            <w:r>
                              <w:rPr>
                                <w:lang w:val="uk-UA"/>
                              </w:rPr>
                              <w:t>метод визначення поля впливу</w:t>
                            </w:r>
                          </w:p>
                          <w:p w:rsidR="00AB49C2" w:rsidRDefault="00AB49C2" w:rsidP="00EB391B">
                            <w:pPr>
                              <w:pStyle w:val="11"/>
                              <w:numPr>
                                <w:ilvl w:val="0"/>
                                <w:numId w:val="5"/>
                              </w:numPr>
                              <w:rPr>
                                <w:lang w:val="uk-UA"/>
                              </w:rPr>
                            </w:pPr>
                            <w:r>
                              <w:rPr>
                                <w:lang w:val="uk-UA"/>
                              </w:rPr>
                              <w:t>багатокутники Тіссена</w:t>
                            </w:r>
                          </w:p>
                          <w:p w:rsidR="00AB49C2" w:rsidRDefault="00AB49C2" w:rsidP="00EB391B">
                            <w:pPr>
                              <w:pStyle w:val="11"/>
                              <w:numPr>
                                <w:ilvl w:val="0"/>
                                <w:numId w:val="5"/>
                              </w:numPr>
                              <w:rPr>
                                <w:lang w:val="uk-UA"/>
                              </w:rPr>
                            </w:pPr>
                            <w:r>
                              <w:rPr>
                                <w:lang w:val="uk-UA"/>
                              </w:rPr>
                              <w:t>метод найближчого сусідства</w:t>
                            </w:r>
                          </w:p>
                          <w:p w:rsidR="00AB49C2" w:rsidRDefault="00AB49C2" w:rsidP="00EB391B">
                            <w:pPr>
                              <w:pStyle w:val="11"/>
                              <w:numPr>
                                <w:ilvl w:val="0"/>
                                <w:numId w:val="5"/>
                              </w:numPr>
                              <w:rPr>
                                <w:lang w:val="uk-UA"/>
                              </w:rPr>
                            </w:pPr>
                            <w:r>
                              <w:rPr>
                                <w:lang w:val="uk-UA"/>
                              </w:rPr>
                              <w:t>індекс комунікативності території</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50060778" id="Прямоугольник 56" o:spid="_x0000_s1047" style="position:absolute;left:0;text-align:left;margin-left:1.2pt;margin-top:16.4pt;width:212.95pt;height:135.75pt;z-index:251698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dx0JAIAABgEAAAOAAAAZHJzL2Uyb0RvYy54bWysU82O0zAQviPxDpbvND/KtkvUdIW2KkJa&#10;wUqFB3Adp7Hk2MZ2m5QTElckHoGH2AviZ58hfSPGTmm7wAmRg+PxjL+Z75vx9KprBNoyY7mSBU5G&#10;MUZMUlVyuS7wm9eLJ5cYWUdkSYSSrMA7ZvHV7PGjaatzlqpaiZIZBCDS5q0ucO2czqPI0po1xI6U&#10;ZhKclTINcWCadVQa0gJ6I6I0jsdRq0ypjaLMWjidD048C/hVxah7VVWWOSQKDLW5sJqwrvwazaYk&#10;Xxuia04PZZB/qKIhXELSI9ScOII2hv8B1XBqlFWVG1HVRKqqOGWBA7BJ4t/YLGuiWeAC4lh9lMn+&#10;P1j6cntrEC8LnE0wkqSBHvWf9+/3n/rv/f3+Q3/X3/ff9h/7H/2X/iu6GHvFWm1zuLjUt+ZgWdh6&#10;+l1lGv8HYqgLKu+OKrPOIQqH6STOsvEYIwq+ZJJmcXrpUaPTdW2se85Ug/ymwAbaGNQl2xvrhtBf&#10;IT6bVYKXCy5EMMx6dS0M2hJo+SJ8B/QHYUKiFtJDMUmAfuC05xhx+P6G4WuYE1sPuQKCDyN5wx0z&#10;Q51CAjMv2CCR37lu1QXJ08SH+6OVKnfQB3hIQLdW5h1GLQxlge3bDTEMI/FCQtefJlnmpzgY2cUk&#10;BcOce1bnHiIpQBWYOoPRYFy7YfZh+DRxN3KpKYgQBJDq2capigd9TzUdqofxCx06PBU/3+d2iDo9&#10;6NlPAAAA//8DAFBLAwQUAAYACAAAACEA7pSYZt4AAAAIAQAADwAAAGRycy9kb3ducmV2LnhtbEyP&#10;wU7DMBBE70j8g7VI3KiDHVVViFMhJHqqKASEOLrxkkTE6yh225SvZznBcWdGs2/K9ewHccQp9oEM&#10;3C4yEEhNcD21Bt5eH29WIGKy5OwQCA2cMcK6urwobeHCiV7wWKdWcAnFwhroUhoLKWPTobdxEUYk&#10;9j7D5G3ic2qlm+yJy/0gVZYtpbc98YfOjvjQYfNVH7yB3Tdu6+ensPxQ46bReve+PY8bY66v5vs7&#10;EAnn9BeGX3xGh4qZ9uFALorBgMo5aEArHsB2rlYaxJ6FLNcgq1L+H1D9AAAA//8DAFBLAQItABQA&#10;BgAIAAAAIQC2gziS/gAAAOEBAAATAAAAAAAAAAAAAAAAAAAAAABbQ29udGVudF9UeXBlc10ueG1s&#10;UEsBAi0AFAAGAAgAAAAhADj9If/WAAAAlAEAAAsAAAAAAAAAAAAAAAAALwEAAF9yZWxzLy5yZWxz&#10;UEsBAi0AFAAGAAgAAAAhAM4h3HQkAgAAGAQAAA4AAAAAAAAAAAAAAAAALgIAAGRycy9lMm9Eb2Mu&#10;eG1sUEsBAi0AFAAGAAgAAAAhAO6UmGbeAAAACAEAAA8AAAAAAAAAAAAAAAAAfgQAAGRycy9kb3du&#10;cmV2LnhtbFBLBQYAAAAABAAEAPMAAACJBQAAAAA=&#10;" strokeweight=".35281mm">
                <v:textbox>
                  <w:txbxContent>
                    <w:p w:rsidR="00AB49C2" w:rsidRDefault="00AB49C2" w:rsidP="00EB391B">
                      <w:pPr>
                        <w:pStyle w:val="11"/>
                        <w:numPr>
                          <w:ilvl w:val="0"/>
                          <w:numId w:val="5"/>
                        </w:numPr>
                        <w:rPr>
                          <w:lang w:val="uk-UA"/>
                        </w:rPr>
                      </w:pPr>
                      <w:r>
                        <w:rPr>
                          <w:lang w:val="uk-UA"/>
                        </w:rPr>
                        <w:t>індекс територіальної концентрації</w:t>
                      </w:r>
                    </w:p>
                    <w:p w:rsidR="00AB49C2" w:rsidRDefault="00AB49C2" w:rsidP="00EB391B">
                      <w:pPr>
                        <w:pStyle w:val="11"/>
                        <w:numPr>
                          <w:ilvl w:val="0"/>
                          <w:numId w:val="5"/>
                        </w:numPr>
                        <w:rPr>
                          <w:lang w:val="uk-UA"/>
                        </w:rPr>
                      </w:pPr>
                      <w:r>
                        <w:rPr>
                          <w:lang w:val="uk-UA"/>
                        </w:rPr>
                        <w:t>метод графів</w:t>
                      </w:r>
                    </w:p>
                    <w:p w:rsidR="00AB49C2" w:rsidRDefault="00AB49C2" w:rsidP="00EB391B">
                      <w:pPr>
                        <w:pStyle w:val="11"/>
                        <w:numPr>
                          <w:ilvl w:val="0"/>
                          <w:numId w:val="5"/>
                        </w:numPr>
                        <w:rPr>
                          <w:lang w:val="uk-UA"/>
                        </w:rPr>
                      </w:pPr>
                      <w:r>
                        <w:rPr>
                          <w:lang w:val="uk-UA"/>
                        </w:rPr>
                        <w:t>метод визначення поля впливу</w:t>
                      </w:r>
                    </w:p>
                    <w:p w:rsidR="00AB49C2" w:rsidRDefault="00AB49C2" w:rsidP="00EB391B">
                      <w:pPr>
                        <w:pStyle w:val="11"/>
                        <w:numPr>
                          <w:ilvl w:val="0"/>
                          <w:numId w:val="5"/>
                        </w:numPr>
                        <w:rPr>
                          <w:lang w:val="uk-UA"/>
                        </w:rPr>
                      </w:pPr>
                      <w:r>
                        <w:rPr>
                          <w:lang w:val="uk-UA"/>
                        </w:rPr>
                        <w:t>багатокутники Тіссена</w:t>
                      </w:r>
                    </w:p>
                    <w:p w:rsidR="00AB49C2" w:rsidRDefault="00AB49C2" w:rsidP="00EB391B">
                      <w:pPr>
                        <w:pStyle w:val="11"/>
                        <w:numPr>
                          <w:ilvl w:val="0"/>
                          <w:numId w:val="5"/>
                        </w:numPr>
                        <w:rPr>
                          <w:lang w:val="uk-UA"/>
                        </w:rPr>
                      </w:pPr>
                      <w:r>
                        <w:rPr>
                          <w:lang w:val="uk-UA"/>
                        </w:rPr>
                        <w:t>метод найближчого сусідства</w:t>
                      </w:r>
                    </w:p>
                    <w:p w:rsidR="00AB49C2" w:rsidRDefault="00AB49C2" w:rsidP="00EB391B">
                      <w:pPr>
                        <w:pStyle w:val="11"/>
                        <w:numPr>
                          <w:ilvl w:val="0"/>
                          <w:numId w:val="5"/>
                        </w:numPr>
                        <w:rPr>
                          <w:lang w:val="uk-UA"/>
                        </w:rPr>
                      </w:pPr>
                      <w:r>
                        <w:rPr>
                          <w:lang w:val="uk-UA"/>
                        </w:rPr>
                        <w:t>індекс комунікативності території</w:t>
                      </w:r>
                    </w:p>
                  </w:txbxContent>
                </v:textbox>
              </v:rect>
            </w:pict>
          </mc:Fallback>
        </mc:AlternateContent>
      </w:r>
      <w:r>
        <w:rPr>
          <w:rStyle w:val="10"/>
          <w:noProof/>
          <w:lang w:eastAsia="ru-RU" w:bidi="ar-SA"/>
        </w:rPr>
        <mc:AlternateContent>
          <mc:Choice Requires="wps">
            <w:drawing>
              <wp:anchor distT="0" distB="0" distL="114300" distR="114300" simplePos="0" relativeHeight="251712512" behindDoc="0" locked="0" layoutInCell="1" allowOverlap="1" wp14:anchorId="09C134E8" wp14:editId="541751CA">
                <wp:simplePos x="0" y="0"/>
                <wp:positionH relativeFrom="column">
                  <wp:posOffset>2748914</wp:posOffset>
                </wp:positionH>
                <wp:positionV relativeFrom="paragraph">
                  <wp:posOffset>32388</wp:posOffset>
                </wp:positionV>
                <wp:extent cx="247017" cy="5715"/>
                <wp:effectExtent l="38100" t="76200" r="0" b="108585"/>
                <wp:wrapNone/>
                <wp:docPr id="48" name="Прямая со стрелкой 75"/>
                <wp:cNvGraphicFramePr/>
                <a:graphic xmlns:a="http://schemas.openxmlformats.org/drawingml/2006/main">
                  <a:graphicData uri="http://schemas.microsoft.com/office/word/2010/wordprocessingShape">
                    <wps:wsp>
                      <wps:cNvCnPr/>
                      <wps:spPr>
                        <a:xfrm flipH="1">
                          <a:off x="0" y="0"/>
                          <a:ext cx="247017" cy="5715"/>
                        </a:xfrm>
                        <a:prstGeom prst="straightConnector1">
                          <a:avLst/>
                        </a:prstGeom>
                        <a:noFill/>
                        <a:ln w="6345">
                          <a:solidFill>
                            <a:srgbClr val="000000"/>
                          </a:solidFill>
                          <a:prstDash val="solid"/>
                          <a:miter/>
                          <a:tailEnd type="arrow"/>
                        </a:ln>
                      </wps:spPr>
                      <wps:bodyPr/>
                    </wps:wsp>
                  </a:graphicData>
                </a:graphic>
              </wp:anchor>
            </w:drawing>
          </mc:Choice>
          <mc:Fallback xmlns:cx1="http://schemas.microsoft.com/office/drawing/2015/9/8/chartex">
            <w:pict>
              <v:shape w14:anchorId="22A8895D" id="Прямая со стрелкой 75" o:spid="_x0000_s1026" type="#_x0000_t32" style="position:absolute;margin-left:216.45pt;margin-top:2.55pt;width:19.45pt;height:.45pt;flip:x;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6xI7QEAAH0DAAAOAAAAZHJzL2Uyb0RvYy54bWysk82O0zAQx+9IvIPlO01a2u0qarqHloUD&#10;gkosD+A6TmPJXxqbpr0tvMA+Aq/AhcMC2mdI3oixU8rXDZHDyPZ4fp75z2RxddCK7AV4aU1Jx6Oc&#10;EmG4raTZlfTtzfWTS0p8YKZiyhpR0qPw9Gr5+NGidYWY2MaqSgBBiPFF60rahOCKLPO8EZr5kXXC&#10;oLO2oFnALeyyCliLdK2ySZ5fZK2FyoHlwns8XQ9Oukz8uhY8vK5rLwJRJcXcQrKQ7DbabLlgxQ6Y&#10;ayQ/pcH+IQvNpMFHz6g1C4y8A/kXSksO1ts6jLjVma1ryUWqAasZ539U86ZhTqRaUBzvzjL5/4fl&#10;r/YbILIq6RQ7ZZjGHnUf+9v+rvvWfervSP++e0DTf+hvu8/d1+5L99Ddk/ksKtc6XyBgZTZw2nm3&#10;gSjDoQZNaiXdCxyKJAyWSg5J9+NZd3EIhOPhZDrPx3NKOLpm83FiZwMkwhz48FxYTeKipD4Ak7sm&#10;rKwx2F8LwwNs/9IHTAMDfwTEYGOvpVKpzcqQtqQXT6ezlJG3SlbRGa952G1XCsiexUFJX6wQYb9d&#10;i+Q1881wL7mGEdIyiCgCKwKT6pmpSDg61JIB2PZEUgaBUbNBpbja2uqYxEvn2OP05Gke4xD9uk/R&#10;P/+a5XcAAAD//wMAUEsDBBQABgAIAAAAIQDYDMl14AAAAAcBAAAPAAAAZHJzL2Rvd25yZXYueG1s&#10;TI9PS8NAFMTvgt9heYI3u5u29k/MSxFBQQtK21Dwts2+JsHs25DdtvHbu570OMww85tsNdhWnKn3&#10;jWOEZKRAEJfONFwhFLvnuwUIHzQb3TomhG/ysMqvrzKdGnfhDZ23oRKxhH2qEeoQulRKX9ZktR+5&#10;jjh6R9dbHaLsK2l6fYnltpVjpWbS6objQq07eqqp/NqeLMLbZrH+UMfJy37/at7N4As//ywQb2+G&#10;xwcQgYbwF4Zf/IgOeWQ6uBMbL1qE6WS8jFGE+wRE9KfzJF45IMwUyDyT//nzHwAAAP//AwBQSwEC&#10;LQAUAAYACAAAACEAtoM4kv4AAADhAQAAEwAAAAAAAAAAAAAAAAAAAAAAW0NvbnRlbnRfVHlwZXNd&#10;LnhtbFBLAQItABQABgAIAAAAIQA4/SH/1gAAAJQBAAALAAAAAAAAAAAAAAAAAC8BAABfcmVscy8u&#10;cmVsc1BLAQItABQABgAIAAAAIQANJ6xI7QEAAH0DAAAOAAAAAAAAAAAAAAAAAC4CAABkcnMvZTJv&#10;RG9jLnhtbFBLAQItABQABgAIAAAAIQDYDMl14AAAAAcBAAAPAAAAAAAAAAAAAAAAAEcEAABkcnMv&#10;ZG93bnJldi54bWxQSwUGAAAAAAQABADzAAAAVAUAAAAA&#10;" strokeweight=".17625mm">
                <v:stroke endarrow="open" joinstyle="miter"/>
              </v:shape>
            </w:pict>
          </mc:Fallback>
        </mc:AlternateContent>
      </w:r>
    </w:p>
    <w:p w:rsidR="00EB391B" w:rsidRPr="005E71A6" w:rsidRDefault="00EB391B" w:rsidP="00EB391B">
      <w:pPr>
        <w:pStyle w:val="Standard"/>
        <w:tabs>
          <w:tab w:val="left" w:pos="6300"/>
        </w:tabs>
        <w:autoSpaceDE w:val="0"/>
        <w:spacing w:line="360" w:lineRule="auto"/>
        <w:ind w:firstLine="709"/>
        <w:jc w:val="both"/>
        <w:rPr>
          <w:lang w:val="uk-UA"/>
        </w:rPr>
      </w:pPr>
    </w:p>
    <w:p w:rsidR="00EB391B" w:rsidRDefault="00EB391B" w:rsidP="00EB391B">
      <w:pPr>
        <w:pStyle w:val="Standard"/>
        <w:tabs>
          <w:tab w:val="left" w:pos="6300"/>
        </w:tabs>
        <w:autoSpaceDE w:val="0"/>
        <w:spacing w:line="360" w:lineRule="auto"/>
        <w:ind w:firstLine="709"/>
        <w:jc w:val="both"/>
        <w:rPr>
          <w:lang w:val="uk-UA"/>
        </w:rPr>
      </w:pPr>
    </w:p>
    <w:p w:rsidR="00EB391B" w:rsidRDefault="00EB391B" w:rsidP="00EB391B">
      <w:pPr>
        <w:pStyle w:val="Standard"/>
        <w:tabs>
          <w:tab w:val="left" w:pos="6300"/>
        </w:tabs>
        <w:autoSpaceDE w:val="0"/>
        <w:spacing w:line="360" w:lineRule="auto"/>
        <w:ind w:firstLine="709"/>
        <w:jc w:val="both"/>
        <w:rPr>
          <w:lang w:val="uk-UA"/>
        </w:rPr>
      </w:pPr>
    </w:p>
    <w:p w:rsidR="00EB391B" w:rsidRDefault="00EB391B" w:rsidP="00EB391B">
      <w:pPr>
        <w:pStyle w:val="Standard"/>
        <w:tabs>
          <w:tab w:val="left" w:pos="6300"/>
        </w:tabs>
        <w:autoSpaceDE w:val="0"/>
        <w:spacing w:line="360" w:lineRule="auto"/>
        <w:ind w:firstLine="709"/>
        <w:jc w:val="both"/>
        <w:rPr>
          <w:lang w:val="uk-UA"/>
        </w:rPr>
      </w:pPr>
    </w:p>
    <w:p w:rsidR="00EB391B" w:rsidRDefault="00EB391B" w:rsidP="00EB391B">
      <w:pPr>
        <w:pStyle w:val="Standard"/>
        <w:tabs>
          <w:tab w:val="left" w:pos="6300"/>
        </w:tabs>
        <w:autoSpaceDE w:val="0"/>
        <w:spacing w:line="360" w:lineRule="auto"/>
        <w:ind w:firstLine="709"/>
        <w:jc w:val="both"/>
        <w:rPr>
          <w:lang w:val="uk-UA"/>
        </w:rPr>
      </w:pPr>
    </w:p>
    <w:p w:rsidR="00EB391B" w:rsidRPr="005E71A6" w:rsidRDefault="00EB391B" w:rsidP="00EB391B">
      <w:pPr>
        <w:pStyle w:val="Standard"/>
        <w:tabs>
          <w:tab w:val="left" w:pos="6300"/>
        </w:tabs>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702272" behindDoc="0" locked="0" layoutInCell="1" allowOverlap="1" wp14:anchorId="1DA9A45A" wp14:editId="1012CEBD">
                <wp:simplePos x="0" y="0"/>
                <wp:positionH relativeFrom="margin">
                  <wp:posOffset>2618741</wp:posOffset>
                </wp:positionH>
                <wp:positionV relativeFrom="paragraph">
                  <wp:posOffset>100968</wp:posOffset>
                </wp:positionV>
                <wp:extent cx="577215" cy="266703"/>
                <wp:effectExtent l="38100" t="0" r="0" b="38097"/>
                <wp:wrapNone/>
                <wp:docPr id="49" name="Стрелка вниз 60"/>
                <wp:cNvGraphicFramePr/>
                <a:graphic xmlns:a="http://schemas.openxmlformats.org/drawingml/2006/main">
                  <a:graphicData uri="http://schemas.microsoft.com/office/word/2010/wordprocessingShape">
                    <wps:wsp>
                      <wps:cNvSpPr/>
                      <wps:spPr>
                        <a:xfrm>
                          <a:off x="0" y="0"/>
                          <a:ext cx="577215" cy="266703"/>
                        </a:xfrm>
                        <a:custGeom>
                          <a:avLst>
                            <a:gd name="f0" fmla="val 10800"/>
                            <a:gd name="f1" fmla="val 5400"/>
                          </a:avLst>
                          <a:gdLst>
                            <a:gd name="f2" fmla="val 10800000"/>
                            <a:gd name="f3" fmla="val 5400000"/>
                            <a:gd name="f4" fmla="val 180"/>
                            <a:gd name="f5" fmla="val w"/>
                            <a:gd name="f6" fmla="val h"/>
                            <a:gd name="f7" fmla="val 0"/>
                            <a:gd name="f8" fmla="val 21600"/>
                            <a:gd name="f9" fmla="val 10800"/>
                            <a:gd name="f10" fmla="+- 0 0 -270"/>
                            <a:gd name="f11" fmla="+- 0 0 -90"/>
                            <a:gd name="f12" fmla="*/ f5 1 21600"/>
                            <a:gd name="f13" fmla="*/ f6 1 21600"/>
                            <a:gd name="f14" fmla="+- f8 0 f7"/>
                            <a:gd name="f15" fmla="pin 0 f1 10800"/>
                            <a:gd name="f16" fmla="pin 0 f0 21600"/>
                            <a:gd name="f17" fmla="*/ f10 f2 1"/>
                            <a:gd name="f18" fmla="*/ f11 f2 1"/>
                            <a:gd name="f19" fmla="val f15"/>
                            <a:gd name="f20" fmla="val f16"/>
                            <a:gd name="f21" fmla="*/ f14 1 21600"/>
                            <a:gd name="f22" fmla="*/ f15 f12 1"/>
                            <a:gd name="f23" fmla="*/ f16 f13 1"/>
                            <a:gd name="f24" fmla="*/ f17 1 f4"/>
                            <a:gd name="f25" fmla="*/ f18 1 f4"/>
                            <a:gd name="f26" fmla="+- 21600 0 f19"/>
                            <a:gd name="f27" fmla="+- 21600 0 f20"/>
                            <a:gd name="f28" fmla="*/ 0 f21 1"/>
                            <a:gd name="f29" fmla="*/ 21600 f21 1"/>
                            <a:gd name="f30" fmla="*/ f19 f12 1"/>
                            <a:gd name="f31" fmla="*/ f20 f13 1"/>
                            <a:gd name="f32" fmla="+- f24 0 f3"/>
                            <a:gd name="f33" fmla="+- f25 0 f3"/>
                            <a:gd name="f34" fmla="*/ f27 f19 1"/>
                            <a:gd name="f35" fmla="*/ f28 1 f21"/>
                            <a:gd name="f36" fmla="*/ f29 1 f21"/>
                            <a:gd name="f37" fmla="*/ f26 f12 1"/>
                            <a:gd name="f38" fmla="*/ f34 1 10800"/>
                            <a:gd name="f39" fmla="*/ f35 f13 1"/>
                            <a:gd name="f40" fmla="*/ f35 f12 1"/>
                            <a:gd name="f41" fmla="*/ f36 f12 1"/>
                            <a:gd name="f42" fmla="+- f20 f38 0"/>
                            <a:gd name="f43" fmla="*/ f42 f13 1"/>
                          </a:gdLst>
                          <a:ahLst>
                            <a:ahXY gdRefX="f1" minX="f7" maxX="f9" gdRefY="f0" minY="f7" maxY="f8">
                              <a:pos x="f22" y="f23"/>
                            </a:ahXY>
                          </a:ahLst>
                          <a:cxnLst>
                            <a:cxn ang="3cd4">
                              <a:pos x="hc" y="t"/>
                            </a:cxn>
                            <a:cxn ang="0">
                              <a:pos x="r" y="vc"/>
                            </a:cxn>
                            <a:cxn ang="cd4">
                              <a:pos x="hc" y="b"/>
                            </a:cxn>
                            <a:cxn ang="cd2">
                              <a:pos x="l" y="vc"/>
                            </a:cxn>
                            <a:cxn ang="f32">
                              <a:pos x="f40" y="f31"/>
                            </a:cxn>
                            <a:cxn ang="f33">
                              <a:pos x="f41" y="f31"/>
                            </a:cxn>
                          </a:cxnLst>
                          <a:rect l="f30" t="f39" r="f37" b="f43"/>
                          <a:pathLst>
                            <a:path w="21600" h="21600">
                              <a:moveTo>
                                <a:pt x="f19" y="f7"/>
                              </a:moveTo>
                              <a:lnTo>
                                <a:pt x="f19" y="f20"/>
                              </a:lnTo>
                              <a:lnTo>
                                <a:pt x="f7" y="f20"/>
                              </a:lnTo>
                              <a:lnTo>
                                <a:pt x="f9" y="f8"/>
                              </a:lnTo>
                              <a:lnTo>
                                <a:pt x="f8" y="f20"/>
                              </a:lnTo>
                              <a:lnTo>
                                <a:pt x="f26" y="f20"/>
                              </a:lnTo>
                              <a:lnTo>
                                <a:pt x="f26" y="f7"/>
                              </a:lnTo>
                              <a:close/>
                            </a:path>
                          </a:pathLst>
                        </a:custGeom>
                        <a:solidFill>
                          <a:srgbClr val="FFFFFF"/>
                        </a:solidFill>
                        <a:ln w="12701">
                          <a:solidFill>
                            <a:srgbClr val="000000"/>
                          </a:solidFill>
                          <a:prstDash val="solid"/>
                          <a:miter/>
                        </a:ln>
                      </wps:spPr>
                      <wps:bodyPr lIns="0" tIns="0" rIns="0" bIns="0"/>
                    </wps:wsp>
                  </a:graphicData>
                </a:graphic>
              </wp:anchor>
            </w:drawing>
          </mc:Choice>
          <mc:Fallback xmlns:cx1="http://schemas.microsoft.com/office/drawing/2015/9/8/chartex">
            <w:pict>
              <v:shape w14:anchorId="5E98545F" id="Стрелка вниз 60" o:spid="_x0000_s1026" style="position:absolute;margin-left:206.2pt;margin-top:7.95pt;width:45.45pt;height:21pt;z-index:251702272;visibility:visible;mso-wrap-style:square;mso-wrap-distance-left:9pt;mso-wrap-distance-top:0;mso-wrap-distance-right:9pt;mso-wrap-distance-bottom:0;mso-position-horizontal:absolute;mso-position-horizontal-relative:margin;mso-position-vertical:absolute;mso-position-vertical-relative:text;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B7vZQQAAB8NAAAOAAAAZHJzL2Uyb0RvYy54bWysl9uK40YQhu8DeYdGlwkzUrfkI+PZiwwT&#10;AiFZdjcwc9mW1JZAJ7q1tucu5E32DUIgJGzIO3jfKFUlqS1ZckhCZsBuu3/V4avqg+9eHfOM7WNt&#10;0rLYOPzWc1hchGWUFruN88O7x5ulw0wti0hmZRFvnJfYOK/uP//s7lCtY1EmZRbFmoGRwqwP1cZJ&#10;6rpau64JkziX5ras4gImValzWcNHvXMjLQ9gPc9c4Xlz91DqqNJlGBsD3z40k8492VcqDuvvlTJx&#10;zbKNA7HV9KrpdYuv7v2dXO+0rJI0bMOQ/yGKXKYFOLWmHmQt2XudjkzlaahLU6r6Nixzt1QqDWPK&#10;AbLh3kU2bxNZxZQLwDGVxWT+P7Phd/vXmqXRxglWDitkDjU6ffj006cfT7+e/jh9PP3MTr+c/jz9&#10;fvqNzQnXoTJreOpt9VoDPPxkYIi5H5XO8R2yYkdC/GIRx8eahfDlbLEQfOawEKbEfL7wfCyBe344&#10;fG/qr+OSDMn9t6YmqlEbmoIaqjyDEu1lxri39LoSWgXvK2ZBIwAHPWMjq6L/DFn1xob9vggNT2iC&#10;voYvR8FB5ufwD2332dDn/dnkcnbRnx1ZhnV2tiz4fBw/1PesmEZn6X55wzz4vxGLkSNuAXei1Vhj&#10;gX7hMjVjnE1GxC1SlM2vyixV8KiWEJdaXMLBnmqyq9ICFfxKd1jGrc67EpqljaFxMCgYHzm10EnE&#10;p0UD7goCbfYcW3VhqWNPKz4fCSxxchNc4yQG1PkMbE0ELQbQ+RxU/jg1YZmTzwX4VMEoMAudRMtp&#10;kSUO1aM2oPKsRsYs8b4O4Fzi6kPHukClRxrLHAJrfE7qfIueElhNE/MH/AU21wQx39LHLhUBZkmb&#10;GxwKtta+hU+i2bRowF4swN9qnKM/gC8IvhiR8C19zFCAHSR2ycu37EmFPTHROX6fvPKxDye3Eb9P&#10;X/nYhxO8ggF7Uk34DAbs/SuRBUP2SB62icssAwsfswzEOS44HnZReyrIxA6entkuehOrp42jII48&#10;LXAErHJ5xBHkSfPPMIZsYB5HzTyOlnQlqEqDx6HC5QmnnoIF2Bx5Mnl6prPPugyPRescRkziHcoP&#10;o6BvJgnJSt3aAB0ekFbu9bWapPvwinba8vaqWvRtZ39vW8FywMC65LHamDyspSb5y8AVLI3BAwB8&#10;/AAUCh5sGWm43eG9TuEyhpudwsaDu53CdobbnYKC0+ZRyborKg7ZAe4edEKypBuh67zcx+9KCqKm&#10;inGwhzHQaQOuz4KsmBQ2uxUou/nuvWoMQlzUAdSa12Wt22WLqjPSvbfGYDX+E2MCdoB/o+uS7byF&#10;WWnipmYIjxrWAsV69C5spszS6DHNMoRo9G77VaYZnGob55H+2oQGsqzAenC4aXBqgMHkwAbduDp0&#10;A1mlTf0gTdL4oqmm8nlax7oJPoOF4p6vqzjaltEL3H6zbwq4UWMPdQPdDbbtAE3gE3ALJwDtLwa8&#10;5vc/k+r8u+b+LwAAAP//AwBQSwMEFAAGAAgAAAAhALARS/HdAAAACQEAAA8AAABkcnMvZG93bnJl&#10;di54bWxMj8tOwzAQRfdI/IM1SGwQtdM2QEOcCiGhsm3SD3DiIY4aPxS7afh7hhXsZnSP7pwp94sd&#10;2YxTHLyTkK0EMHSd14PrJZyaj8cXYDEpp9XoHUr4xgj76vamVIX2V3fEuU49oxIXCyXBpBQKzmNn&#10;0Kq48gEdZV9+sirROvVcT+pK5XbkayGeuFWDowtGBXw32J3ri5UQ2vmhPoYZhckOuT98Nl17bqS8&#10;v1veXoElXNIfDL/6pA4VObX+4nRko4Rttt4SSkG+A0ZALjYbYC0NzzvgVcn/f1D9AAAA//8DAFBL&#10;AQItABQABgAIAAAAIQC2gziS/gAAAOEBAAATAAAAAAAAAAAAAAAAAAAAAABbQ29udGVudF9UeXBl&#10;c10ueG1sUEsBAi0AFAAGAAgAAAAhADj9If/WAAAAlAEAAAsAAAAAAAAAAAAAAAAALwEAAF9yZWxz&#10;Ly5yZWxzUEsBAi0AFAAGAAgAAAAhAAV0Hu9lBAAAHw0AAA4AAAAAAAAAAAAAAAAALgIAAGRycy9l&#10;Mm9Eb2MueG1sUEsBAi0AFAAGAAgAAAAhALARS/HdAAAACQEAAA8AAAAAAAAAAAAAAAAAvwYAAGRy&#10;cy9kb3ducmV2LnhtbFBLBQYAAAAABAAEAPMAAADJBwAAAAA=&#10;" path="m5400,r,10800l,10800,10800,21600,21600,10800r-5400,l16200,,5400,xe" strokeweight=".35281mm">
                <v:stroke joinstyle="miter"/>
                <v:path arrowok="t" o:connecttype="custom" o:connectlocs="288608,0;577215,133352;288608,266703;0,133352;0,133352;577215,133352" o:connectangles="270,0,90,180,180,0" textboxrect="5400,0,16200,16200"/>
                <w10:wrap anchorx="margin"/>
              </v:shape>
            </w:pict>
          </mc:Fallback>
        </mc:AlternateContent>
      </w:r>
    </w:p>
    <w:p w:rsidR="00EB391B" w:rsidRPr="005E71A6" w:rsidRDefault="00EB391B" w:rsidP="00EB391B">
      <w:pPr>
        <w:pStyle w:val="Standard"/>
        <w:tabs>
          <w:tab w:val="left" w:pos="6300"/>
        </w:tabs>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703296" behindDoc="0" locked="0" layoutInCell="1" allowOverlap="1" wp14:anchorId="3C91EB6C" wp14:editId="45016201">
                <wp:simplePos x="0" y="0"/>
                <wp:positionH relativeFrom="margin">
                  <wp:posOffset>-8887</wp:posOffset>
                </wp:positionH>
                <wp:positionV relativeFrom="paragraph">
                  <wp:posOffset>149220</wp:posOffset>
                </wp:positionV>
                <wp:extent cx="5917567" cy="475616"/>
                <wp:effectExtent l="0" t="0" r="26033" b="19684"/>
                <wp:wrapNone/>
                <wp:docPr id="50" name="Прямоугольник 61"/>
                <wp:cNvGraphicFramePr/>
                <a:graphic xmlns:a="http://schemas.openxmlformats.org/drawingml/2006/main">
                  <a:graphicData uri="http://schemas.microsoft.com/office/word/2010/wordprocessingShape">
                    <wps:wsp>
                      <wps:cNvSpPr/>
                      <wps:spPr>
                        <a:xfrm>
                          <a:off x="0" y="0"/>
                          <a:ext cx="5917567" cy="475616"/>
                        </a:xfrm>
                        <a:prstGeom prst="rect">
                          <a:avLst/>
                        </a:prstGeom>
                        <a:solidFill>
                          <a:srgbClr val="FFFFFF"/>
                        </a:solidFill>
                        <a:ln w="12701">
                          <a:solidFill>
                            <a:srgbClr val="000000"/>
                          </a:solidFill>
                          <a:prstDash val="solid"/>
                          <a:miter/>
                        </a:ln>
                      </wps:spPr>
                      <wps:txbx>
                        <w:txbxContent>
                          <w:p w:rsidR="00AB49C2" w:rsidRDefault="00AB49C2" w:rsidP="00EB391B">
                            <w:pPr>
                              <w:pStyle w:val="1"/>
                              <w:jc w:val="center"/>
                              <w:rPr>
                                <w:lang w:val="uk-UA"/>
                              </w:rPr>
                            </w:pPr>
                            <w:r>
                              <w:rPr>
                                <w:lang w:val="uk-UA"/>
                              </w:rPr>
                              <w:t>Показники економічної ефективності функціонування міст</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3C91EB6C" id="Прямоугольник 61" o:spid="_x0000_s1048" style="position:absolute;left:0;text-align:left;margin-left:-.7pt;margin-top:11.75pt;width:465.95pt;height:37.45pt;z-index:25170329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qcGIwIAABcEAAAOAAAAZHJzL2Uyb0RvYy54bWysU82O0zAQviPxDpbvND/qDxs1XaGtipBW&#10;sFLhAVzHaSw5trHdJuWExBWJR+Ah9oJgd58hfSPGTmm7wAmRgzPjGX+e75vx9LKtBdoyY7mSOU4G&#10;MUZMUlVwuc7xu7eLZ88xso7IggglWY53zOLL2dMn00ZnLFWVEgUzCECkzRqd48o5nUWRpRWriR0o&#10;zSQES2Vq4sA166gwpAH0WkRpHI+jRplCG0WZtbA774N4FvDLklH3piwtc0jkGGpzYTVhXfk1mk1J&#10;tjZEV5weyiD/UEVNuIRLj1Bz4gjaGP4HVM2pUVaVbkBVHamy5JQFDsAmiX9js6yIZoELiGP1USb7&#10;/2Dp6+2NQbzI8QjkkaSGHnVf9x/3X7q77mH/qbvtHrof+8/dffet+47GiVes0TaDg0t9Yw6eBdPT&#10;b0tT+z8QQ21QeXdUmbUOUdgcXSST0XiCEYXYEMxk7EGj02ltrHvJVI28kWMDXQziku21dX3qrxR/&#10;mVWCFwsuRHDMenUlDNoS6PgifAf0R2lCogbmNZ3ESYB+FLTnGHH4/obha5gTW/V3BQSfRrKaO2b6&#10;OoUEZl6vXiFvuXbVBsXT1Kf7rZUqdtAGeEdAt1LmA0YNzGSO7fsNMQwj8UpC0y+S4dAPcXCGo0kK&#10;jjmPrM4jRFKAyjF1BqPeuXL96MPsaeKu5VJTECEIINWLjVMlD/qeajpUD9MXOnR4KX68z/2QdXrP&#10;s58AAAD//wMAUEsDBBQABgAIAAAAIQDfEGmN3wAAAAgBAAAPAAAAZHJzL2Rvd25yZXYueG1sTI/B&#10;TsMwEETvSPyDtUjcWqdJqUqIUyEkeqoohKri6MZLEhGvrdhtU76e5QS3Wc1o9k2xGm0vTjiEzpGC&#10;2TQBgVQ701GjYPf+PFmCCFGT0b0jVHDBAKvy+qrQuXFnesNTFRvBJRRyraCN0edShrpFq8PUeST2&#10;Pt1gdeRzaKQZ9JnLbS/TJFlIqzviD632+NRi/VUdrYLtN26q1xe3+Ej9us6y7X5z8Wulbm/GxwcQ&#10;Ecf4F4ZffEaHkpkO7kgmiF7BZDbnpII0uwPB/n2WsDiwWM5BloX8P6D8AQAA//8DAFBLAQItABQA&#10;BgAIAAAAIQC2gziS/gAAAOEBAAATAAAAAAAAAAAAAAAAAAAAAABbQ29udGVudF9UeXBlc10ueG1s&#10;UEsBAi0AFAAGAAgAAAAhADj9If/WAAAAlAEAAAsAAAAAAAAAAAAAAAAALwEAAF9yZWxzLy5yZWxz&#10;UEsBAi0AFAAGAAgAAAAhAAxSpwYjAgAAFwQAAA4AAAAAAAAAAAAAAAAALgIAAGRycy9lMm9Eb2Mu&#10;eG1sUEsBAi0AFAAGAAgAAAAhAN8QaY3fAAAACAEAAA8AAAAAAAAAAAAAAAAAfQQAAGRycy9kb3du&#10;cmV2LnhtbFBLBQYAAAAABAAEAPMAAACJBQAAAAA=&#10;" strokeweight=".35281mm">
                <v:textbox>
                  <w:txbxContent>
                    <w:p w:rsidR="00AB49C2" w:rsidRDefault="00AB49C2" w:rsidP="00EB391B">
                      <w:pPr>
                        <w:pStyle w:val="1"/>
                        <w:jc w:val="center"/>
                        <w:rPr>
                          <w:lang w:val="uk-UA"/>
                        </w:rPr>
                      </w:pPr>
                      <w:r>
                        <w:rPr>
                          <w:lang w:val="uk-UA"/>
                        </w:rPr>
                        <w:t>Показники економічної ефективності функціонування міст</w:t>
                      </w:r>
                    </w:p>
                  </w:txbxContent>
                </v:textbox>
                <w10:wrap anchorx="margin"/>
              </v:rect>
            </w:pict>
          </mc:Fallback>
        </mc:AlternateContent>
      </w:r>
    </w:p>
    <w:p w:rsidR="00EB391B" w:rsidRPr="005E71A6" w:rsidRDefault="00EB391B" w:rsidP="00EB391B">
      <w:pPr>
        <w:pStyle w:val="Standard"/>
        <w:tabs>
          <w:tab w:val="left" w:pos="6300"/>
        </w:tabs>
        <w:autoSpaceDE w:val="0"/>
        <w:spacing w:line="360" w:lineRule="auto"/>
        <w:ind w:firstLine="709"/>
        <w:jc w:val="both"/>
        <w:rPr>
          <w:lang w:val="uk-UA"/>
        </w:rPr>
      </w:pPr>
    </w:p>
    <w:p w:rsidR="00EB391B" w:rsidRPr="005E71A6" w:rsidRDefault="00EB391B" w:rsidP="00EB391B">
      <w:pPr>
        <w:pStyle w:val="Standard"/>
        <w:tabs>
          <w:tab w:val="left" w:pos="6300"/>
        </w:tabs>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705344" behindDoc="0" locked="0" layoutInCell="1" allowOverlap="1" wp14:anchorId="61199D0C" wp14:editId="2EAAC9A6">
                <wp:simplePos x="0" y="0"/>
                <wp:positionH relativeFrom="column">
                  <wp:posOffset>3253106</wp:posOffset>
                </wp:positionH>
                <wp:positionV relativeFrom="paragraph">
                  <wp:posOffset>191767</wp:posOffset>
                </wp:positionV>
                <wp:extent cx="2654302" cy="539752"/>
                <wp:effectExtent l="0" t="0" r="12698" b="12698"/>
                <wp:wrapNone/>
                <wp:docPr id="51" name="Прямоугольник 63"/>
                <wp:cNvGraphicFramePr/>
                <a:graphic xmlns:a="http://schemas.openxmlformats.org/drawingml/2006/main">
                  <a:graphicData uri="http://schemas.microsoft.com/office/word/2010/wordprocessingShape">
                    <wps:wsp>
                      <wps:cNvSpPr/>
                      <wps:spPr>
                        <a:xfrm>
                          <a:off x="0" y="0"/>
                          <a:ext cx="2654302" cy="539752"/>
                        </a:xfrm>
                        <a:prstGeom prst="rect">
                          <a:avLst/>
                        </a:prstGeom>
                        <a:solidFill>
                          <a:srgbClr val="FFFFFF"/>
                        </a:solidFill>
                        <a:ln w="12701">
                          <a:solidFill>
                            <a:srgbClr val="000000"/>
                          </a:solidFill>
                          <a:prstDash val="solid"/>
                          <a:miter/>
                        </a:ln>
                      </wps:spPr>
                      <wps:txbx>
                        <w:txbxContent>
                          <w:p w:rsidR="00AB49C2" w:rsidRDefault="00AB49C2" w:rsidP="00EB391B">
                            <w:pPr>
                              <w:pStyle w:val="1"/>
                              <w:jc w:val="center"/>
                              <w:rPr>
                                <w:lang w:val="uk-UA"/>
                              </w:rPr>
                            </w:pPr>
                            <w:r>
                              <w:rPr>
                                <w:lang w:val="uk-UA"/>
                              </w:rPr>
                              <w:t>Продуктивність праці</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61199D0C" id="Прямоугольник 63" o:spid="_x0000_s1049" style="position:absolute;left:0;text-align:left;margin-left:256.15pt;margin-top:15.1pt;width:209pt;height:42.5pt;z-index:251705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LPXJAIAABcEAAAOAAAAZHJzL2Uyb0RvYy54bWysU8uO0zAU3SPxD5b3NI++mKjpCE1VhDSC&#10;kQof4DpOY8mxje02KSsktkh8wnwEG8RjviH9I66d0ukAK0QWjm/uzfE5517PLttaoB0zliuZ42QQ&#10;Y8QkVQWXmxy/eb188hQj64gsiFCS5XjPLL6cP340a3TGUlUpUTCDAETarNE5rpzTWRRZWrGa2IHS&#10;TEKyVKYmDkKziQpDGkCvRZTG8SRqlCm0UZRZC18XfRLPA35ZMupelaVlDokcAzcXVhPWtV+j+Yxk&#10;G0N0xemRBvkHFjXhEg49QS2II2hr+B9QNadGWVW6AVV1pMqSUxY0gJok/k3NqiKaBS1gjtUnm+z/&#10;g6UvdzcG8SLH4wQjSWroUXd7eH/41H3v7g4fus/dXfft8LH70X3pvqLJ0DvWaJvBjyt9Y46Rha2X&#10;35am9m8Qhtrg8v7kMmsdovAxnYxHwzjFiEJuPLyYjlMPGt3/rY11z5mqkd/k2EAXg7lkd21dX/qr&#10;xB9mleDFkgsRArNZXwmDdgQ6vgzPEf1BmZCogXlNp3ESoB8k7TlGHJ6/YXgOC2Kr/qyA4MtIVnPH&#10;TM9TSFDm/eod8jvXrtvgeHoyc62KPbQB7hHIrZR5h1EDM5lj+3ZLDMNIvJDQ9ItkNPJDHILReJpC&#10;YM4z6/MMkRSgckydwagPrlw/+jB7mrhrudIUTAgGSPVs61TJg7+eZs/pyB6mL3ToeFP8eJ/Hoer+&#10;Ps9/AgAA//8DAFBLAwQUAAYACAAAACEAo4Io0OAAAAAKAQAADwAAAGRycy9kb3ducmV2LnhtbEyP&#10;wU7DMAyG70i8Q2Qkbixpok2sNJ0QEjtNjBU0ccwa01Y0SdVkW8fTY05wtP3p9/cXq8n17IRj7ILX&#10;kM0EMPR1sJ1vNLy/Pd/dA4vJeGv64FHDBSOsyuurwuQ2nP0OT1VqGIX4mBsNbUpDznmsW3QmzsKA&#10;nm6fYXQm0Tg23I7mTOGu51KIBXem8/ShNQM+tVh/VUenYfuNm+r1JSw+5LCuldruN5dhrfXtzfT4&#10;ACzhlP5g+NUndSjJ6RCO3kbWa5hnUhGqQQkJjIClErQ4EJnNJfCy4P8rlD8AAAD//wMAUEsBAi0A&#10;FAAGAAgAAAAhALaDOJL+AAAA4QEAABMAAAAAAAAAAAAAAAAAAAAAAFtDb250ZW50X1R5cGVzXS54&#10;bWxQSwECLQAUAAYACAAAACEAOP0h/9YAAACUAQAACwAAAAAAAAAAAAAAAAAvAQAAX3JlbHMvLnJl&#10;bHNQSwECLQAUAAYACAAAACEAMgSz1yQCAAAXBAAADgAAAAAAAAAAAAAAAAAuAgAAZHJzL2Uyb0Rv&#10;Yy54bWxQSwECLQAUAAYACAAAACEAo4Io0OAAAAAKAQAADwAAAAAAAAAAAAAAAAB+BAAAZHJzL2Rv&#10;d25yZXYueG1sUEsFBgAAAAAEAAQA8wAAAIsFAAAAAA==&#10;" strokeweight=".35281mm">
                <v:textbox>
                  <w:txbxContent>
                    <w:p w:rsidR="00AB49C2" w:rsidRDefault="00AB49C2" w:rsidP="00EB391B">
                      <w:pPr>
                        <w:pStyle w:val="1"/>
                        <w:jc w:val="center"/>
                        <w:rPr>
                          <w:lang w:val="uk-UA"/>
                        </w:rPr>
                      </w:pPr>
                      <w:r>
                        <w:rPr>
                          <w:lang w:val="uk-UA"/>
                        </w:rPr>
                        <w:t>Продуктивність праці</w:t>
                      </w:r>
                    </w:p>
                  </w:txbxContent>
                </v:textbox>
              </v:rect>
            </w:pict>
          </mc:Fallback>
        </mc:AlternateContent>
      </w:r>
      <w:r>
        <w:rPr>
          <w:rStyle w:val="10"/>
          <w:noProof/>
          <w:lang w:eastAsia="ru-RU" w:bidi="ar-SA"/>
        </w:rPr>
        <mc:AlternateContent>
          <mc:Choice Requires="wps">
            <w:drawing>
              <wp:anchor distT="0" distB="0" distL="114300" distR="114300" simplePos="0" relativeHeight="251704320" behindDoc="0" locked="0" layoutInCell="1" allowOverlap="1" wp14:anchorId="6906BB8C" wp14:editId="4255C652">
                <wp:simplePos x="0" y="0"/>
                <wp:positionH relativeFrom="margin">
                  <wp:posOffset>-19687</wp:posOffset>
                </wp:positionH>
                <wp:positionV relativeFrom="paragraph">
                  <wp:posOffset>191767</wp:posOffset>
                </wp:positionV>
                <wp:extent cx="2743200" cy="539752"/>
                <wp:effectExtent l="0" t="0" r="19050" b="12698"/>
                <wp:wrapNone/>
                <wp:docPr id="52" name="Прямоугольник 62"/>
                <wp:cNvGraphicFramePr/>
                <a:graphic xmlns:a="http://schemas.openxmlformats.org/drawingml/2006/main">
                  <a:graphicData uri="http://schemas.microsoft.com/office/word/2010/wordprocessingShape">
                    <wps:wsp>
                      <wps:cNvSpPr/>
                      <wps:spPr>
                        <a:xfrm>
                          <a:off x="0" y="0"/>
                          <a:ext cx="2743200" cy="539752"/>
                        </a:xfrm>
                        <a:prstGeom prst="rect">
                          <a:avLst/>
                        </a:prstGeom>
                        <a:solidFill>
                          <a:srgbClr val="FFFFFF"/>
                        </a:solidFill>
                        <a:ln w="12701">
                          <a:solidFill>
                            <a:srgbClr val="000000"/>
                          </a:solidFill>
                          <a:prstDash val="solid"/>
                          <a:miter/>
                        </a:ln>
                      </wps:spPr>
                      <wps:txbx>
                        <w:txbxContent>
                          <w:p w:rsidR="00AB49C2" w:rsidRDefault="00AB49C2" w:rsidP="00EB391B">
                            <w:pPr>
                              <w:pStyle w:val="1"/>
                              <w:jc w:val="center"/>
                              <w:rPr>
                                <w:lang w:val="uk-UA"/>
                              </w:rPr>
                            </w:pPr>
                            <w:r>
                              <w:rPr>
                                <w:lang w:val="uk-UA"/>
                              </w:rPr>
                              <w:t>Рентабельність промислового виробництва</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6906BB8C" id="Прямоугольник 62" o:spid="_x0000_s1050" style="position:absolute;left:0;text-align:left;margin-left:-1.55pt;margin-top:15.1pt;width:3in;height:42.5pt;z-index:25170432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osFJAIAABcEAAAOAAAAZHJzL2Uyb0RvYy54bWysU82O0zAQviPxDpbvNGm23bJR0xXaqghp&#10;BSsVHsB1nMaS/7DdJssJiSsSj7APwQXxs8+QvhFjp7Rd4ITIwfF4xt/M9814etlKgbbMOq5VgYeD&#10;FCOmqC65Whf4zevFk6cYOU9USYRWrMC3zOHL2eNH08bkLNO1FiWzCECUyxtT4Np7kyeJozWTxA20&#10;YQqclbaSeDDtOiktaQBdiiRL0/Ok0bY0VlPmHJzOeyeeRfyqYtS/qirHPBIFhtp8XG1cV2FNZlOS&#10;ry0xNaf7Msg/VCEJV5D0ADUnnqCN5X9ASU6tdrryA6ploquKUxY5AJth+hubZU0Mi1xAHGcOMrn/&#10;B0tfbm8s4mWBxxlGikjoUXe3e7/71H3v7ncfus/dffdt97H70X3pvqLzLCjWGJfDxaW5sXvLwTbQ&#10;bysrwx+IoTaqfHtQmbUeUTjMJqMzaB1GFHzjs4sJZAaY5HjbWOefMy1R2BTYQhejuGR77Xwf+isk&#10;JHNa8HLBhYiGXa+uhEVbAh1fxG+P/iBMKNTAvGaTdBihHzjdKUYav79hhBrmxNV9rogQwkguuWe2&#10;r1MoYBb06hUKO9+u2qh4Ngrh4Wily1toA7wjoFtr+w6jBmaywO7thliGkXihoOkXw9EoDHE0RuNJ&#10;BoY99axOPURRgCow9Raj3rjy/ejD7Bnir9XSUBAhCqD0s43XFY/6HmvaVw/TFzu0fylhvE/tGHV8&#10;z7OfAAAA//8DAFBLAwQUAAYACAAAACEAKyQYT+AAAAAJAQAADwAAAGRycy9kb3ducmV2LnhtbEyP&#10;wU7DMBBE70j8g7VI3FonDlQlxKkQEj1VtASEOLrxkkTE6yh225SvZznBcTVPM2+L1eR6ccQxdJ40&#10;pPMEBFLtbUeNhrfXp9kSRIiGrOk9oYYzBliVlxeFya0/0Qseq9gILqGQGw1tjEMuZahbdCbM/YDE&#10;2acfnYl8jo20ozlxueulSpKFdKYjXmjNgI8t1l/VwWnYfuOm2j37xYca1nWWbd8352Gt9fXV9HAP&#10;IuIU/2D41Wd1KNlp7w9kg+g1zLKUSQ1ZokBwfqOWdyD2DKa3CmRZyP8flD8AAAD//wMAUEsBAi0A&#10;FAAGAAgAAAAhALaDOJL+AAAA4QEAABMAAAAAAAAAAAAAAAAAAAAAAFtDb250ZW50X1R5cGVzXS54&#10;bWxQSwECLQAUAAYACAAAACEAOP0h/9YAAACUAQAACwAAAAAAAAAAAAAAAAAvAQAAX3JlbHMvLnJl&#10;bHNQSwECLQAUAAYACAAAACEAd86LBSQCAAAXBAAADgAAAAAAAAAAAAAAAAAuAgAAZHJzL2Uyb0Rv&#10;Yy54bWxQSwECLQAUAAYACAAAACEAKyQYT+AAAAAJAQAADwAAAAAAAAAAAAAAAAB+BAAAZHJzL2Rv&#10;d25yZXYueG1sUEsFBgAAAAAEAAQA8wAAAIsFAAAAAA==&#10;" strokeweight=".35281mm">
                <v:textbox>
                  <w:txbxContent>
                    <w:p w:rsidR="00AB49C2" w:rsidRDefault="00AB49C2" w:rsidP="00EB391B">
                      <w:pPr>
                        <w:pStyle w:val="1"/>
                        <w:jc w:val="center"/>
                        <w:rPr>
                          <w:lang w:val="uk-UA"/>
                        </w:rPr>
                      </w:pPr>
                      <w:r>
                        <w:rPr>
                          <w:lang w:val="uk-UA"/>
                        </w:rPr>
                        <w:t>Рентабельність промислового виробництва</w:t>
                      </w:r>
                    </w:p>
                  </w:txbxContent>
                </v:textbox>
                <w10:wrap anchorx="margin"/>
              </v:rect>
            </w:pict>
          </mc:Fallback>
        </mc:AlternateContent>
      </w:r>
    </w:p>
    <w:p w:rsidR="00EB391B" w:rsidRDefault="00EB391B" w:rsidP="00EB391B">
      <w:pPr>
        <w:pStyle w:val="Standard"/>
        <w:tabs>
          <w:tab w:val="left" w:pos="6300"/>
        </w:tabs>
        <w:autoSpaceDE w:val="0"/>
        <w:spacing w:line="360" w:lineRule="auto"/>
        <w:ind w:firstLine="709"/>
        <w:jc w:val="both"/>
        <w:rPr>
          <w:lang w:val="uk-UA"/>
        </w:rPr>
      </w:pPr>
    </w:p>
    <w:p w:rsidR="00EB391B" w:rsidRPr="005E71A6" w:rsidRDefault="00EB391B" w:rsidP="00EB391B">
      <w:pPr>
        <w:pStyle w:val="Standard"/>
        <w:tabs>
          <w:tab w:val="left" w:pos="6300"/>
        </w:tabs>
        <w:autoSpaceDE w:val="0"/>
        <w:spacing w:line="360" w:lineRule="auto"/>
        <w:ind w:firstLine="709"/>
        <w:jc w:val="both"/>
        <w:rPr>
          <w:lang w:val="uk-UA"/>
        </w:rPr>
      </w:pPr>
    </w:p>
    <w:p w:rsidR="00EB391B" w:rsidRPr="005E71A6" w:rsidRDefault="00EB391B" w:rsidP="00EB391B">
      <w:pPr>
        <w:pStyle w:val="Standard"/>
        <w:tabs>
          <w:tab w:val="left" w:pos="6300"/>
        </w:tabs>
        <w:autoSpaceDE w:val="0"/>
        <w:spacing w:line="360" w:lineRule="auto"/>
        <w:ind w:firstLine="709"/>
        <w:jc w:val="both"/>
        <w:rPr>
          <w:lang w:val="uk-UA"/>
        </w:rPr>
      </w:pPr>
      <w:r>
        <w:rPr>
          <w:rStyle w:val="10"/>
          <w:noProof/>
          <w:lang w:eastAsia="ru-RU" w:bidi="ar-SA"/>
        </w:rPr>
        <mc:AlternateContent>
          <mc:Choice Requires="wps">
            <w:drawing>
              <wp:anchor distT="0" distB="0" distL="114300" distR="114300" simplePos="0" relativeHeight="251707392" behindDoc="0" locked="0" layoutInCell="1" allowOverlap="1" wp14:anchorId="6FA6172C" wp14:editId="51D3D597">
                <wp:simplePos x="0" y="0"/>
                <wp:positionH relativeFrom="margin">
                  <wp:posOffset>3263265</wp:posOffset>
                </wp:positionH>
                <wp:positionV relativeFrom="paragraph">
                  <wp:posOffset>31747</wp:posOffset>
                </wp:positionV>
                <wp:extent cx="2641601" cy="482602"/>
                <wp:effectExtent l="0" t="0" r="25399" b="12698"/>
                <wp:wrapNone/>
                <wp:docPr id="53" name="Прямоугольник 66"/>
                <wp:cNvGraphicFramePr/>
                <a:graphic xmlns:a="http://schemas.openxmlformats.org/drawingml/2006/main">
                  <a:graphicData uri="http://schemas.microsoft.com/office/word/2010/wordprocessingShape">
                    <wps:wsp>
                      <wps:cNvSpPr/>
                      <wps:spPr>
                        <a:xfrm>
                          <a:off x="0" y="0"/>
                          <a:ext cx="2641601" cy="482602"/>
                        </a:xfrm>
                        <a:prstGeom prst="rect">
                          <a:avLst/>
                        </a:prstGeom>
                        <a:solidFill>
                          <a:srgbClr val="FFFFFF"/>
                        </a:solidFill>
                        <a:ln w="12701">
                          <a:solidFill>
                            <a:srgbClr val="000000"/>
                          </a:solidFill>
                          <a:prstDash val="solid"/>
                          <a:miter/>
                        </a:ln>
                      </wps:spPr>
                      <wps:txbx>
                        <w:txbxContent>
                          <w:p w:rsidR="00AB49C2" w:rsidRDefault="00AB49C2" w:rsidP="00EB391B">
                            <w:pPr>
                              <w:pStyle w:val="1"/>
                              <w:jc w:val="center"/>
                              <w:rPr>
                                <w:lang w:val="uk-UA"/>
                              </w:rPr>
                            </w:pPr>
                            <w:r>
                              <w:rPr>
                                <w:lang w:val="uk-UA"/>
                              </w:rPr>
                              <w:t>фондовіддача</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6FA6172C" id="Прямоугольник 66" o:spid="_x0000_s1051" style="position:absolute;left:0;text-align:left;margin-left:256.95pt;margin-top:2.5pt;width:208pt;height:38pt;z-index:25170739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LynIQIAABcEAAAOAAAAZHJzL2Uyb0RvYy54bWysU0uOEzEQ3SNxB8t70h+SnqGVzghNFIQ0&#10;gpECB3Dc7rQlt21sJ91hhcQWiSNwCDaIz5yhcyPK7pCEj1ggvLBdrvLzq1fl6VXXCLRlxnIlC5yM&#10;YoyYpKrkcl3gly8WDy4xso7IkgglWYF3zOKr2f1701bnLFW1EiUzCECkzVtd4No5nUeRpTVriB0p&#10;zSQ4K2Ua4sA066g0pAX0RkRpHGdRq0ypjaLMWjidD048C/hVxah7XlWWOSQKDNxcmE2YV36OZlOS&#10;rw3RNacHGuQfWDSES3j0CDUnjqCN4b9BNZwaZVXlRlQ1kaoqTlnIAbJJ4l+yWdZEs5ALiGP1USb7&#10;/2Dps+2tQbws8OQhRpI0UKP+w/7N/n3/tb/bv+0/9nf9l/27/lv/qf+Msswr1mqbw8WlvjUHy8LW&#10;p99VpvErJIa6oPLuqDLrHKJwmGbjJIsTjCj4xpdpFqceNDrd1sa6J0w1yG8KbKCKQVyyvbFuCP0R&#10;4h+zSvBywYUIhlmvroVBWwIVX4RxQP8pTEjUQr+mF0Dk7xhxGH/C8BzmxNbDWwHeh5G84Y6ZgaeQ&#10;kJnXa1DI71y36oLi6cSH+6OVKndQBvhHkG6tzGuMWujJAttXG2IYRuKphKI/SsZj38TBGE8uUjDM&#10;uWd17iGSAlSBqTMYDca1G1ofek8TdyOXmoIIQQCpHm+cqnjQ98TpwB66L1To8FN8e5/bIer0n2ff&#10;AQAA//8DAFBLAwQUAAYACAAAACEAJUXzl94AAAAIAQAADwAAAGRycy9kb3ducmV2LnhtbEyPzU7D&#10;MBCE70i8g7VI3KjzI6omxKkQEj1VFAJCHN14SSLitRW7bcrTs5zgtqMZzX5TrWc7iiNOYXCkIF0k&#10;IJBaZwbqFLy9Pt6sQISoyejRESo4Y4B1fXlR6dK4E73gsYmd4BIKpVbQx+hLKUPbo9Vh4TwSe59u&#10;sjqynDppJn3icjvKLEmW0uqB+EOvPT702H41B6tg943b5vnJLT8yv2nzfPe+PfuNUtdX8/0diIhz&#10;/AvDLz6jQ81Me3cgE8So4DbNC47ywZPYL7KC9V7BKk1A1pX8P6D+AQAA//8DAFBLAQItABQABgAI&#10;AAAAIQC2gziS/gAAAOEBAAATAAAAAAAAAAAAAAAAAAAAAABbQ29udGVudF9UeXBlc10ueG1sUEsB&#10;Ai0AFAAGAAgAAAAhADj9If/WAAAAlAEAAAsAAAAAAAAAAAAAAAAALwEAAF9yZWxzLy5yZWxzUEsB&#10;Ai0AFAAGAAgAAAAhAPHQvKchAgAAFwQAAA4AAAAAAAAAAAAAAAAALgIAAGRycy9lMm9Eb2MueG1s&#10;UEsBAi0AFAAGAAgAAAAhACVF85feAAAACAEAAA8AAAAAAAAAAAAAAAAAewQAAGRycy9kb3ducmV2&#10;LnhtbFBLBQYAAAAABAAEAPMAAACGBQAAAAA=&#10;" strokeweight=".35281mm">
                <v:textbox>
                  <w:txbxContent>
                    <w:p w:rsidR="00AB49C2" w:rsidRDefault="00AB49C2" w:rsidP="00EB391B">
                      <w:pPr>
                        <w:pStyle w:val="1"/>
                        <w:jc w:val="center"/>
                        <w:rPr>
                          <w:lang w:val="uk-UA"/>
                        </w:rPr>
                      </w:pPr>
                      <w:r>
                        <w:rPr>
                          <w:lang w:val="uk-UA"/>
                        </w:rPr>
                        <w:t>фондовіддача</w:t>
                      </w:r>
                    </w:p>
                  </w:txbxContent>
                </v:textbox>
                <w10:wrap anchorx="margin"/>
              </v:rect>
            </w:pict>
          </mc:Fallback>
        </mc:AlternateContent>
      </w:r>
      <w:r>
        <w:rPr>
          <w:rStyle w:val="10"/>
          <w:noProof/>
          <w:lang w:eastAsia="ru-RU" w:bidi="ar-SA"/>
        </w:rPr>
        <mc:AlternateContent>
          <mc:Choice Requires="wps">
            <w:drawing>
              <wp:anchor distT="0" distB="0" distL="114300" distR="114300" simplePos="0" relativeHeight="251706368" behindDoc="0" locked="0" layoutInCell="1" allowOverlap="1" wp14:anchorId="46B5DD31" wp14:editId="49F38AC0">
                <wp:simplePos x="0" y="0"/>
                <wp:positionH relativeFrom="margin">
                  <wp:posOffset>-19046</wp:posOffset>
                </wp:positionH>
                <wp:positionV relativeFrom="paragraph">
                  <wp:posOffset>28575</wp:posOffset>
                </wp:positionV>
                <wp:extent cx="2736854" cy="469901"/>
                <wp:effectExtent l="0" t="0" r="25396" b="25399"/>
                <wp:wrapNone/>
                <wp:docPr id="54" name="Прямоугольник 65"/>
                <wp:cNvGraphicFramePr/>
                <a:graphic xmlns:a="http://schemas.openxmlformats.org/drawingml/2006/main">
                  <a:graphicData uri="http://schemas.microsoft.com/office/word/2010/wordprocessingShape">
                    <wps:wsp>
                      <wps:cNvSpPr/>
                      <wps:spPr>
                        <a:xfrm>
                          <a:off x="0" y="0"/>
                          <a:ext cx="2736854" cy="469901"/>
                        </a:xfrm>
                        <a:prstGeom prst="rect">
                          <a:avLst/>
                        </a:prstGeom>
                        <a:solidFill>
                          <a:srgbClr val="FFFFFF"/>
                        </a:solidFill>
                        <a:ln w="12701">
                          <a:solidFill>
                            <a:srgbClr val="000000"/>
                          </a:solidFill>
                          <a:prstDash val="solid"/>
                          <a:miter/>
                        </a:ln>
                      </wps:spPr>
                      <wps:txbx>
                        <w:txbxContent>
                          <w:p w:rsidR="00AB49C2" w:rsidRDefault="00AB49C2" w:rsidP="00EB391B">
                            <w:pPr>
                              <w:pStyle w:val="1"/>
                              <w:jc w:val="center"/>
                              <w:rPr>
                                <w:lang w:val="uk-UA"/>
                              </w:rPr>
                            </w:pPr>
                            <w:r>
                              <w:rPr>
                                <w:lang w:val="uk-UA"/>
                              </w:rPr>
                              <w:t>фондоозброєність</w:t>
                            </w:r>
                          </w:p>
                        </w:txbxContent>
                      </wps:txbx>
                      <wps:bodyPr vert="horz" wrap="square" lIns="91440" tIns="45720" rIns="91440" bIns="45720" anchor="ctr" anchorCtr="0" compatLnSpc="1">
                        <a:noAutofit/>
                      </wps:bodyPr>
                    </wps:wsp>
                  </a:graphicData>
                </a:graphic>
              </wp:anchor>
            </w:drawing>
          </mc:Choice>
          <mc:Fallback xmlns:cx1="http://schemas.microsoft.com/office/drawing/2015/9/8/chartex">
            <w:pict>
              <v:rect w14:anchorId="46B5DD31" id="Прямоугольник 65" o:spid="_x0000_s1052" style="position:absolute;left:0;text-align:left;margin-left:-1.5pt;margin-top:2.25pt;width:215.5pt;height:37pt;z-index:25170636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fe1IQIAABcEAAAOAAAAZHJzL2Uyb0RvYy54bWysU82O0zAQviPxDpbvNGnozzZqukJbFSGt&#10;YKUuD+A6TmPJsY3tNiknJK5IPMI+BBcEyz5D+kaMndKWH3FA5OB4PONv5vtmPL1sKoG2zFiuZIb7&#10;vRgjJqnKuVxn+PXt4skFRtYRmROhJMvwjll8OXv8aFrrlCWqVCJnBgGItGmtM1w6p9MosrRkFbE9&#10;pZkEZ6FMRRyYZh3lhtSAXokoieNRVCuTa6MosxZO550TzwJ+UTDqXhWFZQ6JDENtLqwmrCu/RrMp&#10;SdeG6JLTQxnkH6qoCJeQ9Ag1J46gjeG/QVWcGmVV4XpUVZEqCk5Z4ABs+vEvbJYl0SxwAXGsPspk&#10;/x8sfbm9MYjnGR4OMJKkgh61d/t3+4/tffuwf99+ah/ar/sP7bf2c/sFjYZesVrbFC4u9Y05WBa2&#10;nn5TmMr/gRhqgsq7o8qscYjCYTJ+Orrw2Sj4BqPJJO570Oh0WxvrnjNVIb/JsIEuBnHJ9tq6LvRH&#10;iE9mleD5ggsRDLNeXQmDtgQ6vgjfAf2nMCFRDfOajCH53zHi8P0Jw9cwJ7bscgV4H0bSijtmujqF&#10;BGZer04hv3PNqgmKJyMf7o9WKt9BG+AdAd1SmbcY1TCTGbZvNsQwjMQLCU2f9AcDP8TBGAzHCRjm&#10;3LM69xBJASrD1BmMOuPKdaMPs6eJu5ZLTUGEIIBUzzZOFTzoe6rpUD1MX+jQ4aX48T63Q9TpPc++&#10;AwAA//8DAFBLAwQUAAYACAAAACEAHGRs4N4AAAAHAQAADwAAAGRycy9kb3ducmV2LnhtbEyPT0vD&#10;QBTE74LfYXmCt3Zj0tYQ81JEsKdiNYp43GafSTD7h+y2Tf30Pk96HGaY+U25nswgjjSG3lmEm3kC&#10;gmzjdG9bhLfXx1kOIkRltRqcJYQzBVhXlxelKrQ72Rc61rEVXGJDoRC6GH0hZWg6MirMnSfL3qcb&#10;jYosx1bqUZ243AwyTZKVNKq3vNApTw8dNV/1wSDsvmlbPz+51UfqN02W7d63Z79BvL6a7u9ARJri&#10;Xxh+8RkdKmbau4PVQQwIs4yvRITFEgTbizRnvUe4zZcgq1L+569+AAAA//8DAFBLAQItABQABgAI&#10;AAAAIQC2gziS/gAAAOEBAAATAAAAAAAAAAAAAAAAAAAAAABbQ29udGVudF9UeXBlc10ueG1sUEsB&#10;Ai0AFAAGAAgAAAAhADj9If/WAAAAlAEAAAsAAAAAAAAAAAAAAAAALwEAAF9yZWxzLy5yZWxzUEsB&#10;Ai0AFAAGAAgAAAAhAGRp97UhAgAAFwQAAA4AAAAAAAAAAAAAAAAALgIAAGRycy9lMm9Eb2MueG1s&#10;UEsBAi0AFAAGAAgAAAAhABxkbODeAAAABwEAAA8AAAAAAAAAAAAAAAAAewQAAGRycy9kb3ducmV2&#10;LnhtbFBLBQYAAAAABAAEAPMAAACGBQAAAAA=&#10;" strokeweight=".35281mm">
                <v:textbox>
                  <w:txbxContent>
                    <w:p w:rsidR="00AB49C2" w:rsidRDefault="00AB49C2" w:rsidP="00EB391B">
                      <w:pPr>
                        <w:pStyle w:val="1"/>
                        <w:jc w:val="center"/>
                        <w:rPr>
                          <w:lang w:val="uk-UA"/>
                        </w:rPr>
                      </w:pPr>
                      <w:r>
                        <w:rPr>
                          <w:lang w:val="uk-UA"/>
                        </w:rPr>
                        <w:t>фондоозброєність</w:t>
                      </w:r>
                    </w:p>
                  </w:txbxContent>
                </v:textbox>
                <w10:wrap anchorx="margin"/>
              </v:rect>
            </w:pict>
          </mc:Fallback>
        </mc:AlternateContent>
      </w:r>
    </w:p>
    <w:p w:rsidR="00EB391B" w:rsidRDefault="00EB391B" w:rsidP="00EB391B">
      <w:pPr>
        <w:pStyle w:val="Standard"/>
        <w:tabs>
          <w:tab w:val="left" w:pos="6300"/>
        </w:tabs>
        <w:autoSpaceDE w:val="0"/>
        <w:spacing w:line="360" w:lineRule="auto"/>
        <w:ind w:firstLine="709"/>
        <w:jc w:val="both"/>
        <w:rPr>
          <w:lang w:val="uk-UA"/>
        </w:rPr>
      </w:pPr>
    </w:p>
    <w:p w:rsidR="00EB391B" w:rsidRDefault="00EB391B" w:rsidP="00EB391B">
      <w:pPr>
        <w:pStyle w:val="Standard"/>
        <w:tabs>
          <w:tab w:val="left" w:pos="6300"/>
        </w:tabs>
        <w:autoSpaceDE w:val="0"/>
        <w:spacing w:line="360" w:lineRule="auto"/>
        <w:ind w:firstLine="709"/>
        <w:jc w:val="both"/>
      </w:pPr>
      <w:r>
        <w:rPr>
          <w:rStyle w:val="10"/>
          <w:lang w:val="uk-UA"/>
        </w:rPr>
        <w:t>Складено за джерелом [</w:t>
      </w:r>
      <w:r w:rsidR="00CC34AB">
        <w:rPr>
          <w:rStyle w:val="10"/>
          <w:color w:val="000000"/>
          <w:lang w:val="uk-UA"/>
        </w:rPr>
        <w:t>15</w:t>
      </w:r>
      <w:r>
        <w:rPr>
          <w:rStyle w:val="10"/>
          <w:rFonts w:cs="Times New Roman"/>
          <w:color w:val="000000"/>
          <w:lang w:val="uk-UA"/>
        </w:rPr>
        <w:t>]</w:t>
      </w:r>
    </w:p>
    <w:p w:rsidR="00EB391B" w:rsidRPr="005E71A6" w:rsidRDefault="00F7026F" w:rsidP="005E71A6">
      <w:pPr>
        <w:pStyle w:val="Standard"/>
        <w:tabs>
          <w:tab w:val="left" w:pos="6300"/>
        </w:tabs>
        <w:autoSpaceDE w:val="0"/>
        <w:spacing w:line="360" w:lineRule="auto"/>
        <w:ind w:firstLine="709"/>
        <w:jc w:val="center"/>
        <w:rPr>
          <w:sz w:val="28"/>
          <w:szCs w:val="28"/>
          <w:lang w:val="uk-UA"/>
        </w:rPr>
      </w:pPr>
      <w:r w:rsidRPr="005E71A6">
        <w:rPr>
          <w:sz w:val="28"/>
          <w:szCs w:val="28"/>
          <w:lang w:val="uk-UA"/>
        </w:rPr>
        <w:t>Рис. 1.2</w:t>
      </w:r>
      <w:r w:rsidR="00EB391B" w:rsidRPr="005E71A6">
        <w:rPr>
          <w:sz w:val="28"/>
          <w:szCs w:val="28"/>
          <w:lang w:val="uk-UA"/>
        </w:rPr>
        <w:t>. Методи суспільно-географічного дослідження міст</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Другий етап включає відбір індикаторів і показників, а також формування інформаційної бази дослідження. Нею слугували дані головного управління статистики у Чернігівській області, управління економіки </w:t>
      </w:r>
      <w:r w:rsidR="00256E8E">
        <w:rPr>
          <w:rFonts w:cs="Times New Roman"/>
          <w:sz w:val="28"/>
          <w:szCs w:val="28"/>
          <w:lang w:val="uk-UA"/>
        </w:rPr>
        <w:lastRenderedPageBreak/>
        <w:t>Чернігівської, Ніжинської та Прилуцької міських рад</w:t>
      </w:r>
      <w:r>
        <w:rPr>
          <w:rFonts w:cs="Times New Roman"/>
          <w:sz w:val="28"/>
          <w:szCs w:val="28"/>
          <w:lang w:val="uk-UA"/>
        </w:rPr>
        <w:t>, літературні, картографічні джерела і паспорт</w:t>
      </w:r>
      <w:r w:rsidR="00256E8E">
        <w:rPr>
          <w:rFonts w:cs="Times New Roman"/>
          <w:sz w:val="28"/>
          <w:szCs w:val="28"/>
          <w:lang w:val="uk-UA"/>
        </w:rPr>
        <w:t xml:space="preserve">и міст обласного підпорядкування. </w:t>
      </w:r>
      <w:r>
        <w:rPr>
          <w:rFonts w:cs="Times New Roman"/>
          <w:sz w:val="28"/>
          <w:szCs w:val="28"/>
          <w:lang w:val="uk-UA"/>
        </w:rPr>
        <w:t>В останньому міститься узагальнена інформація про соці</w:t>
      </w:r>
      <w:r w:rsidR="00256E8E">
        <w:rPr>
          <w:rFonts w:cs="Times New Roman"/>
          <w:sz w:val="28"/>
          <w:szCs w:val="28"/>
          <w:lang w:val="uk-UA"/>
        </w:rPr>
        <w:t>ально-економічний розвиток міст</w:t>
      </w:r>
      <w:r>
        <w:rPr>
          <w:rFonts w:cs="Times New Roman"/>
          <w:sz w:val="28"/>
          <w:szCs w:val="28"/>
          <w:lang w:val="uk-UA"/>
        </w:rPr>
        <w:t xml:space="preserve">, яка включає такі підрозділи: </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1) загальні відомості (назва, час заснування, статус, географічне положення); </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2) земельно-господарський устрій (карта міста, поділ на райони, структура земельного фонду, функціональне зонування, кадастрова оцінка нерухомості міста); </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3) житловий фонд і благоустрій міста (житловий фонд, забезпеченість житлом, благоустрій тощо); </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4) населення міста та його розселення (динаміка чисельності, демографічна ситуація, статева і вікова структура населення, трудові ресурси); </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5) господарський комплекс міста (динаміка економічних показників, структура економіки, головні підприємства; </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6) галузі добувної та переробної промисловості (основні підприємства); </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7) сфера послуг (розвиток і структура галузей послуг, міський транспорт); </w:t>
      </w:r>
    </w:p>
    <w:p w:rsidR="00FA61DD"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 xml:space="preserve">8) екологічна ситуація, природоохоронна діяльність (екологічна ситуація в місті, характер забруднення); </w:t>
      </w:r>
    </w:p>
    <w:p w:rsidR="00EB391B" w:rsidRPr="006C05E4" w:rsidRDefault="00EB391B" w:rsidP="00EB391B">
      <w:pPr>
        <w:pStyle w:val="Standard"/>
        <w:autoSpaceDE w:val="0"/>
        <w:spacing w:line="360" w:lineRule="auto"/>
        <w:ind w:firstLine="709"/>
        <w:jc w:val="both"/>
        <w:rPr>
          <w:lang w:val="uk-UA"/>
        </w:rPr>
      </w:pPr>
      <w:r>
        <w:rPr>
          <w:rFonts w:cs="Times New Roman"/>
          <w:sz w:val="28"/>
          <w:szCs w:val="28"/>
          <w:lang w:val="uk-UA"/>
        </w:rPr>
        <w:t xml:space="preserve">9) приміська зона (склад, сфера впливу, інтенсивність зв’язків). </w:t>
      </w:r>
    </w:p>
    <w:p w:rsidR="00EB391B" w:rsidRDefault="00EB391B" w:rsidP="00EB391B">
      <w:pPr>
        <w:pStyle w:val="Standard"/>
        <w:autoSpaceDE w:val="0"/>
        <w:spacing w:line="360" w:lineRule="auto"/>
        <w:ind w:firstLine="709"/>
        <w:jc w:val="both"/>
        <w:rPr>
          <w:rFonts w:cs="Times New Roman"/>
          <w:sz w:val="28"/>
          <w:szCs w:val="28"/>
          <w:lang w:val="uk-UA"/>
        </w:rPr>
      </w:pPr>
      <w:r>
        <w:rPr>
          <w:rFonts w:cs="Times New Roman"/>
          <w:sz w:val="28"/>
          <w:szCs w:val="28"/>
          <w:lang w:val="uk-UA"/>
        </w:rPr>
        <w:t>У рамках другого етапу здійснюється аналіз географічного положення, демографічної ситуації, економічного потенціалу та соціальної інфраструктури. Щодо вивчення економіки міст, то важливо дослідити галузеву та територіа</w:t>
      </w:r>
      <w:r w:rsidR="00F7026F">
        <w:rPr>
          <w:rFonts w:cs="Times New Roman"/>
          <w:sz w:val="28"/>
          <w:szCs w:val="28"/>
          <w:lang w:val="uk-UA"/>
        </w:rPr>
        <w:t>льну структуру промисловості.</w:t>
      </w:r>
    </w:p>
    <w:p w:rsidR="00EB391B" w:rsidRPr="006C05E4" w:rsidRDefault="00EB391B" w:rsidP="00EB391B">
      <w:pPr>
        <w:pStyle w:val="Standard"/>
        <w:autoSpaceDE w:val="0"/>
        <w:spacing w:line="360" w:lineRule="auto"/>
        <w:ind w:firstLine="709"/>
        <w:jc w:val="both"/>
        <w:rPr>
          <w:lang w:val="uk-UA"/>
        </w:rPr>
      </w:pPr>
      <w:r>
        <w:rPr>
          <w:rFonts w:cs="Times New Roman"/>
          <w:sz w:val="28"/>
          <w:szCs w:val="28"/>
          <w:lang w:val="uk-UA"/>
        </w:rPr>
        <w:t>Аналіз компонентної (галузевої) структ</w:t>
      </w:r>
      <w:r w:rsidR="00256E8E">
        <w:rPr>
          <w:rFonts w:cs="Times New Roman"/>
          <w:sz w:val="28"/>
          <w:szCs w:val="28"/>
          <w:lang w:val="uk-UA"/>
        </w:rPr>
        <w:t>ури міст</w:t>
      </w:r>
      <w:r>
        <w:rPr>
          <w:rFonts w:cs="Times New Roman"/>
          <w:sz w:val="28"/>
          <w:szCs w:val="28"/>
          <w:lang w:val="uk-UA"/>
        </w:rPr>
        <w:t xml:space="preserve"> перш за все полягає у встановленні особливостей їхньої спеціалізації на виробництві певного виду продукції. Традиційним та найбільш вживаним методом аналізу компонентної структури є індексний метод. Індекс рівня спеціалізації та локалізації </w:t>
      </w:r>
      <w:r>
        <w:rPr>
          <w:rFonts w:cs="Times New Roman"/>
          <w:sz w:val="28"/>
          <w:szCs w:val="28"/>
          <w:lang w:val="uk-UA"/>
        </w:rPr>
        <w:lastRenderedPageBreak/>
        <w:t>визначається за формулами [</w:t>
      </w:r>
      <w:r>
        <w:rPr>
          <w:rFonts w:cs="Times New Roman"/>
          <w:color w:val="000000"/>
          <w:sz w:val="28"/>
          <w:szCs w:val="28"/>
          <w:lang w:val="uk-UA"/>
        </w:rPr>
        <w:t>7, с. 51</w:t>
      </w:r>
      <w:r>
        <w:rPr>
          <w:rFonts w:cs="Times New Roman"/>
          <w:sz w:val="28"/>
          <w:szCs w:val="28"/>
          <w:lang w:val="uk-UA"/>
        </w:rPr>
        <w:t xml:space="preserve">]: </w:t>
      </w:r>
      <w:r>
        <w:rPr>
          <w:rFonts w:cs="Times New Roman"/>
          <w:sz w:val="28"/>
          <w:szCs w:val="28"/>
          <w:lang w:val="uk-UA"/>
        </w:rPr>
        <w:object w:dxaOrig="1470"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9" o:spid="_x0000_i1025" type="#_x0000_t75" style="width:73.85pt;height:36.45pt;visibility:visible;mso-wrap-style:square" o:ole="">
            <v:imagedata r:id="rId8" o:title=""/>
          </v:shape>
          <o:OLEObject Type="Embed" ProgID="Equation.3" ShapeID="Object 9" DrawAspect="Content" ObjectID="_1605981869" r:id="rId9"/>
        </w:object>
      </w:r>
      <w:r>
        <w:rPr>
          <w:rFonts w:cs="Times New Roman"/>
          <w:sz w:val="28"/>
          <w:szCs w:val="28"/>
          <w:lang w:val="uk-UA"/>
        </w:rPr>
        <w:t xml:space="preserve"> та </w:t>
      </w:r>
      <w:r>
        <w:rPr>
          <w:rFonts w:cs="Times New Roman"/>
          <w:sz w:val="28"/>
          <w:szCs w:val="28"/>
          <w:lang w:val="uk-UA"/>
        </w:rPr>
        <w:object w:dxaOrig="1560" w:dyaOrig="810">
          <v:shape id="Object 10" o:spid="_x0000_i1026" type="#_x0000_t75" style="width:77.6pt;height:41.15pt;visibility:visible;mso-wrap-style:square" o:ole="">
            <v:imagedata r:id="rId10" o:title=""/>
          </v:shape>
          <o:OLEObject Type="Embed" ProgID="Equation.3" ShapeID="Object 10" DrawAspect="Content" ObjectID="_1605981870" r:id="rId11"/>
        </w:object>
      </w:r>
      <w:r>
        <w:rPr>
          <w:rFonts w:cs="Times New Roman"/>
          <w:sz w:val="28"/>
          <w:szCs w:val="28"/>
          <w:lang w:val="uk-UA"/>
        </w:rPr>
        <w:t xml:space="preserve">, де </w:t>
      </w:r>
      <w:r>
        <w:rPr>
          <w:rFonts w:cs="Times New Roman"/>
          <w:sz w:val="28"/>
          <w:szCs w:val="28"/>
          <w:lang w:val="uk-UA"/>
        </w:rPr>
        <w:object w:dxaOrig="330" w:dyaOrig="420">
          <v:shape id="Object 11" o:spid="_x0000_i1027" type="#_x0000_t75" style="width:16.85pt;height:20.55pt;visibility:visible;mso-wrap-style:square" o:ole="">
            <v:imagedata r:id="rId12" o:title=""/>
          </v:shape>
          <o:OLEObject Type="Embed" ProgID="Equation.3" ShapeID="Object 11" DrawAspect="Content" ObjectID="_1605981871" r:id="rId13"/>
        </w:object>
      </w:r>
      <w:r>
        <w:rPr>
          <w:rFonts w:cs="Times New Roman"/>
          <w:sz w:val="28"/>
          <w:szCs w:val="28"/>
          <w:lang w:val="uk-UA"/>
        </w:rPr>
        <w:t xml:space="preserve">- коефіцієнт спеціалізації </w:t>
      </w:r>
      <w:r>
        <w:rPr>
          <w:rFonts w:cs="Times New Roman"/>
          <w:sz w:val="28"/>
          <w:szCs w:val="28"/>
          <w:lang w:val="uk-UA"/>
        </w:rPr>
        <w:object w:dxaOrig="180" w:dyaOrig="300">
          <v:shape id="Object 12" o:spid="_x0000_i1028" type="#_x0000_t75" style="width:9.35pt;height:14.95pt;visibility:visible;mso-wrap-style:square" o:ole="">
            <v:imagedata r:id="rId14" o:title=""/>
          </v:shape>
          <o:OLEObject Type="Embed" ProgID="Equation.3" ShapeID="Object 12" DrawAspect="Content" ObjectID="_1605981872" r:id="rId15"/>
        </w:object>
      </w:r>
      <w:r>
        <w:rPr>
          <w:rFonts w:cs="Times New Roman"/>
          <w:sz w:val="28"/>
          <w:szCs w:val="28"/>
          <w:lang w:val="uk-UA"/>
        </w:rPr>
        <w:t xml:space="preserve">-ї галузі в </w:t>
      </w:r>
      <w:r>
        <w:rPr>
          <w:rFonts w:cs="Times New Roman"/>
          <w:sz w:val="28"/>
          <w:szCs w:val="28"/>
          <w:lang w:val="uk-UA"/>
        </w:rPr>
        <w:object w:dxaOrig="210" w:dyaOrig="240">
          <v:shape id="Object 13" o:spid="_x0000_i1029" type="#_x0000_t75" style="width:9.35pt;height:13.1pt;visibility:visible;mso-wrap-style:square" o:ole="">
            <v:imagedata r:id="rId16" o:title=""/>
          </v:shape>
          <o:OLEObject Type="Embed" ProgID="Equation.3" ShapeID="Object 13" DrawAspect="Content" ObjectID="_1605981873" r:id="rId17"/>
        </w:object>
      </w:r>
      <w:r>
        <w:rPr>
          <w:rFonts w:cs="Times New Roman"/>
          <w:sz w:val="28"/>
          <w:szCs w:val="28"/>
          <w:lang w:val="uk-UA"/>
        </w:rPr>
        <w:t xml:space="preserve">-у місті; </w:t>
      </w:r>
      <w:r>
        <w:rPr>
          <w:rFonts w:cs="Times New Roman"/>
          <w:sz w:val="28"/>
          <w:szCs w:val="28"/>
          <w:lang w:val="uk-UA"/>
        </w:rPr>
        <w:object w:dxaOrig="300" w:dyaOrig="420">
          <v:shape id="Object 14" o:spid="_x0000_i1030" type="#_x0000_t75" style="width:14.95pt;height:20.55pt;visibility:visible;mso-wrap-style:square" o:ole="">
            <v:imagedata r:id="rId18" o:title=""/>
          </v:shape>
          <o:OLEObject Type="Embed" ProgID="Equation.3" ShapeID="Object 14" DrawAspect="Content" ObjectID="_1605981874" r:id="rId19"/>
        </w:object>
      </w:r>
      <w:r>
        <w:rPr>
          <w:rFonts w:cs="Times New Roman"/>
          <w:sz w:val="28"/>
          <w:szCs w:val="28"/>
          <w:lang w:val="uk-UA"/>
        </w:rPr>
        <w:t xml:space="preserve">- коефіцієнт локалізації в </w:t>
      </w:r>
      <w:r>
        <w:rPr>
          <w:rFonts w:cs="Times New Roman"/>
          <w:sz w:val="28"/>
          <w:szCs w:val="28"/>
          <w:lang w:val="uk-UA"/>
        </w:rPr>
        <w:object w:dxaOrig="210" w:dyaOrig="240">
          <v:shape id="Object 15" o:spid="_x0000_i1031" type="#_x0000_t75" style="width:9.35pt;height:13.1pt;visibility:visible;mso-wrap-style:square" o:ole="">
            <v:imagedata r:id="rId20" o:title=""/>
          </v:shape>
          <o:OLEObject Type="Embed" ProgID="Equation.3" ShapeID="Object 15" DrawAspect="Content" ObjectID="_1605981875" r:id="rId21"/>
        </w:object>
      </w:r>
      <w:r>
        <w:rPr>
          <w:rFonts w:cs="Times New Roman"/>
          <w:sz w:val="28"/>
          <w:szCs w:val="28"/>
          <w:lang w:val="uk-UA"/>
        </w:rPr>
        <w:t xml:space="preserve">-у місті; </w:t>
      </w:r>
      <w:r>
        <w:rPr>
          <w:rFonts w:cs="Times New Roman"/>
          <w:sz w:val="28"/>
          <w:szCs w:val="28"/>
          <w:lang w:val="uk-UA"/>
        </w:rPr>
        <w:object w:dxaOrig="360" w:dyaOrig="420">
          <v:shape id="Object 16" o:spid="_x0000_i1032" type="#_x0000_t75" style="width:18.7pt;height:20.55pt;visibility:visible;mso-wrap-style:square" o:ole="">
            <v:imagedata r:id="rId22" o:title=""/>
          </v:shape>
          <o:OLEObject Type="Embed" ProgID="Equation.3" ShapeID="Object 16" DrawAspect="Content" ObjectID="_1605981876" r:id="rId23"/>
        </w:object>
      </w:r>
      <w:r>
        <w:rPr>
          <w:rFonts w:cs="Times New Roman"/>
          <w:sz w:val="28"/>
          <w:szCs w:val="28"/>
          <w:lang w:val="uk-UA"/>
        </w:rPr>
        <w:t xml:space="preserve">- обсяг виробництва </w:t>
      </w:r>
      <w:r>
        <w:rPr>
          <w:rFonts w:cs="Times New Roman"/>
          <w:sz w:val="28"/>
          <w:szCs w:val="28"/>
          <w:lang w:val="uk-UA"/>
        </w:rPr>
        <w:object w:dxaOrig="150" w:dyaOrig="240">
          <v:shape id="Object 17" o:spid="_x0000_i1033" type="#_x0000_t75" style="width:7.5pt;height:13.1pt;visibility:visible;mso-wrap-style:square" o:ole="">
            <v:imagedata r:id="rId24" o:title=""/>
          </v:shape>
          <o:OLEObject Type="Embed" ProgID="Equation.3" ShapeID="Object 17" DrawAspect="Content" ObjectID="_1605981877" r:id="rId25"/>
        </w:object>
      </w:r>
      <w:r>
        <w:rPr>
          <w:rFonts w:cs="Times New Roman"/>
          <w:sz w:val="28"/>
          <w:szCs w:val="28"/>
          <w:lang w:val="uk-UA"/>
        </w:rPr>
        <w:t xml:space="preserve">-ї галузі в </w:t>
      </w:r>
      <w:r>
        <w:rPr>
          <w:rFonts w:cs="Times New Roman"/>
          <w:sz w:val="28"/>
          <w:szCs w:val="28"/>
          <w:lang w:val="uk-UA"/>
        </w:rPr>
        <w:object w:dxaOrig="210" w:dyaOrig="240">
          <v:shape id="Object 18" o:spid="_x0000_i1034" type="#_x0000_t75" style="width:9.35pt;height:13.1pt;visibility:visible;mso-wrap-style:square" o:ole="">
            <v:imagedata r:id="rId26" o:title=""/>
          </v:shape>
          <o:OLEObject Type="Embed" ProgID="Equation.3" ShapeID="Object 18" DrawAspect="Content" ObjectID="_1605981878" r:id="rId27"/>
        </w:object>
      </w:r>
      <w:r>
        <w:rPr>
          <w:rFonts w:cs="Times New Roman"/>
          <w:sz w:val="28"/>
          <w:szCs w:val="28"/>
          <w:lang w:val="uk-UA"/>
        </w:rPr>
        <w:t xml:space="preserve">-у місті; </w:t>
      </w:r>
      <w:r>
        <w:rPr>
          <w:rFonts w:cs="Times New Roman"/>
          <w:sz w:val="28"/>
          <w:szCs w:val="28"/>
          <w:lang w:val="uk-UA"/>
        </w:rPr>
        <w:object w:dxaOrig="360" w:dyaOrig="330">
          <v:shape id="Object 19" o:spid="_x0000_i1035" type="#_x0000_t75" style="width:18.7pt;height:16.85pt;visibility:visible;mso-wrap-style:square" o:ole="">
            <v:imagedata r:id="rId28" o:title=""/>
          </v:shape>
          <o:OLEObject Type="Embed" ProgID="Equation.3" ShapeID="Object 19" DrawAspect="Content" ObjectID="_1605981879" r:id="rId29"/>
        </w:object>
      </w:r>
      <w:r>
        <w:rPr>
          <w:rFonts w:cs="Times New Roman"/>
          <w:sz w:val="28"/>
          <w:szCs w:val="28"/>
          <w:lang w:val="uk-UA"/>
        </w:rPr>
        <w:t xml:space="preserve">- обсяг виробництва всієї промислової продукції в </w:t>
      </w:r>
      <w:r>
        <w:rPr>
          <w:rFonts w:cs="Times New Roman"/>
          <w:sz w:val="28"/>
          <w:szCs w:val="28"/>
          <w:lang w:val="uk-UA"/>
        </w:rPr>
        <w:object w:dxaOrig="210" w:dyaOrig="240">
          <v:shape id="Object 20" o:spid="_x0000_i1036" type="#_x0000_t75" style="width:9.35pt;height:13.1pt;visibility:visible;mso-wrap-style:square" o:ole="">
            <v:imagedata r:id="rId30" o:title=""/>
          </v:shape>
          <o:OLEObject Type="Embed" ProgID="Equation.3" ShapeID="Object 20" DrawAspect="Content" ObjectID="_1605981880" r:id="rId31"/>
        </w:object>
      </w:r>
      <w:r>
        <w:rPr>
          <w:rFonts w:cs="Times New Roman"/>
          <w:sz w:val="28"/>
          <w:szCs w:val="28"/>
          <w:lang w:val="uk-UA"/>
        </w:rPr>
        <w:t xml:space="preserve">-у місті; </w:t>
      </w:r>
      <w:r>
        <w:rPr>
          <w:rFonts w:cs="Times New Roman"/>
          <w:sz w:val="28"/>
          <w:szCs w:val="28"/>
          <w:lang w:val="uk-UA"/>
        </w:rPr>
        <w:object w:dxaOrig="270" w:dyaOrig="390">
          <v:shape id="Object 21" o:spid="_x0000_i1037" type="#_x0000_t75" style="width:13.1pt;height:19.65pt;visibility:visible;mso-wrap-style:square" o:ole="">
            <v:imagedata r:id="rId32" o:title=""/>
          </v:shape>
          <o:OLEObject Type="Embed" ProgID="Equation.3" ShapeID="Object 21" DrawAspect="Content" ObjectID="_1605981881" r:id="rId33"/>
        </w:object>
      </w:r>
      <w:r>
        <w:rPr>
          <w:rFonts w:cs="Times New Roman"/>
          <w:sz w:val="28"/>
          <w:szCs w:val="28"/>
          <w:lang w:val="uk-UA"/>
        </w:rPr>
        <w:t xml:space="preserve">- обсяг виробництва в </w:t>
      </w:r>
      <w:r>
        <w:rPr>
          <w:rFonts w:cs="Times New Roman"/>
          <w:sz w:val="28"/>
          <w:szCs w:val="28"/>
          <w:lang w:val="uk-UA"/>
        </w:rPr>
        <w:object w:dxaOrig="150" w:dyaOrig="240">
          <v:shape id="Object 22" o:spid="_x0000_i1038" type="#_x0000_t75" style="width:7.5pt;height:13.1pt;visibility:visible;mso-wrap-style:square" o:ole="">
            <v:imagedata r:id="rId34" o:title=""/>
          </v:shape>
          <o:OLEObject Type="Embed" ProgID="Equation.3" ShapeID="Object 22" DrawAspect="Content" ObjectID="_1605981882" r:id="rId35"/>
        </w:object>
      </w:r>
      <w:r>
        <w:rPr>
          <w:rFonts w:cs="Times New Roman"/>
          <w:sz w:val="28"/>
          <w:szCs w:val="28"/>
          <w:lang w:val="uk-UA"/>
        </w:rPr>
        <w:t xml:space="preserve">-й галузі в місті в цілому; </w:t>
      </w:r>
      <w:r>
        <w:rPr>
          <w:rFonts w:cs="Times New Roman"/>
          <w:sz w:val="28"/>
          <w:szCs w:val="28"/>
          <w:lang w:val="uk-UA"/>
        </w:rPr>
        <w:object w:dxaOrig="270" w:dyaOrig="300">
          <v:shape id="Object 23" o:spid="_x0000_i1039" type="#_x0000_t75" style="width:13.1pt;height:14.95pt;visibility:visible;mso-wrap-style:square" o:ole="">
            <v:imagedata r:id="rId36" o:title=""/>
          </v:shape>
          <o:OLEObject Type="Embed" ProgID="Equation.3" ShapeID="Object 23" DrawAspect="Content" ObjectID="_1605981883" r:id="rId37"/>
        </w:object>
      </w:r>
      <w:r>
        <w:rPr>
          <w:rFonts w:cs="Times New Roman"/>
          <w:sz w:val="28"/>
          <w:szCs w:val="28"/>
          <w:lang w:val="uk-UA"/>
        </w:rPr>
        <w:t>- обсяг виробництва всієї промислової продукції в місті в цілому.</w:t>
      </w:r>
    </w:p>
    <w:p w:rsidR="00EB391B" w:rsidRPr="006C05E4" w:rsidRDefault="00EB391B" w:rsidP="00EB391B">
      <w:pPr>
        <w:pStyle w:val="Standard"/>
        <w:autoSpaceDE w:val="0"/>
        <w:spacing w:line="360" w:lineRule="auto"/>
        <w:ind w:firstLine="709"/>
        <w:jc w:val="both"/>
        <w:rPr>
          <w:lang w:val="uk-UA"/>
        </w:rPr>
      </w:pPr>
      <w:r>
        <w:rPr>
          <w:rFonts w:cs="Times New Roman"/>
          <w:sz w:val="28"/>
          <w:szCs w:val="28"/>
          <w:lang w:val="uk-UA"/>
        </w:rPr>
        <w:t>Для визначення рівня галузевої різноманітності застосовується показник ентропійної міри (</w:t>
      </w:r>
      <w:r>
        <w:rPr>
          <w:rFonts w:cs="Times New Roman"/>
          <w:sz w:val="28"/>
          <w:szCs w:val="28"/>
          <w:lang w:val="en-US"/>
        </w:rPr>
        <w:t>R</w:t>
      </w:r>
      <w:r>
        <w:rPr>
          <w:rFonts w:cs="Times New Roman"/>
          <w:sz w:val="28"/>
          <w:szCs w:val="28"/>
          <w:lang w:val="uk-UA"/>
        </w:rPr>
        <w:t xml:space="preserve">): </w:t>
      </w:r>
      <m:oMath>
        <m:r>
          <w:rPr>
            <w:rFonts w:ascii="Cambria Math" w:hAnsi="Cambria Math"/>
          </w:rPr>
          <m:t>R</m:t>
        </m:r>
        <m:r>
          <w:rPr>
            <w:rFonts w:ascii="Cambria Math" w:hAnsi="Cambria Math"/>
            <w:lang w:val="uk-UA"/>
          </w:rPr>
          <m:t>=</m:t>
        </m:r>
        <m:f>
          <m:fPr>
            <m:ctrlPr>
              <w:rPr>
                <w:rFonts w:ascii="Cambria Math" w:hAnsi="Cambria Math"/>
              </w:rPr>
            </m:ctrlPr>
          </m:fPr>
          <m:num>
            <m:r>
              <w:rPr>
                <w:rFonts w:ascii="Cambria Math" w:hAnsi="Cambria Math"/>
                <w:lang w:val="uk-UA"/>
              </w:rPr>
              <m:t>1</m:t>
            </m:r>
          </m:num>
          <m:den>
            <m:sSub>
              <m:sSubPr>
                <m:ctrlPr>
                  <w:rPr>
                    <w:rFonts w:ascii="Cambria Math" w:hAnsi="Cambria Math"/>
                  </w:rPr>
                </m:ctrlPr>
              </m:sSubPr>
              <m:e>
                <m:r>
                  <w:rPr>
                    <w:rFonts w:ascii="Cambria Math" w:hAnsi="Cambria Math"/>
                  </w:rPr>
                  <m:t>log</m:t>
                </m:r>
              </m:e>
              <m:sub>
                <m:r>
                  <w:rPr>
                    <w:rFonts w:ascii="Cambria Math" w:hAnsi="Cambria Math"/>
                    <w:lang w:val="uk-UA"/>
                  </w:rPr>
                  <m:t>2</m:t>
                </m:r>
              </m:sub>
            </m:sSub>
            <m:r>
              <w:rPr>
                <w:rFonts w:ascii="Cambria Math" w:hAnsi="Cambria Math"/>
              </w:rPr>
              <m:t>n</m:t>
            </m:r>
          </m:den>
        </m:f>
        <m:r>
          <w:rPr>
            <w:rFonts w:ascii="Cambria Math" w:hAnsi="Cambria Math"/>
            <w:lang w:val="uk-UA"/>
          </w:rPr>
          <m:t>∙</m:t>
        </m:r>
        <m:nary>
          <m:naryPr>
            <m:chr m:val="∑"/>
            <m:limLoc m:val="undOvr"/>
            <m:ctrlPr>
              <w:rPr>
                <w:rFonts w:ascii="Cambria Math" w:hAnsi="Cambria Math"/>
              </w:rPr>
            </m:ctrlPr>
          </m:naryPr>
          <m:sub>
            <m:r>
              <w:rPr>
                <w:rFonts w:ascii="Cambria Math" w:hAnsi="Cambria Math"/>
              </w:rPr>
              <m:t>j</m:t>
            </m:r>
            <m:r>
              <w:rPr>
                <w:rFonts w:ascii="Cambria Math" w:hAnsi="Cambria Math"/>
                <w:lang w:val="uk-UA"/>
              </w:rPr>
              <m:t>=1</m:t>
            </m:r>
          </m:sub>
          <m:sup>
            <m:r>
              <w:rPr>
                <w:rFonts w:ascii="Cambria Math" w:hAnsi="Cambria Math"/>
              </w:rPr>
              <m:t>n</m:t>
            </m:r>
          </m:sup>
          <m:e>
            <m:sSub>
              <m:sSubPr>
                <m:ctrlPr>
                  <w:rPr>
                    <w:rFonts w:ascii="Cambria Math" w:hAnsi="Cambria Math"/>
                  </w:rPr>
                </m:ctrlPr>
              </m:sSubPr>
              <m:e>
                <m:r>
                  <w:rPr>
                    <w:rFonts w:ascii="Cambria Math" w:hAnsi="Cambria Math"/>
                  </w:rPr>
                  <m:t>P</m:t>
                </m:r>
              </m:e>
              <m:sub>
                <m:r>
                  <w:rPr>
                    <w:rFonts w:ascii="Cambria Math" w:hAnsi="Cambria Math"/>
                  </w:rPr>
                  <m:t>i</m:t>
                </m:r>
              </m:sub>
            </m:sSub>
          </m:e>
        </m:nary>
        <m:sSub>
          <m:sSubPr>
            <m:ctrlPr>
              <w:rPr>
                <w:rFonts w:ascii="Cambria Math" w:hAnsi="Cambria Math"/>
              </w:rPr>
            </m:ctrlPr>
          </m:sSubPr>
          <m:e>
            <m:r>
              <w:rPr>
                <w:rFonts w:ascii="Cambria Math" w:hAnsi="Cambria Math"/>
              </w:rPr>
              <m:t>log</m:t>
            </m:r>
          </m:e>
          <m:sub>
            <m:r>
              <w:rPr>
                <w:rFonts w:ascii="Cambria Math" w:hAnsi="Cambria Math"/>
                <w:lang w:val="uk-UA"/>
              </w:rPr>
              <m:t>2</m:t>
            </m:r>
          </m:sub>
        </m:sSub>
        <m:sSub>
          <m:sSubPr>
            <m:ctrlPr>
              <w:rPr>
                <w:rFonts w:ascii="Cambria Math" w:hAnsi="Cambria Math"/>
              </w:rPr>
            </m:ctrlPr>
          </m:sSubPr>
          <m:e>
            <m:r>
              <w:rPr>
                <w:rFonts w:ascii="Cambria Math" w:hAnsi="Cambria Math"/>
              </w:rPr>
              <m:t>P</m:t>
            </m:r>
          </m:e>
          <m:sub>
            <m:r>
              <w:rPr>
                <w:rFonts w:ascii="Cambria Math" w:hAnsi="Cambria Math"/>
              </w:rPr>
              <m:t>i</m:t>
            </m:r>
          </m:sub>
        </m:sSub>
      </m:oMath>
      <w:r>
        <w:rPr>
          <w:rFonts w:cs="Times New Roman"/>
          <w:sz w:val="28"/>
          <w:szCs w:val="28"/>
          <w:lang w:val="uk-UA"/>
        </w:rPr>
        <w:t xml:space="preserve">, де </w:t>
      </w:r>
      <w:r>
        <w:rPr>
          <w:rFonts w:cs="Times New Roman"/>
          <w:sz w:val="28"/>
          <w:szCs w:val="28"/>
          <w:lang w:val="en-US"/>
        </w:rPr>
        <w:t>R</w:t>
      </w:r>
      <w:r>
        <w:rPr>
          <w:rFonts w:cs="Times New Roman"/>
          <w:sz w:val="28"/>
          <w:szCs w:val="28"/>
          <w:lang w:val="uk-UA"/>
        </w:rPr>
        <w:t xml:space="preserve"> – коефіцієнт галузевої різноманітності; </w:t>
      </w:r>
      <m:oMath>
        <m:sSub>
          <m:sSubPr>
            <m:ctrlPr>
              <w:rPr>
                <w:rFonts w:ascii="Cambria Math" w:hAnsi="Cambria Math"/>
              </w:rPr>
            </m:ctrlPr>
          </m:sSubPr>
          <m:e>
            <m:r>
              <w:rPr>
                <w:rFonts w:ascii="Cambria Math" w:hAnsi="Cambria Math"/>
              </w:rPr>
              <m:t>P</m:t>
            </m:r>
          </m:e>
          <m:sub>
            <m:r>
              <w:rPr>
                <w:rFonts w:ascii="Cambria Math" w:hAnsi="Cambria Math"/>
              </w:rPr>
              <m:t>i</m:t>
            </m:r>
          </m:sub>
        </m:sSub>
      </m:oMath>
      <w:r>
        <w:rPr>
          <w:rFonts w:cs="Times New Roman"/>
          <w:sz w:val="28"/>
          <w:szCs w:val="28"/>
          <w:lang w:val="uk-UA"/>
        </w:rPr>
        <w:t xml:space="preserve"> – питома вага і-ї галузі господарства міста; </w:t>
      </w:r>
      <w:r>
        <w:rPr>
          <w:rFonts w:cs="Times New Roman"/>
          <w:sz w:val="28"/>
          <w:szCs w:val="28"/>
          <w:lang w:val="en-US"/>
        </w:rPr>
        <w:t>n</w:t>
      </w:r>
      <w:r>
        <w:rPr>
          <w:rFonts w:cs="Times New Roman"/>
          <w:sz w:val="28"/>
          <w:szCs w:val="28"/>
          <w:lang w:val="uk-UA"/>
        </w:rPr>
        <w:t xml:space="preserve"> – кількість галузей. </w:t>
      </w:r>
    </w:p>
    <w:p w:rsidR="00EB391B" w:rsidRPr="006C05E4" w:rsidRDefault="00EB391B" w:rsidP="00EB391B">
      <w:pPr>
        <w:pStyle w:val="Standard"/>
        <w:autoSpaceDE w:val="0"/>
        <w:spacing w:line="360" w:lineRule="auto"/>
        <w:ind w:firstLine="709"/>
        <w:jc w:val="both"/>
        <w:rPr>
          <w:lang w:val="uk-UA"/>
        </w:rPr>
      </w:pPr>
      <w:r>
        <w:rPr>
          <w:rFonts w:cs="Times New Roman"/>
          <w:sz w:val="28"/>
          <w:szCs w:val="28"/>
          <w:lang w:val="uk-UA"/>
        </w:rPr>
        <w:t>Територіальна структура є одним із важливих елементів дослідження економіки міста. Для малих і середніх міст це досить складне завдання, зважаючи на розміри міста та потенціал їхньої економічної бази. Одним із традиційних показників для оцінки територіальної структури міста та їхніх скупчень є коефіцієнт територіальної концентрації [</w:t>
      </w:r>
      <w:r w:rsidR="009943B0">
        <w:rPr>
          <w:rFonts w:cs="Times New Roman"/>
          <w:color w:val="000000"/>
          <w:sz w:val="28"/>
          <w:szCs w:val="28"/>
          <w:lang w:val="uk-UA"/>
        </w:rPr>
        <w:t>7</w:t>
      </w:r>
      <w:r>
        <w:rPr>
          <w:rFonts w:cs="Times New Roman"/>
          <w:sz w:val="28"/>
          <w:szCs w:val="28"/>
          <w:lang w:val="uk-UA"/>
        </w:rPr>
        <w:t xml:space="preserve">]: </w:t>
      </w:r>
      <m:oMath>
        <m:r>
          <w:rPr>
            <w:rFonts w:ascii="Cambria Math" w:hAnsi="Cambria Math"/>
            <w:lang w:val="uk-UA"/>
          </w:rPr>
          <m:t>К=</m:t>
        </m:r>
        <m:f>
          <m:fPr>
            <m:ctrlPr>
              <w:rPr>
                <w:rFonts w:ascii="Cambria Math" w:hAnsi="Cambria Math"/>
              </w:rPr>
            </m:ctrlPr>
          </m:fPr>
          <m:num>
            <m:sSub>
              <m:sSubPr>
                <m:ctrlPr>
                  <w:rPr>
                    <w:rFonts w:ascii="Cambria Math" w:hAnsi="Cambria Math"/>
                  </w:rPr>
                </m:ctrlPr>
              </m:sSubPr>
              <m:e>
                <m:r>
                  <w:rPr>
                    <w:rFonts w:ascii="Cambria Math" w:hAnsi="Cambria Math"/>
                  </w:rPr>
                  <m:t>E</m:t>
                </m:r>
              </m:e>
              <m:sub>
                <m:r>
                  <w:rPr>
                    <w:rFonts w:ascii="Cambria Math" w:hAnsi="Cambria Math"/>
                  </w:rPr>
                  <m:t>i</m:t>
                </m:r>
              </m:sub>
            </m:sSub>
          </m:num>
          <m:den>
            <m:r>
              <w:rPr>
                <w:rFonts w:ascii="Cambria Math" w:hAnsi="Cambria Math"/>
              </w:rPr>
              <m:t>E</m:t>
            </m:r>
          </m:den>
        </m:f>
        <m:r>
          <w:rPr>
            <w:rFonts w:ascii="Cambria Math" w:hAnsi="Cambria Math"/>
            <w:lang w:val="uk-UA"/>
          </w:rPr>
          <m:t>÷</m:t>
        </m:r>
        <m:f>
          <m:fPr>
            <m:ctrlPr>
              <w:rPr>
                <w:rFonts w:ascii="Cambria Math" w:hAnsi="Cambria Math"/>
              </w:rPr>
            </m:ctrlPr>
          </m:fPr>
          <m:num>
            <m:sSub>
              <m:sSubPr>
                <m:ctrlPr>
                  <w:rPr>
                    <w:rFonts w:ascii="Cambria Math" w:hAnsi="Cambria Math"/>
                  </w:rPr>
                </m:ctrlPr>
              </m:sSubPr>
              <m:e>
                <m:r>
                  <w:rPr>
                    <w:rFonts w:ascii="Cambria Math" w:hAnsi="Cambria Math"/>
                  </w:rPr>
                  <m:t>T</m:t>
                </m:r>
              </m:e>
              <m:sub>
                <m:r>
                  <w:rPr>
                    <w:rFonts w:ascii="Cambria Math" w:hAnsi="Cambria Math"/>
                  </w:rPr>
                  <m:t>i</m:t>
                </m:r>
              </m:sub>
            </m:sSub>
          </m:num>
          <m:den>
            <m:r>
              <w:rPr>
                <w:rFonts w:ascii="Cambria Math" w:hAnsi="Cambria Math"/>
              </w:rPr>
              <m:t>T</m:t>
            </m:r>
          </m:den>
        </m:f>
      </m:oMath>
      <w:r>
        <w:rPr>
          <w:rFonts w:cs="Times New Roman"/>
          <w:sz w:val="32"/>
          <w:szCs w:val="32"/>
          <w:lang w:val="uk-UA"/>
        </w:rPr>
        <w:t xml:space="preserve">, </w:t>
      </w:r>
      <w:r>
        <w:rPr>
          <w:rFonts w:cs="Times New Roman"/>
          <w:sz w:val="28"/>
          <w:szCs w:val="28"/>
          <w:lang w:val="uk-UA"/>
        </w:rPr>
        <w:t xml:space="preserve">де </w:t>
      </w:r>
      <m:oMath>
        <m:sSub>
          <m:sSubPr>
            <m:ctrlPr>
              <w:rPr>
                <w:rFonts w:ascii="Cambria Math" w:hAnsi="Cambria Math"/>
              </w:rPr>
            </m:ctrlPr>
          </m:sSubPr>
          <m:e>
            <m:r>
              <w:rPr>
                <w:rFonts w:ascii="Cambria Math" w:hAnsi="Cambria Math"/>
              </w:rPr>
              <m:t>E</m:t>
            </m:r>
          </m:e>
          <m:sub>
            <m:r>
              <w:rPr>
                <w:rFonts w:ascii="Cambria Math" w:hAnsi="Cambria Math"/>
              </w:rPr>
              <m:t>i</m:t>
            </m:r>
          </m:sub>
        </m:sSub>
      </m:oMath>
      <w:r>
        <w:rPr>
          <w:rFonts w:cs="Times New Roman"/>
          <w:sz w:val="28"/>
          <w:szCs w:val="28"/>
          <w:lang w:val="uk-UA"/>
        </w:rPr>
        <w:t xml:space="preserve"> – показник розвитку виробництва на території міста; </w:t>
      </w:r>
      <w:r>
        <w:rPr>
          <w:rFonts w:cs="Times New Roman"/>
          <w:sz w:val="28"/>
          <w:szCs w:val="28"/>
          <w:lang w:val="en-US"/>
        </w:rPr>
        <w:t>E</w:t>
      </w:r>
      <w:r>
        <w:rPr>
          <w:rFonts w:cs="Times New Roman"/>
          <w:sz w:val="28"/>
          <w:szCs w:val="28"/>
          <w:lang w:val="uk-UA"/>
        </w:rPr>
        <w:t xml:space="preserve"> – сукупний показник розвитку виробництва в країні в цілому; </w:t>
      </w:r>
      <m:oMath>
        <m:sSub>
          <m:sSubPr>
            <m:ctrlPr>
              <w:rPr>
                <w:rFonts w:ascii="Cambria Math" w:hAnsi="Cambria Math"/>
              </w:rPr>
            </m:ctrlPr>
          </m:sSubPr>
          <m:e>
            <m:r>
              <w:rPr>
                <w:rFonts w:ascii="Cambria Math" w:hAnsi="Cambria Math"/>
              </w:rPr>
              <m:t>T</m:t>
            </m:r>
          </m:e>
          <m:sub>
            <m:r>
              <w:rPr>
                <w:rFonts w:ascii="Cambria Math" w:hAnsi="Cambria Math"/>
              </w:rPr>
              <m:t>i</m:t>
            </m:r>
          </m:sub>
        </m:sSub>
      </m:oMath>
      <w:r>
        <w:rPr>
          <w:rFonts w:cs="Times New Roman"/>
          <w:sz w:val="28"/>
          <w:szCs w:val="28"/>
          <w:lang w:val="uk-UA"/>
        </w:rPr>
        <w:t xml:space="preserve"> – площа міста; Т – загальна площа країни.</w:t>
      </w:r>
      <w:r>
        <w:rPr>
          <w:rFonts w:cs="Times New Roman"/>
          <w:sz w:val="32"/>
          <w:szCs w:val="32"/>
          <w:lang w:val="uk-UA"/>
        </w:rPr>
        <w:t xml:space="preserve"> </w:t>
      </w:r>
    </w:p>
    <w:p w:rsidR="00EB391B" w:rsidRDefault="00EB391B" w:rsidP="00EB391B">
      <w:pPr>
        <w:pStyle w:val="Standard"/>
        <w:autoSpaceDE w:val="0"/>
        <w:spacing w:line="360" w:lineRule="auto"/>
        <w:ind w:firstLine="709"/>
        <w:jc w:val="both"/>
      </w:pPr>
      <w:r>
        <w:rPr>
          <w:rFonts w:cs="Times New Roman"/>
          <w:sz w:val="28"/>
          <w:szCs w:val="28"/>
          <w:lang w:val="uk-UA"/>
        </w:rPr>
        <w:t xml:space="preserve">Одним із секторів економіки міста є сфера послуг. Вона теж характеризується певними особливостями розміщення, рівнем забезпеченості та доступності послуг для населення. Останній із показників визначається за формулою:  </w:t>
      </w:r>
      <w:r>
        <w:rPr>
          <w:rFonts w:ascii="Arial" w:hAnsi="Arial" w:cs="Arial"/>
          <w:sz w:val="22"/>
          <w:szCs w:val="22"/>
        </w:rPr>
        <w:object w:dxaOrig="840" w:dyaOrig="675">
          <v:shape id="Object 140" o:spid="_x0000_i1040" type="#_x0000_t75" style="width:42.1pt;height:33.65pt;visibility:visible;mso-wrap-style:square" o:ole="">
            <v:imagedata r:id="rId38" o:title=""/>
          </v:shape>
          <o:OLEObject Type="Embed" ProgID="Equation.3" ShapeID="Object 140" DrawAspect="Content" ObjectID="_1605981884" r:id="rId39"/>
        </w:object>
      </w:r>
      <w:r>
        <w:rPr>
          <w:rFonts w:ascii="Arial" w:hAnsi="Arial" w:cs="Arial"/>
          <w:sz w:val="22"/>
          <w:szCs w:val="22"/>
        </w:rPr>
        <w:t xml:space="preserve">, </w:t>
      </w:r>
      <w:r>
        <w:rPr>
          <w:rFonts w:ascii="Arial" w:hAnsi="Arial" w:cs="Arial"/>
          <w:sz w:val="22"/>
          <w:szCs w:val="22"/>
        </w:rPr>
        <w:object w:dxaOrig="855" w:dyaOrig="675">
          <v:shape id="Object 138" o:spid="_x0000_i1041" type="#_x0000_t75" style="width:43.95pt;height:33.65pt;visibility:visible;mso-wrap-style:square" o:ole="">
            <v:imagedata r:id="rId40" o:title=""/>
          </v:shape>
          <o:OLEObject Type="Embed" ProgID="Equation.3" ShapeID="Object 138" DrawAspect="Content" ObjectID="_1605981885" r:id="rId41"/>
        </w:object>
      </w:r>
      <w:r>
        <w:rPr>
          <w:rFonts w:ascii="Arial" w:hAnsi="Arial" w:cs="Arial"/>
          <w:sz w:val="22"/>
          <w:szCs w:val="22"/>
        </w:rPr>
        <w:t xml:space="preserve">, </w:t>
      </w:r>
      <w:r>
        <w:rPr>
          <w:rFonts w:cs="Times New Roman"/>
          <w:sz w:val="28"/>
          <w:szCs w:val="28"/>
        </w:rPr>
        <w:t xml:space="preserve">де </w:t>
      </w:r>
      <w:r>
        <w:rPr>
          <w:rFonts w:cs="Times New Roman"/>
          <w:sz w:val="28"/>
          <w:szCs w:val="28"/>
        </w:rPr>
        <w:object w:dxaOrig="285" w:dyaOrig="375">
          <v:shape id="Object 86" o:spid="_x0000_i1042" type="#_x0000_t75" style="width:13.1pt;height:18.7pt;visibility:visible;mso-wrap-style:square" o:ole="">
            <v:imagedata r:id="rId42" o:title=""/>
          </v:shape>
          <o:OLEObject Type="Embed" ProgID="Equation.3" ShapeID="Object 86" DrawAspect="Content" ObjectID="_1605981886" r:id="rId43"/>
        </w:object>
      </w:r>
      <w:r>
        <w:rPr>
          <w:rFonts w:cs="Times New Roman"/>
          <w:sz w:val="28"/>
          <w:szCs w:val="28"/>
        </w:rPr>
        <w:t xml:space="preserve">- </w:t>
      </w:r>
      <w:r>
        <w:rPr>
          <w:rFonts w:cs="Times New Roman"/>
          <w:sz w:val="28"/>
          <w:szCs w:val="28"/>
          <w:lang w:val="uk-UA"/>
        </w:rPr>
        <w:t xml:space="preserve">фактичний показник рівня розвитку сфери послуг; </w:t>
      </w:r>
      <w:r>
        <w:rPr>
          <w:rFonts w:cs="Times New Roman"/>
          <w:sz w:val="28"/>
          <w:szCs w:val="28"/>
          <w:lang w:val="uk-UA"/>
        </w:rPr>
        <w:object w:dxaOrig="345" w:dyaOrig="375">
          <v:shape id="Object 87" o:spid="_x0000_i1043" type="#_x0000_t75" style="width:16.85pt;height:18.7pt;visibility:visible;mso-wrap-style:square" o:ole="">
            <v:imagedata r:id="rId44" o:title=""/>
          </v:shape>
          <o:OLEObject Type="Embed" ProgID="Equation.3" ShapeID="Object 87" DrawAspect="Content" ObjectID="_1605981887" r:id="rId45"/>
        </w:object>
      </w:r>
      <w:r>
        <w:rPr>
          <w:rFonts w:cs="Times New Roman"/>
          <w:sz w:val="28"/>
          <w:szCs w:val="28"/>
          <w:lang w:val="uk-UA"/>
        </w:rPr>
        <w:t xml:space="preserve"> - максимальне, середнє або мінімальне значення вихідних показників; </w:t>
      </w:r>
      <w:r>
        <w:rPr>
          <w:rFonts w:cs="Times New Roman"/>
          <w:sz w:val="28"/>
          <w:szCs w:val="28"/>
          <w:lang w:val="uk-UA"/>
        </w:rPr>
        <w:object w:dxaOrig="375" w:dyaOrig="375">
          <v:shape id="Object 88" o:spid="_x0000_i1044" type="#_x0000_t75" style="width:18.7pt;height:18.7pt;visibility:visible;mso-wrap-style:square" o:ole="">
            <v:imagedata r:id="rId46" o:title=""/>
          </v:shape>
          <o:OLEObject Type="Embed" ProgID="Equation.3" ShapeID="Object 88" DrawAspect="Content" ObjectID="_1605981888" r:id="rId47"/>
        </w:object>
      </w:r>
      <w:r>
        <w:rPr>
          <w:rFonts w:cs="Times New Roman"/>
          <w:sz w:val="28"/>
          <w:szCs w:val="28"/>
          <w:lang w:val="uk-UA"/>
        </w:rPr>
        <w:t>- нормоване значення показника.</w:t>
      </w:r>
    </w:p>
    <w:p w:rsidR="00EB391B" w:rsidRDefault="00EB391B" w:rsidP="00EB391B">
      <w:pPr>
        <w:pStyle w:val="Standard"/>
        <w:autoSpaceDE w:val="0"/>
        <w:spacing w:line="360" w:lineRule="auto"/>
        <w:ind w:firstLine="709"/>
        <w:jc w:val="both"/>
      </w:pPr>
      <w:r>
        <w:rPr>
          <w:rFonts w:cs="Times New Roman"/>
          <w:sz w:val="28"/>
          <w:szCs w:val="28"/>
          <w:lang w:val="uk-UA"/>
        </w:rPr>
        <w:t xml:space="preserve">Економіко-географічний потенціал визначається як відношення добутку </w:t>
      </w:r>
      <w:r>
        <w:rPr>
          <w:rFonts w:cs="Times New Roman"/>
          <w:sz w:val="28"/>
          <w:szCs w:val="28"/>
          <w:lang w:val="uk-UA"/>
        </w:rPr>
        <w:lastRenderedPageBreak/>
        <w:t xml:space="preserve">населення двох міст на квадрат відстані між ними: </w:t>
      </w:r>
      <w:r>
        <w:rPr>
          <w:rFonts w:cs="Times New Roman"/>
          <w:sz w:val="28"/>
          <w:szCs w:val="28"/>
        </w:rPr>
        <w:object w:dxaOrig="1185" w:dyaOrig="645">
          <v:shape id="Object 112" o:spid="_x0000_i1045" type="#_x0000_t75" style="width:58.9pt;height:30.85pt;visibility:visible;mso-wrap-style:square" o:ole="">
            <v:imagedata r:id="rId48" o:title=""/>
          </v:shape>
          <o:OLEObject Type="Embed" ProgID="Equation.3" ShapeID="Object 112" DrawAspect="Content" ObjectID="_1605981889" r:id="rId49"/>
        </w:object>
      </w:r>
      <w:r>
        <w:rPr>
          <w:rFonts w:cs="Times New Roman"/>
          <w:sz w:val="28"/>
          <w:szCs w:val="28"/>
          <w:lang w:val="uk-UA"/>
        </w:rPr>
        <w:t xml:space="preserve">, де </w:t>
      </w:r>
      <w:r>
        <w:rPr>
          <w:rFonts w:cs="Times New Roman"/>
          <w:sz w:val="28"/>
          <w:szCs w:val="28"/>
          <w:lang w:val="en-US"/>
        </w:rPr>
        <w:t>S</w:t>
      </w:r>
      <w:r>
        <w:rPr>
          <w:rFonts w:cs="Times New Roman"/>
          <w:sz w:val="28"/>
          <w:szCs w:val="28"/>
          <w:lang w:val="uk-UA"/>
        </w:rPr>
        <w:t xml:space="preserve"> – населення обласного центру;  </w:t>
      </w:r>
      <w:r>
        <w:rPr>
          <w:rFonts w:cs="Times New Roman"/>
          <w:sz w:val="28"/>
          <w:szCs w:val="28"/>
          <w:lang w:val="en-US"/>
        </w:rPr>
        <w:t>S</w:t>
      </w:r>
      <w:r>
        <w:rPr>
          <w:rFonts w:cs="Times New Roman"/>
          <w:sz w:val="28"/>
          <w:szCs w:val="28"/>
          <w:vertAlign w:val="subscript"/>
          <w:lang w:val="uk-UA"/>
        </w:rPr>
        <w:t xml:space="preserve">п </w:t>
      </w:r>
      <w:r>
        <w:rPr>
          <w:rFonts w:cs="Times New Roman"/>
          <w:sz w:val="28"/>
          <w:szCs w:val="28"/>
          <w:lang w:val="uk-UA"/>
        </w:rPr>
        <w:t xml:space="preserve">– чисельність населення п-го райцентру; </w:t>
      </w:r>
      <w:r>
        <w:rPr>
          <w:rFonts w:cs="Times New Roman"/>
          <w:sz w:val="28"/>
          <w:szCs w:val="28"/>
          <w:vertAlign w:val="subscript"/>
          <w:lang w:val="uk-UA"/>
        </w:rPr>
        <w:t xml:space="preserve"> </w:t>
      </w:r>
      <w:r>
        <w:rPr>
          <w:rFonts w:cs="Times New Roman"/>
          <w:sz w:val="28"/>
          <w:szCs w:val="28"/>
          <w:lang w:val="en-US"/>
        </w:rPr>
        <w:t>R</w:t>
      </w:r>
      <w:r>
        <w:rPr>
          <w:rFonts w:cs="Times New Roman"/>
          <w:sz w:val="28"/>
          <w:szCs w:val="28"/>
          <w:vertAlign w:val="superscript"/>
          <w:lang w:val="uk-UA"/>
        </w:rPr>
        <w:t>2</w:t>
      </w:r>
      <w:r>
        <w:rPr>
          <w:rFonts w:cs="Times New Roman"/>
          <w:sz w:val="28"/>
          <w:szCs w:val="28"/>
          <w:lang w:val="uk-UA"/>
        </w:rPr>
        <w:t xml:space="preserve"> – відстань між ними. </w:t>
      </w:r>
    </w:p>
    <w:p w:rsidR="00EB391B" w:rsidRDefault="00EB391B" w:rsidP="00EB391B">
      <w:pPr>
        <w:pStyle w:val="Standard"/>
        <w:autoSpaceDE w:val="0"/>
        <w:spacing w:line="360" w:lineRule="auto"/>
        <w:ind w:firstLine="709"/>
        <w:jc w:val="both"/>
      </w:pPr>
      <w:r>
        <w:rPr>
          <w:rFonts w:cs="Times New Roman"/>
          <w:sz w:val="28"/>
          <w:szCs w:val="28"/>
          <w:lang w:val="uk-UA"/>
        </w:rPr>
        <w:t>Третій та четвертий етапи загального алгоритму дослідження соціально-економічно</w:t>
      </w:r>
      <w:r w:rsidR="00256E8E">
        <w:rPr>
          <w:rFonts w:cs="Times New Roman"/>
          <w:sz w:val="28"/>
          <w:szCs w:val="28"/>
          <w:lang w:val="uk-UA"/>
        </w:rPr>
        <w:t>го розвитку міст</w:t>
      </w:r>
      <w:r>
        <w:rPr>
          <w:rFonts w:cs="Times New Roman"/>
          <w:sz w:val="28"/>
          <w:szCs w:val="28"/>
          <w:lang w:val="uk-UA"/>
        </w:rPr>
        <w:t xml:space="preserve"> передбачають </w:t>
      </w:r>
      <w:r w:rsidR="00256E8E">
        <w:rPr>
          <w:rFonts w:cs="Times New Roman"/>
          <w:sz w:val="28"/>
          <w:szCs w:val="28"/>
          <w:lang w:val="uk-UA"/>
        </w:rPr>
        <w:t>визначення головних проблем їхнього</w:t>
      </w:r>
      <w:r>
        <w:rPr>
          <w:rFonts w:cs="Times New Roman"/>
          <w:sz w:val="28"/>
          <w:szCs w:val="28"/>
          <w:lang w:val="uk-UA"/>
        </w:rPr>
        <w:t xml:space="preserve"> розвитку, планувальної структури, оцінку трансформації економ</w:t>
      </w:r>
      <w:r w:rsidR="00256E8E">
        <w:rPr>
          <w:rFonts w:cs="Times New Roman"/>
          <w:sz w:val="28"/>
          <w:szCs w:val="28"/>
          <w:lang w:val="uk-UA"/>
        </w:rPr>
        <w:t>іки та публічних просторів міських поселень</w:t>
      </w:r>
      <w:r>
        <w:rPr>
          <w:rFonts w:cs="Times New Roman"/>
          <w:sz w:val="28"/>
          <w:szCs w:val="28"/>
          <w:lang w:val="uk-UA"/>
        </w:rPr>
        <w:t xml:space="preserve">.  В останні роки для розробки стратегії розвитку міст, визначення їхніх ключових проблем і перспектив, використовується </w:t>
      </w:r>
      <w:r>
        <w:rPr>
          <w:rFonts w:cs="Times New Roman"/>
          <w:sz w:val="28"/>
          <w:szCs w:val="28"/>
          <w:lang w:val="en-US"/>
        </w:rPr>
        <w:t>SWOT</w:t>
      </w:r>
      <w:r>
        <w:rPr>
          <w:rFonts w:cs="Times New Roman"/>
          <w:sz w:val="28"/>
          <w:szCs w:val="28"/>
          <w:lang w:val="uk-UA"/>
        </w:rPr>
        <w:t>-аналіз.  Він передбачає визначення слабких і сильних сторін міста,</w:t>
      </w:r>
      <w:r w:rsidR="00E36979">
        <w:rPr>
          <w:rFonts w:cs="Times New Roman"/>
          <w:sz w:val="28"/>
          <w:szCs w:val="28"/>
          <w:lang w:val="uk-UA"/>
        </w:rPr>
        <w:t xml:space="preserve"> його переваг і загроз (рис. 1.3</w:t>
      </w:r>
      <w:r>
        <w:rPr>
          <w:rFonts w:cs="Times New Roman"/>
          <w:sz w:val="28"/>
          <w:szCs w:val="28"/>
          <w:lang w:val="uk-UA"/>
        </w:rPr>
        <w:t>).</w:t>
      </w:r>
    </w:p>
    <w:p w:rsidR="00EB391B" w:rsidRDefault="00EB391B" w:rsidP="00256E8E">
      <w:pPr>
        <w:pStyle w:val="Standard"/>
        <w:autoSpaceDE w:val="0"/>
        <w:spacing w:line="360" w:lineRule="auto"/>
        <w:ind w:firstLine="709"/>
        <w:jc w:val="center"/>
      </w:pPr>
      <w:r>
        <w:rPr>
          <w:rFonts w:cs="Times New Roman"/>
          <w:noProof/>
          <w:sz w:val="28"/>
          <w:szCs w:val="28"/>
          <w:lang w:eastAsia="ru-RU" w:bidi="ar-SA"/>
        </w:rPr>
        <w:drawing>
          <wp:inline distT="0" distB="0" distL="0" distR="0" wp14:anchorId="1F1EBB72" wp14:editId="7909DA21">
            <wp:extent cx="3315970" cy="1866900"/>
            <wp:effectExtent l="0" t="0" r="0" b="0"/>
            <wp:docPr id="55" name="Picture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rcRect/>
                    <a:stretch>
                      <a:fillRect/>
                    </a:stretch>
                  </pic:blipFill>
                  <pic:spPr>
                    <a:xfrm>
                      <a:off x="0" y="0"/>
                      <a:ext cx="3317570" cy="1867801"/>
                    </a:xfrm>
                    <a:prstGeom prst="rect">
                      <a:avLst/>
                    </a:prstGeom>
                    <a:noFill/>
                    <a:ln>
                      <a:noFill/>
                      <a:prstDash/>
                    </a:ln>
                  </pic:spPr>
                </pic:pic>
              </a:graphicData>
            </a:graphic>
          </wp:inline>
        </w:drawing>
      </w:r>
    </w:p>
    <w:p w:rsidR="00EB391B" w:rsidRDefault="00E36979" w:rsidP="00256E8E">
      <w:pPr>
        <w:pStyle w:val="Standard"/>
        <w:autoSpaceDE w:val="0"/>
        <w:spacing w:line="360" w:lineRule="auto"/>
        <w:ind w:firstLine="709"/>
        <w:jc w:val="center"/>
      </w:pPr>
      <w:r>
        <w:rPr>
          <w:rFonts w:cs="Times New Roman"/>
          <w:sz w:val="28"/>
          <w:szCs w:val="28"/>
          <w:lang w:val="uk-UA"/>
        </w:rPr>
        <w:t>Рис. 1.3</w:t>
      </w:r>
      <w:r w:rsidR="00EB391B">
        <w:rPr>
          <w:rFonts w:cs="Times New Roman"/>
          <w:sz w:val="28"/>
          <w:szCs w:val="28"/>
          <w:lang w:val="uk-UA"/>
        </w:rPr>
        <w:t xml:space="preserve">. Принципова схема </w:t>
      </w:r>
      <w:r w:rsidR="00EB391B">
        <w:rPr>
          <w:rFonts w:cs="Times New Roman"/>
          <w:sz w:val="28"/>
          <w:szCs w:val="28"/>
          <w:lang w:val="en-US"/>
        </w:rPr>
        <w:t>SWOT</w:t>
      </w:r>
      <w:r w:rsidR="00EB391B">
        <w:rPr>
          <w:rFonts w:cs="Times New Roman"/>
          <w:sz w:val="28"/>
          <w:szCs w:val="28"/>
          <w:lang w:val="uk-UA"/>
        </w:rPr>
        <w:t>-</w:t>
      </w:r>
      <w:r w:rsidR="00EB391B" w:rsidRPr="00B1746D">
        <w:rPr>
          <w:rFonts w:cs="Times New Roman"/>
          <w:sz w:val="28"/>
          <w:szCs w:val="28"/>
          <w:lang w:val="uk-UA"/>
        </w:rPr>
        <w:t>аналізу</w:t>
      </w:r>
      <w:r w:rsidR="00EB391B" w:rsidRPr="00B1746D">
        <w:rPr>
          <w:rStyle w:val="10"/>
          <w:sz w:val="28"/>
          <w:szCs w:val="28"/>
          <w:lang w:val="uk-UA"/>
        </w:rPr>
        <w:t xml:space="preserve"> </w:t>
      </w:r>
      <w:r w:rsidR="008B3BF2" w:rsidRPr="00B1746D">
        <w:rPr>
          <w:rStyle w:val="10"/>
          <w:rFonts w:cs="Times New Roman"/>
          <w:sz w:val="28"/>
          <w:szCs w:val="28"/>
          <w:lang w:val="uk-UA"/>
        </w:rPr>
        <w:t>[46</w:t>
      </w:r>
      <w:r w:rsidR="00EB391B" w:rsidRPr="00B1746D">
        <w:rPr>
          <w:rStyle w:val="10"/>
          <w:rFonts w:cs="Times New Roman"/>
          <w:sz w:val="28"/>
          <w:szCs w:val="28"/>
          <w:lang w:val="uk-UA"/>
        </w:rPr>
        <w:t>]</w:t>
      </w:r>
    </w:p>
    <w:p w:rsidR="00256E8E" w:rsidRDefault="00EB391B" w:rsidP="00256E8E">
      <w:pPr>
        <w:pStyle w:val="Standard"/>
        <w:spacing w:line="360" w:lineRule="auto"/>
        <w:ind w:firstLine="709"/>
        <w:jc w:val="both"/>
        <w:rPr>
          <w:sz w:val="28"/>
          <w:szCs w:val="28"/>
          <w:lang w:val="uk-UA"/>
        </w:rPr>
      </w:pPr>
      <w:r>
        <w:rPr>
          <w:sz w:val="28"/>
          <w:szCs w:val="28"/>
          <w:lang w:val="uk-UA"/>
        </w:rPr>
        <w:t xml:space="preserve">Завершальним етапом дослідження є розробка </w:t>
      </w:r>
      <w:r w:rsidR="00256E8E">
        <w:rPr>
          <w:sz w:val="28"/>
          <w:szCs w:val="28"/>
          <w:lang w:val="uk-UA"/>
        </w:rPr>
        <w:t>пропозицій з активізації розвитку міських поселень</w:t>
      </w:r>
      <w:r>
        <w:rPr>
          <w:sz w:val="28"/>
          <w:szCs w:val="28"/>
          <w:lang w:val="uk-UA"/>
        </w:rPr>
        <w:t xml:space="preserve"> із визначеннях конкретних заходів, реалізація яких дасть мо</w:t>
      </w:r>
      <w:r w:rsidR="00256E8E">
        <w:rPr>
          <w:sz w:val="28"/>
          <w:szCs w:val="28"/>
          <w:lang w:val="uk-UA"/>
        </w:rPr>
        <w:t>жливість забезпечити їхній сталий</w:t>
      </w:r>
      <w:r>
        <w:rPr>
          <w:sz w:val="28"/>
          <w:szCs w:val="28"/>
          <w:lang w:val="uk-UA"/>
        </w:rPr>
        <w:t xml:space="preserve"> розвиток, сприяти</w:t>
      </w:r>
      <w:r w:rsidR="00256E8E">
        <w:rPr>
          <w:sz w:val="28"/>
          <w:szCs w:val="28"/>
          <w:lang w:val="uk-UA"/>
        </w:rPr>
        <w:t>ме</w:t>
      </w:r>
      <w:r>
        <w:rPr>
          <w:sz w:val="28"/>
          <w:szCs w:val="28"/>
          <w:lang w:val="uk-UA"/>
        </w:rPr>
        <w:t xml:space="preserve"> зростанню </w:t>
      </w:r>
      <w:r w:rsidR="00256E8E">
        <w:rPr>
          <w:sz w:val="28"/>
          <w:szCs w:val="28"/>
          <w:lang w:val="uk-UA"/>
        </w:rPr>
        <w:t xml:space="preserve">їх ролі та авторитету як центрів територіальних громад регіону. </w:t>
      </w:r>
    </w:p>
    <w:p w:rsidR="00C61F77" w:rsidRDefault="009943B0" w:rsidP="00256E8E">
      <w:pPr>
        <w:pStyle w:val="Standard"/>
        <w:spacing w:line="360" w:lineRule="auto"/>
        <w:ind w:firstLine="709"/>
        <w:jc w:val="both"/>
        <w:rPr>
          <w:rFonts w:cs="Times New Roman"/>
          <w:sz w:val="28"/>
          <w:szCs w:val="28"/>
        </w:rPr>
      </w:pPr>
      <w:r>
        <w:rPr>
          <w:rFonts w:cs="Times New Roman"/>
          <w:sz w:val="28"/>
          <w:szCs w:val="28"/>
        </w:rPr>
        <w:t xml:space="preserve">До завершального етапу дослідження також потібно віднести групування міст за рівнем соціально-економічного розвитку який можливо здійснити за допомогою кластерного аналізу. </w:t>
      </w:r>
    </w:p>
    <w:p w:rsidR="008F0369" w:rsidRPr="008F0369" w:rsidRDefault="008F0369"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Мета кластерного аналізу міських поселень полягає в пошуку подібних між собою за певними ознаками груп міських поселень. Результативність даного аналізу залежить від сформованих характеристик, за якими будуть оцінюватись об</w:t>
      </w:r>
      <w:r w:rsidRPr="008F0369">
        <w:rPr>
          <w:rFonts w:ascii="Times New Roman" w:hAnsi="Times New Roman" w:cs="Times New Roman"/>
          <w:sz w:val="28"/>
          <w:szCs w:val="28"/>
          <w:lang w:val="ru-RU"/>
        </w:rPr>
        <w:t>’</w:t>
      </w:r>
      <w:r>
        <w:rPr>
          <w:rFonts w:ascii="Times New Roman" w:hAnsi="Times New Roman" w:cs="Times New Roman"/>
          <w:sz w:val="28"/>
          <w:szCs w:val="28"/>
        </w:rPr>
        <w:t xml:space="preserve">єкти аналізу і показників, обраних для визначення міри подібності. </w:t>
      </w:r>
    </w:p>
    <w:p w:rsidR="00124F5A" w:rsidRPr="00973ABF" w:rsidRDefault="00124F5A" w:rsidP="00256E8E">
      <w:pPr>
        <w:spacing w:after="0" w:line="360" w:lineRule="auto"/>
        <w:ind w:firstLine="709"/>
        <w:jc w:val="center"/>
        <w:rPr>
          <w:rFonts w:ascii="Times New Roman" w:hAnsi="Times New Roman" w:cs="Times New Roman"/>
          <w:b/>
          <w:sz w:val="28"/>
          <w:szCs w:val="28"/>
        </w:rPr>
      </w:pPr>
      <w:r w:rsidRPr="00973ABF">
        <w:rPr>
          <w:rFonts w:ascii="Times New Roman" w:hAnsi="Times New Roman" w:cs="Times New Roman"/>
          <w:sz w:val="28"/>
          <w:szCs w:val="28"/>
        </w:rPr>
        <w:br w:type="page"/>
      </w:r>
      <w:r w:rsidRPr="00973ABF">
        <w:rPr>
          <w:rFonts w:ascii="Times New Roman" w:hAnsi="Times New Roman" w:cs="Times New Roman"/>
          <w:b/>
          <w:sz w:val="28"/>
          <w:szCs w:val="28"/>
        </w:rPr>
        <w:lastRenderedPageBreak/>
        <w:t>РОЗДІЛ 2. МІСЬКІ ПОСЕЛЕННЯ ЧЕРНІГІВСЬКОЇ ОБЛАСТІ: ЗАГАЛЬНИЙ ОГЛЯД</w:t>
      </w:r>
    </w:p>
    <w:p w:rsidR="00FA2F6B" w:rsidRPr="00973ABF" w:rsidRDefault="00FA2F6B" w:rsidP="00973ABF">
      <w:pPr>
        <w:spacing w:after="0" w:line="360" w:lineRule="auto"/>
        <w:ind w:firstLine="709"/>
        <w:jc w:val="both"/>
        <w:rPr>
          <w:rFonts w:ascii="Times New Roman" w:hAnsi="Times New Roman" w:cs="Times New Roman"/>
          <w:sz w:val="28"/>
          <w:szCs w:val="28"/>
        </w:rPr>
      </w:pPr>
    </w:p>
    <w:p w:rsidR="00124F5A" w:rsidRPr="00256E8E" w:rsidRDefault="00256E8E" w:rsidP="00256E8E">
      <w:pPr>
        <w:spacing w:after="0" w:line="360" w:lineRule="auto"/>
        <w:ind w:firstLine="709"/>
        <w:jc w:val="center"/>
        <w:rPr>
          <w:rFonts w:ascii="Times New Roman" w:hAnsi="Times New Roman" w:cs="Times New Roman"/>
          <w:b/>
          <w:sz w:val="28"/>
          <w:szCs w:val="28"/>
        </w:rPr>
      </w:pPr>
      <w:r w:rsidRPr="00256E8E">
        <w:rPr>
          <w:rFonts w:ascii="Times New Roman" w:hAnsi="Times New Roman" w:cs="Times New Roman"/>
          <w:b/>
          <w:sz w:val="28"/>
          <w:szCs w:val="28"/>
        </w:rPr>
        <w:t>2.1. Історія формування мережі міських поселень</w:t>
      </w:r>
    </w:p>
    <w:p w:rsidR="002F2E35" w:rsidRDefault="002F2E35" w:rsidP="00973ABF">
      <w:pPr>
        <w:spacing w:after="0" w:line="360" w:lineRule="auto"/>
        <w:ind w:firstLine="709"/>
        <w:jc w:val="both"/>
        <w:rPr>
          <w:rFonts w:ascii="Times New Roman" w:hAnsi="Times New Roman" w:cs="Times New Roman"/>
          <w:sz w:val="28"/>
          <w:szCs w:val="28"/>
        </w:rPr>
      </w:pPr>
    </w:p>
    <w:p w:rsidR="007C1F36" w:rsidRDefault="007C1F36" w:rsidP="00973ABF">
      <w:pPr>
        <w:spacing w:after="0" w:line="360" w:lineRule="auto"/>
        <w:ind w:firstLine="709"/>
        <w:jc w:val="both"/>
        <w:rPr>
          <w:rFonts w:ascii="Times New Roman" w:hAnsi="Times New Roman" w:cs="Times New Roman"/>
          <w:sz w:val="28"/>
          <w:szCs w:val="28"/>
        </w:rPr>
      </w:pPr>
      <w:r w:rsidRPr="007C1F36">
        <w:rPr>
          <w:rFonts w:ascii="Times New Roman" w:hAnsi="Times New Roman" w:cs="Times New Roman"/>
          <w:sz w:val="28"/>
          <w:szCs w:val="28"/>
        </w:rPr>
        <w:t>Сучасне розм</w:t>
      </w:r>
      <w:r>
        <w:rPr>
          <w:rFonts w:ascii="Times New Roman" w:hAnsi="Times New Roman" w:cs="Times New Roman"/>
          <w:sz w:val="28"/>
          <w:szCs w:val="28"/>
        </w:rPr>
        <w:t>і</w:t>
      </w:r>
      <w:r w:rsidRPr="007C1F36">
        <w:rPr>
          <w:rFonts w:ascii="Times New Roman" w:hAnsi="Times New Roman" w:cs="Times New Roman"/>
          <w:sz w:val="28"/>
          <w:szCs w:val="28"/>
        </w:rPr>
        <w:t xml:space="preserve">щення та стан розвитку міських поселень Чернігівської області, кількість населення та функціональні типи великою </w:t>
      </w:r>
      <w:r>
        <w:rPr>
          <w:rFonts w:ascii="Times New Roman" w:hAnsi="Times New Roman" w:cs="Times New Roman"/>
          <w:sz w:val="28"/>
          <w:szCs w:val="28"/>
        </w:rPr>
        <w:t>мірою зумовлені їх походженням,</w:t>
      </w:r>
      <w:r w:rsidRPr="007C1F36">
        <w:rPr>
          <w:rFonts w:ascii="Times New Roman" w:hAnsi="Times New Roman" w:cs="Times New Roman"/>
          <w:sz w:val="28"/>
          <w:szCs w:val="28"/>
        </w:rPr>
        <w:t xml:space="preserve"> особливостями </w:t>
      </w:r>
      <w:r>
        <w:rPr>
          <w:rFonts w:ascii="Times New Roman" w:hAnsi="Times New Roman" w:cs="Times New Roman"/>
          <w:sz w:val="28"/>
          <w:szCs w:val="28"/>
        </w:rPr>
        <w:t xml:space="preserve">їх діяльності та функціонування в різнні історичні періоди. </w:t>
      </w:r>
    </w:p>
    <w:p w:rsidR="00FA61DD" w:rsidRDefault="005550BB" w:rsidP="005550BB">
      <w:pPr>
        <w:spacing w:after="0" w:line="360" w:lineRule="auto"/>
        <w:ind w:firstLine="709"/>
        <w:jc w:val="both"/>
        <w:rPr>
          <w:rFonts w:ascii="Times New Roman" w:hAnsi="Times New Roman" w:cs="Times New Roman"/>
          <w:sz w:val="28"/>
          <w:szCs w:val="28"/>
        </w:rPr>
      </w:pPr>
      <w:r w:rsidRPr="005550BB">
        <w:rPr>
          <w:rFonts w:ascii="Times New Roman" w:hAnsi="Times New Roman" w:cs="Times New Roman"/>
          <w:sz w:val="28"/>
          <w:szCs w:val="28"/>
        </w:rPr>
        <w:t>Для дослід</w:t>
      </w:r>
      <w:r w:rsidR="00FA61DD">
        <w:rPr>
          <w:rFonts w:ascii="Times New Roman" w:hAnsi="Times New Roman" w:cs="Times New Roman"/>
          <w:sz w:val="28"/>
          <w:szCs w:val="28"/>
        </w:rPr>
        <w:t>ження особливостей становлення й</w:t>
      </w:r>
      <w:r w:rsidRPr="005550BB">
        <w:rPr>
          <w:rFonts w:ascii="Times New Roman" w:hAnsi="Times New Roman" w:cs="Times New Roman"/>
          <w:sz w:val="28"/>
          <w:szCs w:val="28"/>
        </w:rPr>
        <w:t xml:space="preserve"> розвитку поселень важливо використовувати історико-географічний підхід,</w:t>
      </w:r>
      <w:r>
        <w:rPr>
          <w:rFonts w:ascii="Times New Roman" w:hAnsi="Times New Roman" w:cs="Times New Roman"/>
          <w:sz w:val="28"/>
          <w:szCs w:val="28"/>
        </w:rPr>
        <w:t xml:space="preserve"> головними напрямками якого є: </w:t>
      </w:r>
    </w:p>
    <w:p w:rsidR="00FA61DD" w:rsidRDefault="005550BB" w:rsidP="005550BB">
      <w:pPr>
        <w:spacing w:after="0" w:line="360" w:lineRule="auto"/>
        <w:ind w:firstLine="709"/>
        <w:jc w:val="both"/>
        <w:rPr>
          <w:rFonts w:ascii="Times New Roman" w:hAnsi="Times New Roman" w:cs="Times New Roman"/>
          <w:sz w:val="28"/>
          <w:szCs w:val="28"/>
        </w:rPr>
      </w:pPr>
      <w:r w:rsidRPr="005550BB">
        <w:rPr>
          <w:rFonts w:ascii="Times New Roman" w:hAnsi="Times New Roman" w:cs="Times New Roman"/>
          <w:sz w:val="28"/>
          <w:szCs w:val="28"/>
        </w:rPr>
        <w:t>а) вивчення особливостей історичної появи населених пунктів;</w:t>
      </w:r>
    </w:p>
    <w:p w:rsidR="00FA61DD" w:rsidRDefault="005550BB" w:rsidP="005550BB">
      <w:pPr>
        <w:spacing w:after="0" w:line="360" w:lineRule="auto"/>
        <w:ind w:firstLine="709"/>
        <w:jc w:val="both"/>
        <w:rPr>
          <w:rFonts w:ascii="Times New Roman" w:hAnsi="Times New Roman" w:cs="Times New Roman"/>
          <w:sz w:val="28"/>
          <w:szCs w:val="28"/>
        </w:rPr>
      </w:pPr>
      <w:r w:rsidRPr="005550BB">
        <w:rPr>
          <w:rFonts w:ascii="Times New Roman" w:hAnsi="Times New Roman" w:cs="Times New Roman"/>
          <w:sz w:val="28"/>
          <w:szCs w:val="28"/>
        </w:rPr>
        <w:t>б) аналіз факторів і причин, що викликали появу перших поселень;</w:t>
      </w:r>
    </w:p>
    <w:p w:rsidR="00FA61DD" w:rsidRDefault="005550BB" w:rsidP="005550BB">
      <w:pPr>
        <w:spacing w:after="0" w:line="360" w:lineRule="auto"/>
        <w:ind w:firstLine="709"/>
        <w:jc w:val="both"/>
        <w:rPr>
          <w:rFonts w:ascii="Times New Roman" w:hAnsi="Times New Roman" w:cs="Times New Roman"/>
          <w:sz w:val="28"/>
          <w:szCs w:val="28"/>
        </w:rPr>
      </w:pPr>
      <w:r w:rsidRPr="005550BB">
        <w:rPr>
          <w:rFonts w:ascii="Times New Roman" w:hAnsi="Times New Roman" w:cs="Times New Roman"/>
          <w:sz w:val="28"/>
          <w:szCs w:val="28"/>
        </w:rPr>
        <w:t xml:space="preserve">в) історична перспектива розвитку населених пунктів; </w:t>
      </w:r>
    </w:p>
    <w:p w:rsidR="005550BB" w:rsidRPr="005550BB" w:rsidRDefault="005550BB" w:rsidP="005550BB">
      <w:pPr>
        <w:spacing w:after="0" w:line="360" w:lineRule="auto"/>
        <w:ind w:firstLine="709"/>
        <w:jc w:val="both"/>
        <w:rPr>
          <w:rFonts w:ascii="Times New Roman" w:hAnsi="Times New Roman" w:cs="Times New Roman"/>
          <w:sz w:val="28"/>
          <w:szCs w:val="28"/>
        </w:rPr>
      </w:pPr>
      <w:r w:rsidRPr="005550BB">
        <w:rPr>
          <w:rFonts w:ascii="Times New Roman" w:hAnsi="Times New Roman" w:cs="Times New Roman"/>
          <w:sz w:val="28"/>
          <w:szCs w:val="28"/>
        </w:rPr>
        <w:t>г) топонімічна характеристика поселень як відображення ї</w:t>
      </w:r>
      <w:r w:rsidR="008B3BF2">
        <w:rPr>
          <w:rFonts w:ascii="Times New Roman" w:hAnsi="Times New Roman" w:cs="Times New Roman"/>
          <w:sz w:val="28"/>
          <w:szCs w:val="28"/>
        </w:rPr>
        <w:t>х історичного розвитку [53</w:t>
      </w:r>
      <w:r w:rsidRPr="005550BB">
        <w:rPr>
          <w:rFonts w:ascii="Times New Roman" w:hAnsi="Times New Roman" w:cs="Times New Roman"/>
          <w:sz w:val="28"/>
          <w:szCs w:val="28"/>
        </w:rPr>
        <w:t>].</w:t>
      </w:r>
    </w:p>
    <w:p w:rsidR="007C1F36" w:rsidRPr="00BE52E4" w:rsidRDefault="005550BB" w:rsidP="00BE52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Перші міські поселення на Чернігівщині з</w:t>
      </w:r>
      <w:r w:rsidRPr="005550BB">
        <w:rPr>
          <w:rFonts w:ascii="Times New Roman" w:hAnsi="Times New Roman" w:cs="Times New Roman"/>
          <w:sz w:val="28"/>
          <w:szCs w:val="28"/>
        </w:rPr>
        <w:t>’</w:t>
      </w:r>
      <w:r>
        <w:rPr>
          <w:rFonts w:ascii="Times New Roman" w:hAnsi="Times New Roman" w:cs="Times New Roman"/>
          <w:sz w:val="28"/>
          <w:szCs w:val="28"/>
        </w:rPr>
        <w:t>явилися за часів Київської Русі (Чернігів (907 р.), Ніжин (1147 р.), Прилуки (1092р.), Новгород-Сіверський (1096 р.), Бобровиця (кін.ХІ ст.), Носівка (1147 р.), Остер (1098 р.), Мена (ХІІІ ст.), смт. Березна (1152 р.), смт. Варва (1079 р.), Козелець (1098 р.), Короп (1153 р.), Лосинівка (1197 р.), Любеч (882 р.), Макошине (1153 р.), Седнів (1068 р.), Сосониця (</w:t>
      </w:r>
      <w:r w:rsidR="00BE52E4">
        <w:rPr>
          <w:rFonts w:ascii="Times New Roman" w:hAnsi="Times New Roman" w:cs="Times New Roman"/>
          <w:sz w:val="28"/>
          <w:szCs w:val="28"/>
        </w:rPr>
        <w:t>992-1234 рр.</w:t>
      </w:r>
      <w:r>
        <w:rPr>
          <w:rFonts w:ascii="Times New Roman" w:hAnsi="Times New Roman" w:cs="Times New Roman"/>
          <w:sz w:val="28"/>
          <w:szCs w:val="28"/>
        </w:rPr>
        <w:t>)</w:t>
      </w:r>
      <w:r w:rsidR="00BE52E4">
        <w:rPr>
          <w:rFonts w:ascii="Times New Roman" w:hAnsi="Times New Roman" w:cs="Times New Roman"/>
          <w:sz w:val="28"/>
          <w:szCs w:val="28"/>
        </w:rPr>
        <w:t>, Срібне (1174 р.)</w:t>
      </w:r>
      <w:r>
        <w:rPr>
          <w:rFonts w:ascii="Times New Roman" w:hAnsi="Times New Roman" w:cs="Times New Roman"/>
          <w:sz w:val="28"/>
          <w:szCs w:val="28"/>
        </w:rPr>
        <w:t>)</w:t>
      </w:r>
      <w:r w:rsidR="00BE52E4">
        <w:rPr>
          <w:rFonts w:ascii="Times New Roman" w:hAnsi="Times New Roman" w:cs="Times New Roman"/>
          <w:sz w:val="28"/>
          <w:szCs w:val="28"/>
        </w:rPr>
        <w:t xml:space="preserve"> </w:t>
      </w:r>
      <w:r w:rsidR="00BE52E4" w:rsidRPr="00BE52E4">
        <w:rPr>
          <w:rFonts w:ascii="Times New Roman" w:hAnsi="Times New Roman" w:cs="Times New Roman"/>
          <w:sz w:val="28"/>
          <w:szCs w:val="28"/>
        </w:rPr>
        <w:t>внаслідок відокремлення ремісничо-промислового виробництва від землеробства та розвитку торгівлі, потреб оборони</w:t>
      </w:r>
      <w:r w:rsidR="00BE52E4">
        <w:rPr>
          <w:rFonts w:ascii="Times New Roman" w:hAnsi="Times New Roman" w:cs="Times New Roman"/>
          <w:sz w:val="28"/>
          <w:szCs w:val="28"/>
        </w:rPr>
        <w:t>. Б</w:t>
      </w:r>
      <w:r w:rsidR="00FA61DD">
        <w:rPr>
          <w:rFonts w:ascii="Times New Roman" w:hAnsi="Times New Roman" w:cs="Times New Roman"/>
          <w:sz w:val="28"/>
          <w:szCs w:val="28"/>
        </w:rPr>
        <w:t>ільшість з них спочатку були не</w:t>
      </w:r>
      <w:r w:rsidR="00BE52E4">
        <w:rPr>
          <w:rFonts w:ascii="Times New Roman" w:hAnsi="Times New Roman" w:cs="Times New Roman"/>
          <w:sz w:val="28"/>
          <w:szCs w:val="28"/>
        </w:rPr>
        <w:t>великі за людністю, б</w:t>
      </w:r>
      <w:r w:rsidR="00FA61DD">
        <w:rPr>
          <w:rFonts w:ascii="Times New Roman" w:hAnsi="Times New Roman" w:cs="Times New Roman"/>
          <w:sz w:val="28"/>
          <w:szCs w:val="28"/>
        </w:rPr>
        <w:t>ули центрами торгівлі на невеликій території</w:t>
      </w:r>
      <w:r w:rsidR="0029269B">
        <w:rPr>
          <w:rFonts w:ascii="Times New Roman" w:hAnsi="Times New Roman" w:cs="Times New Roman"/>
          <w:sz w:val="28"/>
          <w:szCs w:val="28"/>
        </w:rPr>
        <w:t xml:space="preserve"> </w:t>
      </w:r>
      <w:r w:rsidR="008B3BF2">
        <w:rPr>
          <w:rFonts w:ascii="Times New Roman" w:hAnsi="Times New Roman" w:cs="Times New Roman"/>
          <w:sz w:val="28"/>
          <w:szCs w:val="28"/>
          <w:lang w:val="ru-RU"/>
        </w:rPr>
        <w:t>[48</w:t>
      </w:r>
      <w:r w:rsidR="0029269B" w:rsidRPr="0029269B">
        <w:rPr>
          <w:rFonts w:ascii="Times New Roman" w:hAnsi="Times New Roman" w:cs="Times New Roman"/>
          <w:sz w:val="28"/>
          <w:szCs w:val="28"/>
          <w:lang w:val="ru-RU"/>
        </w:rPr>
        <w:t>]</w:t>
      </w:r>
      <w:r w:rsidR="00FA61DD">
        <w:rPr>
          <w:rFonts w:ascii="Times New Roman" w:hAnsi="Times New Roman" w:cs="Times New Roman"/>
          <w:sz w:val="28"/>
          <w:szCs w:val="28"/>
        </w:rPr>
        <w:t>.</w:t>
      </w:r>
    </w:p>
    <w:p w:rsidR="00F6152B" w:rsidRPr="00F6152B" w:rsidRDefault="00F6152B" w:rsidP="00FA61DD">
      <w:pPr>
        <w:spacing w:after="0" w:line="360" w:lineRule="auto"/>
        <w:ind w:firstLine="709"/>
        <w:jc w:val="both"/>
        <w:rPr>
          <w:rFonts w:ascii="Times New Roman" w:hAnsi="Times New Roman" w:cs="Times New Roman"/>
          <w:sz w:val="28"/>
          <w:szCs w:val="28"/>
        </w:rPr>
      </w:pPr>
      <w:r w:rsidRPr="00F6152B">
        <w:rPr>
          <w:rFonts w:ascii="Times New Roman" w:hAnsi="Times New Roman" w:cs="Times New Roman"/>
          <w:sz w:val="28"/>
          <w:szCs w:val="28"/>
        </w:rPr>
        <w:t>Сосониця (</w:t>
      </w:r>
      <w:r w:rsidR="00FA61DD">
        <w:rPr>
          <w:rFonts w:ascii="Times New Roman" w:hAnsi="Times New Roman" w:cs="Times New Roman"/>
          <w:sz w:val="28"/>
          <w:szCs w:val="28"/>
        </w:rPr>
        <w:t>992-1234 рр.), Срібне (1174 р.) виникли</w:t>
      </w:r>
      <w:r w:rsidRPr="00F6152B">
        <w:rPr>
          <w:rFonts w:ascii="Times New Roman" w:hAnsi="Times New Roman" w:cs="Times New Roman"/>
          <w:sz w:val="28"/>
          <w:szCs w:val="28"/>
        </w:rPr>
        <w:t xml:space="preserve"> внаслідок відокремлення ремісничо-промислового виробництва від землеробства та розвитку торгівлі, потреб оборони. Б</w:t>
      </w:r>
      <w:r w:rsidR="00FA61DD">
        <w:rPr>
          <w:rFonts w:ascii="Times New Roman" w:hAnsi="Times New Roman" w:cs="Times New Roman"/>
          <w:sz w:val="28"/>
          <w:szCs w:val="28"/>
        </w:rPr>
        <w:t>ільшість з них спочатку були не</w:t>
      </w:r>
      <w:r w:rsidRPr="00F6152B">
        <w:rPr>
          <w:rFonts w:ascii="Times New Roman" w:hAnsi="Times New Roman" w:cs="Times New Roman"/>
          <w:sz w:val="28"/>
          <w:szCs w:val="28"/>
        </w:rPr>
        <w:t xml:space="preserve">великі за людністю, виступали центрами торгівлі, ремесла та політичного життя на </w:t>
      </w:r>
      <w:r w:rsidR="00FA61DD">
        <w:rPr>
          <w:rFonts w:ascii="Times New Roman" w:hAnsi="Times New Roman" w:cs="Times New Roman"/>
          <w:sz w:val="28"/>
          <w:szCs w:val="28"/>
        </w:rPr>
        <w:lastRenderedPageBreak/>
        <w:t>невелик</w:t>
      </w:r>
      <w:r w:rsidRPr="00F6152B">
        <w:rPr>
          <w:rFonts w:ascii="Times New Roman" w:hAnsi="Times New Roman" w:cs="Times New Roman"/>
          <w:sz w:val="28"/>
          <w:szCs w:val="28"/>
        </w:rPr>
        <w:t>ій території, а також осередками ку</w:t>
      </w:r>
      <w:r w:rsidR="00FA61DD">
        <w:rPr>
          <w:rFonts w:ascii="Times New Roman" w:hAnsi="Times New Roman" w:cs="Times New Roman"/>
          <w:sz w:val="28"/>
          <w:szCs w:val="28"/>
        </w:rPr>
        <w:t>льтури та захисту від ворогів. У</w:t>
      </w:r>
      <w:r w:rsidRPr="00F6152B">
        <w:rPr>
          <w:rFonts w:ascii="Times New Roman" w:hAnsi="Times New Roman" w:cs="Times New Roman"/>
          <w:sz w:val="28"/>
          <w:szCs w:val="28"/>
        </w:rPr>
        <w:t xml:space="preserve"> цей період виникла в</w:t>
      </w:r>
      <w:r w:rsidR="00FA61DD">
        <w:rPr>
          <w:rFonts w:ascii="Times New Roman" w:hAnsi="Times New Roman" w:cs="Times New Roman"/>
          <w:sz w:val="28"/>
          <w:szCs w:val="28"/>
        </w:rPr>
        <w:t xml:space="preserve">елика частина міських поселень. </w:t>
      </w:r>
      <w:r w:rsidRPr="00F6152B">
        <w:rPr>
          <w:rFonts w:ascii="Times New Roman" w:hAnsi="Times New Roman" w:cs="Times New Roman"/>
          <w:sz w:val="28"/>
          <w:szCs w:val="28"/>
        </w:rPr>
        <w:t xml:space="preserve">Більшість міст були невеликого розміру із незначною кількістю населення. </w:t>
      </w:r>
    </w:p>
    <w:p w:rsidR="00F6152B" w:rsidRPr="00F6152B" w:rsidRDefault="00F6152B" w:rsidP="00F6152B">
      <w:pPr>
        <w:spacing w:after="0" w:line="360" w:lineRule="auto"/>
        <w:ind w:firstLine="709"/>
        <w:jc w:val="both"/>
        <w:rPr>
          <w:rFonts w:ascii="Times New Roman" w:hAnsi="Times New Roman" w:cs="Times New Roman"/>
          <w:sz w:val="28"/>
          <w:szCs w:val="28"/>
        </w:rPr>
      </w:pPr>
      <w:r w:rsidRPr="00F6152B">
        <w:rPr>
          <w:rFonts w:ascii="Times New Roman" w:hAnsi="Times New Roman" w:cs="Times New Roman"/>
          <w:sz w:val="28"/>
          <w:szCs w:val="28"/>
        </w:rPr>
        <w:t>Міста поділялися на дві частини: міський центр і підгороддя (“пригороддя”). Міський центр, звичайно, з</w:t>
      </w:r>
      <w:r w:rsidR="00FA61DD">
        <w:rPr>
          <w:rFonts w:ascii="Times New Roman" w:hAnsi="Times New Roman" w:cs="Times New Roman"/>
          <w:sz w:val="28"/>
          <w:szCs w:val="28"/>
        </w:rPr>
        <w:t>находився на підвищеному місці й</w:t>
      </w:r>
      <w:r w:rsidRPr="00F6152B">
        <w:rPr>
          <w:rFonts w:ascii="Times New Roman" w:hAnsi="Times New Roman" w:cs="Times New Roman"/>
          <w:sz w:val="28"/>
          <w:szCs w:val="28"/>
        </w:rPr>
        <w:t xml:space="preserve"> являв собою фортецю, що була укріплена валами, стінами і ровами та захищена природними умовами (ярами, ріками тощо). Підгороддя, друга частина міста, була значно більшою. Цю частину заселяли</w:t>
      </w:r>
      <w:r w:rsidR="00FA61DD">
        <w:rPr>
          <w:rFonts w:ascii="Times New Roman" w:hAnsi="Times New Roman" w:cs="Times New Roman"/>
          <w:sz w:val="28"/>
          <w:szCs w:val="28"/>
        </w:rPr>
        <w:t xml:space="preserve"> переважно ремісники, торговці й</w:t>
      </w:r>
      <w:r w:rsidRPr="00F6152B">
        <w:rPr>
          <w:rFonts w:ascii="Times New Roman" w:hAnsi="Times New Roman" w:cs="Times New Roman"/>
          <w:sz w:val="28"/>
          <w:szCs w:val="28"/>
        </w:rPr>
        <w:t xml:space="preserve"> купці. Згодом і підгороддя почало укріплюватися для захисту.</w:t>
      </w:r>
    </w:p>
    <w:p w:rsidR="00F6152B" w:rsidRPr="00F6152B" w:rsidRDefault="00F6152B" w:rsidP="00F6152B">
      <w:pPr>
        <w:spacing w:after="0" w:line="360" w:lineRule="auto"/>
        <w:ind w:firstLine="709"/>
        <w:jc w:val="both"/>
        <w:rPr>
          <w:rFonts w:ascii="Times New Roman" w:hAnsi="Times New Roman" w:cs="Times New Roman"/>
          <w:sz w:val="28"/>
          <w:szCs w:val="28"/>
        </w:rPr>
      </w:pPr>
      <w:r w:rsidRPr="00F6152B">
        <w:rPr>
          <w:rFonts w:ascii="Times New Roman" w:hAnsi="Times New Roman" w:cs="Times New Roman"/>
          <w:sz w:val="28"/>
          <w:szCs w:val="28"/>
        </w:rPr>
        <w:t xml:space="preserve">Населення більшості міст не відрізнялося від сільських жителів. При монастирях та церквах перших міст виникали школи, бібліотеки. Таким чином, в них досить виразно проявлялася культурна функція. За рівнем свого розвитку, зовнішнім виглядом ці перші поселення стояли на рівні тогочасного світу. Бурхливий розвиток міст, що почався за часів Київської держави, був перерваний нападом татаро-монголів </w:t>
      </w:r>
      <w:r w:rsidR="00B459D8">
        <w:rPr>
          <w:rFonts w:ascii="Times New Roman" w:hAnsi="Times New Roman" w:cs="Times New Roman"/>
          <w:sz w:val="28"/>
          <w:szCs w:val="28"/>
        </w:rPr>
        <w:t>(1239-1241 рр.), що спустошили й</w:t>
      </w:r>
      <w:r w:rsidRPr="00F6152B">
        <w:rPr>
          <w:rFonts w:ascii="Times New Roman" w:hAnsi="Times New Roman" w:cs="Times New Roman"/>
          <w:sz w:val="28"/>
          <w:szCs w:val="28"/>
        </w:rPr>
        <w:t xml:space="preserve"> зруйнували міста Полісся, в тому числі Чернігівщини. В 1239 р. вщент були спалені Ніжин, Прилуки, Новгород-Сіверський, Варва, Любеч та інші міста. Відбудовані вони були на кінець XIII ст., укріплені як самостійні з юридичного та господарського погляду поселення.</w:t>
      </w:r>
    </w:p>
    <w:p w:rsidR="007C1F36" w:rsidRDefault="00F6152B" w:rsidP="00F6152B">
      <w:pPr>
        <w:spacing w:after="0" w:line="360" w:lineRule="auto"/>
        <w:ind w:firstLine="709"/>
        <w:jc w:val="both"/>
        <w:rPr>
          <w:rFonts w:ascii="Times New Roman" w:hAnsi="Times New Roman" w:cs="Times New Roman"/>
          <w:sz w:val="28"/>
          <w:szCs w:val="28"/>
        </w:rPr>
      </w:pPr>
      <w:r w:rsidRPr="00F6152B">
        <w:rPr>
          <w:rFonts w:ascii="Times New Roman" w:hAnsi="Times New Roman" w:cs="Times New Roman"/>
          <w:sz w:val="28"/>
          <w:szCs w:val="28"/>
        </w:rPr>
        <w:t>Першим місто на Чернігівщині, яке отримало магдебурське право</w:t>
      </w:r>
      <w:r w:rsidR="00B459D8">
        <w:rPr>
          <w:rFonts w:ascii="Times New Roman" w:hAnsi="Times New Roman" w:cs="Times New Roman"/>
          <w:sz w:val="28"/>
          <w:szCs w:val="28"/>
        </w:rPr>
        <w:t>,</w:t>
      </w:r>
      <w:r w:rsidRPr="00F6152B">
        <w:rPr>
          <w:rFonts w:ascii="Times New Roman" w:hAnsi="Times New Roman" w:cs="Times New Roman"/>
          <w:sz w:val="28"/>
          <w:szCs w:val="28"/>
        </w:rPr>
        <w:t xml:space="preserve"> вважаються Прилуки (1582 рік). Такі великі міста як Чернігів, Ніжин, Новогоро-Сіверський, Остер, а також Козелець та Березна домоглись цього статусу в першій половині XVII ст., містечко Короп – лише в першій половині XVIII ст. Мена не отримувала Магдебурзького права, але місто мало окремі</w:t>
      </w:r>
      <w:r w:rsidR="00256E8E">
        <w:rPr>
          <w:rFonts w:ascii="Times New Roman" w:hAnsi="Times New Roman" w:cs="Times New Roman"/>
          <w:sz w:val="28"/>
          <w:szCs w:val="28"/>
        </w:rPr>
        <w:t xml:space="preserve"> привілеї від польських королів</w:t>
      </w:r>
      <w:r w:rsidRPr="00F6152B">
        <w:rPr>
          <w:rFonts w:ascii="Times New Roman" w:hAnsi="Times New Roman" w:cs="Times New Roman"/>
          <w:sz w:val="28"/>
          <w:szCs w:val="28"/>
        </w:rPr>
        <w:t xml:space="preserve"> (рис. 2.1).</w:t>
      </w:r>
    </w:p>
    <w:p w:rsidR="00256E8E" w:rsidRPr="00F6152B" w:rsidRDefault="00256E8E" w:rsidP="00256E8E">
      <w:pPr>
        <w:spacing w:after="0" w:line="360" w:lineRule="auto"/>
        <w:ind w:firstLine="709"/>
        <w:jc w:val="both"/>
        <w:rPr>
          <w:rFonts w:ascii="Times New Roman" w:hAnsi="Times New Roman" w:cs="Times New Roman"/>
          <w:sz w:val="28"/>
          <w:szCs w:val="28"/>
        </w:rPr>
      </w:pPr>
      <w:r w:rsidRPr="00F6152B">
        <w:rPr>
          <w:rFonts w:ascii="Times New Roman" w:hAnsi="Times New Roman" w:cs="Times New Roman"/>
          <w:sz w:val="28"/>
          <w:szCs w:val="28"/>
        </w:rPr>
        <w:t>Скориставшись з феодальної роздробленості давньоруських земель і ослабленням їх внаслідок монголо-татарської навали, Литовське князівство у середині XIV ст. почало прибирати до рук територію колишнь</w:t>
      </w:r>
      <w:r>
        <w:rPr>
          <w:rFonts w:ascii="Times New Roman" w:hAnsi="Times New Roman" w:cs="Times New Roman"/>
          <w:sz w:val="28"/>
          <w:szCs w:val="28"/>
        </w:rPr>
        <w:t>ого Чернігівського князівства. У цей час н</w:t>
      </w:r>
      <w:r w:rsidRPr="00F6152B">
        <w:rPr>
          <w:rFonts w:ascii="Times New Roman" w:hAnsi="Times New Roman" w:cs="Times New Roman"/>
          <w:sz w:val="28"/>
          <w:szCs w:val="28"/>
        </w:rPr>
        <w:t>а території Полісся відбудовуються т</w:t>
      </w:r>
      <w:r>
        <w:rPr>
          <w:rFonts w:ascii="Times New Roman" w:hAnsi="Times New Roman" w:cs="Times New Roman"/>
          <w:sz w:val="28"/>
          <w:szCs w:val="28"/>
        </w:rPr>
        <w:t xml:space="preserve">а </w:t>
      </w:r>
      <w:r>
        <w:rPr>
          <w:rFonts w:ascii="Times New Roman" w:hAnsi="Times New Roman" w:cs="Times New Roman"/>
          <w:sz w:val="28"/>
          <w:szCs w:val="28"/>
        </w:rPr>
        <w:lastRenderedPageBreak/>
        <w:t xml:space="preserve">перебудовуються старі міста, </w:t>
      </w:r>
      <w:r w:rsidRPr="00F6152B">
        <w:rPr>
          <w:rFonts w:ascii="Times New Roman" w:hAnsi="Times New Roman" w:cs="Times New Roman"/>
          <w:sz w:val="28"/>
          <w:szCs w:val="28"/>
        </w:rPr>
        <w:t xml:space="preserve"> закладаються нові населені пункти. На той час міста мало відрізнялись між собою за кількістю жителів. Найбільшими були Чернігів, Ніжин та Новогород-Сіверський</w:t>
      </w:r>
      <w:r>
        <w:rPr>
          <w:rFonts w:ascii="Times New Roman" w:hAnsi="Times New Roman" w:cs="Times New Roman"/>
          <w:sz w:val="28"/>
          <w:szCs w:val="28"/>
        </w:rPr>
        <w:t xml:space="preserve"> </w:t>
      </w:r>
      <w:r w:rsidR="008B3BF2">
        <w:rPr>
          <w:rFonts w:ascii="Times New Roman" w:hAnsi="Times New Roman" w:cs="Times New Roman"/>
          <w:sz w:val="28"/>
          <w:szCs w:val="28"/>
        </w:rPr>
        <w:t>[29</w:t>
      </w:r>
      <w:r w:rsidRPr="00F377B0">
        <w:rPr>
          <w:rFonts w:ascii="Times New Roman" w:hAnsi="Times New Roman" w:cs="Times New Roman"/>
          <w:sz w:val="28"/>
          <w:szCs w:val="28"/>
        </w:rPr>
        <w:t>]</w:t>
      </w:r>
      <w:r w:rsidRPr="00F6152B">
        <w:rPr>
          <w:rFonts w:ascii="Times New Roman" w:hAnsi="Times New Roman" w:cs="Times New Roman"/>
          <w:sz w:val="28"/>
          <w:szCs w:val="28"/>
        </w:rPr>
        <w:t xml:space="preserve">. </w:t>
      </w:r>
    </w:p>
    <w:p w:rsidR="00F6152B" w:rsidRDefault="00F6152B" w:rsidP="00F6152B">
      <w:pPr>
        <w:spacing w:after="0" w:line="360" w:lineRule="auto"/>
        <w:ind w:firstLine="709"/>
        <w:jc w:val="both"/>
        <w:rPr>
          <w:rFonts w:ascii="Times New Roman" w:hAnsi="Times New Roman" w:cs="Times New Roman"/>
          <w:sz w:val="28"/>
          <w:szCs w:val="28"/>
        </w:rPr>
      </w:pPr>
      <w:r w:rsidRPr="00F6152B">
        <w:rPr>
          <w:rFonts w:ascii="Times New Roman" w:hAnsi="Times New Roman" w:cs="Times New Roman"/>
          <w:noProof/>
          <w:sz w:val="28"/>
          <w:szCs w:val="28"/>
          <w:lang w:val="ru-RU" w:eastAsia="ru-RU"/>
        </w:rPr>
        <w:drawing>
          <wp:inline distT="0" distB="0" distL="0" distR="0">
            <wp:extent cx="5258368" cy="5535124"/>
            <wp:effectExtent l="0" t="0" r="0" b="8890"/>
            <wp:docPr id="56" name="Рисунок 56" descr="C:\Users\admin\Desktop\магістерська (пішется)\1.2\карта міських поселень(фотошо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dmin\Desktop\магістерська (пішется)\1.2\карта міських поселень(фотошоп).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60351" cy="5537212"/>
                    </a:xfrm>
                    <a:prstGeom prst="rect">
                      <a:avLst/>
                    </a:prstGeom>
                    <a:noFill/>
                    <a:ln>
                      <a:noFill/>
                    </a:ln>
                  </pic:spPr>
                </pic:pic>
              </a:graphicData>
            </a:graphic>
          </wp:inline>
        </w:drawing>
      </w:r>
    </w:p>
    <w:p w:rsidR="00F6152B" w:rsidRPr="00256E8E" w:rsidRDefault="00F6152B" w:rsidP="00F6152B">
      <w:pPr>
        <w:spacing w:after="0" w:line="360" w:lineRule="auto"/>
        <w:ind w:firstLine="709"/>
        <w:jc w:val="center"/>
        <w:rPr>
          <w:rFonts w:ascii="Times New Roman" w:hAnsi="Times New Roman" w:cs="Times New Roman"/>
          <w:sz w:val="28"/>
          <w:szCs w:val="28"/>
          <w:lang w:val="ru-RU"/>
        </w:rPr>
      </w:pPr>
      <w:r w:rsidRPr="00256E8E">
        <w:rPr>
          <w:rFonts w:ascii="Times New Roman" w:hAnsi="Times New Roman" w:cs="Times New Roman"/>
          <w:sz w:val="28"/>
          <w:szCs w:val="28"/>
          <w:lang w:val="ru-RU"/>
        </w:rPr>
        <w:t>Рис. 2.1. Хронологія виникнення міських поселень Чернігівської області</w:t>
      </w:r>
    </w:p>
    <w:p w:rsidR="007C1F36" w:rsidRDefault="007C1F36" w:rsidP="00973ABF">
      <w:pPr>
        <w:spacing w:after="0" w:line="360" w:lineRule="auto"/>
        <w:ind w:firstLine="709"/>
        <w:jc w:val="both"/>
        <w:rPr>
          <w:rFonts w:ascii="Times New Roman" w:hAnsi="Times New Roman" w:cs="Times New Roman"/>
          <w:sz w:val="28"/>
          <w:szCs w:val="28"/>
        </w:rPr>
      </w:pPr>
    </w:p>
    <w:p w:rsidR="00F6152B" w:rsidRPr="00F6152B" w:rsidRDefault="00F6152B" w:rsidP="00F6152B">
      <w:pPr>
        <w:spacing w:after="0" w:line="360" w:lineRule="auto"/>
        <w:ind w:firstLine="709"/>
        <w:jc w:val="both"/>
        <w:rPr>
          <w:rFonts w:ascii="Times New Roman" w:hAnsi="Times New Roman" w:cs="Times New Roman"/>
          <w:sz w:val="28"/>
          <w:szCs w:val="28"/>
        </w:rPr>
      </w:pPr>
      <w:r w:rsidRPr="00F6152B">
        <w:rPr>
          <w:rFonts w:ascii="Times New Roman" w:hAnsi="Times New Roman" w:cs="Times New Roman"/>
          <w:sz w:val="28"/>
          <w:szCs w:val="28"/>
        </w:rPr>
        <w:t>Виходячи з цього можна зробити висновок, що з другої половини ХIV ст. р</w:t>
      </w:r>
      <w:r w:rsidR="00E36979">
        <w:rPr>
          <w:rFonts w:ascii="Times New Roman" w:hAnsi="Times New Roman" w:cs="Times New Roman"/>
          <w:sz w:val="28"/>
          <w:szCs w:val="28"/>
        </w:rPr>
        <w:t>озвиток вже існуючих міст був з</w:t>
      </w:r>
      <w:r w:rsidRPr="00F6152B">
        <w:rPr>
          <w:rFonts w:ascii="Times New Roman" w:hAnsi="Times New Roman" w:cs="Times New Roman"/>
          <w:sz w:val="28"/>
          <w:szCs w:val="28"/>
        </w:rPr>
        <w:t xml:space="preserve">умовлений оборонними потребами від нападів татар. </w:t>
      </w:r>
    </w:p>
    <w:p w:rsidR="00F6152B" w:rsidRDefault="00F6152B" w:rsidP="00F6152B">
      <w:pPr>
        <w:spacing w:after="0" w:line="360" w:lineRule="auto"/>
        <w:ind w:firstLine="709"/>
        <w:jc w:val="both"/>
        <w:rPr>
          <w:rFonts w:ascii="Times New Roman" w:hAnsi="Times New Roman" w:cs="Times New Roman"/>
          <w:sz w:val="28"/>
          <w:szCs w:val="28"/>
        </w:rPr>
      </w:pPr>
      <w:r w:rsidRPr="00F6152B">
        <w:rPr>
          <w:rFonts w:ascii="Times New Roman" w:hAnsi="Times New Roman" w:cs="Times New Roman"/>
          <w:sz w:val="28"/>
          <w:szCs w:val="28"/>
        </w:rPr>
        <w:lastRenderedPageBreak/>
        <w:t>Часті набіги військ кримських татар регулярно спустошували міста регіону. Їх відродження припало на XVI ст. Основна мережа міських поселень Чернігівської області формується в XVI-XVII ст. (табл.</w:t>
      </w:r>
      <w:r w:rsidR="00E36979">
        <w:rPr>
          <w:rFonts w:ascii="Times New Roman" w:hAnsi="Times New Roman" w:cs="Times New Roman"/>
          <w:sz w:val="28"/>
          <w:szCs w:val="28"/>
        </w:rPr>
        <w:t> 2.1</w:t>
      </w:r>
      <w:r w:rsidRPr="00F6152B">
        <w:rPr>
          <w:rFonts w:ascii="Times New Roman" w:hAnsi="Times New Roman" w:cs="Times New Roman"/>
          <w:sz w:val="28"/>
          <w:szCs w:val="28"/>
        </w:rPr>
        <w:t>)</w:t>
      </w:r>
      <w:r w:rsidR="00E36979">
        <w:rPr>
          <w:rFonts w:ascii="Times New Roman" w:hAnsi="Times New Roman" w:cs="Times New Roman"/>
          <w:sz w:val="28"/>
          <w:szCs w:val="28"/>
        </w:rPr>
        <w:t>.</w:t>
      </w:r>
    </w:p>
    <w:p w:rsidR="00F6152B" w:rsidRDefault="00F6152B" w:rsidP="00F6152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w:t>
      </w:r>
      <w:r w:rsidR="00746AF0">
        <w:rPr>
          <w:rFonts w:ascii="Times New Roman" w:hAnsi="Times New Roman" w:cs="Times New Roman"/>
          <w:sz w:val="28"/>
          <w:szCs w:val="28"/>
        </w:rPr>
        <w:t>2.</w:t>
      </w:r>
      <w:r>
        <w:rPr>
          <w:rFonts w:ascii="Times New Roman" w:hAnsi="Times New Roman" w:cs="Times New Roman"/>
          <w:sz w:val="28"/>
          <w:szCs w:val="28"/>
        </w:rPr>
        <w:t>1</w:t>
      </w:r>
    </w:p>
    <w:p w:rsidR="00256E8E" w:rsidRPr="005F789C" w:rsidRDefault="00256E8E" w:rsidP="00256E8E">
      <w:pPr>
        <w:spacing w:after="0" w:line="360" w:lineRule="auto"/>
        <w:ind w:firstLine="709"/>
        <w:jc w:val="center"/>
        <w:rPr>
          <w:rFonts w:ascii="Times New Roman" w:hAnsi="Times New Roman" w:cs="Times New Roman"/>
          <w:sz w:val="28"/>
          <w:szCs w:val="28"/>
        </w:rPr>
      </w:pPr>
      <w:r w:rsidRPr="005F789C">
        <w:rPr>
          <w:rFonts w:ascii="Times New Roman" w:hAnsi="Times New Roman" w:cs="Times New Roman"/>
          <w:sz w:val="28"/>
          <w:szCs w:val="28"/>
        </w:rPr>
        <w:t>Хронологія виникнення міських поселень Чернігівської області</w:t>
      </w:r>
    </w:p>
    <w:tbl>
      <w:tblPr>
        <w:tblStyle w:val="a4"/>
        <w:tblW w:w="0" w:type="auto"/>
        <w:tblLook w:val="04A0" w:firstRow="1" w:lastRow="0" w:firstColumn="1" w:lastColumn="0" w:noHBand="0" w:noVBand="1"/>
      </w:tblPr>
      <w:tblGrid>
        <w:gridCol w:w="3681"/>
        <w:gridCol w:w="5664"/>
      </w:tblGrid>
      <w:tr w:rsidR="00256E8E" w:rsidRPr="006E7141" w:rsidTr="0091528D">
        <w:tc>
          <w:tcPr>
            <w:tcW w:w="3681" w:type="dxa"/>
          </w:tcPr>
          <w:p w:rsidR="00256E8E" w:rsidRPr="006E7141" w:rsidRDefault="00256E8E" w:rsidP="0091528D">
            <w:pPr>
              <w:jc w:val="center"/>
              <w:rPr>
                <w:rFonts w:ascii="Times New Roman" w:hAnsi="Times New Roman" w:cs="Times New Roman"/>
                <w:b/>
                <w:sz w:val="28"/>
                <w:szCs w:val="28"/>
              </w:rPr>
            </w:pPr>
            <w:r>
              <w:rPr>
                <w:rFonts w:ascii="Times New Roman" w:hAnsi="Times New Roman" w:cs="Times New Roman"/>
                <w:b/>
                <w:sz w:val="28"/>
                <w:szCs w:val="28"/>
              </w:rPr>
              <w:t>Час виникнення поселень</w:t>
            </w:r>
          </w:p>
        </w:tc>
        <w:tc>
          <w:tcPr>
            <w:tcW w:w="5664" w:type="dxa"/>
          </w:tcPr>
          <w:p w:rsidR="00256E8E" w:rsidRPr="006E7141" w:rsidRDefault="00256E8E" w:rsidP="0091528D">
            <w:pPr>
              <w:jc w:val="center"/>
              <w:rPr>
                <w:rFonts w:ascii="Times New Roman" w:hAnsi="Times New Roman" w:cs="Times New Roman"/>
                <w:b/>
                <w:sz w:val="28"/>
                <w:szCs w:val="28"/>
              </w:rPr>
            </w:pPr>
            <w:r>
              <w:rPr>
                <w:rFonts w:ascii="Times New Roman" w:hAnsi="Times New Roman" w:cs="Times New Roman"/>
                <w:b/>
                <w:sz w:val="28"/>
                <w:szCs w:val="28"/>
              </w:rPr>
              <w:t>Назви поселень</w:t>
            </w:r>
          </w:p>
        </w:tc>
      </w:tr>
      <w:tr w:rsidR="00256E8E" w:rsidRPr="006E7141" w:rsidTr="00E36979">
        <w:trPr>
          <w:trHeight w:val="70"/>
        </w:trPr>
        <w:tc>
          <w:tcPr>
            <w:tcW w:w="3681" w:type="dxa"/>
          </w:tcPr>
          <w:p w:rsidR="00256E8E" w:rsidRPr="006E7141" w:rsidRDefault="00256E8E" w:rsidP="0091528D">
            <w:pPr>
              <w:rPr>
                <w:rFonts w:ascii="Times New Roman" w:hAnsi="Times New Roman" w:cs="Times New Roman"/>
                <w:sz w:val="28"/>
                <w:szCs w:val="28"/>
              </w:rPr>
            </w:pPr>
            <w:r w:rsidRPr="006E7141">
              <w:rPr>
                <w:rFonts w:ascii="Times New Roman" w:hAnsi="Times New Roman" w:cs="Times New Roman"/>
                <w:sz w:val="28"/>
                <w:szCs w:val="28"/>
              </w:rPr>
              <w:t>ІХ – Х століття</w:t>
            </w:r>
          </w:p>
        </w:tc>
        <w:tc>
          <w:tcPr>
            <w:tcW w:w="5664" w:type="dxa"/>
          </w:tcPr>
          <w:p w:rsidR="00256E8E" w:rsidRPr="006E7141" w:rsidRDefault="00256E8E" w:rsidP="0091528D">
            <w:pPr>
              <w:rPr>
                <w:rFonts w:ascii="Times New Roman" w:hAnsi="Times New Roman" w:cs="Times New Roman"/>
                <w:sz w:val="28"/>
                <w:szCs w:val="28"/>
              </w:rPr>
            </w:pPr>
            <w:r>
              <w:rPr>
                <w:rFonts w:ascii="Times New Roman" w:hAnsi="Times New Roman" w:cs="Times New Roman"/>
                <w:sz w:val="28"/>
                <w:szCs w:val="28"/>
              </w:rPr>
              <w:t>Чернігів, Любеч</w:t>
            </w:r>
          </w:p>
        </w:tc>
      </w:tr>
      <w:tr w:rsidR="00256E8E" w:rsidRPr="006E7141" w:rsidTr="0091528D">
        <w:trPr>
          <w:trHeight w:val="363"/>
        </w:trPr>
        <w:tc>
          <w:tcPr>
            <w:tcW w:w="3681" w:type="dxa"/>
          </w:tcPr>
          <w:p w:rsidR="00256E8E" w:rsidRPr="006E7141" w:rsidRDefault="00256E8E" w:rsidP="0091528D">
            <w:pPr>
              <w:rPr>
                <w:rFonts w:ascii="Times New Roman" w:hAnsi="Times New Roman" w:cs="Times New Roman"/>
                <w:sz w:val="28"/>
                <w:szCs w:val="28"/>
              </w:rPr>
            </w:pPr>
            <w:r w:rsidRPr="006E7141">
              <w:rPr>
                <w:rFonts w:ascii="Times New Roman" w:hAnsi="Times New Roman" w:cs="Times New Roman"/>
                <w:sz w:val="28"/>
                <w:szCs w:val="28"/>
              </w:rPr>
              <w:t>ХІ століття</w:t>
            </w:r>
          </w:p>
        </w:tc>
        <w:tc>
          <w:tcPr>
            <w:tcW w:w="5664" w:type="dxa"/>
          </w:tcPr>
          <w:p w:rsidR="00256E8E" w:rsidRPr="006E7141" w:rsidRDefault="00256E8E" w:rsidP="0091528D">
            <w:pPr>
              <w:rPr>
                <w:rFonts w:ascii="Times New Roman" w:hAnsi="Times New Roman" w:cs="Times New Roman"/>
                <w:sz w:val="28"/>
                <w:szCs w:val="28"/>
              </w:rPr>
            </w:pPr>
            <w:r>
              <w:rPr>
                <w:rFonts w:ascii="Times New Roman" w:hAnsi="Times New Roman" w:cs="Times New Roman"/>
                <w:sz w:val="28"/>
                <w:szCs w:val="28"/>
              </w:rPr>
              <w:t>Прилуки, Новгород-Сіверський, Бобровиця, Остер, Варва, Козелець, Седнів, Сосниця</w:t>
            </w:r>
          </w:p>
        </w:tc>
      </w:tr>
      <w:tr w:rsidR="00256E8E" w:rsidRPr="006E7141" w:rsidTr="0091528D">
        <w:tc>
          <w:tcPr>
            <w:tcW w:w="3681" w:type="dxa"/>
          </w:tcPr>
          <w:p w:rsidR="00256E8E" w:rsidRPr="006E7141" w:rsidRDefault="00256E8E" w:rsidP="0091528D">
            <w:pPr>
              <w:rPr>
                <w:rFonts w:ascii="Times New Roman" w:hAnsi="Times New Roman" w:cs="Times New Roman"/>
                <w:sz w:val="28"/>
                <w:szCs w:val="28"/>
              </w:rPr>
            </w:pPr>
            <w:r w:rsidRPr="006E7141">
              <w:rPr>
                <w:rFonts w:ascii="Times New Roman" w:hAnsi="Times New Roman" w:cs="Times New Roman"/>
                <w:sz w:val="28"/>
                <w:szCs w:val="28"/>
              </w:rPr>
              <w:t>ХІІ століття</w:t>
            </w:r>
          </w:p>
        </w:tc>
        <w:tc>
          <w:tcPr>
            <w:tcW w:w="5664" w:type="dxa"/>
          </w:tcPr>
          <w:p w:rsidR="00256E8E" w:rsidRPr="006E7141" w:rsidRDefault="00256E8E" w:rsidP="0091528D">
            <w:pPr>
              <w:rPr>
                <w:rFonts w:ascii="Times New Roman" w:hAnsi="Times New Roman" w:cs="Times New Roman"/>
                <w:sz w:val="28"/>
                <w:szCs w:val="28"/>
              </w:rPr>
            </w:pPr>
            <w:r>
              <w:rPr>
                <w:rFonts w:ascii="Times New Roman" w:hAnsi="Times New Roman" w:cs="Times New Roman"/>
                <w:sz w:val="28"/>
                <w:szCs w:val="28"/>
              </w:rPr>
              <w:t>Ніжин, Носівка, Березна, Короп, Лосинівка, Макошине, Срібне</w:t>
            </w:r>
          </w:p>
        </w:tc>
      </w:tr>
      <w:tr w:rsidR="00256E8E" w:rsidRPr="006E7141" w:rsidTr="0091528D">
        <w:trPr>
          <w:trHeight w:val="661"/>
        </w:trPr>
        <w:tc>
          <w:tcPr>
            <w:tcW w:w="3681" w:type="dxa"/>
          </w:tcPr>
          <w:p w:rsidR="00256E8E" w:rsidRPr="006E7141" w:rsidRDefault="00256E8E" w:rsidP="0091528D">
            <w:pPr>
              <w:rPr>
                <w:rFonts w:ascii="Times New Roman" w:hAnsi="Times New Roman" w:cs="Times New Roman"/>
                <w:sz w:val="28"/>
                <w:szCs w:val="28"/>
              </w:rPr>
            </w:pPr>
            <w:r w:rsidRPr="006E7141">
              <w:rPr>
                <w:rFonts w:ascii="Times New Roman" w:hAnsi="Times New Roman" w:cs="Times New Roman"/>
                <w:sz w:val="28"/>
                <w:szCs w:val="28"/>
              </w:rPr>
              <w:t>ХІІІ</w:t>
            </w:r>
            <w:r>
              <w:rPr>
                <w:rFonts w:ascii="Times New Roman" w:hAnsi="Times New Roman" w:cs="Times New Roman"/>
                <w:sz w:val="28"/>
                <w:szCs w:val="28"/>
              </w:rPr>
              <w:t xml:space="preserve"> – </w:t>
            </w:r>
            <w:r w:rsidRPr="006E7141">
              <w:rPr>
                <w:rFonts w:ascii="Times New Roman" w:hAnsi="Times New Roman" w:cs="Times New Roman"/>
                <w:sz w:val="28"/>
                <w:szCs w:val="28"/>
                <w:lang w:val="en-US"/>
              </w:rPr>
              <w:t>XV</w:t>
            </w:r>
            <w:r w:rsidRPr="006E7141">
              <w:rPr>
                <w:rFonts w:ascii="Times New Roman" w:hAnsi="Times New Roman" w:cs="Times New Roman"/>
                <w:sz w:val="28"/>
                <w:szCs w:val="28"/>
              </w:rPr>
              <w:t xml:space="preserve"> століття</w:t>
            </w:r>
          </w:p>
        </w:tc>
        <w:tc>
          <w:tcPr>
            <w:tcW w:w="5664" w:type="dxa"/>
          </w:tcPr>
          <w:p w:rsidR="00256E8E" w:rsidRPr="006E7141" w:rsidRDefault="00256E8E" w:rsidP="0091528D">
            <w:pPr>
              <w:rPr>
                <w:rFonts w:ascii="Times New Roman" w:hAnsi="Times New Roman" w:cs="Times New Roman"/>
                <w:sz w:val="28"/>
                <w:szCs w:val="28"/>
              </w:rPr>
            </w:pPr>
            <w:r>
              <w:rPr>
                <w:rFonts w:ascii="Times New Roman" w:hAnsi="Times New Roman" w:cs="Times New Roman"/>
                <w:sz w:val="28"/>
                <w:szCs w:val="28"/>
              </w:rPr>
              <w:t>Мена, Ічня</w:t>
            </w:r>
          </w:p>
        </w:tc>
      </w:tr>
      <w:tr w:rsidR="00256E8E" w:rsidRPr="006E7141" w:rsidTr="0091528D">
        <w:tc>
          <w:tcPr>
            <w:tcW w:w="3681" w:type="dxa"/>
          </w:tcPr>
          <w:p w:rsidR="00256E8E" w:rsidRPr="006E7141" w:rsidRDefault="00256E8E" w:rsidP="0091528D">
            <w:pPr>
              <w:tabs>
                <w:tab w:val="center" w:pos="1732"/>
              </w:tabs>
              <w:rPr>
                <w:rFonts w:ascii="Times New Roman" w:hAnsi="Times New Roman" w:cs="Times New Roman"/>
                <w:sz w:val="28"/>
                <w:szCs w:val="28"/>
                <w:lang w:val="en-US"/>
              </w:rPr>
            </w:pPr>
            <w:r w:rsidRPr="006E7141">
              <w:rPr>
                <w:rFonts w:ascii="Times New Roman" w:hAnsi="Times New Roman" w:cs="Times New Roman"/>
                <w:sz w:val="28"/>
                <w:szCs w:val="28"/>
                <w:lang w:val="en-US"/>
              </w:rPr>
              <w:t>XVI</w:t>
            </w:r>
            <w:r>
              <w:rPr>
                <w:rFonts w:ascii="Times New Roman" w:hAnsi="Times New Roman" w:cs="Times New Roman"/>
                <w:sz w:val="28"/>
                <w:szCs w:val="28"/>
                <w:lang w:val="en-US"/>
              </w:rPr>
              <w:t xml:space="preserve"> </w:t>
            </w:r>
            <w:r>
              <w:rPr>
                <w:rFonts w:ascii="Times New Roman" w:hAnsi="Times New Roman" w:cs="Times New Roman"/>
                <w:sz w:val="28"/>
                <w:szCs w:val="28"/>
              </w:rPr>
              <w:t>століття</w:t>
            </w:r>
          </w:p>
        </w:tc>
        <w:tc>
          <w:tcPr>
            <w:tcW w:w="5664" w:type="dxa"/>
          </w:tcPr>
          <w:p w:rsidR="00256E8E" w:rsidRPr="006E7141" w:rsidRDefault="00256E8E" w:rsidP="0091528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Борзна, </w:t>
            </w:r>
            <w:r w:rsidRPr="003A5E2D">
              <w:rPr>
                <w:rFonts w:ascii="Times New Roman" w:hAnsi="Times New Roman" w:cs="Times New Roman"/>
                <w:sz w:val="28"/>
                <w:szCs w:val="28"/>
              </w:rPr>
              <w:t>Мала Д</w:t>
            </w:r>
            <w:r>
              <w:rPr>
                <w:rFonts w:ascii="Times New Roman" w:hAnsi="Times New Roman" w:cs="Times New Roman"/>
                <w:sz w:val="28"/>
                <w:szCs w:val="28"/>
              </w:rPr>
              <w:t>івиця, Радуль</w:t>
            </w:r>
          </w:p>
        </w:tc>
      </w:tr>
      <w:tr w:rsidR="00256E8E" w:rsidRPr="006E7141" w:rsidTr="0091528D">
        <w:trPr>
          <w:trHeight w:val="1651"/>
        </w:trPr>
        <w:tc>
          <w:tcPr>
            <w:tcW w:w="3681" w:type="dxa"/>
          </w:tcPr>
          <w:p w:rsidR="00256E8E" w:rsidRPr="00935300" w:rsidRDefault="00256E8E" w:rsidP="0091528D">
            <w:pPr>
              <w:rPr>
                <w:rFonts w:ascii="Times New Roman" w:hAnsi="Times New Roman" w:cs="Times New Roman"/>
                <w:sz w:val="28"/>
                <w:szCs w:val="28"/>
              </w:rPr>
            </w:pPr>
            <w:r w:rsidRPr="006E7141">
              <w:rPr>
                <w:rFonts w:ascii="Times New Roman" w:hAnsi="Times New Roman" w:cs="Times New Roman"/>
                <w:sz w:val="28"/>
                <w:szCs w:val="28"/>
                <w:lang w:val="en-US"/>
              </w:rPr>
              <w:t>XVII</w:t>
            </w:r>
            <w:r>
              <w:rPr>
                <w:rFonts w:ascii="Times New Roman" w:hAnsi="Times New Roman" w:cs="Times New Roman"/>
                <w:sz w:val="28"/>
                <w:szCs w:val="28"/>
              </w:rPr>
              <w:t xml:space="preserve"> століття</w:t>
            </w:r>
          </w:p>
        </w:tc>
        <w:tc>
          <w:tcPr>
            <w:tcW w:w="5664" w:type="dxa"/>
          </w:tcPr>
          <w:p w:rsidR="00256E8E" w:rsidRPr="006E7141" w:rsidRDefault="00256E8E" w:rsidP="0091528D">
            <w:pPr>
              <w:rPr>
                <w:rFonts w:ascii="Times New Roman" w:hAnsi="Times New Roman" w:cs="Times New Roman"/>
                <w:sz w:val="28"/>
                <w:szCs w:val="28"/>
              </w:rPr>
            </w:pPr>
            <w:r>
              <w:rPr>
                <w:rFonts w:ascii="Times New Roman" w:hAnsi="Times New Roman" w:cs="Times New Roman"/>
                <w:sz w:val="28"/>
                <w:szCs w:val="28"/>
              </w:rPr>
              <w:t>Батурин, Корюківка, Семенівка, Городня, Дігтярі, Дмитрівка, Куликівка, Ладан, Линовиця, Михайло-Коцюбинське, Олишівка, Парафіївка, Понорниця, Ріпки, Холми</w:t>
            </w:r>
          </w:p>
        </w:tc>
      </w:tr>
      <w:tr w:rsidR="00256E8E" w:rsidRPr="006E7141" w:rsidTr="0091528D">
        <w:trPr>
          <w:trHeight w:val="280"/>
        </w:trPr>
        <w:tc>
          <w:tcPr>
            <w:tcW w:w="3681" w:type="dxa"/>
          </w:tcPr>
          <w:p w:rsidR="00256E8E" w:rsidRPr="00935300" w:rsidRDefault="00256E8E" w:rsidP="0091528D">
            <w:pPr>
              <w:rPr>
                <w:rFonts w:ascii="Times New Roman" w:hAnsi="Times New Roman" w:cs="Times New Roman"/>
                <w:sz w:val="28"/>
                <w:szCs w:val="28"/>
              </w:rPr>
            </w:pPr>
            <w:r w:rsidRPr="006E7141">
              <w:rPr>
                <w:rFonts w:ascii="Times New Roman" w:hAnsi="Times New Roman" w:cs="Times New Roman"/>
                <w:sz w:val="28"/>
                <w:szCs w:val="28"/>
                <w:lang w:val="en-US"/>
              </w:rPr>
              <w:t>XVIII</w:t>
            </w:r>
            <w:r>
              <w:rPr>
                <w:rFonts w:ascii="Times New Roman" w:hAnsi="Times New Roman" w:cs="Times New Roman"/>
                <w:sz w:val="28"/>
                <w:szCs w:val="28"/>
              </w:rPr>
              <w:t xml:space="preserve"> століття</w:t>
            </w:r>
          </w:p>
        </w:tc>
        <w:tc>
          <w:tcPr>
            <w:tcW w:w="5664" w:type="dxa"/>
          </w:tcPr>
          <w:p w:rsidR="00256E8E" w:rsidRPr="006E7141" w:rsidRDefault="00256E8E" w:rsidP="0091528D">
            <w:pPr>
              <w:rPr>
                <w:rFonts w:ascii="Times New Roman" w:hAnsi="Times New Roman" w:cs="Times New Roman"/>
                <w:sz w:val="28"/>
                <w:szCs w:val="28"/>
              </w:rPr>
            </w:pPr>
            <w:r>
              <w:rPr>
                <w:rFonts w:ascii="Times New Roman" w:hAnsi="Times New Roman" w:cs="Times New Roman"/>
                <w:sz w:val="28"/>
                <w:szCs w:val="28"/>
              </w:rPr>
              <w:t>Добрянка</w:t>
            </w:r>
          </w:p>
        </w:tc>
      </w:tr>
      <w:tr w:rsidR="00256E8E" w:rsidRPr="006E7141" w:rsidTr="0091528D">
        <w:trPr>
          <w:trHeight w:val="614"/>
        </w:trPr>
        <w:tc>
          <w:tcPr>
            <w:tcW w:w="3681" w:type="dxa"/>
          </w:tcPr>
          <w:p w:rsidR="00256E8E" w:rsidRPr="00935300" w:rsidRDefault="00256E8E" w:rsidP="0091528D">
            <w:pPr>
              <w:rPr>
                <w:rFonts w:ascii="Times New Roman" w:hAnsi="Times New Roman" w:cs="Times New Roman"/>
                <w:sz w:val="28"/>
                <w:szCs w:val="28"/>
              </w:rPr>
            </w:pPr>
            <w:r w:rsidRPr="006E7141">
              <w:rPr>
                <w:rFonts w:ascii="Times New Roman" w:hAnsi="Times New Roman" w:cs="Times New Roman"/>
                <w:sz w:val="28"/>
                <w:szCs w:val="28"/>
                <w:lang w:val="en-US"/>
              </w:rPr>
              <w:t>XIX</w:t>
            </w:r>
            <w:r>
              <w:rPr>
                <w:rFonts w:ascii="Times New Roman" w:hAnsi="Times New Roman" w:cs="Times New Roman"/>
                <w:sz w:val="28"/>
                <w:szCs w:val="28"/>
              </w:rPr>
              <w:t xml:space="preserve"> століття</w:t>
            </w:r>
          </w:p>
        </w:tc>
        <w:tc>
          <w:tcPr>
            <w:tcW w:w="5664" w:type="dxa"/>
          </w:tcPr>
          <w:p w:rsidR="00256E8E" w:rsidRPr="006E7141" w:rsidRDefault="00256E8E" w:rsidP="0091528D">
            <w:pPr>
              <w:rPr>
                <w:rFonts w:ascii="Times New Roman" w:hAnsi="Times New Roman" w:cs="Times New Roman"/>
                <w:sz w:val="28"/>
                <w:szCs w:val="28"/>
              </w:rPr>
            </w:pPr>
            <w:r>
              <w:rPr>
                <w:rFonts w:ascii="Times New Roman" w:hAnsi="Times New Roman" w:cs="Times New Roman"/>
                <w:sz w:val="28"/>
                <w:szCs w:val="28"/>
              </w:rPr>
              <w:t>Бахмач, Сновськ, Талалаївка</w:t>
            </w:r>
          </w:p>
        </w:tc>
      </w:tr>
      <w:tr w:rsidR="00256E8E" w:rsidRPr="006E7141" w:rsidTr="0091528D">
        <w:tc>
          <w:tcPr>
            <w:tcW w:w="3681" w:type="dxa"/>
          </w:tcPr>
          <w:p w:rsidR="00256E8E" w:rsidRPr="00935300" w:rsidRDefault="00256E8E" w:rsidP="0091528D">
            <w:pPr>
              <w:rPr>
                <w:rFonts w:ascii="Times New Roman" w:hAnsi="Times New Roman" w:cs="Times New Roman"/>
                <w:sz w:val="28"/>
                <w:szCs w:val="28"/>
              </w:rPr>
            </w:pPr>
            <w:r w:rsidRPr="006E7141">
              <w:rPr>
                <w:rFonts w:ascii="Times New Roman" w:hAnsi="Times New Roman" w:cs="Times New Roman"/>
                <w:sz w:val="28"/>
                <w:szCs w:val="28"/>
                <w:lang w:val="en-US"/>
              </w:rPr>
              <w:t xml:space="preserve">XX </w:t>
            </w:r>
            <w:r>
              <w:rPr>
                <w:rFonts w:ascii="Times New Roman" w:hAnsi="Times New Roman" w:cs="Times New Roman"/>
                <w:sz w:val="28"/>
                <w:szCs w:val="28"/>
              </w:rPr>
              <w:t xml:space="preserve"> століття</w:t>
            </w:r>
          </w:p>
        </w:tc>
        <w:tc>
          <w:tcPr>
            <w:tcW w:w="5664" w:type="dxa"/>
          </w:tcPr>
          <w:p w:rsidR="00256E8E" w:rsidRPr="006E7141" w:rsidRDefault="00256E8E" w:rsidP="0091528D">
            <w:pPr>
              <w:rPr>
                <w:rFonts w:ascii="Times New Roman" w:hAnsi="Times New Roman" w:cs="Times New Roman"/>
                <w:sz w:val="28"/>
                <w:szCs w:val="28"/>
              </w:rPr>
            </w:pPr>
            <w:r>
              <w:rPr>
                <w:rFonts w:ascii="Times New Roman" w:hAnsi="Times New Roman" w:cs="Times New Roman"/>
                <w:sz w:val="28"/>
                <w:szCs w:val="28"/>
              </w:rPr>
              <w:t>Гончарівське, Десна, Дружба, Замглай</w:t>
            </w:r>
          </w:p>
        </w:tc>
      </w:tr>
    </w:tbl>
    <w:p w:rsidR="00256E8E" w:rsidRDefault="00256E8E" w:rsidP="00256E8E">
      <w:pPr>
        <w:spacing w:after="0" w:line="360" w:lineRule="auto"/>
        <w:ind w:firstLine="709"/>
        <w:jc w:val="both"/>
        <w:rPr>
          <w:rFonts w:ascii="Times New Roman" w:hAnsi="Times New Roman" w:cs="Times New Roman"/>
          <w:sz w:val="28"/>
          <w:szCs w:val="28"/>
        </w:rPr>
      </w:pPr>
    </w:p>
    <w:p w:rsidR="00F6152B" w:rsidRPr="00F6152B" w:rsidRDefault="00F6152B" w:rsidP="00F6152B">
      <w:pPr>
        <w:spacing w:after="0" w:line="360" w:lineRule="auto"/>
        <w:ind w:firstLine="709"/>
        <w:jc w:val="both"/>
        <w:rPr>
          <w:rFonts w:ascii="Times New Roman" w:hAnsi="Times New Roman" w:cs="Times New Roman"/>
          <w:sz w:val="28"/>
          <w:szCs w:val="28"/>
        </w:rPr>
      </w:pPr>
      <w:r w:rsidRPr="00F6152B">
        <w:rPr>
          <w:rFonts w:ascii="Times New Roman" w:hAnsi="Times New Roman" w:cs="Times New Roman"/>
          <w:sz w:val="28"/>
          <w:szCs w:val="28"/>
        </w:rPr>
        <w:t>Виникали ці містечка як воєнно-оборонні та торгівельно-ремісничі населені пункти. Забудова в них відбулась нерегулярно, а будівлі були в більшості дерев’яні.</w:t>
      </w:r>
    </w:p>
    <w:p w:rsidR="00F6152B" w:rsidRDefault="00B459D8"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F6152B">
        <w:rPr>
          <w:rFonts w:ascii="Times New Roman" w:hAnsi="Times New Roman" w:cs="Times New Roman"/>
          <w:sz w:val="28"/>
          <w:szCs w:val="28"/>
        </w:rPr>
        <w:t xml:space="preserve"> </w:t>
      </w:r>
      <w:r w:rsidR="00F6152B">
        <w:rPr>
          <w:rFonts w:ascii="Times New Roman" w:hAnsi="Times New Roman" w:cs="Times New Roman"/>
          <w:sz w:val="28"/>
          <w:szCs w:val="28"/>
          <w:lang w:val="en-US"/>
        </w:rPr>
        <w:t>XVII</w:t>
      </w:r>
      <w:r w:rsidR="00F6152B">
        <w:rPr>
          <w:rFonts w:ascii="Times New Roman" w:hAnsi="Times New Roman" w:cs="Times New Roman"/>
          <w:sz w:val="28"/>
          <w:szCs w:val="28"/>
        </w:rPr>
        <w:t xml:space="preserve"> ст. в новоутворених міських по</w:t>
      </w:r>
      <w:r>
        <w:rPr>
          <w:rFonts w:ascii="Times New Roman" w:hAnsi="Times New Roman" w:cs="Times New Roman"/>
          <w:sz w:val="28"/>
          <w:szCs w:val="28"/>
        </w:rPr>
        <w:t>селеннях Чернігівщини</w:t>
      </w:r>
      <w:r w:rsidR="00E36979">
        <w:rPr>
          <w:rFonts w:ascii="Times New Roman" w:hAnsi="Times New Roman" w:cs="Times New Roman"/>
          <w:sz w:val="28"/>
          <w:szCs w:val="28"/>
        </w:rPr>
        <w:t>, як-то</w:t>
      </w:r>
      <w:r>
        <w:rPr>
          <w:rFonts w:ascii="Times New Roman" w:hAnsi="Times New Roman" w:cs="Times New Roman"/>
          <w:sz w:val="28"/>
          <w:szCs w:val="28"/>
        </w:rPr>
        <w:t>:</w:t>
      </w:r>
      <w:r w:rsidR="00F6152B">
        <w:rPr>
          <w:rFonts w:ascii="Times New Roman" w:hAnsi="Times New Roman" w:cs="Times New Roman"/>
          <w:sz w:val="28"/>
          <w:szCs w:val="28"/>
        </w:rPr>
        <w:t xml:space="preserve">  Батурин, Корюківка, Семенівка, Городня, Дігтярі, Дмитрівка, Куликівка, Ладан, Линовиця, Михайло-Коцюбинське, Олишівка, Пара</w:t>
      </w:r>
      <w:r w:rsidR="00E36979">
        <w:rPr>
          <w:rFonts w:ascii="Times New Roman" w:hAnsi="Times New Roman" w:cs="Times New Roman"/>
          <w:sz w:val="28"/>
          <w:szCs w:val="28"/>
        </w:rPr>
        <w:t>фіївка, Понорниця, Ріпки, Холми</w:t>
      </w:r>
      <w:r w:rsidR="00F6152B">
        <w:rPr>
          <w:rFonts w:ascii="Times New Roman" w:hAnsi="Times New Roman" w:cs="Times New Roman"/>
          <w:sz w:val="28"/>
          <w:szCs w:val="28"/>
        </w:rPr>
        <w:t xml:space="preserve"> великого розвитку набуває ремісництво та торгівля. Також </w:t>
      </w:r>
      <w:r w:rsidR="00F6152B">
        <w:rPr>
          <w:rFonts w:ascii="Times New Roman" w:hAnsi="Times New Roman" w:cs="Times New Roman"/>
          <w:sz w:val="28"/>
          <w:szCs w:val="28"/>
        </w:rPr>
        <w:lastRenderedPageBreak/>
        <w:t>поширення набуває пивоваріння, винокуріння та виробництво гончарних виробів</w:t>
      </w:r>
      <w:r w:rsidR="00D915CB">
        <w:rPr>
          <w:rFonts w:ascii="Times New Roman" w:hAnsi="Times New Roman" w:cs="Times New Roman"/>
          <w:sz w:val="28"/>
          <w:szCs w:val="28"/>
        </w:rPr>
        <w:t xml:space="preserve"> </w:t>
      </w:r>
      <w:r w:rsidR="008B3BF2">
        <w:rPr>
          <w:rFonts w:ascii="Times New Roman" w:hAnsi="Times New Roman" w:cs="Times New Roman"/>
          <w:sz w:val="28"/>
          <w:szCs w:val="28"/>
        </w:rPr>
        <w:t>[31</w:t>
      </w:r>
      <w:r w:rsidR="00D915CB" w:rsidRPr="00F377B0">
        <w:rPr>
          <w:rFonts w:ascii="Times New Roman" w:hAnsi="Times New Roman" w:cs="Times New Roman"/>
          <w:sz w:val="28"/>
          <w:szCs w:val="28"/>
        </w:rPr>
        <w:t>]</w:t>
      </w:r>
      <w:r w:rsidR="00F6152B">
        <w:rPr>
          <w:rFonts w:ascii="Times New Roman" w:hAnsi="Times New Roman" w:cs="Times New Roman"/>
          <w:sz w:val="28"/>
          <w:szCs w:val="28"/>
        </w:rPr>
        <w:t xml:space="preserve">. </w:t>
      </w:r>
    </w:p>
    <w:p w:rsidR="000C607B" w:rsidRPr="000C607B" w:rsidRDefault="00B459D8"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Згодом</w:t>
      </w:r>
      <w:r w:rsidR="000C607B">
        <w:rPr>
          <w:rFonts w:ascii="Times New Roman" w:hAnsi="Times New Roman" w:cs="Times New Roman"/>
          <w:sz w:val="28"/>
          <w:szCs w:val="28"/>
        </w:rPr>
        <w:t xml:space="preserve"> вже існуючі невеликі містечка починають дещо занепадати, а нові міста практично не утворюються. Пов</w:t>
      </w:r>
      <w:r w:rsidR="000C607B" w:rsidRPr="00AA6FDE">
        <w:rPr>
          <w:rFonts w:ascii="Times New Roman" w:hAnsi="Times New Roman" w:cs="Times New Roman"/>
          <w:sz w:val="28"/>
          <w:szCs w:val="28"/>
        </w:rPr>
        <w:t>’</w:t>
      </w:r>
      <w:r w:rsidR="000C607B">
        <w:rPr>
          <w:rFonts w:ascii="Times New Roman" w:hAnsi="Times New Roman" w:cs="Times New Roman"/>
          <w:sz w:val="28"/>
          <w:szCs w:val="28"/>
        </w:rPr>
        <w:t xml:space="preserve">язано це з постійними війнами, які точились на всій території України. </w:t>
      </w:r>
    </w:p>
    <w:p w:rsidR="00F6152B" w:rsidRDefault="000C607B"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переходу території Чернігівської області під владу Росії найстрімкішого розвитку зазнали</w:t>
      </w:r>
      <w:r w:rsidR="00D34092">
        <w:rPr>
          <w:rFonts w:ascii="Times New Roman" w:hAnsi="Times New Roman" w:cs="Times New Roman"/>
          <w:sz w:val="28"/>
          <w:szCs w:val="28"/>
        </w:rPr>
        <w:t xml:space="preserve"> губернські та повітові центри: Чернігів, Борзна, Городня, Козелець, Новгород-Сіверський, Ніжин, Остер та Сосниця. Вони ставали центрами як промислового виробництва, так і культурного життя. Більшість містечок на той час практично не мали відмінностей від сіл. Місцеві жителі вели сільський спосіб життя, а більшість з них була зайнята в сільському господарстві: Варва, Седнів. Березна, </w:t>
      </w:r>
      <w:r w:rsidR="00900DE8">
        <w:rPr>
          <w:rFonts w:ascii="Times New Roman" w:hAnsi="Times New Roman" w:cs="Times New Roman"/>
          <w:sz w:val="28"/>
          <w:szCs w:val="28"/>
        </w:rPr>
        <w:t xml:space="preserve">Макошине, Мала Дівиця, Радуль тощо. </w:t>
      </w:r>
      <w:r w:rsidR="00CC39C6">
        <w:rPr>
          <w:rFonts w:ascii="Times New Roman" w:hAnsi="Times New Roman" w:cs="Times New Roman"/>
          <w:sz w:val="28"/>
          <w:szCs w:val="28"/>
        </w:rPr>
        <w:t>Загалом на території Чернігівської губернії було утворено 15 повітів.</w:t>
      </w:r>
    </w:p>
    <w:p w:rsidR="00184500" w:rsidRDefault="00B459D8" w:rsidP="001845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CC39C6">
        <w:rPr>
          <w:rFonts w:ascii="Times New Roman" w:hAnsi="Times New Roman" w:cs="Times New Roman"/>
          <w:sz w:val="28"/>
          <w:szCs w:val="28"/>
        </w:rPr>
        <w:t xml:space="preserve"> першій половині ХІХ ст. в містах та містечках сучасної Чернігівської області набувала розвитку промисловість: цукроваріння, обробка шкіри, втготовлення свічок, тютюну, різних будматеріалів. Особливо стрімкого розвитку промисловість н</w:t>
      </w:r>
      <w:r>
        <w:rPr>
          <w:rFonts w:ascii="Times New Roman" w:hAnsi="Times New Roman" w:cs="Times New Roman"/>
          <w:sz w:val="28"/>
          <w:szCs w:val="28"/>
        </w:rPr>
        <w:t>абула в другій половині ХІХ ст.</w:t>
      </w:r>
      <w:r w:rsidR="00CC39C6">
        <w:rPr>
          <w:rFonts w:ascii="Times New Roman" w:hAnsi="Times New Roman" w:cs="Times New Roman"/>
          <w:sz w:val="28"/>
          <w:szCs w:val="28"/>
        </w:rPr>
        <w:t xml:space="preserve"> внаслідок будівництва Курсько-Київської лінії залізниці (1867 рік), яка згодом стала називатись Києво-Воронізькою. </w:t>
      </w:r>
      <w:r w:rsidR="00184500">
        <w:rPr>
          <w:rFonts w:ascii="Times New Roman" w:hAnsi="Times New Roman" w:cs="Times New Roman"/>
          <w:sz w:val="28"/>
          <w:szCs w:val="28"/>
        </w:rPr>
        <w:t xml:space="preserve">Вона сполучила такі міські поселення в межах губернії: Бобровиця, Носівка, Ніжин, Бахмач. Вузькоколійні гілки цієї лінії вели до Чернігова та Прилук. </w:t>
      </w:r>
      <w:r w:rsidR="005C60D7">
        <w:rPr>
          <w:rFonts w:ascii="Times New Roman" w:hAnsi="Times New Roman" w:cs="Times New Roman"/>
          <w:sz w:val="28"/>
          <w:szCs w:val="28"/>
        </w:rPr>
        <w:t xml:space="preserve">Бахмач став стратегічно важливим залізничним вузлом 5 напрямків: київського, харківського, дніпровського, мінського та московського. </w:t>
      </w:r>
      <w:r w:rsidR="00184500">
        <w:rPr>
          <w:rFonts w:ascii="Times New Roman" w:hAnsi="Times New Roman" w:cs="Times New Roman"/>
          <w:sz w:val="28"/>
          <w:szCs w:val="28"/>
        </w:rPr>
        <w:t xml:space="preserve">Станцією з найбільшим вантажообігом був Ніжин. </w:t>
      </w:r>
      <w:r w:rsidR="00CC39C6">
        <w:rPr>
          <w:rFonts w:ascii="Times New Roman" w:hAnsi="Times New Roman" w:cs="Times New Roman"/>
          <w:sz w:val="28"/>
          <w:szCs w:val="28"/>
        </w:rPr>
        <w:t>У 1877 році розпочала роботу Лібаво-Роменська лінія</w:t>
      </w:r>
      <w:r w:rsidR="00184500">
        <w:rPr>
          <w:rFonts w:ascii="Times New Roman" w:hAnsi="Times New Roman" w:cs="Times New Roman"/>
          <w:sz w:val="28"/>
          <w:szCs w:val="28"/>
        </w:rPr>
        <w:t xml:space="preserve">, яка проходила через </w:t>
      </w:r>
      <w:r w:rsidR="005C60D7">
        <w:rPr>
          <w:rFonts w:ascii="Times New Roman" w:hAnsi="Times New Roman" w:cs="Times New Roman"/>
          <w:sz w:val="28"/>
          <w:szCs w:val="28"/>
        </w:rPr>
        <w:t>Городню, Сновськ, Мену, Бахмач та Дмитрівку. Щ</w:t>
      </w:r>
      <w:r w:rsidR="00CC39C6">
        <w:rPr>
          <w:rFonts w:ascii="Times New Roman" w:hAnsi="Times New Roman" w:cs="Times New Roman"/>
          <w:sz w:val="28"/>
          <w:szCs w:val="28"/>
        </w:rPr>
        <w:t>е через 10 років у 1887</w:t>
      </w:r>
      <w:r w:rsidR="00315B34">
        <w:rPr>
          <w:rFonts w:ascii="Times New Roman" w:hAnsi="Times New Roman" w:cs="Times New Roman"/>
          <w:sz w:val="28"/>
          <w:szCs w:val="28"/>
        </w:rPr>
        <w:t xml:space="preserve"> </w:t>
      </w:r>
      <w:r w:rsidR="00CC39C6">
        <w:rPr>
          <w:rFonts w:ascii="Times New Roman" w:hAnsi="Times New Roman" w:cs="Times New Roman"/>
          <w:sz w:val="28"/>
          <w:szCs w:val="28"/>
        </w:rPr>
        <w:t xml:space="preserve">р. була </w:t>
      </w:r>
      <w:r w:rsidR="005C60D7">
        <w:rPr>
          <w:rFonts w:ascii="Times New Roman" w:hAnsi="Times New Roman" w:cs="Times New Roman"/>
          <w:sz w:val="28"/>
          <w:szCs w:val="28"/>
        </w:rPr>
        <w:t>збудована Поліська лінія</w:t>
      </w:r>
      <w:r w:rsidR="00184500">
        <w:rPr>
          <w:rFonts w:ascii="Times New Roman" w:hAnsi="Times New Roman" w:cs="Times New Roman"/>
          <w:sz w:val="28"/>
          <w:szCs w:val="28"/>
        </w:rPr>
        <w:t xml:space="preserve">. </w:t>
      </w:r>
    </w:p>
    <w:p w:rsidR="00D34092" w:rsidRDefault="00B459D8"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5C60D7">
        <w:rPr>
          <w:rFonts w:ascii="Times New Roman" w:hAnsi="Times New Roman" w:cs="Times New Roman"/>
          <w:sz w:val="28"/>
          <w:szCs w:val="28"/>
        </w:rPr>
        <w:t xml:space="preserve"> багатьох населених пунктах Чернігівщини стрімко збільшувалась кількість крамниць, часто проводились різного роду торги та ярмарки. Великий вплив на розвиток міст області в цей період мали капіталістичні </w:t>
      </w:r>
      <w:r w:rsidR="005C60D7">
        <w:rPr>
          <w:rFonts w:ascii="Times New Roman" w:hAnsi="Times New Roman" w:cs="Times New Roman"/>
          <w:sz w:val="28"/>
          <w:szCs w:val="28"/>
        </w:rPr>
        <w:lastRenderedPageBreak/>
        <w:t>відносини, які спричинили стрімкий розвиток промисловості, тргівлі, будівництва та зростання кількості населення в містах. Ті міста, де було прокладено залізницю</w:t>
      </w:r>
      <w:r>
        <w:rPr>
          <w:rFonts w:ascii="Times New Roman" w:hAnsi="Times New Roman" w:cs="Times New Roman"/>
          <w:sz w:val="28"/>
          <w:szCs w:val="28"/>
        </w:rPr>
        <w:t>,</w:t>
      </w:r>
      <w:r w:rsidR="005C60D7">
        <w:rPr>
          <w:rFonts w:ascii="Times New Roman" w:hAnsi="Times New Roman" w:cs="Times New Roman"/>
          <w:sz w:val="28"/>
          <w:szCs w:val="28"/>
        </w:rPr>
        <w:t xml:space="preserve"> почали активно розвиватись (Бахмач, Носівка). Такі міста отримали широку господарську структуру, стали індустріальними, транспортними, торгівельними та адміністративними центрами для навколишньої сільської місцевості. </w:t>
      </w:r>
      <w:r w:rsidR="004F797F">
        <w:rPr>
          <w:rFonts w:ascii="Times New Roman" w:hAnsi="Times New Roman" w:cs="Times New Roman"/>
          <w:sz w:val="28"/>
          <w:szCs w:val="28"/>
        </w:rPr>
        <w:t>Виникали порівняно невеликі за розмірами підприємства</w:t>
      </w:r>
      <w:r>
        <w:rPr>
          <w:rFonts w:ascii="Times New Roman" w:hAnsi="Times New Roman" w:cs="Times New Roman"/>
          <w:sz w:val="28"/>
          <w:szCs w:val="28"/>
        </w:rPr>
        <w:t>,</w:t>
      </w:r>
      <w:r w:rsidR="004F797F">
        <w:rPr>
          <w:rFonts w:ascii="Times New Roman" w:hAnsi="Times New Roman" w:cs="Times New Roman"/>
          <w:sz w:val="28"/>
          <w:szCs w:val="28"/>
        </w:rPr>
        <w:t xml:space="preserve"> наприклад</w:t>
      </w:r>
      <w:r>
        <w:rPr>
          <w:rFonts w:ascii="Times New Roman" w:hAnsi="Times New Roman" w:cs="Times New Roman"/>
          <w:sz w:val="28"/>
          <w:szCs w:val="28"/>
        </w:rPr>
        <w:t>,</w:t>
      </w:r>
      <w:r w:rsidR="004F797F">
        <w:rPr>
          <w:rFonts w:ascii="Times New Roman" w:hAnsi="Times New Roman" w:cs="Times New Roman"/>
          <w:sz w:val="28"/>
          <w:szCs w:val="28"/>
        </w:rPr>
        <w:t xml:space="preserve"> цукрові та олійні заводи, які навмисно розміщувались поблизу в</w:t>
      </w:r>
      <w:r>
        <w:rPr>
          <w:rFonts w:ascii="Times New Roman" w:hAnsi="Times New Roman" w:cs="Times New Roman"/>
          <w:sz w:val="28"/>
          <w:szCs w:val="28"/>
        </w:rPr>
        <w:t>же існуючих населених пунктів. У</w:t>
      </w:r>
      <w:r w:rsidR="004F797F">
        <w:rPr>
          <w:rFonts w:ascii="Times New Roman" w:hAnsi="Times New Roman" w:cs="Times New Roman"/>
          <w:sz w:val="28"/>
          <w:szCs w:val="28"/>
        </w:rPr>
        <w:t xml:space="preserve"> житті таких містечок дуже важливе місце мали торгівля та ремесла. Основна частина малих міст, що не мала статусу адміністративних центрів, розвивалась дуже повільно. </w:t>
      </w:r>
    </w:p>
    <w:p w:rsidR="004F797F" w:rsidRPr="004F797F" w:rsidRDefault="00B459D8" w:rsidP="004F797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4F797F" w:rsidRPr="004F797F">
        <w:rPr>
          <w:rFonts w:ascii="Times New Roman" w:hAnsi="Times New Roman" w:cs="Times New Roman"/>
          <w:sz w:val="28"/>
          <w:szCs w:val="28"/>
        </w:rPr>
        <w:t xml:space="preserve"> перші роки радянської вла</w:t>
      </w:r>
      <w:r w:rsidR="004F797F">
        <w:rPr>
          <w:rFonts w:ascii="Times New Roman" w:hAnsi="Times New Roman" w:cs="Times New Roman"/>
          <w:sz w:val="28"/>
          <w:szCs w:val="28"/>
        </w:rPr>
        <w:t>ди в Україні проводилося впоряд</w:t>
      </w:r>
      <w:r w:rsidR="004F797F" w:rsidRPr="004F797F">
        <w:rPr>
          <w:rFonts w:ascii="Times New Roman" w:hAnsi="Times New Roman" w:cs="Times New Roman"/>
          <w:sz w:val="28"/>
          <w:szCs w:val="28"/>
        </w:rPr>
        <w:t>кування складу міських поселень. Відповідно до постанови ВУЦВК і Раднаркому УРСР від 16 квітня 1924 року було визначено порядок перетворення населених пунктів у міські [</w:t>
      </w:r>
      <w:r w:rsidR="008B3BF2">
        <w:rPr>
          <w:rFonts w:ascii="Times New Roman" w:hAnsi="Times New Roman" w:cs="Times New Roman"/>
          <w:sz w:val="28"/>
          <w:szCs w:val="28"/>
        </w:rPr>
        <w:t>48</w:t>
      </w:r>
      <w:r w:rsidR="004F797F" w:rsidRPr="004F797F">
        <w:rPr>
          <w:rFonts w:ascii="Times New Roman" w:hAnsi="Times New Roman" w:cs="Times New Roman"/>
          <w:sz w:val="28"/>
          <w:szCs w:val="28"/>
        </w:rPr>
        <w:t>].</w:t>
      </w:r>
    </w:p>
    <w:p w:rsidR="00500CF6" w:rsidRDefault="00FD0538"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цього документу, головним критерієм для надання міському поселенню статуса селища міського типу була наявність 3 тисяч жителів, а для статусу міста – 10 тисяч жителів. Також було офіційно змінено назву «містечко» та </w:t>
      </w:r>
      <w:r w:rsidR="00B459D8">
        <w:rPr>
          <w:rFonts w:ascii="Times New Roman" w:hAnsi="Times New Roman" w:cs="Times New Roman"/>
          <w:sz w:val="28"/>
          <w:szCs w:val="28"/>
        </w:rPr>
        <w:t>«селище міського типу». Відразу</w:t>
      </w:r>
      <w:r>
        <w:rPr>
          <w:rFonts w:ascii="Times New Roman" w:hAnsi="Times New Roman" w:cs="Times New Roman"/>
          <w:sz w:val="28"/>
          <w:szCs w:val="28"/>
        </w:rPr>
        <w:t xml:space="preserve"> післ</w:t>
      </w:r>
      <w:r w:rsidR="00B459D8">
        <w:rPr>
          <w:rFonts w:ascii="Times New Roman" w:hAnsi="Times New Roman" w:cs="Times New Roman"/>
          <w:sz w:val="28"/>
          <w:szCs w:val="28"/>
        </w:rPr>
        <w:t>я набуття чинності даного закон</w:t>
      </w:r>
      <w:r>
        <w:rPr>
          <w:rFonts w:ascii="Times New Roman" w:hAnsi="Times New Roman" w:cs="Times New Roman"/>
          <w:sz w:val="28"/>
          <w:szCs w:val="28"/>
        </w:rPr>
        <w:t xml:space="preserve"> статус міста було надано Прилукам, а статус селища міського типу</w:t>
      </w:r>
      <w:r w:rsidR="00B459D8">
        <w:rPr>
          <w:rFonts w:ascii="Times New Roman" w:hAnsi="Times New Roman" w:cs="Times New Roman"/>
          <w:sz w:val="28"/>
          <w:szCs w:val="28"/>
        </w:rPr>
        <w:t xml:space="preserve"> таким</w:t>
      </w:r>
      <w:r>
        <w:rPr>
          <w:rFonts w:ascii="Times New Roman" w:hAnsi="Times New Roman" w:cs="Times New Roman"/>
          <w:sz w:val="28"/>
          <w:szCs w:val="28"/>
        </w:rPr>
        <w:t xml:space="preserve"> населеним пунктам: Березна, Добрянка, Козелець Короп, Радуль та Сосниця. Решті міських поселень відповідні статуси було надано на</w:t>
      </w:r>
      <w:r w:rsidR="00315B34">
        <w:rPr>
          <w:rFonts w:ascii="Times New Roman" w:hAnsi="Times New Roman" w:cs="Times New Roman"/>
          <w:sz w:val="28"/>
          <w:szCs w:val="28"/>
        </w:rPr>
        <w:t xml:space="preserve">прикінці 50-х, на початку 60-х </w:t>
      </w:r>
      <w:r>
        <w:rPr>
          <w:rFonts w:ascii="Times New Roman" w:hAnsi="Times New Roman" w:cs="Times New Roman"/>
          <w:sz w:val="28"/>
          <w:szCs w:val="28"/>
        </w:rPr>
        <w:t>років.</w:t>
      </w:r>
      <w:r w:rsidR="00B459D8">
        <w:rPr>
          <w:rFonts w:ascii="Times New Roman" w:hAnsi="Times New Roman" w:cs="Times New Roman"/>
          <w:sz w:val="28"/>
          <w:szCs w:val="28"/>
        </w:rPr>
        <w:t xml:space="preserve"> Оста</w:t>
      </w:r>
      <w:r w:rsidR="00635643">
        <w:rPr>
          <w:rFonts w:ascii="Times New Roman" w:hAnsi="Times New Roman" w:cs="Times New Roman"/>
          <w:sz w:val="28"/>
          <w:szCs w:val="28"/>
        </w:rPr>
        <w:t xml:space="preserve">ннім статус міста отримав Батурин у 2008 році. </w:t>
      </w:r>
    </w:p>
    <w:p w:rsidR="00D34092" w:rsidRDefault="00500CF6"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на розвиток міських поселень регіону значно вплинула індустріалізація, що почалась на Чернігівщині з перших п</w:t>
      </w:r>
      <w:r w:rsidRPr="00AA6FDE">
        <w:rPr>
          <w:rFonts w:ascii="Times New Roman" w:hAnsi="Times New Roman" w:cs="Times New Roman"/>
          <w:sz w:val="28"/>
          <w:szCs w:val="28"/>
        </w:rPr>
        <w:t>’</w:t>
      </w:r>
      <w:r>
        <w:rPr>
          <w:rFonts w:ascii="Times New Roman" w:hAnsi="Times New Roman" w:cs="Times New Roman"/>
          <w:sz w:val="28"/>
          <w:szCs w:val="28"/>
        </w:rPr>
        <w:t>ятирічок та тривала до початку Другої Світової Війни. За цей час на території Чернігівщин було досліджено поклади мінер</w:t>
      </w:r>
      <w:r w:rsidR="00B459D8">
        <w:rPr>
          <w:rFonts w:ascii="Times New Roman" w:hAnsi="Times New Roman" w:cs="Times New Roman"/>
          <w:sz w:val="28"/>
          <w:szCs w:val="28"/>
        </w:rPr>
        <w:t>альних ресурсів,</w:t>
      </w:r>
      <w:r>
        <w:rPr>
          <w:rFonts w:ascii="Times New Roman" w:hAnsi="Times New Roman" w:cs="Times New Roman"/>
          <w:sz w:val="28"/>
          <w:szCs w:val="28"/>
        </w:rPr>
        <w:t xml:space="preserve"> корисних копалин та виявлено поклади скляних пісків (Ріпкінський р-н.), крейди (поблизу Новогород-Сіверська), торфу</w:t>
      </w:r>
      <w:r w:rsidR="00FA4B95">
        <w:rPr>
          <w:rFonts w:ascii="Times New Roman" w:hAnsi="Times New Roman" w:cs="Times New Roman"/>
          <w:sz w:val="28"/>
          <w:szCs w:val="28"/>
        </w:rPr>
        <w:t xml:space="preserve"> (Семенівка, Замглай)</w:t>
      </w:r>
      <w:r>
        <w:rPr>
          <w:rFonts w:ascii="Times New Roman" w:hAnsi="Times New Roman" w:cs="Times New Roman"/>
          <w:sz w:val="28"/>
          <w:szCs w:val="28"/>
        </w:rPr>
        <w:t>, а також нафти та газу</w:t>
      </w:r>
      <w:r w:rsidR="00FA4B95">
        <w:rPr>
          <w:rFonts w:ascii="Times New Roman" w:hAnsi="Times New Roman" w:cs="Times New Roman"/>
          <w:sz w:val="28"/>
          <w:szCs w:val="28"/>
        </w:rPr>
        <w:t xml:space="preserve"> (Ічнянський, </w:t>
      </w:r>
      <w:r w:rsidR="00FA4B95">
        <w:rPr>
          <w:rFonts w:ascii="Times New Roman" w:hAnsi="Times New Roman" w:cs="Times New Roman"/>
          <w:sz w:val="28"/>
          <w:szCs w:val="28"/>
        </w:rPr>
        <w:lastRenderedPageBreak/>
        <w:t xml:space="preserve">Прилуцький, Варвинський та Талалаївський р-ни.), що входять до Дніпровсько-Донецької нафтогазоносної області. Поблизу Ічні також було виявлено унікальні родовища бішофіту. </w:t>
      </w:r>
    </w:p>
    <w:p w:rsidR="00FA4B95" w:rsidRDefault="00B459D8"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на</w:t>
      </w:r>
      <w:r w:rsidR="00FA4B95">
        <w:rPr>
          <w:rFonts w:ascii="Times New Roman" w:hAnsi="Times New Roman" w:cs="Times New Roman"/>
          <w:sz w:val="28"/>
          <w:szCs w:val="28"/>
        </w:rPr>
        <w:t xml:space="preserve"> території Чернігівської області основними є поклади нерудних корисних копалин</w:t>
      </w:r>
      <w:r>
        <w:rPr>
          <w:rFonts w:ascii="Times New Roman" w:hAnsi="Times New Roman" w:cs="Times New Roman"/>
          <w:sz w:val="28"/>
          <w:szCs w:val="28"/>
        </w:rPr>
        <w:t>,</w:t>
      </w:r>
      <w:r w:rsidR="00FA4B95">
        <w:rPr>
          <w:rFonts w:ascii="Times New Roman" w:hAnsi="Times New Roman" w:cs="Times New Roman"/>
          <w:sz w:val="28"/>
          <w:szCs w:val="28"/>
        </w:rPr>
        <w:t xml:space="preserve"> серед яких переважають паливні корисні комалини: нафта, газ, торф. Але потрібно зазначити, що поклади корисних копалин не відігравали великої ролі в формуванні та розвитку містких поселень. </w:t>
      </w:r>
      <w:r w:rsidR="0069353C">
        <w:rPr>
          <w:rFonts w:ascii="Times New Roman" w:hAnsi="Times New Roman" w:cs="Times New Roman"/>
          <w:sz w:val="28"/>
          <w:szCs w:val="28"/>
        </w:rPr>
        <w:t>Їх поклади розроб</w:t>
      </w:r>
      <w:r w:rsidR="00B7767A">
        <w:rPr>
          <w:rFonts w:ascii="Times New Roman" w:hAnsi="Times New Roman" w:cs="Times New Roman"/>
          <w:sz w:val="28"/>
          <w:szCs w:val="28"/>
        </w:rPr>
        <w:t xml:space="preserve">лялись поступово з розвитком промисловості міст. </w:t>
      </w:r>
    </w:p>
    <w:p w:rsidR="007C1F36" w:rsidRDefault="00B7767A"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Процес розвитку міських поселень регіону було перервано війною</w:t>
      </w:r>
      <w:r w:rsidR="00FA61FC">
        <w:rPr>
          <w:rFonts w:ascii="Times New Roman" w:hAnsi="Times New Roman" w:cs="Times New Roman"/>
          <w:sz w:val="28"/>
          <w:szCs w:val="28"/>
        </w:rPr>
        <w:t>,</w:t>
      </w:r>
      <w:r>
        <w:rPr>
          <w:rFonts w:ascii="Times New Roman" w:hAnsi="Times New Roman" w:cs="Times New Roman"/>
          <w:sz w:val="28"/>
          <w:szCs w:val="28"/>
        </w:rPr>
        <w:t xml:space="preserve"> внаслідок якої більшу частину поселень було просто знищено. Проте після закінчення війни було прикладено дуже багато зусиль для повної відбудови всіх населених пунктів. Саме в післявоєнний період більшість міст та селищ міського типу отрима</w:t>
      </w:r>
      <w:r w:rsidR="00FA61FC">
        <w:rPr>
          <w:rFonts w:ascii="Times New Roman" w:hAnsi="Times New Roman" w:cs="Times New Roman"/>
          <w:sz w:val="28"/>
          <w:szCs w:val="28"/>
        </w:rPr>
        <w:t>ли</w:t>
      </w:r>
      <w:r>
        <w:rPr>
          <w:rFonts w:ascii="Times New Roman" w:hAnsi="Times New Roman" w:cs="Times New Roman"/>
          <w:sz w:val="28"/>
          <w:szCs w:val="28"/>
        </w:rPr>
        <w:t xml:space="preserve"> свій статус, який в більшості зберігся й до сьо</w:t>
      </w:r>
      <w:r w:rsidR="00FA61FC">
        <w:rPr>
          <w:rFonts w:ascii="Times New Roman" w:hAnsi="Times New Roman" w:cs="Times New Roman"/>
          <w:sz w:val="28"/>
          <w:szCs w:val="28"/>
        </w:rPr>
        <w:t>годні. Найбільш активним періодо</w:t>
      </w:r>
      <w:r>
        <w:rPr>
          <w:rFonts w:ascii="Times New Roman" w:hAnsi="Times New Roman" w:cs="Times New Roman"/>
          <w:sz w:val="28"/>
          <w:szCs w:val="28"/>
        </w:rPr>
        <w:t xml:space="preserve">м в історії формування міської мережі області можна вважати </w:t>
      </w:r>
      <w:r>
        <w:rPr>
          <w:rFonts w:ascii="Times New Roman" w:hAnsi="Times New Roman" w:cs="Times New Roman"/>
          <w:sz w:val="28"/>
          <w:szCs w:val="28"/>
          <w:lang w:val="en-US"/>
        </w:rPr>
        <w:t>XVI</w:t>
      </w:r>
      <w:r w:rsidRPr="00B7767A">
        <w:rPr>
          <w:rFonts w:ascii="Times New Roman" w:hAnsi="Times New Roman" w:cs="Times New Roman"/>
          <w:sz w:val="28"/>
          <w:szCs w:val="28"/>
        </w:rPr>
        <w:t>-</w:t>
      </w:r>
      <w:r>
        <w:rPr>
          <w:rFonts w:ascii="Times New Roman" w:hAnsi="Times New Roman" w:cs="Times New Roman"/>
          <w:sz w:val="28"/>
          <w:szCs w:val="28"/>
          <w:lang w:val="en-US"/>
        </w:rPr>
        <w:t>XVII</w:t>
      </w:r>
      <w:r w:rsidRPr="00B7767A">
        <w:rPr>
          <w:rFonts w:ascii="Times New Roman" w:hAnsi="Times New Roman" w:cs="Times New Roman"/>
          <w:sz w:val="28"/>
          <w:szCs w:val="28"/>
        </w:rPr>
        <w:t xml:space="preserve"> </w:t>
      </w:r>
      <w:r>
        <w:rPr>
          <w:rFonts w:ascii="Times New Roman" w:hAnsi="Times New Roman" w:cs="Times New Roman"/>
          <w:sz w:val="28"/>
          <w:szCs w:val="28"/>
        </w:rPr>
        <w:t>ст.</w:t>
      </w:r>
      <w:r w:rsidR="00635643">
        <w:rPr>
          <w:rFonts w:ascii="Times New Roman" w:hAnsi="Times New Roman" w:cs="Times New Roman"/>
          <w:sz w:val="28"/>
          <w:szCs w:val="28"/>
        </w:rPr>
        <w:t>, проте в цей період утворились переважно невеликі міста, а в більшості</w:t>
      </w:r>
      <w:r w:rsidR="00FA61FC">
        <w:rPr>
          <w:rFonts w:ascii="Times New Roman" w:hAnsi="Times New Roman" w:cs="Times New Roman"/>
          <w:sz w:val="28"/>
          <w:szCs w:val="28"/>
        </w:rPr>
        <w:t xml:space="preserve"> –</w:t>
      </w:r>
      <w:r w:rsidR="00635643">
        <w:rPr>
          <w:rFonts w:ascii="Times New Roman" w:hAnsi="Times New Roman" w:cs="Times New Roman"/>
          <w:sz w:val="28"/>
          <w:szCs w:val="28"/>
        </w:rPr>
        <w:t xml:space="preserve"> селища міського типу. Найбільші міста області, які й на сьогодні </w:t>
      </w:r>
      <w:r w:rsidR="00FA61FC">
        <w:rPr>
          <w:rFonts w:ascii="Times New Roman" w:hAnsi="Times New Roman" w:cs="Times New Roman"/>
          <w:sz w:val="28"/>
          <w:szCs w:val="28"/>
        </w:rPr>
        <w:t>займають центральне</w:t>
      </w:r>
      <w:r w:rsidR="00635643">
        <w:rPr>
          <w:rFonts w:ascii="Times New Roman" w:hAnsi="Times New Roman" w:cs="Times New Roman"/>
          <w:sz w:val="28"/>
          <w:szCs w:val="28"/>
        </w:rPr>
        <w:t xml:space="preserve"> </w:t>
      </w:r>
      <w:r w:rsidR="00FA61FC">
        <w:rPr>
          <w:rFonts w:ascii="Times New Roman" w:hAnsi="Times New Roman" w:cs="Times New Roman"/>
          <w:sz w:val="28"/>
          <w:szCs w:val="28"/>
        </w:rPr>
        <w:t>місце</w:t>
      </w:r>
      <w:r w:rsidR="00635643">
        <w:rPr>
          <w:rFonts w:ascii="Times New Roman" w:hAnsi="Times New Roman" w:cs="Times New Roman"/>
          <w:sz w:val="28"/>
          <w:szCs w:val="28"/>
        </w:rPr>
        <w:t xml:space="preserve"> в економічному, культурному та адміністративному житті, утворились ще за часів Ктївської Русі.</w:t>
      </w:r>
    </w:p>
    <w:p w:rsidR="00635643" w:rsidRPr="00635643" w:rsidRDefault="00635643"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сьогодні міста, особливо малі, розвиваються дуже повільно. Причиною цього є їх недостатнє фінансування, залучення інвестиційних капіталів. У майбутньому розвиток більшості міст та міських поселень вчені пов</w:t>
      </w:r>
      <w:r w:rsidRPr="00635643">
        <w:rPr>
          <w:rFonts w:ascii="Times New Roman" w:hAnsi="Times New Roman" w:cs="Times New Roman"/>
          <w:sz w:val="28"/>
          <w:szCs w:val="28"/>
        </w:rPr>
        <w:t>’</w:t>
      </w:r>
      <w:r>
        <w:rPr>
          <w:rFonts w:ascii="Times New Roman" w:hAnsi="Times New Roman" w:cs="Times New Roman"/>
          <w:sz w:val="28"/>
          <w:szCs w:val="28"/>
        </w:rPr>
        <w:t>язують з розширенням рекреаційної сфери, адже в більшості населених пунктів є історику-культурні та природно-рекреаційні об</w:t>
      </w:r>
      <w:r w:rsidRPr="00635643">
        <w:rPr>
          <w:rFonts w:ascii="Times New Roman" w:hAnsi="Times New Roman" w:cs="Times New Roman"/>
          <w:sz w:val="28"/>
          <w:szCs w:val="28"/>
        </w:rPr>
        <w:t>’</w:t>
      </w:r>
      <w:r>
        <w:rPr>
          <w:rFonts w:ascii="Times New Roman" w:hAnsi="Times New Roman" w:cs="Times New Roman"/>
          <w:sz w:val="28"/>
          <w:szCs w:val="28"/>
        </w:rPr>
        <w:t xml:space="preserve">єкти, а також добре розвинена транспортна мережа. </w:t>
      </w:r>
    </w:p>
    <w:p w:rsidR="00124F5A" w:rsidRDefault="00124F5A" w:rsidP="004A0D70">
      <w:pPr>
        <w:spacing w:after="0" w:line="360" w:lineRule="auto"/>
        <w:jc w:val="both"/>
        <w:rPr>
          <w:rFonts w:ascii="Times New Roman" w:hAnsi="Times New Roman" w:cs="Times New Roman"/>
          <w:sz w:val="28"/>
          <w:szCs w:val="28"/>
        </w:rPr>
      </w:pPr>
    </w:p>
    <w:p w:rsidR="00256E8E" w:rsidRDefault="00256E8E" w:rsidP="00256E8E">
      <w:pPr>
        <w:spacing w:after="0" w:line="360" w:lineRule="auto"/>
        <w:ind w:firstLine="709"/>
        <w:jc w:val="center"/>
        <w:rPr>
          <w:rFonts w:ascii="Times New Roman" w:hAnsi="Times New Roman" w:cs="Times New Roman"/>
          <w:b/>
          <w:sz w:val="28"/>
          <w:szCs w:val="28"/>
        </w:rPr>
      </w:pPr>
      <w:r w:rsidRPr="002E0FE2">
        <w:rPr>
          <w:rFonts w:ascii="Times New Roman" w:hAnsi="Times New Roman" w:cs="Times New Roman"/>
          <w:b/>
          <w:sz w:val="28"/>
          <w:szCs w:val="28"/>
        </w:rPr>
        <w:t>2.2. Демографічний потенціал</w:t>
      </w:r>
    </w:p>
    <w:p w:rsidR="00063958" w:rsidRPr="002E0FE2" w:rsidRDefault="00063958" w:rsidP="00256E8E">
      <w:pPr>
        <w:spacing w:after="0" w:line="360" w:lineRule="auto"/>
        <w:ind w:firstLine="709"/>
        <w:jc w:val="center"/>
        <w:rPr>
          <w:rFonts w:ascii="Times New Roman" w:hAnsi="Times New Roman" w:cs="Times New Roman"/>
          <w:b/>
          <w:sz w:val="28"/>
          <w:szCs w:val="28"/>
        </w:rPr>
      </w:pPr>
    </w:p>
    <w:p w:rsidR="00B42D2D" w:rsidRDefault="00183903" w:rsidP="00B42D2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Основним показником, за яким можна визначити рівень розвитку поселень та їх суспільно-географічних можливостей</w:t>
      </w:r>
      <w:r w:rsidR="00FA61FC">
        <w:rPr>
          <w:rFonts w:ascii="Times New Roman" w:hAnsi="Times New Roman" w:cs="Times New Roman"/>
          <w:sz w:val="28"/>
          <w:szCs w:val="28"/>
          <w:lang w:val="ru-RU"/>
        </w:rPr>
        <w:t>,</w:t>
      </w:r>
      <w:r>
        <w:rPr>
          <w:rFonts w:ascii="Times New Roman" w:hAnsi="Times New Roman" w:cs="Times New Roman"/>
          <w:sz w:val="28"/>
          <w:szCs w:val="28"/>
          <w:lang w:val="ru-RU"/>
        </w:rPr>
        <w:t xml:space="preserve"> є кількість населення або людність, яка формувалась протягом тривалого часу процесами природного та </w:t>
      </w:r>
      <w:r>
        <w:rPr>
          <w:rFonts w:ascii="Times New Roman" w:hAnsi="Times New Roman" w:cs="Times New Roman"/>
          <w:sz w:val="28"/>
          <w:szCs w:val="28"/>
          <w:lang w:val="ru-RU"/>
        </w:rPr>
        <w:lastRenderedPageBreak/>
        <w:t xml:space="preserve">міграційного приросту. Проте, разом з цим, людність міських поселень є не лише результатом тих демографічних процесів, які відбувались в минулому та відбуваються зараз, але й досить активним чинником, що має вплив на формування та розвиток різних соціально-економічних </w:t>
      </w:r>
      <w:r w:rsidR="00B42D2D">
        <w:rPr>
          <w:rFonts w:ascii="Times New Roman" w:hAnsi="Times New Roman" w:cs="Times New Roman"/>
          <w:sz w:val="28"/>
          <w:szCs w:val="28"/>
          <w:lang w:val="ru-RU"/>
        </w:rPr>
        <w:t>параметрів міст, а також структуру їх планування та інфраструктуру. Середня кількість населення населених пунктів певної категорії за регіонами є дуже важливою характеристикою регіональних мереж розселення населення.</w:t>
      </w:r>
    </w:p>
    <w:p w:rsidR="0008578B" w:rsidRDefault="0008578B" w:rsidP="0008578B">
      <w:pPr>
        <w:spacing w:after="0" w:line="360" w:lineRule="auto"/>
        <w:ind w:firstLine="709"/>
        <w:jc w:val="both"/>
        <w:rPr>
          <w:rFonts w:ascii="Times New Roman" w:hAnsi="Times New Roman" w:cs="Times New Roman"/>
          <w:sz w:val="28"/>
          <w:szCs w:val="28"/>
        </w:rPr>
      </w:pPr>
      <w:r w:rsidRPr="0008578B">
        <w:rPr>
          <w:rFonts w:ascii="Times New Roman" w:hAnsi="Times New Roman" w:cs="Times New Roman"/>
          <w:sz w:val="28"/>
          <w:szCs w:val="28"/>
        </w:rPr>
        <w:t>Аналіз динаміки чисельності населення міст та селищ міського типу Чернігівської області впродовж 1989 – 2017 років свідчить про те, що людність майже всіх населених пунктів (43 з 45) дуже знизилась</w:t>
      </w:r>
      <w:r>
        <w:rPr>
          <w:rFonts w:ascii="Times New Roman" w:hAnsi="Times New Roman" w:cs="Times New Roman"/>
          <w:sz w:val="28"/>
          <w:szCs w:val="28"/>
        </w:rPr>
        <w:t xml:space="preserve"> (табл. 2.2)</w:t>
      </w:r>
      <w:r w:rsidRPr="0008578B">
        <w:rPr>
          <w:rFonts w:ascii="Times New Roman" w:hAnsi="Times New Roman" w:cs="Times New Roman"/>
          <w:sz w:val="28"/>
          <w:szCs w:val="28"/>
        </w:rPr>
        <w:t xml:space="preserve">. Найвищі темпи зменшення кількості населення, які є абсолютно критичними (понад 30%) характерні для таких населених пунктів: Радуль (55%), Любеч (45%), Дмитрівка (41%), Седнів (40%), Батурин (35,5%), Бахмач (35,5%), Понорниця (35%), Гончарівське (33%), Мала Дівиця (33%). Зменшення населення на 10-30% у порядку спадання спостерігається в таких населених пунктах: Добрянка, Макошине, Олишівка, Остер, Носівка, Парафіївка, Холми, Прилуки, Линовиця, Березна, Замглай, Семенівка, Лосинівка, Дігтярі, Срібне, Борзна, Городня, Ічня, Ладан, Сновськ, Михайло-Коцюбинське, Козелець, Сосниця, Талалаївка, Бобровиця, Ніжин, Новгород-Сіверський, Куликівка, Мена та Варва. </w:t>
      </w:r>
      <w:r>
        <w:rPr>
          <w:rFonts w:ascii="Times New Roman" w:hAnsi="Times New Roman" w:cs="Times New Roman"/>
          <w:sz w:val="28"/>
          <w:szCs w:val="28"/>
          <w:lang w:val="ru-RU"/>
        </w:rPr>
        <w:t>Менше ніж на 10%  – у таких міських поселеннях: Корюківка, Короп, Ріпки та Чернігів. Такий високий рівень зменшення населення можна пояснити найгіршими в Україні показниками природного приросту та механічною міграцією населення. Збільшення кількості населення за даний період спостерігається лише у двох міських населених пунктах області. Це селища міського типу Десна, де кількість жителів збільшилась близько на 2%, та Дружба, де кількість населення зросла близько на 72%. Такий високий показник збільшення населення можна пояснити тим, що в даному населеному пункті розташована військова частина, де проживають здебільшого військовослужбовці з сім</w:t>
      </w:r>
      <w:r w:rsidRPr="00DA17F5">
        <w:rPr>
          <w:rFonts w:ascii="Times New Roman" w:hAnsi="Times New Roman" w:cs="Times New Roman"/>
          <w:sz w:val="28"/>
          <w:szCs w:val="28"/>
          <w:lang w:val="ru-RU"/>
        </w:rPr>
        <w:t>’</w:t>
      </w:r>
      <w:r>
        <w:rPr>
          <w:rFonts w:ascii="Times New Roman" w:hAnsi="Times New Roman" w:cs="Times New Roman"/>
          <w:sz w:val="28"/>
          <w:szCs w:val="28"/>
        </w:rPr>
        <w:t xml:space="preserve">ями. Збільшення кількості населення в останні роки </w:t>
      </w:r>
      <w:r>
        <w:rPr>
          <w:rFonts w:ascii="Times New Roman" w:hAnsi="Times New Roman" w:cs="Times New Roman"/>
          <w:sz w:val="28"/>
          <w:szCs w:val="28"/>
        </w:rPr>
        <w:lastRenderedPageBreak/>
        <w:t xml:space="preserve">почало спостерігатись в селищі міського типу Гончарівське. Причиною цьому є розміщення в населеному пункті військової частини </w:t>
      </w:r>
      <w:r w:rsidR="008B3BF2">
        <w:rPr>
          <w:rFonts w:ascii="Times New Roman" w:hAnsi="Times New Roman" w:cs="Times New Roman"/>
          <w:sz w:val="28"/>
          <w:szCs w:val="28"/>
        </w:rPr>
        <w:t>[52</w:t>
      </w:r>
      <w:r w:rsidRPr="00F377B0">
        <w:rPr>
          <w:rFonts w:ascii="Times New Roman" w:hAnsi="Times New Roman" w:cs="Times New Roman"/>
          <w:sz w:val="28"/>
          <w:szCs w:val="28"/>
        </w:rPr>
        <w:t>]</w:t>
      </w:r>
      <w:r>
        <w:rPr>
          <w:rFonts w:ascii="Times New Roman" w:hAnsi="Times New Roman" w:cs="Times New Roman"/>
          <w:sz w:val="28"/>
          <w:szCs w:val="28"/>
        </w:rPr>
        <w:t>.</w:t>
      </w:r>
    </w:p>
    <w:p w:rsidR="0008578B" w:rsidRDefault="0008578B" w:rsidP="0008578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2.2</w:t>
      </w:r>
    </w:p>
    <w:p w:rsidR="0008578B" w:rsidRPr="0017244C" w:rsidRDefault="0008578B" w:rsidP="0008578B">
      <w:pPr>
        <w:spacing w:after="0" w:line="360" w:lineRule="auto"/>
        <w:ind w:firstLine="709"/>
        <w:jc w:val="center"/>
        <w:rPr>
          <w:rFonts w:ascii="Times New Roman" w:hAnsi="Times New Roman" w:cs="Times New Roman"/>
          <w:sz w:val="28"/>
          <w:szCs w:val="28"/>
          <w:lang w:val="ru-RU"/>
        </w:rPr>
      </w:pPr>
      <w:r w:rsidRPr="0017244C">
        <w:rPr>
          <w:rFonts w:ascii="Times New Roman" w:hAnsi="Times New Roman" w:cs="Times New Roman"/>
          <w:sz w:val="28"/>
          <w:szCs w:val="28"/>
          <w:lang w:val="ru-RU"/>
        </w:rPr>
        <w:t xml:space="preserve">Людність міських поселень Чернігівської області </w:t>
      </w:r>
    </w:p>
    <w:tbl>
      <w:tblPr>
        <w:tblStyle w:val="a4"/>
        <w:tblW w:w="0" w:type="auto"/>
        <w:tblLook w:val="04A0" w:firstRow="1" w:lastRow="0" w:firstColumn="1" w:lastColumn="0" w:noHBand="0" w:noVBand="1"/>
      </w:tblPr>
      <w:tblGrid>
        <w:gridCol w:w="2347"/>
        <w:gridCol w:w="1617"/>
        <w:gridCol w:w="1843"/>
        <w:gridCol w:w="1701"/>
        <w:gridCol w:w="1837"/>
      </w:tblGrid>
      <w:tr w:rsidR="0008578B" w:rsidRPr="00A4792D" w:rsidTr="00FB7EB2">
        <w:trPr>
          <w:trHeight w:val="241"/>
        </w:trPr>
        <w:tc>
          <w:tcPr>
            <w:tcW w:w="2347" w:type="dxa"/>
            <w:vMerge w:val="restart"/>
          </w:tcPr>
          <w:p w:rsidR="0008578B" w:rsidRDefault="0008578B" w:rsidP="00FB7EB2">
            <w:pPr>
              <w:spacing w:after="0" w:line="240" w:lineRule="auto"/>
              <w:jc w:val="center"/>
              <w:rPr>
                <w:rFonts w:ascii="Times New Roman" w:hAnsi="Times New Roman" w:cs="Times New Roman"/>
                <w:b/>
                <w:sz w:val="24"/>
                <w:szCs w:val="24"/>
              </w:rPr>
            </w:pPr>
          </w:p>
          <w:p w:rsidR="0008578B" w:rsidRPr="00DC35F7" w:rsidRDefault="0008578B" w:rsidP="00FB7EB2">
            <w:pPr>
              <w:spacing w:after="0" w:line="240" w:lineRule="auto"/>
              <w:jc w:val="center"/>
              <w:rPr>
                <w:rFonts w:ascii="Times New Roman" w:hAnsi="Times New Roman" w:cs="Times New Roman"/>
                <w:b/>
                <w:sz w:val="24"/>
                <w:szCs w:val="24"/>
              </w:rPr>
            </w:pPr>
            <w:r w:rsidRPr="00DC35F7">
              <w:rPr>
                <w:rFonts w:ascii="Times New Roman" w:hAnsi="Times New Roman" w:cs="Times New Roman"/>
                <w:b/>
                <w:sz w:val="24"/>
                <w:szCs w:val="24"/>
              </w:rPr>
              <w:t>Назва населеного пункту</w:t>
            </w:r>
          </w:p>
        </w:tc>
        <w:tc>
          <w:tcPr>
            <w:tcW w:w="5161" w:type="dxa"/>
            <w:gridSpan w:val="3"/>
          </w:tcPr>
          <w:p w:rsidR="0008578B" w:rsidRDefault="0008578B" w:rsidP="00FB7EB2">
            <w:pPr>
              <w:spacing w:after="0" w:line="240" w:lineRule="auto"/>
              <w:jc w:val="center"/>
              <w:rPr>
                <w:rFonts w:ascii="Times New Roman" w:hAnsi="Times New Roman" w:cs="Times New Roman"/>
                <w:b/>
                <w:sz w:val="24"/>
                <w:szCs w:val="24"/>
              </w:rPr>
            </w:pPr>
          </w:p>
          <w:p w:rsidR="0008578B" w:rsidRPr="00DC35F7" w:rsidRDefault="0008578B" w:rsidP="00FB7EB2">
            <w:pPr>
              <w:spacing w:after="0" w:line="240" w:lineRule="auto"/>
              <w:jc w:val="center"/>
              <w:rPr>
                <w:rFonts w:ascii="Times New Roman" w:hAnsi="Times New Roman" w:cs="Times New Roman"/>
                <w:b/>
                <w:sz w:val="24"/>
                <w:szCs w:val="24"/>
              </w:rPr>
            </w:pPr>
            <w:r w:rsidRPr="00DC35F7">
              <w:rPr>
                <w:rFonts w:ascii="Times New Roman" w:hAnsi="Times New Roman" w:cs="Times New Roman"/>
                <w:b/>
                <w:sz w:val="24"/>
                <w:szCs w:val="24"/>
              </w:rPr>
              <w:t xml:space="preserve">Кількість населення, тис. осіб </w:t>
            </w:r>
          </w:p>
        </w:tc>
        <w:tc>
          <w:tcPr>
            <w:tcW w:w="1837" w:type="dxa"/>
          </w:tcPr>
          <w:p w:rsidR="0008578B" w:rsidRPr="00DC35F7" w:rsidRDefault="0008578B" w:rsidP="00FB7EB2">
            <w:pPr>
              <w:spacing w:after="0" w:line="240" w:lineRule="auto"/>
              <w:jc w:val="center"/>
              <w:rPr>
                <w:rFonts w:ascii="Times New Roman" w:hAnsi="Times New Roman" w:cs="Times New Roman"/>
                <w:b/>
                <w:sz w:val="24"/>
                <w:szCs w:val="24"/>
              </w:rPr>
            </w:pPr>
            <w:r w:rsidRPr="00DC35F7">
              <w:rPr>
                <w:rFonts w:ascii="Times New Roman" w:hAnsi="Times New Roman" w:cs="Times New Roman"/>
                <w:b/>
                <w:sz w:val="24"/>
                <w:szCs w:val="24"/>
              </w:rPr>
              <w:t>Скрочення населення за 1989-2017 р., %</w:t>
            </w:r>
          </w:p>
        </w:tc>
      </w:tr>
      <w:tr w:rsidR="0008578B" w:rsidRPr="00A4792D" w:rsidTr="00FB7EB2">
        <w:trPr>
          <w:trHeight w:val="108"/>
        </w:trPr>
        <w:tc>
          <w:tcPr>
            <w:tcW w:w="2347" w:type="dxa"/>
            <w:vMerge/>
          </w:tcPr>
          <w:p w:rsidR="0008578B" w:rsidRPr="00DC35F7" w:rsidRDefault="0008578B" w:rsidP="00FB7EB2">
            <w:pPr>
              <w:spacing w:after="0" w:line="240" w:lineRule="auto"/>
              <w:jc w:val="center"/>
              <w:rPr>
                <w:rFonts w:ascii="Times New Roman" w:hAnsi="Times New Roman" w:cs="Times New Roman"/>
                <w:b/>
                <w:sz w:val="24"/>
                <w:szCs w:val="24"/>
              </w:rPr>
            </w:pPr>
          </w:p>
        </w:tc>
        <w:tc>
          <w:tcPr>
            <w:tcW w:w="1617" w:type="dxa"/>
          </w:tcPr>
          <w:p w:rsidR="0008578B" w:rsidRPr="00DC35F7" w:rsidRDefault="0008578B" w:rsidP="00FB7EB2">
            <w:pPr>
              <w:spacing w:after="0" w:line="240" w:lineRule="auto"/>
              <w:jc w:val="center"/>
              <w:rPr>
                <w:rFonts w:ascii="Times New Roman" w:hAnsi="Times New Roman" w:cs="Times New Roman"/>
                <w:b/>
                <w:sz w:val="24"/>
                <w:szCs w:val="24"/>
              </w:rPr>
            </w:pPr>
            <w:r w:rsidRPr="00DC35F7">
              <w:rPr>
                <w:rFonts w:ascii="Times New Roman" w:hAnsi="Times New Roman" w:cs="Times New Roman"/>
                <w:b/>
                <w:sz w:val="24"/>
                <w:szCs w:val="24"/>
              </w:rPr>
              <w:t>1989</w:t>
            </w:r>
          </w:p>
        </w:tc>
        <w:tc>
          <w:tcPr>
            <w:tcW w:w="1843" w:type="dxa"/>
          </w:tcPr>
          <w:p w:rsidR="0008578B" w:rsidRPr="00DC35F7" w:rsidRDefault="0008578B" w:rsidP="00FB7EB2">
            <w:pPr>
              <w:spacing w:after="0" w:line="240" w:lineRule="auto"/>
              <w:jc w:val="center"/>
              <w:rPr>
                <w:rFonts w:ascii="Times New Roman" w:hAnsi="Times New Roman" w:cs="Times New Roman"/>
                <w:b/>
                <w:sz w:val="24"/>
                <w:szCs w:val="24"/>
              </w:rPr>
            </w:pPr>
            <w:r w:rsidRPr="00DC35F7">
              <w:rPr>
                <w:rFonts w:ascii="Times New Roman" w:hAnsi="Times New Roman" w:cs="Times New Roman"/>
                <w:b/>
                <w:sz w:val="24"/>
                <w:szCs w:val="24"/>
              </w:rPr>
              <w:t>2001</w:t>
            </w:r>
          </w:p>
        </w:tc>
        <w:tc>
          <w:tcPr>
            <w:tcW w:w="1701" w:type="dxa"/>
          </w:tcPr>
          <w:p w:rsidR="0008578B" w:rsidRPr="00DC35F7" w:rsidRDefault="0008578B" w:rsidP="00FB7EB2">
            <w:pPr>
              <w:spacing w:after="0" w:line="240" w:lineRule="auto"/>
              <w:jc w:val="center"/>
              <w:rPr>
                <w:rFonts w:ascii="Times New Roman" w:hAnsi="Times New Roman" w:cs="Times New Roman"/>
                <w:b/>
                <w:sz w:val="24"/>
                <w:szCs w:val="24"/>
              </w:rPr>
            </w:pPr>
            <w:r w:rsidRPr="00DC35F7">
              <w:rPr>
                <w:rFonts w:ascii="Times New Roman" w:hAnsi="Times New Roman" w:cs="Times New Roman"/>
                <w:b/>
                <w:sz w:val="24"/>
                <w:szCs w:val="24"/>
              </w:rPr>
              <w:t>2017</w:t>
            </w:r>
          </w:p>
        </w:tc>
        <w:tc>
          <w:tcPr>
            <w:tcW w:w="1837" w:type="dxa"/>
          </w:tcPr>
          <w:p w:rsidR="0008578B" w:rsidRPr="00DC35F7" w:rsidRDefault="0008578B" w:rsidP="00FB7EB2">
            <w:pPr>
              <w:spacing w:after="0" w:line="240" w:lineRule="auto"/>
              <w:jc w:val="center"/>
              <w:rPr>
                <w:rFonts w:ascii="Times New Roman" w:hAnsi="Times New Roman" w:cs="Times New Roman"/>
                <w:b/>
                <w:sz w:val="24"/>
                <w:szCs w:val="24"/>
              </w:rPr>
            </w:pP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ЧЕРНІГІВ</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296,347</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304,994</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291,641</w:t>
            </w:r>
          </w:p>
        </w:tc>
        <w:tc>
          <w:tcPr>
            <w:tcW w:w="1837" w:type="dxa"/>
          </w:tcPr>
          <w:p w:rsidR="0008578B" w:rsidRPr="00FC30B0" w:rsidRDefault="0008578B" w:rsidP="00FB7EB2">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-1</w:t>
            </w:r>
            <w:r>
              <w:rPr>
                <w:rFonts w:ascii="Times New Roman" w:hAnsi="Times New Roman" w:cs="Times New Roman"/>
                <w:sz w:val="24"/>
                <w:szCs w:val="24"/>
              </w:rPr>
              <w:t>,</w:t>
            </w:r>
            <w:r>
              <w:rPr>
                <w:rFonts w:ascii="Times New Roman" w:hAnsi="Times New Roman" w:cs="Times New Roman"/>
                <w:sz w:val="24"/>
                <w:szCs w:val="24"/>
                <w:lang w:val="en-US"/>
              </w:rPr>
              <w:t>59</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Ніжин</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80,553</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76,625</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71,078</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-11,76</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Прилуки</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71,954</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64,861</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56,270</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-21,8</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Бахмач</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22,824</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20,332</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18,229</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-20,13</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Носівка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18,257</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15,966</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13,723</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-24,83</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Pr>
                <w:rFonts w:ascii="Times New Roman" w:hAnsi="Times New Roman" w:cs="Times New Roman"/>
                <w:sz w:val="24"/>
                <w:szCs w:val="24"/>
              </w:rPr>
              <w:t>Н.</w:t>
            </w:r>
            <w:r w:rsidRPr="004D7635">
              <w:rPr>
                <w:rFonts w:ascii="Times New Roman" w:hAnsi="Times New Roman" w:cs="Times New Roman"/>
                <w:sz w:val="24"/>
                <w:szCs w:val="24"/>
              </w:rPr>
              <w:t>Сіверський</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15,377</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15,175</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13,513</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-12,12</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Корюківка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14,247</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14,318</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12,942</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-9,16</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Городня</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15,092</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14,043</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12,292</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-18,55</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Мена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13,120</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12,940</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11,835</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-9,79</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Сновськ</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13,529</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12,315</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11,241</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-16,91</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Бобровиця</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12,796</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11,916</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11,295</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-11,73</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Ічня</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13,632</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12,780</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11,132</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-18,34</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Борзна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12,506</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11,707</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10,205</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-18,40</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Семенівка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10,508</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9,656</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8,397</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-20,09</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Варва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8,927</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8,879</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8,089</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-9,39</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Козелець</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9,545</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8,916</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8,063</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-15,53</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Десна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6,844</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7,173</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7,538</w:t>
            </w:r>
          </w:p>
        </w:tc>
        <w:tc>
          <w:tcPr>
            <w:tcW w:w="1837" w:type="dxa"/>
          </w:tcPr>
          <w:p w:rsidR="0008578B" w:rsidRPr="00FC30B0" w:rsidRDefault="0008578B" w:rsidP="00FB7EB2">
            <w:pPr>
              <w:spacing w:after="0" w:line="240" w:lineRule="auto"/>
              <w:jc w:val="center"/>
              <w:rPr>
                <w:rFonts w:ascii="Times New Roman" w:hAnsi="Times New Roman" w:cs="Times New Roman"/>
                <w:b/>
                <w:sz w:val="24"/>
                <w:szCs w:val="24"/>
              </w:rPr>
            </w:pPr>
            <w:r w:rsidRPr="00FC30B0">
              <w:rPr>
                <w:rFonts w:ascii="Times New Roman" w:hAnsi="Times New Roman" w:cs="Times New Roman"/>
                <w:b/>
                <w:sz w:val="24"/>
                <w:szCs w:val="24"/>
              </w:rPr>
              <w:t>10,14</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Ріпки</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7,440</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8,006</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7,194</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-3,31</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Сосниця</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8,429</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8,127</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7,109</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-15,66</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Ладан</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7,449</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6,979</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6,155</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-17,37</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Остер</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8,426</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7,194</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6,092</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-27,70</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Короп</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5,745</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5,690</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5,371</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-6,51</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Куликівка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6,084</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5,961</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5,357</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-11,95</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Талалаївка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5,771</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5,249</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4,926</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-14,64</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 xml:space="preserve">Березна </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5,892</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5,372</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4,646</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-21,15</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Лосинівка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4,846</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4,515</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3,906</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-19,40</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Гончарівське</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5,1 (92 р.)</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3,358</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3,431</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-32,73</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Срібне</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3,933</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3,670</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3,200</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-18,64</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Pr>
                <w:rFonts w:ascii="Times New Roman" w:hAnsi="Times New Roman" w:cs="Times New Roman"/>
                <w:sz w:val="24"/>
                <w:szCs w:val="24"/>
              </w:rPr>
              <w:t>М.</w:t>
            </w:r>
            <w:r w:rsidRPr="004D7635">
              <w:rPr>
                <w:rFonts w:ascii="Times New Roman" w:hAnsi="Times New Roman" w:cs="Times New Roman"/>
                <w:sz w:val="24"/>
                <w:szCs w:val="24"/>
              </w:rPr>
              <w:t>-Коцюбинське</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3,529</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3,051</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2,922</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-17,20</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Добрянка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4,042</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3,376</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2,797</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-30,80</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Холми</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3,583</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3,268</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2,707</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-24,45</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Линовиця</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3,440</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2,984</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2,690</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-21,80</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Батурин</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3,920</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3,078</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2,571</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-34,41</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Парафіївка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3,182</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2,763</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2,365</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-25,68</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Дмитрівка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3,929</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2,804</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2,301</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-41,44</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Макошине</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3,171</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2,696</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2,260</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-28,73</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Понорниця</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3,332</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2,780</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2,145</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-35,62</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Любеч</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3,771</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2,648</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2,084</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-44,74</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lastRenderedPageBreak/>
              <w:t>Мала Дівиця</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3,001</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2,383</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2,020</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-32,69</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Олишівка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2,756</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2,407</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1,964</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-28,74</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Замглай</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2,249</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1,951</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1,768</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-21,39</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Дігтярі</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1,479</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1,339</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1,220</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-17,51</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Седнів</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1,836</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1,351</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1,116</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-39,22</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Дружба</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0,603</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0,824</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1,033</w:t>
            </w:r>
          </w:p>
        </w:tc>
        <w:tc>
          <w:tcPr>
            <w:tcW w:w="1837" w:type="dxa"/>
          </w:tcPr>
          <w:p w:rsidR="0008578B" w:rsidRPr="00FC30B0" w:rsidRDefault="0008578B" w:rsidP="00FB7EB2">
            <w:pPr>
              <w:spacing w:after="0" w:line="240" w:lineRule="auto"/>
              <w:jc w:val="center"/>
              <w:rPr>
                <w:rFonts w:ascii="Times New Roman" w:hAnsi="Times New Roman" w:cs="Times New Roman"/>
                <w:b/>
                <w:sz w:val="24"/>
                <w:szCs w:val="24"/>
              </w:rPr>
            </w:pPr>
            <w:r w:rsidRPr="00FC30B0">
              <w:rPr>
                <w:rFonts w:ascii="Times New Roman" w:hAnsi="Times New Roman" w:cs="Times New Roman"/>
                <w:b/>
                <w:sz w:val="24"/>
                <w:szCs w:val="24"/>
              </w:rPr>
              <w:t>71,31</w:t>
            </w:r>
          </w:p>
        </w:tc>
      </w:tr>
      <w:tr w:rsidR="0008578B" w:rsidRPr="00A4792D" w:rsidTr="00FB7EB2">
        <w:tc>
          <w:tcPr>
            <w:tcW w:w="2347" w:type="dxa"/>
          </w:tcPr>
          <w:p w:rsidR="0008578B" w:rsidRPr="004D7635" w:rsidRDefault="0008578B" w:rsidP="00FB7EB2">
            <w:pPr>
              <w:spacing w:after="0" w:line="240" w:lineRule="auto"/>
              <w:rPr>
                <w:rFonts w:ascii="Times New Roman" w:hAnsi="Times New Roman" w:cs="Times New Roman"/>
                <w:sz w:val="24"/>
                <w:szCs w:val="24"/>
              </w:rPr>
            </w:pPr>
            <w:r w:rsidRPr="004D7635">
              <w:rPr>
                <w:rFonts w:ascii="Times New Roman" w:hAnsi="Times New Roman" w:cs="Times New Roman"/>
                <w:sz w:val="24"/>
                <w:szCs w:val="24"/>
              </w:rPr>
              <w:t>Радуль</w:t>
            </w:r>
          </w:p>
        </w:tc>
        <w:tc>
          <w:tcPr>
            <w:tcW w:w="161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1,132</w:t>
            </w:r>
          </w:p>
        </w:tc>
        <w:tc>
          <w:tcPr>
            <w:tcW w:w="1843"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0,792</w:t>
            </w:r>
          </w:p>
        </w:tc>
        <w:tc>
          <w:tcPr>
            <w:tcW w:w="1701" w:type="dxa"/>
          </w:tcPr>
          <w:p w:rsidR="0008578B" w:rsidRPr="004D7635" w:rsidRDefault="0008578B" w:rsidP="00FB7EB2">
            <w:pPr>
              <w:spacing w:after="0" w:line="240" w:lineRule="auto"/>
              <w:jc w:val="center"/>
              <w:rPr>
                <w:rFonts w:ascii="Times New Roman" w:hAnsi="Times New Roman" w:cs="Times New Roman"/>
                <w:sz w:val="24"/>
                <w:szCs w:val="24"/>
              </w:rPr>
            </w:pPr>
            <w:r w:rsidRPr="004D7635">
              <w:rPr>
                <w:rFonts w:ascii="Times New Roman" w:hAnsi="Times New Roman" w:cs="Times New Roman"/>
                <w:sz w:val="24"/>
                <w:szCs w:val="24"/>
              </w:rPr>
              <w:t>0,515</w:t>
            </w:r>
          </w:p>
        </w:tc>
        <w:tc>
          <w:tcPr>
            <w:tcW w:w="1837" w:type="dxa"/>
          </w:tcPr>
          <w:p w:rsidR="0008578B" w:rsidRPr="004D7635" w:rsidRDefault="0008578B" w:rsidP="00FB7EB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-54,51</w:t>
            </w:r>
          </w:p>
        </w:tc>
      </w:tr>
    </w:tbl>
    <w:p w:rsidR="0008578B" w:rsidRDefault="0008578B" w:rsidP="00B42D2D">
      <w:pPr>
        <w:spacing w:after="0" w:line="360" w:lineRule="auto"/>
        <w:ind w:firstLine="709"/>
        <w:jc w:val="both"/>
        <w:rPr>
          <w:rFonts w:ascii="Times New Roman" w:hAnsi="Times New Roman" w:cs="Times New Roman"/>
          <w:sz w:val="28"/>
          <w:szCs w:val="28"/>
          <w:lang w:val="ru-RU"/>
        </w:rPr>
      </w:pPr>
    </w:p>
    <w:p w:rsidR="00746AF0" w:rsidRPr="00687F22" w:rsidRDefault="0008578B" w:rsidP="00B42D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Важливим етапом дослідження є групування міських поселень Чернігівської області за кількістю жителів. </w:t>
      </w:r>
      <w:r w:rsidR="00FA61FC">
        <w:rPr>
          <w:rFonts w:ascii="Times New Roman" w:hAnsi="Times New Roman" w:cs="Times New Roman"/>
          <w:sz w:val="28"/>
          <w:szCs w:val="28"/>
          <w:lang w:val="ru-RU"/>
        </w:rPr>
        <w:t>Наса</w:t>
      </w:r>
      <w:r w:rsidR="00746AF0">
        <w:rPr>
          <w:rFonts w:ascii="Times New Roman" w:hAnsi="Times New Roman" w:cs="Times New Roman"/>
          <w:sz w:val="28"/>
          <w:szCs w:val="28"/>
          <w:lang w:val="ru-RU"/>
        </w:rPr>
        <w:t>мперед потр</w:t>
      </w:r>
      <w:r w:rsidR="00746AF0">
        <w:rPr>
          <w:rFonts w:ascii="Times New Roman" w:hAnsi="Times New Roman" w:cs="Times New Roman"/>
          <w:sz w:val="28"/>
          <w:szCs w:val="28"/>
        </w:rPr>
        <w:t xml:space="preserve">ібно розглянути загальні особливості кількості населення міських поселень Чернігівської області. </w:t>
      </w:r>
      <w:r>
        <w:rPr>
          <w:rFonts w:ascii="Times New Roman" w:hAnsi="Times New Roman" w:cs="Times New Roman"/>
          <w:sz w:val="28"/>
          <w:szCs w:val="28"/>
        </w:rPr>
        <w:t xml:space="preserve">Загалом в області переважають дуже малі та малі міста і селища міського типу </w:t>
      </w:r>
      <w:r w:rsidR="0017244C">
        <w:rPr>
          <w:rFonts w:ascii="Times New Roman" w:hAnsi="Times New Roman" w:cs="Times New Roman"/>
          <w:sz w:val="28"/>
          <w:szCs w:val="28"/>
        </w:rPr>
        <w:t>(табл.</w:t>
      </w:r>
      <w:r w:rsidR="00BB2D68">
        <w:rPr>
          <w:rFonts w:ascii="Times New Roman" w:hAnsi="Times New Roman" w:cs="Times New Roman"/>
          <w:sz w:val="28"/>
          <w:szCs w:val="28"/>
        </w:rPr>
        <w:t xml:space="preserve"> </w:t>
      </w:r>
      <w:r w:rsidR="00687F22">
        <w:rPr>
          <w:rFonts w:ascii="Times New Roman" w:hAnsi="Times New Roman" w:cs="Times New Roman"/>
          <w:sz w:val="28"/>
          <w:szCs w:val="28"/>
        </w:rPr>
        <w:t>2.3</w:t>
      </w:r>
      <w:r w:rsidR="00BB2D68">
        <w:rPr>
          <w:rFonts w:ascii="Times New Roman" w:hAnsi="Times New Roman" w:cs="Times New Roman"/>
          <w:sz w:val="28"/>
          <w:szCs w:val="28"/>
        </w:rPr>
        <w:t>)</w:t>
      </w:r>
      <w:r w:rsidR="00687F22">
        <w:rPr>
          <w:rFonts w:ascii="Times New Roman" w:hAnsi="Times New Roman" w:cs="Times New Roman"/>
          <w:sz w:val="28"/>
          <w:szCs w:val="28"/>
        </w:rPr>
        <w:t>.</w:t>
      </w:r>
    </w:p>
    <w:p w:rsidR="00AF1478" w:rsidRPr="0017244C" w:rsidRDefault="0008578B" w:rsidP="00AF1478">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2.3</w:t>
      </w:r>
      <w:r w:rsidR="00AF1478" w:rsidRPr="0017244C">
        <w:rPr>
          <w:rFonts w:ascii="Times New Roman" w:hAnsi="Times New Roman" w:cs="Times New Roman"/>
          <w:sz w:val="28"/>
          <w:szCs w:val="28"/>
        </w:rPr>
        <w:t>.</w:t>
      </w:r>
    </w:p>
    <w:p w:rsidR="00687F22" w:rsidRPr="00256E8E" w:rsidRDefault="00256E8E" w:rsidP="00687F2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Класифікація</w:t>
      </w:r>
      <w:r w:rsidR="00687F22" w:rsidRPr="00256E8E">
        <w:rPr>
          <w:rFonts w:ascii="Times New Roman" w:hAnsi="Times New Roman" w:cs="Times New Roman"/>
          <w:sz w:val="28"/>
          <w:szCs w:val="28"/>
        </w:rPr>
        <w:t xml:space="preserve"> міст Чернігівської області за кількістю населення</w:t>
      </w:r>
    </w:p>
    <w:tbl>
      <w:tblPr>
        <w:tblStyle w:val="a4"/>
        <w:tblW w:w="0" w:type="auto"/>
        <w:tblLook w:val="04A0" w:firstRow="1" w:lastRow="0" w:firstColumn="1" w:lastColumn="0" w:noHBand="0" w:noVBand="1"/>
      </w:tblPr>
      <w:tblGrid>
        <w:gridCol w:w="2336"/>
        <w:gridCol w:w="1487"/>
        <w:gridCol w:w="2835"/>
        <w:gridCol w:w="2687"/>
      </w:tblGrid>
      <w:tr w:rsidR="00687F22" w:rsidRPr="00973ABF" w:rsidTr="0017244C">
        <w:trPr>
          <w:trHeight w:val="894"/>
        </w:trPr>
        <w:tc>
          <w:tcPr>
            <w:tcW w:w="2336" w:type="dxa"/>
          </w:tcPr>
          <w:p w:rsidR="00687F22" w:rsidRPr="004E6317" w:rsidRDefault="00315B34" w:rsidP="00315B3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Типи міст за людністю</w:t>
            </w:r>
          </w:p>
        </w:tc>
        <w:tc>
          <w:tcPr>
            <w:tcW w:w="1487" w:type="dxa"/>
          </w:tcPr>
          <w:p w:rsidR="00687F22" w:rsidRPr="00256E8E" w:rsidRDefault="00687F22" w:rsidP="00256E8E">
            <w:pPr>
              <w:tabs>
                <w:tab w:val="left" w:pos="300"/>
                <w:tab w:val="center" w:pos="1060"/>
              </w:tabs>
              <w:spacing w:after="0" w:line="240" w:lineRule="auto"/>
              <w:jc w:val="center"/>
              <w:rPr>
                <w:rFonts w:ascii="Times New Roman" w:hAnsi="Times New Roman" w:cs="Times New Roman"/>
                <w:sz w:val="28"/>
                <w:szCs w:val="28"/>
              </w:rPr>
            </w:pPr>
          </w:p>
          <w:p w:rsidR="00687F22" w:rsidRPr="00256E8E" w:rsidRDefault="00687F22" w:rsidP="00256E8E">
            <w:pPr>
              <w:tabs>
                <w:tab w:val="left" w:pos="300"/>
                <w:tab w:val="center" w:pos="1060"/>
              </w:tabs>
              <w:spacing w:after="0" w:line="240" w:lineRule="auto"/>
              <w:jc w:val="center"/>
              <w:rPr>
                <w:rFonts w:ascii="Times New Roman" w:hAnsi="Times New Roman" w:cs="Times New Roman"/>
                <w:sz w:val="28"/>
                <w:szCs w:val="28"/>
                <w:lang w:val="ru-RU"/>
              </w:rPr>
            </w:pPr>
            <w:r w:rsidRPr="00256E8E">
              <w:rPr>
                <w:rFonts w:ascii="Times New Roman" w:hAnsi="Times New Roman" w:cs="Times New Roman"/>
                <w:sz w:val="28"/>
                <w:szCs w:val="28"/>
                <w:lang w:val="ru-RU"/>
              </w:rPr>
              <w:t>Усього міст</w:t>
            </w:r>
            <w:r w:rsidR="0017244C">
              <w:rPr>
                <w:rFonts w:ascii="Times New Roman" w:hAnsi="Times New Roman" w:cs="Times New Roman"/>
                <w:sz w:val="28"/>
                <w:szCs w:val="28"/>
                <w:lang w:val="ru-RU"/>
              </w:rPr>
              <w:t>, од.</w:t>
            </w:r>
          </w:p>
        </w:tc>
        <w:tc>
          <w:tcPr>
            <w:tcW w:w="2835" w:type="dxa"/>
          </w:tcPr>
          <w:p w:rsidR="00687F22" w:rsidRPr="00256E8E" w:rsidRDefault="00687F22" w:rsidP="00256E8E">
            <w:pPr>
              <w:spacing w:after="0" w:line="240" w:lineRule="auto"/>
              <w:jc w:val="center"/>
              <w:rPr>
                <w:rFonts w:ascii="Times New Roman" w:hAnsi="Times New Roman" w:cs="Times New Roman"/>
                <w:sz w:val="28"/>
                <w:szCs w:val="28"/>
                <w:lang w:val="ru-RU"/>
              </w:rPr>
            </w:pPr>
            <w:r w:rsidRPr="00256E8E">
              <w:rPr>
                <w:rFonts w:ascii="Times New Roman" w:hAnsi="Times New Roman" w:cs="Times New Roman"/>
                <w:sz w:val="28"/>
                <w:szCs w:val="28"/>
                <w:lang w:val="ru-RU"/>
              </w:rPr>
              <w:t>Чисельність наявного населення в містах, осіб</w:t>
            </w:r>
          </w:p>
        </w:tc>
        <w:tc>
          <w:tcPr>
            <w:tcW w:w="2687" w:type="dxa"/>
          </w:tcPr>
          <w:p w:rsidR="00687F22" w:rsidRPr="00256E8E" w:rsidRDefault="00687F22" w:rsidP="00256E8E">
            <w:pPr>
              <w:spacing w:after="0" w:line="240" w:lineRule="auto"/>
              <w:jc w:val="center"/>
              <w:rPr>
                <w:rFonts w:ascii="Times New Roman" w:hAnsi="Times New Roman" w:cs="Times New Roman"/>
                <w:sz w:val="28"/>
                <w:szCs w:val="28"/>
                <w:lang w:val="ru-RU"/>
              </w:rPr>
            </w:pPr>
          </w:p>
          <w:p w:rsidR="00687F22" w:rsidRPr="00256E8E" w:rsidRDefault="00687F22" w:rsidP="00256E8E">
            <w:pPr>
              <w:spacing w:after="0" w:line="240" w:lineRule="auto"/>
              <w:jc w:val="center"/>
              <w:rPr>
                <w:rFonts w:ascii="Times New Roman" w:hAnsi="Times New Roman" w:cs="Times New Roman"/>
                <w:sz w:val="28"/>
                <w:szCs w:val="28"/>
                <w:lang w:val="ru-RU"/>
              </w:rPr>
            </w:pPr>
            <w:r w:rsidRPr="00256E8E">
              <w:rPr>
                <w:rFonts w:ascii="Times New Roman" w:hAnsi="Times New Roman" w:cs="Times New Roman"/>
                <w:sz w:val="28"/>
                <w:szCs w:val="28"/>
                <w:lang w:val="ru-RU"/>
              </w:rPr>
              <w:t>Приклади міст</w:t>
            </w:r>
          </w:p>
        </w:tc>
      </w:tr>
      <w:tr w:rsidR="00687F22" w:rsidRPr="00973ABF" w:rsidTr="0017244C">
        <w:trPr>
          <w:trHeight w:val="517"/>
        </w:trPr>
        <w:tc>
          <w:tcPr>
            <w:tcW w:w="2336"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Міста до 5 тис.</w:t>
            </w:r>
            <w:r w:rsidR="00315B34">
              <w:rPr>
                <w:rFonts w:ascii="Times New Roman" w:hAnsi="Times New Roman" w:cs="Times New Roman"/>
                <w:sz w:val="28"/>
                <w:szCs w:val="28"/>
                <w:lang w:val="ru-RU"/>
              </w:rPr>
              <w:t xml:space="preserve"> осіб</w:t>
            </w:r>
          </w:p>
        </w:tc>
        <w:tc>
          <w:tcPr>
            <w:tcW w:w="1487"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1</w:t>
            </w:r>
          </w:p>
        </w:tc>
        <w:tc>
          <w:tcPr>
            <w:tcW w:w="2835"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2571</w:t>
            </w:r>
          </w:p>
        </w:tc>
        <w:tc>
          <w:tcPr>
            <w:tcW w:w="2687"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Батурин</w:t>
            </w:r>
          </w:p>
        </w:tc>
      </w:tr>
      <w:tr w:rsidR="00687F22" w:rsidRPr="00973ABF" w:rsidTr="0017244C">
        <w:trPr>
          <w:trHeight w:val="567"/>
        </w:trPr>
        <w:tc>
          <w:tcPr>
            <w:tcW w:w="2336"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від 5 до 10 тис.</w:t>
            </w:r>
            <w:r w:rsidR="00315B34">
              <w:rPr>
                <w:rFonts w:ascii="Times New Roman" w:hAnsi="Times New Roman" w:cs="Times New Roman"/>
                <w:sz w:val="28"/>
                <w:szCs w:val="28"/>
                <w:lang w:val="ru-RU"/>
              </w:rPr>
              <w:t xml:space="preserve"> осіб</w:t>
            </w:r>
          </w:p>
        </w:tc>
        <w:tc>
          <w:tcPr>
            <w:tcW w:w="1487"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2</w:t>
            </w:r>
          </w:p>
        </w:tc>
        <w:tc>
          <w:tcPr>
            <w:tcW w:w="2835"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14489</w:t>
            </w:r>
          </w:p>
        </w:tc>
        <w:tc>
          <w:tcPr>
            <w:tcW w:w="2687"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Остер, Семенівка</w:t>
            </w:r>
          </w:p>
        </w:tc>
      </w:tr>
      <w:tr w:rsidR="00687F22" w:rsidRPr="00973ABF" w:rsidTr="0017244C">
        <w:tc>
          <w:tcPr>
            <w:tcW w:w="2336" w:type="dxa"/>
          </w:tcPr>
          <w:p w:rsidR="00687F22" w:rsidRPr="00973ABF" w:rsidRDefault="00687F22" w:rsidP="0017244C">
            <w:pPr>
              <w:spacing w:after="0" w:line="240" w:lineRule="auto"/>
              <w:jc w:val="center"/>
              <w:rPr>
                <w:rFonts w:ascii="Times New Roman" w:hAnsi="Times New Roman" w:cs="Times New Roman"/>
                <w:sz w:val="28"/>
                <w:szCs w:val="28"/>
                <w:lang w:val="ru-RU"/>
              </w:rPr>
            </w:pPr>
          </w:p>
          <w:p w:rsidR="00687F22" w:rsidRPr="00973ABF" w:rsidRDefault="00687F22" w:rsidP="0017244C">
            <w:pPr>
              <w:spacing w:after="0" w:line="240" w:lineRule="auto"/>
              <w:jc w:val="center"/>
              <w:rPr>
                <w:rFonts w:ascii="Times New Roman" w:hAnsi="Times New Roman" w:cs="Times New Roman"/>
                <w:sz w:val="28"/>
                <w:szCs w:val="28"/>
                <w:lang w:val="ru-RU"/>
              </w:rPr>
            </w:pPr>
          </w:p>
          <w:p w:rsidR="00687F22" w:rsidRPr="00973ABF" w:rsidRDefault="00687F22" w:rsidP="0017244C">
            <w:pPr>
              <w:spacing w:after="0" w:line="240" w:lineRule="auto"/>
              <w:jc w:val="center"/>
              <w:rPr>
                <w:rFonts w:ascii="Times New Roman" w:hAnsi="Times New Roman" w:cs="Times New Roman"/>
                <w:sz w:val="28"/>
                <w:szCs w:val="28"/>
                <w:lang w:val="ru-RU"/>
              </w:rPr>
            </w:pPr>
          </w:p>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від 10 до 20 тис.</w:t>
            </w:r>
            <w:r w:rsidR="00315B34">
              <w:rPr>
                <w:rFonts w:ascii="Times New Roman" w:hAnsi="Times New Roman" w:cs="Times New Roman"/>
                <w:sz w:val="28"/>
                <w:szCs w:val="28"/>
                <w:lang w:val="ru-RU"/>
              </w:rPr>
              <w:t xml:space="preserve"> осіб</w:t>
            </w:r>
          </w:p>
        </w:tc>
        <w:tc>
          <w:tcPr>
            <w:tcW w:w="1487" w:type="dxa"/>
          </w:tcPr>
          <w:p w:rsidR="00687F22" w:rsidRPr="00973ABF" w:rsidRDefault="00687F22" w:rsidP="0017244C">
            <w:pPr>
              <w:spacing w:after="0" w:line="240" w:lineRule="auto"/>
              <w:jc w:val="center"/>
              <w:rPr>
                <w:rFonts w:ascii="Times New Roman" w:hAnsi="Times New Roman" w:cs="Times New Roman"/>
                <w:sz w:val="28"/>
                <w:szCs w:val="28"/>
                <w:lang w:val="ru-RU"/>
              </w:rPr>
            </w:pPr>
          </w:p>
          <w:p w:rsidR="00687F22" w:rsidRPr="00973ABF" w:rsidRDefault="00687F22" w:rsidP="0017244C">
            <w:pPr>
              <w:spacing w:after="0" w:line="240" w:lineRule="auto"/>
              <w:jc w:val="center"/>
              <w:rPr>
                <w:rFonts w:ascii="Times New Roman" w:hAnsi="Times New Roman" w:cs="Times New Roman"/>
                <w:sz w:val="28"/>
                <w:szCs w:val="28"/>
                <w:lang w:val="ru-RU"/>
              </w:rPr>
            </w:pPr>
          </w:p>
          <w:p w:rsidR="00687F22" w:rsidRPr="00973ABF" w:rsidRDefault="00687F22" w:rsidP="0017244C">
            <w:pPr>
              <w:spacing w:after="0" w:line="240" w:lineRule="auto"/>
              <w:jc w:val="center"/>
              <w:rPr>
                <w:rFonts w:ascii="Times New Roman" w:hAnsi="Times New Roman" w:cs="Times New Roman"/>
                <w:sz w:val="28"/>
                <w:szCs w:val="28"/>
                <w:lang w:val="ru-RU"/>
              </w:rPr>
            </w:pPr>
          </w:p>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10</w:t>
            </w:r>
          </w:p>
        </w:tc>
        <w:tc>
          <w:tcPr>
            <w:tcW w:w="2835" w:type="dxa"/>
          </w:tcPr>
          <w:p w:rsidR="00687F22" w:rsidRPr="00973ABF" w:rsidRDefault="00687F22" w:rsidP="0017244C">
            <w:pPr>
              <w:spacing w:after="0" w:line="240" w:lineRule="auto"/>
              <w:jc w:val="center"/>
              <w:rPr>
                <w:rFonts w:ascii="Times New Roman" w:hAnsi="Times New Roman" w:cs="Times New Roman"/>
                <w:sz w:val="28"/>
                <w:szCs w:val="28"/>
                <w:lang w:val="ru-RU"/>
              </w:rPr>
            </w:pPr>
          </w:p>
          <w:p w:rsidR="00687F22" w:rsidRPr="00973ABF" w:rsidRDefault="00687F22" w:rsidP="0017244C">
            <w:pPr>
              <w:spacing w:after="0" w:line="240" w:lineRule="auto"/>
              <w:jc w:val="center"/>
              <w:rPr>
                <w:rFonts w:ascii="Times New Roman" w:hAnsi="Times New Roman" w:cs="Times New Roman"/>
                <w:sz w:val="28"/>
                <w:szCs w:val="28"/>
                <w:lang w:val="ru-RU"/>
              </w:rPr>
            </w:pPr>
          </w:p>
          <w:p w:rsidR="00687F22" w:rsidRPr="00973ABF" w:rsidRDefault="00687F22" w:rsidP="0017244C">
            <w:pPr>
              <w:spacing w:after="0" w:line="240" w:lineRule="auto"/>
              <w:jc w:val="center"/>
              <w:rPr>
                <w:rFonts w:ascii="Times New Roman" w:hAnsi="Times New Roman" w:cs="Times New Roman"/>
                <w:sz w:val="28"/>
                <w:szCs w:val="28"/>
                <w:lang w:val="ru-RU"/>
              </w:rPr>
            </w:pPr>
          </w:p>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126326</w:t>
            </w:r>
          </w:p>
        </w:tc>
        <w:tc>
          <w:tcPr>
            <w:tcW w:w="2687"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Бахмач, Бобровиця, Борзна, Городня, Ічня, Корюківка, Мена, Носівка, Сновськ, Новгород-Сіверський</w:t>
            </w:r>
          </w:p>
        </w:tc>
      </w:tr>
      <w:tr w:rsidR="00687F22" w:rsidRPr="00973ABF" w:rsidTr="0017244C">
        <w:trPr>
          <w:trHeight w:val="589"/>
        </w:trPr>
        <w:tc>
          <w:tcPr>
            <w:tcW w:w="2336"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від 20 до 100 тис</w:t>
            </w:r>
            <w:r w:rsidR="00315B34">
              <w:rPr>
                <w:rFonts w:ascii="Times New Roman" w:hAnsi="Times New Roman" w:cs="Times New Roman"/>
                <w:sz w:val="28"/>
                <w:szCs w:val="28"/>
                <w:lang w:val="ru-RU"/>
              </w:rPr>
              <w:t>. осіб</w:t>
            </w:r>
          </w:p>
        </w:tc>
        <w:tc>
          <w:tcPr>
            <w:tcW w:w="1487"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2</w:t>
            </w:r>
          </w:p>
        </w:tc>
        <w:tc>
          <w:tcPr>
            <w:tcW w:w="2835"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127348</w:t>
            </w:r>
          </w:p>
        </w:tc>
        <w:tc>
          <w:tcPr>
            <w:tcW w:w="2687"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Ніжин, Прилуки</w:t>
            </w:r>
          </w:p>
        </w:tc>
      </w:tr>
      <w:tr w:rsidR="00687F22" w:rsidRPr="00973ABF" w:rsidTr="0017244C">
        <w:trPr>
          <w:trHeight w:val="569"/>
        </w:trPr>
        <w:tc>
          <w:tcPr>
            <w:tcW w:w="2336"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понад 100 тис</w:t>
            </w:r>
            <w:r w:rsidR="00315B34">
              <w:rPr>
                <w:rFonts w:ascii="Times New Roman" w:hAnsi="Times New Roman" w:cs="Times New Roman"/>
                <w:sz w:val="28"/>
                <w:szCs w:val="28"/>
                <w:lang w:val="ru-RU"/>
              </w:rPr>
              <w:t>. осіб</w:t>
            </w:r>
          </w:p>
        </w:tc>
        <w:tc>
          <w:tcPr>
            <w:tcW w:w="1487"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1</w:t>
            </w:r>
          </w:p>
        </w:tc>
        <w:tc>
          <w:tcPr>
            <w:tcW w:w="2835"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283038</w:t>
            </w:r>
          </w:p>
        </w:tc>
        <w:tc>
          <w:tcPr>
            <w:tcW w:w="2687" w:type="dxa"/>
          </w:tcPr>
          <w:p w:rsidR="00687F22" w:rsidRPr="00973ABF" w:rsidRDefault="00687F22" w:rsidP="0017244C">
            <w:pPr>
              <w:spacing w:after="0" w:line="240" w:lineRule="auto"/>
              <w:jc w:val="center"/>
              <w:rPr>
                <w:rFonts w:ascii="Times New Roman" w:hAnsi="Times New Roman" w:cs="Times New Roman"/>
                <w:sz w:val="28"/>
                <w:szCs w:val="28"/>
                <w:lang w:val="ru-RU"/>
              </w:rPr>
            </w:pPr>
            <w:r w:rsidRPr="00973ABF">
              <w:rPr>
                <w:rFonts w:ascii="Times New Roman" w:hAnsi="Times New Roman" w:cs="Times New Roman"/>
                <w:sz w:val="28"/>
                <w:szCs w:val="28"/>
                <w:lang w:val="ru-RU"/>
              </w:rPr>
              <w:t>Чернігів</w:t>
            </w:r>
          </w:p>
        </w:tc>
      </w:tr>
      <w:tr w:rsidR="00687F22" w:rsidRPr="00973ABF" w:rsidTr="0017244C">
        <w:tc>
          <w:tcPr>
            <w:tcW w:w="2336" w:type="dxa"/>
          </w:tcPr>
          <w:p w:rsidR="00687F22" w:rsidRPr="00973ABF" w:rsidRDefault="00687F22" w:rsidP="0017244C">
            <w:pPr>
              <w:spacing w:after="0" w:line="240" w:lineRule="auto"/>
              <w:jc w:val="center"/>
              <w:rPr>
                <w:rFonts w:ascii="Times New Roman" w:hAnsi="Times New Roman" w:cs="Times New Roman"/>
                <w:b/>
                <w:sz w:val="28"/>
                <w:szCs w:val="28"/>
                <w:lang w:val="ru-RU"/>
              </w:rPr>
            </w:pPr>
            <w:r w:rsidRPr="00973ABF">
              <w:rPr>
                <w:rFonts w:ascii="Times New Roman" w:hAnsi="Times New Roman" w:cs="Times New Roman"/>
                <w:b/>
                <w:sz w:val="28"/>
                <w:szCs w:val="28"/>
                <w:lang w:val="ru-RU"/>
              </w:rPr>
              <w:t>Разом</w:t>
            </w:r>
          </w:p>
        </w:tc>
        <w:tc>
          <w:tcPr>
            <w:tcW w:w="1487" w:type="dxa"/>
          </w:tcPr>
          <w:p w:rsidR="00687F22" w:rsidRPr="00973ABF" w:rsidRDefault="00687F22" w:rsidP="0017244C">
            <w:pPr>
              <w:spacing w:after="0" w:line="240" w:lineRule="auto"/>
              <w:jc w:val="center"/>
              <w:rPr>
                <w:rFonts w:ascii="Times New Roman" w:hAnsi="Times New Roman" w:cs="Times New Roman"/>
                <w:b/>
                <w:sz w:val="28"/>
                <w:szCs w:val="28"/>
                <w:lang w:val="ru-RU"/>
              </w:rPr>
            </w:pPr>
            <w:r w:rsidRPr="00973ABF">
              <w:rPr>
                <w:rFonts w:ascii="Times New Roman" w:hAnsi="Times New Roman" w:cs="Times New Roman"/>
                <w:b/>
                <w:sz w:val="28"/>
                <w:szCs w:val="28"/>
                <w:lang w:val="ru-RU"/>
              </w:rPr>
              <w:t>16</w:t>
            </w:r>
          </w:p>
        </w:tc>
        <w:tc>
          <w:tcPr>
            <w:tcW w:w="2835" w:type="dxa"/>
          </w:tcPr>
          <w:p w:rsidR="00687F22" w:rsidRPr="00973ABF" w:rsidRDefault="00687F22" w:rsidP="0017244C">
            <w:pPr>
              <w:spacing w:after="0" w:line="240" w:lineRule="auto"/>
              <w:jc w:val="center"/>
              <w:rPr>
                <w:rFonts w:ascii="Times New Roman" w:hAnsi="Times New Roman" w:cs="Times New Roman"/>
                <w:b/>
                <w:sz w:val="28"/>
                <w:szCs w:val="28"/>
                <w:lang w:val="ru-RU"/>
              </w:rPr>
            </w:pPr>
            <w:r w:rsidRPr="00973ABF">
              <w:rPr>
                <w:rFonts w:ascii="Times New Roman" w:hAnsi="Times New Roman" w:cs="Times New Roman"/>
                <w:b/>
                <w:sz w:val="28"/>
                <w:szCs w:val="28"/>
                <w:lang w:val="ru-RU"/>
              </w:rPr>
              <w:t>553772</w:t>
            </w:r>
          </w:p>
        </w:tc>
        <w:tc>
          <w:tcPr>
            <w:tcW w:w="2687" w:type="dxa"/>
          </w:tcPr>
          <w:p w:rsidR="00687F22" w:rsidRPr="00973ABF" w:rsidRDefault="00687F22" w:rsidP="0017244C">
            <w:pPr>
              <w:spacing w:after="0" w:line="240" w:lineRule="auto"/>
              <w:jc w:val="center"/>
              <w:rPr>
                <w:rFonts w:ascii="Times New Roman" w:hAnsi="Times New Roman" w:cs="Times New Roman"/>
                <w:sz w:val="28"/>
                <w:szCs w:val="28"/>
                <w:lang w:val="ru-RU"/>
              </w:rPr>
            </w:pPr>
          </w:p>
        </w:tc>
      </w:tr>
    </w:tbl>
    <w:p w:rsidR="00183903" w:rsidRDefault="00183903" w:rsidP="00687F22">
      <w:pPr>
        <w:spacing w:after="0" w:line="360" w:lineRule="auto"/>
        <w:jc w:val="both"/>
        <w:rPr>
          <w:rFonts w:ascii="Times New Roman" w:hAnsi="Times New Roman" w:cs="Times New Roman"/>
          <w:sz w:val="28"/>
          <w:szCs w:val="28"/>
          <w:lang w:val="ru-RU"/>
        </w:rPr>
      </w:pPr>
    </w:p>
    <w:p w:rsidR="00471592" w:rsidRDefault="00BB2D68" w:rsidP="00973A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Частка малих міст в області перевищує 81 %, тоді як середніх становить лише 12,6 % (рис. 2.2). Лише обласний центр належить до категорії великих міст. </w:t>
      </w:r>
    </w:p>
    <w:p w:rsidR="00687F22" w:rsidRDefault="00687F22" w:rsidP="00687F2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Що стосується селищ міського типу, то їх можна поділити на 5 груп: дуже малі (менше 1,7 тис.</w:t>
      </w:r>
      <w:r w:rsidR="0017244C">
        <w:rPr>
          <w:rFonts w:ascii="Times New Roman" w:hAnsi="Times New Roman" w:cs="Times New Roman"/>
          <w:sz w:val="28"/>
          <w:szCs w:val="28"/>
          <w:lang w:val="ru-RU"/>
        </w:rPr>
        <w:t xml:space="preserve"> осіб</w:t>
      </w:r>
      <w:r>
        <w:rPr>
          <w:rFonts w:ascii="Times New Roman" w:hAnsi="Times New Roman" w:cs="Times New Roman"/>
          <w:sz w:val="28"/>
          <w:szCs w:val="28"/>
          <w:lang w:val="ru-RU"/>
        </w:rPr>
        <w:t>), малі (1,8-3,1 тис.</w:t>
      </w:r>
      <w:r w:rsidR="0017244C">
        <w:rPr>
          <w:rFonts w:ascii="Times New Roman" w:hAnsi="Times New Roman" w:cs="Times New Roman"/>
          <w:sz w:val="28"/>
          <w:szCs w:val="28"/>
          <w:lang w:val="ru-RU"/>
        </w:rPr>
        <w:t xml:space="preserve"> </w:t>
      </w:r>
      <w:r>
        <w:rPr>
          <w:rFonts w:ascii="Times New Roman" w:hAnsi="Times New Roman" w:cs="Times New Roman"/>
          <w:sz w:val="28"/>
          <w:szCs w:val="28"/>
          <w:lang w:val="ru-RU"/>
        </w:rPr>
        <w:t>ос</w:t>
      </w:r>
      <w:r w:rsidR="0017244C">
        <w:rPr>
          <w:rFonts w:ascii="Times New Roman" w:hAnsi="Times New Roman" w:cs="Times New Roman"/>
          <w:sz w:val="28"/>
          <w:szCs w:val="28"/>
          <w:lang w:val="ru-RU"/>
        </w:rPr>
        <w:t>іб</w:t>
      </w:r>
      <w:r w:rsidR="00BB2D68">
        <w:rPr>
          <w:rFonts w:ascii="Times New Roman" w:hAnsi="Times New Roman" w:cs="Times New Roman"/>
          <w:sz w:val="28"/>
          <w:szCs w:val="28"/>
          <w:lang w:val="ru-RU"/>
        </w:rPr>
        <w:t xml:space="preserve">), </w:t>
      </w:r>
      <w:r>
        <w:rPr>
          <w:rFonts w:ascii="Times New Roman" w:hAnsi="Times New Roman" w:cs="Times New Roman"/>
          <w:sz w:val="28"/>
          <w:szCs w:val="28"/>
          <w:lang w:val="ru-RU"/>
        </w:rPr>
        <w:t>середні (3,2-5,0 тис.</w:t>
      </w:r>
      <w:r w:rsidR="0017244C">
        <w:rPr>
          <w:rFonts w:ascii="Times New Roman" w:hAnsi="Times New Roman" w:cs="Times New Roman"/>
          <w:sz w:val="28"/>
          <w:szCs w:val="28"/>
          <w:lang w:val="ru-RU"/>
        </w:rPr>
        <w:t xml:space="preserve"> </w:t>
      </w:r>
      <w:r>
        <w:rPr>
          <w:rFonts w:ascii="Times New Roman" w:hAnsi="Times New Roman" w:cs="Times New Roman"/>
          <w:sz w:val="28"/>
          <w:szCs w:val="28"/>
          <w:lang w:val="ru-RU"/>
        </w:rPr>
        <w:t>ос</w:t>
      </w:r>
      <w:r w:rsidR="0017244C">
        <w:rPr>
          <w:rFonts w:ascii="Times New Roman" w:hAnsi="Times New Roman" w:cs="Times New Roman"/>
          <w:sz w:val="28"/>
          <w:szCs w:val="28"/>
          <w:lang w:val="ru-RU"/>
        </w:rPr>
        <w:t>іб</w:t>
      </w:r>
      <w:r w:rsidR="00BB2D68">
        <w:rPr>
          <w:rFonts w:ascii="Times New Roman" w:hAnsi="Times New Roman" w:cs="Times New Roman"/>
          <w:sz w:val="28"/>
          <w:szCs w:val="28"/>
          <w:lang w:val="ru-RU"/>
        </w:rPr>
        <w:t>),</w:t>
      </w:r>
      <w:r w:rsidR="0017244C">
        <w:rPr>
          <w:rFonts w:ascii="Times New Roman" w:hAnsi="Times New Roman" w:cs="Times New Roman"/>
          <w:sz w:val="28"/>
          <w:szCs w:val="28"/>
          <w:lang w:val="ru-RU"/>
        </w:rPr>
        <w:t xml:space="preserve"> вище середніх (5,1-7,0 тис. осіб</w:t>
      </w:r>
      <w:r>
        <w:rPr>
          <w:rFonts w:ascii="Times New Roman" w:hAnsi="Times New Roman" w:cs="Times New Roman"/>
          <w:sz w:val="28"/>
          <w:szCs w:val="28"/>
          <w:lang w:val="ru-RU"/>
        </w:rPr>
        <w:t xml:space="preserve">) </w:t>
      </w:r>
      <w:r w:rsidR="00BB2D68">
        <w:rPr>
          <w:rFonts w:ascii="Times New Roman" w:hAnsi="Times New Roman" w:cs="Times New Roman"/>
          <w:sz w:val="28"/>
          <w:szCs w:val="28"/>
          <w:lang w:val="ru-RU"/>
        </w:rPr>
        <w:t xml:space="preserve">та </w:t>
      </w:r>
      <w:r>
        <w:rPr>
          <w:rFonts w:ascii="Times New Roman" w:hAnsi="Times New Roman" w:cs="Times New Roman"/>
          <w:sz w:val="28"/>
          <w:szCs w:val="28"/>
          <w:lang w:val="ru-RU"/>
        </w:rPr>
        <w:t>великі (понад 7 тис.</w:t>
      </w:r>
      <w:r w:rsidR="0017244C">
        <w:rPr>
          <w:rFonts w:ascii="Times New Roman" w:hAnsi="Times New Roman" w:cs="Times New Roman"/>
          <w:sz w:val="28"/>
          <w:szCs w:val="28"/>
          <w:lang w:val="ru-RU"/>
        </w:rPr>
        <w:t xml:space="preserve"> осіб</w:t>
      </w:r>
      <w:r>
        <w:rPr>
          <w:rFonts w:ascii="Times New Roman" w:hAnsi="Times New Roman" w:cs="Times New Roman"/>
          <w:sz w:val="28"/>
          <w:szCs w:val="28"/>
          <w:lang w:val="ru-RU"/>
        </w:rPr>
        <w:t>)</w:t>
      </w:r>
      <w:r w:rsidR="00BB2D68">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BB2D68">
        <w:rPr>
          <w:rFonts w:ascii="Times New Roman" w:hAnsi="Times New Roman" w:cs="Times New Roman"/>
          <w:sz w:val="28"/>
          <w:szCs w:val="28"/>
          <w:lang w:val="ru-RU"/>
        </w:rPr>
        <w:t>Як свідчать дані рис. 2.3, в Чернігівській області розподіл селищ міського типу за людністю є дуже нерівномірни. От</w:t>
      </w:r>
      <w:r>
        <w:rPr>
          <w:rFonts w:ascii="Times New Roman" w:hAnsi="Times New Roman" w:cs="Times New Roman"/>
          <w:sz w:val="28"/>
          <w:szCs w:val="28"/>
          <w:lang w:val="ru-RU"/>
        </w:rPr>
        <w:t xml:space="preserve">же, можна зробити висновок, що серед населених пунктів категорії міст найбільша частка припадає на малі міста, а серед категорії селищ міського типу – на </w:t>
      </w:r>
      <w:r w:rsidR="00BB2D68">
        <w:rPr>
          <w:rFonts w:ascii="Times New Roman" w:hAnsi="Times New Roman" w:cs="Times New Roman"/>
          <w:sz w:val="28"/>
          <w:szCs w:val="28"/>
          <w:lang w:val="ru-RU"/>
        </w:rPr>
        <w:t xml:space="preserve">дуже малі та </w:t>
      </w:r>
      <w:r w:rsidR="00CC34AB">
        <w:rPr>
          <w:rFonts w:ascii="Times New Roman" w:hAnsi="Times New Roman" w:cs="Times New Roman"/>
          <w:sz w:val="28"/>
          <w:szCs w:val="28"/>
          <w:lang w:val="ru-RU"/>
        </w:rPr>
        <w:t>малі СМТ [15</w:t>
      </w:r>
      <w:r w:rsidRPr="00764FBD">
        <w:rPr>
          <w:rFonts w:ascii="Times New Roman" w:hAnsi="Times New Roman" w:cs="Times New Roman"/>
          <w:sz w:val="28"/>
          <w:szCs w:val="28"/>
          <w:lang w:val="ru-RU"/>
        </w:rPr>
        <w:t>]</w:t>
      </w:r>
      <w:r>
        <w:rPr>
          <w:rFonts w:ascii="Times New Roman" w:hAnsi="Times New Roman" w:cs="Times New Roman"/>
          <w:sz w:val="28"/>
          <w:szCs w:val="28"/>
          <w:lang w:val="ru-RU"/>
        </w:rPr>
        <w:t>.</w:t>
      </w:r>
    </w:p>
    <w:p w:rsidR="00315B34" w:rsidRDefault="005F69F2" w:rsidP="005F69F2">
      <w:pPr>
        <w:spacing w:after="0" w:line="360" w:lineRule="auto"/>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w:drawing>
          <wp:anchor distT="0" distB="0" distL="114300" distR="114300" simplePos="0" relativeHeight="251752448" behindDoc="0" locked="0" layoutInCell="1" allowOverlap="1">
            <wp:simplePos x="0" y="0"/>
            <wp:positionH relativeFrom="margin">
              <wp:align>right</wp:align>
            </wp:positionH>
            <wp:positionV relativeFrom="paragraph">
              <wp:posOffset>13335</wp:posOffset>
            </wp:positionV>
            <wp:extent cx="2924175" cy="2105025"/>
            <wp:effectExtent l="0" t="0" r="9525" b="9525"/>
            <wp:wrapSquare wrapText="bothSides"/>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page">
              <wp14:pctWidth>0</wp14:pctWidth>
            </wp14:sizeRelH>
            <wp14:sizeRelV relativeFrom="page">
              <wp14:pctHeight>0</wp14:pctHeight>
            </wp14:sizeRelV>
          </wp:anchor>
        </w:drawing>
      </w:r>
      <w:r w:rsidR="00315B34">
        <w:rPr>
          <w:rFonts w:ascii="Times New Roman" w:hAnsi="Times New Roman" w:cs="Times New Roman"/>
          <w:noProof/>
          <w:sz w:val="28"/>
          <w:szCs w:val="28"/>
          <w:lang w:val="ru-RU" w:eastAsia="ru-RU"/>
        </w:rPr>
        <w:drawing>
          <wp:inline distT="0" distB="0" distL="0" distR="0">
            <wp:extent cx="2705100" cy="2143125"/>
            <wp:effectExtent l="0" t="0" r="0" b="952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r>
        <w:rPr>
          <w:rFonts w:ascii="Times New Roman" w:hAnsi="Times New Roman" w:cs="Times New Roman"/>
          <w:sz w:val="28"/>
          <w:szCs w:val="28"/>
          <w:lang w:val="ru-RU"/>
        </w:rPr>
        <w:t xml:space="preserve">   </w:t>
      </w:r>
    </w:p>
    <w:p w:rsidR="005F69F2" w:rsidRDefault="0008578B" w:rsidP="00764FBD">
      <w:pPr>
        <w:spacing w:after="0" w:line="360" w:lineRule="auto"/>
        <w:ind w:firstLine="709"/>
        <w:jc w:val="right"/>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755520" behindDoc="0" locked="0" layoutInCell="1" allowOverlap="1" wp14:anchorId="26F87136" wp14:editId="241BF744">
                <wp:simplePos x="0" y="0"/>
                <wp:positionH relativeFrom="column">
                  <wp:posOffset>3034665</wp:posOffset>
                </wp:positionH>
                <wp:positionV relativeFrom="paragraph">
                  <wp:posOffset>92075</wp:posOffset>
                </wp:positionV>
                <wp:extent cx="2705100" cy="685800"/>
                <wp:effectExtent l="0" t="0" r="19050" b="19050"/>
                <wp:wrapNone/>
                <wp:docPr id="8" name="Поле 8"/>
                <wp:cNvGraphicFramePr/>
                <a:graphic xmlns:a="http://schemas.openxmlformats.org/drawingml/2006/main">
                  <a:graphicData uri="http://schemas.microsoft.com/office/word/2010/wordprocessingShape">
                    <wps:wsp>
                      <wps:cNvSpPr txBox="1"/>
                      <wps:spPr>
                        <a:xfrm>
                          <a:off x="0" y="0"/>
                          <a:ext cx="2705100" cy="685800"/>
                        </a:xfrm>
                        <a:prstGeom prst="rect">
                          <a:avLst/>
                        </a:prstGeom>
                        <a:solidFill>
                          <a:schemeClr val="lt1"/>
                        </a:solidFill>
                        <a:ln w="6350">
                          <a:solidFill>
                            <a:schemeClr val="bg1"/>
                          </a:solidFill>
                        </a:ln>
                      </wps:spPr>
                      <wps:txbx>
                        <w:txbxContent>
                          <w:p w:rsidR="00AB49C2" w:rsidRPr="005F69F2" w:rsidRDefault="00AB49C2" w:rsidP="0008578B">
                            <w:pPr>
                              <w:jc w:val="center"/>
                              <w:rPr>
                                <w:rFonts w:ascii="Times New Roman" w:hAnsi="Times New Roman" w:cs="Times New Roman"/>
                                <w:sz w:val="24"/>
                                <w:szCs w:val="24"/>
                              </w:rPr>
                            </w:pPr>
                            <w:r>
                              <w:rPr>
                                <w:rFonts w:ascii="Times New Roman" w:hAnsi="Times New Roman" w:cs="Times New Roman"/>
                                <w:sz w:val="24"/>
                                <w:szCs w:val="24"/>
                              </w:rPr>
                              <w:t>Рис. 2.3. Структура селищ міського типу  Чернігівської області за людністю,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cx1="http://schemas.microsoft.com/office/drawing/2015/9/8/chartex">
            <w:pict>
              <v:shapetype w14:anchorId="26F87136" id="_x0000_t202" coordsize="21600,21600" o:spt="202" path="m,l,21600r21600,l21600,xe">
                <v:stroke joinstyle="miter"/>
                <v:path gradientshapeok="t" o:connecttype="rect"/>
              </v:shapetype>
              <v:shape id="Поле 8" o:spid="_x0000_s1053" type="#_x0000_t202" style="position:absolute;left:0;text-align:left;margin-left:238.95pt;margin-top:7.25pt;width:213pt;height:54pt;z-index:251755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L0BWAIAAKkEAAAOAAAAZHJzL2Uyb0RvYy54bWysVMFOGzEQvVfqP1i+l92kBNKIDUpBVJUQ&#10;IEHF2fF6k5W8Htd2skt/pl/RE1K/IZ/UZ28CgXKqenFmPLPPM+/N5OS0azRbK+drMgUfHOScKSOp&#10;rM2i4N/uLj6MOfNBmFJoMqrgD8rz0+n7dyetnaghLUmXyjGAGD9pbcGXIdhJlnm5VI3wB2SVQbAi&#10;14gA1y2y0okW6I3Ohnl+lLXkSutIKu9xe94H+TThV5WS4bqqvApMFxy1hXS6dM7jmU1PxGThhF3W&#10;cluG+IcqGlEbPPoEdS6CYCtX/wXV1NKRpyocSGoyqqpaqtQDuhnkr7q5XQqrUi8gx9snmvz/g5VX&#10;6xvH6rLgEMqIBhJtfm5+bx43v9g4stNaP0HSrUVa6D5TB5V39x6Xsemuck38RTsMcfD88MSt6gKT&#10;uBwe56NBjpBE7Gg8GsMGfPb8tXU+fFHUsGgU3EG7RKlYX/rQp+5S4mOedF1e1FonJ86LOtOOrQWU&#10;1iHVCPAXWdqwFo9/HOUJ+EUsTdwzwnzxBgLwtEHNkZO+92iFbt4lBofHO2LmVD6AL0f9vHkrL2o0&#10;dSl8uBEOAwYesDThGkelCUXR1uJsSe7HW/cxH7ojylmLgS24/74STnGmvxpMxKfB4WGc8OQcjo6H&#10;cNx+ZL4fMavmjMDUAOtpZTJjftA7s3LU3GO3ZvFVhISReLvgYWeehX6NsJtSzWYpCTNtRbg0t1ZG&#10;6KhMlOyuuxfObnUNmIgr2o22mLySt8+NXxqarQJVddI+Et2zuuUf+5CmZ7u7ceH2/ZT1/A8z/QMA&#10;AP//AwBQSwMEFAAGAAgAAAAhALjeZVXfAAAACgEAAA8AAABkcnMvZG93bnJldi54bWxMj0FLw0AQ&#10;he+C/2EZwZvdmKa2jdmUoIiggli9eJtmxySYnQ3ZbZv+e8eTHue9jzfvFZvJ9epAY+g8G7ieJaCI&#10;a287bgx8vD9crUCFiGyx90wGThRgU56fFZhbf+Q3OmxjoySEQ44G2hiHXOtQt+QwzPxALN6XHx1G&#10;OcdG2xGPEu56nSbJjXbYsXxocaC7lurv7d4ZeMo+8X4en+kUeXqtqsfVkIUXYy4vpuoWVKQp/sHw&#10;W1+qQymddn7PNqjeQLZcrgUVI1uAEmCdzEXYiZCmC9Blof9PKH8AAAD//wMAUEsBAi0AFAAGAAgA&#10;AAAhALaDOJL+AAAA4QEAABMAAAAAAAAAAAAAAAAAAAAAAFtDb250ZW50X1R5cGVzXS54bWxQSwEC&#10;LQAUAAYACAAAACEAOP0h/9YAAACUAQAACwAAAAAAAAAAAAAAAAAvAQAAX3JlbHMvLnJlbHNQSwEC&#10;LQAUAAYACAAAACEA13C9AVgCAACpBAAADgAAAAAAAAAAAAAAAAAuAgAAZHJzL2Uyb0RvYy54bWxQ&#10;SwECLQAUAAYACAAAACEAuN5lVd8AAAAKAQAADwAAAAAAAAAAAAAAAACyBAAAZHJzL2Rvd25yZXYu&#10;eG1sUEsFBgAAAAAEAAQA8wAAAL4FAAAAAA==&#10;" fillcolor="white [3201]" strokecolor="white [3212]" strokeweight=".5pt">
                <v:textbox>
                  <w:txbxContent>
                    <w:p w:rsidR="00AB49C2" w:rsidRPr="005F69F2" w:rsidRDefault="00AB49C2" w:rsidP="0008578B">
                      <w:pPr>
                        <w:jc w:val="center"/>
                        <w:rPr>
                          <w:rFonts w:ascii="Times New Roman" w:hAnsi="Times New Roman" w:cs="Times New Roman"/>
                          <w:sz w:val="24"/>
                          <w:szCs w:val="24"/>
                        </w:rPr>
                      </w:pPr>
                      <w:r>
                        <w:rPr>
                          <w:rFonts w:ascii="Times New Roman" w:hAnsi="Times New Roman" w:cs="Times New Roman"/>
                          <w:sz w:val="24"/>
                          <w:szCs w:val="24"/>
                        </w:rPr>
                        <w:t>Рис. 2.3. Структура селищ міського типу  Чернігівської області за людністю, %</w:t>
                      </w:r>
                    </w:p>
                  </w:txbxContent>
                </v:textbox>
              </v:shape>
            </w:pict>
          </mc:Fallback>
        </mc:AlternateContent>
      </w:r>
      <w:r w:rsidR="005F69F2">
        <w:rPr>
          <w:rFonts w:ascii="Times New Roman" w:hAnsi="Times New Roman" w:cs="Times New Roman"/>
          <w:noProof/>
          <w:sz w:val="28"/>
          <w:szCs w:val="28"/>
          <w:lang w:val="ru-RU" w:eastAsia="ru-RU"/>
        </w:rPr>
        <mc:AlternateContent>
          <mc:Choice Requires="wps">
            <w:drawing>
              <wp:anchor distT="0" distB="0" distL="114300" distR="114300" simplePos="0" relativeHeight="251753472" behindDoc="0" locked="0" layoutInCell="1" allowOverlap="1">
                <wp:simplePos x="0" y="0"/>
                <wp:positionH relativeFrom="column">
                  <wp:posOffset>62865</wp:posOffset>
                </wp:positionH>
                <wp:positionV relativeFrom="paragraph">
                  <wp:posOffset>63500</wp:posOffset>
                </wp:positionV>
                <wp:extent cx="2705100" cy="476250"/>
                <wp:effectExtent l="0" t="0" r="19050" b="19050"/>
                <wp:wrapNone/>
                <wp:docPr id="7" name="Поле 7"/>
                <wp:cNvGraphicFramePr/>
                <a:graphic xmlns:a="http://schemas.openxmlformats.org/drawingml/2006/main">
                  <a:graphicData uri="http://schemas.microsoft.com/office/word/2010/wordprocessingShape">
                    <wps:wsp>
                      <wps:cNvSpPr txBox="1"/>
                      <wps:spPr>
                        <a:xfrm>
                          <a:off x="0" y="0"/>
                          <a:ext cx="2705100" cy="476250"/>
                        </a:xfrm>
                        <a:prstGeom prst="rect">
                          <a:avLst/>
                        </a:prstGeom>
                        <a:solidFill>
                          <a:schemeClr val="lt1"/>
                        </a:solidFill>
                        <a:ln w="6350">
                          <a:solidFill>
                            <a:schemeClr val="bg1"/>
                          </a:solidFill>
                        </a:ln>
                      </wps:spPr>
                      <wps:txbx>
                        <w:txbxContent>
                          <w:p w:rsidR="00AB49C2" w:rsidRPr="005F69F2" w:rsidRDefault="00AB49C2" w:rsidP="0008578B">
                            <w:pPr>
                              <w:jc w:val="center"/>
                              <w:rPr>
                                <w:rFonts w:ascii="Times New Roman" w:hAnsi="Times New Roman" w:cs="Times New Roman"/>
                                <w:sz w:val="24"/>
                                <w:szCs w:val="24"/>
                              </w:rPr>
                            </w:pPr>
                            <w:r>
                              <w:rPr>
                                <w:rFonts w:ascii="Times New Roman" w:hAnsi="Times New Roman" w:cs="Times New Roman"/>
                                <w:sz w:val="24"/>
                                <w:szCs w:val="24"/>
                              </w:rPr>
                              <w:t>Рис. 2.2. Структура міст  Чернігівської області за людністю,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cx1="http://schemas.microsoft.com/office/drawing/2015/9/8/chartex">
            <w:pict>
              <v:shape id="Поле 7" o:spid="_x0000_s1054" type="#_x0000_t202" style="position:absolute;left:0;text-align:left;margin-left:4.95pt;margin-top:5pt;width:213pt;height:37.5pt;z-index:251753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JuiVwIAAKkEAAAOAAAAZHJzL2Uyb0RvYy54bWysVM1qGzEQvhf6DkL3em3XP6nJOrgJLoWQ&#10;BJySs6zV2gtajSrJ3k1fpk/RU6DP4EfqJ9lO0jRQKL1oZzSjb2a+mdnTs7bWbKucr8jkvNfpcqaM&#10;pKIyq5x/uZ2/O+HMB2EKocmonN8rz8+mb9+cNnai+rQmXSjHAGL8pLE5X4dgJ1nm5VrVwnfIKgNj&#10;Sa4WAapbZYUTDdBrnfW73VHWkCusI6m8x+3F3sinCb8slQzXZelVYDrnyC2k06VzGc9seiomKyfs&#10;upKHNMQ/ZFGLyiDoI9SFCIJtXPUHVF1JR57K0JFUZ1SWlVSpBlTT676oZrEWVqVaQI63jzT5/wcr&#10;r7Y3jlVFzsecGVGjRbvvu5+7h90PNo7sNNZP4LSwcAvtR2rR5eO9x2Usui1dHb8oh8EOnu8fuVVt&#10;YBKX/XF32OvCJGEbjEf9YSI/e3ptnQ+fFNUsCjl36F2iVGwvfUAmcD26xGCedFXMK62TEudFnWvH&#10;tgKd1iHliBe/eWnDmpyP3iP03xCWq1cQgKcNEomc7GuPUmiXbWKwf3IkZknFPfhytJ83b+W8QlGX&#10;wocb4TBg4AFLE65xlJqQFB0kztbkvr12H/3Rd1g5azCwOfdfN8IpzvRng4n40BsM4oQnZTAc96G4&#10;55blc4vZ1OcEpnpYTyuTGP2DPoqlo/oOuzWLUWESRiJ2zsNRPA/7NcJuSjWbJSfMtBXh0iysjNCR&#10;5Niy2/ZOOHvoa8BEXNFxtMXkRXv3vvGlodkmUFml3kei96we+Mc+pJE47G5cuOd68nr6w0x/AQAA&#10;//8DAFBLAwQUAAYACAAAACEA2sTYJNwAAAAHAQAADwAAAGRycy9kb3ducmV2LnhtbEyPQUvDQBCF&#10;74L/YRnBm91oU0ljNiUoImhBrL30Ns2OSTA7G7LbNv33jic9znuPN98rVpPr1ZHG0Hk2cDtLQBHX&#10;3nbcGNh+Pt9koEJEtth7JgNnCrAqLy8KzK0/8QcdN7FRUsIhRwNtjEOudahbchhmfiAW78uPDqOc&#10;Y6PtiCcpd72+S5J77bBj+dDiQI8t1d+bgzPwmu7waR7f6Bx5eq+ql2xIw9qY66upegAVaYp/YfjF&#10;F3QohWnvD2yD6g0slxIUOZFFYqfzhQh7A9kiAV0W+j9/+QMAAP//AwBQSwECLQAUAAYACAAAACEA&#10;toM4kv4AAADhAQAAEwAAAAAAAAAAAAAAAAAAAAAAW0NvbnRlbnRfVHlwZXNdLnhtbFBLAQItABQA&#10;BgAIAAAAIQA4/SH/1gAAAJQBAAALAAAAAAAAAAAAAAAAAC8BAABfcmVscy8ucmVsc1BLAQItABQA&#10;BgAIAAAAIQDTXJuiVwIAAKkEAAAOAAAAAAAAAAAAAAAAAC4CAABkcnMvZTJvRG9jLnhtbFBLAQIt&#10;ABQABgAIAAAAIQDaxNgk3AAAAAcBAAAPAAAAAAAAAAAAAAAAALEEAABkcnMvZG93bnJldi54bWxQ&#10;SwUGAAAAAAQABADzAAAAugUAAAAA&#10;" fillcolor="white [3201]" strokecolor="white [3212]" strokeweight=".5pt">
                <v:textbox>
                  <w:txbxContent>
                    <w:p w:rsidR="00AB49C2" w:rsidRPr="005F69F2" w:rsidRDefault="00AB49C2" w:rsidP="0008578B">
                      <w:pPr>
                        <w:jc w:val="center"/>
                        <w:rPr>
                          <w:rFonts w:ascii="Times New Roman" w:hAnsi="Times New Roman" w:cs="Times New Roman"/>
                          <w:sz w:val="24"/>
                          <w:szCs w:val="24"/>
                        </w:rPr>
                      </w:pPr>
                      <w:r>
                        <w:rPr>
                          <w:rFonts w:ascii="Times New Roman" w:hAnsi="Times New Roman" w:cs="Times New Roman"/>
                          <w:sz w:val="24"/>
                          <w:szCs w:val="24"/>
                        </w:rPr>
                        <w:t>Рис. 2.2. Структура міст  Чернігівської області за людністю, %</w:t>
                      </w:r>
                    </w:p>
                  </w:txbxContent>
                </v:textbox>
              </v:shape>
            </w:pict>
          </mc:Fallback>
        </mc:AlternateContent>
      </w:r>
    </w:p>
    <w:p w:rsidR="005F69F2" w:rsidRDefault="005F69F2" w:rsidP="00764FBD">
      <w:pPr>
        <w:spacing w:after="0" w:line="360" w:lineRule="auto"/>
        <w:ind w:firstLine="709"/>
        <w:jc w:val="right"/>
        <w:rPr>
          <w:rFonts w:ascii="Times New Roman" w:hAnsi="Times New Roman" w:cs="Times New Roman"/>
          <w:sz w:val="28"/>
          <w:szCs w:val="28"/>
        </w:rPr>
      </w:pPr>
    </w:p>
    <w:p w:rsidR="005F69F2" w:rsidRDefault="005F69F2" w:rsidP="00764FBD">
      <w:pPr>
        <w:spacing w:after="0" w:line="360" w:lineRule="auto"/>
        <w:ind w:firstLine="709"/>
        <w:jc w:val="right"/>
        <w:rPr>
          <w:rFonts w:ascii="Times New Roman" w:hAnsi="Times New Roman" w:cs="Times New Roman"/>
          <w:sz w:val="28"/>
          <w:szCs w:val="28"/>
        </w:rPr>
      </w:pPr>
    </w:p>
    <w:p w:rsidR="00053103" w:rsidRPr="00DA17F5" w:rsidRDefault="000C36D2"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Перспективи мережі міських поселень Чернігівської області, закріплення їх позицій у системі</w:t>
      </w:r>
      <w:r w:rsidR="00FA61FC">
        <w:rPr>
          <w:rFonts w:ascii="Times New Roman" w:hAnsi="Times New Roman" w:cs="Times New Roman"/>
          <w:sz w:val="28"/>
          <w:szCs w:val="28"/>
        </w:rPr>
        <w:t>,</w:t>
      </w:r>
      <w:r>
        <w:rPr>
          <w:rFonts w:ascii="Times New Roman" w:hAnsi="Times New Roman" w:cs="Times New Roman"/>
          <w:sz w:val="28"/>
          <w:szCs w:val="28"/>
        </w:rPr>
        <w:t xml:space="preserve"> в першу чергу</w:t>
      </w:r>
      <w:r w:rsidR="00FA61FC">
        <w:rPr>
          <w:rFonts w:ascii="Times New Roman" w:hAnsi="Times New Roman" w:cs="Times New Roman"/>
          <w:sz w:val="28"/>
          <w:szCs w:val="28"/>
        </w:rPr>
        <w:t>,</w:t>
      </w:r>
      <w:r>
        <w:rPr>
          <w:rFonts w:ascii="Times New Roman" w:hAnsi="Times New Roman" w:cs="Times New Roman"/>
          <w:sz w:val="28"/>
          <w:szCs w:val="28"/>
        </w:rPr>
        <w:t xml:space="preserve"> залежатимуть від тенденцій відтворення та міграції населення. Особливостями формування природного приросту в селищах міського типу</w:t>
      </w:r>
      <w:r w:rsidR="00FA61FC">
        <w:rPr>
          <w:rFonts w:ascii="Times New Roman" w:hAnsi="Times New Roman" w:cs="Times New Roman"/>
          <w:sz w:val="28"/>
          <w:szCs w:val="28"/>
        </w:rPr>
        <w:t xml:space="preserve"> та в</w:t>
      </w:r>
      <w:r>
        <w:rPr>
          <w:rFonts w:ascii="Times New Roman" w:hAnsi="Times New Roman" w:cs="Times New Roman"/>
          <w:sz w:val="28"/>
          <w:szCs w:val="28"/>
        </w:rPr>
        <w:t xml:space="preserve"> малих містах є його близькість до демовідтворювальних процесів у сільській місцевості та наявність деяких рис, характерних для інших міських поселень. Чернігівська область увійшла в фазу, </w:t>
      </w:r>
      <w:r w:rsidR="00037DD9">
        <w:rPr>
          <w:rFonts w:ascii="Times New Roman" w:hAnsi="Times New Roman" w:cs="Times New Roman"/>
          <w:sz w:val="28"/>
          <w:szCs w:val="28"/>
        </w:rPr>
        <w:t xml:space="preserve">коли природний приріст сільського населення </w:t>
      </w:r>
      <w:r w:rsidR="0002336C">
        <w:rPr>
          <w:rFonts w:ascii="Times New Roman" w:hAnsi="Times New Roman" w:cs="Times New Roman"/>
          <w:sz w:val="28"/>
          <w:szCs w:val="28"/>
        </w:rPr>
        <w:t>є набагато меншим, ніж міського, тому коефіцієн приросту міського населення значно вищий.</w:t>
      </w:r>
    </w:p>
    <w:p w:rsidR="00B41BEF" w:rsidRPr="00AA6FDE" w:rsidRDefault="00AA6FDE"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Коефіцієнт природного приросту станом на 2016 рік в абсолютно всіх міських поселеннях області був від</w:t>
      </w:r>
      <w:r w:rsidRPr="00AA6FDE">
        <w:rPr>
          <w:rFonts w:ascii="Times New Roman" w:hAnsi="Times New Roman" w:cs="Times New Roman"/>
          <w:sz w:val="28"/>
          <w:szCs w:val="28"/>
          <w:lang w:val="ru-RU"/>
        </w:rPr>
        <w:t>’</w:t>
      </w:r>
      <w:r w:rsidR="003D3360">
        <w:rPr>
          <w:rFonts w:ascii="Times New Roman" w:hAnsi="Times New Roman" w:cs="Times New Roman"/>
          <w:sz w:val="28"/>
          <w:szCs w:val="28"/>
        </w:rPr>
        <w:t>ємним. У</w:t>
      </w:r>
      <w:r>
        <w:rPr>
          <w:rFonts w:ascii="Times New Roman" w:hAnsi="Times New Roman" w:cs="Times New Roman"/>
          <w:sz w:val="28"/>
          <w:szCs w:val="28"/>
        </w:rPr>
        <w:t xml:space="preserve"> 2017 році даний показник в деяких населених пунктах знизився ще, а в деяких дещо збільшився, проте все одно залишився від</w:t>
      </w:r>
      <w:r w:rsidRPr="00AA6FDE">
        <w:rPr>
          <w:rFonts w:ascii="Times New Roman" w:hAnsi="Times New Roman" w:cs="Times New Roman"/>
          <w:sz w:val="28"/>
          <w:szCs w:val="28"/>
          <w:lang w:val="ru-RU"/>
        </w:rPr>
        <w:t>’</w:t>
      </w:r>
      <w:r>
        <w:rPr>
          <w:rFonts w:ascii="Times New Roman" w:hAnsi="Times New Roman" w:cs="Times New Roman"/>
          <w:sz w:val="28"/>
          <w:szCs w:val="28"/>
        </w:rPr>
        <w:t xml:space="preserve">ємним. </w:t>
      </w:r>
    </w:p>
    <w:p w:rsidR="00AA6FDE" w:rsidRDefault="00AA6FDE"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Особливо погіршує демографічні показники населення селищ та дуже малих міст збереження високого рівня смертності, за яким ці поселення більше наближаються до сільської місцевості. </w:t>
      </w:r>
      <w:r w:rsidR="00197B5F">
        <w:rPr>
          <w:rFonts w:ascii="Times New Roman" w:hAnsi="Times New Roman" w:cs="Times New Roman"/>
          <w:sz w:val="28"/>
          <w:szCs w:val="28"/>
        </w:rPr>
        <w:t>Разом з цим не</w:t>
      </w:r>
      <w:r w:rsidR="00062BA8">
        <w:rPr>
          <w:rFonts w:ascii="Times New Roman" w:hAnsi="Times New Roman" w:cs="Times New Roman"/>
          <w:sz w:val="28"/>
          <w:szCs w:val="28"/>
        </w:rPr>
        <w:t>г</w:t>
      </w:r>
      <w:r w:rsidR="00197B5F">
        <w:rPr>
          <w:rFonts w:ascii="Times New Roman" w:hAnsi="Times New Roman" w:cs="Times New Roman"/>
          <w:sz w:val="28"/>
          <w:szCs w:val="28"/>
        </w:rPr>
        <w:t xml:space="preserve">ативною передумовою демографічного розвитку є старіння населення та зростання невідповідності в кількості жіночого й чоловічого населення. </w:t>
      </w:r>
    </w:p>
    <w:p w:rsidR="00FA1F3F" w:rsidRPr="0017244C" w:rsidRDefault="00FA1F3F"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Попри наявність деяких загальних тенденцій різні за розміром міста відзначаються помітною диференціацією природного руху, який має і певні географічні особливості, для виявлення яких розглянемо</w:t>
      </w:r>
      <w:r w:rsidR="00062BA8">
        <w:rPr>
          <w:rFonts w:ascii="Times New Roman" w:hAnsi="Times New Roman" w:cs="Times New Roman"/>
          <w:sz w:val="28"/>
          <w:szCs w:val="28"/>
        </w:rPr>
        <w:t>,</w:t>
      </w:r>
      <w:r>
        <w:rPr>
          <w:rFonts w:ascii="Times New Roman" w:hAnsi="Times New Roman" w:cs="Times New Roman"/>
          <w:sz w:val="28"/>
          <w:szCs w:val="28"/>
        </w:rPr>
        <w:t xml:space="preserve"> як змінилися показники народжуваності, смертності та природного приросту в містах Чернігівської області в</w:t>
      </w:r>
      <w:r w:rsidR="0017244C">
        <w:rPr>
          <w:rFonts w:ascii="Times New Roman" w:hAnsi="Times New Roman" w:cs="Times New Roman"/>
          <w:sz w:val="28"/>
          <w:szCs w:val="28"/>
        </w:rPr>
        <w:t xml:space="preserve"> 2011 та 2016 роках (табл.</w:t>
      </w:r>
      <w:r w:rsidR="00764FBD">
        <w:rPr>
          <w:rFonts w:ascii="Times New Roman" w:hAnsi="Times New Roman" w:cs="Times New Roman"/>
          <w:sz w:val="28"/>
          <w:szCs w:val="28"/>
        </w:rPr>
        <w:t xml:space="preserve"> 2.4</w:t>
      </w:r>
      <w:r w:rsidR="00764FBD" w:rsidRPr="0017244C">
        <w:rPr>
          <w:rFonts w:ascii="Times New Roman" w:hAnsi="Times New Roman" w:cs="Times New Roman"/>
          <w:sz w:val="28"/>
          <w:szCs w:val="28"/>
        </w:rPr>
        <w:t>)</w:t>
      </w:r>
      <w:r w:rsidR="0017244C">
        <w:rPr>
          <w:rFonts w:ascii="Times New Roman" w:hAnsi="Times New Roman" w:cs="Times New Roman"/>
          <w:sz w:val="28"/>
          <w:szCs w:val="28"/>
        </w:rPr>
        <w:t>.</w:t>
      </w:r>
    </w:p>
    <w:p w:rsidR="00FA1F3F" w:rsidRDefault="00BB2D68" w:rsidP="00FA1F3F">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w:t>
      </w:r>
      <w:r w:rsidR="00764FBD">
        <w:rPr>
          <w:rFonts w:ascii="Times New Roman" w:hAnsi="Times New Roman" w:cs="Times New Roman"/>
          <w:sz w:val="28"/>
          <w:szCs w:val="28"/>
        </w:rPr>
        <w:t>аблиця 2.4</w:t>
      </w:r>
      <w:r w:rsidR="00FA1F3F">
        <w:rPr>
          <w:rFonts w:ascii="Times New Roman" w:hAnsi="Times New Roman" w:cs="Times New Roman"/>
          <w:sz w:val="28"/>
          <w:szCs w:val="28"/>
        </w:rPr>
        <w:t>.</w:t>
      </w:r>
    </w:p>
    <w:p w:rsidR="007C2ADE" w:rsidRPr="0017244C" w:rsidRDefault="007C2ADE" w:rsidP="0017244C">
      <w:pPr>
        <w:spacing w:after="0" w:line="360" w:lineRule="auto"/>
        <w:ind w:firstLine="709"/>
        <w:jc w:val="center"/>
        <w:rPr>
          <w:rFonts w:ascii="Times New Roman" w:hAnsi="Times New Roman" w:cs="Times New Roman"/>
          <w:sz w:val="28"/>
          <w:szCs w:val="28"/>
          <w:lang w:val="ru-RU"/>
        </w:rPr>
      </w:pPr>
      <w:r w:rsidRPr="0017244C">
        <w:rPr>
          <w:rFonts w:ascii="Times New Roman" w:hAnsi="Times New Roman" w:cs="Times New Roman"/>
          <w:sz w:val="28"/>
          <w:szCs w:val="28"/>
        </w:rPr>
        <w:t>Коефіцієнти народжуваності, смертності та природного приросту міст</w:t>
      </w:r>
      <w:r w:rsidRPr="0017244C">
        <w:rPr>
          <w:rFonts w:ascii="Times New Roman" w:hAnsi="Times New Roman" w:cs="Times New Roman"/>
          <w:sz w:val="28"/>
          <w:szCs w:val="28"/>
          <w:lang w:val="ru-RU"/>
        </w:rPr>
        <w:t xml:space="preserve"> Чернігівської області</w:t>
      </w:r>
    </w:p>
    <w:tbl>
      <w:tblPr>
        <w:tblStyle w:val="a4"/>
        <w:tblW w:w="9351" w:type="dxa"/>
        <w:tblLook w:val="04A0" w:firstRow="1" w:lastRow="0" w:firstColumn="1" w:lastColumn="0" w:noHBand="0" w:noVBand="1"/>
      </w:tblPr>
      <w:tblGrid>
        <w:gridCol w:w="1696"/>
        <w:gridCol w:w="1392"/>
        <w:gridCol w:w="1168"/>
        <w:gridCol w:w="1277"/>
        <w:gridCol w:w="1392"/>
        <w:gridCol w:w="1201"/>
        <w:gridCol w:w="1225"/>
      </w:tblGrid>
      <w:tr w:rsidR="007C2ADE" w:rsidRPr="002E0FE2" w:rsidTr="00F377B0">
        <w:trPr>
          <w:trHeight w:val="726"/>
        </w:trPr>
        <w:tc>
          <w:tcPr>
            <w:tcW w:w="1696" w:type="dxa"/>
            <w:vMerge w:val="restart"/>
          </w:tcPr>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Місто</w:t>
            </w:r>
          </w:p>
        </w:tc>
        <w:tc>
          <w:tcPr>
            <w:tcW w:w="3837" w:type="dxa"/>
            <w:gridSpan w:val="3"/>
          </w:tcPr>
          <w:p w:rsidR="0017244C"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 xml:space="preserve">Демографічні показники, </w:t>
            </w:r>
          </w:p>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2011 р., ‰</w:t>
            </w:r>
          </w:p>
        </w:tc>
        <w:tc>
          <w:tcPr>
            <w:tcW w:w="3818" w:type="dxa"/>
            <w:gridSpan w:val="3"/>
          </w:tcPr>
          <w:p w:rsidR="0017244C"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 xml:space="preserve">Демографічні показники, </w:t>
            </w:r>
          </w:p>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2016 р., ‰</w:t>
            </w:r>
          </w:p>
        </w:tc>
      </w:tr>
      <w:tr w:rsidR="007C2ADE" w:rsidRPr="002E0FE2" w:rsidTr="00F377B0">
        <w:trPr>
          <w:trHeight w:val="982"/>
        </w:trPr>
        <w:tc>
          <w:tcPr>
            <w:tcW w:w="1696" w:type="dxa"/>
            <w:vMerge/>
          </w:tcPr>
          <w:p w:rsidR="007C2ADE" w:rsidRPr="008E6BDB" w:rsidRDefault="007C2ADE" w:rsidP="008E6BDB">
            <w:pPr>
              <w:spacing w:after="0" w:line="240" w:lineRule="auto"/>
              <w:jc w:val="center"/>
              <w:rPr>
                <w:rFonts w:ascii="Times New Roman" w:hAnsi="Times New Roman" w:cs="Times New Roman"/>
                <w:sz w:val="27"/>
                <w:szCs w:val="27"/>
              </w:rPr>
            </w:pPr>
          </w:p>
        </w:tc>
        <w:tc>
          <w:tcPr>
            <w:tcW w:w="1392" w:type="dxa"/>
          </w:tcPr>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Народжу-</w:t>
            </w:r>
          </w:p>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ваність</w:t>
            </w:r>
          </w:p>
        </w:tc>
        <w:tc>
          <w:tcPr>
            <w:tcW w:w="1168" w:type="dxa"/>
          </w:tcPr>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Смерт-</w:t>
            </w:r>
          </w:p>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ність</w:t>
            </w:r>
          </w:p>
        </w:tc>
        <w:tc>
          <w:tcPr>
            <w:tcW w:w="1277" w:type="dxa"/>
          </w:tcPr>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Природ-</w:t>
            </w:r>
          </w:p>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ний</w:t>
            </w:r>
          </w:p>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приріст</w:t>
            </w:r>
          </w:p>
        </w:tc>
        <w:tc>
          <w:tcPr>
            <w:tcW w:w="1392" w:type="dxa"/>
          </w:tcPr>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Народжу-</w:t>
            </w:r>
          </w:p>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ваність</w:t>
            </w:r>
          </w:p>
        </w:tc>
        <w:tc>
          <w:tcPr>
            <w:tcW w:w="1201" w:type="dxa"/>
          </w:tcPr>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Смерт-</w:t>
            </w:r>
          </w:p>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ність</w:t>
            </w:r>
          </w:p>
        </w:tc>
        <w:tc>
          <w:tcPr>
            <w:tcW w:w="1225" w:type="dxa"/>
          </w:tcPr>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Природ-</w:t>
            </w:r>
          </w:p>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ний</w:t>
            </w:r>
          </w:p>
          <w:p w:rsidR="007C2ADE" w:rsidRPr="008E6BDB" w:rsidRDefault="007C2ADE" w:rsidP="008E6BDB">
            <w:pPr>
              <w:spacing w:after="0" w:line="240" w:lineRule="auto"/>
              <w:jc w:val="center"/>
              <w:rPr>
                <w:rFonts w:ascii="Times New Roman" w:hAnsi="Times New Roman" w:cs="Times New Roman"/>
                <w:sz w:val="27"/>
                <w:szCs w:val="27"/>
              </w:rPr>
            </w:pPr>
            <w:r w:rsidRPr="008E6BDB">
              <w:rPr>
                <w:rFonts w:ascii="Times New Roman" w:hAnsi="Times New Roman" w:cs="Times New Roman"/>
                <w:sz w:val="27"/>
                <w:szCs w:val="27"/>
              </w:rPr>
              <w:t>приріст</w:t>
            </w:r>
          </w:p>
        </w:tc>
      </w:tr>
      <w:tr w:rsidR="007C2ADE" w:rsidRPr="002E0FE2" w:rsidTr="00F377B0">
        <w:trPr>
          <w:trHeight w:val="139"/>
        </w:trPr>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ЧЕРНІГІВ</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9,2</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11,1</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-1,9</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8,4</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12,1</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-3,7</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Ніжин</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10,1</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12,7</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-2,6</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9,0</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13,2</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-4,2</w:t>
            </w:r>
          </w:p>
        </w:tc>
      </w:tr>
      <w:tr w:rsidR="007C2ADE" w:rsidRPr="002E0FE2" w:rsidTr="0017244C">
        <w:trPr>
          <w:trHeight w:val="70"/>
        </w:trPr>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Прилуки</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9,5</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14,5</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-5,0</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8,3</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15,7</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-7,4</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Н.-Сіверський</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8,0</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16,8</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-8,8</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6,8</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16,4</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-9,6</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Носівка</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12,7</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17,2</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-4,5</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11,6</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18,5</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-6,9</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Бахмач</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10,1</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18,2</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-8,1</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9,8</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15,9</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-6,1</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Корюківка</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9,4</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16,9</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-7,5</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9,6</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16,0</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-6,4</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Городня</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9,6</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16,0</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-6,4</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10,5</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16,7</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-6,2</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Мена</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9,0</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16,4</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-7,4</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7,5</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18,7</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-11,2</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Сновськ</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11,6</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15,6</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-4,0</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7,6</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15,9</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-8,3</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Бобровиця</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11,6</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15,7</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-4,1</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12,4</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16,7</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-4,3</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lastRenderedPageBreak/>
              <w:t>Ічня</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9,4</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16,3</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-6,9</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7,1</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19,1</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-12</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Борзна</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10,3</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15,0</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-4,7</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7,7</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12,8</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-5,1</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Семенівка</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12,0</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19,5</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-7,5</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7,8</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18,2</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-10,4</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 xml:space="preserve"> Остер</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11,7</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12,9</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-1,2</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8,3</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14,1</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-5,8</w:t>
            </w:r>
          </w:p>
        </w:tc>
      </w:tr>
      <w:tr w:rsidR="007C2ADE" w:rsidRPr="002E0FE2" w:rsidTr="00F377B0">
        <w:tc>
          <w:tcPr>
            <w:tcW w:w="1696" w:type="dxa"/>
          </w:tcPr>
          <w:p w:rsidR="007C2ADE" w:rsidRPr="008E6BDB" w:rsidRDefault="007C2ADE" w:rsidP="008E6BDB">
            <w:pPr>
              <w:spacing w:line="240" w:lineRule="auto"/>
              <w:rPr>
                <w:rFonts w:ascii="Times New Roman" w:hAnsi="Times New Roman" w:cs="Times New Roman"/>
                <w:sz w:val="27"/>
                <w:szCs w:val="27"/>
              </w:rPr>
            </w:pPr>
            <w:r w:rsidRPr="008E6BDB">
              <w:rPr>
                <w:rFonts w:ascii="Times New Roman" w:hAnsi="Times New Roman" w:cs="Times New Roman"/>
                <w:sz w:val="27"/>
                <w:szCs w:val="27"/>
              </w:rPr>
              <w:t>Батурин</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9,3</w:t>
            </w:r>
          </w:p>
        </w:tc>
        <w:tc>
          <w:tcPr>
            <w:tcW w:w="1168"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17,8</w:t>
            </w:r>
          </w:p>
        </w:tc>
        <w:tc>
          <w:tcPr>
            <w:tcW w:w="1277"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-8,5</w:t>
            </w:r>
          </w:p>
        </w:tc>
        <w:tc>
          <w:tcPr>
            <w:tcW w:w="1392"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7,9</w:t>
            </w:r>
          </w:p>
        </w:tc>
        <w:tc>
          <w:tcPr>
            <w:tcW w:w="1201"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15,5</w:t>
            </w:r>
          </w:p>
        </w:tc>
        <w:tc>
          <w:tcPr>
            <w:tcW w:w="1225" w:type="dxa"/>
          </w:tcPr>
          <w:p w:rsidR="007C2ADE" w:rsidRPr="008E6BDB" w:rsidRDefault="007C2ADE" w:rsidP="008E6BDB">
            <w:pPr>
              <w:spacing w:line="240" w:lineRule="auto"/>
              <w:jc w:val="center"/>
              <w:rPr>
                <w:rFonts w:ascii="Times New Roman" w:hAnsi="Times New Roman" w:cs="Times New Roman"/>
                <w:sz w:val="27"/>
                <w:szCs w:val="27"/>
              </w:rPr>
            </w:pPr>
            <w:r w:rsidRPr="008E6BDB">
              <w:rPr>
                <w:rFonts w:ascii="Times New Roman" w:hAnsi="Times New Roman" w:cs="Times New Roman"/>
                <w:sz w:val="27"/>
                <w:szCs w:val="27"/>
              </w:rPr>
              <w:t>-7,6</w:t>
            </w:r>
          </w:p>
        </w:tc>
      </w:tr>
    </w:tbl>
    <w:p w:rsidR="00FA1F3F" w:rsidRDefault="00FA1F3F" w:rsidP="00FA1F3F">
      <w:pPr>
        <w:rPr>
          <w:rFonts w:ascii="Times New Roman" w:hAnsi="Times New Roman" w:cs="Times New Roman"/>
          <w:sz w:val="28"/>
          <w:szCs w:val="28"/>
        </w:rPr>
      </w:pPr>
    </w:p>
    <w:p w:rsidR="008D1E6F" w:rsidRPr="008D1E6F" w:rsidRDefault="008D1E6F" w:rsidP="004C5388">
      <w:pPr>
        <w:spacing w:after="0" w:line="360" w:lineRule="auto"/>
        <w:ind w:firstLine="709"/>
        <w:jc w:val="both"/>
        <w:rPr>
          <w:rFonts w:ascii="Times New Roman" w:hAnsi="Times New Roman" w:cs="Times New Roman"/>
          <w:sz w:val="28"/>
          <w:szCs w:val="28"/>
        </w:rPr>
      </w:pPr>
      <w:r w:rsidRPr="004E6317">
        <w:rPr>
          <w:rFonts w:ascii="Times New Roman" w:hAnsi="Times New Roman" w:cs="Times New Roman"/>
          <w:sz w:val="28"/>
          <w:szCs w:val="28"/>
        </w:rPr>
        <w:t>Порівнюючи офіційні показники 2016 року з 2011</w:t>
      </w:r>
      <w:r w:rsidR="00062BA8">
        <w:rPr>
          <w:rFonts w:ascii="Times New Roman" w:hAnsi="Times New Roman" w:cs="Times New Roman"/>
          <w:sz w:val="28"/>
          <w:szCs w:val="28"/>
        </w:rPr>
        <w:t>,</w:t>
      </w:r>
      <w:r w:rsidRPr="004E6317">
        <w:rPr>
          <w:rFonts w:ascii="Times New Roman" w:hAnsi="Times New Roman" w:cs="Times New Roman"/>
          <w:sz w:val="28"/>
          <w:szCs w:val="28"/>
        </w:rPr>
        <w:t xml:space="preserve"> можна спостерігати загальне зниження рівня народжуваності майже в усіх містах області. </w:t>
      </w:r>
      <w:r w:rsidR="00BB2D68">
        <w:rPr>
          <w:rFonts w:ascii="Times New Roman" w:hAnsi="Times New Roman" w:cs="Times New Roman"/>
          <w:sz w:val="28"/>
          <w:szCs w:val="28"/>
          <w:lang w:val="ru-RU"/>
        </w:rPr>
        <w:t>Винятком</w:t>
      </w:r>
      <w:r>
        <w:rPr>
          <w:rFonts w:ascii="Times New Roman" w:hAnsi="Times New Roman" w:cs="Times New Roman"/>
          <w:sz w:val="28"/>
          <w:szCs w:val="28"/>
          <w:lang w:val="ru-RU"/>
        </w:rPr>
        <w:t xml:space="preserve"> є Бобровиця, Городня та Корюківка. Що стосується коефіцієнта смертності, то в більшості він залишився приблизно на тому ж рівні, або зріс. А в результаті цього коефіцієнт природного приросту набув ще більш від</w:t>
      </w:r>
      <w:r w:rsidRPr="008D1E6F">
        <w:rPr>
          <w:rFonts w:ascii="Times New Roman" w:hAnsi="Times New Roman" w:cs="Times New Roman"/>
          <w:sz w:val="28"/>
          <w:szCs w:val="28"/>
          <w:lang w:val="ru-RU"/>
        </w:rPr>
        <w:t>’</w:t>
      </w:r>
      <w:r>
        <w:rPr>
          <w:rFonts w:ascii="Times New Roman" w:hAnsi="Times New Roman" w:cs="Times New Roman"/>
          <w:sz w:val="28"/>
          <w:szCs w:val="28"/>
        </w:rPr>
        <w:t>ємного значення.</w:t>
      </w:r>
    </w:p>
    <w:p w:rsidR="007C2ADE" w:rsidRDefault="008D1E6F" w:rsidP="004C538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Отже, </w:t>
      </w:r>
      <w:r w:rsidR="00A14475">
        <w:rPr>
          <w:rFonts w:ascii="Times New Roman" w:hAnsi="Times New Roman" w:cs="Times New Roman"/>
          <w:sz w:val="28"/>
          <w:szCs w:val="28"/>
          <w:lang w:val="ru-RU"/>
        </w:rPr>
        <w:t>можна зробити висновок, що показники природ</w:t>
      </w:r>
      <w:r w:rsidR="00062BA8">
        <w:rPr>
          <w:rFonts w:ascii="Times New Roman" w:hAnsi="Times New Roman" w:cs="Times New Roman"/>
          <w:sz w:val="28"/>
          <w:szCs w:val="28"/>
          <w:lang w:val="ru-RU"/>
        </w:rPr>
        <w:t>ного приросту як в містах, так і</w:t>
      </w:r>
      <w:r w:rsidR="00A14475">
        <w:rPr>
          <w:rFonts w:ascii="Times New Roman" w:hAnsi="Times New Roman" w:cs="Times New Roman"/>
          <w:sz w:val="28"/>
          <w:szCs w:val="28"/>
          <w:lang w:val="ru-RU"/>
        </w:rPr>
        <w:t xml:space="preserve"> в селищах міського типу катастрофічно низькі. </w:t>
      </w:r>
    </w:p>
    <w:p w:rsidR="00CD60A3" w:rsidRDefault="00A14475" w:rsidP="004C53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 xml:space="preserve">Одним з індикаторів демографічного становища в регіоні чи в групі поселень є кількість зареєстрованих шлюбів та розлучень. За загальним співвідношенням коефіцієнтів шлюбності та розлучуваності ситуація в містах Чернігівської області знаходиться в межах середніх показників по Україні. </w:t>
      </w:r>
      <w:r w:rsidR="0058062D">
        <w:rPr>
          <w:rFonts w:ascii="Times New Roman" w:hAnsi="Times New Roman" w:cs="Times New Roman"/>
          <w:sz w:val="28"/>
          <w:szCs w:val="28"/>
          <w:lang w:val="ru-RU"/>
        </w:rPr>
        <w:t>Однак ціла низка демосоціальних проблем (великий розмах закордонних сезонних поїздок населення, наростання проблем з забезпеченням житлом тощо) не сприяють оптимізації щодо зміцнення інституту сім</w:t>
      </w:r>
      <w:r w:rsidR="0058062D" w:rsidRPr="0058062D">
        <w:rPr>
          <w:rFonts w:ascii="Times New Roman" w:hAnsi="Times New Roman" w:cs="Times New Roman"/>
          <w:sz w:val="28"/>
          <w:szCs w:val="28"/>
          <w:lang w:val="ru-RU"/>
        </w:rPr>
        <w:t>’</w:t>
      </w:r>
      <w:r w:rsidR="0058062D">
        <w:rPr>
          <w:rFonts w:ascii="Times New Roman" w:hAnsi="Times New Roman" w:cs="Times New Roman"/>
          <w:sz w:val="28"/>
          <w:szCs w:val="28"/>
        </w:rPr>
        <w:t>ї.</w:t>
      </w:r>
    </w:p>
    <w:p w:rsidR="0058062D" w:rsidRPr="0058062D" w:rsidRDefault="0058062D" w:rsidP="004C53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Значен</w:t>
      </w:r>
      <w:r w:rsidR="00062BA8">
        <w:rPr>
          <w:rFonts w:ascii="Times New Roman" w:hAnsi="Times New Roman" w:cs="Times New Roman"/>
          <w:sz w:val="28"/>
          <w:szCs w:val="28"/>
        </w:rPr>
        <w:t>ня коефіцієнтів шлюбності та роз</w:t>
      </w:r>
      <w:r>
        <w:rPr>
          <w:rFonts w:ascii="Times New Roman" w:hAnsi="Times New Roman" w:cs="Times New Roman"/>
          <w:sz w:val="28"/>
          <w:szCs w:val="28"/>
        </w:rPr>
        <w:t>лучуваності в регіоні помітно диференційоване в розрізі місько</w:t>
      </w:r>
      <w:r w:rsidR="00062BA8">
        <w:rPr>
          <w:rFonts w:ascii="Times New Roman" w:hAnsi="Times New Roman" w:cs="Times New Roman"/>
          <w:sz w:val="28"/>
          <w:szCs w:val="28"/>
        </w:rPr>
        <w:t>го та сільського населення. Так</w:t>
      </w:r>
      <w:r>
        <w:rPr>
          <w:rFonts w:ascii="Times New Roman" w:hAnsi="Times New Roman" w:cs="Times New Roman"/>
          <w:sz w:val="28"/>
          <w:szCs w:val="28"/>
        </w:rPr>
        <w:t xml:space="preserve"> через вплив</w:t>
      </w:r>
      <w:r w:rsidR="00062BA8">
        <w:rPr>
          <w:rFonts w:ascii="Times New Roman" w:hAnsi="Times New Roman" w:cs="Times New Roman"/>
          <w:sz w:val="28"/>
          <w:szCs w:val="28"/>
        </w:rPr>
        <w:t xml:space="preserve"> традиційних стереотипів для сіль</w:t>
      </w:r>
      <w:r>
        <w:rPr>
          <w:rFonts w:ascii="Times New Roman" w:hAnsi="Times New Roman" w:cs="Times New Roman"/>
          <w:sz w:val="28"/>
          <w:szCs w:val="28"/>
        </w:rPr>
        <w:t>ської місцевості характерні значно ни</w:t>
      </w:r>
      <w:r w:rsidR="00062BA8">
        <w:rPr>
          <w:rFonts w:ascii="Times New Roman" w:hAnsi="Times New Roman" w:cs="Times New Roman"/>
          <w:sz w:val="28"/>
          <w:szCs w:val="28"/>
        </w:rPr>
        <w:t>ж</w:t>
      </w:r>
      <w:r>
        <w:rPr>
          <w:rFonts w:ascii="Times New Roman" w:hAnsi="Times New Roman" w:cs="Times New Roman"/>
          <w:sz w:val="28"/>
          <w:szCs w:val="28"/>
        </w:rPr>
        <w:t xml:space="preserve">чі показники розлучуваності, однак через поступове зменшення частки молоді дещо нижчими, порівняно з містами, є тут і показники шлюбності. </w:t>
      </w:r>
      <w:r w:rsidR="0016118C">
        <w:rPr>
          <w:rFonts w:ascii="Times New Roman" w:hAnsi="Times New Roman" w:cs="Times New Roman"/>
          <w:sz w:val="28"/>
          <w:szCs w:val="28"/>
        </w:rPr>
        <w:t xml:space="preserve">Найбільш сприятливим співвідношення показників шлюбності та розлучуваності </w:t>
      </w:r>
      <w:r w:rsidR="009F0949">
        <w:rPr>
          <w:rFonts w:ascii="Times New Roman" w:hAnsi="Times New Roman" w:cs="Times New Roman"/>
          <w:sz w:val="28"/>
          <w:szCs w:val="28"/>
        </w:rPr>
        <w:t>характерне для таких міст, як Чернігів, Новгород-Сіверський, Ніжин, Прилуки, Варва, Городня, Бобровиця та Носівка.</w:t>
      </w:r>
    </w:p>
    <w:p w:rsidR="003A5F7C" w:rsidRDefault="00062BA8"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Поряд з природним рухом</w:t>
      </w:r>
      <w:r w:rsidR="009F0949">
        <w:rPr>
          <w:rFonts w:ascii="Times New Roman" w:hAnsi="Times New Roman" w:cs="Times New Roman"/>
          <w:sz w:val="28"/>
          <w:szCs w:val="28"/>
        </w:rPr>
        <w:t xml:space="preserve"> суттєвий вплив на демографічний потенціал міст та селищ міського типу здійснюють зовнішні міграції. Характерною особливістю мігр</w:t>
      </w:r>
      <w:r w:rsidR="00B94181">
        <w:rPr>
          <w:rFonts w:ascii="Times New Roman" w:hAnsi="Times New Roman" w:cs="Times New Roman"/>
          <w:sz w:val="28"/>
          <w:szCs w:val="28"/>
        </w:rPr>
        <w:t>аційних процесів для</w:t>
      </w:r>
      <w:r w:rsidR="009F0949">
        <w:rPr>
          <w:rFonts w:ascii="Times New Roman" w:hAnsi="Times New Roman" w:cs="Times New Roman"/>
          <w:sz w:val="28"/>
          <w:szCs w:val="28"/>
        </w:rPr>
        <w:t xml:space="preserve"> більшості міст області є від</w:t>
      </w:r>
      <w:r w:rsidR="009F0949" w:rsidRPr="009F0949">
        <w:rPr>
          <w:rFonts w:ascii="Times New Roman" w:hAnsi="Times New Roman" w:cs="Times New Roman"/>
          <w:sz w:val="28"/>
          <w:szCs w:val="28"/>
        </w:rPr>
        <w:t>’</w:t>
      </w:r>
      <w:r w:rsidR="009F0949">
        <w:rPr>
          <w:rFonts w:ascii="Times New Roman" w:hAnsi="Times New Roman" w:cs="Times New Roman"/>
          <w:sz w:val="28"/>
          <w:szCs w:val="28"/>
        </w:rPr>
        <w:t xml:space="preserve">ємний міграційний приріст. </w:t>
      </w:r>
      <w:r w:rsidR="00B94181">
        <w:rPr>
          <w:rFonts w:ascii="Times New Roman" w:hAnsi="Times New Roman" w:cs="Times New Roman"/>
          <w:sz w:val="28"/>
          <w:szCs w:val="28"/>
        </w:rPr>
        <w:t>Хоча в період з 2011 по 2012 роки в більшості міських поселень він зменшувався та була надія на покращення ситуації. Але, розглянувши показники в розрізі окремих адміністративних одиниць</w:t>
      </w:r>
      <w:r>
        <w:rPr>
          <w:rFonts w:ascii="Times New Roman" w:hAnsi="Times New Roman" w:cs="Times New Roman"/>
          <w:sz w:val="28"/>
          <w:szCs w:val="28"/>
        </w:rPr>
        <w:t>,</w:t>
      </w:r>
      <w:r w:rsidR="00B94181">
        <w:rPr>
          <w:rFonts w:ascii="Times New Roman" w:hAnsi="Times New Roman" w:cs="Times New Roman"/>
          <w:sz w:val="28"/>
          <w:szCs w:val="28"/>
        </w:rPr>
        <w:t xml:space="preserve"> просліджується ряд негативних тенденцій. Зокрема в більшості міських поселень області (32 з 45)</w:t>
      </w:r>
      <w:r w:rsidR="00937D08">
        <w:rPr>
          <w:rFonts w:ascii="Times New Roman" w:hAnsi="Times New Roman" w:cs="Times New Roman"/>
          <w:sz w:val="28"/>
          <w:szCs w:val="28"/>
        </w:rPr>
        <w:t xml:space="preserve"> </w:t>
      </w:r>
      <w:r w:rsidR="00B94181">
        <w:rPr>
          <w:rFonts w:ascii="Times New Roman" w:hAnsi="Times New Roman" w:cs="Times New Roman"/>
          <w:sz w:val="28"/>
          <w:szCs w:val="28"/>
        </w:rPr>
        <w:t>сальдо міграцій залишалось від</w:t>
      </w:r>
      <w:r w:rsidR="00B94181" w:rsidRPr="00B94181">
        <w:rPr>
          <w:rFonts w:ascii="Times New Roman" w:hAnsi="Times New Roman" w:cs="Times New Roman"/>
          <w:sz w:val="28"/>
          <w:szCs w:val="28"/>
        </w:rPr>
        <w:t>’</w:t>
      </w:r>
      <w:r w:rsidR="00B94181">
        <w:rPr>
          <w:rFonts w:ascii="Times New Roman" w:hAnsi="Times New Roman" w:cs="Times New Roman"/>
          <w:sz w:val="28"/>
          <w:szCs w:val="28"/>
        </w:rPr>
        <w:t>ємним.</w:t>
      </w:r>
      <w:r w:rsidR="0001464F">
        <w:rPr>
          <w:rFonts w:ascii="Times New Roman" w:hAnsi="Times New Roman" w:cs="Times New Roman"/>
          <w:sz w:val="28"/>
          <w:szCs w:val="28"/>
        </w:rPr>
        <w:t xml:space="preserve"> Переважання прибулих характерне для таких населених пунктів: Чернігів, Новгород-Сіверський, Бобровиця, Короп. </w:t>
      </w:r>
    </w:p>
    <w:p w:rsidR="0001464F" w:rsidRPr="0058062D" w:rsidRDefault="0001464F"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у міських поселеннях Чернігівської області, в першу чергу через д</w:t>
      </w:r>
      <w:r w:rsidR="00062BA8">
        <w:rPr>
          <w:rFonts w:ascii="Times New Roman" w:hAnsi="Times New Roman" w:cs="Times New Roman"/>
          <w:sz w:val="28"/>
          <w:szCs w:val="28"/>
        </w:rPr>
        <w:t>уже високі показники смертності</w:t>
      </w:r>
      <w:r>
        <w:rPr>
          <w:rFonts w:ascii="Times New Roman" w:hAnsi="Times New Roman" w:cs="Times New Roman"/>
          <w:sz w:val="28"/>
          <w:szCs w:val="28"/>
        </w:rPr>
        <w:t>, а також іміграційний відтік населення, домінуючою залишається тенденція до зниження демографічного потенціалу населених пунктів. Збереже</w:t>
      </w:r>
      <w:r w:rsidR="00E77870">
        <w:rPr>
          <w:rFonts w:ascii="Times New Roman" w:hAnsi="Times New Roman" w:cs="Times New Roman"/>
          <w:sz w:val="28"/>
          <w:szCs w:val="28"/>
        </w:rPr>
        <w:t>ння нерівномірності природного й</w:t>
      </w:r>
      <w:r>
        <w:rPr>
          <w:rFonts w:ascii="Times New Roman" w:hAnsi="Times New Roman" w:cs="Times New Roman"/>
          <w:sz w:val="28"/>
          <w:szCs w:val="28"/>
        </w:rPr>
        <w:t xml:space="preserve"> механічного руху населення протягом наступних років може сприяти поглибленню диференціації людності міських поселень, негативним наслідком якої може стати зменшення кількості населення деяких міст. </w:t>
      </w:r>
    </w:p>
    <w:p w:rsidR="004E6317" w:rsidRPr="00F377B0" w:rsidRDefault="004E6317" w:rsidP="00AF1478">
      <w:pPr>
        <w:spacing w:after="0" w:line="240" w:lineRule="auto"/>
        <w:jc w:val="both"/>
        <w:rPr>
          <w:rFonts w:ascii="Times New Roman" w:hAnsi="Times New Roman" w:cs="Times New Roman"/>
          <w:sz w:val="28"/>
          <w:szCs w:val="28"/>
        </w:rPr>
      </w:pPr>
    </w:p>
    <w:p w:rsidR="0017244C" w:rsidRPr="004D7635" w:rsidRDefault="0017244C" w:rsidP="0017244C">
      <w:pPr>
        <w:spacing w:after="0" w:line="360" w:lineRule="auto"/>
        <w:ind w:firstLine="709"/>
        <w:jc w:val="center"/>
        <w:rPr>
          <w:rFonts w:ascii="Times New Roman" w:hAnsi="Times New Roman" w:cs="Times New Roman"/>
          <w:b/>
          <w:sz w:val="28"/>
          <w:szCs w:val="28"/>
        </w:rPr>
      </w:pPr>
      <w:r w:rsidRPr="004D7635">
        <w:rPr>
          <w:rFonts w:ascii="Times New Roman" w:hAnsi="Times New Roman" w:cs="Times New Roman"/>
          <w:b/>
          <w:sz w:val="28"/>
          <w:szCs w:val="28"/>
        </w:rPr>
        <w:t>2.3. Економічний розвиток міських поселень</w:t>
      </w:r>
    </w:p>
    <w:p w:rsidR="00764FBD" w:rsidRPr="00F377B0" w:rsidRDefault="00764FBD" w:rsidP="00AF1478">
      <w:pPr>
        <w:spacing w:after="0" w:line="240" w:lineRule="auto"/>
        <w:jc w:val="both"/>
        <w:rPr>
          <w:rFonts w:ascii="Times New Roman" w:hAnsi="Times New Roman" w:cs="Times New Roman"/>
          <w:sz w:val="28"/>
          <w:szCs w:val="28"/>
        </w:rPr>
      </w:pPr>
    </w:p>
    <w:p w:rsidR="00F853F3" w:rsidRPr="00973ABF"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Економіку міста можна розділити на шість взаєм</w:t>
      </w:r>
      <w:r w:rsidR="00D915CB">
        <w:rPr>
          <w:rFonts w:ascii="Times New Roman" w:hAnsi="Times New Roman" w:cs="Times New Roman"/>
          <w:sz w:val="28"/>
          <w:szCs w:val="28"/>
          <w:lang w:val="ru-RU"/>
        </w:rPr>
        <w:t>о</w:t>
      </w:r>
      <w:r w:rsidR="008B3BF2">
        <w:rPr>
          <w:rFonts w:ascii="Times New Roman" w:hAnsi="Times New Roman" w:cs="Times New Roman"/>
          <w:sz w:val="28"/>
          <w:szCs w:val="28"/>
          <w:lang w:val="ru-RU"/>
        </w:rPr>
        <w:t>пов'язаних блоків досліджень [34</w:t>
      </w:r>
      <w:r w:rsidRPr="00973ABF">
        <w:rPr>
          <w:rFonts w:ascii="Times New Roman" w:hAnsi="Times New Roman" w:cs="Times New Roman"/>
          <w:sz w:val="28"/>
          <w:szCs w:val="28"/>
          <w:lang w:val="ru-RU"/>
        </w:rPr>
        <w:t>]:</w:t>
      </w:r>
    </w:p>
    <w:p w:rsidR="00F853F3" w:rsidRPr="00973ABF"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 ринкові сили в розвитку міст;</w:t>
      </w:r>
    </w:p>
    <w:p w:rsidR="00F853F3" w:rsidRPr="00973ABF"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 землекористування в межах міста;</w:t>
      </w:r>
    </w:p>
    <w:p w:rsidR="00F853F3" w:rsidRPr="00973ABF"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 міський транспорт;</w:t>
      </w:r>
    </w:p>
    <w:p w:rsidR="00F853F3" w:rsidRPr="00973ABF"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 міські проблеми і державна політика;</w:t>
      </w:r>
    </w:p>
    <w:p w:rsidR="00F853F3" w:rsidRPr="00973ABF"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 житлове будівництво та державна політика;</w:t>
      </w:r>
    </w:p>
    <w:p w:rsidR="00F853F3" w:rsidRPr="00973ABF"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 місцеві урядові витрати і податки.</w:t>
      </w:r>
    </w:p>
    <w:p w:rsidR="00F853F3" w:rsidRPr="00973ABF"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 xml:space="preserve">Ринкові сили призводять до виникнення міст, визначають місце розташування міста, його розмір і розвиток. Так, рішення про територіальне </w:t>
      </w:r>
      <w:r w:rsidRPr="00973ABF">
        <w:rPr>
          <w:rFonts w:ascii="Times New Roman" w:hAnsi="Times New Roman" w:cs="Times New Roman"/>
          <w:sz w:val="28"/>
          <w:szCs w:val="28"/>
          <w:lang w:val="ru-RU"/>
        </w:rPr>
        <w:lastRenderedPageBreak/>
        <w:t xml:space="preserve">розміщення підприємств і домогосподарств, коли підприємства роблять вибір на основі максимізації прибутку, а домогосподарства </w:t>
      </w:r>
      <w:r w:rsidR="00E77870">
        <w:rPr>
          <w:rFonts w:ascii="Times New Roman" w:hAnsi="Times New Roman" w:cs="Times New Roman"/>
          <w:sz w:val="28"/>
          <w:szCs w:val="28"/>
          <w:lang w:val="ru-RU"/>
        </w:rPr>
        <w:t xml:space="preserve">– </w:t>
      </w:r>
      <w:r w:rsidRPr="00973ABF">
        <w:rPr>
          <w:rFonts w:ascii="Times New Roman" w:hAnsi="Times New Roman" w:cs="Times New Roman"/>
          <w:sz w:val="28"/>
          <w:szCs w:val="28"/>
          <w:lang w:val="ru-RU"/>
        </w:rPr>
        <w:t xml:space="preserve">максимізації зручностей проживання, призводять до появи центрів діяльності (міст), а їх сила визначає </w:t>
      </w:r>
      <w:r w:rsidR="00437EE9" w:rsidRPr="00973ABF">
        <w:rPr>
          <w:rFonts w:ascii="Times New Roman" w:hAnsi="Times New Roman" w:cs="Times New Roman"/>
          <w:sz w:val="28"/>
          <w:szCs w:val="28"/>
          <w:lang w:val="ru-RU"/>
        </w:rPr>
        <w:t>розмір і економічну</w:t>
      </w:r>
      <w:r w:rsidRPr="00973ABF">
        <w:rPr>
          <w:rFonts w:ascii="Times New Roman" w:hAnsi="Times New Roman" w:cs="Times New Roman"/>
          <w:sz w:val="28"/>
          <w:szCs w:val="28"/>
          <w:lang w:val="ru-RU"/>
        </w:rPr>
        <w:t xml:space="preserve"> структуру міста. Виробничі кластери створюють цілі міські райони з домінуючими фірмами.</w:t>
      </w:r>
    </w:p>
    <w:p w:rsidR="00F853F3" w:rsidRPr="00973ABF"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Пр</w:t>
      </w:r>
      <w:r w:rsidR="00437EE9" w:rsidRPr="00973ABF">
        <w:rPr>
          <w:rFonts w:ascii="Times New Roman" w:hAnsi="Times New Roman" w:cs="Times New Roman"/>
          <w:sz w:val="28"/>
          <w:szCs w:val="28"/>
          <w:lang w:val="ru-RU"/>
        </w:rPr>
        <w:t>ичини концентрац</w:t>
      </w:r>
      <w:r w:rsidR="002A4B5C">
        <w:rPr>
          <w:rFonts w:ascii="Times New Roman" w:hAnsi="Times New Roman" w:cs="Times New Roman"/>
          <w:sz w:val="28"/>
          <w:szCs w:val="28"/>
          <w:lang w:val="ru-RU"/>
        </w:rPr>
        <w:t>ії в місті [</w:t>
      </w:r>
      <w:r w:rsidR="002A4B5C" w:rsidRPr="00F377B0">
        <w:rPr>
          <w:rFonts w:ascii="Times New Roman" w:hAnsi="Times New Roman" w:cs="Times New Roman"/>
          <w:sz w:val="28"/>
          <w:szCs w:val="28"/>
          <w:lang w:val="ru-RU"/>
        </w:rPr>
        <w:t>15</w:t>
      </w:r>
      <w:r w:rsidR="00437EE9" w:rsidRPr="00973ABF">
        <w:rPr>
          <w:rFonts w:ascii="Times New Roman" w:hAnsi="Times New Roman" w:cs="Times New Roman"/>
          <w:sz w:val="28"/>
          <w:szCs w:val="28"/>
          <w:lang w:val="ru-RU"/>
        </w:rPr>
        <w:t>]:</w:t>
      </w:r>
    </w:p>
    <w:p w:rsidR="00F853F3" w:rsidRPr="00973ABF" w:rsidRDefault="00437EE9"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 п</w:t>
      </w:r>
      <w:r w:rsidR="00F853F3" w:rsidRPr="00973ABF">
        <w:rPr>
          <w:rFonts w:ascii="Times New Roman" w:hAnsi="Times New Roman" w:cs="Times New Roman"/>
          <w:sz w:val="28"/>
          <w:szCs w:val="28"/>
          <w:lang w:val="ru-RU"/>
        </w:rPr>
        <w:t>орівнял</w:t>
      </w:r>
      <w:r w:rsidRPr="00973ABF">
        <w:rPr>
          <w:rFonts w:ascii="Times New Roman" w:hAnsi="Times New Roman" w:cs="Times New Roman"/>
          <w:sz w:val="28"/>
          <w:szCs w:val="28"/>
          <w:lang w:val="ru-RU"/>
        </w:rPr>
        <w:t>ьні переваги при міжрегіональній</w:t>
      </w:r>
      <w:r w:rsidR="00F853F3" w:rsidRPr="00973ABF">
        <w:rPr>
          <w:rFonts w:ascii="Times New Roman" w:hAnsi="Times New Roman" w:cs="Times New Roman"/>
          <w:sz w:val="28"/>
          <w:szCs w:val="28"/>
          <w:lang w:val="ru-RU"/>
        </w:rPr>
        <w:t xml:space="preserve"> торгів</w:t>
      </w:r>
      <w:r w:rsidRPr="00973ABF">
        <w:rPr>
          <w:rFonts w:ascii="Times New Roman" w:hAnsi="Times New Roman" w:cs="Times New Roman"/>
          <w:sz w:val="28"/>
          <w:szCs w:val="28"/>
          <w:lang w:val="ru-RU"/>
        </w:rPr>
        <w:t>лі розвивають торговельні міста;</w:t>
      </w:r>
    </w:p>
    <w:p w:rsidR="00F853F3" w:rsidRPr="00973ABF" w:rsidRDefault="00437EE9"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 в</w:t>
      </w:r>
      <w:r w:rsidR="00F853F3" w:rsidRPr="00973ABF">
        <w:rPr>
          <w:rFonts w:ascii="Times New Roman" w:hAnsi="Times New Roman" w:cs="Times New Roman"/>
          <w:sz w:val="28"/>
          <w:szCs w:val="28"/>
          <w:lang w:val="ru-RU"/>
        </w:rPr>
        <w:t>нутрішні е</w:t>
      </w:r>
      <w:r w:rsidR="00E77870">
        <w:rPr>
          <w:rFonts w:ascii="Times New Roman" w:hAnsi="Times New Roman" w:cs="Times New Roman"/>
          <w:sz w:val="28"/>
          <w:szCs w:val="28"/>
          <w:lang w:val="ru-RU"/>
        </w:rPr>
        <w:t>фекти від масштабу виробництва й</w:t>
      </w:r>
      <w:r w:rsidR="00F853F3" w:rsidRPr="00973ABF">
        <w:rPr>
          <w:rFonts w:ascii="Times New Roman" w:hAnsi="Times New Roman" w:cs="Times New Roman"/>
          <w:sz w:val="28"/>
          <w:szCs w:val="28"/>
          <w:lang w:val="ru-RU"/>
        </w:rPr>
        <w:t xml:space="preserve"> економії транспортних вит</w:t>
      </w:r>
      <w:r w:rsidRPr="00973ABF">
        <w:rPr>
          <w:rFonts w:ascii="Times New Roman" w:hAnsi="Times New Roman" w:cs="Times New Roman"/>
          <w:sz w:val="28"/>
          <w:szCs w:val="28"/>
          <w:lang w:val="ru-RU"/>
        </w:rPr>
        <w:t>рат розвивають промислові міста;</w:t>
      </w:r>
    </w:p>
    <w:p w:rsidR="00F853F3" w:rsidRPr="00973ABF" w:rsidRDefault="00437EE9"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 е</w:t>
      </w:r>
      <w:r w:rsidR="00F853F3" w:rsidRPr="00973ABF">
        <w:rPr>
          <w:rFonts w:ascii="Times New Roman" w:hAnsi="Times New Roman" w:cs="Times New Roman"/>
          <w:sz w:val="28"/>
          <w:szCs w:val="28"/>
          <w:lang w:val="ru-RU"/>
        </w:rPr>
        <w:t>фект аг</w:t>
      </w:r>
      <w:r w:rsidRPr="00973ABF">
        <w:rPr>
          <w:rFonts w:ascii="Times New Roman" w:hAnsi="Times New Roman" w:cs="Times New Roman"/>
          <w:sz w:val="28"/>
          <w:szCs w:val="28"/>
          <w:lang w:val="ru-RU"/>
        </w:rPr>
        <w:t>ломерації (зовнішній ефект) призводить до</w:t>
      </w:r>
      <w:r w:rsidR="00F853F3" w:rsidRPr="00973ABF">
        <w:rPr>
          <w:rFonts w:ascii="Times New Roman" w:hAnsi="Times New Roman" w:cs="Times New Roman"/>
          <w:sz w:val="28"/>
          <w:szCs w:val="28"/>
          <w:lang w:val="ru-RU"/>
        </w:rPr>
        <w:t xml:space="preserve"> концентрації підприємств і домогосподарств, які отримують розвинену інфраструктуру і високий рівень суспільних благ.</w:t>
      </w:r>
    </w:p>
    <w:p w:rsidR="00F853F3" w:rsidRPr="00973ABF"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Структура землекористування залежить від внутрішньоміського вибору місця розташування фірм і домогосподарств, які пов'язують цей вибі</w:t>
      </w:r>
      <w:r w:rsidR="00437EE9" w:rsidRPr="00973ABF">
        <w:rPr>
          <w:rFonts w:ascii="Times New Roman" w:hAnsi="Times New Roman" w:cs="Times New Roman"/>
          <w:sz w:val="28"/>
          <w:szCs w:val="28"/>
          <w:lang w:val="ru-RU"/>
        </w:rPr>
        <w:t xml:space="preserve">р з ціною на землю, </w:t>
      </w:r>
      <w:r w:rsidR="00E77870">
        <w:rPr>
          <w:rFonts w:ascii="Times New Roman" w:hAnsi="Times New Roman" w:cs="Times New Roman"/>
          <w:sz w:val="28"/>
          <w:szCs w:val="28"/>
          <w:lang w:val="ru-RU"/>
        </w:rPr>
        <w:t>що</w:t>
      </w:r>
      <w:r w:rsidR="00437EE9" w:rsidRPr="00973ABF">
        <w:rPr>
          <w:rFonts w:ascii="Times New Roman" w:hAnsi="Times New Roman" w:cs="Times New Roman"/>
          <w:sz w:val="28"/>
          <w:szCs w:val="28"/>
          <w:lang w:val="ru-RU"/>
        </w:rPr>
        <w:t xml:space="preserve"> регулює</w:t>
      </w:r>
      <w:r w:rsidRPr="00973ABF">
        <w:rPr>
          <w:rFonts w:ascii="Times New Roman" w:hAnsi="Times New Roman" w:cs="Times New Roman"/>
          <w:sz w:val="28"/>
          <w:szCs w:val="28"/>
          <w:lang w:val="ru-RU"/>
        </w:rPr>
        <w:t>ться за допомогою правил землекористування: зменшення пропозицій землі під забудову та дозволів на будівництво дозволяє збільшити ціни на землю і житло в</w:t>
      </w:r>
      <w:r w:rsidR="00437EE9" w:rsidRPr="00973ABF">
        <w:rPr>
          <w:rFonts w:ascii="Times New Roman" w:hAnsi="Times New Roman" w:cs="Times New Roman"/>
          <w:sz w:val="28"/>
          <w:szCs w:val="28"/>
          <w:lang w:val="ru-RU"/>
        </w:rPr>
        <w:t xml:space="preserve"> межах даних кордонів, а поза ними</w:t>
      </w:r>
      <w:r w:rsidRPr="00973ABF">
        <w:rPr>
          <w:rFonts w:ascii="Times New Roman" w:hAnsi="Times New Roman" w:cs="Times New Roman"/>
          <w:sz w:val="28"/>
          <w:szCs w:val="28"/>
          <w:lang w:val="ru-RU"/>
        </w:rPr>
        <w:t xml:space="preserve"> ціни знижуються. Місцевими органами управління проводиться зонування території міста: фіксується набір допустимих варіантів використання землі для кожної земельної ділянки. За допомогою інструменту зонування земельних ділянок можна управляти ринковими силами, які викликають поширення зайнятості від центру міста до околиць, впливаючи на структуру міського господарства.</w:t>
      </w:r>
    </w:p>
    <w:p w:rsidR="00F853F3" w:rsidRPr="00973ABF"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Органи місцевого самоврядування, керуючи міським господарством, проводять економічну політику на міському рівні</w:t>
      </w:r>
      <w:r w:rsidR="00E77870">
        <w:rPr>
          <w:rFonts w:ascii="Times New Roman" w:hAnsi="Times New Roman" w:cs="Times New Roman"/>
          <w:sz w:val="28"/>
          <w:szCs w:val="28"/>
          <w:lang w:val="ru-RU"/>
        </w:rPr>
        <w:t xml:space="preserve"> і вирішують проблеми бідності й</w:t>
      </w:r>
      <w:r w:rsidRPr="00973ABF">
        <w:rPr>
          <w:rFonts w:ascii="Times New Roman" w:hAnsi="Times New Roman" w:cs="Times New Roman"/>
          <w:sz w:val="28"/>
          <w:szCs w:val="28"/>
          <w:lang w:val="ru-RU"/>
        </w:rPr>
        <w:t xml:space="preserve"> злочинності: змінюють тенденцію, коли бідні живуть з бідними, роблячи їх ще біднішими.</w:t>
      </w:r>
    </w:p>
    <w:p w:rsidR="00F853F3" w:rsidRDefault="00F853F3" w:rsidP="00973ABF">
      <w:pPr>
        <w:spacing w:after="0" w:line="360" w:lineRule="auto"/>
        <w:ind w:firstLine="709"/>
        <w:jc w:val="both"/>
        <w:rPr>
          <w:rFonts w:ascii="Times New Roman" w:hAnsi="Times New Roman" w:cs="Times New Roman"/>
          <w:sz w:val="28"/>
          <w:szCs w:val="28"/>
          <w:lang w:val="ru-RU"/>
        </w:rPr>
      </w:pPr>
      <w:r w:rsidRPr="00973ABF">
        <w:rPr>
          <w:rFonts w:ascii="Times New Roman" w:hAnsi="Times New Roman" w:cs="Times New Roman"/>
          <w:sz w:val="28"/>
          <w:szCs w:val="28"/>
          <w:lang w:val="ru-RU"/>
        </w:rPr>
        <w:t xml:space="preserve">Коли домогосподарство вибирає житло, то </w:t>
      </w:r>
      <w:r w:rsidR="00437EE9" w:rsidRPr="00973ABF">
        <w:rPr>
          <w:rFonts w:ascii="Times New Roman" w:hAnsi="Times New Roman" w:cs="Times New Roman"/>
          <w:sz w:val="28"/>
          <w:szCs w:val="28"/>
          <w:lang w:val="ru-RU"/>
        </w:rPr>
        <w:t>це вибір місця розташування, але часом вони</w:t>
      </w:r>
      <w:r w:rsidRPr="00973ABF">
        <w:rPr>
          <w:rFonts w:ascii="Times New Roman" w:hAnsi="Times New Roman" w:cs="Times New Roman"/>
          <w:sz w:val="28"/>
          <w:szCs w:val="28"/>
          <w:lang w:val="ru-RU"/>
        </w:rPr>
        <w:t xml:space="preserve"> стикаються з проблемами</w:t>
      </w:r>
      <w:r w:rsidR="00437EE9" w:rsidRPr="00973ABF">
        <w:rPr>
          <w:rFonts w:ascii="Times New Roman" w:hAnsi="Times New Roman" w:cs="Times New Roman"/>
          <w:sz w:val="28"/>
          <w:szCs w:val="28"/>
          <w:lang w:val="ru-RU"/>
        </w:rPr>
        <w:t xml:space="preserve"> доступності житла за вартістю та </w:t>
      </w:r>
      <w:r w:rsidR="00437EE9" w:rsidRPr="00973ABF">
        <w:rPr>
          <w:rFonts w:ascii="Times New Roman" w:hAnsi="Times New Roman" w:cs="Times New Roman"/>
          <w:sz w:val="28"/>
          <w:szCs w:val="28"/>
          <w:lang w:val="ru-RU"/>
        </w:rPr>
        <w:lastRenderedPageBreak/>
        <w:t>низького рівня технічного стану</w:t>
      </w:r>
      <w:r w:rsidRPr="00973ABF">
        <w:rPr>
          <w:rFonts w:ascii="Times New Roman" w:hAnsi="Times New Roman" w:cs="Times New Roman"/>
          <w:sz w:val="28"/>
          <w:szCs w:val="28"/>
          <w:lang w:val="ru-RU"/>
        </w:rPr>
        <w:t xml:space="preserve">. Уряд </w:t>
      </w:r>
      <w:r w:rsidR="00437EE9" w:rsidRPr="00973ABF">
        <w:rPr>
          <w:rFonts w:ascii="Times New Roman" w:hAnsi="Times New Roman" w:cs="Times New Roman"/>
          <w:sz w:val="28"/>
          <w:szCs w:val="28"/>
          <w:lang w:val="ru-RU"/>
        </w:rPr>
        <w:t>надає</w:t>
      </w:r>
      <w:r w:rsidRPr="00973ABF">
        <w:rPr>
          <w:rFonts w:ascii="Times New Roman" w:hAnsi="Times New Roman" w:cs="Times New Roman"/>
          <w:sz w:val="28"/>
          <w:szCs w:val="28"/>
          <w:lang w:val="ru-RU"/>
        </w:rPr>
        <w:t xml:space="preserve"> субсидії на покриття капітальних і експлуатаційних витрат, витрат на модернізацію, визначаючи категорії громадян, які мають право на отримання даних субсидій. Держава будує житловий фонд для певних категорій громадян, збільшує або скорочує споживання житла, забезпечує зниження цін на житло.</w:t>
      </w:r>
      <w:r w:rsidR="00437EE9" w:rsidRPr="00973ABF">
        <w:rPr>
          <w:rFonts w:ascii="Times New Roman" w:hAnsi="Times New Roman" w:cs="Times New Roman"/>
          <w:sz w:val="28"/>
          <w:szCs w:val="28"/>
          <w:lang w:val="ru-RU"/>
        </w:rPr>
        <w:t xml:space="preserve"> Всі ці показники найбільш повно характеризують економічний розвиток міст. Далі спробуємо, за допомогою основних показників економічного розвитку, дати характеристику досліджуваних міст.</w:t>
      </w:r>
    </w:p>
    <w:p w:rsidR="00991694" w:rsidRDefault="00E75442"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За статистичними даними у</w:t>
      </w:r>
      <w:r w:rsidR="00C83358">
        <w:rPr>
          <w:rFonts w:ascii="Times New Roman" w:hAnsi="Times New Roman" w:cs="Times New Roman"/>
          <w:sz w:val="28"/>
          <w:szCs w:val="28"/>
          <w:lang w:val="ru-RU"/>
        </w:rPr>
        <w:t xml:space="preserve"> 2016 роц</w:t>
      </w:r>
      <w:r w:rsidR="00C83358">
        <w:rPr>
          <w:rFonts w:ascii="Times New Roman" w:hAnsi="Times New Roman" w:cs="Times New Roman"/>
          <w:sz w:val="28"/>
          <w:szCs w:val="28"/>
        </w:rPr>
        <w:t xml:space="preserve">і підприємства області реалізували таварів та послуг продукції </w:t>
      </w:r>
      <w:r w:rsidR="00BB2D68">
        <w:rPr>
          <w:rFonts w:ascii="Times New Roman" w:hAnsi="Times New Roman" w:cs="Times New Roman"/>
          <w:sz w:val="28"/>
          <w:szCs w:val="28"/>
        </w:rPr>
        <w:t xml:space="preserve">промисловості на суму 38,6 млрд </w:t>
      </w:r>
      <w:r w:rsidR="00C83358">
        <w:rPr>
          <w:rFonts w:ascii="Times New Roman" w:hAnsi="Times New Roman" w:cs="Times New Roman"/>
          <w:sz w:val="28"/>
          <w:szCs w:val="28"/>
        </w:rPr>
        <w:t>грн. Найбільша питома вага обсягів реалізованої продукції промисловості серед міст Чернігівщини належить містам обласного значення: Чернігів (41,6%), Прилуки (29,9%), Ніжин (5,4%) та Новогород-Сіверський (1,3%). Також потрібно відмітити, що велика частка реалізованої промислової продукції припадає на Корюківський (</w:t>
      </w:r>
      <w:r w:rsidR="00B43F44">
        <w:rPr>
          <w:rFonts w:ascii="Times New Roman" w:hAnsi="Times New Roman" w:cs="Times New Roman"/>
          <w:sz w:val="28"/>
          <w:szCs w:val="28"/>
        </w:rPr>
        <w:t>5,8%</w:t>
      </w:r>
      <w:r w:rsidR="00C83358">
        <w:rPr>
          <w:rFonts w:ascii="Times New Roman" w:hAnsi="Times New Roman" w:cs="Times New Roman"/>
          <w:sz w:val="28"/>
          <w:szCs w:val="28"/>
        </w:rPr>
        <w:t>) та Ічнянський</w:t>
      </w:r>
      <w:r w:rsidR="00B43F44">
        <w:rPr>
          <w:rFonts w:ascii="Times New Roman" w:hAnsi="Times New Roman" w:cs="Times New Roman"/>
          <w:sz w:val="28"/>
          <w:szCs w:val="28"/>
        </w:rPr>
        <w:t xml:space="preserve"> (3,6%)</w:t>
      </w:r>
      <w:r w:rsidR="00C83358">
        <w:rPr>
          <w:rFonts w:ascii="Times New Roman" w:hAnsi="Times New Roman" w:cs="Times New Roman"/>
          <w:sz w:val="28"/>
          <w:szCs w:val="28"/>
        </w:rPr>
        <w:t xml:space="preserve"> райони, оскільки </w:t>
      </w:r>
      <w:r w:rsidR="00B43F44">
        <w:rPr>
          <w:rFonts w:ascii="Times New Roman" w:hAnsi="Times New Roman" w:cs="Times New Roman"/>
          <w:sz w:val="28"/>
          <w:szCs w:val="28"/>
        </w:rPr>
        <w:t>в даних районних центрах працюють досить великі підприємства АТ «Слов</w:t>
      </w:r>
      <w:r w:rsidR="00B43F44" w:rsidRPr="00B43F44">
        <w:rPr>
          <w:rFonts w:ascii="Times New Roman" w:hAnsi="Times New Roman" w:cs="Times New Roman"/>
          <w:sz w:val="28"/>
          <w:szCs w:val="28"/>
        </w:rPr>
        <w:t>’</w:t>
      </w:r>
      <w:r w:rsidR="00B43F44">
        <w:rPr>
          <w:rFonts w:ascii="Times New Roman" w:hAnsi="Times New Roman" w:cs="Times New Roman"/>
          <w:sz w:val="28"/>
          <w:szCs w:val="28"/>
        </w:rPr>
        <w:t>янські шпалери – КФТП» та «І</w:t>
      </w:r>
      <w:r w:rsidR="00B43F44" w:rsidRPr="00B43F44">
        <w:rPr>
          <w:rFonts w:ascii="Times New Roman" w:hAnsi="Times New Roman" w:cs="Times New Roman"/>
          <w:sz w:val="28"/>
          <w:szCs w:val="28"/>
        </w:rPr>
        <w:t>чнянський завод сухого молока та масла</w:t>
      </w:r>
      <w:r w:rsidR="00B43F44">
        <w:rPr>
          <w:rFonts w:ascii="Times New Roman" w:hAnsi="Times New Roman" w:cs="Times New Roman"/>
          <w:sz w:val="28"/>
          <w:szCs w:val="28"/>
        </w:rPr>
        <w:t>»</w:t>
      </w:r>
      <w:r w:rsidR="00E77870">
        <w:rPr>
          <w:rFonts w:ascii="Times New Roman" w:hAnsi="Times New Roman" w:cs="Times New Roman"/>
          <w:sz w:val="28"/>
          <w:szCs w:val="28"/>
        </w:rPr>
        <w:t>,</w:t>
      </w:r>
      <w:r w:rsidR="00856446">
        <w:rPr>
          <w:rFonts w:ascii="Times New Roman" w:hAnsi="Times New Roman" w:cs="Times New Roman"/>
          <w:sz w:val="28"/>
          <w:szCs w:val="28"/>
        </w:rPr>
        <w:t xml:space="preserve"> на які й припадає велика частка промислового виробництва</w:t>
      </w:r>
      <w:r>
        <w:rPr>
          <w:rFonts w:ascii="Times New Roman" w:hAnsi="Times New Roman" w:cs="Times New Roman"/>
          <w:sz w:val="28"/>
          <w:szCs w:val="28"/>
        </w:rPr>
        <w:t xml:space="preserve"> району</w:t>
      </w:r>
      <w:r w:rsidR="00856446">
        <w:rPr>
          <w:rFonts w:ascii="Times New Roman" w:hAnsi="Times New Roman" w:cs="Times New Roman"/>
          <w:sz w:val="28"/>
          <w:szCs w:val="28"/>
        </w:rPr>
        <w:t>.</w:t>
      </w:r>
    </w:p>
    <w:p w:rsidR="0067671E" w:rsidRDefault="00E75442"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Спробуємо розглянути економічний потенціал на прикладі міст обласного значення. Обсяги реалізованої продукції</w:t>
      </w:r>
      <w:r w:rsidR="0067671E">
        <w:rPr>
          <w:rFonts w:ascii="Times New Roman" w:hAnsi="Times New Roman" w:cs="Times New Roman"/>
          <w:sz w:val="28"/>
          <w:szCs w:val="28"/>
        </w:rPr>
        <w:t xml:space="preserve"> в усіх містах</w:t>
      </w:r>
      <w:r>
        <w:rPr>
          <w:rFonts w:ascii="Times New Roman" w:hAnsi="Times New Roman" w:cs="Times New Roman"/>
          <w:sz w:val="28"/>
          <w:szCs w:val="28"/>
        </w:rPr>
        <w:t xml:space="preserve"> </w:t>
      </w:r>
      <w:r w:rsidR="00AE1EFE">
        <w:rPr>
          <w:rFonts w:ascii="Times New Roman" w:hAnsi="Times New Roman" w:cs="Times New Roman"/>
          <w:sz w:val="28"/>
          <w:szCs w:val="28"/>
        </w:rPr>
        <w:t xml:space="preserve">протягом 2005 – 2016 </w:t>
      </w:r>
      <w:r w:rsidR="00E77870">
        <w:rPr>
          <w:rFonts w:ascii="Times New Roman" w:hAnsi="Times New Roman" w:cs="Times New Roman"/>
          <w:sz w:val="28"/>
          <w:szCs w:val="28"/>
        </w:rPr>
        <w:t>років значно збільшили</w:t>
      </w:r>
      <w:r w:rsidR="0017244C">
        <w:rPr>
          <w:rFonts w:ascii="Times New Roman" w:hAnsi="Times New Roman" w:cs="Times New Roman"/>
          <w:sz w:val="28"/>
          <w:szCs w:val="28"/>
        </w:rPr>
        <w:t>ся (табл.</w:t>
      </w:r>
      <w:r w:rsidR="0067671E">
        <w:rPr>
          <w:rFonts w:ascii="Times New Roman" w:hAnsi="Times New Roman" w:cs="Times New Roman"/>
          <w:sz w:val="28"/>
          <w:szCs w:val="28"/>
        </w:rPr>
        <w:t xml:space="preserve"> 2.5.)</w:t>
      </w:r>
      <w:r w:rsidR="0017244C">
        <w:rPr>
          <w:rFonts w:ascii="Times New Roman" w:hAnsi="Times New Roman" w:cs="Times New Roman"/>
          <w:sz w:val="28"/>
          <w:szCs w:val="28"/>
        </w:rPr>
        <w:t>.</w:t>
      </w:r>
      <w:r w:rsidR="0067671E">
        <w:rPr>
          <w:rFonts w:ascii="Times New Roman" w:hAnsi="Times New Roman" w:cs="Times New Roman"/>
          <w:sz w:val="28"/>
          <w:szCs w:val="28"/>
        </w:rPr>
        <w:t xml:space="preserve"> </w:t>
      </w:r>
    </w:p>
    <w:p w:rsidR="00BB2D68" w:rsidRDefault="00BB2D68" w:rsidP="00BB2D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з обчислень випливає, що в Чернігові обсяг реалізованої промислової продукції за цей період зріс у 5 разів, у Ніжині – близько в 9 разів, а в Прилуках – в 5,5 разів. У Новгород-Сіверську обсяг зріс майже в 2 рази, але даний показник прораховано за період з 2014 по 2016 рік через те, що статус міста обласного значення було надано тільки у 2013 році, а до цього статистики по місту не велось. З цього можна зробити висновок, що промисловість найбільших міст нашої області </w:t>
      </w:r>
      <w:r w:rsidR="00343914">
        <w:rPr>
          <w:rFonts w:ascii="Times New Roman" w:hAnsi="Times New Roman" w:cs="Times New Roman"/>
          <w:sz w:val="28"/>
          <w:szCs w:val="28"/>
        </w:rPr>
        <w:t>має позитивну динаміку розвитку.</w:t>
      </w:r>
      <w:r>
        <w:rPr>
          <w:rFonts w:ascii="Times New Roman" w:hAnsi="Times New Roman" w:cs="Times New Roman"/>
          <w:sz w:val="28"/>
          <w:szCs w:val="28"/>
        </w:rPr>
        <w:t xml:space="preserve"> Обсяги виробництва та реалізації промислової продукції зростають з кожним роком, однак причиною цього є зростання цін на продукцію. </w:t>
      </w:r>
    </w:p>
    <w:p w:rsidR="00BB2D68" w:rsidRDefault="00BB2D68" w:rsidP="00BB2D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Якщо обсяг реалізованої промислової продукції визначити в розрахунку на одну особу, то першість належатиме місту Прилуки (119308,1 грн.), друге місце займає Чернігів (32163,6 грн), третя позиція належить Новгород-Сіверську (22121,5 грн.), а замикає рейтинг місто Ніжин (17249,6 грн.). </w:t>
      </w:r>
    </w:p>
    <w:p w:rsidR="0067671E" w:rsidRDefault="0067671E" w:rsidP="0067671E">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2.5</w:t>
      </w:r>
    </w:p>
    <w:p w:rsidR="0067671E" w:rsidRPr="0017244C" w:rsidRDefault="0067671E" w:rsidP="0067671E">
      <w:pPr>
        <w:spacing w:after="0" w:line="360" w:lineRule="auto"/>
        <w:ind w:firstLine="709"/>
        <w:jc w:val="center"/>
        <w:rPr>
          <w:rFonts w:ascii="Times New Roman" w:hAnsi="Times New Roman" w:cs="Times New Roman"/>
          <w:sz w:val="28"/>
          <w:szCs w:val="28"/>
        </w:rPr>
      </w:pPr>
      <w:r w:rsidRPr="0017244C">
        <w:rPr>
          <w:rFonts w:ascii="Times New Roman" w:hAnsi="Times New Roman" w:cs="Times New Roman"/>
          <w:sz w:val="28"/>
          <w:szCs w:val="28"/>
        </w:rPr>
        <w:t>Обсяги реалізованої продукції промисловості в області та містах обласного значення (тис.</w:t>
      </w:r>
      <w:r w:rsidR="0017244C">
        <w:rPr>
          <w:rFonts w:ascii="Times New Roman" w:hAnsi="Times New Roman" w:cs="Times New Roman"/>
          <w:sz w:val="28"/>
          <w:szCs w:val="28"/>
        </w:rPr>
        <w:t xml:space="preserve"> </w:t>
      </w:r>
      <w:r w:rsidRPr="0017244C">
        <w:rPr>
          <w:rFonts w:ascii="Times New Roman" w:hAnsi="Times New Roman" w:cs="Times New Roman"/>
          <w:sz w:val="28"/>
          <w:szCs w:val="28"/>
        </w:rPr>
        <w:t>грн)</w:t>
      </w:r>
    </w:p>
    <w:tbl>
      <w:tblPr>
        <w:tblStyle w:val="a4"/>
        <w:tblW w:w="0" w:type="auto"/>
        <w:tblLook w:val="04A0" w:firstRow="1" w:lastRow="0" w:firstColumn="1" w:lastColumn="0" w:noHBand="0" w:noVBand="1"/>
      </w:tblPr>
      <w:tblGrid>
        <w:gridCol w:w="1728"/>
        <w:gridCol w:w="1426"/>
        <w:gridCol w:w="1547"/>
        <w:gridCol w:w="1548"/>
        <w:gridCol w:w="1548"/>
        <w:gridCol w:w="1548"/>
      </w:tblGrid>
      <w:tr w:rsidR="0067671E" w:rsidRPr="009225BB" w:rsidTr="00F70F6F">
        <w:tc>
          <w:tcPr>
            <w:tcW w:w="1557" w:type="dxa"/>
            <w:tcBorders>
              <w:tl2br w:val="single" w:sz="4" w:space="0" w:color="auto"/>
            </w:tcBorders>
          </w:tcPr>
          <w:p w:rsidR="0067671E" w:rsidRPr="00343914" w:rsidRDefault="00343914" w:rsidP="00F70F6F">
            <w:pPr>
              <w:spacing w:after="0" w:line="360" w:lineRule="auto"/>
              <w:rPr>
                <w:rFonts w:ascii="Times New Roman" w:hAnsi="Times New Roman" w:cs="Times New Roman"/>
                <w:sz w:val="28"/>
                <w:szCs w:val="28"/>
              </w:rPr>
            </w:pPr>
            <w:r w:rsidRPr="00343914">
              <w:rPr>
                <w:rFonts w:ascii="Times New Roman" w:hAnsi="Times New Roman" w:cs="Times New Roman"/>
                <w:sz w:val="28"/>
                <w:szCs w:val="28"/>
              </w:rPr>
              <w:t xml:space="preserve">         Р</w:t>
            </w:r>
            <w:r w:rsidR="0067671E" w:rsidRPr="00343914">
              <w:rPr>
                <w:rFonts w:ascii="Times New Roman" w:hAnsi="Times New Roman" w:cs="Times New Roman"/>
                <w:sz w:val="28"/>
                <w:szCs w:val="28"/>
              </w:rPr>
              <w:t>оки</w:t>
            </w:r>
          </w:p>
          <w:p w:rsidR="0067671E" w:rsidRPr="00343914" w:rsidRDefault="0067671E" w:rsidP="00F70F6F">
            <w:pPr>
              <w:spacing w:after="0" w:line="360" w:lineRule="auto"/>
              <w:rPr>
                <w:rFonts w:ascii="Times New Roman" w:hAnsi="Times New Roman" w:cs="Times New Roman"/>
                <w:sz w:val="28"/>
                <w:szCs w:val="28"/>
              </w:rPr>
            </w:pPr>
            <w:r w:rsidRPr="00343914">
              <w:rPr>
                <w:rFonts w:ascii="Times New Roman" w:hAnsi="Times New Roman" w:cs="Times New Roman"/>
                <w:sz w:val="28"/>
                <w:szCs w:val="28"/>
              </w:rPr>
              <w:t xml:space="preserve">Назва </w:t>
            </w:r>
          </w:p>
          <w:p w:rsidR="0067671E" w:rsidRPr="00343914" w:rsidRDefault="00343914"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м</w:t>
            </w:r>
            <w:r w:rsidR="0067671E" w:rsidRPr="00343914">
              <w:rPr>
                <w:rFonts w:ascii="Times New Roman" w:hAnsi="Times New Roman" w:cs="Times New Roman"/>
                <w:sz w:val="28"/>
                <w:szCs w:val="28"/>
              </w:rPr>
              <w:t>іста</w:t>
            </w:r>
          </w:p>
        </w:tc>
        <w:tc>
          <w:tcPr>
            <w:tcW w:w="1557" w:type="dxa"/>
          </w:tcPr>
          <w:p w:rsidR="0067671E" w:rsidRPr="00343914" w:rsidRDefault="0067671E" w:rsidP="00F70F6F">
            <w:pPr>
              <w:spacing w:after="0" w:line="360" w:lineRule="auto"/>
              <w:jc w:val="center"/>
              <w:rPr>
                <w:rFonts w:ascii="Times New Roman" w:hAnsi="Times New Roman" w:cs="Times New Roman"/>
                <w:sz w:val="28"/>
                <w:szCs w:val="28"/>
              </w:rPr>
            </w:pPr>
          </w:p>
          <w:p w:rsidR="0067671E" w:rsidRPr="00343914" w:rsidRDefault="0067671E" w:rsidP="00F70F6F">
            <w:pPr>
              <w:spacing w:after="0" w:line="360" w:lineRule="auto"/>
              <w:jc w:val="center"/>
              <w:rPr>
                <w:rFonts w:ascii="Times New Roman" w:hAnsi="Times New Roman" w:cs="Times New Roman"/>
                <w:sz w:val="28"/>
                <w:szCs w:val="28"/>
              </w:rPr>
            </w:pPr>
            <w:r w:rsidRPr="00343914">
              <w:rPr>
                <w:rFonts w:ascii="Times New Roman" w:hAnsi="Times New Roman" w:cs="Times New Roman"/>
                <w:sz w:val="28"/>
                <w:szCs w:val="28"/>
              </w:rPr>
              <w:t>2005</w:t>
            </w:r>
          </w:p>
          <w:p w:rsidR="0067671E" w:rsidRPr="00343914" w:rsidRDefault="0067671E" w:rsidP="00F70F6F">
            <w:pPr>
              <w:spacing w:after="0" w:line="360" w:lineRule="auto"/>
              <w:jc w:val="center"/>
              <w:rPr>
                <w:rFonts w:ascii="Times New Roman" w:hAnsi="Times New Roman" w:cs="Times New Roman"/>
                <w:sz w:val="28"/>
                <w:szCs w:val="28"/>
              </w:rPr>
            </w:pPr>
          </w:p>
        </w:tc>
        <w:tc>
          <w:tcPr>
            <w:tcW w:w="1557" w:type="dxa"/>
          </w:tcPr>
          <w:p w:rsidR="0067671E" w:rsidRPr="00343914" w:rsidRDefault="0067671E" w:rsidP="00F70F6F">
            <w:pPr>
              <w:spacing w:after="0" w:line="360" w:lineRule="auto"/>
              <w:jc w:val="center"/>
              <w:rPr>
                <w:rFonts w:ascii="Times New Roman" w:hAnsi="Times New Roman" w:cs="Times New Roman"/>
                <w:sz w:val="28"/>
                <w:szCs w:val="28"/>
              </w:rPr>
            </w:pPr>
          </w:p>
          <w:p w:rsidR="0067671E" w:rsidRPr="00343914" w:rsidRDefault="0067671E" w:rsidP="00F70F6F">
            <w:pPr>
              <w:spacing w:after="0" w:line="360" w:lineRule="auto"/>
              <w:jc w:val="center"/>
              <w:rPr>
                <w:rFonts w:ascii="Times New Roman" w:hAnsi="Times New Roman" w:cs="Times New Roman"/>
                <w:sz w:val="28"/>
                <w:szCs w:val="28"/>
              </w:rPr>
            </w:pPr>
            <w:r w:rsidRPr="00343914">
              <w:rPr>
                <w:rFonts w:ascii="Times New Roman" w:hAnsi="Times New Roman" w:cs="Times New Roman"/>
                <w:sz w:val="28"/>
                <w:szCs w:val="28"/>
              </w:rPr>
              <w:t>2010</w:t>
            </w:r>
          </w:p>
        </w:tc>
        <w:tc>
          <w:tcPr>
            <w:tcW w:w="1558" w:type="dxa"/>
          </w:tcPr>
          <w:p w:rsidR="0067671E" w:rsidRPr="00343914" w:rsidRDefault="0067671E" w:rsidP="00F70F6F">
            <w:pPr>
              <w:spacing w:after="0" w:line="360" w:lineRule="auto"/>
              <w:jc w:val="center"/>
              <w:rPr>
                <w:rFonts w:ascii="Times New Roman" w:hAnsi="Times New Roman" w:cs="Times New Roman"/>
                <w:sz w:val="28"/>
                <w:szCs w:val="28"/>
              </w:rPr>
            </w:pPr>
          </w:p>
          <w:p w:rsidR="0067671E" w:rsidRPr="00343914" w:rsidRDefault="0067671E" w:rsidP="00F70F6F">
            <w:pPr>
              <w:spacing w:after="0" w:line="360" w:lineRule="auto"/>
              <w:jc w:val="center"/>
              <w:rPr>
                <w:rFonts w:ascii="Times New Roman" w:hAnsi="Times New Roman" w:cs="Times New Roman"/>
                <w:sz w:val="28"/>
                <w:szCs w:val="28"/>
              </w:rPr>
            </w:pPr>
            <w:r w:rsidRPr="00343914">
              <w:rPr>
                <w:rFonts w:ascii="Times New Roman" w:hAnsi="Times New Roman" w:cs="Times New Roman"/>
                <w:sz w:val="28"/>
                <w:szCs w:val="28"/>
              </w:rPr>
              <w:t>2014</w:t>
            </w:r>
          </w:p>
        </w:tc>
        <w:tc>
          <w:tcPr>
            <w:tcW w:w="1558" w:type="dxa"/>
          </w:tcPr>
          <w:p w:rsidR="0067671E" w:rsidRPr="00343914" w:rsidRDefault="0067671E" w:rsidP="00F70F6F">
            <w:pPr>
              <w:spacing w:after="0" w:line="360" w:lineRule="auto"/>
              <w:jc w:val="center"/>
              <w:rPr>
                <w:rFonts w:ascii="Times New Roman" w:hAnsi="Times New Roman" w:cs="Times New Roman"/>
                <w:sz w:val="28"/>
                <w:szCs w:val="28"/>
              </w:rPr>
            </w:pPr>
          </w:p>
          <w:p w:rsidR="0067671E" w:rsidRPr="00343914" w:rsidRDefault="0067671E" w:rsidP="00F70F6F">
            <w:pPr>
              <w:spacing w:after="0" w:line="360" w:lineRule="auto"/>
              <w:jc w:val="center"/>
              <w:rPr>
                <w:rFonts w:ascii="Times New Roman" w:hAnsi="Times New Roman" w:cs="Times New Roman"/>
                <w:sz w:val="28"/>
                <w:szCs w:val="28"/>
              </w:rPr>
            </w:pPr>
            <w:r w:rsidRPr="00343914">
              <w:rPr>
                <w:rFonts w:ascii="Times New Roman" w:hAnsi="Times New Roman" w:cs="Times New Roman"/>
                <w:sz w:val="28"/>
                <w:szCs w:val="28"/>
              </w:rPr>
              <w:t>2015</w:t>
            </w:r>
          </w:p>
        </w:tc>
        <w:tc>
          <w:tcPr>
            <w:tcW w:w="1558" w:type="dxa"/>
          </w:tcPr>
          <w:p w:rsidR="0067671E" w:rsidRPr="00343914" w:rsidRDefault="0067671E" w:rsidP="00F70F6F">
            <w:pPr>
              <w:spacing w:after="0" w:line="360" w:lineRule="auto"/>
              <w:jc w:val="center"/>
              <w:rPr>
                <w:rFonts w:ascii="Times New Roman" w:hAnsi="Times New Roman" w:cs="Times New Roman"/>
                <w:sz w:val="28"/>
                <w:szCs w:val="28"/>
              </w:rPr>
            </w:pPr>
          </w:p>
          <w:p w:rsidR="0067671E" w:rsidRPr="00343914" w:rsidRDefault="0067671E" w:rsidP="00F70F6F">
            <w:pPr>
              <w:spacing w:after="0" w:line="360" w:lineRule="auto"/>
              <w:jc w:val="center"/>
              <w:rPr>
                <w:rFonts w:ascii="Times New Roman" w:hAnsi="Times New Roman" w:cs="Times New Roman"/>
                <w:sz w:val="28"/>
                <w:szCs w:val="28"/>
              </w:rPr>
            </w:pPr>
            <w:r w:rsidRPr="00343914">
              <w:rPr>
                <w:rFonts w:ascii="Times New Roman" w:hAnsi="Times New Roman" w:cs="Times New Roman"/>
                <w:sz w:val="28"/>
                <w:szCs w:val="28"/>
              </w:rPr>
              <w:t>2016</w:t>
            </w:r>
          </w:p>
        </w:tc>
      </w:tr>
      <w:tr w:rsidR="0067671E" w:rsidRPr="007C2ADE" w:rsidTr="00F70F6F">
        <w:tc>
          <w:tcPr>
            <w:tcW w:w="1557" w:type="dxa"/>
          </w:tcPr>
          <w:p w:rsidR="0067671E" w:rsidRPr="007C2ADE" w:rsidRDefault="0067671E" w:rsidP="00F70F6F">
            <w:pPr>
              <w:spacing w:after="0" w:line="360" w:lineRule="auto"/>
              <w:rPr>
                <w:rFonts w:ascii="Times New Roman" w:hAnsi="Times New Roman" w:cs="Times New Roman"/>
                <w:sz w:val="28"/>
                <w:szCs w:val="28"/>
              </w:rPr>
            </w:pPr>
            <w:r w:rsidRPr="007C2ADE">
              <w:rPr>
                <w:rFonts w:ascii="Times New Roman" w:hAnsi="Times New Roman" w:cs="Times New Roman"/>
                <w:sz w:val="28"/>
                <w:szCs w:val="28"/>
              </w:rPr>
              <w:t>Чернігівська область</w:t>
            </w:r>
          </w:p>
        </w:tc>
        <w:tc>
          <w:tcPr>
            <w:tcW w:w="1557" w:type="dxa"/>
          </w:tcPr>
          <w:p w:rsidR="0067671E" w:rsidRPr="007C2ADE" w:rsidRDefault="0067671E" w:rsidP="00F70F6F">
            <w:pPr>
              <w:spacing w:after="0" w:line="360" w:lineRule="auto"/>
              <w:rPr>
                <w:rFonts w:ascii="Times New Roman" w:hAnsi="Times New Roman" w:cs="Times New Roman"/>
                <w:sz w:val="28"/>
                <w:szCs w:val="28"/>
              </w:rPr>
            </w:pPr>
            <w:r w:rsidRPr="007C2ADE">
              <w:rPr>
                <w:rFonts w:ascii="Times New Roman" w:hAnsi="Times New Roman" w:cs="Times New Roman"/>
                <w:sz w:val="28"/>
                <w:szCs w:val="28"/>
              </w:rPr>
              <w:t>5476277,8</w:t>
            </w:r>
          </w:p>
        </w:tc>
        <w:tc>
          <w:tcPr>
            <w:tcW w:w="1557" w:type="dxa"/>
          </w:tcPr>
          <w:p w:rsidR="0067671E" w:rsidRPr="007C2ADE" w:rsidRDefault="0067671E" w:rsidP="00F70F6F">
            <w:pPr>
              <w:spacing w:after="0" w:line="360" w:lineRule="auto"/>
              <w:rPr>
                <w:rFonts w:ascii="Times New Roman" w:hAnsi="Times New Roman" w:cs="Times New Roman"/>
                <w:sz w:val="28"/>
                <w:szCs w:val="28"/>
              </w:rPr>
            </w:pPr>
            <w:r w:rsidRPr="007C2ADE">
              <w:rPr>
                <w:rFonts w:ascii="Times New Roman" w:hAnsi="Times New Roman" w:cs="Times New Roman"/>
                <w:sz w:val="28"/>
                <w:szCs w:val="28"/>
              </w:rPr>
              <w:t>11620444,5</w:t>
            </w:r>
          </w:p>
        </w:tc>
        <w:tc>
          <w:tcPr>
            <w:tcW w:w="1558" w:type="dxa"/>
          </w:tcPr>
          <w:p w:rsidR="0067671E" w:rsidRPr="007C2ADE" w:rsidRDefault="0067671E" w:rsidP="00F70F6F">
            <w:pPr>
              <w:spacing w:after="0" w:line="360" w:lineRule="auto"/>
              <w:rPr>
                <w:rFonts w:ascii="Times New Roman" w:hAnsi="Times New Roman" w:cs="Times New Roman"/>
                <w:sz w:val="28"/>
                <w:szCs w:val="28"/>
              </w:rPr>
            </w:pPr>
            <w:r w:rsidRPr="007C2ADE">
              <w:rPr>
                <w:rFonts w:ascii="Times New Roman" w:hAnsi="Times New Roman" w:cs="Times New Roman"/>
                <w:sz w:val="28"/>
                <w:szCs w:val="28"/>
              </w:rPr>
              <w:t>16448124,3</w:t>
            </w:r>
          </w:p>
        </w:tc>
        <w:tc>
          <w:tcPr>
            <w:tcW w:w="1558" w:type="dxa"/>
          </w:tcPr>
          <w:p w:rsidR="0067671E" w:rsidRPr="007C2ADE" w:rsidRDefault="0067671E" w:rsidP="00F70F6F">
            <w:pPr>
              <w:spacing w:after="0" w:line="360" w:lineRule="auto"/>
              <w:rPr>
                <w:rFonts w:ascii="Times New Roman" w:hAnsi="Times New Roman" w:cs="Times New Roman"/>
                <w:sz w:val="28"/>
                <w:szCs w:val="28"/>
              </w:rPr>
            </w:pPr>
            <w:r w:rsidRPr="007C2ADE">
              <w:rPr>
                <w:rFonts w:ascii="Times New Roman" w:hAnsi="Times New Roman" w:cs="Times New Roman"/>
                <w:sz w:val="28"/>
                <w:szCs w:val="28"/>
              </w:rPr>
              <w:t>20513725,3</w:t>
            </w:r>
          </w:p>
        </w:tc>
        <w:tc>
          <w:tcPr>
            <w:tcW w:w="1558" w:type="dxa"/>
          </w:tcPr>
          <w:p w:rsidR="0067671E" w:rsidRPr="007C2ADE" w:rsidRDefault="0067671E" w:rsidP="00F70F6F">
            <w:pPr>
              <w:spacing w:after="0" w:line="360" w:lineRule="auto"/>
              <w:rPr>
                <w:rFonts w:ascii="Times New Roman" w:hAnsi="Times New Roman" w:cs="Times New Roman"/>
                <w:sz w:val="28"/>
                <w:szCs w:val="28"/>
              </w:rPr>
            </w:pPr>
            <w:r w:rsidRPr="007C2ADE">
              <w:rPr>
                <w:rFonts w:ascii="Times New Roman" w:hAnsi="Times New Roman" w:cs="Times New Roman"/>
                <w:sz w:val="28"/>
                <w:szCs w:val="28"/>
              </w:rPr>
              <w:t>22655362,9</w:t>
            </w:r>
          </w:p>
        </w:tc>
      </w:tr>
      <w:tr w:rsidR="0067671E" w:rsidTr="00F70F6F">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м. Чернігів</w:t>
            </w:r>
          </w:p>
        </w:tc>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1889914,6</w:t>
            </w:r>
          </w:p>
        </w:tc>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3518870,2</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6241409,9</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8018713,1</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9419686,4</w:t>
            </w:r>
          </w:p>
        </w:tc>
      </w:tr>
      <w:tr w:rsidR="0067671E" w:rsidTr="00F70F6F">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м. Ніжин</w:t>
            </w:r>
          </w:p>
        </w:tc>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138574,6</w:t>
            </w:r>
          </w:p>
        </w:tc>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325287,2</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623147,5</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864281,5</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1232412,7</w:t>
            </w:r>
          </w:p>
        </w:tc>
      </w:tr>
      <w:tr w:rsidR="0067671E" w:rsidTr="00F70F6F">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м. Н-Сіверський</w:t>
            </w:r>
          </w:p>
        </w:tc>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w:t>
            </w:r>
          </w:p>
        </w:tc>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154902,3</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201074,6</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300453,8</w:t>
            </w:r>
          </w:p>
        </w:tc>
      </w:tr>
      <w:tr w:rsidR="0067671E" w:rsidTr="00F70F6F">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м. Прилуки</w:t>
            </w:r>
          </w:p>
        </w:tc>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1246095,6</w:t>
            </w:r>
          </w:p>
        </w:tc>
        <w:tc>
          <w:tcPr>
            <w:tcW w:w="1557"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2787595,5</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4362361,2</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6023883,8</w:t>
            </w:r>
          </w:p>
        </w:tc>
        <w:tc>
          <w:tcPr>
            <w:tcW w:w="1558" w:type="dxa"/>
          </w:tcPr>
          <w:p w:rsidR="0067671E" w:rsidRDefault="0067671E" w:rsidP="00F70F6F">
            <w:pPr>
              <w:spacing w:after="0" w:line="360" w:lineRule="auto"/>
              <w:rPr>
                <w:rFonts w:ascii="Times New Roman" w:hAnsi="Times New Roman" w:cs="Times New Roman"/>
                <w:sz w:val="28"/>
                <w:szCs w:val="28"/>
              </w:rPr>
            </w:pPr>
            <w:r>
              <w:rPr>
                <w:rFonts w:ascii="Times New Roman" w:hAnsi="Times New Roman" w:cs="Times New Roman"/>
                <w:sz w:val="28"/>
                <w:szCs w:val="28"/>
              </w:rPr>
              <w:t>6765126,3</w:t>
            </w:r>
          </w:p>
        </w:tc>
      </w:tr>
    </w:tbl>
    <w:p w:rsidR="0067671E" w:rsidRDefault="0067671E" w:rsidP="00973ABF">
      <w:pPr>
        <w:spacing w:after="0" w:line="360" w:lineRule="auto"/>
        <w:ind w:firstLine="709"/>
        <w:jc w:val="both"/>
        <w:rPr>
          <w:rFonts w:ascii="Times New Roman" w:hAnsi="Times New Roman" w:cs="Times New Roman"/>
          <w:sz w:val="28"/>
          <w:szCs w:val="28"/>
        </w:rPr>
      </w:pPr>
    </w:p>
    <w:p w:rsidR="00A82DEE" w:rsidRDefault="00FD3A27" w:rsidP="00727E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до одного з важливих показників </w:t>
      </w:r>
      <w:r w:rsidR="001A7DBD">
        <w:rPr>
          <w:rFonts w:ascii="Times New Roman" w:hAnsi="Times New Roman" w:cs="Times New Roman"/>
          <w:sz w:val="28"/>
          <w:szCs w:val="28"/>
        </w:rPr>
        <w:t>еко</w:t>
      </w:r>
      <w:r w:rsidR="00E77870">
        <w:rPr>
          <w:rFonts w:ascii="Times New Roman" w:hAnsi="Times New Roman" w:cs="Times New Roman"/>
          <w:sz w:val="28"/>
          <w:szCs w:val="28"/>
        </w:rPr>
        <w:t>номічного розвитку міських посел</w:t>
      </w:r>
      <w:r w:rsidR="001A7DBD">
        <w:rPr>
          <w:rFonts w:ascii="Times New Roman" w:hAnsi="Times New Roman" w:cs="Times New Roman"/>
          <w:sz w:val="28"/>
          <w:szCs w:val="28"/>
        </w:rPr>
        <w:t xml:space="preserve">ень можна віднести впровадження нових технологічних процесів на промислових підприємствах, що почали активно впроваджуватись в виробництво з 2015 року. </w:t>
      </w:r>
      <w:r w:rsidR="00343914">
        <w:rPr>
          <w:rFonts w:ascii="Times New Roman" w:hAnsi="Times New Roman" w:cs="Times New Roman"/>
          <w:sz w:val="28"/>
          <w:szCs w:val="28"/>
        </w:rPr>
        <w:t>Левову частку (</w:t>
      </w:r>
      <w:r w:rsidR="001A7DBD">
        <w:rPr>
          <w:rFonts w:ascii="Times New Roman" w:hAnsi="Times New Roman" w:cs="Times New Roman"/>
          <w:sz w:val="28"/>
          <w:szCs w:val="28"/>
        </w:rPr>
        <w:t>34 з 35</w:t>
      </w:r>
      <w:r w:rsidR="00343914">
        <w:rPr>
          <w:rFonts w:ascii="Times New Roman" w:hAnsi="Times New Roman" w:cs="Times New Roman"/>
          <w:sz w:val="28"/>
          <w:szCs w:val="28"/>
        </w:rPr>
        <w:t>)</w:t>
      </w:r>
      <w:r w:rsidR="001A7DBD">
        <w:rPr>
          <w:rFonts w:ascii="Times New Roman" w:hAnsi="Times New Roman" w:cs="Times New Roman"/>
          <w:sz w:val="28"/>
          <w:szCs w:val="28"/>
        </w:rPr>
        <w:t xml:space="preserve"> нових технологічних процесів в області було впроваджено в трьох містах: 22 в Чернігові, 8 в Ніжині та 4 в Прилуках. З них по 2 в Чернігові та Ніжині мають статус маловідходних та ресурсозберігаючих. </w:t>
      </w:r>
      <w:r w:rsidR="00727E78">
        <w:rPr>
          <w:rFonts w:ascii="Times New Roman" w:hAnsi="Times New Roman" w:cs="Times New Roman"/>
          <w:sz w:val="28"/>
          <w:szCs w:val="28"/>
        </w:rPr>
        <w:t xml:space="preserve">Порівняно з 2010 роком кількість таких процесів зросла в понад 2 рази. </w:t>
      </w:r>
    </w:p>
    <w:p w:rsidR="00A82DEE" w:rsidRDefault="00DB13D6"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Освоєння виробництва інноваційних видів </w:t>
      </w:r>
      <w:r w:rsidR="0049486E">
        <w:rPr>
          <w:rFonts w:ascii="Times New Roman" w:hAnsi="Times New Roman" w:cs="Times New Roman"/>
          <w:sz w:val="28"/>
          <w:szCs w:val="28"/>
        </w:rPr>
        <w:t>продукції на промислових підприємствах в містах обласного значення в період з 2005 по 2014 роки також зросло та в 2014 році досягло найбільшлго показника (375 нових в</w:t>
      </w:r>
      <w:r w:rsidR="008274D8">
        <w:rPr>
          <w:rFonts w:ascii="Times New Roman" w:hAnsi="Times New Roman" w:cs="Times New Roman"/>
          <w:sz w:val="28"/>
          <w:szCs w:val="28"/>
        </w:rPr>
        <w:t>иробництв). У</w:t>
      </w:r>
      <w:r w:rsidR="0049486E">
        <w:rPr>
          <w:rFonts w:ascii="Times New Roman" w:hAnsi="Times New Roman" w:cs="Times New Roman"/>
          <w:sz w:val="28"/>
          <w:szCs w:val="28"/>
        </w:rPr>
        <w:t xml:space="preserve"> 2015 цей показник знизився, але залишився на досить високому рівні.</w:t>
      </w:r>
    </w:p>
    <w:p w:rsidR="00A82DEE" w:rsidRDefault="0049486E"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Найбільші промислові підприємства області розташовані саме в містах обласного значення. </w:t>
      </w:r>
      <w:r w:rsidR="00F70F6F">
        <w:rPr>
          <w:rFonts w:ascii="Times New Roman" w:hAnsi="Times New Roman" w:cs="Times New Roman"/>
          <w:sz w:val="28"/>
          <w:szCs w:val="28"/>
          <w:lang w:val="ru-RU"/>
        </w:rPr>
        <w:t>Багато з них належать до</w:t>
      </w:r>
      <w:r w:rsidR="00F70F6F">
        <w:rPr>
          <w:rFonts w:ascii="Times New Roman" w:hAnsi="Times New Roman" w:cs="Times New Roman"/>
          <w:sz w:val="28"/>
          <w:szCs w:val="28"/>
        </w:rPr>
        <w:t xml:space="preserve"> харчової промисловості:</w:t>
      </w:r>
    </w:p>
    <w:p w:rsidR="00F70F6F" w:rsidRDefault="00F70F6F" w:rsidP="00F70F6F">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ЗАТ пивкомбінат «Десна» – підприємство, що займається виробництвом та реалізацією пива</w:t>
      </w:r>
      <w:r w:rsidR="00190F29">
        <w:rPr>
          <w:rFonts w:ascii="Times New Roman" w:hAnsi="Times New Roman" w:cs="Times New Roman"/>
          <w:sz w:val="28"/>
          <w:szCs w:val="28"/>
        </w:rPr>
        <w:t>. Розташоване в місті Чернігів</w:t>
      </w:r>
      <w:r>
        <w:rPr>
          <w:rFonts w:ascii="Times New Roman" w:hAnsi="Times New Roman" w:cs="Times New Roman"/>
          <w:sz w:val="28"/>
          <w:szCs w:val="28"/>
        </w:rPr>
        <w:t>;</w:t>
      </w:r>
    </w:p>
    <w:p w:rsidR="00F70F6F" w:rsidRDefault="00F70F6F" w:rsidP="00F70F6F">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Прилуцька тютюнова фабрика «Брітіш Американ Тобакко Україна» – виробництво та реалізація цигарок та тютюнової продукції;</w:t>
      </w:r>
    </w:p>
    <w:p w:rsidR="00F70F6F" w:rsidRDefault="00F70F6F" w:rsidP="00F70F6F">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Ічнянський завод сухого молока та масла – підприємство по виробництву різноманітної молочної продукції;</w:t>
      </w:r>
    </w:p>
    <w:p w:rsidR="00F70F6F" w:rsidRDefault="00F70F6F" w:rsidP="00F70F6F">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Ніжинський консервний завод – </w:t>
      </w:r>
      <w:r w:rsidR="00190F29">
        <w:rPr>
          <w:rFonts w:ascii="Times New Roman" w:hAnsi="Times New Roman" w:cs="Times New Roman"/>
          <w:sz w:val="28"/>
          <w:szCs w:val="28"/>
        </w:rPr>
        <w:t>підприємство з переробки овочевої продукції;</w:t>
      </w:r>
    </w:p>
    <w:p w:rsidR="00DB52B6" w:rsidRDefault="00DB52B6" w:rsidP="00F70F6F">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Завод продтоварів «Ясен» – Чернігівський завод з виробництва продовольчих товарів</w:t>
      </w:r>
      <w:r w:rsidR="006F0901">
        <w:rPr>
          <w:rFonts w:ascii="Times New Roman" w:hAnsi="Times New Roman" w:cs="Times New Roman"/>
          <w:sz w:val="28"/>
          <w:szCs w:val="28"/>
        </w:rPr>
        <w:t xml:space="preserve"> </w:t>
      </w:r>
      <w:r w:rsidR="008B3BF2">
        <w:rPr>
          <w:rFonts w:ascii="Times New Roman" w:hAnsi="Times New Roman" w:cs="Times New Roman"/>
          <w:sz w:val="28"/>
          <w:szCs w:val="28"/>
          <w:lang w:val="ru-RU"/>
        </w:rPr>
        <w:t>[</w:t>
      </w:r>
      <w:r w:rsidR="008B3BF2" w:rsidRPr="008B3BF2">
        <w:rPr>
          <w:rFonts w:ascii="Times New Roman" w:hAnsi="Times New Roman" w:cs="Times New Roman"/>
          <w:sz w:val="28"/>
          <w:szCs w:val="28"/>
          <w:lang w:val="ru-RU"/>
        </w:rPr>
        <w:t>43</w:t>
      </w:r>
      <w:r w:rsidR="006F0901" w:rsidRPr="006F0901">
        <w:rPr>
          <w:rFonts w:ascii="Times New Roman" w:hAnsi="Times New Roman" w:cs="Times New Roman"/>
          <w:sz w:val="28"/>
          <w:szCs w:val="28"/>
          <w:lang w:val="ru-RU"/>
        </w:rPr>
        <w:t>]</w:t>
      </w:r>
      <w:r>
        <w:rPr>
          <w:rFonts w:ascii="Times New Roman" w:hAnsi="Times New Roman" w:cs="Times New Roman"/>
          <w:sz w:val="28"/>
          <w:szCs w:val="28"/>
        </w:rPr>
        <w:t>.</w:t>
      </w:r>
    </w:p>
    <w:p w:rsidR="00190F29" w:rsidRDefault="008274D8" w:rsidP="00190F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00190F29">
        <w:rPr>
          <w:rFonts w:ascii="Times New Roman" w:hAnsi="Times New Roman" w:cs="Times New Roman"/>
          <w:sz w:val="28"/>
          <w:szCs w:val="28"/>
        </w:rPr>
        <w:t>дним з найбільших в області є завод «Ніфар», що належить до хімічної промисловості та спеціалізується на випуску лакофарбової продукції та побутової хімії. Розміщується в місті Ніжин.</w:t>
      </w:r>
      <w:r w:rsidR="00183202">
        <w:rPr>
          <w:rFonts w:ascii="Times New Roman" w:hAnsi="Times New Roman" w:cs="Times New Roman"/>
          <w:sz w:val="28"/>
          <w:szCs w:val="28"/>
        </w:rPr>
        <w:t xml:space="preserve"> Також до підприємств даної промисловості в області можна віднести ПАТ «Чернігівське хімволокно»</w:t>
      </w:r>
      <w:r w:rsidR="00DB52B6">
        <w:rPr>
          <w:rFonts w:ascii="Times New Roman" w:hAnsi="Times New Roman" w:cs="Times New Roman"/>
          <w:sz w:val="28"/>
          <w:szCs w:val="28"/>
        </w:rPr>
        <w:t>, що займається виробництвом синтетичних ниток та волокон.</w:t>
      </w:r>
    </w:p>
    <w:p w:rsidR="00190F29" w:rsidRDefault="00190F29" w:rsidP="00190F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НКВ «Прогрес» є підприємством оборонно-промис</w:t>
      </w:r>
      <w:r w:rsidR="008274D8">
        <w:rPr>
          <w:rFonts w:ascii="Times New Roman" w:hAnsi="Times New Roman" w:cs="Times New Roman"/>
          <w:sz w:val="28"/>
          <w:szCs w:val="28"/>
        </w:rPr>
        <w:t>лового комплексу нашої країни, що</w:t>
      </w:r>
      <w:r>
        <w:rPr>
          <w:rFonts w:ascii="Times New Roman" w:hAnsi="Times New Roman" w:cs="Times New Roman"/>
          <w:sz w:val="28"/>
          <w:szCs w:val="28"/>
        </w:rPr>
        <w:t xml:space="preserve"> спеціалізується на розробці та виробництві складних отичних та оптико-електронних пристроїв, медичної техніки, теплових насосів. Розміщено</w:t>
      </w:r>
      <w:r w:rsidR="008274D8">
        <w:rPr>
          <w:rFonts w:ascii="Times New Roman" w:hAnsi="Times New Roman" w:cs="Times New Roman"/>
          <w:sz w:val="28"/>
          <w:szCs w:val="28"/>
        </w:rPr>
        <w:t xml:space="preserve"> </w:t>
      </w:r>
      <w:r>
        <w:rPr>
          <w:rFonts w:ascii="Times New Roman" w:hAnsi="Times New Roman" w:cs="Times New Roman"/>
          <w:sz w:val="28"/>
          <w:szCs w:val="28"/>
        </w:rPr>
        <w:t xml:space="preserve"> підприємство в Ніжині</w:t>
      </w:r>
      <w:r w:rsidR="006F0901">
        <w:rPr>
          <w:rFonts w:ascii="Times New Roman" w:hAnsi="Times New Roman" w:cs="Times New Roman"/>
          <w:sz w:val="28"/>
          <w:szCs w:val="28"/>
        </w:rPr>
        <w:t xml:space="preserve"> </w:t>
      </w:r>
      <w:r w:rsidR="008B3BF2">
        <w:rPr>
          <w:rFonts w:ascii="Times New Roman" w:hAnsi="Times New Roman" w:cs="Times New Roman"/>
          <w:sz w:val="28"/>
          <w:szCs w:val="28"/>
        </w:rPr>
        <w:t>[44</w:t>
      </w:r>
      <w:r w:rsidR="006F0901" w:rsidRPr="00F377B0">
        <w:rPr>
          <w:rFonts w:ascii="Times New Roman" w:hAnsi="Times New Roman" w:cs="Times New Roman"/>
          <w:sz w:val="28"/>
          <w:szCs w:val="28"/>
        </w:rPr>
        <w:t>]</w:t>
      </w:r>
      <w:r>
        <w:rPr>
          <w:rFonts w:ascii="Times New Roman" w:hAnsi="Times New Roman" w:cs="Times New Roman"/>
          <w:sz w:val="28"/>
          <w:szCs w:val="28"/>
        </w:rPr>
        <w:t>.</w:t>
      </w:r>
    </w:p>
    <w:p w:rsidR="00190F29" w:rsidRDefault="00190F29" w:rsidP="00190F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ЗАТ фірма «Сіверянка» – </w:t>
      </w:r>
      <w:r w:rsidR="00183202">
        <w:rPr>
          <w:rFonts w:ascii="Times New Roman" w:hAnsi="Times New Roman" w:cs="Times New Roman"/>
          <w:sz w:val="28"/>
          <w:szCs w:val="28"/>
        </w:rPr>
        <w:t>це підприємство, що розташоване в Чернігові</w:t>
      </w:r>
      <w:r w:rsidR="008274D8">
        <w:rPr>
          <w:rFonts w:ascii="Times New Roman" w:hAnsi="Times New Roman" w:cs="Times New Roman"/>
          <w:sz w:val="28"/>
          <w:szCs w:val="28"/>
        </w:rPr>
        <w:t>,</w:t>
      </w:r>
      <w:r w:rsidR="00183202">
        <w:rPr>
          <w:rFonts w:ascii="Times New Roman" w:hAnsi="Times New Roman" w:cs="Times New Roman"/>
          <w:sz w:val="28"/>
          <w:szCs w:val="28"/>
        </w:rPr>
        <w:t xml:space="preserve"> займається виробництвом спецодягу з гуми. </w:t>
      </w:r>
    </w:p>
    <w:p w:rsidR="00183202" w:rsidRDefault="00183202" w:rsidP="00190F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Дуже великими підприємствами в області можна вважати також «Чернігівнафтогаз» та «Чернігівобленерго», які відповідно займаються видобутком та переробкою природного палива та постачанням електроенергії. </w:t>
      </w:r>
    </w:p>
    <w:p w:rsidR="00183202" w:rsidRPr="00190F29" w:rsidRDefault="00183202" w:rsidP="00190F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Чернігівська ТЕЦ є найбільшою е</w:t>
      </w:r>
      <w:r w:rsidR="008274D8">
        <w:rPr>
          <w:rFonts w:ascii="Times New Roman" w:hAnsi="Times New Roman" w:cs="Times New Roman"/>
          <w:sz w:val="28"/>
          <w:szCs w:val="28"/>
        </w:rPr>
        <w:t xml:space="preserve">лектростанцією нашої області, що </w:t>
      </w:r>
      <w:r>
        <w:rPr>
          <w:rFonts w:ascii="Times New Roman" w:hAnsi="Times New Roman" w:cs="Times New Roman"/>
          <w:sz w:val="28"/>
          <w:szCs w:val="28"/>
        </w:rPr>
        <w:t>забезпечує електроенергією Чернігів та сільськогосподарські райони області, паром</w:t>
      </w:r>
      <w:r w:rsidR="008274D8">
        <w:rPr>
          <w:rFonts w:ascii="Times New Roman" w:hAnsi="Times New Roman" w:cs="Times New Roman"/>
          <w:sz w:val="28"/>
          <w:szCs w:val="28"/>
        </w:rPr>
        <w:t xml:space="preserve"> -</w:t>
      </w:r>
      <w:r>
        <w:rPr>
          <w:rFonts w:ascii="Times New Roman" w:hAnsi="Times New Roman" w:cs="Times New Roman"/>
          <w:sz w:val="28"/>
          <w:szCs w:val="28"/>
        </w:rPr>
        <w:t xml:space="preserve"> промислові підприємства міста</w:t>
      </w:r>
      <w:r w:rsidR="008274D8">
        <w:rPr>
          <w:rFonts w:ascii="Times New Roman" w:hAnsi="Times New Roman" w:cs="Times New Roman"/>
          <w:sz w:val="28"/>
          <w:szCs w:val="28"/>
        </w:rPr>
        <w:t>,</w:t>
      </w:r>
      <w:r>
        <w:rPr>
          <w:rFonts w:ascii="Times New Roman" w:hAnsi="Times New Roman" w:cs="Times New Roman"/>
          <w:sz w:val="28"/>
          <w:szCs w:val="28"/>
        </w:rPr>
        <w:t xml:space="preserve"> теплом</w:t>
      </w:r>
      <w:r w:rsidR="008274D8">
        <w:rPr>
          <w:rFonts w:ascii="Times New Roman" w:hAnsi="Times New Roman" w:cs="Times New Roman"/>
          <w:sz w:val="28"/>
          <w:szCs w:val="28"/>
        </w:rPr>
        <w:t>-</w:t>
      </w:r>
      <w:r>
        <w:rPr>
          <w:rFonts w:ascii="Times New Roman" w:hAnsi="Times New Roman" w:cs="Times New Roman"/>
          <w:sz w:val="28"/>
          <w:szCs w:val="28"/>
        </w:rPr>
        <w:t xml:space="preserve"> житлові райони міста.</w:t>
      </w:r>
    </w:p>
    <w:p w:rsidR="0049486E" w:rsidRDefault="00DB52B6"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Важливим в області</w:t>
      </w:r>
      <w:r w:rsidR="008274D8">
        <w:rPr>
          <w:rFonts w:ascii="Times New Roman" w:hAnsi="Times New Roman" w:cs="Times New Roman"/>
          <w:sz w:val="28"/>
          <w:szCs w:val="28"/>
        </w:rPr>
        <w:t xml:space="preserve"> є Чернігівський автозавод, що  </w:t>
      </w:r>
      <w:r>
        <w:rPr>
          <w:rFonts w:ascii="Times New Roman" w:hAnsi="Times New Roman" w:cs="Times New Roman"/>
          <w:sz w:val="28"/>
          <w:szCs w:val="28"/>
        </w:rPr>
        <w:t>вироб</w:t>
      </w:r>
      <w:r w:rsidR="008274D8">
        <w:rPr>
          <w:rFonts w:ascii="Times New Roman" w:hAnsi="Times New Roman" w:cs="Times New Roman"/>
          <w:sz w:val="28"/>
          <w:szCs w:val="28"/>
        </w:rPr>
        <w:t xml:space="preserve"> ляє </w:t>
      </w:r>
      <w:r>
        <w:rPr>
          <w:rFonts w:ascii="Times New Roman" w:hAnsi="Times New Roman" w:cs="Times New Roman"/>
          <w:sz w:val="28"/>
          <w:szCs w:val="28"/>
        </w:rPr>
        <w:t>автозапчастин</w:t>
      </w:r>
      <w:r w:rsidR="008274D8">
        <w:rPr>
          <w:rFonts w:ascii="Times New Roman" w:hAnsi="Times New Roman" w:cs="Times New Roman"/>
          <w:sz w:val="28"/>
          <w:szCs w:val="28"/>
        </w:rPr>
        <w:t>и</w:t>
      </w:r>
      <w:r>
        <w:rPr>
          <w:rFonts w:ascii="Times New Roman" w:hAnsi="Times New Roman" w:cs="Times New Roman"/>
          <w:sz w:val="28"/>
          <w:szCs w:val="28"/>
        </w:rPr>
        <w:t>.</w:t>
      </w:r>
    </w:p>
    <w:p w:rsidR="0049486E" w:rsidRDefault="00F04DA1"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 у</w:t>
      </w:r>
      <w:r w:rsidR="00EC1EFF">
        <w:rPr>
          <w:rFonts w:ascii="Times New Roman" w:hAnsi="Times New Roman" w:cs="Times New Roman"/>
          <w:sz w:val="28"/>
          <w:szCs w:val="28"/>
        </w:rPr>
        <w:t xml:space="preserve"> міських поселеннях Че</w:t>
      </w:r>
      <w:r>
        <w:rPr>
          <w:rFonts w:ascii="Times New Roman" w:hAnsi="Times New Roman" w:cs="Times New Roman"/>
          <w:sz w:val="28"/>
          <w:szCs w:val="28"/>
        </w:rPr>
        <w:t xml:space="preserve">рнігівської області функціонує </w:t>
      </w:r>
      <w:r w:rsidR="00EC1EFF">
        <w:rPr>
          <w:rFonts w:ascii="Times New Roman" w:hAnsi="Times New Roman" w:cs="Times New Roman"/>
          <w:sz w:val="28"/>
          <w:szCs w:val="28"/>
        </w:rPr>
        <w:t xml:space="preserve">багато </w:t>
      </w:r>
      <w:r>
        <w:rPr>
          <w:rFonts w:ascii="Times New Roman" w:hAnsi="Times New Roman" w:cs="Times New Roman"/>
          <w:sz w:val="28"/>
          <w:szCs w:val="28"/>
          <w:lang w:val="ru-RU"/>
        </w:rPr>
        <w:t xml:space="preserve">промислових </w:t>
      </w:r>
      <w:r w:rsidR="0017244C">
        <w:rPr>
          <w:rFonts w:ascii="Times New Roman" w:hAnsi="Times New Roman" w:cs="Times New Roman"/>
          <w:sz w:val="28"/>
          <w:szCs w:val="28"/>
        </w:rPr>
        <w:t>підприємств (табл.</w:t>
      </w:r>
      <w:r w:rsidR="00EC1EFF">
        <w:rPr>
          <w:rFonts w:ascii="Times New Roman" w:hAnsi="Times New Roman" w:cs="Times New Roman"/>
          <w:sz w:val="28"/>
          <w:szCs w:val="28"/>
        </w:rPr>
        <w:t xml:space="preserve"> 2.6</w:t>
      </w:r>
      <w:r w:rsidR="0017244C">
        <w:rPr>
          <w:rFonts w:ascii="Times New Roman" w:hAnsi="Times New Roman" w:cs="Times New Roman"/>
          <w:sz w:val="28"/>
          <w:szCs w:val="28"/>
        </w:rPr>
        <w:t>)</w:t>
      </w:r>
      <w:r w:rsidR="00EC1EFF">
        <w:rPr>
          <w:rFonts w:ascii="Times New Roman" w:hAnsi="Times New Roman" w:cs="Times New Roman"/>
          <w:sz w:val="28"/>
          <w:szCs w:val="28"/>
        </w:rPr>
        <w:t>.</w:t>
      </w:r>
    </w:p>
    <w:p w:rsidR="00EC1EFF" w:rsidRDefault="00EC1EFF" w:rsidP="00EC1EFF">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2.6.</w:t>
      </w:r>
    </w:p>
    <w:p w:rsidR="00EC1EFF" w:rsidRPr="0017244C" w:rsidRDefault="00EC1EFF" w:rsidP="00EC1EFF">
      <w:pPr>
        <w:spacing w:after="0" w:line="360" w:lineRule="auto"/>
        <w:ind w:firstLine="709"/>
        <w:jc w:val="center"/>
        <w:rPr>
          <w:rFonts w:ascii="Times New Roman" w:hAnsi="Times New Roman" w:cs="Times New Roman"/>
          <w:sz w:val="28"/>
          <w:szCs w:val="28"/>
        </w:rPr>
      </w:pPr>
      <w:r w:rsidRPr="0017244C">
        <w:rPr>
          <w:rFonts w:ascii="Times New Roman" w:hAnsi="Times New Roman" w:cs="Times New Roman"/>
          <w:sz w:val="28"/>
          <w:szCs w:val="28"/>
        </w:rPr>
        <w:t>Промислові підприємства міських поселень Чернігівської області</w:t>
      </w:r>
    </w:p>
    <w:tbl>
      <w:tblPr>
        <w:tblStyle w:val="a4"/>
        <w:tblW w:w="0" w:type="auto"/>
        <w:tblLook w:val="04A0" w:firstRow="1" w:lastRow="0" w:firstColumn="1" w:lastColumn="0" w:noHBand="0" w:noVBand="1"/>
      </w:tblPr>
      <w:tblGrid>
        <w:gridCol w:w="2263"/>
        <w:gridCol w:w="3686"/>
        <w:gridCol w:w="3396"/>
      </w:tblGrid>
      <w:tr w:rsidR="0017244C" w:rsidRPr="009B7582" w:rsidTr="00A21DCC">
        <w:tc>
          <w:tcPr>
            <w:tcW w:w="2263" w:type="dxa"/>
          </w:tcPr>
          <w:p w:rsidR="0017244C" w:rsidRPr="006559FA" w:rsidRDefault="0017244C" w:rsidP="0017244C">
            <w:pPr>
              <w:spacing w:after="0" w:line="240" w:lineRule="auto"/>
              <w:rPr>
                <w:rFonts w:ascii="Times New Roman" w:hAnsi="Times New Roman" w:cs="Times New Roman"/>
                <w:sz w:val="28"/>
                <w:szCs w:val="28"/>
              </w:rPr>
            </w:pPr>
            <w:r w:rsidRPr="006559FA">
              <w:rPr>
                <w:rFonts w:ascii="Times New Roman" w:hAnsi="Times New Roman" w:cs="Times New Roman"/>
                <w:sz w:val="28"/>
                <w:szCs w:val="28"/>
              </w:rPr>
              <w:t xml:space="preserve">Назва поселення </w:t>
            </w:r>
          </w:p>
        </w:tc>
        <w:tc>
          <w:tcPr>
            <w:tcW w:w="3686" w:type="dxa"/>
          </w:tcPr>
          <w:p w:rsidR="0017244C" w:rsidRPr="006559FA" w:rsidRDefault="0017244C" w:rsidP="0017244C">
            <w:pPr>
              <w:spacing w:after="0" w:line="240" w:lineRule="auto"/>
              <w:jc w:val="center"/>
              <w:rPr>
                <w:rFonts w:ascii="Times New Roman" w:hAnsi="Times New Roman" w:cs="Times New Roman"/>
                <w:sz w:val="28"/>
                <w:szCs w:val="28"/>
              </w:rPr>
            </w:pPr>
            <w:r w:rsidRPr="006559FA">
              <w:rPr>
                <w:rFonts w:ascii="Times New Roman" w:hAnsi="Times New Roman" w:cs="Times New Roman"/>
                <w:sz w:val="28"/>
                <w:szCs w:val="28"/>
              </w:rPr>
              <w:t>Назва промислового підприємства</w:t>
            </w:r>
          </w:p>
        </w:tc>
        <w:tc>
          <w:tcPr>
            <w:tcW w:w="3396" w:type="dxa"/>
          </w:tcPr>
          <w:p w:rsidR="0017244C" w:rsidRPr="006559FA" w:rsidRDefault="0017244C" w:rsidP="0017244C">
            <w:pPr>
              <w:spacing w:after="0" w:line="240" w:lineRule="auto"/>
              <w:jc w:val="center"/>
              <w:rPr>
                <w:rFonts w:ascii="Times New Roman" w:hAnsi="Times New Roman" w:cs="Times New Roman"/>
                <w:sz w:val="28"/>
                <w:szCs w:val="28"/>
              </w:rPr>
            </w:pPr>
            <w:r w:rsidRPr="006559FA">
              <w:rPr>
                <w:rFonts w:ascii="Times New Roman" w:hAnsi="Times New Roman" w:cs="Times New Roman"/>
                <w:sz w:val="28"/>
                <w:szCs w:val="28"/>
              </w:rPr>
              <w:t>Спеціалізація підприємств</w:t>
            </w:r>
          </w:p>
        </w:tc>
      </w:tr>
      <w:tr w:rsidR="0017244C" w:rsidRPr="009B7582" w:rsidTr="00A21DCC">
        <w:tc>
          <w:tcPr>
            <w:tcW w:w="2263" w:type="dxa"/>
          </w:tcPr>
          <w:p w:rsidR="0017244C" w:rsidRPr="009B7582" w:rsidRDefault="0017244C" w:rsidP="0017244C">
            <w:pPr>
              <w:spacing w:after="0" w:line="240" w:lineRule="auto"/>
              <w:rPr>
                <w:rFonts w:ascii="Times New Roman" w:hAnsi="Times New Roman" w:cs="Times New Roman"/>
                <w:b/>
                <w:sz w:val="28"/>
                <w:szCs w:val="28"/>
              </w:rPr>
            </w:pPr>
            <w:r w:rsidRPr="009B7582">
              <w:rPr>
                <w:rFonts w:ascii="Times New Roman" w:hAnsi="Times New Roman" w:cs="Times New Roman"/>
                <w:b/>
                <w:sz w:val="28"/>
                <w:szCs w:val="28"/>
              </w:rPr>
              <w:t>Батурин</w:t>
            </w:r>
          </w:p>
        </w:tc>
        <w:tc>
          <w:tcPr>
            <w:tcW w:w="3686" w:type="dxa"/>
          </w:tcPr>
          <w:p w:rsidR="0017244C" w:rsidRPr="002A64F3" w:rsidRDefault="0017244C" w:rsidP="0017244C">
            <w:pPr>
              <w:pStyle w:val="a3"/>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w:t>
            </w:r>
          </w:p>
        </w:tc>
        <w:tc>
          <w:tcPr>
            <w:tcW w:w="3396" w:type="dxa"/>
          </w:tcPr>
          <w:p w:rsidR="0017244C" w:rsidRPr="009B7582" w:rsidRDefault="0017244C" w:rsidP="0017244C">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w:t>
            </w:r>
          </w:p>
        </w:tc>
      </w:tr>
      <w:tr w:rsidR="0017244C" w:rsidRPr="009B7582" w:rsidTr="00A21DCC">
        <w:tc>
          <w:tcPr>
            <w:tcW w:w="2263" w:type="dxa"/>
          </w:tcPr>
          <w:p w:rsidR="0017244C" w:rsidRPr="009B7582" w:rsidRDefault="0017244C" w:rsidP="0017244C">
            <w:pPr>
              <w:spacing w:after="0" w:line="240" w:lineRule="auto"/>
              <w:rPr>
                <w:rFonts w:ascii="Times New Roman" w:hAnsi="Times New Roman" w:cs="Times New Roman"/>
                <w:b/>
                <w:sz w:val="28"/>
                <w:szCs w:val="28"/>
              </w:rPr>
            </w:pPr>
            <w:r w:rsidRPr="009B7582">
              <w:rPr>
                <w:rFonts w:ascii="Times New Roman" w:hAnsi="Times New Roman" w:cs="Times New Roman"/>
                <w:b/>
                <w:sz w:val="28"/>
                <w:szCs w:val="28"/>
              </w:rPr>
              <w:t>Бахмач</w:t>
            </w:r>
          </w:p>
        </w:tc>
        <w:tc>
          <w:tcPr>
            <w:tcW w:w="3686" w:type="dxa"/>
          </w:tcPr>
          <w:p w:rsidR="0017244C" w:rsidRPr="002A64F3" w:rsidRDefault="0017244C" w:rsidP="0017244C">
            <w:pPr>
              <w:spacing w:after="0" w:line="240" w:lineRule="auto"/>
              <w:rPr>
                <w:rFonts w:ascii="Times New Roman" w:hAnsi="Times New Roman" w:cs="Times New Roman"/>
                <w:sz w:val="28"/>
                <w:szCs w:val="28"/>
              </w:rPr>
            </w:pPr>
            <w:r w:rsidRPr="002A64F3">
              <w:rPr>
                <w:rFonts w:ascii="Times New Roman" w:hAnsi="Times New Roman" w:cs="Times New Roman"/>
                <w:sz w:val="28"/>
                <w:szCs w:val="28"/>
              </w:rPr>
              <w:t>Вагоноремонтне депо</w:t>
            </w:r>
          </w:p>
        </w:tc>
        <w:tc>
          <w:tcPr>
            <w:tcW w:w="3396" w:type="dxa"/>
          </w:tcPr>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Ремонт вагонів та локомотивів</w:t>
            </w:r>
          </w:p>
        </w:tc>
      </w:tr>
      <w:tr w:rsidR="0017244C" w:rsidTr="00A21DCC">
        <w:tc>
          <w:tcPr>
            <w:tcW w:w="2263" w:type="dxa"/>
          </w:tcPr>
          <w:p w:rsidR="0017244C" w:rsidRPr="009B7582" w:rsidRDefault="0017244C" w:rsidP="0017244C">
            <w:pPr>
              <w:spacing w:after="0" w:line="360" w:lineRule="auto"/>
              <w:rPr>
                <w:rFonts w:ascii="Times New Roman" w:hAnsi="Times New Roman" w:cs="Times New Roman"/>
                <w:b/>
                <w:sz w:val="28"/>
                <w:szCs w:val="28"/>
              </w:rPr>
            </w:pPr>
            <w:r w:rsidRPr="009B7582">
              <w:rPr>
                <w:rFonts w:ascii="Times New Roman" w:hAnsi="Times New Roman" w:cs="Times New Roman"/>
                <w:b/>
                <w:sz w:val="28"/>
                <w:szCs w:val="28"/>
              </w:rPr>
              <w:t>Бобровиця</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w:t>
            </w:r>
            <w:r w:rsidR="00343914">
              <w:rPr>
                <w:rFonts w:ascii="Times New Roman" w:hAnsi="Times New Roman" w:cs="Times New Roman"/>
                <w:sz w:val="28"/>
                <w:szCs w:val="28"/>
              </w:rPr>
              <w:t xml:space="preserve"> </w:t>
            </w:r>
            <w:r>
              <w:rPr>
                <w:rFonts w:ascii="Times New Roman" w:hAnsi="Times New Roman" w:cs="Times New Roman"/>
                <w:sz w:val="28"/>
                <w:szCs w:val="28"/>
              </w:rPr>
              <w:t>Бобровицький молокозавод;</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ТОВ «Земля і Воля»</w:t>
            </w:r>
          </w:p>
          <w:p w:rsidR="0017244C" w:rsidRDefault="0017244C" w:rsidP="0017244C">
            <w:pPr>
              <w:spacing w:after="0" w:line="240" w:lineRule="auto"/>
              <w:rPr>
                <w:rFonts w:ascii="Times New Roman" w:hAnsi="Times New Roman" w:cs="Times New Roman"/>
                <w:sz w:val="28"/>
                <w:szCs w:val="28"/>
              </w:rPr>
            </w:pPr>
          </w:p>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3) Бобровицька типографія</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1)Випуск молочної продукції;</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Виробництво та переробка СГ продукції</w:t>
            </w:r>
          </w:p>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3) Видавництво місцевої газети</w:t>
            </w:r>
          </w:p>
        </w:tc>
      </w:tr>
      <w:tr w:rsidR="0017244C" w:rsidTr="00A21DCC">
        <w:tc>
          <w:tcPr>
            <w:tcW w:w="2263" w:type="dxa"/>
          </w:tcPr>
          <w:p w:rsidR="0017244C" w:rsidRPr="009B7582" w:rsidRDefault="0017244C" w:rsidP="0017244C">
            <w:pPr>
              <w:spacing w:after="0" w:line="360" w:lineRule="auto"/>
              <w:rPr>
                <w:rFonts w:ascii="Times New Roman" w:hAnsi="Times New Roman" w:cs="Times New Roman"/>
                <w:b/>
                <w:sz w:val="28"/>
                <w:szCs w:val="28"/>
              </w:rPr>
            </w:pPr>
            <w:r w:rsidRPr="009B7582">
              <w:rPr>
                <w:rFonts w:ascii="Times New Roman" w:hAnsi="Times New Roman" w:cs="Times New Roman"/>
                <w:b/>
                <w:sz w:val="28"/>
                <w:szCs w:val="28"/>
              </w:rPr>
              <w:t>Борзна</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ЗАТ фабрика печива «Борзна»</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2 )ТОВ «Борзна-Агроінвест»</w:t>
            </w:r>
          </w:p>
          <w:p w:rsidR="0017244C" w:rsidRDefault="0017244C" w:rsidP="0017244C">
            <w:pPr>
              <w:spacing w:after="0" w:line="240" w:lineRule="auto"/>
              <w:rPr>
                <w:rFonts w:ascii="Times New Roman" w:hAnsi="Times New Roman" w:cs="Times New Roman"/>
                <w:sz w:val="28"/>
                <w:szCs w:val="28"/>
              </w:rPr>
            </w:pPr>
          </w:p>
          <w:p w:rsidR="0017244C" w:rsidRDefault="0017244C" w:rsidP="0017244C">
            <w:pPr>
              <w:spacing w:after="0" w:line="240" w:lineRule="auto"/>
              <w:rPr>
                <w:rFonts w:ascii="Times New Roman" w:hAnsi="Times New Roman" w:cs="Times New Roman"/>
                <w:sz w:val="28"/>
                <w:szCs w:val="28"/>
              </w:rPr>
            </w:pP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3) ТОВ «Борзна-Агроптахопродукт»</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4) ЗАТ «Борзнянський цегельний завод»</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5) ВАТ «Квадр»</w:t>
            </w:r>
          </w:p>
          <w:p w:rsidR="0017244C" w:rsidRDefault="0017244C" w:rsidP="0017244C">
            <w:pPr>
              <w:spacing w:after="0" w:line="240" w:lineRule="auto"/>
              <w:rPr>
                <w:rFonts w:ascii="Times New Roman" w:hAnsi="Times New Roman" w:cs="Times New Roman"/>
                <w:sz w:val="28"/>
                <w:szCs w:val="28"/>
              </w:rPr>
            </w:pPr>
          </w:p>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6) ПП «Кронос»</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Печиво та солодощі;</w:t>
            </w:r>
          </w:p>
          <w:p w:rsidR="0017244C" w:rsidRDefault="0017244C" w:rsidP="0017244C">
            <w:pPr>
              <w:spacing w:after="0" w:line="240" w:lineRule="auto"/>
              <w:rPr>
                <w:rFonts w:ascii="Times New Roman" w:hAnsi="Times New Roman" w:cs="Times New Roman"/>
                <w:sz w:val="28"/>
                <w:szCs w:val="28"/>
              </w:rPr>
            </w:pP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вирощування, зберігання та переробка СГ продукції</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3) Вирощування молодняка птиці.</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4) Виробництво бетону, цегли тощо.</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5) Електронне обладнання для телефонних станцій.</w:t>
            </w:r>
          </w:p>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6) Запчастини для СГ техніки</w:t>
            </w:r>
          </w:p>
        </w:tc>
      </w:tr>
      <w:tr w:rsidR="0017244C" w:rsidTr="00A21DCC">
        <w:tc>
          <w:tcPr>
            <w:tcW w:w="2263" w:type="dxa"/>
          </w:tcPr>
          <w:p w:rsidR="0017244C" w:rsidRPr="009B7582" w:rsidRDefault="0017244C" w:rsidP="0017244C">
            <w:pPr>
              <w:spacing w:after="0" w:line="360" w:lineRule="auto"/>
              <w:rPr>
                <w:rFonts w:ascii="Times New Roman" w:hAnsi="Times New Roman" w:cs="Times New Roman"/>
                <w:b/>
                <w:sz w:val="28"/>
                <w:szCs w:val="28"/>
              </w:rPr>
            </w:pPr>
            <w:r w:rsidRPr="009B7582">
              <w:rPr>
                <w:rFonts w:ascii="Times New Roman" w:hAnsi="Times New Roman" w:cs="Times New Roman"/>
                <w:b/>
                <w:sz w:val="28"/>
                <w:szCs w:val="28"/>
              </w:rPr>
              <w:t>Городня</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ЗАТ «Городнянський комбікормовий завод»1</w:t>
            </w:r>
          </w:p>
          <w:p w:rsidR="0017244C" w:rsidRPr="00B714AF"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2) </w:t>
            </w:r>
            <w:r w:rsidRPr="00462B1D">
              <w:rPr>
                <w:rFonts w:ascii="Times New Roman" w:hAnsi="Times New Roman" w:cs="Times New Roman"/>
                <w:sz w:val="28"/>
                <w:szCs w:val="28"/>
              </w:rPr>
              <w:t>ВАТ "Городнянський механічний завод"</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Виробництво кормів.</w:t>
            </w:r>
          </w:p>
          <w:p w:rsidR="0017244C" w:rsidRDefault="0017244C" w:rsidP="0017244C">
            <w:pPr>
              <w:spacing w:after="0" w:line="240" w:lineRule="auto"/>
              <w:rPr>
                <w:rFonts w:ascii="Times New Roman" w:hAnsi="Times New Roman" w:cs="Times New Roman"/>
                <w:sz w:val="28"/>
                <w:szCs w:val="28"/>
              </w:rPr>
            </w:pPr>
          </w:p>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В</w:t>
            </w:r>
            <w:r w:rsidRPr="00462B1D">
              <w:rPr>
                <w:rFonts w:ascii="Times New Roman" w:hAnsi="Times New Roman" w:cs="Times New Roman"/>
                <w:sz w:val="28"/>
                <w:szCs w:val="28"/>
              </w:rPr>
              <w:t>ипускає кабельні барабани, обозні вироби</w:t>
            </w:r>
          </w:p>
        </w:tc>
      </w:tr>
      <w:tr w:rsidR="0017244C" w:rsidTr="00A21DCC">
        <w:tc>
          <w:tcPr>
            <w:tcW w:w="2263" w:type="dxa"/>
          </w:tcPr>
          <w:p w:rsidR="0017244C" w:rsidRPr="009B7582" w:rsidRDefault="0017244C" w:rsidP="0017244C">
            <w:pPr>
              <w:spacing w:after="0" w:line="360" w:lineRule="auto"/>
              <w:rPr>
                <w:rFonts w:ascii="Times New Roman" w:hAnsi="Times New Roman" w:cs="Times New Roman"/>
                <w:b/>
                <w:sz w:val="28"/>
                <w:szCs w:val="28"/>
              </w:rPr>
            </w:pPr>
            <w:r w:rsidRPr="009B7582">
              <w:rPr>
                <w:rFonts w:ascii="Times New Roman" w:hAnsi="Times New Roman" w:cs="Times New Roman"/>
                <w:b/>
                <w:sz w:val="28"/>
                <w:szCs w:val="28"/>
              </w:rPr>
              <w:t>Ічня</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Спиртовий завод</w:t>
            </w:r>
          </w:p>
          <w:p w:rsidR="0017244C" w:rsidRDefault="0017244C" w:rsidP="0017244C">
            <w:pPr>
              <w:spacing w:after="0" w:line="240" w:lineRule="auto"/>
              <w:rPr>
                <w:rFonts w:ascii="Times New Roman" w:hAnsi="Times New Roman" w:cs="Times New Roman"/>
                <w:sz w:val="28"/>
                <w:szCs w:val="28"/>
              </w:rPr>
            </w:pP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Комбікормовий завод</w:t>
            </w:r>
          </w:p>
          <w:p w:rsidR="0017244C" w:rsidRDefault="0017244C" w:rsidP="0017244C">
            <w:pPr>
              <w:spacing w:after="0" w:line="240" w:lineRule="auto"/>
              <w:rPr>
                <w:rFonts w:ascii="Times New Roman" w:hAnsi="Times New Roman" w:cs="Times New Roman"/>
                <w:sz w:val="28"/>
                <w:szCs w:val="28"/>
              </w:rPr>
            </w:pP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3) Консервний завод</w:t>
            </w:r>
          </w:p>
          <w:p w:rsidR="0017244C" w:rsidRDefault="0017244C" w:rsidP="0017244C">
            <w:pPr>
              <w:spacing w:after="0" w:line="240" w:lineRule="auto"/>
              <w:rPr>
                <w:rFonts w:ascii="Times New Roman" w:hAnsi="Times New Roman" w:cs="Times New Roman"/>
                <w:sz w:val="28"/>
                <w:szCs w:val="28"/>
              </w:rPr>
            </w:pPr>
          </w:p>
          <w:p w:rsidR="0017244C" w:rsidRDefault="0017244C" w:rsidP="0017244C">
            <w:pPr>
              <w:spacing w:after="0" w:line="240" w:lineRule="auto"/>
              <w:rPr>
                <w:rFonts w:ascii="Times New Roman" w:hAnsi="Times New Roman" w:cs="Times New Roman"/>
                <w:sz w:val="28"/>
                <w:szCs w:val="28"/>
              </w:rPr>
            </w:pPr>
          </w:p>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lastRenderedPageBreak/>
              <w:t>4)Завод сухого молока та масла</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lastRenderedPageBreak/>
              <w:t>1) Виробництво медичного спирту;</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Виробництво комбікорму;</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3) Випуск згущеного молока, вершків, какао, кави.</w:t>
            </w:r>
          </w:p>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lastRenderedPageBreak/>
              <w:t>4)Масло, йогурти, сири тощо.</w:t>
            </w:r>
          </w:p>
        </w:tc>
      </w:tr>
      <w:tr w:rsidR="0017244C" w:rsidTr="00A21DCC">
        <w:tc>
          <w:tcPr>
            <w:tcW w:w="2263" w:type="dxa"/>
          </w:tcPr>
          <w:p w:rsidR="0017244C" w:rsidRPr="009B7582" w:rsidRDefault="0017244C" w:rsidP="0017244C">
            <w:pPr>
              <w:spacing w:after="0" w:line="360" w:lineRule="auto"/>
              <w:rPr>
                <w:rFonts w:ascii="Times New Roman" w:hAnsi="Times New Roman" w:cs="Times New Roman"/>
                <w:b/>
                <w:sz w:val="28"/>
                <w:szCs w:val="28"/>
              </w:rPr>
            </w:pPr>
            <w:r w:rsidRPr="009B7582">
              <w:rPr>
                <w:rFonts w:ascii="Times New Roman" w:hAnsi="Times New Roman" w:cs="Times New Roman"/>
                <w:b/>
                <w:sz w:val="28"/>
                <w:szCs w:val="28"/>
              </w:rPr>
              <w:lastRenderedPageBreak/>
              <w:t>Корюківка</w:t>
            </w:r>
          </w:p>
        </w:tc>
        <w:tc>
          <w:tcPr>
            <w:tcW w:w="3686" w:type="dxa"/>
          </w:tcPr>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ПАТ </w:t>
            </w:r>
            <w:r w:rsidRPr="00830AA0">
              <w:rPr>
                <w:rFonts w:ascii="Times New Roman" w:hAnsi="Times New Roman" w:cs="Times New Roman"/>
                <w:sz w:val="28"/>
                <w:szCs w:val="28"/>
              </w:rPr>
              <w:t>«Слов'янські шпалери-КФТП</w:t>
            </w:r>
            <w:r>
              <w:rPr>
                <w:rFonts w:ascii="Times New Roman" w:hAnsi="Times New Roman" w:cs="Times New Roman"/>
                <w:sz w:val="28"/>
                <w:szCs w:val="28"/>
              </w:rPr>
              <w:t>»</w:t>
            </w:r>
          </w:p>
        </w:tc>
        <w:tc>
          <w:tcPr>
            <w:tcW w:w="3396" w:type="dxa"/>
          </w:tcPr>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Виробництво шпалер та паперової продукції</w:t>
            </w:r>
          </w:p>
        </w:tc>
      </w:tr>
      <w:tr w:rsidR="0017244C" w:rsidTr="00A21DCC">
        <w:tc>
          <w:tcPr>
            <w:tcW w:w="2263" w:type="dxa"/>
          </w:tcPr>
          <w:p w:rsidR="0017244C" w:rsidRPr="009B7582" w:rsidRDefault="0017244C" w:rsidP="0017244C">
            <w:pPr>
              <w:spacing w:after="0" w:line="360" w:lineRule="auto"/>
              <w:rPr>
                <w:rFonts w:ascii="Times New Roman" w:hAnsi="Times New Roman" w:cs="Times New Roman"/>
                <w:b/>
                <w:sz w:val="28"/>
                <w:szCs w:val="28"/>
              </w:rPr>
            </w:pPr>
            <w:r w:rsidRPr="009B7582">
              <w:rPr>
                <w:rFonts w:ascii="Times New Roman" w:hAnsi="Times New Roman" w:cs="Times New Roman"/>
                <w:b/>
                <w:sz w:val="28"/>
                <w:szCs w:val="28"/>
              </w:rPr>
              <w:t>Мена</w:t>
            </w:r>
          </w:p>
        </w:tc>
        <w:tc>
          <w:tcPr>
            <w:tcW w:w="3686" w:type="dxa"/>
          </w:tcPr>
          <w:p w:rsidR="0017244C" w:rsidRPr="002A64F3"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Pr="002A64F3"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c>
          <w:tcPr>
            <w:tcW w:w="2263" w:type="dxa"/>
          </w:tcPr>
          <w:p w:rsidR="0017244C" w:rsidRPr="009B7582" w:rsidRDefault="0017244C" w:rsidP="0017244C">
            <w:pPr>
              <w:spacing w:after="0" w:line="360" w:lineRule="auto"/>
              <w:rPr>
                <w:rFonts w:ascii="Times New Roman" w:hAnsi="Times New Roman" w:cs="Times New Roman"/>
                <w:b/>
                <w:sz w:val="28"/>
                <w:szCs w:val="28"/>
              </w:rPr>
            </w:pPr>
            <w:r w:rsidRPr="009B7582">
              <w:rPr>
                <w:rFonts w:ascii="Times New Roman" w:hAnsi="Times New Roman" w:cs="Times New Roman"/>
                <w:b/>
                <w:sz w:val="28"/>
                <w:szCs w:val="28"/>
              </w:rPr>
              <w:t>Носівка</w:t>
            </w:r>
          </w:p>
        </w:tc>
        <w:tc>
          <w:tcPr>
            <w:tcW w:w="3686" w:type="dxa"/>
          </w:tcPr>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Кондитерська фабрика «Десна»</w:t>
            </w:r>
          </w:p>
        </w:tc>
        <w:tc>
          <w:tcPr>
            <w:tcW w:w="3396" w:type="dxa"/>
          </w:tcPr>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Виробництво печива різних видів</w:t>
            </w:r>
          </w:p>
        </w:tc>
      </w:tr>
      <w:tr w:rsidR="0017244C" w:rsidTr="00A21DCC">
        <w:tc>
          <w:tcPr>
            <w:tcW w:w="2263" w:type="dxa"/>
          </w:tcPr>
          <w:p w:rsidR="0017244C" w:rsidRPr="009B7582" w:rsidRDefault="0017244C" w:rsidP="0017244C">
            <w:pPr>
              <w:spacing w:after="0" w:line="360" w:lineRule="auto"/>
              <w:rPr>
                <w:rFonts w:ascii="Times New Roman" w:hAnsi="Times New Roman" w:cs="Times New Roman"/>
                <w:b/>
                <w:sz w:val="28"/>
                <w:szCs w:val="28"/>
              </w:rPr>
            </w:pPr>
            <w:r w:rsidRPr="009B7582">
              <w:rPr>
                <w:rFonts w:ascii="Times New Roman" w:hAnsi="Times New Roman" w:cs="Times New Roman"/>
                <w:b/>
                <w:sz w:val="28"/>
                <w:szCs w:val="28"/>
              </w:rPr>
              <w:t>Остер</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ТОВ «Надія»</w:t>
            </w:r>
          </w:p>
          <w:p w:rsidR="0017244C" w:rsidRDefault="0017244C" w:rsidP="0017244C">
            <w:pPr>
              <w:spacing w:after="0" w:line="240" w:lineRule="auto"/>
              <w:rPr>
                <w:rFonts w:ascii="Times New Roman" w:hAnsi="Times New Roman" w:cs="Times New Roman"/>
                <w:sz w:val="28"/>
                <w:szCs w:val="28"/>
              </w:rPr>
            </w:pPr>
          </w:p>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ТОВ «</w:t>
            </w:r>
            <w:r>
              <w:rPr>
                <w:rFonts w:ascii="Times New Roman" w:hAnsi="Times New Roman" w:cs="Times New Roman"/>
                <w:sz w:val="28"/>
                <w:szCs w:val="28"/>
                <w:lang w:val="ru-RU"/>
              </w:rPr>
              <w:t>Руно</w:t>
            </w:r>
            <w:r>
              <w:rPr>
                <w:rFonts w:ascii="Times New Roman" w:hAnsi="Times New Roman" w:cs="Times New Roman"/>
                <w:sz w:val="28"/>
                <w:szCs w:val="28"/>
              </w:rPr>
              <w:t>»</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Матраци та постільна білизна</w:t>
            </w:r>
          </w:p>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Швейні вироби</w:t>
            </w:r>
          </w:p>
        </w:tc>
      </w:tr>
      <w:tr w:rsidR="0017244C" w:rsidTr="00A21DCC">
        <w:tc>
          <w:tcPr>
            <w:tcW w:w="2263" w:type="dxa"/>
          </w:tcPr>
          <w:p w:rsidR="0017244C" w:rsidRPr="009B7582" w:rsidRDefault="0017244C" w:rsidP="0017244C">
            <w:pPr>
              <w:spacing w:after="0" w:line="360" w:lineRule="auto"/>
              <w:rPr>
                <w:rFonts w:ascii="Times New Roman" w:hAnsi="Times New Roman" w:cs="Times New Roman"/>
                <w:b/>
                <w:sz w:val="28"/>
                <w:szCs w:val="28"/>
              </w:rPr>
            </w:pPr>
            <w:r w:rsidRPr="009B7582">
              <w:rPr>
                <w:rFonts w:ascii="Times New Roman" w:hAnsi="Times New Roman" w:cs="Times New Roman"/>
                <w:b/>
                <w:sz w:val="28"/>
                <w:szCs w:val="28"/>
              </w:rPr>
              <w:t>Семенівка</w:t>
            </w:r>
          </w:p>
        </w:tc>
        <w:tc>
          <w:tcPr>
            <w:tcW w:w="3686" w:type="dxa"/>
          </w:tcPr>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Торфобрикетний комбінат</w:t>
            </w:r>
          </w:p>
        </w:tc>
        <w:tc>
          <w:tcPr>
            <w:tcW w:w="3396" w:type="dxa"/>
          </w:tcPr>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Виробництво пресованих торфових блоків</w:t>
            </w:r>
          </w:p>
        </w:tc>
      </w:tr>
      <w:tr w:rsidR="0017244C" w:rsidTr="00A21DCC">
        <w:tc>
          <w:tcPr>
            <w:tcW w:w="2263" w:type="dxa"/>
          </w:tcPr>
          <w:p w:rsidR="0017244C" w:rsidRPr="009B7582" w:rsidRDefault="0017244C" w:rsidP="0017244C">
            <w:pPr>
              <w:spacing w:after="0" w:line="360" w:lineRule="auto"/>
              <w:rPr>
                <w:rFonts w:ascii="Times New Roman" w:hAnsi="Times New Roman" w:cs="Times New Roman"/>
                <w:b/>
                <w:sz w:val="28"/>
                <w:szCs w:val="28"/>
              </w:rPr>
            </w:pPr>
            <w:r w:rsidRPr="009B7582">
              <w:rPr>
                <w:rFonts w:ascii="Times New Roman" w:hAnsi="Times New Roman" w:cs="Times New Roman"/>
                <w:b/>
                <w:sz w:val="28"/>
                <w:szCs w:val="28"/>
              </w:rPr>
              <w:t>Сновськ</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Сновський завод продтоварів</w:t>
            </w:r>
          </w:p>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Меблева фабрика</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Виробництво продовольчих товарів;</w:t>
            </w:r>
          </w:p>
          <w:p w:rsidR="0017244C" w:rsidRPr="002A64F3"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Виробництво мебелі з дерева.</w:t>
            </w:r>
          </w:p>
        </w:tc>
      </w:tr>
      <w:tr w:rsidR="0017244C" w:rsidTr="00A21DCC">
        <w:tc>
          <w:tcPr>
            <w:tcW w:w="2263" w:type="dxa"/>
          </w:tcPr>
          <w:p w:rsidR="0017244C" w:rsidRPr="009B7582" w:rsidRDefault="0017244C" w:rsidP="0017244C">
            <w:pPr>
              <w:spacing w:after="0" w:line="360" w:lineRule="auto"/>
              <w:rPr>
                <w:rFonts w:ascii="Times New Roman" w:hAnsi="Times New Roman" w:cs="Times New Roman"/>
                <w:sz w:val="28"/>
                <w:szCs w:val="28"/>
              </w:rPr>
            </w:pPr>
            <w:r w:rsidRPr="009B7582">
              <w:rPr>
                <w:rFonts w:ascii="Times New Roman" w:hAnsi="Times New Roman" w:cs="Times New Roman"/>
                <w:sz w:val="28"/>
                <w:szCs w:val="28"/>
              </w:rPr>
              <w:t>Березна</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Березнянський цегельний завод</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Виробництво цегли, видобуток піску, гравію.</w:t>
            </w:r>
          </w:p>
        </w:tc>
      </w:tr>
      <w:tr w:rsidR="0017244C" w:rsidTr="00A21DCC">
        <w:tc>
          <w:tcPr>
            <w:tcW w:w="2263" w:type="dxa"/>
          </w:tcPr>
          <w:p w:rsidR="0017244C" w:rsidRPr="00783CE5" w:rsidRDefault="0017244C" w:rsidP="0017244C">
            <w:pPr>
              <w:spacing w:after="0" w:line="240" w:lineRule="auto"/>
              <w:rPr>
                <w:rFonts w:ascii="Times New Roman" w:hAnsi="Times New Roman" w:cs="Times New Roman"/>
                <w:color w:val="000000"/>
                <w:sz w:val="28"/>
                <w:szCs w:val="28"/>
                <w:lang w:val="ru-RU"/>
              </w:rPr>
            </w:pPr>
            <w:r w:rsidRPr="00783CE5">
              <w:rPr>
                <w:rFonts w:ascii="Times New Roman" w:hAnsi="Times New Roman" w:cs="Times New Roman"/>
                <w:color w:val="000000"/>
                <w:sz w:val="28"/>
                <w:szCs w:val="28"/>
              </w:rPr>
              <w:t>Варва</w:t>
            </w:r>
          </w:p>
        </w:tc>
        <w:tc>
          <w:tcPr>
            <w:tcW w:w="3686" w:type="dxa"/>
          </w:tcPr>
          <w:p w:rsidR="0017244C" w:rsidRPr="00783CE5"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lang w:val="en-US"/>
              </w:rPr>
              <w:t xml:space="preserve">1) </w:t>
            </w:r>
            <w:r w:rsidRPr="00783CE5">
              <w:rPr>
                <w:rFonts w:ascii="Times New Roman" w:hAnsi="Times New Roman" w:cs="Times New Roman"/>
                <w:sz w:val="28"/>
                <w:szCs w:val="28"/>
                <w:lang w:val="en-US"/>
              </w:rPr>
              <w:t>Варвамаслосирзавод</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Послуги по охолодженню та транспортуванню молока</w:t>
            </w:r>
          </w:p>
        </w:tc>
      </w:tr>
      <w:tr w:rsidR="0017244C" w:rsidTr="00A21DCC">
        <w:trPr>
          <w:trHeight w:val="522"/>
        </w:trPr>
        <w:tc>
          <w:tcPr>
            <w:tcW w:w="2263" w:type="dxa"/>
          </w:tcPr>
          <w:p w:rsidR="0017244C" w:rsidRPr="00783CE5" w:rsidRDefault="0017244C" w:rsidP="0017244C">
            <w:pPr>
              <w:spacing w:after="0" w:line="240" w:lineRule="auto"/>
              <w:rPr>
                <w:rFonts w:ascii="Times New Roman" w:hAnsi="Times New Roman" w:cs="Times New Roman"/>
                <w:color w:val="000000"/>
                <w:sz w:val="28"/>
                <w:szCs w:val="28"/>
                <w:lang w:val="ru-RU"/>
              </w:rPr>
            </w:pPr>
            <w:r w:rsidRPr="00783CE5">
              <w:rPr>
                <w:rFonts w:ascii="Times New Roman" w:hAnsi="Times New Roman" w:cs="Times New Roman"/>
                <w:color w:val="000000"/>
                <w:sz w:val="28"/>
                <w:szCs w:val="28"/>
              </w:rPr>
              <w:t>Гончарівське</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Десна</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Дігтярі</w:t>
            </w:r>
          </w:p>
        </w:tc>
        <w:tc>
          <w:tcPr>
            <w:tcW w:w="3686" w:type="dxa"/>
          </w:tcPr>
          <w:p w:rsidR="0017244C" w:rsidRPr="005443AB" w:rsidRDefault="0017244C" w:rsidP="0017244C">
            <w:pPr>
              <w:spacing w:after="0" w:line="240" w:lineRule="auto"/>
              <w:jc w:val="center"/>
              <w:rPr>
                <w:rFonts w:ascii="Times New Roman" w:hAnsi="Times New Roman" w:cs="Times New Roman"/>
                <w:sz w:val="28"/>
                <w:szCs w:val="28"/>
                <w:lang w:val="ru-RU"/>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c>
          <w:tcPr>
            <w:tcW w:w="2263" w:type="dxa"/>
          </w:tcPr>
          <w:p w:rsidR="0017244C" w:rsidRPr="005443AB" w:rsidRDefault="0017244C" w:rsidP="0017244C">
            <w:pPr>
              <w:spacing w:after="0" w:line="360" w:lineRule="auto"/>
              <w:rPr>
                <w:rFonts w:ascii="Times New Roman" w:hAnsi="Times New Roman" w:cs="Times New Roman"/>
                <w:sz w:val="28"/>
                <w:szCs w:val="28"/>
                <w:lang w:val="ru-RU"/>
              </w:rPr>
            </w:pPr>
            <w:r>
              <w:rPr>
                <w:rFonts w:ascii="Times New Roman" w:hAnsi="Times New Roman" w:cs="Times New Roman"/>
                <w:sz w:val="28"/>
                <w:szCs w:val="28"/>
              </w:rPr>
              <w:t>Дмитрівка</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На</w:t>
            </w:r>
            <w:r w:rsidRPr="00187EBB">
              <w:rPr>
                <w:rFonts w:ascii="Times New Roman" w:hAnsi="Times New Roman" w:cs="Times New Roman"/>
                <w:sz w:val="28"/>
                <w:szCs w:val="28"/>
              </w:rPr>
              <w:t>сіннєвий завод</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Сушка та пакування зерна</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Добрянка</w:t>
            </w:r>
          </w:p>
        </w:tc>
        <w:tc>
          <w:tcPr>
            <w:tcW w:w="3686" w:type="dxa"/>
          </w:tcPr>
          <w:p w:rsidR="0017244C" w:rsidRPr="00187EBB" w:rsidRDefault="0017244C" w:rsidP="0017244C">
            <w:pPr>
              <w:spacing w:after="0" w:line="240" w:lineRule="auto"/>
              <w:rPr>
                <w:rFonts w:ascii="Times New Roman" w:hAnsi="Times New Roman" w:cs="Times New Roman"/>
                <w:sz w:val="28"/>
                <w:szCs w:val="28"/>
                <w:lang w:val="ru-RU"/>
              </w:rPr>
            </w:pPr>
            <w:r w:rsidRPr="00187EBB">
              <w:rPr>
                <w:rFonts w:ascii="Times New Roman" w:hAnsi="Times New Roman" w:cs="Times New Roman"/>
                <w:sz w:val="28"/>
                <w:szCs w:val="28"/>
                <w:lang w:val="ru-RU"/>
              </w:rPr>
              <w:t>”</w:t>
            </w:r>
            <w:r>
              <w:rPr>
                <w:rFonts w:ascii="Times New Roman" w:hAnsi="Times New Roman" w:cs="Times New Roman"/>
                <w:sz w:val="28"/>
                <w:szCs w:val="28"/>
                <w:lang w:val="ru-RU"/>
              </w:rPr>
              <w:t>Д</w:t>
            </w:r>
            <w:r w:rsidRPr="0037389A">
              <w:rPr>
                <w:rFonts w:ascii="Times New Roman" w:hAnsi="Times New Roman" w:cs="Times New Roman"/>
                <w:sz w:val="28"/>
                <w:szCs w:val="28"/>
                <w:lang w:val="ru-RU"/>
              </w:rPr>
              <w:t>обрянський консервно-сушильний завод”</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Виробництво консервів, крохмалю, сушеної картоплі та овочів</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Дружба</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Замглай</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Козелець</w:t>
            </w:r>
          </w:p>
        </w:tc>
        <w:tc>
          <w:tcPr>
            <w:tcW w:w="3686" w:type="dxa"/>
          </w:tcPr>
          <w:p w:rsidR="0017244C" w:rsidRDefault="0017244C" w:rsidP="0017244C">
            <w:pPr>
              <w:spacing w:after="0" w:line="240" w:lineRule="auto"/>
              <w:rPr>
                <w:rFonts w:ascii="Times New Roman" w:hAnsi="Times New Roman" w:cs="Times New Roman"/>
                <w:sz w:val="28"/>
                <w:szCs w:val="28"/>
              </w:rPr>
            </w:pPr>
            <w:r w:rsidRPr="0037389A">
              <w:rPr>
                <w:rFonts w:ascii="Times New Roman" w:hAnsi="Times New Roman" w:cs="Times New Roman"/>
                <w:sz w:val="28"/>
                <w:szCs w:val="28"/>
              </w:rPr>
              <w:t>ПР</w:t>
            </w:r>
            <w:r>
              <w:rPr>
                <w:rFonts w:ascii="Times New Roman" w:hAnsi="Times New Roman" w:cs="Times New Roman"/>
                <w:sz w:val="28"/>
                <w:szCs w:val="28"/>
              </w:rPr>
              <w:t>А</w:t>
            </w:r>
            <w:r>
              <w:rPr>
                <w:rFonts w:ascii="Times New Roman" w:hAnsi="Times New Roman" w:cs="Times New Roman"/>
                <w:sz w:val="28"/>
                <w:szCs w:val="28"/>
                <w:lang w:val="ru-RU"/>
              </w:rPr>
              <w:t>Т</w:t>
            </w:r>
            <w:r>
              <w:rPr>
                <w:rFonts w:ascii="Times New Roman" w:hAnsi="Times New Roman" w:cs="Times New Roman"/>
                <w:sz w:val="28"/>
                <w:szCs w:val="28"/>
              </w:rPr>
              <w:t xml:space="preserve"> К</w:t>
            </w:r>
            <w:r w:rsidRPr="0037389A">
              <w:rPr>
                <w:rFonts w:ascii="Times New Roman" w:hAnsi="Times New Roman" w:cs="Times New Roman"/>
                <w:sz w:val="28"/>
                <w:szCs w:val="28"/>
              </w:rPr>
              <w:t>озелецький комбікормовий завод</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Виробництво готових кормів для тварин</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Короп</w:t>
            </w:r>
          </w:p>
        </w:tc>
        <w:tc>
          <w:tcPr>
            <w:tcW w:w="3686" w:type="dxa"/>
          </w:tcPr>
          <w:p w:rsidR="0017244C" w:rsidRDefault="0017244C" w:rsidP="0017244C">
            <w:pPr>
              <w:spacing w:after="0" w:line="240" w:lineRule="auto"/>
              <w:rPr>
                <w:rFonts w:ascii="Times New Roman" w:hAnsi="Times New Roman" w:cs="Times New Roman"/>
                <w:sz w:val="28"/>
                <w:szCs w:val="28"/>
              </w:rPr>
            </w:pPr>
            <w:r w:rsidRPr="0037389A">
              <w:rPr>
                <w:rFonts w:ascii="Times New Roman" w:hAnsi="Times New Roman" w:cs="Times New Roman"/>
                <w:sz w:val="28"/>
                <w:szCs w:val="28"/>
              </w:rPr>
              <w:t>Коропський сирзавод</w:t>
            </w:r>
          </w:p>
        </w:tc>
        <w:tc>
          <w:tcPr>
            <w:tcW w:w="3396" w:type="dxa"/>
          </w:tcPr>
          <w:p w:rsidR="0017244C" w:rsidRPr="001246AB" w:rsidRDefault="0017244C" w:rsidP="0017244C">
            <w:pPr>
              <w:spacing w:after="0" w:line="240" w:lineRule="auto"/>
              <w:rPr>
                <w:rFonts w:ascii="Times New Roman" w:hAnsi="Times New Roman" w:cs="Times New Roman"/>
                <w:sz w:val="28"/>
                <w:szCs w:val="28"/>
                <w:lang w:val="ru-RU"/>
              </w:rPr>
            </w:pPr>
            <w:r>
              <w:rPr>
                <w:rFonts w:ascii="Times New Roman" w:hAnsi="Times New Roman" w:cs="Times New Roman"/>
                <w:sz w:val="28"/>
                <w:szCs w:val="28"/>
              </w:rPr>
              <w:t>Виробництво різних видів сирів</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Куликівка</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М</w:t>
            </w:r>
            <w:r w:rsidRPr="0086562C">
              <w:rPr>
                <w:rFonts w:ascii="Times New Roman" w:hAnsi="Times New Roman" w:cs="Times New Roman"/>
                <w:sz w:val="28"/>
                <w:szCs w:val="28"/>
              </w:rPr>
              <w:t xml:space="preserve">олочний </w:t>
            </w:r>
            <w:r>
              <w:rPr>
                <w:rFonts w:ascii="Times New Roman" w:hAnsi="Times New Roman" w:cs="Times New Roman"/>
                <w:sz w:val="28"/>
                <w:szCs w:val="28"/>
              </w:rPr>
              <w:t>завод ПрАТ «Куликівське молоко»</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Молочна продукція: масло, сири, вершки тощо</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Ладан</w:t>
            </w:r>
          </w:p>
        </w:tc>
        <w:tc>
          <w:tcPr>
            <w:tcW w:w="3686" w:type="dxa"/>
          </w:tcPr>
          <w:p w:rsidR="0017244C" w:rsidRDefault="0017244C" w:rsidP="0017244C">
            <w:pPr>
              <w:spacing w:after="0" w:line="240" w:lineRule="auto"/>
              <w:rPr>
                <w:rFonts w:ascii="Times New Roman" w:hAnsi="Times New Roman" w:cs="Times New Roman"/>
                <w:sz w:val="28"/>
                <w:szCs w:val="28"/>
              </w:rPr>
            </w:pPr>
            <w:r w:rsidRPr="0086562C">
              <w:rPr>
                <w:rFonts w:ascii="Times New Roman" w:hAnsi="Times New Roman" w:cs="Times New Roman"/>
                <w:sz w:val="28"/>
                <w:szCs w:val="28"/>
              </w:rPr>
              <w:t>ТОВ «</w:t>
            </w:r>
            <w:r>
              <w:rPr>
                <w:rFonts w:ascii="Times New Roman" w:hAnsi="Times New Roman" w:cs="Times New Roman"/>
                <w:sz w:val="28"/>
                <w:szCs w:val="28"/>
              </w:rPr>
              <w:t>П</w:t>
            </w:r>
            <w:r w:rsidRPr="0086562C">
              <w:rPr>
                <w:rFonts w:ascii="Times New Roman" w:hAnsi="Times New Roman" w:cs="Times New Roman"/>
                <w:sz w:val="28"/>
                <w:szCs w:val="28"/>
              </w:rPr>
              <w:t>ромислова компанія «пожмашина»</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Виробництво пожежної техніки</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Линовиця</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ЗАТ «Линовицький цукровий комбінат»</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Виробництво цукру</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Лосинівка</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ТОВ «Лосинівський маслосирзавод»</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Хлібозавод</w:t>
            </w:r>
          </w:p>
          <w:p w:rsidR="0017244C" w:rsidRDefault="0017244C" w:rsidP="0017244C">
            <w:pPr>
              <w:spacing w:after="0" w:line="240" w:lineRule="auto"/>
              <w:rPr>
                <w:rFonts w:ascii="Times New Roman" w:hAnsi="Times New Roman" w:cs="Times New Roman"/>
                <w:sz w:val="28"/>
                <w:szCs w:val="28"/>
              </w:rPr>
            </w:pP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3) Ковбасний цех</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1) Виробництво молочної продукції</w:t>
            </w:r>
          </w:p>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2) Виробництво хлібних виробів.</w:t>
            </w:r>
          </w:p>
          <w:p w:rsidR="0017244C" w:rsidRPr="009F1A41"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3) Виробництво та реалізація ковбасних виробів.</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Любеч</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Л</w:t>
            </w:r>
            <w:r w:rsidRPr="009F1A41">
              <w:rPr>
                <w:rFonts w:ascii="Times New Roman" w:hAnsi="Times New Roman" w:cs="Times New Roman"/>
                <w:sz w:val="28"/>
                <w:szCs w:val="28"/>
              </w:rPr>
              <w:t>юбецький овочесушильний завод</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Овочесушіння, консервування, розфасовка</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Макошине</w:t>
            </w:r>
          </w:p>
        </w:tc>
        <w:tc>
          <w:tcPr>
            <w:tcW w:w="3686" w:type="dxa"/>
          </w:tcPr>
          <w:p w:rsidR="0017244C" w:rsidRDefault="0017244C" w:rsidP="0017244C">
            <w:pPr>
              <w:spacing w:after="0" w:line="240" w:lineRule="auto"/>
              <w:rPr>
                <w:rFonts w:ascii="Times New Roman" w:hAnsi="Times New Roman" w:cs="Times New Roman"/>
                <w:sz w:val="28"/>
                <w:szCs w:val="28"/>
              </w:rPr>
            </w:pPr>
            <w:r w:rsidRPr="002B37D0">
              <w:rPr>
                <w:rFonts w:ascii="Times New Roman" w:hAnsi="Times New Roman" w:cs="Times New Roman"/>
                <w:sz w:val="28"/>
                <w:szCs w:val="28"/>
              </w:rPr>
              <w:t xml:space="preserve">ВАТ </w:t>
            </w:r>
            <w:r>
              <w:rPr>
                <w:rFonts w:ascii="Times New Roman" w:hAnsi="Times New Roman" w:cs="Times New Roman"/>
                <w:sz w:val="28"/>
                <w:szCs w:val="28"/>
              </w:rPr>
              <w:t>«М</w:t>
            </w:r>
            <w:r w:rsidRPr="002B37D0">
              <w:rPr>
                <w:rFonts w:ascii="Times New Roman" w:hAnsi="Times New Roman" w:cs="Times New Roman"/>
                <w:sz w:val="28"/>
                <w:szCs w:val="28"/>
              </w:rPr>
              <w:t>акошинський завод сільськогосподарського машинобудування</w:t>
            </w:r>
            <w:r>
              <w:rPr>
                <w:rFonts w:ascii="Times New Roman" w:hAnsi="Times New Roman" w:cs="Times New Roman"/>
                <w:sz w:val="28"/>
                <w:szCs w:val="28"/>
              </w:rPr>
              <w:t>»</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Виробництво машин і обладнання для сільського господарства</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Мала Дівиця</w:t>
            </w:r>
          </w:p>
        </w:tc>
        <w:tc>
          <w:tcPr>
            <w:tcW w:w="3686" w:type="dxa"/>
          </w:tcPr>
          <w:p w:rsidR="0017244C" w:rsidRDefault="0017244C" w:rsidP="0017244C">
            <w:pPr>
              <w:spacing w:after="0" w:line="240" w:lineRule="auto"/>
              <w:rPr>
                <w:rFonts w:ascii="Times New Roman" w:hAnsi="Times New Roman" w:cs="Times New Roman"/>
                <w:sz w:val="28"/>
                <w:szCs w:val="28"/>
              </w:rPr>
            </w:pPr>
            <w:r w:rsidRPr="002B37D0">
              <w:rPr>
                <w:rFonts w:ascii="Times New Roman" w:hAnsi="Times New Roman" w:cs="Times New Roman"/>
                <w:sz w:val="28"/>
                <w:szCs w:val="28"/>
              </w:rPr>
              <w:t xml:space="preserve">ТОВ </w:t>
            </w:r>
            <w:r>
              <w:rPr>
                <w:rFonts w:ascii="Times New Roman" w:hAnsi="Times New Roman" w:cs="Times New Roman"/>
                <w:sz w:val="28"/>
                <w:szCs w:val="28"/>
              </w:rPr>
              <w:t>«КРОК-УКРЗАЛІЗБУД»</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Вирощування зернових та технічних культур, розведення ВРХ</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Михайло-Коцюбинське</w:t>
            </w:r>
          </w:p>
        </w:tc>
        <w:tc>
          <w:tcPr>
            <w:tcW w:w="368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Завод</w:t>
            </w:r>
            <w:r w:rsidRPr="002B37D0">
              <w:rPr>
                <w:rFonts w:ascii="Times New Roman" w:hAnsi="Times New Roman" w:cs="Times New Roman"/>
                <w:sz w:val="28"/>
                <w:szCs w:val="28"/>
              </w:rPr>
              <w:t xml:space="preserve"> з виробництва пластівців ТМ «Добродія»</w:t>
            </w:r>
          </w:p>
        </w:tc>
        <w:tc>
          <w:tcPr>
            <w:tcW w:w="3396"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Виробництво пластівців</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Олишівка</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Парафіївка</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Понорниця</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Радуль </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Ріпки</w:t>
            </w:r>
          </w:p>
        </w:tc>
        <w:tc>
          <w:tcPr>
            <w:tcW w:w="3686" w:type="dxa"/>
          </w:tcPr>
          <w:p w:rsidR="0017244C" w:rsidRDefault="0017244C" w:rsidP="0017244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1) </w:t>
            </w:r>
            <w:r w:rsidRPr="007679A2">
              <w:rPr>
                <w:rFonts w:ascii="Times New Roman" w:hAnsi="Times New Roman" w:cs="Times New Roman"/>
                <w:sz w:val="28"/>
                <w:szCs w:val="28"/>
              </w:rPr>
              <w:t>Хлібокомбінат</w:t>
            </w:r>
          </w:p>
          <w:p w:rsidR="0017244C" w:rsidRDefault="0017244C" w:rsidP="0017244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w:t>
            </w:r>
            <w:r>
              <w:t xml:space="preserve"> </w:t>
            </w:r>
            <w:r w:rsidRPr="007679A2">
              <w:rPr>
                <w:rFonts w:ascii="Times New Roman" w:hAnsi="Times New Roman" w:cs="Times New Roman"/>
                <w:sz w:val="28"/>
                <w:szCs w:val="28"/>
              </w:rPr>
              <w:t>Планета ІНКС</w:t>
            </w:r>
          </w:p>
        </w:tc>
        <w:tc>
          <w:tcPr>
            <w:tcW w:w="3396" w:type="dxa"/>
          </w:tcPr>
          <w:p w:rsidR="0017244C" w:rsidRDefault="0017244C" w:rsidP="0017244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 Хлібна продукція</w:t>
            </w:r>
          </w:p>
          <w:p w:rsidR="0017244C" w:rsidRDefault="0017244C" w:rsidP="0017244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 Завод з виробництва типографічної фарби</w:t>
            </w:r>
          </w:p>
        </w:tc>
      </w:tr>
      <w:tr w:rsidR="0017244C" w:rsidTr="00A21DCC">
        <w:tc>
          <w:tcPr>
            <w:tcW w:w="2263" w:type="dxa"/>
          </w:tcPr>
          <w:p w:rsidR="0017244C" w:rsidRPr="00973ABF" w:rsidRDefault="0017244C" w:rsidP="0017244C">
            <w:pPr>
              <w:spacing w:after="0" w:line="360" w:lineRule="auto"/>
              <w:rPr>
                <w:rFonts w:ascii="Times New Roman" w:hAnsi="Times New Roman" w:cs="Times New Roman"/>
                <w:sz w:val="28"/>
                <w:szCs w:val="28"/>
              </w:rPr>
            </w:pPr>
            <w:r>
              <w:rPr>
                <w:rFonts w:ascii="Times New Roman" w:hAnsi="Times New Roman" w:cs="Times New Roman"/>
                <w:sz w:val="28"/>
                <w:szCs w:val="28"/>
              </w:rPr>
              <w:t>Седнів</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rPr>
          <w:trHeight w:val="433"/>
        </w:trPr>
        <w:tc>
          <w:tcPr>
            <w:tcW w:w="2263"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Сосниця</w:t>
            </w:r>
          </w:p>
        </w:tc>
        <w:tc>
          <w:tcPr>
            <w:tcW w:w="3686" w:type="dxa"/>
          </w:tcPr>
          <w:p w:rsidR="0017244C" w:rsidRDefault="0017244C" w:rsidP="0017244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w:t>
            </w:r>
            <w:r w:rsidRPr="007679A2">
              <w:rPr>
                <w:rFonts w:ascii="Times New Roman" w:hAnsi="Times New Roman" w:cs="Times New Roman"/>
                <w:sz w:val="28"/>
                <w:szCs w:val="28"/>
              </w:rPr>
              <w:t xml:space="preserve"> ТОВ</w:t>
            </w:r>
            <w:r>
              <w:t xml:space="preserve"> </w:t>
            </w:r>
            <w:r>
              <w:rPr>
                <w:rFonts w:ascii="Times New Roman" w:hAnsi="Times New Roman" w:cs="Times New Roman"/>
                <w:sz w:val="28"/>
                <w:szCs w:val="28"/>
              </w:rPr>
              <w:t>С</w:t>
            </w:r>
            <w:r w:rsidRPr="007679A2">
              <w:rPr>
                <w:rFonts w:ascii="Times New Roman" w:hAnsi="Times New Roman" w:cs="Times New Roman"/>
                <w:sz w:val="28"/>
                <w:szCs w:val="28"/>
              </w:rPr>
              <w:t>осницький сирзавод</w:t>
            </w:r>
          </w:p>
        </w:tc>
        <w:tc>
          <w:tcPr>
            <w:tcW w:w="3396" w:type="dxa"/>
          </w:tcPr>
          <w:p w:rsidR="0017244C" w:rsidRDefault="0017244C" w:rsidP="0017244C">
            <w:pPr>
              <w:spacing w:after="0" w:line="240" w:lineRule="auto"/>
              <w:jc w:val="both"/>
              <w:rPr>
                <w:rFonts w:ascii="Times New Roman" w:hAnsi="Times New Roman" w:cs="Times New Roman"/>
                <w:sz w:val="28"/>
                <w:szCs w:val="28"/>
              </w:rPr>
            </w:pPr>
            <w:r>
              <w:rPr>
                <w:rFonts w:ascii="Times New Roman" w:hAnsi="Times New Roman" w:cs="Times New Roman"/>
                <w:sz w:val="28"/>
                <w:szCs w:val="28"/>
              </w:rPr>
              <w:t>1) Молочні вироби, сири.</w:t>
            </w:r>
          </w:p>
        </w:tc>
      </w:tr>
      <w:tr w:rsidR="0017244C" w:rsidTr="00A21DCC">
        <w:trPr>
          <w:trHeight w:val="425"/>
        </w:trPr>
        <w:tc>
          <w:tcPr>
            <w:tcW w:w="2263"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Срібне</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rPr>
          <w:trHeight w:val="403"/>
        </w:trPr>
        <w:tc>
          <w:tcPr>
            <w:tcW w:w="2263"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Талалаївка </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r w:rsidR="0017244C" w:rsidTr="00A21DCC">
        <w:trPr>
          <w:trHeight w:val="409"/>
        </w:trPr>
        <w:tc>
          <w:tcPr>
            <w:tcW w:w="2263" w:type="dxa"/>
          </w:tcPr>
          <w:p w:rsidR="0017244C" w:rsidRDefault="0017244C" w:rsidP="0017244C">
            <w:pPr>
              <w:spacing w:after="0" w:line="240" w:lineRule="auto"/>
              <w:rPr>
                <w:rFonts w:ascii="Times New Roman" w:hAnsi="Times New Roman" w:cs="Times New Roman"/>
                <w:sz w:val="28"/>
                <w:szCs w:val="28"/>
              </w:rPr>
            </w:pPr>
            <w:r>
              <w:rPr>
                <w:rFonts w:ascii="Times New Roman" w:hAnsi="Times New Roman" w:cs="Times New Roman"/>
                <w:sz w:val="28"/>
                <w:szCs w:val="28"/>
              </w:rPr>
              <w:t>Холми</w:t>
            </w:r>
          </w:p>
        </w:tc>
        <w:tc>
          <w:tcPr>
            <w:tcW w:w="368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c>
          <w:tcPr>
            <w:tcW w:w="3396" w:type="dxa"/>
          </w:tcPr>
          <w:p w:rsidR="0017244C" w:rsidRDefault="0017244C" w:rsidP="0017244C">
            <w:pPr>
              <w:spacing w:after="0" w:line="240" w:lineRule="auto"/>
              <w:jc w:val="center"/>
              <w:rPr>
                <w:rFonts w:ascii="Times New Roman" w:hAnsi="Times New Roman" w:cs="Times New Roman"/>
                <w:sz w:val="28"/>
                <w:szCs w:val="28"/>
              </w:rPr>
            </w:pPr>
            <w:r>
              <w:rPr>
                <w:rFonts w:ascii="Times New Roman" w:hAnsi="Times New Roman" w:cs="Times New Roman"/>
                <w:b/>
                <w:sz w:val="28"/>
                <w:szCs w:val="28"/>
              </w:rPr>
              <w:t>–</w:t>
            </w:r>
          </w:p>
        </w:tc>
      </w:tr>
    </w:tbl>
    <w:p w:rsidR="00343914" w:rsidRDefault="00343914" w:rsidP="00973ABF">
      <w:pPr>
        <w:spacing w:after="0" w:line="360" w:lineRule="auto"/>
        <w:ind w:firstLine="709"/>
        <w:jc w:val="both"/>
        <w:rPr>
          <w:rFonts w:ascii="Times New Roman" w:hAnsi="Times New Roman" w:cs="Times New Roman"/>
          <w:sz w:val="28"/>
          <w:szCs w:val="28"/>
        </w:rPr>
      </w:pPr>
    </w:p>
    <w:p w:rsidR="0049486E" w:rsidRDefault="00343914" w:rsidP="00973A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в містах та селищах місь</w:t>
      </w:r>
      <w:r w:rsidR="00F04DA1" w:rsidRPr="00F04DA1">
        <w:rPr>
          <w:rFonts w:ascii="Times New Roman" w:hAnsi="Times New Roman" w:cs="Times New Roman"/>
          <w:sz w:val="28"/>
          <w:szCs w:val="28"/>
        </w:rPr>
        <w:t>кого типу Чернігівської област</w:t>
      </w:r>
      <w:r w:rsidR="00F04DA1">
        <w:rPr>
          <w:rFonts w:ascii="Times New Roman" w:hAnsi="Times New Roman" w:cs="Times New Roman"/>
          <w:sz w:val="28"/>
          <w:szCs w:val="28"/>
        </w:rPr>
        <w:t xml:space="preserve">і сконцентровано багато промислових підприємств, які випускають різноманітну продукцію, проте простежується така тенденція, що в районних центрах та селищах підприємства не мають великих масштабів виробництва та, в більшості, розраховані на місцевого споживача, тоді як підприємства, що </w:t>
      </w:r>
      <w:r w:rsidR="00F04DA1">
        <w:rPr>
          <w:rFonts w:ascii="Times New Roman" w:hAnsi="Times New Roman" w:cs="Times New Roman"/>
          <w:sz w:val="28"/>
          <w:szCs w:val="28"/>
        </w:rPr>
        <w:lastRenderedPageBreak/>
        <w:t>розташовані у містах обласного значення</w:t>
      </w:r>
      <w:r w:rsidR="008274D8">
        <w:rPr>
          <w:rFonts w:ascii="Times New Roman" w:hAnsi="Times New Roman" w:cs="Times New Roman"/>
          <w:sz w:val="28"/>
          <w:szCs w:val="28"/>
        </w:rPr>
        <w:t>,</w:t>
      </w:r>
      <w:r w:rsidR="004A51A1">
        <w:rPr>
          <w:rFonts w:ascii="Times New Roman" w:hAnsi="Times New Roman" w:cs="Times New Roman"/>
          <w:sz w:val="28"/>
          <w:szCs w:val="28"/>
        </w:rPr>
        <w:t xml:space="preserve"> мають набагато більші масштаби виробництва, а їх продукція </w:t>
      </w:r>
      <w:r w:rsidR="004A51A1" w:rsidRPr="004A51A1">
        <w:rPr>
          <w:rFonts w:ascii="Times New Roman" w:hAnsi="Times New Roman" w:cs="Times New Roman"/>
          <w:sz w:val="28"/>
          <w:szCs w:val="28"/>
        </w:rPr>
        <w:t>затребувана не т</w:t>
      </w:r>
      <w:r w:rsidR="004A51A1">
        <w:rPr>
          <w:rFonts w:ascii="Times New Roman" w:hAnsi="Times New Roman" w:cs="Times New Roman"/>
          <w:sz w:val="28"/>
          <w:szCs w:val="28"/>
        </w:rPr>
        <w:t>ільки на внутрішньому, а й на міжнародному ринку. В наслідок цього близько десятка найбільших промислових підприємств виробляють три чверті всієї промислової продукції області. Ці підприємства розвиваються, є конкурентоспроможними та залучають до обігу свого капіталу великі інвестиції, тоді як малі промислові підприємства невеликих місте</w:t>
      </w:r>
      <w:r w:rsidR="008274D8">
        <w:rPr>
          <w:rFonts w:ascii="Times New Roman" w:hAnsi="Times New Roman" w:cs="Times New Roman"/>
          <w:sz w:val="28"/>
          <w:szCs w:val="28"/>
        </w:rPr>
        <w:t>чок є недофінансованими та велик</w:t>
      </w:r>
      <w:r w:rsidR="004A51A1">
        <w:rPr>
          <w:rFonts w:ascii="Times New Roman" w:hAnsi="Times New Roman" w:cs="Times New Roman"/>
          <w:sz w:val="28"/>
          <w:szCs w:val="28"/>
        </w:rPr>
        <w:t xml:space="preserve">а частина з них знаходиться на межі банкрутства. </w:t>
      </w:r>
    </w:p>
    <w:p w:rsidR="00343914" w:rsidRDefault="00343914" w:rsidP="0017244C">
      <w:pPr>
        <w:spacing w:after="0" w:line="360" w:lineRule="auto"/>
        <w:ind w:firstLine="709"/>
        <w:jc w:val="center"/>
        <w:rPr>
          <w:rFonts w:ascii="Times New Roman" w:hAnsi="Times New Roman" w:cs="Times New Roman"/>
          <w:b/>
          <w:sz w:val="28"/>
          <w:szCs w:val="28"/>
        </w:rPr>
      </w:pPr>
    </w:p>
    <w:p w:rsidR="0017244C" w:rsidRDefault="0017244C" w:rsidP="0017244C">
      <w:pPr>
        <w:spacing w:after="0" w:line="360" w:lineRule="auto"/>
        <w:ind w:firstLine="709"/>
        <w:jc w:val="center"/>
        <w:rPr>
          <w:rFonts w:ascii="Times New Roman" w:hAnsi="Times New Roman" w:cs="Times New Roman"/>
          <w:b/>
          <w:sz w:val="28"/>
          <w:szCs w:val="28"/>
        </w:rPr>
      </w:pPr>
      <w:r w:rsidRPr="006559FA">
        <w:rPr>
          <w:rFonts w:ascii="Times New Roman" w:hAnsi="Times New Roman" w:cs="Times New Roman"/>
          <w:b/>
          <w:sz w:val="28"/>
          <w:szCs w:val="28"/>
        </w:rPr>
        <w:t>2.4. Інфраструктурний потенціал міських поселень області</w:t>
      </w:r>
    </w:p>
    <w:p w:rsidR="00CC2F65" w:rsidRDefault="00CC2F65" w:rsidP="0017244C">
      <w:pPr>
        <w:spacing w:after="0" w:line="360" w:lineRule="auto"/>
        <w:ind w:firstLine="709"/>
        <w:jc w:val="center"/>
        <w:rPr>
          <w:rFonts w:ascii="Times New Roman" w:hAnsi="Times New Roman" w:cs="Times New Roman"/>
          <w:b/>
          <w:sz w:val="28"/>
          <w:szCs w:val="28"/>
        </w:rPr>
      </w:pPr>
    </w:p>
    <w:p w:rsidR="00B13C28" w:rsidRDefault="007A7F77" w:rsidP="00973ABF">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з головних показників розвитку суспільно-географічного потенціалу населених пунктів є рівень розвитку їх господарства та ще, в більшій мірі, соціальної інфраструктури. Власне саме соціальна інфраструктура виходить на перше місце при визначенні функціонального профілю міських поселень. Враховуючи велику різноманітність об</w:t>
      </w:r>
      <w:r w:rsidRPr="007A7F77">
        <w:rPr>
          <w:rFonts w:ascii="Times New Roman" w:hAnsi="Times New Roman" w:cs="Times New Roman"/>
          <w:sz w:val="28"/>
          <w:szCs w:val="28"/>
        </w:rPr>
        <w:t>’</w:t>
      </w:r>
      <w:r>
        <w:rPr>
          <w:rFonts w:ascii="Times New Roman" w:hAnsi="Times New Roman" w:cs="Times New Roman"/>
          <w:sz w:val="28"/>
          <w:szCs w:val="28"/>
        </w:rPr>
        <w:t>єктів інфраструктури та їх різне, часто дуже нерівноцінне, функціональне значення у зв</w:t>
      </w:r>
      <w:r w:rsidRPr="007A7F77">
        <w:rPr>
          <w:rFonts w:ascii="Times New Roman" w:hAnsi="Times New Roman" w:cs="Times New Roman"/>
          <w:sz w:val="28"/>
          <w:szCs w:val="28"/>
        </w:rPr>
        <w:t>’</w:t>
      </w:r>
      <w:r>
        <w:rPr>
          <w:rFonts w:ascii="Times New Roman" w:hAnsi="Times New Roman" w:cs="Times New Roman"/>
          <w:sz w:val="28"/>
          <w:szCs w:val="28"/>
        </w:rPr>
        <w:t>язках між різними поселеннями, а також беручи до уваги обмеженість та відмінності різноманітної статистичної інформації, що стосується інфраструктури міських поселень області</w:t>
      </w:r>
      <w:r w:rsidR="005C0BCB">
        <w:rPr>
          <w:rFonts w:ascii="Times New Roman" w:hAnsi="Times New Roman" w:cs="Times New Roman"/>
          <w:sz w:val="28"/>
          <w:szCs w:val="28"/>
        </w:rPr>
        <w:t>, аналіз інфраструктурного потенціалу</w:t>
      </w:r>
      <w:r>
        <w:rPr>
          <w:rFonts w:ascii="Times New Roman" w:hAnsi="Times New Roman" w:cs="Times New Roman"/>
          <w:sz w:val="28"/>
          <w:szCs w:val="28"/>
        </w:rPr>
        <w:t xml:space="preserve"> можна зробити </w:t>
      </w:r>
      <w:r w:rsidR="005C0BCB">
        <w:rPr>
          <w:rFonts w:ascii="Times New Roman" w:hAnsi="Times New Roman" w:cs="Times New Roman"/>
          <w:sz w:val="28"/>
          <w:szCs w:val="28"/>
        </w:rPr>
        <w:t>виключно в загальних рисах, використовуючи бальні оц</w:t>
      </w:r>
      <w:r w:rsidR="007A41B4">
        <w:rPr>
          <w:rFonts w:ascii="Times New Roman" w:hAnsi="Times New Roman" w:cs="Times New Roman"/>
          <w:sz w:val="28"/>
          <w:szCs w:val="28"/>
        </w:rPr>
        <w:t>і</w:t>
      </w:r>
      <w:r w:rsidR="005C0BCB">
        <w:rPr>
          <w:rFonts w:ascii="Times New Roman" w:hAnsi="Times New Roman" w:cs="Times New Roman"/>
          <w:sz w:val="28"/>
          <w:szCs w:val="28"/>
        </w:rPr>
        <w:t>нення, які, не зважаючи на свою недосконалість, дозволяють зробити певні висновки на основі порівняльного аналізу.</w:t>
      </w:r>
      <w:r w:rsidR="00A21DCC" w:rsidRPr="00A21DCC">
        <w:rPr>
          <w:rFonts w:ascii="Times New Roman" w:hAnsi="Times New Roman" w:cs="Times New Roman"/>
          <w:sz w:val="28"/>
          <w:szCs w:val="28"/>
        </w:rPr>
        <w:t xml:space="preserve"> В</w:t>
      </w:r>
      <w:r w:rsidR="00A21DCC">
        <w:rPr>
          <w:rFonts w:ascii="Times New Roman" w:hAnsi="Times New Roman" w:cs="Times New Roman"/>
          <w:sz w:val="28"/>
          <w:szCs w:val="28"/>
          <w:lang w:val="ru-RU"/>
        </w:rPr>
        <w:t>ідповідно до такого підходу вс</w:t>
      </w:r>
      <w:r w:rsidR="00A21DCC">
        <w:rPr>
          <w:rFonts w:ascii="Times New Roman" w:hAnsi="Times New Roman" w:cs="Times New Roman"/>
          <w:sz w:val="28"/>
          <w:szCs w:val="28"/>
        </w:rPr>
        <w:t>і інфраструктурні об</w:t>
      </w:r>
      <w:r w:rsidR="00A21DCC" w:rsidRPr="00A21DCC">
        <w:rPr>
          <w:rFonts w:ascii="Times New Roman" w:hAnsi="Times New Roman" w:cs="Times New Roman"/>
          <w:sz w:val="28"/>
          <w:szCs w:val="28"/>
          <w:lang w:val="ru-RU"/>
        </w:rPr>
        <w:t>’</w:t>
      </w:r>
      <w:r w:rsidR="00A21DCC">
        <w:rPr>
          <w:rFonts w:ascii="Times New Roman" w:hAnsi="Times New Roman" w:cs="Times New Roman"/>
          <w:sz w:val="28"/>
          <w:szCs w:val="28"/>
        </w:rPr>
        <w:t>єкти оцінюються за десятибальною шкалою. Найбільшу кількість балів (10) доцільно віддати тим об</w:t>
      </w:r>
      <w:r w:rsidR="00A21DCC" w:rsidRPr="00A21DCC">
        <w:rPr>
          <w:rFonts w:ascii="Times New Roman" w:hAnsi="Times New Roman" w:cs="Times New Roman"/>
          <w:sz w:val="28"/>
          <w:szCs w:val="28"/>
        </w:rPr>
        <w:t>’</w:t>
      </w:r>
      <w:r w:rsidR="00A21DCC">
        <w:rPr>
          <w:rFonts w:ascii="Times New Roman" w:hAnsi="Times New Roman" w:cs="Times New Roman"/>
          <w:sz w:val="28"/>
          <w:szCs w:val="28"/>
        </w:rPr>
        <w:t>єктам, які є чинниками міжпоселенських зв</w:t>
      </w:r>
      <w:r w:rsidR="00A21DCC" w:rsidRPr="00A21DCC">
        <w:rPr>
          <w:rFonts w:ascii="Times New Roman" w:hAnsi="Times New Roman" w:cs="Times New Roman"/>
          <w:sz w:val="28"/>
          <w:szCs w:val="28"/>
        </w:rPr>
        <w:t>’</w:t>
      </w:r>
      <w:r w:rsidR="00A21DCC">
        <w:rPr>
          <w:rFonts w:ascii="Times New Roman" w:hAnsi="Times New Roman" w:cs="Times New Roman"/>
          <w:sz w:val="28"/>
          <w:szCs w:val="28"/>
        </w:rPr>
        <w:t>язків та мають найбільший вплив на функціональн</w:t>
      </w:r>
      <w:r w:rsidR="007A41B4">
        <w:rPr>
          <w:rFonts w:ascii="Times New Roman" w:hAnsi="Times New Roman" w:cs="Times New Roman"/>
          <w:sz w:val="28"/>
          <w:szCs w:val="28"/>
        </w:rPr>
        <w:t>у значущість міських поселень. У першу чергу це</w:t>
      </w:r>
      <w:r w:rsidR="00343914">
        <w:rPr>
          <w:rFonts w:ascii="Times New Roman" w:hAnsi="Times New Roman" w:cs="Times New Roman"/>
          <w:sz w:val="28"/>
          <w:szCs w:val="28"/>
        </w:rPr>
        <w:t xml:space="preserve"> заклади вищої освіти</w:t>
      </w:r>
      <w:r w:rsidR="00A21DCC">
        <w:rPr>
          <w:rFonts w:ascii="Times New Roman" w:hAnsi="Times New Roman" w:cs="Times New Roman"/>
          <w:sz w:val="28"/>
          <w:szCs w:val="28"/>
        </w:rPr>
        <w:t xml:space="preserve"> та професійно-технічні ліцеї, лікарні та санаторно-курортні заклади. Об</w:t>
      </w:r>
      <w:r w:rsidR="00A21DCC" w:rsidRPr="00A21DCC">
        <w:rPr>
          <w:rFonts w:ascii="Times New Roman" w:hAnsi="Times New Roman" w:cs="Times New Roman"/>
          <w:sz w:val="28"/>
          <w:szCs w:val="28"/>
        </w:rPr>
        <w:t>’</w:t>
      </w:r>
      <w:r w:rsidR="00A21DCC">
        <w:rPr>
          <w:rFonts w:ascii="Times New Roman" w:hAnsi="Times New Roman" w:cs="Times New Roman"/>
          <w:sz w:val="28"/>
          <w:szCs w:val="28"/>
        </w:rPr>
        <w:t xml:space="preserve">єктивно нижчою є роль загальноосвітніх шкіл, амбулаторій, кінотеатрів та театрів тощо (оцінимо в 5 балів). Організації, що задовольняють потреби місцевого </w:t>
      </w:r>
      <w:r w:rsidR="00A21DCC">
        <w:rPr>
          <w:rFonts w:ascii="Times New Roman" w:hAnsi="Times New Roman" w:cs="Times New Roman"/>
          <w:sz w:val="28"/>
          <w:szCs w:val="28"/>
        </w:rPr>
        <w:lastRenderedPageBreak/>
        <w:t>населення: дошкільні навчальні заклади, буд</w:t>
      </w:r>
      <w:r w:rsidR="00C76690">
        <w:rPr>
          <w:rFonts w:ascii="Times New Roman" w:hAnsi="Times New Roman" w:cs="Times New Roman"/>
          <w:sz w:val="28"/>
          <w:szCs w:val="28"/>
        </w:rPr>
        <w:t>инки культури, бібліотеки</w:t>
      </w:r>
      <w:r w:rsidR="007A41B4">
        <w:rPr>
          <w:rFonts w:ascii="Times New Roman" w:hAnsi="Times New Roman" w:cs="Times New Roman"/>
          <w:sz w:val="28"/>
          <w:szCs w:val="28"/>
        </w:rPr>
        <w:t xml:space="preserve"> -</w:t>
      </w:r>
      <w:r w:rsidR="00C76690">
        <w:rPr>
          <w:rFonts w:ascii="Times New Roman" w:hAnsi="Times New Roman" w:cs="Times New Roman"/>
          <w:sz w:val="28"/>
          <w:szCs w:val="28"/>
        </w:rPr>
        <w:t xml:space="preserve"> можна оцінити трьома балами</w:t>
      </w:r>
      <w:r w:rsidR="00332E17">
        <w:rPr>
          <w:rFonts w:ascii="Times New Roman" w:hAnsi="Times New Roman" w:cs="Times New Roman"/>
          <w:sz w:val="28"/>
          <w:szCs w:val="28"/>
        </w:rPr>
        <w:t xml:space="preserve"> </w:t>
      </w:r>
      <w:r w:rsidR="00CC34AB">
        <w:rPr>
          <w:rFonts w:ascii="Times New Roman" w:hAnsi="Times New Roman" w:cs="Times New Roman"/>
          <w:sz w:val="28"/>
          <w:szCs w:val="28"/>
          <w:lang w:val="ru-RU"/>
        </w:rPr>
        <w:t>[15</w:t>
      </w:r>
      <w:r w:rsidR="00332E17" w:rsidRPr="00332E17">
        <w:rPr>
          <w:rFonts w:ascii="Times New Roman" w:hAnsi="Times New Roman" w:cs="Times New Roman"/>
          <w:sz w:val="28"/>
          <w:szCs w:val="28"/>
          <w:lang w:val="ru-RU"/>
        </w:rPr>
        <w:t>]</w:t>
      </w:r>
      <w:r w:rsidR="00C76690">
        <w:rPr>
          <w:rFonts w:ascii="Times New Roman" w:hAnsi="Times New Roman" w:cs="Times New Roman"/>
          <w:sz w:val="28"/>
          <w:szCs w:val="28"/>
        </w:rPr>
        <w:t>.</w:t>
      </w:r>
    </w:p>
    <w:p w:rsidR="00C76690" w:rsidRPr="00A21DCC" w:rsidRDefault="00C76690" w:rsidP="00973ABF">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підсумувати загальну кількість балів по кожному населеному пункту, це дасть змогу приблизно визначити їх рейтинг, що стосується забезпеченості інфраструктурою</w:t>
      </w:r>
      <w:r w:rsidR="008700B4">
        <w:rPr>
          <w:rFonts w:ascii="Times New Roman" w:hAnsi="Times New Roman" w:cs="Times New Roman"/>
          <w:sz w:val="28"/>
          <w:szCs w:val="28"/>
        </w:rPr>
        <w:t xml:space="preserve"> </w:t>
      </w:r>
      <w:r w:rsidR="008700B4" w:rsidRPr="00D37AFF">
        <w:rPr>
          <w:rFonts w:ascii="Times New Roman" w:hAnsi="Times New Roman" w:cs="Times New Roman"/>
          <w:sz w:val="28"/>
          <w:szCs w:val="28"/>
        </w:rPr>
        <w:t>[39</w:t>
      </w:r>
      <w:r w:rsidR="008700B4">
        <w:rPr>
          <w:rFonts w:ascii="Times New Roman" w:hAnsi="Times New Roman" w:cs="Times New Roman"/>
          <w:sz w:val="28"/>
          <w:szCs w:val="28"/>
        </w:rPr>
        <w:t>;40</w:t>
      </w:r>
      <w:r w:rsidR="008700B4" w:rsidRPr="00D37AFF">
        <w:rPr>
          <w:rFonts w:ascii="Times New Roman" w:hAnsi="Times New Roman" w:cs="Times New Roman"/>
          <w:sz w:val="28"/>
          <w:szCs w:val="28"/>
        </w:rPr>
        <w:t>]</w:t>
      </w:r>
      <w:r>
        <w:rPr>
          <w:rFonts w:ascii="Times New Roman" w:hAnsi="Times New Roman" w:cs="Times New Roman"/>
          <w:sz w:val="28"/>
          <w:szCs w:val="28"/>
        </w:rPr>
        <w:t xml:space="preserve"> (</w:t>
      </w:r>
      <w:r w:rsidR="00D37AFF">
        <w:rPr>
          <w:rFonts w:ascii="Times New Roman" w:hAnsi="Times New Roman" w:cs="Times New Roman"/>
          <w:sz w:val="28"/>
          <w:szCs w:val="28"/>
        </w:rPr>
        <w:t>таблиця 2.7</w:t>
      </w:r>
      <w:r>
        <w:rPr>
          <w:rFonts w:ascii="Times New Roman" w:hAnsi="Times New Roman" w:cs="Times New Roman"/>
          <w:sz w:val="28"/>
          <w:szCs w:val="28"/>
        </w:rPr>
        <w:t>).</w:t>
      </w:r>
    </w:p>
    <w:p w:rsidR="00D37AFF" w:rsidRPr="00332056" w:rsidRDefault="00C76690" w:rsidP="00DE0F81">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рейтингу міст за рівнем забезпеченості соціальною інфраструктурою перші місця належать відповідно Чернігову, Ніжину та Прилукам. Це пояснюється тим, що дані міста є набагато більшими за всі інші в області, мають велику кількість професійно-технічних навчальних закладів та ВУЗів. </w:t>
      </w:r>
      <w:r w:rsidR="002D2A7B">
        <w:rPr>
          <w:rFonts w:ascii="Times New Roman" w:hAnsi="Times New Roman" w:cs="Times New Roman"/>
          <w:sz w:val="28"/>
          <w:szCs w:val="28"/>
        </w:rPr>
        <w:t>Четверте місце належить місту Городня через те, що на його території функціонує досить багато освітніх закладів середнього типу, декілька</w:t>
      </w:r>
      <w:r w:rsidR="007A41B4">
        <w:rPr>
          <w:rFonts w:ascii="Times New Roman" w:hAnsi="Times New Roman" w:cs="Times New Roman"/>
          <w:sz w:val="28"/>
          <w:szCs w:val="28"/>
        </w:rPr>
        <w:t xml:space="preserve"> </w:t>
      </w:r>
      <w:r w:rsidR="002D2A7B">
        <w:rPr>
          <w:rFonts w:ascii="Times New Roman" w:hAnsi="Times New Roman" w:cs="Times New Roman"/>
          <w:sz w:val="28"/>
          <w:szCs w:val="28"/>
        </w:rPr>
        <w:t>лікарень та санаторно-оздоровчий заклад. Бобровиця знаходиться на п</w:t>
      </w:r>
      <w:r w:rsidR="002D2A7B" w:rsidRPr="002D2A7B">
        <w:rPr>
          <w:rFonts w:ascii="Times New Roman" w:hAnsi="Times New Roman" w:cs="Times New Roman"/>
          <w:sz w:val="28"/>
          <w:szCs w:val="28"/>
          <w:lang w:val="ru-RU"/>
        </w:rPr>
        <w:t>’</w:t>
      </w:r>
      <w:r w:rsidR="002D2A7B">
        <w:rPr>
          <w:rFonts w:ascii="Times New Roman" w:hAnsi="Times New Roman" w:cs="Times New Roman"/>
          <w:sz w:val="28"/>
          <w:szCs w:val="28"/>
        </w:rPr>
        <w:t>ятому місці у зв</w:t>
      </w:r>
      <w:r w:rsidR="002D2A7B" w:rsidRPr="002D2A7B">
        <w:rPr>
          <w:rFonts w:ascii="Times New Roman" w:hAnsi="Times New Roman" w:cs="Times New Roman"/>
          <w:sz w:val="28"/>
          <w:szCs w:val="28"/>
          <w:lang w:val="ru-RU"/>
        </w:rPr>
        <w:t>’</w:t>
      </w:r>
      <w:r w:rsidR="002D2A7B">
        <w:rPr>
          <w:rFonts w:ascii="Times New Roman" w:hAnsi="Times New Roman" w:cs="Times New Roman"/>
          <w:sz w:val="28"/>
          <w:szCs w:val="28"/>
        </w:rPr>
        <w:t>язку з достат</w:t>
      </w:r>
      <w:r w:rsidR="007A41B4">
        <w:rPr>
          <w:rFonts w:ascii="Times New Roman" w:hAnsi="Times New Roman" w:cs="Times New Roman"/>
          <w:sz w:val="28"/>
          <w:szCs w:val="28"/>
        </w:rPr>
        <w:t>ньою кількістю середніх освітніх</w:t>
      </w:r>
      <w:r w:rsidR="002D2A7B">
        <w:rPr>
          <w:rFonts w:ascii="Times New Roman" w:hAnsi="Times New Roman" w:cs="Times New Roman"/>
          <w:sz w:val="28"/>
          <w:szCs w:val="28"/>
        </w:rPr>
        <w:t xml:space="preserve"> закладів та професійно-технічним коледжем. Наявність достат</w:t>
      </w:r>
      <w:r w:rsidR="007A41B4">
        <w:rPr>
          <w:rFonts w:ascii="Times New Roman" w:hAnsi="Times New Roman" w:cs="Times New Roman"/>
          <w:sz w:val="28"/>
          <w:szCs w:val="28"/>
        </w:rPr>
        <w:t>ньої кількості закладів освіти т</w:t>
      </w:r>
      <w:r w:rsidR="002D2A7B">
        <w:rPr>
          <w:rFonts w:ascii="Times New Roman" w:hAnsi="Times New Roman" w:cs="Times New Roman"/>
          <w:sz w:val="28"/>
          <w:szCs w:val="28"/>
        </w:rPr>
        <w:t>а охорони здоров</w:t>
      </w:r>
      <w:r w:rsidR="002D2A7B" w:rsidRPr="002D2A7B">
        <w:rPr>
          <w:rFonts w:ascii="Times New Roman" w:hAnsi="Times New Roman" w:cs="Times New Roman"/>
          <w:sz w:val="28"/>
          <w:szCs w:val="28"/>
        </w:rPr>
        <w:t>’</w:t>
      </w:r>
      <w:r w:rsidR="007A41B4">
        <w:rPr>
          <w:rFonts w:ascii="Times New Roman" w:hAnsi="Times New Roman" w:cs="Times New Roman"/>
          <w:sz w:val="28"/>
          <w:szCs w:val="28"/>
        </w:rPr>
        <w:t>я визначає досить вис</w:t>
      </w:r>
      <w:r w:rsidR="002D2A7B">
        <w:rPr>
          <w:rFonts w:ascii="Times New Roman" w:hAnsi="Times New Roman" w:cs="Times New Roman"/>
          <w:sz w:val="28"/>
          <w:szCs w:val="28"/>
        </w:rPr>
        <w:t>окі позиції таких міст</w:t>
      </w:r>
      <w:r w:rsidR="007A41B4">
        <w:rPr>
          <w:rFonts w:ascii="Times New Roman" w:hAnsi="Times New Roman" w:cs="Times New Roman"/>
          <w:sz w:val="28"/>
          <w:szCs w:val="28"/>
        </w:rPr>
        <w:t>,</w:t>
      </w:r>
      <w:r w:rsidR="002D2A7B">
        <w:rPr>
          <w:rFonts w:ascii="Times New Roman" w:hAnsi="Times New Roman" w:cs="Times New Roman"/>
          <w:sz w:val="28"/>
          <w:szCs w:val="28"/>
        </w:rPr>
        <w:t xml:space="preserve"> як Новгород-Сіверський, Носівка та Бахмач. Місто Мена займає </w:t>
      </w:r>
      <w:r w:rsidR="002B55B1">
        <w:rPr>
          <w:rFonts w:ascii="Times New Roman" w:hAnsi="Times New Roman" w:cs="Times New Roman"/>
          <w:sz w:val="28"/>
          <w:szCs w:val="28"/>
        </w:rPr>
        <w:t>досить високі позиції через наявність достатньої кількості закладів охорони здоров</w:t>
      </w:r>
      <w:r w:rsidR="002B55B1" w:rsidRPr="002B55B1">
        <w:rPr>
          <w:rFonts w:ascii="Times New Roman" w:hAnsi="Times New Roman" w:cs="Times New Roman"/>
          <w:sz w:val="28"/>
          <w:szCs w:val="28"/>
        </w:rPr>
        <w:t>’</w:t>
      </w:r>
      <w:r w:rsidR="002B55B1">
        <w:rPr>
          <w:rFonts w:ascii="Times New Roman" w:hAnsi="Times New Roman" w:cs="Times New Roman"/>
          <w:sz w:val="28"/>
          <w:szCs w:val="28"/>
        </w:rPr>
        <w:t>я, в тому числі санаторного закладу, а Ічня – через достатню кількість закладів системи освіти як дошкільних, так і загальноосвітніх. Корюківка, Сновськ та Семенівка знаходяться в нижній частині таблиці через дещо гіршу забезпеченість освітніми, культурними та закладами охорони здоров</w:t>
      </w:r>
      <w:r w:rsidR="002B55B1" w:rsidRPr="002B55B1">
        <w:rPr>
          <w:rFonts w:ascii="Times New Roman" w:hAnsi="Times New Roman" w:cs="Times New Roman"/>
          <w:sz w:val="28"/>
          <w:szCs w:val="28"/>
        </w:rPr>
        <w:t>’</w:t>
      </w:r>
      <w:r w:rsidR="002B55B1">
        <w:rPr>
          <w:rFonts w:ascii="Times New Roman" w:hAnsi="Times New Roman" w:cs="Times New Roman"/>
          <w:sz w:val="28"/>
          <w:szCs w:val="28"/>
        </w:rPr>
        <w:t xml:space="preserve">я. Борзна має недостатню забезпеченість дошкільними та позашкільними навчальними закладами. Серед аутсайдерів за рівнем розвитку соціальної інфраструктури опинилися Остер та Батурин. </w:t>
      </w:r>
      <w:r w:rsidR="00332056">
        <w:rPr>
          <w:rFonts w:ascii="Times New Roman" w:hAnsi="Times New Roman" w:cs="Times New Roman"/>
          <w:sz w:val="28"/>
          <w:szCs w:val="28"/>
        </w:rPr>
        <w:t>На їх території функціонує найменша кількість, в порівнянні з іншими містами, освітніх закладів та закладів охорони здоров</w:t>
      </w:r>
      <w:r w:rsidR="00332056" w:rsidRPr="00332056">
        <w:rPr>
          <w:rFonts w:ascii="Times New Roman" w:hAnsi="Times New Roman" w:cs="Times New Roman"/>
          <w:sz w:val="28"/>
          <w:szCs w:val="28"/>
        </w:rPr>
        <w:t>’</w:t>
      </w:r>
      <w:r w:rsidR="00332056">
        <w:rPr>
          <w:rFonts w:ascii="Times New Roman" w:hAnsi="Times New Roman" w:cs="Times New Roman"/>
          <w:sz w:val="28"/>
          <w:szCs w:val="28"/>
        </w:rPr>
        <w:t xml:space="preserve">я, зовсім немає санаторно-оздоровчих закладів та технічних ліцеїв. </w:t>
      </w:r>
    </w:p>
    <w:p w:rsidR="00332E17" w:rsidRDefault="00332056" w:rsidP="00343914">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найбіль</w:t>
      </w:r>
      <w:r w:rsidR="007A41B4">
        <w:rPr>
          <w:rFonts w:ascii="Times New Roman" w:hAnsi="Times New Roman" w:cs="Times New Roman"/>
          <w:sz w:val="28"/>
          <w:szCs w:val="28"/>
        </w:rPr>
        <w:t>ші міста Чернігівської області:</w:t>
      </w:r>
      <w:r>
        <w:rPr>
          <w:rFonts w:ascii="Times New Roman" w:hAnsi="Times New Roman" w:cs="Times New Roman"/>
          <w:sz w:val="28"/>
          <w:szCs w:val="28"/>
        </w:rPr>
        <w:t xml:space="preserve"> Чернігів, Ніжин та Прилуки</w:t>
      </w:r>
      <w:r w:rsidR="00AB08E4">
        <w:rPr>
          <w:rFonts w:ascii="Times New Roman" w:hAnsi="Times New Roman" w:cs="Times New Roman"/>
          <w:sz w:val="28"/>
          <w:szCs w:val="28"/>
        </w:rPr>
        <w:t xml:space="preserve"> </w:t>
      </w:r>
      <w:r>
        <w:rPr>
          <w:rFonts w:ascii="Times New Roman" w:hAnsi="Times New Roman" w:cs="Times New Roman"/>
          <w:sz w:val="28"/>
          <w:szCs w:val="28"/>
        </w:rPr>
        <w:t xml:space="preserve">мають досить добре розвинену інфраструктуру, </w:t>
      </w:r>
      <w:r w:rsidR="007A41B4">
        <w:rPr>
          <w:rFonts w:ascii="Times New Roman" w:hAnsi="Times New Roman" w:cs="Times New Roman"/>
          <w:sz w:val="28"/>
          <w:szCs w:val="28"/>
        </w:rPr>
        <w:t xml:space="preserve">що </w:t>
      </w:r>
      <w:r>
        <w:rPr>
          <w:rFonts w:ascii="Times New Roman" w:hAnsi="Times New Roman" w:cs="Times New Roman"/>
          <w:sz w:val="28"/>
          <w:szCs w:val="28"/>
        </w:rPr>
        <w:t xml:space="preserve">виначає їх функціональний </w:t>
      </w:r>
      <w:r w:rsidR="00AB08E4">
        <w:rPr>
          <w:rFonts w:ascii="Times New Roman" w:hAnsi="Times New Roman" w:cs="Times New Roman"/>
          <w:sz w:val="28"/>
          <w:szCs w:val="28"/>
        </w:rPr>
        <w:t xml:space="preserve"> </w:t>
      </w:r>
      <w:r>
        <w:rPr>
          <w:rFonts w:ascii="Times New Roman" w:hAnsi="Times New Roman" w:cs="Times New Roman"/>
          <w:sz w:val="28"/>
          <w:szCs w:val="28"/>
        </w:rPr>
        <w:t xml:space="preserve">тип </w:t>
      </w:r>
      <w:r w:rsidR="00AB08E4">
        <w:rPr>
          <w:rFonts w:ascii="Times New Roman" w:hAnsi="Times New Roman" w:cs="Times New Roman"/>
          <w:sz w:val="28"/>
          <w:szCs w:val="28"/>
        </w:rPr>
        <w:t xml:space="preserve"> </w:t>
      </w:r>
      <w:r>
        <w:rPr>
          <w:rFonts w:ascii="Times New Roman" w:hAnsi="Times New Roman" w:cs="Times New Roman"/>
          <w:sz w:val="28"/>
          <w:szCs w:val="28"/>
        </w:rPr>
        <w:t xml:space="preserve">як </w:t>
      </w:r>
      <w:r w:rsidR="00AB08E4">
        <w:rPr>
          <w:rFonts w:ascii="Times New Roman" w:hAnsi="Times New Roman" w:cs="Times New Roman"/>
          <w:sz w:val="28"/>
          <w:szCs w:val="28"/>
        </w:rPr>
        <w:t xml:space="preserve"> </w:t>
      </w:r>
      <w:r>
        <w:rPr>
          <w:rFonts w:ascii="Times New Roman" w:hAnsi="Times New Roman" w:cs="Times New Roman"/>
          <w:sz w:val="28"/>
          <w:szCs w:val="28"/>
        </w:rPr>
        <w:t xml:space="preserve">освітніх </w:t>
      </w:r>
      <w:r w:rsidR="00AB08E4">
        <w:rPr>
          <w:rFonts w:ascii="Times New Roman" w:hAnsi="Times New Roman" w:cs="Times New Roman"/>
          <w:sz w:val="28"/>
          <w:szCs w:val="28"/>
        </w:rPr>
        <w:t xml:space="preserve"> </w:t>
      </w:r>
      <w:r>
        <w:rPr>
          <w:rFonts w:ascii="Times New Roman" w:hAnsi="Times New Roman" w:cs="Times New Roman"/>
          <w:sz w:val="28"/>
          <w:szCs w:val="28"/>
        </w:rPr>
        <w:t>та</w:t>
      </w:r>
      <w:r w:rsidR="00AB08E4">
        <w:rPr>
          <w:rFonts w:ascii="Times New Roman" w:hAnsi="Times New Roman" w:cs="Times New Roman"/>
          <w:sz w:val="28"/>
          <w:szCs w:val="28"/>
        </w:rPr>
        <w:t xml:space="preserve"> </w:t>
      </w:r>
      <w:r>
        <w:rPr>
          <w:rFonts w:ascii="Times New Roman" w:hAnsi="Times New Roman" w:cs="Times New Roman"/>
          <w:sz w:val="28"/>
          <w:szCs w:val="28"/>
        </w:rPr>
        <w:t xml:space="preserve"> культурних центрів області. </w:t>
      </w:r>
      <w:r w:rsidR="00AB08E4">
        <w:rPr>
          <w:rFonts w:ascii="Times New Roman" w:hAnsi="Times New Roman" w:cs="Times New Roman"/>
          <w:sz w:val="28"/>
          <w:szCs w:val="28"/>
        </w:rPr>
        <w:t xml:space="preserve"> </w:t>
      </w:r>
      <w:r>
        <w:rPr>
          <w:rFonts w:ascii="Times New Roman" w:hAnsi="Times New Roman" w:cs="Times New Roman"/>
          <w:sz w:val="28"/>
          <w:szCs w:val="28"/>
        </w:rPr>
        <w:t xml:space="preserve">Наявність </w:t>
      </w:r>
    </w:p>
    <w:p w:rsidR="00F377B0" w:rsidRDefault="00F377B0" w:rsidP="00332E17">
      <w:pPr>
        <w:tabs>
          <w:tab w:val="left" w:pos="3014"/>
        </w:tabs>
        <w:spacing w:after="0" w:line="360" w:lineRule="auto"/>
        <w:ind w:firstLine="709"/>
        <w:jc w:val="both"/>
        <w:rPr>
          <w:rFonts w:ascii="Times New Roman" w:hAnsi="Times New Roman" w:cs="Times New Roman"/>
          <w:sz w:val="28"/>
          <w:szCs w:val="28"/>
        </w:rPr>
      </w:pPr>
    </w:p>
    <w:p w:rsidR="00F377B0" w:rsidRDefault="00F377B0" w:rsidP="00332E17">
      <w:pPr>
        <w:spacing w:after="160" w:line="259" w:lineRule="auto"/>
        <w:rPr>
          <w:rFonts w:ascii="Times New Roman" w:hAnsi="Times New Roman" w:cs="Times New Roman"/>
          <w:sz w:val="28"/>
          <w:szCs w:val="28"/>
        </w:rPr>
      </w:pPr>
      <w:r w:rsidRPr="00F377B0">
        <w:rPr>
          <w:rFonts w:ascii="Times New Roman" w:hAnsi="Times New Roman" w:cs="Times New Roman"/>
          <w:noProof/>
          <w:sz w:val="28"/>
          <w:szCs w:val="28"/>
          <w:lang w:val="ru-RU" w:eastAsia="ru-RU"/>
        </w:rPr>
        <w:lastRenderedPageBreak/>
        <mc:AlternateContent>
          <mc:Choice Requires="wps">
            <w:drawing>
              <wp:anchor distT="45720" distB="45720" distL="114300" distR="114300" simplePos="0" relativeHeight="251716608" behindDoc="0" locked="0" layoutInCell="1" allowOverlap="1" wp14:anchorId="3521C481" wp14:editId="6B7C52D1">
                <wp:simplePos x="0" y="0"/>
                <wp:positionH relativeFrom="column">
                  <wp:posOffset>-2301875</wp:posOffset>
                </wp:positionH>
                <wp:positionV relativeFrom="paragraph">
                  <wp:posOffset>1828800</wp:posOffset>
                </wp:positionV>
                <wp:extent cx="10042525" cy="6386195"/>
                <wp:effectExtent l="0" t="635" r="15240" b="1524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0042525" cy="6386195"/>
                        </a:xfrm>
                        <a:prstGeom prst="rect">
                          <a:avLst/>
                        </a:prstGeom>
                        <a:solidFill>
                          <a:srgbClr val="FFFFFF"/>
                        </a:solidFill>
                        <a:ln w="9525">
                          <a:solidFill>
                            <a:schemeClr val="bg1"/>
                          </a:solidFill>
                          <a:miter lim="800000"/>
                          <a:headEnd/>
                          <a:tailEnd/>
                        </a:ln>
                      </wps:spPr>
                      <wps:txbx>
                        <w:txbxContent>
                          <w:p w:rsidR="00AB49C2" w:rsidRDefault="00AB49C2" w:rsidP="00B36A88">
                            <w:pPr>
                              <w:spacing w:after="0" w:line="240" w:lineRule="auto"/>
                              <w:jc w:val="right"/>
                              <w:rPr>
                                <w:rFonts w:ascii="Times New Roman" w:hAnsi="Times New Roman" w:cs="Times New Roman"/>
                                <w:sz w:val="32"/>
                                <w:szCs w:val="32"/>
                              </w:rPr>
                            </w:pPr>
                            <w:r>
                              <w:rPr>
                                <w:rFonts w:ascii="Times New Roman" w:hAnsi="Times New Roman" w:cs="Times New Roman"/>
                                <w:sz w:val="32"/>
                                <w:szCs w:val="32"/>
                              </w:rPr>
                              <w:t>Таблиця 2.7</w:t>
                            </w:r>
                          </w:p>
                          <w:p w:rsidR="00AB49C2" w:rsidRDefault="00AB49C2" w:rsidP="004924A5">
                            <w:pPr>
                              <w:spacing w:after="0" w:line="240" w:lineRule="auto"/>
                              <w:jc w:val="center"/>
                              <w:rPr>
                                <w:rFonts w:ascii="Times New Roman" w:hAnsi="Times New Roman" w:cs="Times New Roman"/>
                                <w:sz w:val="32"/>
                                <w:szCs w:val="32"/>
                              </w:rPr>
                            </w:pPr>
                            <w:r w:rsidRPr="00B727C5">
                              <w:rPr>
                                <w:rFonts w:ascii="Times New Roman" w:hAnsi="Times New Roman" w:cs="Times New Roman"/>
                                <w:sz w:val="32"/>
                                <w:szCs w:val="32"/>
                              </w:rPr>
                              <w:t>Кількість закладів освіти, культури та охорони здоров’я в містах Чернігівської області</w:t>
                            </w:r>
                          </w:p>
                          <w:tbl>
                            <w:tblPr>
                              <w:tblStyle w:val="a4"/>
                              <w:tblW w:w="0" w:type="auto"/>
                              <w:tblInd w:w="846" w:type="dxa"/>
                              <w:tblLayout w:type="fixed"/>
                              <w:tblLook w:val="04A0" w:firstRow="1" w:lastRow="0" w:firstColumn="1" w:lastColumn="0" w:noHBand="0" w:noVBand="1"/>
                            </w:tblPr>
                            <w:tblGrid>
                              <w:gridCol w:w="1559"/>
                              <w:gridCol w:w="992"/>
                              <w:gridCol w:w="993"/>
                              <w:gridCol w:w="850"/>
                              <w:gridCol w:w="992"/>
                              <w:gridCol w:w="993"/>
                              <w:gridCol w:w="992"/>
                              <w:gridCol w:w="992"/>
                              <w:gridCol w:w="992"/>
                              <w:gridCol w:w="993"/>
                              <w:gridCol w:w="1275"/>
                              <w:gridCol w:w="1418"/>
                              <w:gridCol w:w="1417"/>
                            </w:tblGrid>
                            <w:tr w:rsidR="00AB49C2" w:rsidRPr="00B727C5" w:rsidTr="005E71A6">
                              <w:trPr>
                                <w:trHeight w:val="569"/>
                              </w:trPr>
                              <w:tc>
                                <w:tcPr>
                                  <w:tcW w:w="1559"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Міста</w:t>
                                  </w:r>
                                </w:p>
                              </w:tc>
                              <w:tc>
                                <w:tcPr>
                                  <w:tcW w:w="3827" w:type="dxa"/>
                                  <w:gridSpan w:val="4"/>
                                  <w:tcBorders>
                                    <w:bottom w:val="nil"/>
                                  </w:tcBorders>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Заклади освіти</w:t>
                                  </w:r>
                                </w:p>
                              </w:tc>
                              <w:tc>
                                <w:tcPr>
                                  <w:tcW w:w="2977" w:type="dxa"/>
                                  <w:gridSpan w:val="3"/>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Заклади культури</w:t>
                                  </w:r>
                                </w:p>
                              </w:tc>
                              <w:tc>
                                <w:tcPr>
                                  <w:tcW w:w="3260" w:type="dxa"/>
                                  <w:gridSpan w:val="3"/>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Заклади охорони здоров</w:t>
                                  </w:r>
                                  <w:r w:rsidRPr="000D03C6">
                                    <w:rPr>
                                      <w:rFonts w:ascii="Times New Roman" w:hAnsi="Times New Roman" w:cs="Times New Roman"/>
                                      <w:sz w:val="24"/>
                                      <w:szCs w:val="24"/>
                                      <w:lang w:val="en-US"/>
                                    </w:rPr>
                                    <w:t>’</w:t>
                                  </w:r>
                                  <w:r w:rsidRPr="000D03C6">
                                    <w:rPr>
                                      <w:rFonts w:ascii="Times New Roman" w:hAnsi="Times New Roman" w:cs="Times New Roman"/>
                                      <w:sz w:val="24"/>
                                      <w:szCs w:val="24"/>
                                    </w:rPr>
                                    <w:t>я</w:t>
                                  </w:r>
                                </w:p>
                              </w:tc>
                              <w:tc>
                                <w:tcPr>
                                  <w:tcW w:w="1418"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Бальна оцінка соціально-культурної інфрастру-</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ктури</w:t>
                                  </w:r>
                                </w:p>
                              </w:tc>
                              <w:tc>
                                <w:tcPr>
                                  <w:tcW w:w="1417"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Рейтинг селища за рівнем розвитку соціально-культурної інфраструк-тури</w:t>
                                  </w:r>
                                </w:p>
                              </w:tc>
                            </w:tr>
                            <w:tr w:rsidR="00AB49C2" w:rsidRPr="00B727C5" w:rsidTr="005E71A6">
                              <w:trPr>
                                <w:trHeight w:val="322"/>
                              </w:trPr>
                              <w:tc>
                                <w:tcPr>
                                  <w:tcW w:w="1559"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tcBorders>
                                    <w:top w:val="nil"/>
                                    <w:right w:val="nil"/>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1843" w:type="dxa"/>
                                  <w:gridSpan w:val="2"/>
                                  <w:tcBorders>
                                    <w:top w:val="nil"/>
                                    <w:left w:val="nil"/>
                                    <w:right w:val="nil"/>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tcBorders>
                                    <w:top w:val="nil"/>
                                    <w:left w:val="nil"/>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2977" w:type="dxa"/>
                                  <w:gridSpan w:val="3"/>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3260" w:type="dxa"/>
                                  <w:gridSpan w:val="3"/>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8"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7" w:type="dxa"/>
                                  <w:vMerge/>
                                </w:tcPr>
                                <w:p w:rsidR="00AB49C2" w:rsidRPr="000D03C6" w:rsidRDefault="00AB49C2" w:rsidP="004924A5">
                                  <w:pPr>
                                    <w:spacing w:after="0" w:line="240" w:lineRule="auto"/>
                                    <w:jc w:val="center"/>
                                    <w:rPr>
                                      <w:rFonts w:ascii="Times New Roman" w:hAnsi="Times New Roman" w:cs="Times New Roman"/>
                                      <w:sz w:val="24"/>
                                      <w:szCs w:val="24"/>
                                    </w:rPr>
                                  </w:pPr>
                                </w:p>
                              </w:tc>
                            </w:tr>
                            <w:tr w:rsidR="00AB49C2" w:rsidRPr="00B727C5" w:rsidTr="005E71A6">
                              <w:trPr>
                                <w:trHeight w:val="782"/>
                              </w:trPr>
                              <w:tc>
                                <w:tcPr>
                                  <w:tcW w:w="1559"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val="restart"/>
                                  <w:tcBorders>
                                    <w:top w:val="single" w:sz="4" w:space="0" w:color="auto"/>
                                    <w:right w:val="single" w:sz="4" w:space="0" w:color="auto"/>
                                  </w:tcBorders>
                                </w:tcPr>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До</w:t>
                                  </w:r>
                                  <w:r>
                                    <w:rPr>
                                      <w:rFonts w:ascii="Times New Roman" w:hAnsi="Times New Roman" w:cs="Times New Roman"/>
                                      <w:sz w:val="24"/>
                                      <w:szCs w:val="24"/>
                                    </w:rPr>
                                    <w:t>-</w:t>
                                  </w:r>
                                </w:p>
                                <w:p w:rsidR="00AB49C2"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шкіль</w:t>
                                  </w:r>
                                  <w:r>
                                    <w:rPr>
                                      <w:rFonts w:ascii="Times New Roman" w:hAnsi="Times New Roman" w:cs="Times New Roman"/>
                                      <w:sz w:val="24"/>
                                      <w:szCs w:val="24"/>
                                    </w:rPr>
                                    <w:t>-</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ні</w:t>
                                  </w:r>
                                </w:p>
                                <w:p w:rsidR="00AB49C2" w:rsidRPr="000D03C6" w:rsidRDefault="00AB49C2" w:rsidP="004924A5">
                                  <w:pPr>
                                    <w:spacing w:after="0" w:line="240" w:lineRule="auto"/>
                                    <w:jc w:val="center"/>
                                    <w:rPr>
                                      <w:rFonts w:ascii="Times New Roman" w:hAnsi="Times New Roman" w:cs="Times New Roman"/>
                                      <w:sz w:val="24"/>
                                      <w:szCs w:val="24"/>
                                    </w:rPr>
                                  </w:pPr>
                                </w:p>
                              </w:tc>
                              <w:tc>
                                <w:tcPr>
                                  <w:tcW w:w="1843" w:type="dxa"/>
                                  <w:gridSpan w:val="2"/>
                                  <w:tcBorders>
                                    <w:top w:val="single" w:sz="4" w:space="0" w:color="auto"/>
                                    <w:left w:val="single" w:sz="4" w:space="0" w:color="auto"/>
                                    <w:right w:val="single" w:sz="4" w:space="0" w:color="auto"/>
                                  </w:tcBorders>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Загальноосвітні</w:t>
                                  </w:r>
                                </w:p>
                              </w:tc>
                              <w:tc>
                                <w:tcPr>
                                  <w:tcW w:w="992" w:type="dxa"/>
                                  <w:vMerge w:val="restart"/>
                                  <w:tcBorders>
                                    <w:top w:val="single" w:sz="4" w:space="0" w:color="auto"/>
                                    <w:left w:val="single" w:sz="4" w:space="0" w:color="auto"/>
                                  </w:tcBorders>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Профе-</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сійно-</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техніч-</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ні, ВУЗи</w:t>
                                  </w:r>
                                </w:p>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 xml:space="preserve">Клуби, </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 xml:space="preserve">БК, </w:t>
                                  </w:r>
                                </w:p>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Бібліо-</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теки</w:t>
                                  </w:r>
                                </w:p>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w:t>
                                  </w:r>
                                  <w:r w:rsidRPr="000D03C6">
                                    <w:rPr>
                                      <w:rFonts w:ascii="Times New Roman" w:hAnsi="Times New Roman" w:cs="Times New Roman"/>
                                      <w:sz w:val="24"/>
                                      <w:szCs w:val="24"/>
                                    </w:rPr>
                                    <w:t>еатри, кіно-театри</w:t>
                                  </w:r>
                                </w:p>
                              </w:tc>
                              <w:tc>
                                <w:tcPr>
                                  <w:tcW w:w="1985" w:type="dxa"/>
                                  <w:gridSpan w:val="2"/>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Лікарняні</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заклади</w:t>
                                  </w:r>
                                </w:p>
                              </w:tc>
                              <w:tc>
                                <w:tcPr>
                                  <w:tcW w:w="1275"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Санатор-</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но-курор-</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тні закла-</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ди</w:t>
                                  </w:r>
                                </w:p>
                                <w:p w:rsidR="00AB49C2" w:rsidRPr="000D03C6" w:rsidRDefault="00AB49C2" w:rsidP="004924A5">
                                  <w:pPr>
                                    <w:spacing w:after="0" w:line="240" w:lineRule="auto"/>
                                    <w:jc w:val="center"/>
                                    <w:rPr>
                                      <w:rFonts w:ascii="Times New Roman" w:hAnsi="Times New Roman" w:cs="Times New Roman"/>
                                      <w:sz w:val="24"/>
                                      <w:szCs w:val="24"/>
                                    </w:rPr>
                                  </w:pPr>
                                </w:p>
                              </w:tc>
                              <w:tc>
                                <w:tcPr>
                                  <w:tcW w:w="1418"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7" w:type="dxa"/>
                                  <w:vMerge/>
                                </w:tcPr>
                                <w:p w:rsidR="00AB49C2" w:rsidRPr="000D03C6" w:rsidRDefault="00AB49C2" w:rsidP="004924A5">
                                  <w:pPr>
                                    <w:spacing w:after="0" w:line="240" w:lineRule="auto"/>
                                    <w:jc w:val="center"/>
                                    <w:rPr>
                                      <w:rFonts w:ascii="Times New Roman" w:hAnsi="Times New Roman" w:cs="Times New Roman"/>
                                      <w:sz w:val="24"/>
                                      <w:szCs w:val="24"/>
                                    </w:rPr>
                                  </w:pPr>
                                </w:p>
                              </w:tc>
                            </w:tr>
                            <w:tr w:rsidR="00AB49C2" w:rsidRPr="00B727C5" w:rsidTr="005E71A6">
                              <w:trPr>
                                <w:trHeight w:val="322"/>
                              </w:trPr>
                              <w:tc>
                                <w:tcPr>
                                  <w:tcW w:w="1559"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Borders>
                                    <w:top w:val="nil"/>
                                    <w:righ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vMerge w:val="restart"/>
                                  <w:tcBorders>
                                    <w:left w:val="single" w:sz="4" w:space="0" w:color="auto"/>
                                  </w:tcBorders>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І-ІІІ ступеня</w:t>
                                  </w:r>
                                </w:p>
                                <w:p w:rsidR="00AB49C2" w:rsidRPr="000D03C6" w:rsidRDefault="00AB49C2" w:rsidP="004924A5">
                                  <w:pPr>
                                    <w:spacing w:after="0" w:line="240" w:lineRule="auto"/>
                                    <w:jc w:val="center"/>
                                    <w:rPr>
                                      <w:rFonts w:ascii="Times New Roman" w:hAnsi="Times New Roman" w:cs="Times New Roman"/>
                                      <w:sz w:val="24"/>
                                      <w:szCs w:val="24"/>
                                    </w:rPr>
                                  </w:pPr>
                                </w:p>
                              </w:tc>
                              <w:tc>
                                <w:tcPr>
                                  <w:tcW w:w="850" w:type="dxa"/>
                                  <w:vMerge w:val="restart"/>
                                  <w:tcBorders>
                                    <w:right w:val="single" w:sz="4" w:space="0" w:color="auto"/>
                                  </w:tcBorders>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Інші</w:t>
                                  </w:r>
                                </w:p>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Borders>
                                    <w:lef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tcBorders>
                                    <w:bottom w:val="nil"/>
                                  </w:tcBorders>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Лікар-</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ні</w:t>
                                  </w:r>
                                </w:p>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tcBorders>
                                    <w:bottom w:val="nil"/>
                                  </w:tcBorders>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Амбу-</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лато-</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рії</w:t>
                                  </w:r>
                                </w:p>
                              </w:tc>
                              <w:tc>
                                <w:tcPr>
                                  <w:tcW w:w="1275"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8"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7" w:type="dxa"/>
                                  <w:vMerge/>
                                </w:tcPr>
                                <w:p w:rsidR="00AB49C2" w:rsidRPr="000D03C6" w:rsidRDefault="00AB49C2" w:rsidP="004924A5">
                                  <w:pPr>
                                    <w:spacing w:after="0" w:line="240" w:lineRule="auto"/>
                                    <w:jc w:val="center"/>
                                    <w:rPr>
                                      <w:rFonts w:ascii="Times New Roman" w:hAnsi="Times New Roman" w:cs="Times New Roman"/>
                                      <w:sz w:val="24"/>
                                      <w:szCs w:val="24"/>
                                    </w:rPr>
                                  </w:pPr>
                                </w:p>
                              </w:tc>
                            </w:tr>
                            <w:tr w:rsidR="00AB49C2" w:rsidRPr="00B727C5" w:rsidTr="005E71A6">
                              <w:trPr>
                                <w:trHeight w:val="586"/>
                              </w:trPr>
                              <w:tc>
                                <w:tcPr>
                                  <w:tcW w:w="1559"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Borders>
                                    <w:top w:val="nil"/>
                                    <w:righ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vMerge/>
                                  <w:tcBorders>
                                    <w:lef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850" w:type="dxa"/>
                                  <w:vMerge/>
                                  <w:tcBorders>
                                    <w:righ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Borders>
                                    <w:lef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tcBorders>
                                    <w:top w:val="nil"/>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tcBorders>
                                    <w:top w:val="nil"/>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1275"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8"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7" w:type="dxa"/>
                                  <w:vMerge/>
                                </w:tcPr>
                                <w:p w:rsidR="00AB49C2" w:rsidRPr="000D03C6" w:rsidRDefault="00AB49C2" w:rsidP="004924A5">
                                  <w:pPr>
                                    <w:spacing w:after="0" w:line="240" w:lineRule="auto"/>
                                    <w:jc w:val="center"/>
                                    <w:rPr>
                                      <w:rFonts w:ascii="Times New Roman" w:hAnsi="Times New Roman" w:cs="Times New Roman"/>
                                      <w:sz w:val="24"/>
                                      <w:szCs w:val="24"/>
                                    </w:rPr>
                                  </w:pPr>
                                </w:p>
                              </w:tc>
                            </w:tr>
                            <w:tr w:rsidR="00AB49C2" w:rsidRPr="009F378F" w:rsidTr="005E71A6">
                              <w:tc>
                                <w:tcPr>
                                  <w:tcW w:w="1559"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b/>
                                      <w:sz w:val="24"/>
                                      <w:szCs w:val="24"/>
                                    </w:rPr>
                                    <w:t>Чернінгів</w:t>
                                  </w:r>
                                </w:p>
                              </w:tc>
                              <w:tc>
                                <w:tcPr>
                                  <w:tcW w:w="992"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54</w:t>
                                  </w:r>
                                </w:p>
                              </w:tc>
                              <w:tc>
                                <w:tcPr>
                                  <w:tcW w:w="993"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32</w:t>
                                  </w:r>
                                </w:p>
                              </w:tc>
                              <w:tc>
                                <w:tcPr>
                                  <w:tcW w:w="850"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8</w:t>
                                  </w:r>
                                </w:p>
                              </w:tc>
                              <w:tc>
                                <w:tcPr>
                                  <w:tcW w:w="992"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9</w:t>
                                  </w:r>
                                </w:p>
                              </w:tc>
                              <w:tc>
                                <w:tcPr>
                                  <w:tcW w:w="993" w:type="dxa"/>
                                </w:tcPr>
                                <w:p w:rsidR="00AB49C2" w:rsidRPr="000D03C6" w:rsidRDefault="00AB49C2" w:rsidP="004924A5">
                                  <w:pPr>
                                    <w:spacing w:after="0" w:line="240" w:lineRule="auto"/>
                                    <w:jc w:val="center"/>
                                    <w:rPr>
                                      <w:rFonts w:ascii="Times New Roman" w:hAnsi="Times New Roman" w:cs="Times New Roman"/>
                                      <w:b/>
                                      <w:sz w:val="24"/>
                                      <w:szCs w:val="24"/>
                                    </w:rPr>
                                  </w:pPr>
                                  <w:r>
                                    <w:rPr>
                                      <w:rFonts w:ascii="Times New Roman" w:hAnsi="Times New Roman" w:cs="Times New Roman"/>
                                      <w:sz w:val="24"/>
                                      <w:szCs w:val="24"/>
                                    </w:rPr>
                                    <w:t>7</w:t>
                                  </w:r>
                                </w:p>
                              </w:tc>
                              <w:tc>
                                <w:tcPr>
                                  <w:tcW w:w="992"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4</w:t>
                                  </w:r>
                                </w:p>
                              </w:tc>
                              <w:tc>
                                <w:tcPr>
                                  <w:tcW w:w="992" w:type="dxa"/>
                                </w:tcPr>
                                <w:p w:rsidR="00AB49C2" w:rsidRPr="000D03C6" w:rsidRDefault="00AB49C2" w:rsidP="004924A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4</w:t>
                                  </w:r>
                                </w:p>
                              </w:tc>
                              <w:tc>
                                <w:tcPr>
                                  <w:tcW w:w="992"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8</w:t>
                                  </w:r>
                                </w:p>
                              </w:tc>
                              <w:tc>
                                <w:tcPr>
                                  <w:tcW w:w="993"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2</w:t>
                                  </w:r>
                                </w:p>
                              </w:tc>
                              <w:tc>
                                <w:tcPr>
                                  <w:tcW w:w="1418" w:type="dxa"/>
                                </w:tcPr>
                                <w:p w:rsidR="00AB49C2" w:rsidRPr="000D03C6" w:rsidRDefault="00AB49C2" w:rsidP="004924A5">
                                  <w:pPr>
                                    <w:spacing w:after="0" w:line="240" w:lineRule="auto"/>
                                    <w:jc w:val="center"/>
                                    <w:rPr>
                                      <w:rFonts w:ascii="Times New Roman" w:hAnsi="Times New Roman" w:cs="Times New Roman"/>
                                      <w:b/>
                                      <w:sz w:val="24"/>
                                      <w:szCs w:val="24"/>
                                    </w:rPr>
                                  </w:pPr>
                                  <w:r>
                                    <w:rPr>
                                      <w:rFonts w:ascii="Times New Roman" w:hAnsi="Times New Roman" w:cs="Times New Roman"/>
                                      <w:sz w:val="24"/>
                                      <w:szCs w:val="24"/>
                                    </w:rPr>
                                    <w:t>605</w:t>
                                  </w:r>
                                </w:p>
                              </w:tc>
                              <w:tc>
                                <w:tcPr>
                                  <w:tcW w:w="1417"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1</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b/>
                                      <w:sz w:val="24"/>
                                      <w:szCs w:val="24"/>
                                    </w:rPr>
                                    <w:t>Ніжин</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14</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19</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7</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9</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369</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b/>
                                      <w:sz w:val="24"/>
                                      <w:szCs w:val="24"/>
                                    </w:rPr>
                                    <w:t>Прилуки</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14</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12</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8</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309</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b/>
                                      <w:sz w:val="24"/>
                                      <w:szCs w:val="24"/>
                                    </w:rPr>
                                    <w:t>Новгород-Сіверський</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72</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Батурин</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23</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16</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Бахмач</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64</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8</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Бобровиця</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74</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Борзна</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41</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14</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Городня</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79</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Ічня</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60</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10</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Корюківка</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54</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11</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 xml:space="preserve">Мена </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62</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9</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Носівка</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66</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7</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Остер</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36</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15</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Семенівка</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47</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13</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Сновськ</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50</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12</w:t>
                                  </w:r>
                                </w:p>
                              </w:tc>
                            </w:tr>
                          </w:tbl>
                          <w:p w:rsidR="00AB49C2" w:rsidRPr="00F377B0" w:rsidRDefault="00AB49C2" w:rsidP="004924A5">
                            <w:pPr>
                              <w:spacing w:after="0" w:line="240" w:lineRule="auto"/>
                              <w:jc w:val="center"/>
                              <w:rPr>
                                <w:sz w:val="24"/>
                                <w:szCs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521C481" id="_x0000_t202" coordsize="21600,21600" o:spt="202" path="m,l,21600r21600,l21600,xe">
                <v:stroke joinstyle="miter"/>
                <v:path gradientshapeok="t" o:connecttype="rect"/>
              </v:shapetype>
              <v:shape id="Надпись 2" o:spid="_x0000_s1055" type="#_x0000_t202" style="position:absolute;margin-left:-181.25pt;margin-top:2in;width:790.75pt;height:502.85pt;rotation:-90;z-index:251716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lI9TgIAAGQEAAAOAAAAZHJzL2Uyb0RvYy54bWysVM2O0zAQviPxDpbvNE1ou23UdLV0KUJa&#10;fqSFB3AcJ7FwPMF2myy3vfMKvAMHDtx4he4bMXZKt+zeEDlYnszkm5nvm8nyvG8U2QljJeiMxqMx&#10;JUJzKKSuMvrxw+bZnBLrmC6YAi0yeiMsPV89fbLs2lQkUIMqhCEIom3atRmtnWvTKLK8Fg2zI2iF&#10;RmcJpmEOTVNFhWEdojcqSsbjWdSBKVoDXFiLby8HJ10F/LIU3L0rSyscURnF2lw4TThzf0arJUsr&#10;w9pa8kMZ7B+qaJjUmPQIdckcI1sjH0E1khuwULoRhyaCspRchB6wm3j8oJvrmrUi9ILk2PZIk/1/&#10;sPzt7r0hsshoEp9RolmDIu2/7b/vf+x/7X/e3d59JYlnqWttisHXLYa7/gX0qHbo2LZXwD9ZomFd&#10;M12JC2OgqwUrsMrYfxmdfDrgWA+Sd2+gwGRs6yAA9aVpiAGUKJ6htPiE18gRwWQo3s1RMNE7wn0F&#10;4/EkmSZTSjg6Z8/ns3gxDTlZ6uG8Iq2x7pWAhvhLRg2ORMBluyvrfHn3IT7cgpLFRioVDFPla2XI&#10;juH4bMJzQP8rTGnSZXThC3kM4SdZHEHyauDkQaJGOlwDJZuMzofWw2B6Gl/qItwdk2q4Y8VKH3j1&#10;VA6kuj7vByEXf/TKobhBpgOnyB+uKRJQg/lCSYcjn1H7ecuMoES91qjWIp5M/I4EYzI9S9Awp578&#10;1MM0R6iMOkqG69qFvfIMaLhAVUsZ+PXyD5UcasZRDrQf1s7vyqkdou5/DqvfAAAA//8DAFBLAwQU&#10;AAYACAAAACEAauU2VN4AAAAJAQAADwAAAGRycy9kb3ducmV2LnhtbEyPzU7DMBCE70i8g7VI3Fon&#10;/JgS4lSlUg8cqERp7068JKaxncZua96e7QluO/pGszPlPNmenXAMxjsJ+TQDhq7x2rhWwvZzNZkB&#10;C1E5rXrvUMIPBphX11elKrQ/uw88bWLLKMSFQknoYhwKzkPToVVh6gd0xL78aFUkObZcj+pM4bbn&#10;d1kmuFXG0YdODbjssNlvjlbC29q8fu/ToUaz1EIshl06vK+kvL1JixdgEVP8M8OlPlWHijrV/uh0&#10;YL2EydODIOsFMMLP9zkdNcnHWS6AVyX/v6D6BQAA//8DAFBLAQItABQABgAIAAAAIQC2gziS/gAA&#10;AOEBAAATAAAAAAAAAAAAAAAAAAAAAABbQ29udGVudF9UeXBlc10ueG1sUEsBAi0AFAAGAAgAAAAh&#10;ADj9If/WAAAAlAEAAAsAAAAAAAAAAAAAAAAALwEAAF9yZWxzLy5yZWxzUEsBAi0AFAAGAAgAAAAh&#10;AAhuUj1OAgAAZAQAAA4AAAAAAAAAAAAAAAAALgIAAGRycy9lMm9Eb2MueG1sUEsBAi0AFAAGAAgA&#10;AAAhAGrlNlTeAAAACQEAAA8AAAAAAAAAAAAAAAAAqAQAAGRycy9kb3ducmV2LnhtbFBLBQYAAAAA&#10;BAAEAPMAAACzBQAAAAA=&#10;" strokecolor="white [3212]">
                <v:textbox>
                  <w:txbxContent>
                    <w:p w:rsidR="00AB49C2" w:rsidRDefault="00AB49C2" w:rsidP="00B36A88">
                      <w:pPr>
                        <w:spacing w:after="0" w:line="240" w:lineRule="auto"/>
                        <w:jc w:val="right"/>
                        <w:rPr>
                          <w:rFonts w:ascii="Times New Roman" w:hAnsi="Times New Roman" w:cs="Times New Roman"/>
                          <w:sz w:val="32"/>
                          <w:szCs w:val="32"/>
                        </w:rPr>
                      </w:pPr>
                      <w:r>
                        <w:rPr>
                          <w:rFonts w:ascii="Times New Roman" w:hAnsi="Times New Roman" w:cs="Times New Roman"/>
                          <w:sz w:val="32"/>
                          <w:szCs w:val="32"/>
                        </w:rPr>
                        <w:t>Таблиця 2.7</w:t>
                      </w:r>
                    </w:p>
                    <w:p w:rsidR="00AB49C2" w:rsidRDefault="00AB49C2" w:rsidP="004924A5">
                      <w:pPr>
                        <w:spacing w:after="0" w:line="240" w:lineRule="auto"/>
                        <w:jc w:val="center"/>
                        <w:rPr>
                          <w:rFonts w:ascii="Times New Roman" w:hAnsi="Times New Roman" w:cs="Times New Roman"/>
                          <w:sz w:val="32"/>
                          <w:szCs w:val="32"/>
                        </w:rPr>
                      </w:pPr>
                      <w:r w:rsidRPr="00B727C5">
                        <w:rPr>
                          <w:rFonts w:ascii="Times New Roman" w:hAnsi="Times New Roman" w:cs="Times New Roman"/>
                          <w:sz w:val="32"/>
                          <w:szCs w:val="32"/>
                        </w:rPr>
                        <w:t>Кількість закладів освіти, культури та охорони здоров’я в містах Чернігівської області</w:t>
                      </w:r>
                    </w:p>
                    <w:tbl>
                      <w:tblPr>
                        <w:tblStyle w:val="a4"/>
                        <w:tblW w:w="0" w:type="auto"/>
                        <w:tblInd w:w="846" w:type="dxa"/>
                        <w:tblLayout w:type="fixed"/>
                        <w:tblLook w:val="04A0" w:firstRow="1" w:lastRow="0" w:firstColumn="1" w:lastColumn="0" w:noHBand="0" w:noVBand="1"/>
                      </w:tblPr>
                      <w:tblGrid>
                        <w:gridCol w:w="1559"/>
                        <w:gridCol w:w="992"/>
                        <w:gridCol w:w="993"/>
                        <w:gridCol w:w="850"/>
                        <w:gridCol w:w="992"/>
                        <w:gridCol w:w="993"/>
                        <w:gridCol w:w="992"/>
                        <w:gridCol w:w="992"/>
                        <w:gridCol w:w="992"/>
                        <w:gridCol w:w="993"/>
                        <w:gridCol w:w="1275"/>
                        <w:gridCol w:w="1418"/>
                        <w:gridCol w:w="1417"/>
                      </w:tblGrid>
                      <w:tr w:rsidR="00AB49C2" w:rsidRPr="00B727C5" w:rsidTr="005E71A6">
                        <w:trPr>
                          <w:trHeight w:val="569"/>
                        </w:trPr>
                        <w:tc>
                          <w:tcPr>
                            <w:tcW w:w="1559"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Міста</w:t>
                            </w:r>
                          </w:p>
                        </w:tc>
                        <w:tc>
                          <w:tcPr>
                            <w:tcW w:w="3827" w:type="dxa"/>
                            <w:gridSpan w:val="4"/>
                            <w:tcBorders>
                              <w:bottom w:val="nil"/>
                            </w:tcBorders>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Заклади освіти</w:t>
                            </w:r>
                          </w:p>
                        </w:tc>
                        <w:tc>
                          <w:tcPr>
                            <w:tcW w:w="2977" w:type="dxa"/>
                            <w:gridSpan w:val="3"/>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Заклади культури</w:t>
                            </w:r>
                          </w:p>
                        </w:tc>
                        <w:tc>
                          <w:tcPr>
                            <w:tcW w:w="3260" w:type="dxa"/>
                            <w:gridSpan w:val="3"/>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Заклади охорони здоров</w:t>
                            </w:r>
                            <w:r w:rsidRPr="000D03C6">
                              <w:rPr>
                                <w:rFonts w:ascii="Times New Roman" w:hAnsi="Times New Roman" w:cs="Times New Roman"/>
                                <w:sz w:val="24"/>
                                <w:szCs w:val="24"/>
                                <w:lang w:val="en-US"/>
                              </w:rPr>
                              <w:t>’</w:t>
                            </w:r>
                            <w:r w:rsidRPr="000D03C6">
                              <w:rPr>
                                <w:rFonts w:ascii="Times New Roman" w:hAnsi="Times New Roman" w:cs="Times New Roman"/>
                                <w:sz w:val="24"/>
                                <w:szCs w:val="24"/>
                              </w:rPr>
                              <w:t>я</w:t>
                            </w:r>
                          </w:p>
                        </w:tc>
                        <w:tc>
                          <w:tcPr>
                            <w:tcW w:w="1418"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Бальна оцінка соціально-культурної інфрастру-</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ктури</w:t>
                            </w:r>
                          </w:p>
                        </w:tc>
                        <w:tc>
                          <w:tcPr>
                            <w:tcW w:w="1417"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Рейтинг селища за рівнем розвитку соціально-культурної інфраструк-тури</w:t>
                            </w:r>
                          </w:p>
                        </w:tc>
                      </w:tr>
                      <w:tr w:rsidR="00AB49C2" w:rsidRPr="00B727C5" w:rsidTr="005E71A6">
                        <w:trPr>
                          <w:trHeight w:val="322"/>
                        </w:trPr>
                        <w:tc>
                          <w:tcPr>
                            <w:tcW w:w="1559"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tcBorders>
                              <w:top w:val="nil"/>
                              <w:right w:val="nil"/>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1843" w:type="dxa"/>
                            <w:gridSpan w:val="2"/>
                            <w:tcBorders>
                              <w:top w:val="nil"/>
                              <w:left w:val="nil"/>
                              <w:right w:val="nil"/>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tcBorders>
                              <w:top w:val="nil"/>
                              <w:left w:val="nil"/>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2977" w:type="dxa"/>
                            <w:gridSpan w:val="3"/>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3260" w:type="dxa"/>
                            <w:gridSpan w:val="3"/>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8"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7" w:type="dxa"/>
                            <w:vMerge/>
                          </w:tcPr>
                          <w:p w:rsidR="00AB49C2" w:rsidRPr="000D03C6" w:rsidRDefault="00AB49C2" w:rsidP="004924A5">
                            <w:pPr>
                              <w:spacing w:after="0" w:line="240" w:lineRule="auto"/>
                              <w:jc w:val="center"/>
                              <w:rPr>
                                <w:rFonts w:ascii="Times New Roman" w:hAnsi="Times New Roman" w:cs="Times New Roman"/>
                                <w:sz w:val="24"/>
                                <w:szCs w:val="24"/>
                              </w:rPr>
                            </w:pPr>
                          </w:p>
                        </w:tc>
                      </w:tr>
                      <w:tr w:rsidR="00AB49C2" w:rsidRPr="00B727C5" w:rsidTr="005E71A6">
                        <w:trPr>
                          <w:trHeight w:val="782"/>
                        </w:trPr>
                        <w:tc>
                          <w:tcPr>
                            <w:tcW w:w="1559"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val="restart"/>
                            <w:tcBorders>
                              <w:top w:val="single" w:sz="4" w:space="0" w:color="auto"/>
                              <w:right w:val="single" w:sz="4" w:space="0" w:color="auto"/>
                            </w:tcBorders>
                          </w:tcPr>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p>
                          <w:p w:rsidR="00AB49C2"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До</w:t>
                            </w:r>
                            <w:r>
                              <w:rPr>
                                <w:rFonts w:ascii="Times New Roman" w:hAnsi="Times New Roman" w:cs="Times New Roman"/>
                                <w:sz w:val="24"/>
                                <w:szCs w:val="24"/>
                              </w:rPr>
                              <w:t>-</w:t>
                            </w:r>
                          </w:p>
                          <w:p w:rsidR="00AB49C2"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шкіль</w:t>
                            </w:r>
                            <w:r>
                              <w:rPr>
                                <w:rFonts w:ascii="Times New Roman" w:hAnsi="Times New Roman" w:cs="Times New Roman"/>
                                <w:sz w:val="24"/>
                                <w:szCs w:val="24"/>
                              </w:rPr>
                              <w:t>-</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ні</w:t>
                            </w:r>
                          </w:p>
                          <w:p w:rsidR="00AB49C2" w:rsidRPr="000D03C6" w:rsidRDefault="00AB49C2" w:rsidP="004924A5">
                            <w:pPr>
                              <w:spacing w:after="0" w:line="240" w:lineRule="auto"/>
                              <w:jc w:val="center"/>
                              <w:rPr>
                                <w:rFonts w:ascii="Times New Roman" w:hAnsi="Times New Roman" w:cs="Times New Roman"/>
                                <w:sz w:val="24"/>
                                <w:szCs w:val="24"/>
                              </w:rPr>
                            </w:pPr>
                          </w:p>
                        </w:tc>
                        <w:tc>
                          <w:tcPr>
                            <w:tcW w:w="1843" w:type="dxa"/>
                            <w:gridSpan w:val="2"/>
                            <w:tcBorders>
                              <w:top w:val="single" w:sz="4" w:space="0" w:color="auto"/>
                              <w:left w:val="single" w:sz="4" w:space="0" w:color="auto"/>
                              <w:right w:val="single" w:sz="4" w:space="0" w:color="auto"/>
                            </w:tcBorders>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Загальноосвітні</w:t>
                            </w:r>
                          </w:p>
                        </w:tc>
                        <w:tc>
                          <w:tcPr>
                            <w:tcW w:w="992" w:type="dxa"/>
                            <w:vMerge w:val="restart"/>
                            <w:tcBorders>
                              <w:top w:val="single" w:sz="4" w:space="0" w:color="auto"/>
                              <w:left w:val="single" w:sz="4" w:space="0" w:color="auto"/>
                            </w:tcBorders>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Профе-</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сійно-</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техніч-</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ні, ВУЗи</w:t>
                            </w:r>
                          </w:p>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 xml:space="preserve">Клуби, </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 xml:space="preserve">БК, </w:t>
                            </w:r>
                          </w:p>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Бібліо-</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теки</w:t>
                            </w:r>
                          </w:p>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w:t>
                            </w:r>
                            <w:r w:rsidRPr="000D03C6">
                              <w:rPr>
                                <w:rFonts w:ascii="Times New Roman" w:hAnsi="Times New Roman" w:cs="Times New Roman"/>
                                <w:sz w:val="24"/>
                                <w:szCs w:val="24"/>
                              </w:rPr>
                              <w:t>еатри, кіно-театри</w:t>
                            </w:r>
                          </w:p>
                        </w:tc>
                        <w:tc>
                          <w:tcPr>
                            <w:tcW w:w="1985" w:type="dxa"/>
                            <w:gridSpan w:val="2"/>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Лікарняні</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заклади</w:t>
                            </w:r>
                          </w:p>
                        </w:tc>
                        <w:tc>
                          <w:tcPr>
                            <w:tcW w:w="1275" w:type="dxa"/>
                            <w:vMerge w:val="restart"/>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Санатор-</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но-курор-</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тні закла-</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ди</w:t>
                            </w:r>
                          </w:p>
                          <w:p w:rsidR="00AB49C2" w:rsidRPr="000D03C6" w:rsidRDefault="00AB49C2" w:rsidP="004924A5">
                            <w:pPr>
                              <w:spacing w:after="0" w:line="240" w:lineRule="auto"/>
                              <w:jc w:val="center"/>
                              <w:rPr>
                                <w:rFonts w:ascii="Times New Roman" w:hAnsi="Times New Roman" w:cs="Times New Roman"/>
                                <w:sz w:val="24"/>
                                <w:szCs w:val="24"/>
                              </w:rPr>
                            </w:pPr>
                          </w:p>
                        </w:tc>
                        <w:tc>
                          <w:tcPr>
                            <w:tcW w:w="1418"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7" w:type="dxa"/>
                            <w:vMerge/>
                          </w:tcPr>
                          <w:p w:rsidR="00AB49C2" w:rsidRPr="000D03C6" w:rsidRDefault="00AB49C2" w:rsidP="004924A5">
                            <w:pPr>
                              <w:spacing w:after="0" w:line="240" w:lineRule="auto"/>
                              <w:jc w:val="center"/>
                              <w:rPr>
                                <w:rFonts w:ascii="Times New Roman" w:hAnsi="Times New Roman" w:cs="Times New Roman"/>
                                <w:sz w:val="24"/>
                                <w:szCs w:val="24"/>
                              </w:rPr>
                            </w:pPr>
                          </w:p>
                        </w:tc>
                      </w:tr>
                      <w:tr w:rsidR="00AB49C2" w:rsidRPr="00B727C5" w:rsidTr="005E71A6">
                        <w:trPr>
                          <w:trHeight w:val="322"/>
                        </w:trPr>
                        <w:tc>
                          <w:tcPr>
                            <w:tcW w:w="1559"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Borders>
                              <w:top w:val="nil"/>
                              <w:righ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vMerge w:val="restart"/>
                            <w:tcBorders>
                              <w:left w:val="single" w:sz="4" w:space="0" w:color="auto"/>
                            </w:tcBorders>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І-ІІІ ступеня</w:t>
                            </w:r>
                          </w:p>
                          <w:p w:rsidR="00AB49C2" w:rsidRPr="000D03C6" w:rsidRDefault="00AB49C2" w:rsidP="004924A5">
                            <w:pPr>
                              <w:spacing w:after="0" w:line="240" w:lineRule="auto"/>
                              <w:jc w:val="center"/>
                              <w:rPr>
                                <w:rFonts w:ascii="Times New Roman" w:hAnsi="Times New Roman" w:cs="Times New Roman"/>
                                <w:sz w:val="24"/>
                                <w:szCs w:val="24"/>
                              </w:rPr>
                            </w:pPr>
                          </w:p>
                        </w:tc>
                        <w:tc>
                          <w:tcPr>
                            <w:tcW w:w="850" w:type="dxa"/>
                            <w:vMerge w:val="restart"/>
                            <w:tcBorders>
                              <w:right w:val="single" w:sz="4" w:space="0" w:color="auto"/>
                            </w:tcBorders>
                          </w:tcPr>
                          <w:p w:rsidR="00AB49C2" w:rsidRDefault="00AB49C2" w:rsidP="004924A5">
                            <w:pPr>
                              <w:spacing w:after="0" w:line="240" w:lineRule="auto"/>
                              <w:jc w:val="center"/>
                              <w:rPr>
                                <w:rFonts w:ascii="Times New Roman" w:hAnsi="Times New Roman" w:cs="Times New Roman"/>
                                <w:sz w:val="24"/>
                                <w:szCs w:val="24"/>
                              </w:rPr>
                            </w:pP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Інші</w:t>
                            </w:r>
                          </w:p>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Borders>
                              <w:lef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tcBorders>
                              <w:bottom w:val="nil"/>
                            </w:tcBorders>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Лікар-</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ні</w:t>
                            </w:r>
                          </w:p>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tcBorders>
                              <w:bottom w:val="nil"/>
                            </w:tcBorders>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Амбу-</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лато-</w:t>
                            </w:r>
                          </w:p>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рії</w:t>
                            </w:r>
                          </w:p>
                        </w:tc>
                        <w:tc>
                          <w:tcPr>
                            <w:tcW w:w="1275"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8"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7" w:type="dxa"/>
                            <w:vMerge/>
                          </w:tcPr>
                          <w:p w:rsidR="00AB49C2" w:rsidRPr="000D03C6" w:rsidRDefault="00AB49C2" w:rsidP="004924A5">
                            <w:pPr>
                              <w:spacing w:after="0" w:line="240" w:lineRule="auto"/>
                              <w:jc w:val="center"/>
                              <w:rPr>
                                <w:rFonts w:ascii="Times New Roman" w:hAnsi="Times New Roman" w:cs="Times New Roman"/>
                                <w:sz w:val="24"/>
                                <w:szCs w:val="24"/>
                              </w:rPr>
                            </w:pPr>
                          </w:p>
                        </w:tc>
                      </w:tr>
                      <w:tr w:rsidR="00AB49C2" w:rsidRPr="00B727C5" w:rsidTr="005E71A6">
                        <w:trPr>
                          <w:trHeight w:val="586"/>
                        </w:trPr>
                        <w:tc>
                          <w:tcPr>
                            <w:tcW w:w="1559"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Borders>
                              <w:top w:val="nil"/>
                              <w:righ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vMerge/>
                            <w:tcBorders>
                              <w:lef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850" w:type="dxa"/>
                            <w:vMerge/>
                            <w:tcBorders>
                              <w:righ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Borders>
                              <w:left w:val="single" w:sz="4" w:space="0" w:color="auto"/>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992" w:type="dxa"/>
                            <w:tcBorders>
                              <w:top w:val="nil"/>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993" w:type="dxa"/>
                            <w:tcBorders>
                              <w:top w:val="nil"/>
                            </w:tcBorders>
                          </w:tcPr>
                          <w:p w:rsidR="00AB49C2" w:rsidRPr="000D03C6" w:rsidRDefault="00AB49C2" w:rsidP="004924A5">
                            <w:pPr>
                              <w:spacing w:after="0" w:line="240" w:lineRule="auto"/>
                              <w:jc w:val="center"/>
                              <w:rPr>
                                <w:rFonts w:ascii="Times New Roman" w:hAnsi="Times New Roman" w:cs="Times New Roman"/>
                                <w:sz w:val="24"/>
                                <w:szCs w:val="24"/>
                              </w:rPr>
                            </w:pPr>
                          </w:p>
                        </w:tc>
                        <w:tc>
                          <w:tcPr>
                            <w:tcW w:w="1275"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8" w:type="dxa"/>
                            <w:vMerge/>
                          </w:tcPr>
                          <w:p w:rsidR="00AB49C2" w:rsidRPr="000D03C6" w:rsidRDefault="00AB49C2" w:rsidP="004924A5">
                            <w:pPr>
                              <w:spacing w:after="0" w:line="240" w:lineRule="auto"/>
                              <w:jc w:val="center"/>
                              <w:rPr>
                                <w:rFonts w:ascii="Times New Roman" w:hAnsi="Times New Roman" w:cs="Times New Roman"/>
                                <w:sz w:val="24"/>
                                <w:szCs w:val="24"/>
                              </w:rPr>
                            </w:pPr>
                          </w:p>
                        </w:tc>
                        <w:tc>
                          <w:tcPr>
                            <w:tcW w:w="1417" w:type="dxa"/>
                            <w:vMerge/>
                          </w:tcPr>
                          <w:p w:rsidR="00AB49C2" w:rsidRPr="000D03C6" w:rsidRDefault="00AB49C2" w:rsidP="004924A5">
                            <w:pPr>
                              <w:spacing w:after="0" w:line="240" w:lineRule="auto"/>
                              <w:jc w:val="center"/>
                              <w:rPr>
                                <w:rFonts w:ascii="Times New Roman" w:hAnsi="Times New Roman" w:cs="Times New Roman"/>
                                <w:sz w:val="24"/>
                                <w:szCs w:val="24"/>
                              </w:rPr>
                            </w:pPr>
                          </w:p>
                        </w:tc>
                      </w:tr>
                      <w:tr w:rsidR="00AB49C2" w:rsidRPr="009F378F" w:rsidTr="005E71A6">
                        <w:tc>
                          <w:tcPr>
                            <w:tcW w:w="1559"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b/>
                                <w:sz w:val="24"/>
                                <w:szCs w:val="24"/>
                              </w:rPr>
                              <w:t>Чернінгів</w:t>
                            </w:r>
                          </w:p>
                        </w:tc>
                        <w:tc>
                          <w:tcPr>
                            <w:tcW w:w="992"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54</w:t>
                            </w:r>
                          </w:p>
                        </w:tc>
                        <w:tc>
                          <w:tcPr>
                            <w:tcW w:w="993"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32</w:t>
                            </w:r>
                          </w:p>
                        </w:tc>
                        <w:tc>
                          <w:tcPr>
                            <w:tcW w:w="850"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8</w:t>
                            </w:r>
                          </w:p>
                        </w:tc>
                        <w:tc>
                          <w:tcPr>
                            <w:tcW w:w="992"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9</w:t>
                            </w:r>
                          </w:p>
                        </w:tc>
                        <w:tc>
                          <w:tcPr>
                            <w:tcW w:w="993" w:type="dxa"/>
                          </w:tcPr>
                          <w:p w:rsidR="00AB49C2" w:rsidRPr="000D03C6" w:rsidRDefault="00AB49C2" w:rsidP="004924A5">
                            <w:pPr>
                              <w:spacing w:after="0" w:line="240" w:lineRule="auto"/>
                              <w:jc w:val="center"/>
                              <w:rPr>
                                <w:rFonts w:ascii="Times New Roman" w:hAnsi="Times New Roman" w:cs="Times New Roman"/>
                                <w:b/>
                                <w:sz w:val="24"/>
                                <w:szCs w:val="24"/>
                              </w:rPr>
                            </w:pPr>
                            <w:r>
                              <w:rPr>
                                <w:rFonts w:ascii="Times New Roman" w:hAnsi="Times New Roman" w:cs="Times New Roman"/>
                                <w:sz w:val="24"/>
                                <w:szCs w:val="24"/>
                              </w:rPr>
                              <w:t>7</w:t>
                            </w:r>
                          </w:p>
                        </w:tc>
                        <w:tc>
                          <w:tcPr>
                            <w:tcW w:w="992"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4</w:t>
                            </w:r>
                          </w:p>
                        </w:tc>
                        <w:tc>
                          <w:tcPr>
                            <w:tcW w:w="992" w:type="dxa"/>
                          </w:tcPr>
                          <w:p w:rsidR="00AB49C2" w:rsidRPr="000D03C6" w:rsidRDefault="00AB49C2" w:rsidP="004924A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4</w:t>
                            </w:r>
                          </w:p>
                        </w:tc>
                        <w:tc>
                          <w:tcPr>
                            <w:tcW w:w="992"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8</w:t>
                            </w:r>
                          </w:p>
                        </w:tc>
                        <w:tc>
                          <w:tcPr>
                            <w:tcW w:w="993"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2</w:t>
                            </w:r>
                          </w:p>
                        </w:tc>
                        <w:tc>
                          <w:tcPr>
                            <w:tcW w:w="1418" w:type="dxa"/>
                          </w:tcPr>
                          <w:p w:rsidR="00AB49C2" w:rsidRPr="000D03C6" w:rsidRDefault="00AB49C2" w:rsidP="004924A5">
                            <w:pPr>
                              <w:spacing w:after="0" w:line="240" w:lineRule="auto"/>
                              <w:jc w:val="center"/>
                              <w:rPr>
                                <w:rFonts w:ascii="Times New Roman" w:hAnsi="Times New Roman" w:cs="Times New Roman"/>
                                <w:b/>
                                <w:sz w:val="24"/>
                                <w:szCs w:val="24"/>
                              </w:rPr>
                            </w:pPr>
                            <w:r>
                              <w:rPr>
                                <w:rFonts w:ascii="Times New Roman" w:hAnsi="Times New Roman" w:cs="Times New Roman"/>
                                <w:sz w:val="24"/>
                                <w:szCs w:val="24"/>
                              </w:rPr>
                              <w:t>605</w:t>
                            </w:r>
                          </w:p>
                        </w:tc>
                        <w:tc>
                          <w:tcPr>
                            <w:tcW w:w="1417"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1</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b/>
                                <w:sz w:val="24"/>
                                <w:szCs w:val="24"/>
                              </w:rPr>
                              <w:t>Ніжин</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14</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19</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7</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9</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369</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b/>
                                <w:sz w:val="24"/>
                                <w:szCs w:val="24"/>
                              </w:rPr>
                              <w:t>Прилуки</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14</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12</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8</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309</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b/>
                                <w:sz w:val="24"/>
                                <w:szCs w:val="24"/>
                              </w:rPr>
                              <w:t>Новгород-Сіверський</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72</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b/>
                                <w:sz w:val="24"/>
                                <w:szCs w:val="24"/>
                              </w:rPr>
                            </w:pPr>
                            <w:r w:rsidRPr="000D03C6">
                              <w:rPr>
                                <w:rFonts w:ascii="Times New Roman" w:hAnsi="Times New Roman" w:cs="Times New Roman"/>
                                <w:sz w:val="24"/>
                                <w:szCs w:val="24"/>
                              </w:rPr>
                              <w:t>Батурин</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23</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16</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Бахмач</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64</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8</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Бобровиця</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74</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Борзна</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41</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14</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Городня</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79</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Ічня</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60</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10</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Корюківка</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54</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11</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 xml:space="preserve">Мена </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62</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9</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Носівка</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66</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7</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Остер</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36</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15</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Семенівка</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47</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13</w:t>
                            </w:r>
                          </w:p>
                        </w:tc>
                      </w:tr>
                      <w:tr w:rsidR="00AB49C2" w:rsidRPr="00B727C5" w:rsidTr="005E71A6">
                        <w:tc>
                          <w:tcPr>
                            <w:tcW w:w="1559"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Сновськ</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3</w:t>
                            </w:r>
                          </w:p>
                        </w:tc>
                        <w:tc>
                          <w:tcPr>
                            <w:tcW w:w="850"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2</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992"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w:t>
                            </w:r>
                          </w:p>
                        </w:tc>
                        <w:tc>
                          <w:tcPr>
                            <w:tcW w:w="993"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275"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w:t>
                            </w:r>
                          </w:p>
                        </w:tc>
                        <w:tc>
                          <w:tcPr>
                            <w:tcW w:w="1418"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50</w:t>
                            </w:r>
                          </w:p>
                        </w:tc>
                        <w:tc>
                          <w:tcPr>
                            <w:tcW w:w="1417" w:type="dxa"/>
                          </w:tcPr>
                          <w:p w:rsidR="00AB49C2" w:rsidRPr="000D03C6" w:rsidRDefault="00AB49C2" w:rsidP="004924A5">
                            <w:pPr>
                              <w:spacing w:after="0" w:line="240" w:lineRule="auto"/>
                              <w:jc w:val="center"/>
                              <w:rPr>
                                <w:rFonts w:ascii="Times New Roman" w:hAnsi="Times New Roman" w:cs="Times New Roman"/>
                                <w:sz w:val="24"/>
                                <w:szCs w:val="24"/>
                              </w:rPr>
                            </w:pPr>
                            <w:r w:rsidRPr="000D03C6">
                              <w:rPr>
                                <w:rFonts w:ascii="Times New Roman" w:hAnsi="Times New Roman" w:cs="Times New Roman"/>
                                <w:sz w:val="24"/>
                                <w:szCs w:val="24"/>
                              </w:rPr>
                              <w:t>12</w:t>
                            </w:r>
                          </w:p>
                        </w:tc>
                      </w:tr>
                    </w:tbl>
                    <w:p w:rsidR="00AB49C2" w:rsidRPr="00F377B0" w:rsidRDefault="00AB49C2" w:rsidP="004924A5">
                      <w:pPr>
                        <w:spacing w:after="0" w:line="240" w:lineRule="auto"/>
                        <w:jc w:val="center"/>
                        <w:rPr>
                          <w:sz w:val="24"/>
                          <w:szCs w:val="24"/>
                        </w:rPr>
                      </w:pPr>
                    </w:p>
                  </w:txbxContent>
                </v:textbox>
                <w10:wrap type="square"/>
              </v:shape>
            </w:pict>
          </mc:Fallback>
        </mc:AlternateContent>
      </w:r>
    </w:p>
    <w:p w:rsidR="00AB08E4" w:rsidRDefault="00AB08E4" w:rsidP="00AB08E4">
      <w:pPr>
        <w:tabs>
          <w:tab w:val="left" w:pos="30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районних лікарень, професійно-технічних ліцеїв та середніх шкіл дає змогу таким   районним  центрам,  як  Носівка,  Городня,  Бобровиця бути центрами </w:t>
      </w:r>
    </w:p>
    <w:p w:rsidR="00343914" w:rsidRDefault="00343914" w:rsidP="00343914">
      <w:pPr>
        <w:tabs>
          <w:tab w:val="left" w:pos="30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обслуговування прилеглої сільської території та центрами районних систем розселення.</w:t>
      </w:r>
    </w:p>
    <w:p w:rsidR="00343914" w:rsidRDefault="00343914" w:rsidP="00343914">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Сумарне оцінення наявної дуже обмеженої інформації про установи та організації соціальної сфери в селищах міського типу Чернігівської області, не дивлячись на всю свою недосконалість, дає змогу зробити декілька загальних зіставлень </w:t>
      </w:r>
      <w:r w:rsidRPr="008700B4">
        <w:rPr>
          <w:rFonts w:ascii="Times New Roman" w:hAnsi="Times New Roman" w:cs="Times New Roman"/>
          <w:sz w:val="28"/>
          <w:szCs w:val="28"/>
        </w:rPr>
        <w:t>[</w:t>
      </w:r>
      <w:r>
        <w:rPr>
          <w:rFonts w:ascii="Times New Roman" w:hAnsi="Times New Roman" w:cs="Times New Roman"/>
          <w:sz w:val="28"/>
          <w:szCs w:val="28"/>
        </w:rPr>
        <w:t>39;</w:t>
      </w:r>
      <w:r w:rsidRPr="008700B4">
        <w:rPr>
          <w:rFonts w:ascii="Times New Roman" w:hAnsi="Times New Roman" w:cs="Times New Roman"/>
          <w:sz w:val="28"/>
          <w:szCs w:val="28"/>
        </w:rPr>
        <w:t>40]</w:t>
      </w:r>
      <w:r>
        <w:rPr>
          <w:rFonts w:ascii="Times New Roman" w:hAnsi="Times New Roman" w:cs="Times New Roman"/>
          <w:sz w:val="28"/>
          <w:szCs w:val="28"/>
        </w:rPr>
        <w:t xml:space="preserve"> (таблиця 2.8). Лідируючі позиції в даному рейтингу займають Сосниця та Козелець, що пояснюється розташуванням на їх території значної кількості освітніх закладів та закладів охорони здоров</w:t>
      </w:r>
      <w:r w:rsidRPr="0004523F">
        <w:rPr>
          <w:rFonts w:ascii="Times New Roman" w:hAnsi="Times New Roman" w:cs="Times New Roman"/>
          <w:sz w:val="28"/>
          <w:szCs w:val="28"/>
        </w:rPr>
        <w:t>’</w:t>
      </w:r>
      <w:r>
        <w:rPr>
          <w:rFonts w:ascii="Times New Roman" w:hAnsi="Times New Roman" w:cs="Times New Roman"/>
          <w:sz w:val="28"/>
          <w:szCs w:val="28"/>
        </w:rPr>
        <w:t>я. У Мені також розташовано санаторний заклад. Для багатьох селищ помітною є тенденція достатньо доброї забезпеченості об</w:t>
      </w:r>
      <w:r w:rsidRPr="0004523F">
        <w:rPr>
          <w:rFonts w:ascii="Times New Roman" w:hAnsi="Times New Roman" w:cs="Times New Roman"/>
          <w:sz w:val="28"/>
          <w:szCs w:val="28"/>
        </w:rPr>
        <w:t>’</w:t>
      </w:r>
      <w:r>
        <w:rPr>
          <w:rFonts w:ascii="Times New Roman" w:hAnsi="Times New Roman" w:cs="Times New Roman"/>
          <w:sz w:val="28"/>
          <w:szCs w:val="28"/>
        </w:rPr>
        <w:t xml:space="preserve">єктами культурної інфраструктури: будинками культури, бібліотеками тощо (Дмитрівка, Короп, Лосинівка, Десна). </w:t>
      </w:r>
    </w:p>
    <w:p w:rsidR="00343914" w:rsidRDefault="00343914" w:rsidP="00343914">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Середнім рівнем забезпеченості соціальною інфраструктурою характеризуються такі міські поселення: Замглай, Березна, Дігтярі, Десна, Куликівка, Срібне, Варва, Дмитрівка, Мала Дівиця. За підрахунками шість (Дружба, Любеч, Михайло-Коцюбинське, Олишівка, Понорниця, Холми) селищ мають однаковий рейтинг, що свідчить про схожість між містами у рівні забезпеченості об</w:t>
      </w:r>
      <w:r w:rsidRPr="00E90941">
        <w:rPr>
          <w:rFonts w:ascii="Times New Roman" w:hAnsi="Times New Roman" w:cs="Times New Roman"/>
          <w:sz w:val="28"/>
          <w:szCs w:val="28"/>
        </w:rPr>
        <w:t>’</w:t>
      </w:r>
      <w:r>
        <w:rPr>
          <w:rFonts w:ascii="Times New Roman" w:hAnsi="Times New Roman" w:cs="Times New Roman"/>
          <w:sz w:val="28"/>
          <w:szCs w:val="28"/>
        </w:rPr>
        <w:t>єктами інфраструктури. Найнижчий рівень мають Радуль, Гончарівське та Седнів через погану забезпеченість освітніми, культурними та оздоровчими закладами.</w:t>
      </w:r>
    </w:p>
    <w:p w:rsidR="00343914" w:rsidRDefault="00343914" w:rsidP="00343914">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розглянувши отриманий рейтинг, в загальному можна зробити висновок, що серед більшості селищ міського типу немає дуже великих дизпропорцій у забезпеченості інфраструктурним потенціалом, хоча практично жодне селище міського типу не є помітним освітнім чи культурним центром. Також це потрібно пов</w:t>
      </w:r>
      <w:r w:rsidRPr="0056000C">
        <w:rPr>
          <w:rFonts w:ascii="Times New Roman" w:hAnsi="Times New Roman" w:cs="Times New Roman"/>
          <w:sz w:val="28"/>
          <w:szCs w:val="28"/>
        </w:rPr>
        <w:t>’</w:t>
      </w:r>
      <w:r>
        <w:rPr>
          <w:rFonts w:ascii="Times New Roman" w:hAnsi="Times New Roman" w:cs="Times New Roman"/>
          <w:sz w:val="28"/>
          <w:szCs w:val="28"/>
        </w:rPr>
        <w:t>язати з тим фактом, що в селищах майже немає промислових виробництв, що обмежує всебічний розвиток містечок.</w:t>
      </w:r>
    </w:p>
    <w:p w:rsidR="00343914" w:rsidRDefault="00343914" w:rsidP="00332E17">
      <w:pPr>
        <w:spacing w:after="160" w:line="259" w:lineRule="auto"/>
        <w:rPr>
          <w:rFonts w:ascii="Times New Roman" w:hAnsi="Times New Roman" w:cs="Times New Roman"/>
          <w:sz w:val="28"/>
          <w:szCs w:val="28"/>
        </w:rPr>
      </w:pPr>
    </w:p>
    <w:p w:rsidR="00F377B0" w:rsidRDefault="004924A5" w:rsidP="00332E17">
      <w:pPr>
        <w:spacing w:after="160" w:line="259" w:lineRule="auto"/>
        <w:rPr>
          <w:rFonts w:ascii="Times New Roman" w:hAnsi="Times New Roman" w:cs="Times New Roman"/>
          <w:sz w:val="28"/>
          <w:szCs w:val="28"/>
        </w:rPr>
      </w:pPr>
      <w:r w:rsidRPr="008A70A6">
        <w:rPr>
          <w:rFonts w:ascii="Times New Roman" w:hAnsi="Times New Roman" w:cs="Times New Roman"/>
          <w:noProof/>
          <w:sz w:val="28"/>
          <w:szCs w:val="28"/>
          <w:lang w:val="ru-RU" w:eastAsia="ru-RU"/>
        </w:rPr>
        <w:lastRenderedPageBreak/>
        <mc:AlternateContent>
          <mc:Choice Requires="wps">
            <w:drawing>
              <wp:anchor distT="45720" distB="45720" distL="114300" distR="114300" simplePos="0" relativeHeight="251718656" behindDoc="0" locked="0" layoutInCell="1" allowOverlap="1" wp14:anchorId="526B68A5" wp14:editId="7D9A57E1">
                <wp:simplePos x="0" y="0"/>
                <wp:positionH relativeFrom="column">
                  <wp:posOffset>-2337435</wp:posOffset>
                </wp:positionH>
                <wp:positionV relativeFrom="paragraph">
                  <wp:posOffset>1798320</wp:posOffset>
                </wp:positionV>
                <wp:extent cx="9985375" cy="6388735"/>
                <wp:effectExtent l="7620" t="0" r="23495" b="23495"/>
                <wp:wrapSquare wrapText="bothSides"/>
                <wp:docPr id="5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9985375" cy="6388735"/>
                        </a:xfrm>
                        <a:prstGeom prst="rect">
                          <a:avLst/>
                        </a:prstGeom>
                        <a:solidFill>
                          <a:srgbClr val="FFFFFF"/>
                        </a:solidFill>
                        <a:ln w="3175">
                          <a:solidFill>
                            <a:schemeClr val="bg1"/>
                          </a:solidFill>
                          <a:miter lim="800000"/>
                          <a:headEnd/>
                          <a:tailEnd/>
                        </a:ln>
                      </wps:spPr>
                      <wps:txbx>
                        <w:txbxContent>
                          <w:p w:rsidR="00AB49C2" w:rsidRDefault="00AB49C2" w:rsidP="00B36A88">
                            <w:pPr>
                              <w:spacing w:after="0" w:line="240" w:lineRule="auto"/>
                              <w:jc w:val="right"/>
                              <w:rPr>
                                <w:rFonts w:ascii="Times New Roman" w:hAnsi="Times New Roman" w:cs="Times New Roman"/>
                                <w:sz w:val="32"/>
                                <w:szCs w:val="32"/>
                              </w:rPr>
                            </w:pPr>
                            <w:r>
                              <w:rPr>
                                <w:rFonts w:ascii="Times New Roman" w:hAnsi="Times New Roman" w:cs="Times New Roman"/>
                                <w:sz w:val="32"/>
                                <w:szCs w:val="32"/>
                              </w:rPr>
                              <w:t>Таблиця 2.8.</w:t>
                            </w:r>
                          </w:p>
                          <w:p w:rsidR="00AB49C2" w:rsidRDefault="00AB49C2" w:rsidP="004924A5">
                            <w:pPr>
                              <w:spacing w:after="0" w:line="240" w:lineRule="auto"/>
                              <w:jc w:val="center"/>
                              <w:rPr>
                                <w:rFonts w:ascii="Times New Roman" w:hAnsi="Times New Roman" w:cs="Times New Roman"/>
                                <w:sz w:val="32"/>
                                <w:szCs w:val="32"/>
                              </w:rPr>
                            </w:pPr>
                            <w:r w:rsidRPr="00B727C5">
                              <w:rPr>
                                <w:rFonts w:ascii="Times New Roman" w:hAnsi="Times New Roman" w:cs="Times New Roman"/>
                                <w:sz w:val="32"/>
                                <w:szCs w:val="32"/>
                              </w:rPr>
                              <w:t>Кількість закладів освіти, культури та охорони здоров’я в містах Чернігівської області</w:t>
                            </w:r>
                          </w:p>
                          <w:tbl>
                            <w:tblPr>
                              <w:tblStyle w:val="a4"/>
                              <w:tblW w:w="14506" w:type="dxa"/>
                              <w:tblInd w:w="846" w:type="dxa"/>
                              <w:tblLook w:val="04A0" w:firstRow="1" w:lastRow="0" w:firstColumn="1" w:lastColumn="0" w:noHBand="0" w:noVBand="1"/>
                            </w:tblPr>
                            <w:tblGrid>
                              <w:gridCol w:w="1857"/>
                              <w:gridCol w:w="1141"/>
                              <w:gridCol w:w="1156"/>
                              <w:gridCol w:w="738"/>
                              <w:gridCol w:w="1098"/>
                              <w:gridCol w:w="1045"/>
                              <w:gridCol w:w="1048"/>
                              <w:gridCol w:w="978"/>
                              <w:gridCol w:w="972"/>
                              <w:gridCol w:w="1297"/>
                              <w:gridCol w:w="1530"/>
                              <w:gridCol w:w="1646"/>
                            </w:tblGrid>
                            <w:tr w:rsidR="00AB49C2" w:rsidRPr="00B727C5" w:rsidTr="005E71A6">
                              <w:trPr>
                                <w:trHeight w:val="569"/>
                              </w:trPr>
                              <w:tc>
                                <w:tcPr>
                                  <w:tcW w:w="1857" w:type="dxa"/>
                                  <w:vMerge w:val="restart"/>
                                </w:tcPr>
                                <w:p w:rsidR="00AB49C2" w:rsidRPr="00B727C5" w:rsidRDefault="00AB49C2" w:rsidP="004924A5">
                                  <w:pPr>
                                    <w:spacing w:after="0" w:line="240" w:lineRule="auto"/>
                                    <w:jc w:val="center"/>
                                    <w:rPr>
                                      <w:rFonts w:ascii="Times New Roman" w:hAnsi="Times New Roman" w:cs="Times New Roman"/>
                                      <w:sz w:val="28"/>
                                      <w:szCs w:val="28"/>
                                    </w:rPr>
                                  </w:pPr>
                                  <w:r w:rsidRPr="00B727C5">
                                    <w:rPr>
                                      <w:rFonts w:ascii="Times New Roman" w:hAnsi="Times New Roman" w:cs="Times New Roman"/>
                                      <w:sz w:val="28"/>
                                      <w:szCs w:val="28"/>
                                    </w:rPr>
                                    <w:t>Міста</w:t>
                                  </w:r>
                                </w:p>
                              </w:tc>
                              <w:tc>
                                <w:tcPr>
                                  <w:tcW w:w="4133" w:type="dxa"/>
                                  <w:gridSpan w:val="4"/>
                                  <w:tcBorders>
                                    <w:bottom w:val="nil"/>
                                  </w:tcBorders>
                                </w:tcPr>
                                <w:p w:rsidR="00AB49C2" w:rsidRPr="00B727C5" w:rsidRDefault="00AB49C2" w:rsidP="004924A5">
                                  <w:pPr>
                                    <w:spacing w:after="0" w:line="240" w:lineRule="auto"/>
                                    <w:jc w:val="center"/>
                                    <w:rPr>
                                      <w:rFonts w:ascii="Times New Roman" w:hAnsi="Times New Roman" w:cs="Times New Roman"/>
                                      <w:sz w:val="28"/>
                                      <w:szCs w:val="28"/>
                                    </w:rPr>
                                  </w:pPr>
                                  <w:r w:rsidRPr="00B727C5">
                                    <w:rPr>
                                      <w:rFonts w:ascii="Times New Roman" w:hAnsi="Times New Roman" w:cs="Times New Roman"/>
                                      <w:sz w:val="28"/>
                                      <w:szCs w:val="28"/>
                                    </w:rPr>
                                    <w:t>Заклади освіти</w:t>
                                  </w:r>
                                </w:p>
                              </w:tc>
                              <w:tc>
                                <w:tcPr>
                                  <w:tcW w:w="2093" w:type="dxa"/>
                                  <w:gridSpan w:val="2"/>
                                  <w:vMerge w:val="restart"/>
                                </w:tcPr>
                                <w:p w:rsidR="00AB49C2" w:rsidRPr="00B727C5" w:rsidRDefault="00AB49C2" w:rsidP="004924A5">
                                  <w:pPr>
                                    <w:spacing w:after="0" w:line="240" w:lineRule="auto"/>
                                    <w:jc w:val="center"/>
                                    <w:rPr>
                                      <w:rFonts w:ascii="Times New Roman" w:hAnsi="Times New Roman" w:cs="Times New Roman"/>
                                      <w:sz w:val="28"/>
                                      <w:szCs w:val="28"/>
                                    </w:rPr>
                                  </w:pPr>
                                  <w:r w:rsidRPr="00B727C5">
                                    <w:rPr>
                                      <w:rFonts w:ascii="Times New Roman" w:hAnsi="Times New Roman" w:cs="Times New Roman"/>
                                      <w:sz w:val="28"/>
                                      <w:szCs w:val="28"/>
                                    </w:rPr>
                                    <w:t>Заклади культури</w:t>
                                  </w:r>
                                </w:p>
                              </w:tc>
                              <w:tc>
                                <w:tcPr>
                                  <w:tcW w:w="3247" w:type="dxa"/>
                                  <w:gridSpan w:val="3"/>
                                  <w:vMerge w:val="restart"/>
                                </w:tcPr>
                                <w:p w:rsidR="00AB49C2" w:rsidRPr="00B727C5" w:rsidRDefault="00AB49C2" w:rsidP="004924A5">
                                  <w:pPr>
                                    <w:spacing w:after="0" w:line="240" w:lineRule="auto"/>
                                    <w:jc w:val="center"/>
                                    <w:rPr>
                                      <w:rFonts w:ascii="Times New Roman" w:hAnsi="Times New Roman" w:cs="Times New Roman"/>
                                      <w:sz w:val="28"/>
                                      <w:szCs w:val="28"/>
                                    </w:rPr>
                                  </w:pPr>
                                  <w:r w:rsidRPr="00B727C5">
                                    <w:rPr>
                                      <w:rFonts w:ascii="Times New Roman" w:hAnsi="Times New Roman" w:cs="Times New Roman"/>
                                      <w:sz w:val="28"/>
                                      <w:szCs w:val="28"/>
                                    </w:rPr>
                                    <w:t>Заклади охорони здоров</w:t>
                                  </w:r>
                                  <w:r w:rsidRPr="00B727C5">
                                    <w:rPr>
                                      <w:rFonts w:ascii="Times New Roman" w:hAnsi="Times New Roman" w:cs="Times New Roman"/>
                                      <w:sz w:val="28"/>
                                      <w:szCs w:val="28"/>
                                      <w:lang w:val="en-US"/>
                                    </w:rPr>
                                    <w:t>’</w:t>
                                  </w:r>
                                  <w:r w:rsidRPr="00B727C5">
                                    <w:rPr>
                                      <w:rFonts w:ascii="Times New Roman" w:hAnsi="Times New Roman" w:cs="Times New Roman"/>
                                      <w:sz w:val="28"/>
                                      <w:szCs w:val="28"/>
                                    </w:rPr>
                                    <w:t>я</w:t>
                                  </w:r>
                                </w:p>
                              </w:tc>
                              <w:tc>
                                <w:tcPr>
                                  <w:tcW w:w="1530" w:type="dxa"/>
                                  <w:vMerge w:val="restart"/>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Бальна оцінка соціально-культурної інфрастру-</w:t>
                                  </w:r>
                                </w:p>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ктури</w:t>
                                  </w:r>
                                </w:p>
                              </w:tc>
                              <w:tc>
                                <w:tcPr>
                                  <w:tcW w:w="1646" w:type="dxa"/>
                                  <w:vMerge w:val="restart"/>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Рейтинг селища за рівнем за рівнем розвитку соціально-культурної інфраструк-тури</w:t>
                                  </w:r>
                                </w:p>
                              </w:tc>
                            </w:tr>
                            <w:tr w:rsidR="00AB49C2" w:rsidRPr="00B727C5" w:rsidTr="005E71A6">
                              <w:trPr>
                                <w:trHeight w:val="322"/>
                              </w:trPr>
                              <w:tc>
                                <w:tcPr>
                                  <w:tcW w:w="185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141" w:type="dxa"/>
                                  <w:tcBorders>
                                    <w:top w:val="nil"/>
                                    <w:right w:val="nil"/>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894" w:type="dxa"/>
                                  <w:gridSpan w:val="2"/>
                                  <w:tcBorders>
                                    <w:top w:val="nil"/>
                                    <w:left w:val="nil"/>
                                    <w:right w:val="nil"/>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098" w:type="dxa"/>
                                  <w:tcBorders>
                                    <w:top w:val="nil"/>
                                    <w:left w:val="nil"/>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2093" w:type="dxa"/>
                                  <w:gridSpan w:val="2"/>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3247" w:type="dxa"/>
                                  <w:gridSpan w:val="3"/>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530"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646" w:type="dxa"/>
                                  <w:vMerge/>
                                </w:tcPr>
                                <w:p w:rsidR="00AB49C2" w:rsidRPr="00B727C5" w:rsidRDefault="00AB49C2" w:rsidP="004924A5">
                                  <w:pPr>
                                    <w:spacing w:after="0" w:line="240" w:lineRule="auto"/>
                                    <w:jc w:val="center"/>
                                    <w:rPr>
                                      <w:rFonts w:ascii="Times New Roman" w:hAnsi="Times New Roman" w:cs="Times New Roman"/>
                                      <w:sz w:val="28"/>
                                      <w:szCs w:val="28"/>
                                    </w:rPr>
                                  </w:pPr>
                                </w:p>
                              </w:tc>
                            </w:tr>
                            <w:tr w:rsidR="00AB49C2" w:rsidRPr="00B727C5" w:rsidTr="005E71A6">
                              <w:trPr>
                                <w:trHeight w:val="782"/>
                              </w:trPr>
                              <w:tc>
                                <w:tcPr>
                                  <w:tcW w:w="185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141" w:type="dxa"/>
                                  <w:vMerge w:val="restart"/>
                                  <w:tcBorders>
                                    <w:top w:val="single" w:sz="4" w:space="0" w:color="auto"/>
                                    <w:right w:val="single" w:sz="4" w:space="0" w:color="auto"/>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До-шкільні</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894" w:type="dxa"/>
                                  <w:gridSpan w:val="2"/>
                                  <w:tcBorders>
                                    <w:top w:val="single" w:sz="4" w:space="0" w:color="auto"/>
                                    <w:left w:val="single" w:sz="4" w:space="0" w:color="auto"/>
                                    <w:righ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Загально-освітні</w:t>
                                  </w:r>
                                </w:p>
                              </w:tc>
                              <w:tc>
                                <w:tcPr>
                                  <w:tcW w:w="1098" w:type="dxa"/>
                                  <w:vMerge w:val="restart"/>
                                  <w:tcBorders>
                                    <w:top w:val="single" w:sz="4" w:space="0" w:color="auto"/>
                                    <w:left w:val="single" w:sz="4" w:space="0" w:color="auto"/>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Профе-</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сійно-</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техніч-</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ні</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045" w:type="dxa"/>
                                  <w:vMerge w:val="restart"/>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Клуби, </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БК</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048" w:type="dxa"/>
                                  <w:vMerge w:val="restart"/>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Бібліо-</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теки</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950" w:type="dxa"/>
                                  <w:gridSpan w:val="2"/>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Лікарняні</w:t>
                                  </w:r>
                                </w:p>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заклади</w:t>
                                  </w:r>
                                </w:p>
                              </w:tc>
                              <w:tc>
                                <w:tcPr>
                                  <w:tcW w:w="1297" w:type="dxa"/>
                                  <w:vMerge w:val="restart"/>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Санатор-</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но-курор-</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тні закла-</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ди</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530"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646" w:type="dxa"/>
                                  <w:vMerge/>
                                </w:tcPr>
                                <w:p w:rsidR="00AB49C2" w:rsidRPr="00B727C5" w:rsidRDefault="00AB49C2" w:rsidP="004924A5">
                                  <w:pPr>
                                    <w:spacing w:after="0" w:line="240" w:lineRule="auto"/>
                                    <w:jc w:val="center"/>
                                    <w:rPr>
                                      <w:rFonts w:ascii="Times New Roman" w:hAnsi="Times New Roman" w:cs="Times New Roman"/>
                                      <w:sz w:val="28"/>
                                      <w:szCs w:val="28"/>
                                    </w:rPr>
                                  </w:pPr>
                                </w:p>
                              </w:tc>
                            </w:tr>
                            <w:tr w:rsidR="00AB49C2" w:rsidRPr="00B727C5" w:rsidTr="005E71A6">
                              <w:trPr>
                                <w:trHeight w:val="322"/>
                              </w:trPr>
                              <w:tc>
                                <w:tcPr>
                                  <w:tcW w:w="185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141" w:type="dxa"/>
                                  <w:vMerge/>
                                  <w:tcBorders>
                                    <w:top w:val="nil"/>
                                    <w:righ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156" w:type="dxa"/>
                                  <w:vMerge w:val="restart"/>
                                  <w:tcBorders>
                                    <w:left w:val="single" w:sz="4" w:space="0" w:color="auto"/>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І-ІІІ ступеня</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738" w:type="dxa"/>
                                  <w:vMerge w:val="restart"/>
                                  <w:tcBorders>
                                    <w:right w:val="single" w:sz="4" w:space="0" w:color="auto"/>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інші</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098" w:type="dxa"/>
                                  <w:vMerge/>
                                  <w:tcBorders>
                                    <w:lef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045"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048"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978" w:type="dxa"/>
                                  <w:tcBorders>
                                    <w:bottom w:val="nil"/>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Лікар-</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ні</w:t>
                                  </w: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972" w:type="dxa"/>
                                  <w:tcBorders>
                                    <w:bottom w:val="nil"/>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Амбу-</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лато-</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рії</w:t>
                                  </w:r>
                                </w:p>
                                <w:p w:rsidR="00AB49C2" w:rsidRPr="00B727C5" w:rsidRDefault="00AB49C2" w:rsidP="004924A5">
                                  <w:pPr>
                                    <w:spacing w:after="0" w:line="240" w:lineRule="auto"/>
                                    <w:jc w:val="center"/>
                                    <w:rPr>
                                      <w:rFonts w:ascii="Times New Roman" w:hAnsi="Times New Roman" w:cs="Times New Roman"/>
                                      <w:sz w:val="28"/>
                                      <w:szCs w:val="28"/>
                                    </w:rPr>
                                  </w:pPr>
                                </w:p>
                              </w:tc>
                              <w:tc>
                                <w:tcPr>
                                  <w:tcW w:w="129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530"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646" w:type="dxa"/>
                                  <w:vMerge/>
                                </w:tcPr>
                                <w:p w:rsidR="00AB49C2" w:rsidRPr="00B727C5" w:rsidRDefault="00AB49C2" w:rsidP="004924A5">
                                  <w:pPr>
                                    <w:spacing w:after="0" w:line="240" w:lineRule="auto"/>
                                    <w:jc w:val="center"/>
                                    <w:rPr>
                                      <w:rFonts w:ascii="Times New Roman" w:hAnsi="Times New Roman" w:cs="Times New Roman"/>
                                      <w:sz w:val="28"/>
                                      <w:szCs w:val="28"/>
                                    </w:rPr>
                                  </w:pPr>
                                </w:p>
                              </w:tc>
                            </w:tr>
                            <w:tr w:rsidR="00AB49C2" w:rsidRPr="00B727C5" w:rsidTr="00B36A88">
                              <w:trPr>
                                <w:trHeight w:val="162"/>
                              </w:trPr>
                              <w:tc>
                                <w:tcPr>
                                  <w:tcW w:w="185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141" w:type="dxa"/>
                                  <w:vMerge/>
                                  <w:tcBorders>
                                    <w:top w:val="nil"/>
                                    <w:righ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156" w:type="dxa"/>
                                  <w:vMerge/>
                                  <w:tcBorders>
                                    <w:lef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738" w:type="dxa"/>
                                  <w:vMerge/>
                                  <w:tcBorders>
                                    <w:righ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098" w:type="dxa"/>
                                  <w:vMerge/>
                                  <w:tcBorders>
                                    <w:lef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045"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048"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978" w:type="dxa"/>
                                  <w:tcBorders>
                                    <w:top w:val="nil"/>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972" w:type="dxa"/>
                                  <w:tcBorders>
                                    <w:top w:val="nil"/>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29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530"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646" w:type="dxa"/>
                                  <w:vMerge/>
                                </w:tcPr>
                                <w:p w:rsidR="00AB49C2" w:rsidRPr="00B727C5" w:rsidRDefault="00AB49C2" w:rsidP="004924A5">
                                  <w:pPr>
                                    <w:spacing w:after="0" w:line="240" w:lineRule="auto"/>
                                    <w:jc w:val="center"/>
                                    <w:rPr>
                                      <w:rFonts w:ascii="Times New Roman" w:hAnsi="Times New Roman" w:cs="Times New Roman"/>
                                      <w:sz w:val="28"/>
                                      <w:szCs w:val="28"/>
                                    </w:rPr>
                                  </w:pP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Березна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42</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10</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Варва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37</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Гончарівське</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19</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28</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Десна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40</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12</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Дігтярі</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23344E"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41</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11</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Дмитрівка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37</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Добрянка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24</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Дружба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Замглай</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44</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9</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Козелець</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73</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Короп</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52</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Куликівка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39</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Ладан</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57</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Линовиця</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50</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6</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Лосинівка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52</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w:t>
                                  </w:r>
                                </w:p>
                              </w:tc>
                            </w:tr>
                          </w:tbl>
                          <w:p w:rsidR="00AB49C2" w:rsidRDefault="00AB49C2" w:rsidP="004924A5">
                            <w:pPr>
                              <w:spacing w:after="0" w:line="240" w:lineRule="auto"/>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6B68A5" id="_x0000_s1056" type="#_x0000_t202" style="position:absolute;margin-left:-184.05pt;margin-top:141.6pt;width:786.25pt;height:503.05pt;rotation:-90;z-index:251718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wA6TAIAAGIEAAAOAAAAZHJzL2Uyb0RvYy54bWysVM2O0zAQviPxDpbvNE3/GzVdLV2KkJYf&#10;aeEBHMdpLBxPsN0m5bZ3XoF34MCBG6/QfSPGTtWW3RsiB8tjj7+Z+b6ZLK7aSpGdMFaCTmnc61Mi&#10;NIdc6k1KP31cv5hRYh3TOVOgRUr3wtKr5fNni6ZOxABKULkwBEG0TZo6paVzdRJFlpeiYrYHtdB4&#10;WYCpmEPTbKLcsAbRKxUN+v1J1IDJawNcWIunN90lXQb8ohDcvS8KKxxRKcXcXFhNWDO/RssFSzaG&#10;1aXkxzTYP2RRMakx6AnqhjlGtkY+gaokN2ChcD0OVQRFIbkINWA1cf9RNXclq0WoBcmx9Ykm+/9g&#10;+bvdB0NkntLxlBLNKtTo8P3w4/Dz8Pvw6+H+4RsZeJKa2iboe1ejt2tfQotih4JtfQv8syUaViXT&#10;G3FtDDSlYDkmGfuX0cXTDsd6kKx5CzkGY1sHAagtTEUMoELxBJXFLxwjRQSDoXb7k16idYTj4Xw+&#10;Gw+nY0o43k2Gs9l0OA4hWeLRvB61se61gIr4TUoNNkSAZbtb63x2ZxfvbkHJfC2VCobZZCtlyI5h&#10;86zDd0T/y01p0qR0GGMiTyF8H4sTSLbpKHkUqJIOh0DJKqWzrvLQlp7FVzoPe8ek6vaYsdJHWj2T&#10;Haeuzdog4zD0tOc8g3yPRAdKkT4cUiSgBPOVkgYbPqX2y5YZQYl6o1GseTwa+QkJxmg8HaBhLm+y&#10;yxumOUKl1FHSbVcuTJVnQMM1ilrIwO85k2PO2MiB9uPQ+Um5tIPX+dew/AMAAP//AwBQSwMEFAAG&#10;AAgAAAAhAFqX7avgAAAACQEAAA8AAABkcnMvZG93bnJldi54bWxMj8FOwzAQRO9I/IO1SNxap4Gm&#10;aYhTIRDigopIi8TRTUwSYq8j20nD37Oc4Liap9k3+W42mk3K+c6igNUyAqawsnWHjYDj4WmRAvNB&#10;Yi21RSXgW3nYFZcXucxqe8Y3NZWhYVSCPpMC2hCGjHNftcpIv7SDQso+rTMy0OkaXjt5pnKjeRxF&#10;CTeyQ/rQykE9tKrqy9EIuJn32vWPH0n5kqTj1/R61M/vvRDXV/P9HbCg5vAHw68+qUNBTic7Yu2Z&#10;FrBIb7eECqBFFG/jVQzsRNx6E6+BFzn/v6D4AQAA//8DAFBLAQItABQABgAIAAAAIQC2gziS/gAA&#10;AOEBAAATAAAAAAAAAAAAAAAAAAAAAABbQ29udGVudF9UeXBlc10ueG1sUEsBAi0AFAAGAAgAAAAh&#10;ADj9If/WAAAAlAEAAAsAAAAAAAAAAAAAAAAALwEAAF9yZWxzLy5yZWxzUEsBAi0AFAAGAAgAAAAh&#10;AN+7ADpMAgAAYgQAAA4AAAAAAAAAAAAAAAAALgIAAGRycy9lMm9Eb2MueG1sUEsBAi0AFAAGAAgA&#10;AAAhAFqX7avgAAAACQEAAA8AAAAAAAAAAAAAAAAApgQAAGRycy9kb3ducmV2LnhtbFBLBQYAAAAA&#10;BAAEAPMAAACzBQAAAAA=&#10;" strokecolor="white [3212]" strokeweight=".25pt">
                <v:textbox>
                  <w:txbxContent>
                    <w:p w:rsidR="00AB49C2" w:rsidRDefault="00AB49C2" w:rsidP="00B36A88">
                      <w:pPr>
                        <w:spacing w:after="0" w:line="240" w:lineRule="auto"/>
                        <w:jc w:val="right"/>
                        <w:rPr>
                          <w:rFonts w:ascii="Times New Roman" w:hAnsi="Times New Roman" w:cs="Times New Roman"/>
                          <w:sz w:val="32"/>
                          <w:szCs w:val="32"/>
                        </w:rPr>
                      </w:pPr>
                      <w:r>
                        <w:rPr>
                          <w:rFonts w:ascii="Times New Roman" w:hAnsi="Times New Roman" w:cs="Times New Roman"/>
                          <w:sz w:val="32"/>
                          <w:szCs w:val="32"/>
                        </w:rPr>
                        <w:t>Таблиця 2.8.</w:t>
                      </w:r>
                    </w:p>
                    <w:p w:rsidR="00AB49C2" w:rsidRDefault="00AB49C2" w:rsidP="004924A5">
                      <w:pPr>
                        <w:spacing w:after="0" w:line="240" w:lineRule="auto"/>
                        <w:jc w:val="center"/>
                        <w:rPr>
                          <w:rFonts w:ascii="Times New Roman" w:hAnsi="Times New Roman" w:cs="Times New Roman"/>
                          <w:sz w:val="32"/>
                          <w:szCs w:val="32"/>
                        </w:rPr>
                      </w:pPr>
                      <w:r w:rsidRPr="00B727C5">
                        <w:rPr>
                          <w:rFonts w:ascii="Times New Roman" w:hAnsi="Times New Roman" w:cs="Times New Roman"/>
                          <w:sz w:val="32"/>
                          <w:szCs w:val="32"/>
                        </w:rPr>
                        <w:t>Кількість закладів освіти, культури та охорони здоров’я в містах Чернігівської області</w:t>
                      </w:r>
                    </w:p>
                    <w:tbl>
                      <w:tblPr>
                        <w:tblStyle w:val="a4"/>
                        <w:tblW w:w="14506" w:type="dxa"/>
                        <w:tblInd w:w="846" w:type="dxa"/>
                        <w:tblLook w:val="04A0" w:firstRow="1" w:lastRow="0" w:firstColumn="1" w:lastColumn="0" w:noHBand="0" w:noVBand="1"/>
                      </w:tblPr>
                      <w:tblGrid>
                        <w:gridCol w:w="1857"/>
                        <w:gridCol w:w="1141"/>
                        <w:gridCol w:w="1156"/>
                        <w:gridCol w:w="738"/>
                        <w:gridCol w:w="1098"/>
                        <w:gridCol w:w="1045"/>
                        <w:gridCol w:w="1048"/>
                        <w:gridCol w:w="978"/>
                        <w:gridCol w:w="972"/>
                        <w:gridCol w:w="1297"/>
                        <w:gridCol w:w="1530"/>
                        <w:gridCol w:w="1646"/>
                      </w:tblGrid>
                      <w:tr w:rsidR="00AB49C2" w:rsidRPr="00B727C5" w:rsidTr="005E71A6">
                        <w:trPr>
                          <w:trHeight w:val="569"/>
                        </w:trPr>
                        <w:tc>
                          <w:tcPr>
                            <w:tcW w:w="1857" w:type="dxa"/>
                            <w:vMerge w:val="restart"/>
                          </w:tcPr>
                          <w:p w:rsidR="00AB49C2" w:rsidRPr="00B727C5" w:rsidRDefault="00AB49C2" w:rsidP="004924A5">
                            <w:pPr>
                              <w:spacing w:after="0" w:line="240" w:lineRule="auto"/>
                              <w:jc w:val="center"/>
                              <w:rPr>
                                <w:rFonts w:ascii="Times New Roman" w:hAnsi="Times New Roman" w:cs="Times New Roman"/>
                                <w:sz w:val="28"/>
                                <w:szCs w:val="28"/>
                              </w:rPr>
                            </w:pPr>
                            <w:r w:rsidRPr="00B727C5">
                              <w:rPr>
                                <w:rFonts w:ascii="Times New Roman" w:hAnsi="Times New Roman" w:cs="Times New Roman"/>
                                <w:sz w:val="28"/>
                                <w:szCs w:val="28"/>
                              </w:rPr>
                              <w:t>Міста</w:t>
                            </w:r>
                          </w:p>
                        </w:tc>
                        <w:tc>
                          <w:tcPr>
                            <w:tcW w:w="4133" w:type="dxa"/>
                            <w:gridSpan w:val="4"/>
                            <w:tcBorders>
                              <w:bottom w:val="nil"/>
                            </w:tcBorders>
                          </w:tcPr>
                          <w:p w:rsidR="00AB49C2" w:rsidRPr="00B727C5" w:rsidRDefault="00AB49C2" w:rsidP="004924A5">
                            <w:pPr>
                              <w:spacing w:after="0" w:line="240" w:lineRule="auto"/>
                              <w:jc w:val="center"/>
                              <w:rPr>
                                <w:rFonts w:ascii="Times New Roman" w:hAnsi="Times New Roman" w:cs="Times New Roman"/>
                                <w:sz w:val="28"/>
                                <w:szCs w:val="28"/>
                              </w:rPr>
                            </w:pPr>
                            <w:r w:rsidRPr="00B727C5">
                              <w:rPr>
                                <w:rFonts w:ascii="Times New Roman" w:hAnsi="Times New Roman" w:cs="Times New Roman"/>
                                <w:sz w:val="28"/>
                                <w:szCs w:val="28"/>
                              </w:rPr>
                              <w:t>Заклади освіти</w:t>
                            </w:r>
                          </w:p>
                        </w:tc>
                        <w:tc>
                          <w:tcPr>
                            <w:tcW w:w="2093" w:type="dxa"/>
                            <w:gridSpan w:val="2"/>
                            <w:vMerge w:val="restart"/>
                          </w:tcPr>
                          <w:p w:rsidR="00AB49C2" w:rsidRPr="00B727C5" w:rsidRDefault="00AB49C2" w:rsidP="004924A5">
                            <w:pPr>
                              <w:spacing w:after="0" w:line="240" w:lineRule="auto"/>
                              <w:jc w:val="center"/>
                              <w:rPr>
                                <w:rFonts w:ascii="Times New Roman" w:hAnsi="Times New Roman" w:cs="Times New Roman"/>
                                <w:sz w:val="28"/>
                                <w:szCs w:val="28"/>
                              </w:rPr>
                            </w:pPr>
                            <w:r w:rsidRPr="00B727C5">
                              <w:rPr>
                                <w:rFonts w:ascii="Times New Roman" w:hAnsi="Times New Roman" w:cs="Times New Roman"/>
                                <w:sz w:val="28"/>
                                <w:szCs w:val="28"/>
                              </w:rPr>
                              <w:t>Заклади культури</w:t>
                            </w:r>
                          </w:p>
                        </w:tc>
                        <w:tc>
                          <w:tcPr>
                            <w:tcW w:w="3247" w:type="dxa"/>
                            <w:gridSpan w:val="3"/>
                            <w:vMerge w:val="restart"/>
                          </w:tcPr>
                          <w:p w:rsidR="00AB49C2" w:rsidRPr="00B727C5" w:rsidRDefault="00AB49C2" w:rsidP="004924A5">
                            <w:pPr>
                              <w:spacing w:after="0" w:line="240" w:lineRule="auto"/>
                              <w:jc w:val="center"/>
                              <w:rPr>
                                <w:rFonts w:ascii="Times New Roman" w:hAnsi="Times New Roman" w:cs="Times New Roman"/>
                                <w:sz w:val="28"/>
                                <w:szCs w:val="28"/>
                              </w:rPr>
                            </w:pPr>
                            <w:r w:rsidRPr="00B727C5">
                              <w:rPr>
                                <w:rFonts w:ascii="Times New Roman" w:hAnsi="Times New Roman" w:cs="Times New Roman"/>
                                <w:sz w:val="28"/>
                                <w:szCs w:val="28"/>
                              </w:rPr>
                              <w:t>Заклади охорони здоров</w:t>
                            </w:r>
                            <w:r w:rsidRPr="00B727C5">
                              <w:rPr>
                                <w:rFonts w:ascii="Times New Roman" w:hAnsi="Times New Roman" w:cs="Times New Roman"/>
                                <w:sz w:val="28"/>
                                <w:szCs w:val="28"/>
                                <w:lang w:val="en-US"/>
                              </w:rPr>
                              <w:t>’</w:t>
                            </w:r>
                            <w:r w:rsidRPr="00B727C5">
                              <w:rPr>
                                <w:rFonts w:ascii="Times New Roman" w:hAnsi="Times New Roman" w:cs="Times New Roman"/>
                                <w:sz w:val="28"/>
                                <w:szCs w:val="28"/>
                              </w:rPr>
                              <w:t>я</w:t>
                            </w:r>
                          </w:p>
                        </w:tc>
                        <w:tc>
                          <w:tcPr>
                            <w:tcW w:w="1530" w:type="dxa"/>
                            <w:vMerge w:val="restart"/>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Бальна оцінка соціально-культурної інфрастру-</w:t>
                            </w:r>
                          </w:p>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ктури</w:t>
                            </w:r>
                          </w:p>
                        </w:tc>
                        <w:tc>
                          <w:tcPr>
                            <w:tcW w:w="1646" w:type="dxa"/>
                            <w:vMerge w:val="restart"/>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Рейтинг селища за рівнем за рівнем розвитку соціально-культурної інфраструк-тури</w:t>
                            </w:r>
                          </w:p>
                        </w:tc>
                      </w:tr>
                      <w:tr w:rsidR="00AB49C2" w:rsidRPr="00B727C5" w:rsidTr="005E71A6">
                        <w:trPr>
                          <w:trHeight w:val="322"/>
                        </w:trPr>
                        <w:tc>
                          <w:tcPr>
                            <w:tcW w:w="185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141" w:type="dxa"/>
                            <w:tcBorders>
                              <w:top w:val="nil"/>
                              <w:right w:val="nil"/>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894" w:type="dxa"/>
                            <w:gridSpan w:val="2"/>
                            <w:tcBorders>
                              <w:top w:val="nil"/>
                              <w:left w:val="nil"/>
                              <w:right w:val="nil"/>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098" w:type="dxa"/>
                            <w:tcBorders>
                              <w:top w:val="nil"/>
                              <w:left w:val="nil"/>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2093" w:type="dxa"/>
                            <w:gridSpan w:val="2"/>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3247" w:type="dxa"/>
                            <w:gridSpan w:val="3"/>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530"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646" w:type="dxa"/>
                            <w:vMerge/>
                          </w:tcPr>
                          <w:p w:rsidR="00AB49C2" w:rsidRPr="00B727C5" w:rsidRDefault="00AB49C2" w:rsidP="004924A5">
                            <w:pPr>
                              <w:spacing w:after="0" w:line="240" w:lineRule="auto"/>
                              <w:jc w:val="center"/>
                              <w:rPr>
                                <w:rFonts w:ascii="Times New Roman" w:hAnsi="Times New Roman" w:cs="Times New Roman"/>
                                <w:sz w:val="28"/>
                                <w:szCs w:val="28"/>
                              </w:rPr>
                            </w:pPr>
                          </w:p>
                        </w:tc>
                      </w:tr>
                      <w:tr w:rsidR="00AB49C2" w:rsidRPr="00B727C5" w:rsidTr="005E71A6">
                        <w:trPr>
                          <w:trHeight w:val="782"/>
                        </w:trPr>
                        <w:tc>
                          <w:tcPr>
                            <w:tcW w:w="185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141" w:type="dxa"/>
                            <w:vMerge w:val="restart"/>
                            <w:tcBorders>
                              <w:top w:val="single" w:sz="4" w:space="0" w:color="auto"/>
                              <w:right w:val="single" w:sz="4" w:space="0" w:color="auto"/>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До-шкільні</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894" w:type="dxa"/>
                            <w:gridSpan w:val="2"/>
                            <w:tcBorders>
                              <w:top w:val="single" w:sz="4" w:space="0" w:color="auto"/>
                              <w:left w:val="single" w:sz="4" w:space="0" w:color="auto"/>
                              <w:righ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Загально-освітні</w:t>
                            </w:r>
                          </w:p>
                        </w:tc>
                        <w:tc>
                          <w:tcPr>
                            <w:tcW w:w="1098" w:type="dxa"/>
                            <w:vMerge w:val="restart"/>
                            <w:tcBorders>
                              <w:top w:val="single" w:sz="4" w:space="0" w:color="auto"/>
                              <w:left w:val="single" w:sz="4" w:space="0" w:color="auto"/>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Профе-</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сійно-</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техніч-</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ні</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045" w:type="dxa"/>
                            <w:vMerge w:val="restart"/>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Клуби, </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БК</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048" w:type="dxa"/>
                            <w:vMerge w:val="restart"/>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Бібліо-</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теки</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950" w:type="dxa"/>
                            <w:gridSpan w:val="2"/>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Лікарняні</w:t>
                            </w:r>
                          </w:p>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заклади</w:t>
                            </w:r>
                          </w:p>
                        </w:tc>
                        <w:tc>
                          <w:tcPr>
                            <w:tcW w:w="1297" w:type="dxa"/>
                            <w:vMerge w:val="restart"/>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Санатор-</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но-курор-</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тні закла-</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ди</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530"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646" w:type="dxa"/>
                            <w:vMerge/>
                          </w:tcPr>
                          <w:p w:rsidR="00AB49C2" w:rsidRPr="00B727C5" w:rsidRDefault="00AB49C2" w:rsidP="004924A5">
                            <w:pPr>
                              <w:spacing w:after="0" w:line="240" w:lineRule="auto"/>
                              <w:jc w:val="center"/>
                              <w:rPr>
                                <w:rFonts w:ascii="Times New Roman" w:hAnsi="Times New Roman" w:cs="Times New Roman"/>
                                <w:sz w:val="28"/>
                                <w:szCs w:val="28"/>
                              </w:rPr>
                            </w:pPr>
                          </w:p>
                        </w:tc>
                      </w:tr>
                      <w:tr w:rsidR="00AB49C2" w:rsidRPr="00B727C5" w:rsidTr="005E71A6">
                        <w:trPr>
                          <w:trHeight w:val="322"/>
                        </w:trPr>
                        <w:tc>
                          <w:tcPr>
                            <w:tcW w:w="185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141" w:type="dxa"/>
                            <w:vMerge/>
                            <w:tcBorders>
                              <w:top w:val="nil"/>
                              <w:righ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156" w:type="dxa"/>
                            <w:vMerge w:val="restart"/>
                            <w:tcBorders>
                              <w:left w:val="single" w:sz="4" w:space="0" w:color="auto"/>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І-ІІІ ступеня</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738" w:type="dxa"/>
                            <w:vMerge w:val="restart"/>
                            <w:tcBorders>
                              <w:right w:val="single" w:sz="4" w:space="0" w:color="auto"/>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інші</w:t>
                            </w: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1098" w:type="dxa"/>
                            <w:vMerge/>
                            <w:tcBorders>
                              <w:lef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045"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048"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978" w:type="dxa"/>
                            <w:tcBorders>
                              <w:bottom w:val="nil"/>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Лікар-</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ні</w:t>
                            </w:r>
                          </w:p>
                          <w:p w:rsidR="00AB49C2" w:rsidRDefault="00AB49C2" w:rsidP="004924A5">
                            <w:pPr>
                              <w:spacing w:after="0" w:line="240" w:lineRule="auto"/>
                              <w:jc w:val="center"/>
                              <w:rPr>
                                <w:rFonts w:ascii="Times New Roman" w:hAnsi="Times New Roman" w:cs="Times New Roman"/>
                                <w:sz w:val="28"/>
                                <w:szCs w:val="28"/>
                              </w:rPr>
                            </w:pPr>
                          </w:p>
                          <w:p w:rsidR="00AB49C2" w:rsidRPr="00B727C5" w:rsidRDefault="00AB49C2" w:rsidP="004924A5">
                            <w:pPr>
                              <w:spacing w:after="0" w:line="240" w:lineRule="auto"/>
                              <w:jc w:val="center"/>
                              <w:rPr>
                                <w:rFonts w:ascii="Times New Roman" w:hAnsi="Times New Roman" w:cs="Times New Roman"/>
                                <w:sz w:val="28"/>
                                <w:szCs w:val="28"/>
                              </w:rPr>
                            </w:pPr>
                          </w:p>
                        </w:tc>
                        <w:tc>
                          <w:tcPr>
                            <w:tcW w:w="972" w:type="dxa"/>
                            <w:tcBorders>
                              <w:bottom w:val="nil"/>
                            </w:tcBorders>
                          </w:tcPr>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Амбу-</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лато-</w:t>
                            </w:r>
                          </w:p>
                          <w:p w:rsidR="00AB49C2"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рії</w:t>
                            </w:r>
                          </w:p>
                          <w:p w:rsidR="00AB49C2" w:rsidRPr="00B727C5" w:rsidRDefault="00AB49C2" w:rsidP="004924A5">
                            <w:pPr>
                              <w:spacing w:after="0" w:line="240" w:lineRule="auto"/>
                              <w:jc w:val="center"/>
                              <w:rPr>
                                <w:rFonts w:ascii="Times New Roman" w:hAnsi="Times New Roman" w:cs="Times New Roman"/>
                                <w:sz w:val="28"/>
                                <w:szCs w:val="28"/>
                              </w:rPr>
                            </w:pPr>
                          </w:p>
                        </w:tc>
                        <w:tc>
                          <w:tcPr>
                            <w:tcW w:w="129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530"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646" w:type="dxa"/>
                            <w:vMerge/>
                          </w:tcPr>
                          <w:p w:rsidR="00AB49C2" w:rsidRPr="00B727C5" w:rsidRDefault="00AB49C2" w:rsidP="004924A5">
                            <w:pPr>
                              <w:spacing w:after="0" w:line="240" w:lineRule="auto"/>
                              <w:jc w:val="center"/>
                              <w:rPr>
                                <w:rFonts w:ascii="Times New Roman" w:hAnsi="Times New Roman" w:cs="Times New Roman"/>
                                <w:sz w:val="28"/>
                                <w:szCs w:val="28"/>
                              </w:rPr>
                            </w:pPr>
                          </w:p>
                        </w:tc>
                      </w:tr>
                      <w:tr w:rsidR="00AB49C2" w:rsidRPr="00B727C5" w:rsidTr="00B36A88">
                        <w:trPr>
                          <w:trHeight w:val="162"/>
                        </w:trPr>
                        <w:tc>
                          <w:tcPr>
                            <w:tcW w:w="185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141" w:type="dxa"/>
                            <w:vMerge/>
                            <w:tcBorders>
                              <w:top w:val="nil"/>
                              <w:righ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156" w:type="dxa"/>
                            <w:vMerge/>
                            <w:tcBorders>
                              <w:lef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738" w:type="dxa"/>
                            <w:vMerge/>
                            <w:tcBorders>
                              <w:righ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098" w:type="dxa"/>
                            <w:vMerge/>
                            <w:tcBorders>
                              <w:left w:val="single" w:sz="4" w:space="0" w:color="auto"/>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045"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048"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978" w:type="dxa"/>
                            <w:tcBorders>
                              <w:top w:val="nil"/>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972" w:type="dxa"/>
                            <w:tcBorders>
                              <w:top w:val="nil"/>
                            </w:tcBorders>
                          </w:tcPr>
                          <w:p w:rsidR="00AB49C2" w:rsidRPr="00B727C5" w:rsidRDefault="00AB49C2" w:rsidP="004924A5">
                            <w:pPr>
                              <w:spacing w:after="0" w:line="240" w:lineRule="auto"/>
                              <w:jc w:val="center"/>
                              <w:rPr>
                                <w:rFonts w:ascii="Times New Roman" w:hAnsi="Times New Roman" w:cs="Times New Roman"/>
                                <w:sz w:val="28"/>
                                <w:szCs w:val="28"/>
                              </w:rPr>
                            </w:pPr>
                          </w:p>
                        </w:tc>
                        <w:tc>
                          <w:tcPr>
                            <w:tcW w:w="1297"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530" w:type="dxa"/>
                            <w:vMerge/>
                          </w:tcPr>
                          <w:p w:rsidR="00AB49C2" w:rsidRPr="00B727C5" w:rsidRDefault="00AB49C2" w:rsidP="004924A5">
                            <w:pPr>
                              <w:spacing w:after="0" w:line="240" w:lineRule="auto"/>
                              <w:jc w:val="center"/>
                              <w:rPr>
                                <w:rFonts w:ascii="Times New Roman" w:hAnsi="Times New Roman" w:cs="Times New Roman"/>
                                <w:sz w:val="28"/>
                                <w:szCs w:val="28"/>
                              </w:rPr>
                            </w:pPr>
                          </w:p>
                        </w:tc>
                        <w:tc>
                          <w:tcPr>
                            <w:tcW w:w="1646" w:type="dxa"/>
                            <w:vMerge/>
                          </w:tcPr>
                          <w:p w:rsidR="00AB49C2" w:rsidRPr="00B727C5" w:rsidRDefault="00AB49C2" w:rsidP="004924A5">
                            <w:pPr>
                              <w:spacing w:after="0" w:line="240" w:lineRule="auto"/>
                              <w:jc w:val="center"/>
                              <w:rPr>
                                <w:rFonts w:ascii="Times New Roman" w:hAnsi="Times New Roman" w:cs="Times New Roman"/>
                                <w:sz w:val="28"/>
                                <w:szCs w:val="28"/>
                              </w:rPr>
                            </w:pP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Березна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42</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10</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Варва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37</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Гончарівське</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19</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28</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Десна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40</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12</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Дігтярі</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23344E"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41</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11</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Дмитрівка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37</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Добрянка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24</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Дружба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Замглай</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44</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9</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Козелець</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73</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Короп</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52</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Куликівка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39</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Ладан</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57</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Линовиця</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50</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6</w:t>
                            </w:r>
                          </w:p>
                        </w:tc>
                      </w:tr>
                      <w:tr w:rsidR="00AB49C2" w:rsidRPr="00B727C5" w:rsidTr="005E71A6">
                        <w:tc>
                          <w:tcPr>
                            <w:tcW w:w="185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Лосинівка</w:t>
                            </w:r>
                          </w:p>
                        </w:tc>
                        <w:tc>
                          <w:tcPr>
                            <w:tcW w:w="1141"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2"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52</w:t>
                            </w:r>
                          </w:p>
                        </w:tc>
                        <w:tc>
                          <w:tcPr>
                            <w:tcW w:w="1646" w:type="dxa"/>
                          </w:tcPr>
                          <w:p w:rsidR="00AB49C2" w:rsidRPr="00B727C5" w:rsidRDefault="00AB49C2" w:rsidP="004924A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w:t>
                            </w:r>
                          </w:p>
                        </w:tc>
                      </w:tr>
                    </w:tbl>
                    <w:p w:rsidR="00AB49C2" w:rsidRDefault="00AB49C2" w:rsidP="004924A5">
                      <w:pPr>
                        <w:spacing w:after="0" w:line="240" w:lineRule="auto"/>
                        <w:jc w:val="center"/>
                      </w:pPr>
                    </w:p>
                  </w:txbxContent>
                </v:textbox>
                <w10:wrap type="square"/>
              </v:shape>
            </w:pict>
          </mc:Fallback>
        </mc:AlternateContent>
      </w:r>
    </w:p>
    <w:p w:rsidR="00F377B0" w:rsidRDefault="00B36A88" w:rsidP="00332E17">
      <w:pPr>
        <w:spacing w:after="160" w:line="259" w:lineRule="auto"/>
        <w:rPr>
          <w:rFonts w:ascii="Times New Roman" w:hAnsi="Times New Roman" w:cs="Times New Roman"/>
          <w:sz w:val="28"/>
          <w:szCs w:val="28"/>
        </w:rPr>
      </w:pPr>
      <w:r w:rsidRPr="00B36A88">
        <w:rPr>
          <w:rFonts w:ascii="Times New Roman" w:hAnsi="Times New Roman" w:cs="Times New Roman"/>
          <w:noProof/>
          <w:sz w:val="28"/>
          <w:szCs w:val="28"/>
          <w:lang w:val="ru-RU" w:eastAsia="ru-RU"/>
        </w:rPr>
        <w:lastRenderedPageBreak/>
        <mc:AlternateContent>
          <mc:Choice Requires="wps">
            <w:drawing>
              <wp:anchor distT="45720" distB="45720" distL="114300" distR="114300" simplePos="0" relativeHeight="251720704" behindDoc="0" locked="0" layoutInCell="1" allowOverlap="1" wp14:anchorId="7EDD1A9A" wp14:editId="03528960">
                <wp:simplePos x="0" y="0"/>
                <wp:positionH relativeFrom="column">
                  <wp:posOffset>-2399665</wp:posOffset>
                </wp:positionH>
                <wp:positionV relativeFrom="paragraph">
                  <wp:posOffset>2256790</wp:posOffset>
                </wp:positionV>
                <wp:extent cx="9984740" cy="5471160"/>
                <wp:effectExtent l="8890" t="0" r="6350" b="6350"/>
                <wp:wrapSquare wrapText="bothSides"/>
                <wp:docPr id="5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9984740" cy="5471160"/>
                        </a:xfrm>
                        <a:prstGeom prst="rect">
                          <a:avLst/>
                        </a:prstGeom>
                        <a:solidFill>
                          <a:srgbClr val="FFFFFF"/>
                        </a:solidFill>
                        <a:ln w="9525">
                          <a:noFill/>
                          <a:miter lim="800000"/>
                          <a:headEnd/>
                          <a:tailEnd/>
                        </a:ln>
                      </wps:spPr>
                      <wps:txbx>
                        <w:txbxContent>
                          <w:tbl>
                            <w:tblPr>
                              <w:tblStyle w:val="a4"/>
                              <w:tblW w:w="14506" w:type="dxa"/>
                              <w:tblInd w:w="846" w:type="dxa"/>
                              <w:tblLook w:val="04A0" w:firstRow="1" w:lastRow="0" w:firstColumn="1" w:lastColumn="0" w:noHBand="0" w:noVBand="1"/>
                            </w:tblPr>
                            <w:tblGrid>
                              <w:gridCol w:w="1857"/>
                              <w:gridCol w:w="1141"/>
                              <w:gridCol w:w="1156"/>
                              <w:gridCol w:w="738"/>
                              <w:gridCol w:w="1098"/>
                              <w:gridCol w:w="1045"/>
                              <w:gridCol w:w="1048"/>
                              <w:gridCol w:w="978"/>
                              <w:gridCol w:w="972"/>
                              <w:gridCol w:w="1297"/>
                              <w:gridCol w:w="1530"/>
                              <w:gridCol w:w="1646"/>
                            </w:tblGrid>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Любеч</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Макошине</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1 </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24</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Мала Дівиця</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34</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17</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Михайло-Коцюбинське</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Олишівка</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Парафіївка</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26</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24</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Понорниця</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Радуль</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21</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Ріпки</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47</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AB49C2" w:rsidRPr="00B727C5" w:rsidTr="005E71A6">
                              <w:tc>
                                <w:tcPr>
                                  <w:tcW w:w="1857" w:type="dxa"/>
                                </w:tcPr>
                                <w:p w:rsidR="00AB49C2"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Седнів</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r>
                            <w:tr w:rsidR="00AB49C2" w:rsidRPr="00B727C5" w:rsidTr="005E71A6">
                              <w:tc>
                                <w:tcPr>
                                  <w:tcW w:w="1857" w:type="dxa"/>
                                </w:tcPr>
                                <w:p w:rsidR="00AB49C2"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Сосниця</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95</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AB49C2" w:rsidRPr="00B727C5" w:rsidTr="005E71A6">
                              <w:tc>
                                <w:tcPr>
                                  <w:tcW w:w="1857" w:type="dxa"/>
                                </w:tcPr>
                                <w:p w:rsidR="00AB49C2"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Срібне</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AB49C2" w:rsidRPr="00B727C5" w:rsidTr="005E71A6">
                              <w:tc>
                                <w:tcPr>
                                  <w:tcW w:w="1857" w:type="dxa"/>
                                </w:tcPr>
                                <w:p w:rsidR="00AB49C2"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Талалаївка</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AB49C2" w:rsidRPr="00B727C5" w:rsidTr="005E71A6">
                              <w:tc>
                                <w:tcPr>
                                  <w:tcW w:w="1857" w:type="dxa"/>
                                </w:tcPr>
                                <w:p w:rsidR="00AB49C2"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Холми</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bl>
                          <w:p w:rsidR="00AB49C2" w:rsidRDefault="00AB49C2" w:rsidP="00B36A88">
                            <w:pPr>
                              <w:spacing w:after="0" w:line="240" w:lineRule="auto"/>
                              <w:jc w:val="cente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DD1A9A" id="_x0000_s1057" type="#_x0000_t202" style="position:absolute;margin-left:-188.95pt;margin-top:177.7pt;width:786.2pt;height:430.8pt;rotation:-90;z-index:251720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x+9QgIAADoEAAAOAAAAZHJzL2Uyb0RvYy54bWysU82O0zAQviPxDpbvNE1pu23VdLV0KUJa&#10;fqSFB3Adp7FwPMF2m5Qbd16Bd+DAgRuv0H0jxpOqrZYbwgfL4xl/nvm+mfl1Wxm2U85rsBlPe33O&#10;lJWQa7vJ+McPq2cTznwQNhcGrMr4Xnl+vXj6ZN7UMzWAEkyuHEMQ62dNnfEyhHqWJF6WqhK+B7Wy&#10;6CzAVSKg6TZJ7kSD6JVJBv3+OGnA5bUDqbzH29vOyReEXxRKhndF4VVgJuOYW6Dd0b6Oe7KYi9nG&#10;ibrU8piG+IcsKqEtfnqCuhVBsK3Tf0FVWjrwUISehCqBotBSUQ1YTdp/VM19KWpFtSA5vj7R5P8f&#10;rHy7e++YzjM+QqWsqFCjw/fDj8PPw+/Dr4evD9/YIJLU1H6Gsfc1Rof2BbQoNhXs6zuQnzyzsCyF&#10;3agb56AplcgxyTS+TC6edjg+gqybN5DjZ2IbgIDawlXMASqUjlFZXHSNFDH8DLXbn/RSbWASL6fT&#10;yfBqiC6JvtHwKk3HpGgiZhEt6lE7H14pqFg8ZNxhQxCs2N35ELM7h8RwD0bnK20MGW6zXhrHdgKb&#10;Z0WLCnoUZixrMJfRYETIFuJ76qtKB2xuo6uMT7qK6Dqy89LmdA5Cm+6MmRh7pCsy1HEV2nVL8jwn&#10;MiOXa8j3SCBRhbXj8GFhJbgvnDXYyBn3n7fCKc7Ma4siTNNhpCiQMRxdDdBwl571pUdYiVAZD5x1&#10;x2WgaYl8WLhBsQpNvJ0zOeaMDUp0HocpTsClTVHnkV/8AQAA//8DAFBLAwQUAAYACAAAACEA9uyM&#10;UOIAAAAJAQAADwAAAGRycy9kb3ducmV2LnhtbEyPy2rDMBBF94X+g5hCNyWR4+bpWg4htA3ZBPKg&#10;kJ1iTW1Ta2QsJXHz9Z2u2uVwD3fOTeedrcUFW185UjDoRyCQcmcqKhQc9m+9KQgfNBldO0IF3+hh&#10;nt3fpTox7kpbvOxCIbiEfKIVlCE0iZQ+L9Fq33cNEmefrrU68NkW0rT6yuW2lnEUjaXVFfGHUje4&#10;LDH/2p2tgslqMz6Gpb1Vx/doPXt9sutm+KHU40O3eAERsAt/MPzqszpk7HRyZzJe1Ap6cTxiVAEv&#10;4nj6PBuAODE3msRDkFkq/y/IfgAAAP//AwBQSwECLQAUAAYACAAAACEAtoM4kv4AAADhAQAAEwAA&#10;AAAAAAAAAAAAAAAAAAAAW0NvbnRlbnRfVHlwZXNdLnhtbFBLAQItABQABgAIAAAAIQA4/SH/1gAA&#10;AJQBAAALAAAAAAAAAAAAAAAAAC8BAABfcmVscy8ucmVsc1BLAQItABQABgAIAAAAIQBsCx+9QgIA&#10;ADoEAAAOAAAAAAAAAAAAAAAAAC4CAABkcnMvZTJvRG9jLnhtbFBLAQItABQABgAIAAAAIQD27IxQ&#10;4gAAAAkBAAAPAAAAAAAAAAAAAAAAAJwEAABkcnMvZG93bnJldi54bWxQSwUGAAAAAAQABADzAAAA&#10;qwUAAAAA&#10;" stroked="f">
                <v:textbox>
                  <w:txbxContent>
                    <w:tbl>
                      <w:tblPr>
                        <w:tblStyle w:val="a4"/>
                        <w:tblW w:w="14506" w:type="dxa"/>
                        <w:tblInd w:w="846" w:type="dxa"/>
                        <w:tblLook w:val="04A0" w:firstRow="1" w:lastRow="0" w:firstColumn="1" w:lastColumn="0" w:noHBand="0" w:noVBand="1"/>
                      </w:tblPr>
                      <w:tblGrid>
                        <w:gridCol w:w="1857"/>
                        <w:gridCol w:w="1141"/>
                        <w:gridCol w:w="1156"/>
                        <w:gridCol w:w="738"/>
                        <w:gridCol w:w="1098"/>
                        <w:gridCol w:w="1045"/>
                        <w:gridCol w:w="1048"/>
                        <w:gridCol w:w="978"/>
                        <w:gridCol w:w="972"/>
                        <w:gridCol w:w="1297"/>
                        <w:gridCol w:w="1530"/>
                        <w:gridCol w:w="1646"/>
                      </w:tblGrid>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Любеч</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Макошине</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1 </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24</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25</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Мала Дівиця</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34</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17</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Михайло-Коцюбинське</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Олишівка</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Парафіївка</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26</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24</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Понорниця</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Радуль</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21</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27</w:t>
                            </w:r>
                          </w:p>
                        </w:tc>
                      </w:tr>
                      <w:tr w:rsidR="00AB49C2" w:rsidRPr="00B727C5" w:rsidTr="005E71A6">
                        <w:tc>
                          <w:tcPr>
                            <w:tcW w:w="185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Ріпки</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47</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AB49C2" w:rsidRPr="00B727C5" w:rsidTr="005E71A6">
                        <w:tc>
                          <w:tcPr>
                            <w:tcW w:w="1857" w:type="dxa"/>
                          </w:tcPr>
                          <w:p w:rsidR="00AB49C2"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Седнів</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r>
                      <w:tr w:rsidR="00AB49C2" w:rsidRPr="00B727C5" w:rsidTr="005E71A6">
                        <w:tc>
                          <w:tcPr>
                            <w:tcW w:w="1857" w:type="dxa"/>
                          </w:tcPr>
                          <w:p w:rsidR="00AB49C2"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Сосниця</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95</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AB49C2" w:rsidRPr="00B727C5" w:rsidTr="005E71A6">
                        <w:tc>
                          <w:tcPr>
                            <w:tcW w:w="1857" w:type="dxa"/>
                          </w:tcPr>
                          <w:p w:rsidR="00AB49C2"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Срібне</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13</w:t>
                            </w:r>
                          </w:p>
                        </w:tc>
                      </w:tr>
                      <w:tr w:rsidR="00AB49C2" w:rsidRPr="00B727C5" w:rsidTr="005E71A6">
                        <w:tc>
                          <w:tcPr>
                            <w:tcW w:w="1857" w:type="dxa"/>
                          </w:tcPr>
                          <w:p w:rsidR="00AB49C2"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Талалаївка</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7</w:t>
                            </w:r>
                          </w:p>
                        </w:tc>
                      </w:tr>
                      <w:tr w:rsidR="00AB49C2" w:rsidRPr="00B727C5" w:rsidTr="005E71A6">
                        <w:tc>
                          <w:tcPr>
                            <w:tcW w:w="1857" w:type="dxa"/>
                          </w:tcPr>
                          <w:p w:rsidR="00AB49C2"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Холми</w:t>
                            </w:r>
                          </w:p>
                        </w:tc>
                        <w:tc>
                          <w:tcPr>
                            <w:tcW w:w="1141"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15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73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9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045"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104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8"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972"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297"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w:t>
                            </w:r>
                          </w:p>
                        </w:tc>
                        <w:tc>
                          <w:tcPr>
                            <w:tcW w:w="1530"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29</w:t>
                            </w:r>
                          </w:p>
                        </w:tc>
                        <w:tc>
                          <w:tcPr>
                            <w:tcW w:w="1646" w:type="dxa"/>
                          </w:tcPr>
                          <w:p w:rsidR="00AB49C2" w:rsidRPr="00B727C5" w:rsidRDefault="00AB49C2"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bl>
                    <w:p w:rsidR="00AB49C2" w:rsidRDefault="00AB49C2" w:rsidP="00B36A88">
                      <w:pPr>
                        <w:spacing w:after="0" w:line="240" w:lineRule="auto"/>
                        <w:jc w:val="center"/>
                      </w:pPr>
                    </w:p>
                  </w:txbxContent>
                </v:textbox>
                <w10:wrap type="square"/>
              </v:shape>
            </w:pict>
          </mc:Fallback>
        </mc:AlternateContent>
      </w:r>
    </w:p>
    <w:p w:rsidR="00CD1596" w:rsidRDefault="0001764D" w:rsidP="00343914">
      <w:pPr>
        <w:spacing w:after="0" w:line="360" w:lineRule="auto"/>
        <w:ind w:firstLine="709"/>
        <w:jc w:val="center"/>
        <w:rPr>
          <w:rFonts w:ascii="Times New Roman" w:hAnsi="Times New Roman" w:cs="Times New Roman"/>
          <w:b/>
          <w:sz w:val="28"/>
          <w:szCs w:val="28"/>
        </w:rPr>
      </w:pPr>
      <w:r w:rsidRPr="0001764D">
        <w:rPr>
          <w:rFonts w:ascii="Times New Roman" w:hAnsi="Times New Roman" w:cs="Times New Roman"/>
          <w:b/>
          <w:sz w:val="28"/>
          <w:szCs w:val="28"/>
        </w:rPr>
        <w:lastRenderedPageBreak/>
        <w:t>РОЗДІЛ 3. ПЕРСПЕКТИВИ РОЗВИТКУ МІСЬКИХ ПОСЕЛЕНЬ ЧЕРНІГІВСЬКОЇ ОБЛАСТІ У КОНТЕКСТІ АДМІНІС</w:t>
      </w:r>
      <w:r w:rsidR="00D37AFF">
        <w:rPr>
          <w:rFonts w:ascii="Times New Roman" w:hAnsi="Times New Roman" w:cs="Times New Roman"/>
          <w:b/>
          <w:sz w:val="28"/>
          <w:szCs w:val="28"/>
        </w:rPr>
        <w:t>ТРАТИВНО-ТЕРИТОРІАЛЬНОЇ РЕФОРМИ</w:t>
      </w:r>
    </w:p>
    <w:p w:rsidR="003D4FE8" w:rsidRPr="003D4FE8" w:rsidRDefault="003D4FE8" w:rsidP="00D37AFF">
      <w:pPr>
        <w:spacing w:after="0" w:line="360" w:lineRule="auto"/>
        <w:ind w:firstLine="709"/>
        <w:jc w:val="both"/>
        <w:rPr>
          <w:rFonts w:ascii="Times New Roman" w:hAnsi="Times New Roman" w:cs="Times New Roman"/>
          <w:sz w:val="28"/>
          <w:szCs w:val="28"/>
        </w:rPr>
      </w:pPr>
    </w:p>
    <w:p w:rsidR="003D4FE8" w:rsidRPr="00343914" w:rsidRDefault="003D4FE8" w:rsidP="00343914">
      <w:pPr>
        <w:spacing w:after="0" w:line="360" w:lineRule="auto"/>
        <w:ind w:firstLine="709"/>
        <w:jc w:val="center"/>
        <w:rPr>
          <w:rFonts w:ascii="Times New Roman" w:hAnsi="Times New Roman" w:cs="Times New Roman"/>
          <w:b/>
          <w:sz w:val="28"/>
          <w:szCs w:val="28"/>
        </w:rPr>
      </w:pPr>
      <w:r w:rsidRPr="00343914">
        <w:rPr>
          <w:rFonts w:ascii="Times New Roman" w:hAnsi="Times New Roman" w:cs="Times New Roman"/>
          <w:b/>
          <w:sz w:val="28"/>
          <w:szCs w:val="28"/>
        </w:rPr>
        <w:t xml:space="preserve">3.1. </w:t>
      </w:r>
      <w:r w:rsidR="00343914" w:rsidRPr="00343914">
        <w:rPr>
          <w:rFonts w:ascii="Times New Roman" w:hAnsi="Times New Roman" w:cs="Times New Roman"/>
          <w:b/>
          <w:sz w:val="28"/>
          <w:szCs w:val="28"/>
        </w:rPr>
        <w:t>Групування міських поселень регіону за особливостями соціально-економічного розвитку</w:t>
      </w:r>
    </w:p>
    <w:p w:rsidR="003D4FE8" w:rsidRDefault="003D4FE8" w:rsidP="003D4FE8">
      <w:pPr>
        <w:spacing w:after="0" w:line="360" w:lineRule="auto"/>
        <w:ind w:firstLine="709"/>
        <w:jc w:val="both"/>
        <w:rPr>
          <w:rFonts w:ascii="Times New Roman" w:hAnsi="Times New Roman" w:cs="Times New Roman"/>
          <w:sz w:val="28"/>
          <w:szCs w:val="28"/>
        </w:rPr>
      </w:pPr>
    </w:p>
    <w:p w:rsidR="003D4FE8" w:rsidRDefault="003D4FE8" w:rsidP="003D4F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Групування міських поселень регіону є досить </w:t>
      </w:r>
      <w:r w:rsidR="007C3A28">
        <w:rPr>
          <w:rFonts w:ascii="Times New Roman" w:hAnsi="Times New Roman" w:cs="Times New Roman"/>
          <w:sz w:val="28"/>
          <w:szCs w:val="28"/>
        </w:rPr>
        <w:t>ва</w:t>
      </w:r>
      <w:r>
        <w:rPr>
          <w:rFonts w:ascii="Times New Roman" w:hAnsi="Times New Roman" w:cs="Times New Roman"/>
          <w:sz w:val="28"/>
          <w:szCs w:val="28"/>
        </w:rPr>
        <w:t xml:space="preserve">жливим </w:t>
      </w:r>
      <w:r w:rsidR="007C3A28">
        <w:rPr>
          <w:rFonts w:ascii="Times New Roman" w:hAnsi="Times New Roman" w:cs="Times New Roman"/>
          <w:sz w:val="28"/>
          <w:szCs w:val="28"/>
        </w:rPr>
        <w:t xml:space="preserve">завданням </w:t>
      </w:r>
      <w:r>
        <w:rPr>
          <w:rFonts w:ascii="Times New Roman" w:hAnsi="Times New Roman" w:cs="Times New Roman"/>
          <w:sz w:val="28"/>
          <w:szCs w:val="28"/>
        </w:rPr>
        <w:t xml:space="preserve">через те, що </w:t>
      </w:r>
      <w:r w:rsidR="007C3A28">
        <w:rPr>
          <w:rFonts w:ascii="Times New Roman" w:hAnsi="Times New Roman" w:cs="Times New Roman"/>
          <w:sz w:val="28"/>
          <w:szCs w:val="28"/>
        </w:rPr>
        <w:t xml:space="preserve">це дає змогу розділити всю кількість наседених пунктів на різні групи, за рівнем соціально-економічного розвитку. </w:t>
      </w:r>
    </w:p>
    <w:p w:rsidR="007C3A28" w:rsidRDefault="007C3A28" w:rsidP="003D4F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з</w:t>
      </w:r>
      <w:r w:rsidR="00B7430A">
        <w:rPr>
          <w:rFonts w:ascii="Times New Roman" w:hAnsi="Times New Roman" w:cs="Times New Roman"/>
          <w:sz w:val="28"/>
          <w:szCs w:val="28"/>
        </w:rPr>
        <w:t xml:space="preserve"> найбільш точних методів, що зас</w:t>
      </w:r>
      <w:r>
        <w:rPr>
          <w:rFonts w:ascii="Times New Roman" w:hAnsi="Times New Roman" w:cs="Times New Roman"/>
          <w:sz w:val="28"/>
          <w:szCs w:val="28"/>
        </w:rPr>
        <w:t>тосовується для групування об</w:t>
      </w:r>
      <w:r w:rsidRPr="007C3A28">
        <w:rPr>
          <w:rFonts w:ascii="Times New Roman" w:hAnsi="Times New Roman" w:cs="Times New Roman"/>
          <w:sz w:val="28"/>
          <w:szCs w:val="28"/>
          <w:lang w:val="ru-RU"/>
        </w:rPr>
        <w:t>’</w:t>
      </w:r>
      <w:r>
        <w:rPr>
          <w:rFonts w:ascii="Times New Roman" w:hAnsi="Times New Roman" w:cs="Times New Roman"/>
          <w:sz w:val="28"/>
          <w:szCs w:val="28"/>
        </w:rPr>
        <w:t>єктів чи процесів</w:t>
      </w:r>
      <w:r w:rsidR="00343914">
        <w:rPr>
          <w:rFonts w:ascii="Times New Roman" w:hAnsi="Times New Roman" w:cs="Times New Roman"/>
          <w:sz w:val="28"/>
          <w:szCs w:val="28"/>
        </w:rPr>
        <w:t>,</w:t>
      </w:r>
      <w:r>
        <w:rPr>
          <w:rFonts w:ascii="Times New Roman" w:hAnsi="Times New Roman" w:cs="Times New Roman"/>
          <w:sz w:val="28"/>
          <w:szCs w:val="28"/>
        </w:rPr>
        <w:t xml:space="preserve"> є кластерний аналіз. Саме за допомогою даного методу буде здійснено групування міських поселень Чернігівської області.</w:t>
      </w:r>
      <w:r w:rsidR="00B7430A">
        <w:rPr>
          <w:rFonts w:ascii="Times New Roman" w:hAnsi="Times New Roman" w:cs="Times New Roman"/>
          <w:sz w:val="28"/>
          <w:szCs w:val="28"/>
        </w:rPr>
        <w:t xml:space="preserve"> </w:t>
      </w:r>
    </w:p>
    <w:p w:rsidR="00B7430A" w:rsidRDefault="00B7430A" w:rsidP="003D4F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по містах статистичної інформації значно більше, то групування вирішено провести за наступною схемою: за допомогою кластерного аналізу здійснити групування міст Чернігівськох області, а вже за допомогою методів порівняння та аналізу показників динаміки чисельності населення виділити певні групи серед </w:t>
      </w:r>
      <w:r w:rsidR="000B0532">
        <w:rPr>
          <w:rFonts w:ascii="Times New Roman" w:hAnsi="Times New Roman" w:cs="Times New Roman"/>
          <w:sz w:val="28"/>
          <w:szCs w:val="28"/>
        </w:rPr>
        <w:t>населених пунктів, що мають статус селищ міського типу.</w:t>
      </w:r>
    </w:p>
    <w:p w:rsidR="000B0532" w:rsidRDefault="000B0532" w:rsidP="003D4F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початкову інформацію було взято знач</w:t>
      </w:r>
      <w:r w:rsidR="00D36C85">
        <w:rPr>
          <w:rFonts w:ascii="Times New Roman" w:hAnsi="Times New Roman" w:cs="Times New Roman"/>
          <w:sz w:val="28"/>
          <w:szCs w:val="28"/>
        </w:rPr>
        <w:t xml:space="preserve">ення чотирьох показників рівня соціально-економічного </w:t>
      </w:r>
      <w:r>
        <w:rPr>
          <w:rFonts w:ascii="Times New Roman" w:hAnsi="Times New Roman" w:cs="Times New Roman"/>
          <w:sz w:val="28"/>
          <w:szCs w:val="28"/>
        </w:rPr>
        <w:t>розвитку:</w:t>
      </w:r>
    </w:p>
    <w:p w:rsidR="000B0532" w:rsidRDefault="000B0532" w:rsidP="000B0532">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загальна чисельність населення міста станом на 2017 рік;</w:t>
      </w:r>
    </w:p>
    <w:p w:rsidR="000B0532" w:rsidRDefault="000B0532" w:rsidP="000B0532">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відсотковий показник динаміки населення за період з 1989</w:t>
      </w:r>
      <w:r w:rsidR="00343914">
        <w:rPr>
          <w:rFonts w:ascii="Times New Roman" w:hAnsi="Times New Roman" w:cs="Times New Roman"/>
          <w:sz w:val="28"/>
          <w:szCs w:val="28"/>
        </w:rPr>
        <w:t xml:space="preserve"> </w:t>
      </w:r>
      <w:r>
        <w:rPr>
          <w:rFonts w:ascii="Times New Roman" w:hAnsi="Times New Roman" w:cs="Times New Roman"/>
          <w:sz w:val="28"/>
          <w:szCs w:val="28"/>
        </w:rPr>
        <w:t>р. по 2017</w:t>
      </w:r>
      <w:r w:rsidR="00AB08E4">
        <w:rPr>
          <w:rFonts w:ascii="Times New Roman" w:hAnsi="Times New Roman" w:cs="Times New Roman"/>
          <w:sz w:val="28"/>
          <w:szCs w:val="28"/>
        </w:rPr>
        <w:t> </w:t>
      </w:r>
      <w:r>
        <w:rPr>
          <w:rFonts w:ascii="Times New Roman" w:hAnsi="Times New Roman" w:cs="Times New Roman"/>
          <w:sz w:val="28"/>
          <w:szCs w:val="28"/>
        </w:rPr>
        <w:t>р.;</w:t>
      </w:r>
    </w:p>
    <w:p w:rsidR="000B0532" w:rsidRDefault="000B0532" w:rsidP="000B0532">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показник народжуваності в різних містах області;</w:t>
      </w:r>
    </w:p>
    <w:p w:rsidR="000B0532" w:rsidRDefault="000B0532" w:rsidP="000B0532">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природний прирі</w:t>
      </w:r>
      <w:r w:rsidR="00343914">
        <w:rPr>
          <w:rFonts w:ascii="Times New Roman" w:hAnsi="Times New Roman" w:cs="Times New Roman"/>
          <w:sz w:val="28"/>
          <w:szCs w:val="28"/>
        </w:rPr>
        <w:t>ст</w:t>
      </w:r>
      <w:r w:rsidR="00DD523E">
        <w:rPr>
          <w:rFonts w:ascii="Times New Roman" w:hAnsi="Times New Roman" w:cs="Times New Roman"/>
          <w:sz w:val="28"/>
          <w:szCs w:val="28"/>
        </w:rPr>
        <w:t xml:space="preserve"> (</w:t>
      </w:r>
      <w:r w:rsidR="00343914">
        <w:rPr>
          <w:rFonts w:ascii="Times New Roman" w:hAnsi="Times New Roman" w:cs="Times New Roman"/>
          <w:sz w:val="28"/>
          <w:szCs w:val="28"/>
        </w:rPr>
        <w:t>т</w:t>
      </w:r>
      <w:r w:rsidR="00DD523E">
        <w:rPr>
          <w:rFonts w:ascii="Times New Roman" w:hAnsi="Times New Roman" w:cs="Times New Roman"/>
          <w:sz w:val="28"/>
          <w:szCs w:val="28"/>
        </w:rPr>
        <w:t>аблиця 3.1)</w:t>
      </w:r>
      <w:r w:rsidR="00343914">
        <w:rPr>
          <w:rFonts w:ascii="Times New Roman" w:hAnsi="Times New Roman" w:cs="Times New Roman"/>
          <w:sz w:val="28"/>
          <w:szCs w:val="28"/>
        </w:rPr>
        <w:t>.</w:t>
      </w:r>
      <w:r>
        <w:rPr>
          <w:rFonts w:ascii="Times New Roman" w:hAnsi="Times New Roman" w:cs="Times New Roman"/>
          <w:sz w:val="28"/>
          <w:szCs w:val="28"/>
        </w:rPr>
        <w:t xml:space="preserve"> </w:t>
      </w:r>
    </w:p>
    <w:p w:rsidR="00983CCA" w:rsidRPr="00983CCA" w:rsidRDefault="00983CCA" w:rsidP="00983CCA">
      <w:pPr>
        <w:spacing w:after="0" w:line="360" w:lineRule="auto"/>
        <w:ind w:firstLine="708"/>
        <w:jc w:val="both"/>
        <w:rPr>
          <w:rFonts w:ascii="Times New Roman" w:hAnsi="Times New Roman" w:cs="Times New Roman"/>
          <w:sz w:val="28"/>
          <w:szCs w:val="28"/>
        </w:rPr>
      </w:pPr>
      <w:r w:rsidRPr="00983CCA">
        <w:rPr>
          <w:rFonts w:ascii="Times New Roman" w:hAnsi="Times New Roman" w:cs="Times New Roman"/>
          <w:sz w:val="28"/>
          <w:szCs w:val="28"/>
        </w:rPr>
        <w:t>Загалом було виділено чотири кластери міст, які різняться між собою переважно за демографіч</w:t>
      </w:r>
      <w:r>
        <w:rPr>
          <w:rFonts w:ascii="Times New Roman" w:hAnsi="Times New Roman" w:cs="Times New Roman"/>
          <w:sz w:val="28"/>
          <w:szCs w:val="28"/>
        </w:rPr>
        <w:t>ними та соціальними показниками (табл. 3.2).</w:t>
      </w:r>
      <w:r w:rsidRPr="00983CCA">
        <w:rPr>
          <w:rFonts w:ascii="Times New Roman" w:hAnsi="Times New Roman" w:cs="Times New Roman"/>
          <w:sz w:val="28"/>
          <w:szCs w:val="28"/>
        </w:rPr>
        <w:t xml:space="preserve">  </w:t>
      </w:r>
    </w:p>
    <w:p w:rsidR="00983CCA" w:rsidRDefault="00983CCA" w:rsidP="00983CCA">
      <w:pPr>
        <w:pStyle w:val="a3"/>
        <w:spacing w:after="0" w:line="360" w:lineRule="auto"/>
        <w:ind w:left="1069"/>
        <w:jc w:val="both"/>
        <w:rPr>
          <w:rFonts w:ascii="Times New Roman" w:hAnsi="Times New Roman" w:cs="Times New Roman"/>
          <w:sz w:val="28"/>
          <w:szCs w:val="28"/>
        </w:rPr>
      </w:pPr>
    </w:p>
    <w:p w:rsidR="00D36C85" w:rsidRDefault="00D36C85" w:rsidP="00D04169">
      <w:pPr>
        <w:spacing w:after="0" w:line="360" w:lineRule="auto"/>
        <w:ind w:firstLine="709"/>
        <w:jc w:val="right"/>
        <w:rPr>
          <w:rFonts w:ascii="Times New Roman" w:hAnsi="Times New Roman" w:cs="Times New Roman"/>
          <w:sz w:val="28"/>
          <w:szCs w:val="28"/>
        </w:rPr>
      </w:pPr>
    </w:p>
    <w:p w:rsidR="00D04169" w:rsidRDefault="00D04169" w:rsidP="00D04169">
      <w:pPr>
        <w:spacing w:after="0" w:line="360" w:lineRule="auto"/>
        <w:ind w:firstLine="709"/>
        <w:jc w:val="right"/>
        <w:rPr>
          <w:rFonts w:ascii="Times New Roman" w:hAnsi="Times New Roman" w:cs="Times New Roman"/>
          <w:sz w:val="28"/>
          <w:szCs w:val="28"/>
        </w:rPr>
      </w:pPr>
      <w:r w:rsidRPr="00D36C85">
        <w:rPr>
          <w:rFonts w:ascii="Times New Roman" w:hAnsi="Times New Roman" w:cs="Times New Roman"/>
          <w:sz w:val="28"/>
          <w:szCs w:val="28"/>
        </w:rPr>
        <w:lastRenderedPageBreak/>
        <w:t>Таблиця 3.1</w:t>
      </w:r>
    </w:p>
    <w:p w:rsidR="00D36C85" w:rsidRPr="00D36C85" w:rsidRDefault="00D36C85" w:rsidP="00D36C8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Показники рівня соціально-економічного розвитку міст Чернігівської області</w:t>
      </w:r>
    </w:p>
    <w:tbl>
      <w:tblPr>
        <w:tblW w:w="9029" w:type="dxa"/>
        <w:tblInd w:w="-5" w:type="dxa"/>
        <w:tblLook w:val="04A0" w:firstRow="1" w:lastRow="0" w:firstColumn="1" w:lastColumn="0" w:noHBand="0" w:noVBand="1"/>
      </w:tblPr>
      <w:tblGrid>
        <w:gridCol w:w="1843"/>
        <w:gridCol w:w="2268"/>
        <w:gridCol w:w="1444"/>
        <w:gridCol w:w="1692"/>
        <w:gridCol w:w="1842"/>
      </w:tblGrid>
      <w:tr w:rsidR="00D04169" w:rsidRPr="00D04169" w:rsidTr="003A10E2">
        <w:trPr>
          <w:trHeight w:val="300"/>
        </w:trPr>
        <w:tc>
          <w:tcPr>
            <w:tcW w:w="1843" w:type="dxa"/>
            <w:vMerge w:val="restart"/>
            <w:tcBorders>
              <w:top w:val="single" w:sz="4" w:space="0" w:color="auto"/>
              <w:left w:val="single" w:sz="4" w:space="0" w:color="auto"/>
              <w:right w:val="single" w:sz="4" w:space="0" w:color="auto"/>
            </w:tcBorders>
            <w:shd w:val="clear" w:color="auto" w:fill="auto"/>
            <w:noWrap/>
            <w:vAlign w:val="bottom"/>
          </w:tcPr>
          <w:p w:rsidR="00D04169" w:rsidRPr="00AB08E4" w:rsidRDefault="00D36C85" w:rsidP="00D36C85">
            <w:pPr>
              <w:spacing w:after="0" w:line="480" w:lineRule="auto"/>
              <w:jc w:val="center"/>
              <w:rPr>
                <w:rFonts w:ascii="Times New Roman" w:eastAsia="Times New Roman" w:hAnsi="Times New Roman" w:cs="Times New Roman"/>
                <w:color w:val="000000"/>
                <w:sz w:val="24"/>
                <w:szCs w:val="24"/>
                <w:lang w:val="ru-RU" w:eastAsia="ru-RU"/>
              </w:rPr>
            </w:pPr>
            <w:r w:rsidRPr="00AB08E4">
              <w:rPr>
                <w:rFonts w:ascii="Times New Roman" w:eastAsia="Times New Roman" w:hAnsi="Times New Roman" w:cs="Times New Roman"/>
                <w:color w:val="000000"/>
                <w:sz w:val="24"/>
                <w:szCs w:val="24"/>
                <w:lang w:val="ru-RU" w:eastAsia="ru-RU"/>
              </w:rPr>
              <w:t>міста</w:t>
            </w:r>
          </w:p>
        </w:tc>
        <w:tc>
          <w:tcPr>
            <w:tcW w:w="7186" w:type="dxa"/>
            <w:gridSpan w:val="4"/>
            <w:tcBorders>
              <w:top w:val="single" w:sz="4" w:space="0" w:color="auto"/>
              <w:left w:val="single" w:sz="4" w:space="0" w:color="auto"/>
              <w:bottom w:val="single" w:sz="4" w:space="0" w:color="auto"/>
              <w:right w:val="single" w:sz="4" w:space="0" w:color="auto"/>
            </w:tcBorders>
            <w:shd w:val="clear" w:color="auto" w:fill="auto"/>
            <w:vAlign w:val="bottom"/>
          </w:tcPr>
          <w:p w:rsidR="00D04169" w:rsidRPr="00AB08E4" w:rsidRDefault="00D36C85" w:rsidP="00D36C85">
            <w:pPr>
              <w:spacing w:after="0" w:line="240" w:lineRule="auto"/>
              <w:jc w:val="center"/>
              <w:rPr>
                <w:rFonts w:ascii="Times New Roman" w:eastAsia="Times New Roman" w:hAnsi="Times New Roman" w:cs="Times New Roman"/>
                <w:color w:val="000000"/>
                <w:sz w:val="24"/>
                <w:szCs w:val="24"/>
                <w:lang w:val="ru-RU" w:eastAsia="ru-RU"/>
              </w:rPr>
            </w:pPr>
            <w:r w:rsidRPr="00AB08E4">
              <w:rPr>
                <w:rFonts w:ascii="Times New Roman" w:eastAsia="Times New Roman" w:hAnsi="Times New Roman" w:cs="Times New Roman"/>
                <w:color w:val="000000"/>
                <w:sz w:val="24"/>
                <w:szCs w:val="24"/>
                <w:lang w:val="ru-RU" w:eastAsia="ru-RU"/>
              </w:rPr>
              <w:t>Демографічні показники</w:t>
            </w:r>
          </w:p>
        </w:tc>
      </w:tr>
      <w:tr w:rsidR="00D04169" w:rsidRPr="00D04169" w:rsidTr="00AB08E4">
        <w:trPr>
          <w:trHeight w:val="300"/>
        </w:trPr>
        <w:tc>
          <w:tcPr>
            <w:tcW w:w="1843" w:type="dxa"/>
            <w:vMerge/>
            <w:tcBorders>
              <w:left w:val="single" w:sz="4" w:space="0" w:color="auto"/>
              <w:bottom w:val="single" w:sz="4" w:space="0" w:color="auto"/>
              <w:right w:val="single" w:sz="4" w:space="0" w:color="auto"/>
            </w:tcBorders>
            <w:shd w:val="clear" w:color="auto" w:fill="auto"/>
            <w:noWrap/>
            <w:vAlign w:val="bottom"/>
          </w:tcPr>
          <w:p w:rsidR="00D04169" w:rsidRPr="00AB08E4" w:rsidRDefault="00D04169" w:rsidP="00D36C85">
            <w:pPr>
              <w:spacing w:after="0" w:line="240" w:lineRule="auto"/>
              <w:jc w:val="center"/>
              <w:rPr>
                <w:rFonts w:ascii="Times New Roman" w:eastAsia="Times New Roman" w:hAnsi="Times New Roman" w:cs="Times New Roman"/>
                <w:color w:val="000000"/>
                <w:sz w:val="24"/>
                <w:szCs w:val="24"/>
                <w:lang w:val="ru-RU" w:eastAsia="ru-RU"/>
              </w:rPr>
            </w:pPr>
          </w:p>
        </w:tc>
        <w:tc>
          <w:tcPr>
            <w:tcW w:w="2268" w:type="dxa"/>
            <w:tcBorders>
              <w:top w:val="single" w:sz="4" w:space="0" w:color="auto"/>
              <w:left w:val="nil"/>
              <w:bottom w:val="single" w:sz="4" w:space="0" w:color="auto"/>
              <w:right w:val="single" w:sz="4" w:space="0" w:color="auto"/>
            </w:tcBorders>
            <w:shd w:val="clear" w:color="auto" w:fill="auto"/>
            <w:noWrap/>
            <w:vAlign w:val="bottom"/>
          </w:tcPr>
          <w:p w:rsidR="00D04169" w:rsidRPr="00AB08E4" w:rsidRDefault="00AB08E4" w:rsidP="00D36C85">
            <w:pPr>
              <w:spacing w:after="0" w:line="240" w:lineRule="auto"/>
              <w:jc w:val="center"/>
              <w:rPr>
                <w:rFonts w:ascii="Times New Roman" w:eastAsia="Times New Roman" w:hAnsi="Times New Roman" w:cs="Times New Roman"/>
                <w:color w:val="000000"/>
                <w:sz w:val="24"/>
                <w:szCs w:val="24"/>
                <w:lang w:val="ru-RU" w:eastAsia="ru-RU"/>
              </w:rPr>
            </w:pPr>
            <w:r>
              <w:rPr>
                <w:rFonts w:ascii="Times New Roman" w:eastAsia="Times New Roman" w:hAnsi="Times New Roman" w:cs="Times New Roman"/>
                <w:color w:val="000000"/>
                <w:sz w:val="24"/>
                <w:szCs w:val="24"/>
                <w:lang w:val="ru-RU" w:eastAsia="ru-RU"/>
              </w:rPr>
              <w:t>Д</w:t>
            </w:r>
            <w:r w:rsidR="00D04169" w:rsidRPr="00AB08E4">
              <w:rPr>
                <w:rFonts w:ascii="Times New Roman" w:eastAsia="Times New Roman" w:hAnsi="Times New Roman" w:cs="Times New Roman"/>
                <w:color w:val="000000"/>
                <w:sz w:val="24"/>
                <w:szCs w:val="24"/>
                <w:lang w:val="ru-RU" w:eastAsia="ru-RU"/>
              </w:rPr>
              <w:t>инаміка населення</w:t>
            </w:r>
            <w:r>
              <w:rPr>
                <w:rFonts w:ascii="Times New Roman" w:eastAsia="Times New Roman" w:hAnsi="Times New Roman" w:cs="Times New Roman"/>
                <w:color w:val="000000"/>
                <w:sz w:val="24"/>
                <w:szCs w:val="24"/>
                <w:lang w:val="ru-RU" w:eastAsia="ru-RU"/>
              </w:rPr>
              <w:t xml:space="preserve"> за 1989-2017 роки</w:t>
            </w:r>
            <w:r w:rsidR="00D04169" w:rsidRPr="00AB08E4">
              <w:rPr>
                <w:rFonts w:ascii="Times New Roman" w:eastAsia="Times New Roman" w:hAnsi="Times New Roman" w:cs="Times New Roman"/>
                <w:color w:val="000000"/>
                <w:sz w:val="24"/>
                <w:szCs w:val="24"/>
                <w:lang w:val="ru-RU" w:eastAsia="ru-RU"/>
              </w:rPr>
              <w:t>, %</w:t>
            </w:r>
          </w:p>
        </w:tc>
        <w:tc>
          <w:tcPr>
            <w:tcW w:w="1384" w:type="dxa"/>
            <w:tcBorders>
              <w:top w:val="single" w:sz="4" w:space="0" w:color="auto"/>
              <w:left w:val="nil"/>
              <w:bottom w:val="single" w:sz="4" w:space="0" w:color="auto"/>
              <w:right w:val="single" w:sz="4" w:space="0" w:color="auto"/>
            </w:tcBorders>
            <w:shd w:val="clear" w:color="auto" w:fill="auto"/>
            <w:noWrap/>
            <w:vAlign w:val="bottom"/>
          </w:tcPr>
          <w:p w:rsidR="00D04169" w:rsidRPr="00AB08E4" w:rsidRDefault="00D04169" w:rsidP="00D36C85">
            <w:pPr>
              <w:spacing w:after="0" w:line="240" w:lineRule="auto"/>
              <w:jc w:val="center"/>
              <w:rPr>
                <w:rFonts w:ascii="Times New Roman" w:eastAsia="Times New Roman" w:hAnsi="Times New Roman" w:cs="Times New Roman"/>
                <w:color w:val="000000"/>
                <w:sz w:val="24"/>
                <w:szCs w:val="24"/>
                <w:lang w:val="ru-RU" w:eastAsia="ru-RU"/>
              </w:rPr>
            </w:pPr>
            <w:r w:rsidRPr="00AB08E4">
              <w:rPr>
                <w:rFonts w:ascii="Times New Roman" w:eastAsia="Times New Roman" w:hAnsi="Times New Roman" w:cs="Times New Roman"/>
                <w:color w:val="000000"/>
                <w:sz w:val="24"/>
                <w:szCs w:val="24"/>
                <w:lang w:val="ru-RU" w:eastAsia="ru-RU"/>
              </w:rPr>
              <w:t>Народжува</w:t>
            </w:r>
            <w:r w:rsidR="00AB08E4">
              <w:rPr>
                <w:rFonts w:ascii="Times New Roman" w:eastAsia="Times New Roman" w:hAnsi="Times New Roman" w:cs="Times New Roman"/>
                <w:color w:val="000000"/>
                <w:sz w:val="24"/>
                <w:szCs w:val="24"/>
                <w:lang w:val="ru-RU" w:eastAsia="ru-RU"/>
              </w:rPr>
              <w:t>-</w:t>
            </w:r>
            <w:r w:rsidRPr="00AB08E4">
              <w:rPr>
                <w:rFonts w:ascii="Times New Roman" w:eastAsia="Times New Roman" w:hAnsi="Times New Roman" w:cs="Times New Roman"/>
                <w:color w:val="000000"/>
                <w:sz w:val="24"/>
                <w:szCs w:val="24"/>
                <w:lang w:val="ru-RU" w:eastAsia="ru-RU"/>
              </w:rPr>
              <w:t>ність,</w:t>
            </w:r>
          </w:p>
          <w:p w:rsidR="00D04169" w:rsidRPr="00AB08E4" w:rsidRDefault="00D04169" w:rsidP="00D36C85">
            <w:pPr>
              <w:spacing w:after="0" w:line="240" w:lineRule="auto"/>
              <w:jc w:val="center"/>
              <w:rPr>
                <w:rFonts w:ascii="Times New Roman" w:eastAsia="Times New Roman" w:hAnsi="Times New Roman" w:cs="Times New Roman"/>
                <w:color w:val="000000"/>
                <w:sz w:val="24"/>
                <w:szCs w:val="24"/>
                <w:lang w:val="ru-RU" w:eastAsia="ru-RU"/>
              </w:rPr>
            </w:pPr>
            <w:r w:rsidRPr="00AB08E4">
              <w:rPr>
                <w:rFonts w:ascii="Times New Roman" w:eastAsia="Times New Roman" w:hAnsi="Times New Roman" w:cs="Times New Roman"/>
                <w:color w:val="000000"/>
                <w:sz w:val="24"/>
                <w:szCs w:val="24"/>
                <w:lang w:val="ru-RU" w:eastAsia="ru-RU"/>
              </w:rPr>
              <w:t>‰</w:t>
            </w:r>
          </w:p>
        </w:tc>
        <w:tc>
          <w:tcPr>
            <w:tcW w:w="1692" w:type="dxa"/>
            <w:tcBorders>
              <w:top w:val="single" w:sz="4" w:space="0" w:color="auto"/>
              <w:left w:val="nil"/>
              <w:bottom w:val="single" w:sz="4" w:space="0" w:color="auto"/>
              <w:right w:val="single" w:sz="4" w:space="0" w:color="auto"/>
            </w:tcBorders>
            <w:shd w:val="clear" w:color="auto" w:fill="auto"/>
            <w:noWrap/>
            <w:vAlign w:val="bottom"/>
          </w:tcPr>
          <w:p w:rsidR="00D04169" w:rsidRPr="00AB08E4" w:rsidRDefault="00AB08E4" w:rsidP="00D36C85">
            <w:pPr>
              <w:spacing w:after="0" w:line="240" w:lineRule="auto"/>
              <w:jc w:val="center"/>
              <w:rPr>
                <w:rFonts w:ascii="Times New Roman" w:eastAsia="Times New Roman" w:hAnsi="Times New Roman" w:cs="Times New Roman"/>
                <w:color w:val="000000"/>
                <w:sz w:val="24"/>
                <w:szCs w:val="24"/>
                <w:lang w:val="ru-RU" w:eastAsia="ru-RU"/>
              </w:rPr>
            </w:pPr>
            <w:r>
              <w:rPr>
                <w:rFonts w:ascii="Times New Roman" w:eastAsia="Times New Roman" w:hAnsi="Times New Roman" w:cs="Times New Roman"/>
                <w:color w:val="000000"/>
                <w:sz w:val="24"/>
                <w:szCs w:val="24"/>
                <w:lang w:val="ru-RU" w:eastAsia="ru-RU"/>
              </w:rPr>
              <w:t xml:space="preserve">Кількість </w:t>
            </w:r>
            <w:r w:rsidR="00D04169" w:rsidRPr="00AB08E4">
              <w:rPr>
                <w:rFonts w:ascii="Times New Roman" w:eastAsia="Times New Roman" w:hAnsi="Times New Roman" w:cs="Times New Roman"/>
                <w:color w:val="000000"/>
                <w:sz w:val="24"/>
                <w:szCs w:val="24"/>
                <w:lang w:val="ru-RU" w:eastAsia="ru-RU"/>
              </w:rPr>
              <w:t>жителів,</w:t>
            </w:r>
          </w:p>
          <w:p w:rsidR="00D04169" w:rsidRPr="00AB08E4" w:rsidRDefault="00AB08E4" w:rsidP="00D36C85">
            <w:pPr>
              <w:spacing w:after="0" w:line="240" w:lineRule="auto"/>
              <w:jc w:val="center"/>
              <w:rPr>
                <w:rFonts w:ascii="Times New Roman" w:eastAsia="Times New Roman" w:hAnsi="Times New Roman" w:cs="Times New Roman"/>
                <w:color w:val="000000"/>
                <w:sz w:val="24"/>
                <w:szCs w:val="24"/>
                <w:lang w:val="ru-RU" w:eastAsia="ru-RU"/>
              </w:rPr>
            </w:pPr>
            <w:r>
              <w:rPr>
                <w:rFonts w:ascii="Times New Roman" w:eastAsia="Times New Roman" w:hAnsi="Times New Roman" w:cs="Times New Roman"/>
                <w:color w:val="000000"/>
                <w:sz w:val="24"/>
                <w:szCs w:val="24"/>
                <w:lang w:val="ru-RU" w:eastAsia="ru-RU"/>
              </w:rPr>
              <w:t>тис. осіб</w:t>
            </w:r>
          </w:p>
        </w:tc>
        <w:tc>
          <w:tcPr>
            <w:tcW w:w="1842" w:type="dxa"/>
            <w:tcBorders>
              <w:top w:val="single" w:sz="4" w:space="0" w:color="auto"/>
              <w:left w:val="nil"/>
              <w:bottom w:val="single" w:sz="4" w:space="0" w:color="auto"/>
              <w:right w:val="single" w:sz="4" w:space="0" w:color="auto"/>
            </w:tcBorders>
            <w:shd w:val="clear" w:color="auto" w:fill="auto"/>
            <w:noWrap/>
            <w:vAlign w:val="bottom"/>
          </w:tcPr>
          <w:p w:rsidR="00D04169" w:rsidRPr="00AB08E4" w:rsidRDefault="00AB08E4" w:rsidP="00D36C85">
            <w:pPr>
              <w:spacing w:after="0" w:line="240" w:lineRule="auto"/>
              <w:jc w:val="center"/>
              <w:rPr>
                <w:rFonts w:ascii="Times New Roman" w:eastAsia="Times New Roman" w:hAnsi="Times New Roman" w:cs="Times New Roman"/>
                <w:color w:val="000000"/>
                <w:sz w:val="24"/>
                <w:szCs w:val="24"/>
                <w:lang w:val="ru-RU" w:eastAsia="ru-RU"/>
              </w:rPr>
            </w:pPr>
            <w:r>
              <w:rPr>
                <w:rFonts w:ascii="Times New Roman" w:eastAsia="Times New Roman" w:hAnsi="Times New Roman" w:cs="Times New Roman"/>
                <w:color w:val="000000"/>
                <w:sz w:val="24"/>
                <w:szCs w:val="24"/>
                <w:lang w:val="ru-RU" w:eastAsia="ru-RU"/>
              </w:rPr>
              <w:t>П</w:t>
            </w:r>
            <w:r w:rsidR="00D04169" w:rsidRPr="00AB08E4">
              <w:rPr>
                <w:rFonts w:ascii="Times New Roman" w:eastAsia="Times New Roman" w:hAnsi="Times New Roman" w:cs="Times New Roman"/>
                <w:color w:val="000000"/>
                <w:sz w:val="24"/>
                <w:szCs w:val="24"/>
                <w:lang w:val="ru-RU" w:eastAsia="ru-RU"/>
              </w:rPr>
              <w:t>риродний приріст, ‰</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ЧЕРНІГІВ</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-1,59</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8,5</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291,641</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-3,7</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Ніжин</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-11,76</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9,4</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71,078</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-4,2</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Прилуки</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-21,8</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9,1</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56,27</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-7,4</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Бахмач</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-20,13</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10,1</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18,229</w:t>
            </w:r>
          </w:p>
        </w:tc>
        <w:tc>
          <w:tcPr>
            <w:tcW w:w="1842"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-6,1</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Носівка</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-24,83</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12,6</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13,723</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-6,9</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Н.Сіверський</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-12,12</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7,9</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13,513</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-9,6</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Корюківка</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-9,16</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11</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12,942</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-6,4</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Городня</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-18,55</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11,5</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12,292</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-6,2</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Мена</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-9,79</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9,2</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11,835</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-11,2</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Сновськ</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-16,91</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9,2</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11,241</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-8,3</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Бобровиця</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-11,73</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12</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11,295</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-4,3</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Ічня</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-18,34</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9,6</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11,132</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-12</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Борзна</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-18,4</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9</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10,205</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-5,1</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Семенівка</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-20,09</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8,6</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8,397</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-10,4</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Остер</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-27,7</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10,6</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6,092</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-5,8</w:t>
            </w:r>
          </w:p>
        </w:tc>
      </w:tr>
      <w:tr w:rsidR="00D04169" w:rsidRPr="00D04169" w:rsidTr="00AB08E4">
        <w:trPr>
          <w:trHeight w:val="345"/>
        </w:trPr>
        <w:tc>
          <w:tcPr>
            <w:tcW w:w="1843" w:type="dxa"/>
            <w:tcBorders>
              <w:top w:val="nil"/>
              <w:left w:val="single" w:sz="4" w:space="0" w:color="auto"/>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Батурин</w:t>
            </w:r>
          </w:p>
        </w:tc>
        <w:tc>
          <w:tcPr>
            <w:tcW w:w="2268"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-34,41</w:t>
            </w:r>
          </w:p>
        </w:tc>
        <w:tc>
          <w:tcPr>
            <w:tcW w:w="1384" w:type="dxa"/>
            <w:tcBorders>
              <w:top w:val="nil"/>
              <w:left w:val="nil"/>
              <w:bottom w:val="single" w:sz="4" w:space="0" w:color="auto"/>
              <w:right w:val="single" w:sz="4" w:space="0" w:color="auto"/>
            </w:tcBorders>
            <w:shd w:val="clear" w:color="auto" w:fill="auto"/>
            <w:noWrap/>
            <w:vAlign w:val="bottom"/>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8,1</w:t>
            </w:r>
          </w:p>
        </w:tc>
        <w:tc>
          <w:tcPr>
            <w:tcW w:w="169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2,571</w:t>
            </w:r>
          </w:p>
        </w:tc>
        <w:tc>
          <w:tcPr>
            <w:tcW w:w="1842" w:type="dxa"/>
            <w:tcBorders>
              <w:top w:val="nil"/>
              <w:left w:val="nil"/>
              <w:bottom w:val="single" w:sz="4" w:space="0" w:color="auto"/>
              <w:right w:val="single" w:sz="4" w:space="0" w:color="auto"/>
            </w:tcBorders>
            <w:shd w:val="clear" w:color="auto" w:fill="auto"/>
            <w:vAlign w:val="center"/>
            <w:hideMark/>
          </w:tcPr>
          <w:p w:rsidR="00D04169" w:rsidRPr="00D04169" w:rsidRDefault="00D04169" w:rsidP="00D04169">
            <w:pPr>
              <w:spacing w:after="0" w:line="240" w:lineRule="auto"/>
              <w:jc w:val="center"/>
              <w:rPr>
                <w:rFonts w:ascii="Times New Roman" w:eastAsia="Times New Roman" w:hAnsi="Times New Roman" w:cs="Times New Roman"/>
                <w:color w:val="000000"/>
                <w:sz w:val="24"/>
                <w:szCs w:val="24"/>
                <w:lang w:val="ru-RU" w:eastAsia="ru-RU"/>
              </w:rPr>
            </w:pPr>
            <w:r w:rsidRPr="00D04169">
              <w:rPr>
                <w:rFonts w:ascii="Times New Roman" w:eastAsia="Times New Roman" w:hAnsi="Times New Roman" w:cs="Times New Roman"/>
                <w:color w:val="000000"/>
                <w:sz w:val="24"/>
                <w:szCs w:val="24"/>
                <w:lang w:val="ru-RU" w:eastAsia="ru-RU"/>
              </w:rPr>
              <w:t>-7,6</w:t>
            </w:r>
          </w:p>
        </w:tc>
      </w:tr>
    </w:tbl>
    <w:p w:rsidR="00D04169" w:rsidRDefault="00D04169" w:rsidP="00D04169">
      <w:pPr>
        <w:spacing w:after="0" w:line="360" w:lineRule="auto"/>
        <w:ind w:firstLine="709"/>
        <w:jc w:val="right"/>
        <w:rPr>
          <w:rFonts w:ascii="Times New Roman" w:hAnsi="Times New Roman" w:cs="Times New Roman"/>
          <w:sz w:val="28"/>
          <w:szCs w:val="28"/>
          <w:highlight w:val="yellow"/>
        </w:rPr>
      </w:pPr>
    </w:p>
    <w:p w:rsidR="00AB08E4" w:rsidRDefault="00AB08E4" w:rsidP="00AB08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 групування виглядає таким чином, що серед міст Чернігівської області за соціально-економічним розвитком є яскраво виражений лідер – Чернігів, який значно випереджає інші міста області за чисельністю населення, динаміка зменшення кількості жителів міста найменша в регіоні, а показник природного приросту хоч і є від</w:t>
      </w:r>
      <w:r w:rsidRPr="00EF693C">
        <w:rPr>
          <w:rFonts w:ascii="Times New Roman" w:hAnsi="Times New Roman" w:cs="Times New Roman"/>
          <w:sz w:val="28"/>
          <w:szCs w:val="28"/>
        </w:rPr>
        <w:t>’</w:t>
      </w:r>
      <w:r>
        <w:rPr>
          <w:rFonts w:ascii="Times New Roman" w:hAnsi="Times New Roman" w:cs="Times New Roman"/>
          <w:sz w:val="28"/>
          <w:szCs w:val="28"/>
        </w:rPr>
        <w:t xml:space="preserve">ємним, проте має найнижче значення серед інших міст області. До другого кластера потрапило два населених пункти: Ніжин та Прилуки. Дані міські поселення за кількістю жителів мають чітко виражені риси середніх за розміром міст та яскраво відрізняються від решти міських поселень. Показники народжуваності в містах майже однакові. </w:t>
      </w:r>
    </w:p>
    <w:p w:rsidR="00AB08E4" w:rsidRDefault="00AB08E4" w:rsidP="00983CCA">
      <w:pPr>
        <w:spacing w:after="0" w:line="360" w:lineRule="auto"/>
        <w:ind w:firstLine="709"/>
        <w:jc w:val="center"/>
        <w:rPr>
          <w:rFonts w:ascii="Times New Roman" w:hAnsi="Times New Roman" w:cs="Times New Roman"/>
          <w:sz w:val="28"/>
          <w:szCs w:val="28"/>
        </w:rPr>
      </w:pPr>
    </w:p>
    <w:p w:rsidR="00AB08E4" w:rsidRDefault="00AB08E4" w:rsidP="00983CCA">
      <w:pPr>
        <w:spacing w:after="0" w:line="360" w:lineRule="auto"/>
        <w:ind w:firstLine="709"/>
        <w:jc w:val="center"/>
        <w:rPr>
          <w:rFonts w:ascii="Times New Roman" w:hAnsi="Times New Roman" w:cs="Times New Roman"/>
          <w:sz w:val="28"/>
          <w:szCs w:val="28"/>
        </w:rPr>
      </w:pPr>
    </w:p>
    <w:p w:rsidR="00AB08E4" w:rsidRDefault="00AB08E4" w:rsidP="00AB08E4">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 xml:space="preserve">Таблиця 3.2. </w:t>
      </w:r>
    </w:p>
    <w:p w:rsidR="00983CCA" w:rsidRDefault="00983CCA" w:rsidP="00983CCA">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Кластеризація міст Чернігівської області за особливостями соціально-економічного розвитку</w:t>
      </w:r>
    </w:p>
    <w:tbl>
      <w:tblPr>
        <w:tblStyle w:val="a4"/>
        <w:tblW w:w="9351" w:type="dxa"/>
        <w:tblLook w:val="04A0" w:firstRow="1" w:lastRow="0" w:firstColumn="1" w:lastColumn="0" w:noHBand="0" w:noVBand="1"/>
      </w:tblPr>
      <w:tblGrid>
        <w:gridCol w:w="1838"/>
        <w:gridCol w:w="3544"/>
        <w:gridCol w:w="3969"/>
      </w:tblGrid>
      <w:tr w:rsidR="00983CCA" w:rsidTr="00AB08E4">
        <w:tc>
          <w:tcPr>
            <w:tcW w:w="1838" w:type="dxa"/>
          </w:tcPr>
          <w:p w:rsidR="00983CCA" w:rsidRDefault="00983CCA" w:rsidP="00983CCA">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Кластери</w:t>
            </w:r>
          </w:p>
        </w:tc>
        <w:tc>
          <w:tcPr>
            <w:tcW w:w="3544" w:type="dxa"/>
          </w:tcPr>
          <w:p w:rsidR="00983CCA" w:rsidRDefault="00983CCA" w:rsidP="00983CCA">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Склад кластеру</w:t>
            </w:r>
          </w:p>
        </w:tc>
        <w:tc>
          <w:tcPr>
            <w:tcW w:w="3969" w:type="dxa"/>
          </w:tcPr>
          <w:p w:rsidR="00983CCA" w:rsidRDefault="00983CCA" w:rsidP="00983CCA">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Особливості соціально-економічного розвитку</w:t>
            </w:r>
          </w:p>
        </w:tc>
      </w:tr>
      <w:tr w:rsidR="00983CCA" w:rsidTr="00AB08E4">
        <w:tc>
          <w:tcPr>
            <w:tcW w:w="1838" w:type="dxa"/>
          </w:tcPr>
          <w:p w:rsidR="00983CCA" w:rsidRDefault="00983CCA" w:rsidP="00983CC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Кластер 1</w:t>
            </w:r>
          </w:p>
        </w:tc>
        <w:tc>
          <w:tcPr>
            <w:tcW w:w="3544" w:type="dxa"/>
          </w:tcPr>
          <w:p w:rsidR="00983CCA" w:rsidRDefault="00983CCA" w:rsidP="00983CC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Чернігів</w:t>
            </w:r>
          </w:p>
        </w:tc>
        <w:tc>
          <w:tcPr>
            <w:tcW w:w="3969" w:type="dxa"/>
          </w:tcPr>
          <w:p w:rsidR="00983CCA" w:rsidRDefault="00AB08E4" w:rsidP="00AB08E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Найбільше</w:t>
            </w:r>
            <w:r w:rsidR="00D36C85">
              <w:rPr>
                <w:rFonts w:ascii="Times New Roman" w:hAnsi="Times New Roman" w:cs="Times New Roman"/>
                <w:sz w:val="28"/>
                <w:szCs w:val="28"/>
              </w:rPr>
              <w:t xml:space="preserve"> місто області </w:t>
            </w:r>
            <w:r>
              <w:rPr>
                <w:rFonts w:ascii="Times New Roman" w:hAnsi="Times New Roman" w:cs="Times New Roman"/>
                <w:sz w:val="28"/>
                <w:szCs w:val="28"/>
              </w:rPr>
              <w:t xml:space="preserve">з найнижчими темпами скорочення населення </w:t>
            </w:r>
          </w:p>
        </w:tc>
      </w:tr>
      <w:tr w:rsidR="00983CCA" w:rsidTr="00AB08E4">
        <w:tc>
          <w:tcPr>
            <w:tcW w:w="1838" w:type="dxa"/>
          </w:tcPr>
          <w:p w:rsidR="00983CCA" w:rsidRDefault="00983CCA" w:rsidP="00983CC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Кластер 2</w:t>
            </w:r>
          </w:p>
        </w:tc>
        <w:tc>
          <w:tcPr>
            <w:tcW w:w="3544" w:type="dxa"/>
          </w:tcPr>
          <w:p w:rsidR="00983CCA" w:rsidRDefault="00983CCA" w:rsidP="00983CC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Ніжин, Прилуки</w:t>
            </w:r>
          </w:p>
        </w:tc>
        <w:tc>
          <w:tcPr>
            <w:tcW w:w="3969" w:type="dxa"/>
          </w:tcPr>
          <w:p w:rsidR="00983CCA" w:rsidRDefault="00D36C85" w:rsidP="0064307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Середні міста, що мають досить високий рівень </w:t>
            </w:r>
            <w:r w:rsidR="0064307D">
              <w:rPr>
                <w:rFonts w:ascii="Times New Roman" w:hAnsi="Times New Roman" w:cs="Times New Roman"/>
                <w:sz w:val="28"/>
                <w:szCs w:val="28"/>
              </w:rPr>
              <w:t>соціально-економічного розвитку</w:t>
            </w:r>
          </w:p>
        </w:tc>
      </w:tr>
      <w:tr w:rsidR="00983CCA" w:rsidTr="00AB08E4">
        <w:tc>
          <w:tcPr>
            <w:tcW w:w="1838" w:type="dxa"/>
          </w:tcPr>
          <w:p w:rsidR="00983CCA" w:rsidRDefault="00983CCA" w:rsidP="00983CC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Кластер 3</w:t>
            </w:r>
          </w:p>
        </w:tc>
        <w:tc>
          <w:tcPr>
            <w:tcW w:w="3544" w:type="dxa"/>
          </w:tcPr>
          <w:p w:rsidR="00983CCA" w:rsidRDefault="00D36C85" w:rsidP="00983CC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Бахмач, Носівка, Новгород-Сіверський, Корюківка, Городня, Мена, Сновськ, Бобровиця, Ічня, Борзна, Семенівка</w:t>
            </w:r>
          </w:p>
        </w:tc>
        <w:tc>
          <w:tcPr>
            <w:tcW w:w="3969" w:type="dxa"/>
          </w:tcPr>
          <w:p w:rsidR="00983CCA" w:rsidRPr="003A10E2" w:rsidRDefault="00D36C85" w:rsidP="00AB08E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Малі міста</w:t>
            </w:r>
            <w:r w:rsidR="00AB08E4">
              <w:rPr>
                <w:rFonts w:ascii="Times New Roman" w:hAnsi="Times New Roman" w:cs="Times New Roman"/>
                <w:sz w:val="28"/>
                <w:szCs w:val="28"/>
              </w:rPr>
              <w:t>-районні центри</w:t>
            </w:r>
            <w:r>
              <w:rPr>
                <w:rFonts w:ascii="Times New Roman" w:hAnsi="Times New Roman" w:cs="Times New Roman"/>
                <w:sz w:val="28"/>
                <w:szCs w:val="28"/>
              </w:rPr>
              <w:t xml:space="preserve"> </w:t>
            </w:r>
            <w:r w:rsidR="00AB08E4">
              <w:rPr>
                <w:rFonts w:ascii="Times New Roman" w:hAnsi="Times New Roman" w:cs="Times New Roman"/>
                <w:sz w:val="28"/>
                <w:szCs w:val="28"/>
              </w:rPr>
              <w:t>з відносно незначним виробничим</w:t>
            </w:r>
            <w:r>
              <w:rPr>
                <w:rFonts w:ascii="Times New Roman" w:hAnsi="Times New Roman" w:cs="Times New Roman"/>
                <w:sz w:val="28"/>
                <w:szCs w:val="28"/>
              </w:rPr>
              <w:t xml:space="preserve"> потенціл</w:t>
            </w:r>
            <w:r w:rsidR="00AB08E4">
              <w:rPr>
                <w:rFonts w:ascii="Times New Roman" w:hAnsi="Times New Roman" w:cs="Times New Roman"/>
                <w:sz w:val="28"/>
                <w:szCs w:val="28"/>
              </w:rPr>
              <w:t>ом</w:t>
            </w:r>
            <w:r>
              <w:rPr>
                <w:rFonts w:ascii="Times New Roman" w:hAnsi="Times New Roman" w:cs="Times New Roman"/>
                <w:sz w:val="28"/>
                <w:szCs w:val="28"/>
              </w:rPr>
              <w:t xml:space="preserve">, </w:t>
            </w:r>
            <w:r w:rsidR="003A10E2">
              <w:rPr>
                <w:rFonts w:ascii="Times New Roman" w:hAnsi="Times New Roman" w:cs="Times New Roman"/>
                <w:sz w:val="28"/>
                <w:szCs w:val="28"/>
              </w:rPr>
              <w:t>від</w:t>
            </w:r>
            <w:r w:rsidR="003A10E2" w:rsidRPr="003A10E2">
              <w:rPr>
                <w:rFonts w:ascii="Times New Roman" w:hAnsi="Times New Roman" w:cs="Times New Roman"/>
                <w:sz w:val="28"/>
                <w:szCs w:val="28"/>
                <w:lang w:val="ru-RU"/>
              </w:rPr>
              <w:t>’</w:t>
            </w:r>
            <w:r w:rsidR="00AB08E4">
              <w:rPr>
                <w:rFonts w:ascii="Times New Roman" w:hAnsi="Times New Roman" w:cs="Times New Roman"/>
                <w:sz w:val="28"/>
                <w:szCs w:val="28"/>
              </w:rPr>
              <w:t>ємним природним приростом і</w:t>
            </w:r>
            <w:r w:rsidR="003A10E2">
              <w:rPr>
                <w:rFonts w:ascii="Times New Roman" w:hAnsi="Times New Roman" w:cs="Times New Roman"/>
                <w:sz w:val="28"/>
                <w:szCs w:val="28"/>
              </w:rPr>
              <w:t xml:space="preserve"> середні</w:t>
            </w:r>
            <w:r w:rsidR="00AB08E4">
              <w:rPr>
                <w:rFonts w:ascii="Times New Roman" w:hAnsi="Times New Roman" w:cs="Times New Roman"/>
                <w:sz w:val="28"/>
                <w:szCs w:val="28"/>
              </w:rPr>
              <w:t>ми темпами скорочення населення</w:t>
            </w:r>
          </w:p>
        </w:tc>
      </w:tr>
      <w:tr w:rsidR="00983CCA" w:rsidTr="00AB08E4">
        <w:tc>
          <w:tcPr>
            <w:tcW w:w="1838" w:type="dxa"/>
          </w:tcPr>
          <w:p w:rsidR="00983CCA" w:rsidRDefault="00983CCA" w:rsidP="00983CC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Кластер 4</w:t>
            </w:r>
          </w:p>
        </w:tc>
        <w:tc>
          <w:tcPr>
            <w:tcW w:w="3544" w:type="dxa"/>
          </w:tcPr>
          <w:p w:rsidR="00983CCA" w:rsidRDefault="00D36C85" w:rsidP="00983CCA">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Остер, Батурин</w:t>
            </w:r>
          </w:p>
        </w:tc>
        <w:tc>
          <w:tcPr>
            <w:tcW w:w="3969" w:type="dxa"/>
          </w:tcPr>
          <w:p w:rsidR="00983CCA" w:rsidRDefault="003A10E2" w:rsidP="0064307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Найменші міста</w:t>
            </w:r>
            <w:r w:rsidR="0064307D">
              <w:rPr>
                <w:rFonts w:ascii="Times New Roman" w:hAnsi="Times New Roman" w:cs="Times New Roman"/>
                <w:sz w:val="28"/>
                <w:szCs w:val="28"/>
              </w:rPr>
              <w:t xml:space="preserve"> з найскладнішою демографічною ситуацією, дуже швидкими темпами скорочення населення та низьким рівнем соціально-економічного розвитку</w:t>
            </w:r>
            <w:r>
              <w:rPr>
                <w:rFonts w:ascii="Times New Roman" w:hAnsi="Times New Roman" w:cs="Times New Roman"/>
                <w:sz w:val="28"/>
                <w:szCs w:val="28"/>
              </w:rPr>
              <w:t xml:space="preserve"> </w:t>
            </w:r>
          </w:p>
        </w:tc>
      </w:tr>
    </w:tbl>
    <w:p w:rsidR="00983CCA" w:rsidRDefault="00983CCA" w:rsidP="000B0532">
      <w:pPr>
        <w:spacing w:after="0" w:line="360" w:lineRule="auto"/>
        <w:ind w:firstLine="709"/>
        <w:jc w:val="both"/>
        <w:rPr>
          <w:rFonts w:ascii="Times New Roman" w:hAnsi="Times New Roman" w:cs="Times New Roman"/>
          <w:sz w:val="28"/>
          <w:szCs w:val="28"/>
        </w:rPr>
      </w:pPr>
    </w:p>
    <w:p w:rsidR="00EF693C" w:rsidRDefault="00EF693C" w:rsidP="000B05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Третій кластер міських поселень є найбільш численним. До його складу входять 11 міст (Бахмач, Носівка, Новгород-Сіверський, Корюківка, Городня, Мена, Сновськ, Бобровиця, Ічня, Борзна, Семенівка).</w:t>
      </w:r>
      <w:r w:rsidR="00DD523E">
        <w:rPr>
          <w:rFonts w:ascii="Times New Roman" w:hAnsi="Times New Roman" w:cs="Times New Roman"/>
          <w:sz w:val="28"/>
          <w:szCs w:val="28"/>
        </w:rPr>
        <w:t xml:space="preserve"> Дані міста доцільно об</w:t>
      </w:r>
      <w:r w:rsidR="00DD523E" w:rsidRPr="00DD523E">
        <w:rPr>
          <w:rFonts w:ascii="Times New Roman" w:hAnsi="Times New Roman" w:cs="Times New Roman"/>
          <w:sz w:val="28"/>
          <w:szCs w:val="28"/>
          <w:lang w:val="ru-RU"/>
        </w:rPr>
        <w:t>’</w:t>
      </w:r>
      <w:r w:rsidR="00DD523E">
        <w:rPr>
          <w:rFonts w:ascii="Times New Roman" w:hAnsi="Times New Roman" w:cs="Times New Roman"/>
          <w:sz w:val="28"/>
          <w:szCs w:val="28"/>
        </w:rPr>
        <w:t>єднати в одну групу, адже вони досить схожі за рівнем соціально-економічного розвитку. Всі вони відносяться до категорії малих міст</w:t>
      </w:r>
      <w:r w:rsidR="00343914">
        <w:rPr>
          <w:rFonts w:ascii="Times New Roman" w:hAnsi="Times New Roman" w:cs="Times New Roman"/>
          <w:sz w:val="28"/>
          <w:szCs w:val="28"/>
        </w:rPr>
        <w:t xml:space="preserve"> (людність в межах 10-13 тис. осіб</w:t>
      </w:r>
      <w:r w:rsidR="00DD523E">
        <w:rPr>
          <w:rFonts w:ascii="Times New Roman" w:hAnsi="Times New Roman" w:cs="Times New Roman"/>
          <w:sz w:val="28"/>
          <w:szCs w:val="28"/>
        </w:rPr>
        <w:t xml:space="preserve">), а також подібні показники динаміки населення, які </w:t>
      </w:r>
      <w:r w:rsidR="00310453">
        <w:rPr>
          <w:rFonts w:ascii="Times New Roman" w:hAnsi="Times New Roman" w:cs="Times New Roman"/>
          <w:sz w:val="28"/>
          <w:szCs w:val="28"/>
        </w:rPr>
        <w:t xml:space="preserve">в середньому </w:t>
      </w:r>
      <w:r w:rsidR="00DD523E">
        <w:rPr>
          <w:rFonts w:ascii="Times New Roman" w:hAnsi="Times New Roman" w:cs="Times New Roman"/>
          <w:sz w:val="28"/>
          <w:szCs w:val="28"/>
        </w:rPr>
        <w:t>коливаються в межах від 10 до 20</w:t>
      </w:r>
      <w:r w:rsidR="0004797B">
        <w:rPr>
          <w:rFonts w:ascii="Times New Roman" w:hAnsi="Times New Roman" w:cs="Times New Roman"/>
          <w:sz w:val="28"/>
          <w:szCs w:val="28"/>
        </w:rPr>
        <w:t> </w:t>
      </w:r>
      <w:r w:rsidR="00DD523E">
        <w:rPr>
          <w:rFonts w:ascii="Times New Roman" w:hAnsi="Times New Roman" w:cs="Times New Roman"/>
          <w:sz w:val="28"/>
          <w:szCs w:val="28"/>
        </w:rPr>
        <w:t>%</w:t>
      </w:r>
      <w:r w:rsidR="00310453">
        <w:rPr>
          <w:rFonts w:ascii="Times New Roman" w:hAnsi="Times New Roman" w:cs="Times New Roman"/>
          <w:sz w:val="28"/>
          <w:szCs w:val="28"/>
        </w:rPr>
        <w:t xml:space="preserve">. </w:t>
      </w:r>
    </w:p>
    <w:p w:rsidR="00310453" w:rsidRDefault="00310453" w:rsidP="000B05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останнього кластеру міст Чернігівської</w:t>
      </w:r>
      <w:r w:rsidR="00121B96">
        <w:rPr>
          <w:rFonts w:ascii="Times New Roman" w:hAnsi="Times New Roman" w:cs="Times New Roman"/>
          <w:sz w:val="28"/>
          <w:szCs w:val="28"/>
        </w:rPr>
        <w:t xml:space="preserve"> області потрапили Остер та Бату</w:t>
      </w:r>
      <w:r>
        <w:rPr>
          <w:rFonts w:ascii="Times New Roman" w:hAnsi="Times New Roman" w:cs="Times New Roman"/>
          <w:sz w:val="28"/>
          <w:szCs w:val="28"/>
        </w:rPr>
        <w:t xml:space="preserve">рин. </w:t>
      </w:r>
      <w:r w:rsidR="0004797B">
        <w:rPr>
          <w:rFonts w:ascii="Times New Roman" w:hAnsi="Times New Roman" w:cs="Times New Roman"/>
          <w:sz w:val="28"/>
          <w:szCs w:val="28"/>
        </w:rPr>
        <w:t>У</w:t>
      </w:r>
      <w:r w:rsidR="00121B96">
        <w:rPr>
          <w:rFonts w:ascii="Times New Roman" w:hAnsi="Times New Roman" w:cs="Times New Roman"/>
          <w:sz w:val="28"/>
          <w:szCs w:val="28"/>
        </w:rPr>
        <w:t xml:space="preserve"> цих</w:t>
      </w:r>
      <w:r w:rsidR="0004797B">
        <w:rPr>
          <w:rFonts w:ascii="Times New Roman" w:hAnsi="Times New Roman" w:cs="Times New Roman"/>
          <w:sz w:val="28"/>
          <w:szCs w:val="28"/>
        </w:rPr>
        <w:t xml:space="preserve"> міст є низка</w:t>
      </w:r>
      <w:r>
        <w:rPr>
          <w:rFonts w:ascii="Times New Roman" w:hAnsi="Times New Roman" w:cs="Times New Roman"/>
          <w:sz w:val="28"/>
          <w:szCs w:val="28"/>
        </w:rPr>
        <w:t xml:space="preserve"> особливостей, що дозволили їм потрапити до окремої групи</w:t>
      </w:r>
      <w:r w:rsidR="00121B96">
        <w:rPr>
          <w:rFonts w:ascii="Times New Roman" w:hAnsi="Times New Roman" w:cs="Times New Roman"/>
          <w:sz w:val="28"/>
          <w:szCs w:val="28"/>
        </w:rPr>
        <w:t xml:space="preserve">: найнижча кількість населення серед міст області (в обох </w:t>
      </w:r>
      <w:r w:rsidR="0004797B">
        <w:rPr>
          <w:rFonts w:ascii="Times New Roman" w:hAnsi="Times New Roman" w:cs="Times New Roman"/>
          <w:sz w:val="28"/>
          <w:szCs w:val="28"/>
        </w:rPr>
        <w:t xml:space="preserve">містах </w:t>
      </w:r>
      <w:r w:rsidR="0004797B">
        <w:rPr>
          <w:rFonts w:ascii="Times New Roman" w:hAnsi="Times New Roman" w:cs="Times New Roman"/>
          <w:sz w:val="28"/>
          <w:szCs w:val="28"/>
        </w:rPr>
        <w:lastRenderedPageBreak/>
        <w:t>проживає менше 10 тис. осіб</w:t>
      </w:r>
      <w:r w:rsidR="00121B96">
        <w:rPr>
          <w:rFonts w:ascii="Times New Roman" w:hAnsi="Times New Roman" w:cs="Times New Roman"/>
          <w:sz w:val="28"/>
          <w:szCs w:val="28"/>
        </w:rPr>
        <w:t>), населення, в порівнянні з містами інших груп, тут скорочувалось значно стрімкішими темпами (27,7</w:t>
      </w:r>
      <w:r w:rsidR="0004797B">
        <w:rPr>
          <w:rFonts w:ascii="Times New Roman" w:hAnsi="Times New Roman" w:cs="Times New Roman"/>
          <w:sz w:val="28"/>
          <w:szCs w:val="28"/>
        </w:rPr>
        <w:t> </w:t>
      </w:r>
      <w:r w:rsidR="00121B96">
        <w:rPr>
          <w:rFonts w:ascii="Times New Roman" w:hAnsi="Times New Roman" w:cs="Times New Roman"/>
          <w:sz w:val="28"/>
          <w:szCs w:val="28"/>
        </w:rPr>
        <w:t>% та 34,4</w:t>
      </w:r>
      <w:r w:rsidR="0004797B">
        <w:rPr>
          <w:rFonts w:ascii="Times New Roman" w:hAnsi="Times New Roman" w:cs="Times New Roman"/>
          <w:sz w:val="28"/>
          <w:szCs w:val="28"/>
        </w:rPr>
        <w:t> </w:t>
      </w:r>
      <w:r w:rsidR="00121B96">
        <w:rPr>
          <w:rFonts w:ascii="Times New Roman" w:hAnsi="Times New Roman" w:cs="Times New Roman"/>
          <w:sz w:val="28"/>
          <w:szCs w:val="28"/>
        </w:rPr>
        <w:t>% відповідно).</w:t>
      </w:r>
    </w:p>
    <w:p w:rsidR="003A10E2" w:rsidRDefault="00121B96" w:rsidP="002A4F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Що стосується селищ міського типу Чернігівської області, то кластерний аналіз провести не вдалось через відсутність достатньої кількості статистичних показників. </w:t>
      </w:r>
      <w:r w:rsidR="00BB1A8C">
        <w:rPr>
          <w:rFonts w:ascii="Times New Roman" w:hAnsi="Times New Roman" w:cs="Times New Roman"/>
          <w:sz w:val="28"/>
          <w:szCs w:val="28"/>
        </w:rPr>
        <w:t>Проте, не зважаючи на це, аналіз відомої статистичної інфомації дає можливість віднести до окремих груп населені пункти, які виділяються з поміж інших</w:t>
      </w:r>
      <w:r w:rsidR="00261F7A">
        <w:rPr>
          <w:rFonts w:ascii="Times New Roman" w:hAnsi="Times New Roman" w:cs="Times New Roman"/>
          <w:sz w:val="28"/>
          <w:szCs w:val="28"/>
        </w:rPr>
        <w:t xml:space="preserve"> (таблиця 3.3</w:t>
      </w:r>
      <w:r w:rsidR="003A10E2">
        <w:rPr>
          <w:rFonts w:ascii="Times New Roman" w:hAnsi="Times New Roman" w:cs="Times New Roman"/>
          <w:sz w:val="28"/>
          <w:szCs w:val="28"/>
        </w:rPr>
        <w:t>)</w:t>
      </w:r>
      <w:r w:rsidR="00BB1A8C">
        <w:rPr>
          <w:rFonts w:ascii="Times New Roman" w:hAnsi="Times New Roman" w:cs="Times New Roman"/>
          <w:sz w:val="28"/>
          <w:szCs w:val="28"/>
        </w:rPr>
        <w:t xml:space="preserve">. </w:t>
      </w:r>
    </w:p>
    <w:p w:rsidR="003A10E2" w:rsidRDefault="003A10E2" w:rsidP="003A10E2">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3.3.</w:t>
      </w:r>
    </w:p>
    <w:p w:rsidR="003A10E2" w:rsidRDefault="003A10E2" w:rsidP="003A10E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Групування селищ міського типу Чернігівської області за особливостями соціально-економічного розвитку</w:t>
      </w:r>
    </w:p>
    <w:tbl>
      <w:tblPr>
        <w:tblStyle w:val="a4"/>
        <w:tblW w:w="0" w:type="auto"/>
        <w:jc w:val="right"/>
        <w:tblLook w:val="04A0" w:firstRow="1" w:lastRow="0" w:firstColumn="1" w:lastColumn="0" w:noHBand="0" w:noVBand="1"/>
      </w:tblPr>
      <w:tblGrid>
        <w:gridCol w:w="1696"/>
        <w:gridCol w:w="4253"/>
        <w:gridCol w:w="3396"/>
      </w:tblGrid>
      <w:tr w:rsidR="0002464E" w:rsidTr="00261F7A">
        <w:trPr>
          <w:jc w:val="right"/>
        </w:trPr>
        <w:tc>
          <w:tcPr>
            <w:tcW w:w="1696" w:type="dxa"/>
          </w:tcPr>
          <w:p w:rsidR="0002464E" w:rsidRDefault="0002464E" w:rsidP="00AB08E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Групи</w:t>
            </w:r>
          </w:p>
        </w:tc>
        <w:tc>
          <w:tcPr>
            <w:tcW w:w="4253" w:type="dxa"/>
          </w:tcPr>
          <w:p w:rsidR="0002464E" w:rsidRDefault="0002464E" w:rsidP="00AB08E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Склад групи</w:t>
            </w:r>
          </w:p>
        </w:tc>
        <w:tc>
          <w:tcPr>
            <w:tcW w:w="3396" w:type="dxa"/>
          </w:tcPr>
          <w:p w:rsidR="0002464E" w:rsidRDefault="0002464E" w:rsidP="00AB08E4">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Особливості соціально-економічного розвитку</w:t>
            </w:r>
          </w:p>
        </w:tc>
      </w:tr>
      <w:tr w:rsidR="0002464E" w:rsidTr="00261F7A">
        <w:trPr>
          <w:jc w:val="right"/>
        </w:trPr>
        <w:tc>
          <w:tcPr>
            <w:tcW w:w="1696" w:type="dxa"/>
          </w:tcPr>
          <w:p w:rsidR="0002464E" w:rsidRDefault="0002464E" w:rsidP="00AB08E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Група 1</w:t>
            </w:r>
          </w:p>
        </w:tc>
        <w:tc>
          <w:tcPr>
            <w:tcW w:w="4253" w:type="dxa"/>
          </w:tcPr>
          <w:p w:rsidR="0002464E" w:rsidRDefault="0002464E" w:rsidP="0002464E">
            <w:pPr>
              <w:spacing w:after="0" w:line="240" w:lineRule="auto"/>
              <w:rPr>
                <w:rFonts w:ascii="Times New Roman" w:hAnsi="Times New Roman" w:cs="Times New Roman"/>
                <w:sz w:val="28"/>
                <w:szCs w:val="28"/>
              </w:rPr>
            </w:pPr>
            <w:r>
              <w:rPr>
                <w:rFonts w:ascii="Times New Roman" w:hAnsi="Times New Roman" w:cs="Times New Roman"/>
                <w:sz w:val="28"/>
                <w:szCs w:val="28"/>
              </w:rPr>
              <w:t>Гончарівське, Дружба, Десна</w:t>
            </w:r>
          </w:p>
        </w:tc>
        <w:tc>
          <w:tcPr>
            <w:tcW w:w="3396" w:type="dxa"/>
          </w:tcPr>
          <w:p w:rsidR="0002464E" w:rsidRDefault="0064307D" w:rsidP="00AB08E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Селища з позитивною динамікою чисельності населення та найсприятливішою демографічною ситуацією</w:t>
            </w:r>
          </w:p>
        </w:tc>
      </w:tr>
      <w:tr w:rsidR="0002464E" w:rsidTr="00261F7A">
        <w:trPr>
          <w:jc w:val="right"/>
        </w:trPr>
        <w:tc>
          <w:tcPr>
            <w:tcW w:w="1696" w:type="dxa"/>
          </w:tcPr>
          <w:p w:rsidR="0002464E" w:rsidRDefault="0002464E" w:rsidP="00AB08E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Група 2</w:t>
            </w:r>
          </w:p>
        </w:tc>
        <w:tc>
          <w:tcPr>
            <w:tcW w:w="4253" w:type="dxa"/>
          </w:tcPr>
          <w:p w:rsidR="0002464E" w:rsidRDefault="0002464E" w:rsidP="0064307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Сосниця, Козелець</w:t>
            </w:r>
            <w:r w:rsidR="0064307D">
              <w:rPr>
                <w:rFonts w:ascii="Times New Roman" w:hAnsi="Times New Roman" w:cs="Times New Roman"/>
                <w:sz w:val="28"/>
                <w:szCs w:val="28"/>
              </w:rPr>
              <w:t>, Варва, Ріпки, Короп, Куликівка, Талалаївка, Срібне</w:t>
            </w:r>
          </w:p>
        </w:tc>
        <w:tc>
          <w:tcPr>
            <w:tcW w:w="3396" w:type="dxa"/>
          </w:tcPr>
          <w:p w:rsidR="0002464E" w:rsidRDefault="0064307D" w:rsidP="0064307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Селища міського типу районні центри з відповідним набором закладів послуг, відносно значним економічним потенцаілом і пересічними темпами скорочення населення  </w:t>
            </w:r>
          </w:p>
        </w:tc>
      </w:tr>
      <w:tr w:rsidR="0002464E" w:rsidTr="00261F7A">
        <w:trPr>
          <w:jc w:val="right"/>
        </w:trPr>
        <w:tc>
          <w:tcPr>
            <w:tcW w:w="1696" w:type="dxa"/>
          </w:tcPr>
          <w:p w:rsidR="0002464E" w:rsidRDefault="0002464E" w:rsidP="00AB08E4">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Група 3</w:t>
            </w:r>
          </w:p>
        </w:tc>
        <w:tc>
          <w:tcPr>
            <w:tcW w:w="4253" w:type="dxa"/>
          </w:tcPr>
          <w:p w:rsidR="0002464E" w:rsidRDefault="0064307D" w:rsidP="0064307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Ладан, </w:t>
            </w:r>
            <w:r w:rsidR="0002464E">
              <w:rPr>
                <w:rFonts w:ascii="Times New Roman" w:hAnsi="Times New Roman" w:cs="Times New Roman"/>
                <w:sz w:val="28"/>
                <w:szCs w:val="28"/>
              </w:rPr>
              <w:t>Березна, Лосинівка, М.-Коцюбинське, Добрянка, Холми, Линовиця, Парафіївка, Дмитрівка, Макошине, Понорниця, Любеч, Мала Дівиця, Олишівка, Замглай, Дігтярі, Седнів, Радуль.</w:t>
            </w:r>
          </w:p>
        </w:tc>
        <w:tc>
          <w:tcPr>
            <w:tcW w:w="3396" w:type="dxa"/>
          </w:tcPr>
          <w:p w:rsidR="0002464E" w:rsidRPr="00063958" w:rsidRDefault="0064307D" w:rsidP="0064307D">
            <w:pPr>
              <w:spacing w:after="0" w:line="240" w:lineRule="auto"/>
              <w:jc w:val="both"/>
              <w:rPr>
                <w:rFonts w:ascii="Times New Roman" w:hAnsi="Times New Roman" w:cs="Times New Roman"/>
                <w:sz w:val="28"/>
                <w:szCs w:val="28"/>
              </w:rPr>
            </w:pPr>
            <w:r>
              <w:rPr>
                <w:rFonts w:ascii="Times New Roman" w:hAnsi="Times New Roman" w:cs="Times New Roman"/>
                <w:sz w:val="28"/>
                <w:szCs w:val="28"/>
              </w:rPr>
              <w:t>Незначні за людністю селища з низькою економічною базою, складною демографічною ситуацією і швидкими темпами скорочення населення</w:t>
            </w:r>
          </w:p>
        </w:tc>
      </w:tr>
    </w:tbl>
    <w:p w:rsidR="003A10E2" w:rsidRDefault="003A10E2" w:rsidP="003A10E2">
      <w:pPr>
        <w:spacing w:after="0" w:line="360" w:lineRule="auto"/>
        <w:ind w:firstLine="709"/>
        <w:jc w:val="center"/>
        <w:rPr>
          <w:rFonts w:ascii="Times New Roman" w:hAnsi="Times New Roman" w:cs="Times New Roman"/>
          <w:sz w:val="28"/>
          <w:szCs w:val="28"/>
        </w:rPr>
      </w:pPr>
    </w:p>
    <w:p w:rsidR="00261F7A" w:rsidRDefault="00BB1A8C" w:rsidP="000246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До окремої групи варто віднести такі міські населені пункти: Гончарівське та Дружба, що мають додатну динаміку чисельності населення. Також до цієї групи можна віднести селище міського типу Десна. Хоча динаміка населення даного населеного пункту має хвилеподібний характер, та </w:t>
      </w:r>
      <w:r w:rsidR="003A10E2">
        <w:rPr>
          <w:rFonts w:ascii="Times New Roman" w:hAnsi="Times New Roman" w:cs="Times New Roman"/>
          <w:sz w:val="28"/>
          <w:szCs w:val="28"/>
        </w:rPr>
        <w:lastRenderedPageBreak/>
        <w:t xml:space="preserve">протягом </w:t>
      </w:r>
      <w:r>
        <w:rPr>
          <w:rFonts w:ascii="Times New Roman" w:hAnsi="Times New Roman" w:cs="Times New Roman"/>
          <w:sz w:val="28"/>
          <w:szCs w:val="28"/>
        </w:rPr>
        <w:t xml:space="preserve">останніх десяти років простежується загальне збільшення кількості населення. </w:t>
      </w:r>
    </w:p>
    <w:p w:rsidR="00261F7A" w:rsidRDefault="00261F7A" w:rsidP="000246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Другу групу сформували селища міського типу, які виконують функцію районних центрів. Їхній статус передбачає наявність відповідної соціальної інфраструктури та певної економічної бази. На тлі інших селищ міського типу, темпи скорочення населення у них є повільнішими, оскільки районні центри залишаються відносно привабливими для проживання населення. </w:t>
      </w:r>
    </w:p>
    <w:p w:rsidR="00121B96" w:rsidRDefault="002A4F00" w:rsidP="000246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00261F7A">
        <w:rPr>
          <w:rFonts w:ascii="Times New Roman" w:hAnsi="Times New Roman" w:cs="Times New Roman"/>
          <w:sz w:val="28"/>
          <w:szCs w:val="28"/>
        </w:rPr>
        <w:t>ешту селищ міського типу можна</w:t>
      </w:r>
      <w:r>
        <w:rPr>
          <w:rFonts w:ascii="Times New Roman" w:hAnsi="Times New Roman" w:cs="Times New Roman"/>
          <w:sz w:val="28"/>
          <w:szCs w:val="28"/>
        </w:rPr>
        <w:t xml:space="preserve"> об</w:t>
      </w:r>
      <w:r w:rsidRPr="002A4F00">
        <w:rPr>
          <w:rFonts w:ascii="Times New Roman" w:hAnsi="Times New Roman" w:cs="Times New Roman"/>
          <w:sz w:val="28"/>
          <w:szCs w:val="28"/>
        </w:rPr>
        <w:t>’</w:t>
      </w:r>
      <w:r>
        <w:rPr>
          <w:rFonts w:ascii="Times New Roman" w:hAnsi="Times New Roman" w:cs="Times New Roman"/>
          <w:sz w:val="28"/>
          <w:szCs w:val="28"/>
        </w:rPr>
        <w:t>єднати в окрему групу за подібністю демографічних показників: низьким рівнем народжуваності та від</w:t>
      </w:r>
      <w:r w:rsidRPr="002A4F00">
        <w:rPr>
          <w:rFonts w:ascii="Times New Roman" w:hAnsi="Times New Roman" w:cs="Times New Roman"/>
          <w:sz w:val="28"/>
          <w:szCs w:val="28"/>
        </w:rPr>
        <w:t>’</w:t>
      </w:r>
      <w:r>
        <w:rPr>
          <w:rFonts w:ascii="Times New Roman" w:hAnsi="Times New Roman" w:cs="Times New Roman"/>
          <w:sz w:val="28"/>
          <w:szCs w:val="28"/>
        </w:rPr>
        <w:t>ємними показниками природного приросту.</w:t>
      </w:r>
      <w:r w:rsidR="00261F7A">
        <w:rPr>
          <w:rFonts w:ascii="Times New Roman" w:hAnsi="Times New Roman" w:cs="Times New Roman"/>
          <w:sz w:val="28"/>
          <w:szCs w:val="28"/>
        </w:rPr>
        <w:t xml:space="preserve"> У пострадянський період у них суттєво деградували економічна база та соціальна інфраструктура.</w:t>
      </w:r>
      <w:r>
        <w:rPr>
          <w:rFonts w:ascii="Times New Roman" w:hAnsi="Times New Roman" w:cs="Times New Roman"/>
          <w:sz w:val="28"/>
          <w:szCs w:val="28"/>
        </w:rPr>
        <w:t xml:space="preserve"> </w:t>
      </w:r>
    </w:p>
    <w:p w:rsidR="002A4F00" w:rsidRPr="002A4F00" w:rsidRDefault="002A4F00" w:rsidP="002A4F0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за допомагою кластерного аналізу міські поселення Чернігівської області за схожістю показників соціально-економічного розвитку можна розділити на чотири групи. Одержані результати можуть бути підгрунтям для більш детального аналізу </w:t>
      </w:r>
      <w:r w:rsidR="00640CD7">
        <w:rPr>
          <w:rFonts w:ascii="Times New Roman" w:hAnsi="Times New Roman" w:cs="Times New Roman"/>
          <w:sz w:val="28"/>
          <w:szCs w:val="28"/>
        </w:rPr>
        <w:t xml:space="preserve">кожної з груп для визначення їх особливостей. </w:t>
      </w:r>
    </w:p>
    <w:p w:rsidR="0004797B" w:rsidRDefault="0004797B" w:rsidP="0004797B">
      <w:pPr>
        <w:tabs>
          <w:tab w:val="left" w:pos="3014"/>
        </w:tabs>
        <w:spacing w:after="0" w:line="360" w:lineRule="auto"/>
        <w:jc w:val="center"/>
        <w:rPr>
          <w:rFonts w:ascii="Times New Roman" w:hAnsi="Times New Roman" w:cs="Times New Roman"/>
          <w:sz w:val="28"/>
          <w:szCs w:val="28"/>
        </w:rPr>
      </w:pPr>
    </w:p>
    <w:p w:rsidR="006C2149" w:rsidRPr="0004797B" w:rsidRDefault="0004797B" w:rsidP="0004797B">
      <w:pPr>
        <w:tabs>
          <w:tab w:val="left" w:pos="3014"/>
        </w:tabs>
        <w:spacing w:after="0" w:line="360" w:lineRule="auto"/>
        <w:jc w:val="center"/>
        <w:rPr>
          <w:rFonts w:ascii="Times New Roman" w:hAnsi="Times New Roman" w:cs="Times New Roman"/>
          <w:b/>
          <w:sz w:val="28"/>
          <w:szCs w:val="28"/>
        </w:rPr>
      </w:pPr>
      <w:r w:rsidRPr="0004797B">
        <w:rPr>
          <w:rFonts w:ascii="Times New Roman" w:hAnsi="Times New Roman" w:cs="Times New Roman"/>
          <w:b/>
          <w:sz w:val="28"/>
          <w:szCs w:val="28"/>
        </w:rPr>
        <w:t>3.2. Міські поселення як центри територіальних громад регіону</w:t>
      </w:r>
    </w:p>
    <w:p w:rsidR="0087080A" w:rsidRPr="0087080A" w:rsidRDefault="0087080A" w:rsidP="0087080A">
      <w:pPr>
        <w:spacing w:after="0" w:line="360" w:lineRule="auto"/>
        <w:ind w:firstLine="709"/>
        <w:jc w:val="both"/>
        <w:rPr>
          <w:rFonts w:ascii="Times New Roman" w:hAnsi="Times New Roman" w:cs="Times New Roman"/>
          <w:sz w:val="28"/>
          <w:szCs w:val="28"/>
        </w:rPr>
      </w:pPr>
    </w:p>
    <w:p w:rsidR="0001764D" w:rsidRDefault="0087080A" w:rsidP="0087080A">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Після прийняття</w:t>
      </w:r>
      <w:r w:rsidR="00D92DA7">
        <w:rPr>
          <w:rFonts w:ascii="Times New Roman" w:hAnsi="Times New Roman" w:cs="Times New Roman"/>
          <w:sz w:val="28"/>
          <w:szCs w:val="28"/>
        </w:rPr>
        <w:t xml:space="preserve"> в Україні низки</w:t>
      </w:r>
      <w:r>
        <w:rPr>
          <w:rFonts w:ascii="Times New Roman" w:hAnsi="Times New Roman" w:cs="Times New Roman"/>
          <w:sz w:val="28"/>
          <w:szCs w:val="28"/>
        </w:rPr>
        <w:t xml:space="preserve"> указів президента та уряду</w:t>
      </w:r>
      <w:r w:rsidR="00D92DA7">
        <w:rPr>
          <w:rFonts w:ascii="Times New Roman" w:hAnsi="Times New Roman" w:cs="Times New Roman"/>
          <w:sz w:val="28"/>
          <w:szCs w:val="28"/>
        </w:rPr>
        <w:t xml:space="preserve"> про децентралізацію влади (в першу чергу це указ президента України «Про стратегію сталого розвитку «Україна 2020»» (2015 р.), Закон «Державна стратегія регіонаьного розвитку на період до 2020 року» (2014 р.), розпорядження Кабінету Міністрів України «Концепція реформування місцевого самоврядування та територіальної організації влади в Україні» (2014 р.), Закон «Про добровільне об</w:t>
      </w:r>
      <w:r w:rsidR="00D92DA7" w:rsidRPr="00D92DA7">
        <w:rPr>
          <w:rFonts w:ascii="Times New Roman" w:hAnsi="Times New Roman" w:cs="Times New Roman"/>
          <w:sz w:val="28"/>
          <w:szCs w:val="28"/>
        </w:rPr>
        <w:t>’</w:t>
      </w:r>
      <w:r w:rsidR="00D92DA7">
        <w:rPr>
          <w:rFonts w:ascii="Times New Roman" w:hAnsi="Times New Roman" w:cs="Times New Roman"/>
          <w:sz w:val="28"/>
          <w:szCs w:val="28"/>
        </w:rPr>
        <w:t xml:space="preserve">єднання територіальних громад» (2015 р.)), стрімко розпочався процес створення об’єднаних територіальних громад. Центральною метою даного процесу є </w:t>
      </w:r>
      <w:r w:rsidR="004D3137">
        <w:rPr>
          <w:rFonts w:ascii="Times New Roman" w:hAnsi="Times New Roman" w:cs="Times New Roman"/>
          <w:sz w:val="28"/>
          <w:szCs w:val="28"/>
        </w:rPr>
        <w:t>перехід від централізованої моделі управління в державі до моделі з більш яскраво вираженим самоврядуванням територій, а також створення більш ефективної територіальної організації суспільства</w:t>
      </w:r>
      <w:r w:rsidR="00EB0C56" w:rsidRPr="00EB0C56">
        <w:rPr>
          <w:rFonts w:ascii="Times New Roman" w:hAnsi="Times New Roman" w:cs="Times New Roman"/>
          <w:sz w:val="28"/>
          <w:szCs w:val="28"/>
        </w:rPr>
        <w:t xml:space="preserve"> [13]</w:t>
      </w:r>
      <w:r w:rsidR="004D3137" w:rsidRPr="004D3137">
        <w:rPr>
          <w:rFonts w:ascii="Times New Roman" w:hAnsi="Times New Roman" w:cs="Times New Roman"/>
          <w:sz w:val="28"/>
          <w:szCs w:val="28"/>
        </w:rPr>
        <w:t>.</w:t>
      </w:r>
    </w:p>
    <w:p w:rsidR="004D3137" w:rsidRDefault="00F544FE" w:rsidP="00F544FE">
      <w:pPr>
        <w:tabs>
          <w:tab w:val="left" w:pos="3014"/>
        </w:tabs>
        <w:spacing w:after="0" w:line="360" w:lineRule="auto"/>
        <w:ind w:firstLine="709"/>
        <w:jc w:val="both"/>
        <w:rPr>
          <w:rFonts w:ascii="Times New Roman" w:hAnsi="Times New Roman" w:cs="Times New Roman"/>
          <w:sz w:val="28"/>
          <w:szCs w:val="28"/>
        </w:rPr>
      </w:pPr>
      <w:r w:rsidRPr="00F544FE">
        <w:rPr>
          <w:rFonts w:ascii="Times New Roman" w:hAnsi="Times New Roman" w:cs="Times New Roman"/>
          <w:sz w:val="28"/>
          <w:szCs w:val="28"/>
        </w:rPr>
        <w:lastRenderedPageBreak/>
        <w:t>В</w:t>
      </w:r>
      <w:r>
        <w:rPr>
          <w:rFonts w:ascii="Times New Roman" w:hAnsi="Times New Roman" w:cs="Times New Roman"/>
          <w:sz w:val="28"/>
          <w:szCs w:val="28"/>
        </w:rPr>
        <w:t xml:space="preserve">ідповідно до закону «Про місцеві самоврядування в Україні» від 1997 року, термін «територіальна громада» має таке визначення – </w:t>
      </w:r>
      <w:r w:rsidRPr="00F544FE">
        <w:rPr>
          <w:rFonts w:ascii="Times New Roman" w:hAnsi="Times New Roman" w:cs="Times New Roman"/>
          <w:sz w:val="28"/>
          <w:szCs w:val="28"/>
        </w:rPr>
        <w:t>це «жителі,</w:t>
      </w:r>
      <w:r>
        <w:rPr>
          <w:rFonts w:ascii="Times New Roman" w:hAnsi="Times New Roman" w:cs="Times New Roman"/>
          <w:sz w:val="28"/>
          <w:szCs w:val="28"/>
        </w:rPr>
        <w:t xml:space="preserve"> об’єднані спільним проживанням </w:t>
      </w:r>
      <w:r w:rsidRPr="00F544FE">
        <w:rPr>
          <w:rFonts w:ascii="Times New Roman" w:hAnsi="Times New Roman" w:cs="Times New Roman"/>
          <w:sz w:val="28"/>
          <w:szCs w:val="28"/>
        </w:rPr>
        <w:t xml:space="preserve">у </w:t>
      </w:r>
      <w:r>
        <w:rPr>
          <w:rFonts w:ascii="Times New Roman" w:hAnsi="Times New Roman" w:cs="Times New Roman"/>
          <w:sz w:val="28"/>
          <w:szCs w:val="28"/>
        </w:rPr>
        <w:t xml:space="preserve">межах села, селища, міста, що є </w:t>
      </w:r>
      <w:r w:rsidRPr="00F544FE">
        <w:rPr>
          <w:rFonts w:ascii="Times New Roman" w:hAnsi="Times New Roman" w:cs="Times New Roman"/>
          <w:sz w:val="28"/>
          <w:szCs w:val="28"/>
        </w:rPr>
        <w:t xml:space="preserve">самостійними </w:t>
      </w:r>
      <w:r>
        <w:rPr>
          <w:rFonts w:ascii="Times New Roman" w:hAnsi="Times New Roman" w:cs="Times New Roman"/>
          <w:sz w:val="28"/>
          <w:szCs w:val="28"/>
        </w:rPr>
        <w:t xml:space="preserve">адміністративно-територіальними </w:t>
      </w:r>
      <w:r w:rsidRPr="00F544FE">
        <w:rPr>
          <w:rFonts w:ascii="Times New Roman" w:hAnsi="Times New Roman" w:cs="Times New Roman"/>
          <w:sz w:val="28"/>
          <w:szCs w:val="28"/>
        </w:rPr>
        <w:t>одиниц</w:t>
      </w:r>
      <w:r>
        <w:rPr>
          <w:rFonts w:ascii="Times New Roman" w:hAnsi="Times New Roman" w:cs="Times New Roman"/>
          <w:sz w:val="28"/>
          <w:szCs w:val="28"/>
        </w:rPr>
        <w:t xml:space="preserve">ями, або добровільне об’єднання </w:t>
      </w:r>
      <w:r w:rsidRPr="00F544FE">
        <w:rPr>
          <w:rFonts w:ascii="Times New Roman" w:hAnsi="Times New Roman" w:cs="Times New Roman"/>
          <w:sz w:val="28"/>
          <w:szCs w:val="28"/>
        </w:rPr>
        <w:t>жителів кількох сіл, щ</w:t>
      </w:r>
      <w:r>
        <w:rPr>
          <w:rFonts w:ascii="Times New Roman" w:hAnsi="Times New Roman" w:cs="Times New Roman"/>
          <w:sz w:val="28"/>
          <w:szCs w:val="28"/>
        </w:rPr>
        <w:t xml:space="preserve">о мають єдиний адміністративний </w:t>
      </w:r>
      <w:r w:rsidRPr="00F544FE">
        <w:rPr>
          <w:rFonts w:ascii="Times New Roman" w:hAnsi="Times New Roman" w:cs="Times New Roman"/>
          <w:sz w:val="28"/>
          <w:szCs w:val="28"/>
        </w:rPr>
        <w:t>центр»</w:t>
      </w:r>
      <w:r>
        <w:rPr>
          <w:rFonts w:ascii="Times New Roman" w:hAnsi="Times New Roman" w:cs="Times New Roman"/>
          <w:sz w:val="28"/>
          <w:szCs w:val="28"/>
        </w:rPr>
        <w:t xml:space="preserve"> </w:t>
      </w:r>
      <w:r w:rsidRPr="00F544FE">
        <w:rPr>
          <w:rFonts w:ascii="Times New Roman" w:hAnsi="Times New Roman" w:cs="Times New Roman"/>
          <w:sz w:val="28"/>
          <w:szCs w:val="28"/>
        </w:rPr>
        <w:t>[</w:t>
      </w:r>
      <w:r w:rsidR="004D106B" w:rsidRPr="004D106B">
        <w:rPr>
          <w:rFonts w:ascii="Times New Roman" w:hAnsi="Times New Roman" w:cs="Times New Roman"/>
          <w:sz w:val="28"/>
          <w:szCs w:val="28"/>
        </w:rPr>
        <w:t>14</w:t>
      </w:r>
      <w:r w:rsidRPr="00F544FE">
        <w:rPr>
          <w:rFonts w:ascii="Times New Roman" w:hAnsi="Times New Roman" w:cs="Times New Roman"/>
          <w:sz w:val="28"/>
          <w:szCs w:val="28"/>
        </w:rPr>
        <w:t>].</w:t>
      </w:r>
      <w:r>
        <w:rPr>
          <w:rFonts w:ascii="Times New Roman" w:hAnsi="Times New Roman" w:cs="Times New Roman"/>
          <w:sz w:val="28"/>
          <w:szCs w:val="28"/>
        </w:rPr>
        <w:t xml:space="preserve"> </w:t>
      </w:r>
    </w:p>
    <w:p w:rsidR="00F544FE" w:rsidRDefault="00F544FE" w:rsidP="00F544FE">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Територіальні громади згуртовують декілька відносно сусідніх поселень навколо одного центру зі значно вищими, від інших поселень, показниками соціально-економічного розвитку. Такими центрами, в більшості випадків, стають малі міста або селища міського типу, рідше села. </w:t>
      </w:r>
    </w:p>
    <w:p w:rsidR="008263F1" w:rsidRDefault="00F86487" w:rsidP="00F544FE">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Ч</w:t>
      </w:r>
      <w:r w:rsidR="00472F51">
        <w:rPr>
          <w:rFonts w:ascii="Times New Roman" w:hAnsi="Times New Roman" w:cs="Times New Roman"/>
          <w:sz w:val="28"/>
          <w:szCs w:val="28"/>
        </w:rPr>
        <w:t xml:space="preserve">ернігівській області </w:t>
      </w:r>
      <w:r>
        <w:rPr>
          <w:rFonts w:ascii="Times New Roman" w:hAnsi="Times New Roman" w:cs="Times New Roman"/>
          <w:sz w:val="28"/>
          <w:szCs w:val="28"/>
        </w:rPr>
        <w:t xml:space="preserve">на початок 2018 року створено </w:t>
      </w:r>
      <w:r w:rsidR="001B4B7F">
        <w:rPr>
          <w:rFonts w:ascii="Times New Roman" w:hAnsi="Times New Roman" w:cs="Times New Roman"/>
          <w:sz w:val="28"/>
          <w:szCs w:val="28"/>
        </w:rPr>
        <w:t>43 об</w:t>
      </w:r>
      <w:r w:rsidR="001B4B7F" w:rsidRPr="001B4B7F">
        <w:rPr>
          <w:rFonts w:ascii="Times New Roman" w:hAnsi="Times New Roman" w:cs="Times New Roman"/>
          <w:sz w:val="28"/>
          <w:szCs w:val="28"/>
          <w:lang w:val="ru-RU"/>
        </w:rPr>
        <w:t>’</w:t>
      </w:r>
      <w:r w:rsidR="001B4B7F">
        <w:rPr>
          <w:rFonts w:ascii="Times New Roman" w:hAnsi="Times New Roman" w:cs="Times New Roman"/>
          <w:sz w:val="28"/>
          <w:szCs w:val="28"/>
        </w:rPr>
        <w:t xml:space="preserve">єднані територіальні громади, з яких у 29 центрами є міста або селища міського типу. </w:t>
      </w:r>
      <w:r w:rsidR="008263F1">
        <w:rPr>
          <w:rFonts w:ascii="Times New Roman" w:hAnsi="Times New Roman" w:cs="Times New Roman"/>
          <w:sz w:val="28"/>
          <w:szCs w:val="28"/>
        </w:rPr>
        <w:t>Дані громади різняться за кількістю населення, площею та іншими показниками</w:t>
      </w:r>
      <w:r w:rsidR="006F0901">
        <w:rPr>
          <w:rFonts w:ascii="Times New Roman" w:hAnsi="Times New Roman" w:cs="Times New Roman"/>
          <w:sz w:val="28"/>
          <w:szCs w:val="28"/>
        </w:rPr>
        <w:t xml:space="preserve"> </w:t>
      </w:r>
      <w:r w:rsidR="008B3BF2">
        <w:rPr>
          <w:rFonts w:ascii="Times New Roman" w:hAnsi="Times New Roman" w:cs="Times New Roman"/>
          <w:sz w:val="28"/>
          <w:szCs w:val="28"/>
          <w:lang w:val="ru-RU"/>
        </w:rPr>
        <w:t>[42</w:t>
      </w:r>
      <w:r w:rsidR="006F0901" w:rsidRPr="006F0901">
        <w:rPr>
          <w:rFonts w:ascii="Times New Roman" w:hAnsi="Times New Roman" w:cs="Times New Roman"/>
          <w:sz w:val="28"/>
          <w:szCs w:val="28"/>
          <w:lang w:val="ru-RU"/>
        </w:rPr>
        <w:t>]</w:t>
      </w:r>
      <w:r w:rsidR="00C62E6E">
        <w:rPr>
          <w:rFonts w:ascii="Times New Roman" w:hAnsi="Times New Roman" w:cs="Times New Roman"/>
          <w:sz w:val="28"/>
          <w:szCs w:val="28"/>
        </w:rPr>
        <w:t xml:space="preserve"> (таблиця 3</w:t>
      </w:r>
      <w:r w:rsidR="00FE163A">
        <w:rPr>
          <w:rFonts w:ascii="Times New Roman" w:hAnsi="Times New Roman" w:cs="Times New Roman"/>
          <w:sz w:val="28"/>
          <w:szCs w:val="28"/>
        </w:rPr>
        <w:t>.4</w:t>
      </w:r>
      <w:r w:rsidR="008263F1">
        <w:rPr>
          <w:rFonts w:ascii="Times New Roman" w:hAnsi="Times New Roman" w:cs="Times New Roman"/>
          <w:sz w:val="28"/>
          <w:szCs w:val="28"/>
        </w:rPr>
        <w:t>).</w:t>
      </w:r>
    </w:p>
    <w:p w:rsidR="009942DB" w:rsidRDefault="008263F1" w:rsidP="00F544FE">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Найбільшими громадами Чернігівської області є Гончарівська, Городнянська та Ічнянська, які сконцентрували навколо себе від 25 до 19 населених пунктів, проте </w:t>
      </w:r>
      <w:r w:rsidR="009942DB">
        <w:rPr>
          <w:rFonts w:ascii="Times New Roman" w:hAnsi="Times New Roman" w:cs="Times New Roman"/>
          <w:sz w:val="28"/>
          <w:szCs w:val="28"/>
        </w:rPr>
        <w:t>різниця між площами їх територій дуже велика</w:t>
      </w:r>
      <w:r>
        <w:rPr>
          <w:rFonts w:ascii="Times New Roman" w:hAnsi="Times New Roman" w:cs="Times New Roman"/>
          <w:sz w:val="28"/>
          <w:szCs w:val="28"/>
        </w:rPr>
        <w:t>:</w:t>
      </w:r>
      <w:r w:rsidR="009942DB">
        <w:rPr>
          <w:rFonts w:ascii="Times New Roman" w:hAnsi="Times New Roman" w:cs="Times New Roman"/>
          <w:sz w:val="28"/>
          <w:szCs w:val="28"/>
        </w:rPr>
        <w:t xml:space="preserve"> від 1140,81 км</w:t>
      </w:r>
      <w:r w:rsidR="009942DB">
        <w:rPr>
          <w:rFonts w:ascii="Times New Roman" w:hAnsi="Times New Roman" w:cs="Times New Roman"/>
          <w:sz w:val="28"/>
          <w:szCs w:val="28"/>
          <w:vertAlign w:val="superscript"/>
        </w:rPr>
        <w:t xml:space="preserve">2 </w:t>
      </w:r>
      <w:r w:rsidR="009942DB">
        <w:rPr>
          <w:rFonts w:ascii="Times New Roman" w:hAnsi="Times New Roman" w:cs="Times New Roman"/>
          <w:sz w:val="28"/>
          <w:szCs w:val="28"/>
        </w:rPr>
        <w:t>– Ічнянська, до 175,07 – Гончарівська.</w:t>
      </w:r>
    </w:p>
    <w:p w:rsidR="009942DB" w:rsidRDefault="00C70DDA" w:rsidP="00F544FE">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9942DB">
        <w:rPr>
          <w:rFonts w:ascii="Times New Roman" w:hAnsi="Times New Roman" w:cs="Times New Roman"/>
          <w:sz w:val="28"/>
          <w:szCs w:val="28"/>
        </w:rPr>
        <w:t xml:space="preserve"> більшій частині громад області їх центр має найбільш вагоме місце у демографічному потенціалі. Найбільш висока частка центру належить таким громадам: Парафіївська (98,3%), Семенівська (92,2%), Менська (80%), Лосинівська (78,8%), Носівська (74,2%) тощо. Дещо менша частка (від 65 до 50%) належить Коропській, Сновській, Новгород-Сіверській. Найнижчі показники спостерігаються у Линовицькій (29,8%), Корюківській (33,5%)</w:t>
      </w:r>
      <w:r w:rsidR="00D26344">
        <w:rPr>
          <w:rFonts w:ascii="Times New Roman" w:hAnsi="Times New Roman" w:cs="Times New Roman"/>
          <w:sz w:val="28"/>
          <w:szCs w:val="28"/>
        </w:rPr>
        <w:t>, Козелецькій (33,7%) та Любецькій (34,4%). Міста та селища міського типу мають набагато більший соціально-економічний потенціал. На їх території сконцентрована велика кількість закладів освіти, торгівлі, культури та охорони здоров</w:t>
      </w:r>
      <w:r w:rsidR="00D26344" w:rsidRPr="00D26344">
        <w:rPr>
          <w:rFonts w:ascii="Times New Roman" w:hAnsi="Times New Roman" w:cs="Times New Roman"/>
          <w:sz w:val="28"/>
          <w:szCs w:val="28"/>
          <w:lang w:val="ru-RU"/>
        </w:rPr>
        <w:t>’</w:t>
      </w:r>
      <w:r w:rsidR="00D26344">
        <w:rPr>
          <w:rFonts w:ascii="Times New Roman" w:hAnsi="Times New Roman" w:cs="Times New Roman"/>
          <w:sz w:val="28"/>
          <w:szCs w:val="28"/>
        </w:rPr>
        <w:t>я, тому вони мають змогу обс</w:t>
      </w:r>
      <w:r>
        <w:rPr>
          <w:rFonts w:ascii="Times New Roman" w:hAnsi="Times New Roman" w:cs="Times New Roman"/>
          <w:sz w:val="28"/>
          <w:szCs w:val="28"/>
        </w:rPr>
        <w:t>л</w:t>
      </w:r>
      <w:r w:rsidR="00D26344">
        <w:rPr>
          <w:rFonts w:ascii="Times New Roman" w:hAnsi="Times New Roman" w:cs="Times New Roman"/>
          <w:sz w:val="28"/>
          <w:szCs w:val="28"/>
        </w:rPr>
        <w:t>уговувати, надавати різні види послуг населенню сіл, що входять до громади. Також це пов</w:t>
      </w:r>
      <w:r w:rsidR="00D26344" w:rsidRPr="00D26344">
        <w:rPr>
          <w:rFonts w:ascii="Times New Roman" w:hAnsi="Times New Roman" w:cs="Times New Roman"/>
          <w:sz w:val="28"/>
          <w:szCs w:val="28"/>
          <w:lang w:val="ru-RU"/>
        </w:rPr>
        <w:t>’</w:t>
      </w:r>
      <w:r w:rsidR="00D26344">
        <w:rPr>
          <w:rFonts w:ascii="Times New Roman" w:hAnsi="Times New Roman" w:cs="Times New Roman"/>
          <w:sz w:val="28"/>
          <w:szCs w:val="28"/>
        </w:rPr>
        <w:t>язано з тим, що, зазвичай, відстань між населеними пун</w:t>
      </w:r>
      <w:r>
        <w:rPr>
          <w:rFonts w:ascii="Times New Roman" w:hAnsi="Times New Roman" w:cs="Times New Roman"/>
          <w:sz w:val="28"/>
          <w:szCs w:val="28"/>
        </w:rPr>
        <w:t>ктами в межах однієї громади не</w:t>
      </w:r>
      <w:r w:rsidR="00D26344">
        <w:rPr>
          <w:rFonts w:ascii="Times New Roman" w:hAnsi="Times New Roman" w:cs="Times New Roman"/>
          <w:sz w:val="28"/>
          <w:szCs w:val="28"/>
        </w:rPr>
        <w:t xml:space="preserve">велика </w:t>
      </w:r>
      <w:r w:rsidR="00D26344">
        <w:rPr>
          <w:rFonts w:ascii="Times New Roman" w:hAnsi="Times New Roman" w:cs="Times New Roman"/>
          <w:sz w:val="28"/>
          <w:szCs w:val="28"/>
        </w:rPr>
        <w:lastRenderedPageBreak/>
        <w:t xml:space="preserve">та не перевищує 10 кілометрів. Бувають, звичайно, й виключення, наприклад Сновська ОТГ, яка займає найбільшу площу, але до її складу входить лише 3 населені пункти. </w:t>
      </w:r>
    </w:p>
    <w:p w:rsidR="00B36A88" w:rsidRPr="0004797B" w:rsidRDefault="00DD523E" w:rsidP="00B36A88">
      <w:pPr>
        <w:jc w:val="right"/>
        <w:rPr>
          <w:rFonts w:ascii="Times New Roman" w:hAnsi="Times New Roman" w:cs="Times New Roman"/>
          <w:sz w:val="28"/>
          <w:szCs w:val="28"/>
        </w:rPr>
      </w:pPr>
      <w:r w:rsidRPr="0004797B">
        <w:rPr>
          <w:rFonts w:ascii="Times New Roman" w:hAnsi="Times New Roman" w:cs="Times New Roman"/>
          <w:sz w:val="28"/>
          <w:szCs w:val="28"/>
        </w:rPr>
        <w:t>Таблиця 3.</w:t>
      </w:r>
      <w:r w:rsidR="00FE163A">
        <w:rPr>
          <w:rFonts w:ascii="Times New Roman" w:hAnsi="Times New Roman" w:cs="Times New Roman"/>
          <w:sz w:val="28"/>
          <w:szCs w:val="28"/>
        </w:rPr>
        <w:t>4</w:t>
      </w:r>
    </w:p>
    <w:p w:rsidR="00B36A88" w:rsidRPr="0017244C" w:rsidRDefault="00B36A88" w:rsidP="00895BB9">
      <w:pPr>
        <w:jc w:val="center"/>
        <w:rPr>
          <w:rFonts w:ascii="Times New Roman" w:hAnsi="Times New Roman" w:cs="Times New Roman"/>
          <w:sz w:val="28"/>
          <w:szCs w:val="28"/>
        </w:rPr>
      </w:pPr>
      <w:r w:rsidRPr="0017244C">
        <w:rPr>
          <w:rFonts w:ascii="Times New Roman" w:hAnsi="Times New Roman" w:cs="Times New Roman"/>
          <w:sz w:val="28"/>
          <w:szCs w:val="28"/>
        </w:rPr>
        <w:t>Показники сучасних територіальних громад у Чернігівській області центрами яких є міські населені пункти</w:t>
      </w:r>
    </w:p>
    <w:tbl>
      <w:tblPr>
        <w:tblStyle w:val="a4"/>
        <w:tblW w:w="9781" w:type="dxa"/>
        <w:tblInd w:w="-147" w:type="dxa"/>
        <w:tblLook w:val="04A0" w:firstRow="1" w:lastRow="0" w:firstColumn="1" w:lastColumn="0" w:noHBand="0" w:noVBand="1"/>
      </w:tblPr>
      <w:tblGrid>
        <w:gridCol w:w="2279"/>
        <w:gridCol w:w="1275"/>
        <w:gridCol w:w="1382"/>
        <w:gridCol w:w="1502"/>
        <w:gridCol w:w="1505"/>
        <w:gridCol w:w="1838"/>
      </w:tblGrid>
      <w:tr w:rsidR="00B36A88" w:rsidRPr="00CD2B8E" w:rsidTr="00261F7A">
        <w:trPr>
          <w:trHeight w:val="1274"/>
        </w:trPr>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Назва територіальної громади</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vertAlign w:val="superscript"/>
              </w:rPr>
            </w:pPr>
            <w:r w:rsidRPr="00CD2B8E">
              <w:rPr>
                <w:rFonts w:ascii="Times New Roman" w:hAnsi="Times New Roman" w:cs="Times New Roman"/>
                <w:sz w:val="28"/>
                <w:szCs w:val="28"/>
              </w:rPr>
              <w:t>Площа громади, км</w:t>
            </w:r>
            <w:r w:rsidRPr="00CD2B8E">
              <w:rPr>
                <w:rFonts w:ascii="Times New Roman" w:hAnsi="Times New Roman" w:cs="Times New Roman"/>
                <w:sz w:val="28"/>
                <w:szCs w:val="28"/>
                <w:vertAlign w:val="superscript"/>
              </w:rPr>
              <w:t>2</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Кількість поселень</w:t>
            </w:r>
            <w:r w:rsidR="00261F7A">
              <w:rPr>
                <w:rFonts w:ascii="Times New Roman" w:hAnsi="Times New Roman" w:cs="Times New Roman"/>
                <w:sz w:val="28"/>
                <w:szCs w:val="28"/>
              </w:rPr>
              <w:t>, од.</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Кількість населення, тис.</w:t>
            </w:r>
            <w:r w:rsidR="00261F7A">
              <w:rPr>
                <w:rFonts w:ascii="Times New Roman" w:hAnsi="Times New Roman" w:cs="Times New Roman"/>
                <w:sz w:val="28"/>
                <w:szCs w:val="28"/>
              </w:rPr>
              <w:t xml:space="preserve"> </w:t>
            </w:r>
            <w:r w:rsidRPr="00CD2B8E">
              <w:rPr>
                <w:rFonts w:ascii="Times New Roman" w:hAnsi="Times New Roman" w:cs="Times New Roman"/>
                <w:sz w:val="28"/>
                <w:szCs w:val="28"/>
              </w:rPr>
              <w:t>осіб</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Кількість населення центру, тис.</w:t>
            </w:r>
            <w:r w:rsidR="00261F7A">
              <w:rPr>
                <w:rFonts w:ascii="Times New Roman" w:hAnsi="Times New Roman" w:cs="Times New Roman"/>
                <w:sz w:val="28"/>
                <w:szCs w:val="28"/>
              </w:rPr>
              <w:t xml:space="preserve"> </w:t>
            </w:r>
            <w:r w:rsidRPr="00CD2B8E">
              <w:rPr>
                <w:rFonts w:ascii="Times New Roman" w:hAnsi="Times New Roman" w:cs="Times New Roman"/>
                <w:sz w:val="28"/>
                <w:szCs w:val="28"/>
              </w:rPr>
              <w:t>осіб</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Частка населення центру від населення громади, %</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b/>
                <w:sz w:val="28"/>
                <w:szCs w:val="28"/>
              </w:rPr>
            </w:pPr>
            <w:r w:rsidRPr="00CD2B8E">
              <w:rPr>
                <w:rFonts w:ascii="Times New Roman" w:hAnsi="Times New Roman" w:cs="Times New Roman"/>
                <w:b/>
                <w:sz w:val="28"/>
                <w:szCs w:val="28"/>
              </w:rPr>
              <w:t>Батуринська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205,69</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4,189</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2,571</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61,4</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b/>
                <w:sz w:val="28"/>
                <w:szCs w:val="28"/>
              </w:rPr>
            </w:pPr>
            <w:r w:rsidRPr="00CD2B8E">
              <w:rPr>
                <w:rFonts w:ascii="Times New Roman" w:hAnsi="Times New Roman" w:cs="Times New Roman"/>
                <w:b/>
                <w:sz w:val="28"/>
                <w:szCs w:val="28"/>
              </w:rPr>
              <w:t>Бобровицька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1054,75</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19</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26,304</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11,295</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42,9</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b/>
                <w:sz w:val="28"/>
                <w:szCs w:val="28"/>
              </w:rPr>
            </w:pPr>
            <w:r w:rsidRPr="00CD2B8E">
              <w:rPr>
                <w:rFonts w:ascii="Times New Roman" w:hAnsi="Times New Roman" w:cs="Times New Roman"/>
                <w:b/>
                <w:sz w:val="28"/>
                <w:szCs w:val="28"/>
              </w:rPr>
              <w:t>Борзнянська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386,4</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14,695</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10,205</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69,4</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Варвинська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101,3</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8,771</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8,089</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92,2</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Гончарівська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175,07</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4,703</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3,431</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73</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b/>
                <w:sz w:val="28"/>
                <w:szCs w:val="28"/>
              </w:rPr>
            </w:pPr>
            <w:r w:rsidRPr="00CD2B8E">
              <w:rPr>
                <w:rFonts w:ascii="Times New Roman" w:hAnsi="Times New Roman" w:cs="Times New Roman"/>
                <w:b/>
                <w:sz w:val="28"/>
                <w:szCs w:val="28"/>
              </w:rPr>
              <w:t>Городнянська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768,97</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15</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19,105</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12,292</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64,3</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Деснянська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654,27</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9,471</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7,538</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80</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b/>
                <w:sz w:val="28"/>
                <w:szCs w:val="28"/>
              </w:rPr>
            </w:pPr>
            <w:r w:rsidRPr="00CD2B8E">
              <w:rPr>
                <w:rFonts w:ascii="Times New Roman" w:hAnsi="Times New Roman" w:cs="Times New Roman"/>
                <w:b/>
                <w:sz w:val="28"/>
                <w:szCs w:val="28"/>
              </w:rPr>
              <w:t>Ічнянська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1140,81</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21</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23,258</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11,132</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47,9</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Козелецька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533,8</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15</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15,408</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8,063</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52,3</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Коропська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835,24</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17</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16,026</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5,371</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33,5</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b/>
                <w:sz w:val="28"/>
                <w:szCs w:val="28"/>
              </w:rPr>
            </w:pPr>
            <w:r w:rsidRPr="00CD2B8E">
              <w:rPr>
                <w:rFonts w:ascii="Times New Roman" w:hAnsi="Times New Roman" w:cs="Times New Roman"/>
                <w:b/>
                <w:sz w:val="28"/>
                <w:szCs w:val="28"/>
              </w:rPr>
              <w:t>Корюківська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606,95</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9</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17,511</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12,942</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73,9</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Куликівська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861,85</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16</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15,901</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5,357</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33,7</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Линовицька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123,07</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3,626</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2,690</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74,2</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Лосинівська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189,82</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6,433</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3,906</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60,7</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Любецька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289,03</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3,736</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2,084</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55,8</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Малодівицька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238,65</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4,680</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2,020</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43,2</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b/>
                <w:sz w:val="28"/>
                <w:szCs w:val="28"/>
              </w:rPr>
            </w:pPr>
            <w:r w:rsidRPr="00CD2B8E">
              <w:rPr>
                <w:rFonts w:ascii="Times New Roman" w:hAnsi="Times New Roman" w:cs="Times New Roman"/>
                <w:b/>
                <w:sz w:val="28"/>
                <w:szCs w:val="28"/>
              </w:rPr>
              <w:t>Менська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832,1</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17</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25,113</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11,835</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47,1</w:t>
            </w:r>
          </w:p>
        </w:tc>
      </w:tr>
      <w:tr w:rsidR="00B36A88" w:rsidRPr="00CD2B8E" w:rsidTr="00261F7A">
        <w:tc>
          <w:tcPr>
            <w:tcW w:w="2279" w:type="dxa"/>
          </w:tcPr>
          <w:p w:rsidR="00B36A88" w:rsidRPr="00CD2B8E" w:rsidRDefault="00261F7A" w:rsidP="00B36A88">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М.</w:t>
            </w:r>
            <w:r w:rsidR="00B36A88" w:rsidRPr="00CD2B8E">
              <w:rPr>
                <w:rFonts w:ascii="Times New Roman" w:hAnsi="Times New Roman" w:cs="Times New Roman"/>
                <w:sz w:val="28"/>
                <w:szCs w:val="28"/>
              </w:rPr>
              <w:t>-Коцюбинська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434,29</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8</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8,491</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2,922</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34,4</w:t>
            </w:r>
          </w:p>
        </w:tc>
      </w:tr>
      <w:tr w:rsidR="00B36A88" w:rsidRPr="00CD2B8E" w:rsidTr="00261F7A">
        <w:tc>
          <w:tcPr>
            <w:tcW w:w="2279" w:type="dxa"/>
          </w:tcPr>
          <w:p w:rsidR="00B36A88" w:rsidRPr="00CD2B8E" w:rsidRDefault="00261F7A" w:rsidP="00B36A88">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Н.</w:t>
            </w:r>
            <w:r w:rsidR="00B36A88" w:rsidRPr="00CD2B8E">
              <w:rPr>
                <w:rFonts w:ascii="Times New Roman" w:hAnsi="Times New Roman" w:cs="Times New Roman"/>
                <w:b/>
                <w:sz w:val="28"/>
                <w:szCs w:val="28"/>
              </w:rPr>
              <w:t>-Сіверська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50,33</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13,747</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13,513</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98,3</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b/>
                <w:sz w:val="28"/>
                <w:szCs w:val="28"/>
              </w:rPr>
            </w:pPr>
            <w:r w:rsidRPr="00CD2B8E">
              <w:rPr>
                <w:rFonts w:ascii="Times New Roman" w:hAnsi="Times New Roman" w:cs="Times New Roman"/>
                <w:b/>
                <w:sz w:val="28"/>
                <w:szCs w:val="28"/>
              </w:rPr>
              <w:t>Носівська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511,95</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19,903</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13,723</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68,9</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Олишівська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153,94</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2,889</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1,964</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68</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b/>
                <w:sz w:val="28"/>
                <w:szCs w:val="28"/>
              </w:rPr>
            </w:pPr>
            <w:r w:rsidRPr="00CD2B8E">
              <w:rPr>
                <w:rFonts w:ascii="Times New Roman" w:hAnsi="Times New Roman" w:cs="Times New Roman"/>
                <w:b/>
                <w:sz w:val="28"/>
                <w:szCs w:val="28"/>
              </w:rPr>
              <w:t>Остерська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177,58</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7,734</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6,092</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78,8</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Парафіївська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288,74</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5,720</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2,365</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41,3</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b/>
                <w:sz w:val="28"/>
                <w:szCs w:val="28"/>
              </w:rPr>
            </w:pPr>
            <w:r w:rsidRPr="00CD2B8E">
              <w:rPr>
                <w:rFonts w:ascii="Times New Roman" w:hAnsi="Times New Roman" w:cs="Times New Roman"/>
                <w:b/>
                <w:sz w:val="28"/>
                <w:szCs w:val="28"/>
              </w:rPr>
              <w:t>Семенівська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1004,1</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14</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14,767</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8,397</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56,9</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b/>
                <w:sz w:val="28"/>
                <w:szCs w:val="28"/>
              </w:rPr>
            </w:pPr>
            <w:r w:rsidRPr="00CD2B8E">
              <w:rPr>
                <w:rFonts w:ascii="Times New Roman" w:hAnsi="Times New Roman" w:cs="Times New Roman"/>
                <w:b/>
                <w:sz w:val="28"/>
                <w:szCs w:val="28"/>
              </w:rPr>
              <w:t>Сновська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1282,93</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25</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23,551</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11.241</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47,7</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Сосницька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311,41</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7</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10,820</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7,109</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65,7</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Срібнянська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546,3</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12</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10,754</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3,200</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29,8</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Талалаївська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186,75</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7,722</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4,926</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63,8</w:t>
            </w:r>
          </w:p>
        </w:tc>
      </w:tr>
      <w:tr w:rsidR="00B36A88" w:rsidRPr="00CD2B8E" w:rsidTr="00261F7A">
        <w:tc>
          <w:tcPr>
            <w:tcW w:w="2279"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Холминська</w:t>
            </w:r>
          </w:p>
        </w:tc>
        <w:tc>
          <w:tcPr>
            <w:tcW w:w="127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323,91</w:t>
            </w:r>
          </w:p>
        </w:tc>
        <w:tc>
          <w:tcPr>
            <w:tcW w:w="138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w:t>
            </w:r>
          </w:p>
        </w:tc>
        <w:tc>
          <w:tcPr>
            <w:tcW w:w="1502"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5,018</w:t>
            </w:r>
          </w:p>
        </w:tc>
        <w:tc>
          <w:tcPr>
            <w:tcW w:w="1505"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2,707</w:t>
            </w:r>
          </w:p>
        </w:tc>
        <w:tc>
          <w:tcPr>
            <w:tcW w:w="1838" w:type="dxa"/>
          </w:tcPr>
          <w:p w:rsidR="00B36A88" w:rsidRPr="00CD2B8E" w:rsidRDefault="00B36A88" w:rsidP="00B36A88">
            <w:pPr>
              <w:spacing w:after="0" w:line="240" w:lineRule="auto"/>
              <w:jc w:val="center"/>
              <w:rPr>
                <w:rFonts w:ascii="Times New Roman" w:hAnsi="Times New Roman" w:cs="Times New Roman"/>
                <w:sz w:val="28"/>
                <w:szCs w:val="28"/>
              </w:rPr>
            </w:pPr>
            <w:r w:rsidRPr="00CD2B8E">
              <w:rPr>
                <w:rFonts w:ascii="Times New Roman" w:hAnsi="Times New Roman" w:cs="Times New Roman"/>
                <w:sz w:val="28"/>
                <w:szCs w:val="28"/>
              </w:rPr>
              <w:t>53,9</w:t>
            </w:r>
          </w:p>
        </w:tc>
      </w:tr>
    </w:tbl>
    <w:p w:rsidR="00D26344" w:rsidRDefault="00D26344" w:rsidP="00F544FE">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Для дієздатності </w:t>
      </w:r>
      <w:r w:rsidR="0044133D">
        <w:rPr>
          <w:rFonts w:ascii="Times New Roman" w:hAnsi="Times New Roman" w:cs="Times New Roman"/>
          <w:sz w:val="28"/>
          <w:szCs w:val="28"/>
        </w:rPr>
        <w:t>та стрімкого розвитку громади важливий економічний розвиток всіх поселень, що до неї входять, проте найважливі</w:t>
      </w:r>
      <w:r w:rsidR="00C70DDA">
        <w:rPr>
          <w:rFonts w:ascii="Times New Roman" w:hAnsi="Times New Roman" w:cs="Times New Roman"/>
          <w:sz w:val="28"/>
          <w:szCs w:val="28"/>
        </w:rPr>
        <w:t>шим є розвиток її центру. Значна</w:t>
      </w:r>
      <w:r w:rsidR="0044133D">
        <w:rPr>
          <w:rFonts w:ascii="Times New Roman" w:hAnsi="Times New Roman" w:cs="Times New Roman"/>
          <w:sz w:val="28"/>
          <w:szCs w:val="28"/>
        </w:rPr>
        <w:t xml:space="preserve"> частка центрів територіальних громад нашого регіону є невеликими населеними пунктами</w:t>
      </w:r>
      <w:r w:rsidR="00C70DDA">
        <w:rPr>
          <w:rFonts w:ascii="Times New Roman" w:hAnsi="Times New Roman" w:cs="Times New Roman"/>
          <w:sz w:val="28"/>
          <w:szCs w:val="28"/>
        </w:rPr>
        <w:t>,</w:t>
      </w:r>
      <w:r w:rsidR="0044133D">
        <w:rPr>
          <w:rFonts w:ascii="Times New Roman" w:hAnsi="Times New Roman" w:cs="Times New Roman"/>
          <w:sz w:val="28"/>
          <w:szCs w:val="28"/>
        </w:rPr>
        <w:t xml:space="preserve"> в яких немає промислових виробництв, які, за рахунок сплати податків, приносять велику час</w:t>
      </w:r>
      <w:r w:rsidR="00C70DDA">
        <w:rPr>
          <w:rFonts w:ascii="Times New Roman" w:hAnsi="Times New Roman" w:cs="Times New Roman"/>
          <w:sz w:val="28"/>
          <w:szCs w:val="28"/>
        </w:rPr>
        <w:t>тину доходів громади. Саме тому</w:t>
      </w:r>
      <w:r w:rsidR="008E4563">
        <w:rPr>
          <w:rFonts w:ascii="Times New Roman" w:hAnsi="Times New Roman" w:cs="Times New Roman"/>
          <w:sz w:val="28"/>
          <w:szCs w:val="28"/>
        </w:rPr>
        <w:t xml:space="preserve"> </w:t>
      </w:r>
      <w:r w:rsidR="00C70DDA">
        <w:rPr>
          <w:rFonts w:ascii="Times New Roman" w:hAnsi="Times New Roman" w:cs="Times New Roman"/>
          <w:sz w:val="28"/>
          <w:szCs w:val="28"/>
        </w:rPr>
        <w:t xml:space="preserve">в центрах територіальних громад </w:t>
      </w:r>
      <w:r w:rsidR="0044133D">
        <w:rPr>
          <w:rFonts w:ascii="Times New Roman" w:hAnsi="Times New Roman" w:cs="Times New Roman"/>
          <w:sz w:val="28"/>
          <w:szCs w:val="28"/>
        </w:rPr>
        <w:t xml:space="preserve">дуже важливим є розвиток </w:t>
      </w:r>
      <w:r w:rsidR="008E4563">
        <w:rPr>
          <w:rFonts w:ascii="Times New Roman" w:hAnsi="Times New Roman" w:cs="Times New Roman"/>
          <w:sz w:val="28"/>
          <w:szCs w:val="28"/>
        </w:rPr>
        <w:t xml:space="preserve">неаграрних видів діяльності (які в більшості є дотаційною галуззю). Насамперед це переробка сільськогосподарської продукції, виробництво меблевої продукції та товарів легкої промисловості, а також рекреація та туризм. Це буде сприяти зміні функціонального профілю міст </w:t>
      </w:r>
      <w:r w:rsidR="008E4563" w:rsidRPr="00640ECA">
        <w:rPr>
          <w:rFonts w:ascii="Times New Roman" w:hAnsi="Times New Roman" w:cs="Times New Roman"/>
          <w:sz w:val="28"/>
          <w:szCs w:val="28"/>
        </w:rPr>
        <w:t>[</w:t>
      </w:r>
      <w:r w:rsidR="00301F33">
        <w:rPr>
          <w:rFonts w:ascii="Times New Roman" w:hAnsi="Times New Roman" w:cs="Times New Roman"/>
          <w:sz w:val="28"/>
          <w:szCs w:val="28"/>
        </w:rPr>
        <w:t>20</w:t>
      </w:r>
      <w:r w:rsidR="008E4563" w:rsidRPr="00640ECA">
        <w:rPr>
          <w:rFonts w:ascii="Times New Roman" w:hAnsi="Times New Roman" w:cs="Times New Roman"/>
          <w:sz w:val="28"/>
          <w:szCs w:val="28"/>
        </w:rPr>
        <w:t>]</w:t>
      </w:r>
      <w:r w:rsidR="008E4563">
        <w:rPr>
          <w:rFonts w:ascii="Times New Roman" w:hAnsi="Times New Roman" w:cs="Times New Roman"/>
          <w:sz w:val="28"/>
          <w:szCs w:val="28"/>
        </w:rPr>
        <w:t>.</w:t>
      </w:r>
      <w:r w:rsidR="008E4563" w:rsidRPr="00640ECA">
        <w:rPr>
          <w:rFonts w:ascii="Times New Roman" w:hAnsi="Times New Roman" w:cs="Times New Roman"/>
          <w:sz w:val="28"/>
          <w:szCs w:val="28"/>
        </w:rPr>
        <w:t xml:space="preserve"> </w:t>
      </w:r>
      <w:r w:rsidR="008E4563">
        <w:rPr>
          <w:rFonts w:ascii="Times New Roman" w:hAnsi="Times New Roman" w:cs="Times New Roman"/>
          <w:sz w:val="28"/>
          <w:szCs w:val="28"/>
        </w:rPr>
        <w:t>У більшої частини таких поселень поряд з функціями адміністративного центру повинні з</w:t>
      </w:r>
      <w:r w:rsidR="008E4563" w:rsidRPr="00640ECA">
        <w:rPr>
          <w:rFonts w:ascii="Times New Roman" w:hAnsi="Times New Roman" w:cs="Times New Roman"/>
          <w:sz w:val="28"/>
          <w:szCs w:val="28"/>
        </w:rPr>
        <w:t>’</w:t>
      </w:r>
      <w:r w:rsidR="008E4563">
        <w:rPr>
          <w:rFonts w:ascii="Times New Roman" w:hAnsi="Times New Roman" w:cs="Times New Roman"/>
          <w:sz w:val="28"/>
          <w:szCs w:val="28"/>
        </w:rPr>
        <w:t>явитися й інші</w:t>
      </w:r>
      <w:r w:rsidR="00C70DDA">
        <w:rPr>
          <w:rFonts w:ascii="Times New Roman" w:hAnsi="Times New Roman" w:cs="Times New Roman"/>
          <w:sz w:val="28"/>
          <w:szCs w:val="28"/>
        </w:rPr>
        <w:t>,</w:t>
      </w:r>
      <w:r w:rsidR="008E4563">
        <w:rPr>
          <w:rFonts w:ascii="Times New Roman" w:hAnsi="Times New Roman" w:cs="Times New Roman"/>
          <w:sz w:val="28"/>
          <w:szCs w:val="28"/>
        </w:rPr>
        <w:t xml:space="preserve"> наприклад</w:t>
      </w:r>
      <w:r w:rsidR="00C70DDA">
        <w:rPr>
          <w:rFonts w:ascii="Times New Roman" w:hAnsi="Times New Roman" w:cs="Times New Roman"/>
          <w:sz w:val="28"/>
          <w:szCs w:val="28"/>
        </w:rPr>
        <w:t>,</w:t>
      </w:r>
      <w:r w:rsidR="008E4563">
        <w:rPr>
          <w:rFonts w:ascii="Times New Roman" w:hAnsi="Times New Roman" w:cs="Times New Roman"/>
          <w:sz w:val="28"/>
          <w:szCs w:val="28"/>
        </w:rPr>
        <w:t xml:space="preserve"> </w:t>
      </w:r>
      <w:r w:rsidR="006760E8">
        <w:rPr>
          <w:rFonts w:ascii="Times New Roman" w:hAnsi="Times New Roman" w:cs="Times New Roman"/>
          <w:sz w:val="28"/>
          <w:szCs w:val="28"/>
        </w:rPr>
        <w:t>транспортна, освітня, виробнича чи рекреаційна. Такі зміни допоможуть залучити населення як центру, так і периферії громади до роботи на її території, що в свою чергу буде позитивно відображатись на умовах життя населення та демографічних показниках.</w:t>
      </w:r>
    </w:p>
    <w:p w:rsidR="006760E8" w:rsidRDefault="006760E8" w:rsidP="00F544FE">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сучасному етапі важливе місце у економічному розвитку неве</w:t>
      </w:r>
      <w:r w:rsidR="00C70DDA">
        <w:rPr>
          <w:rFonts w:ascii="Times New Roman" w:hAnsi="Times New Roman" w:cs="Times New Roman"/>
          <w:sz w:val="28"/>
          <w:szCs w:val="28"/>
        </w:rPr>
        <w:t>л</w:t>
      </w:r>
      <w:r>
        <w:rPr>
          <w:rFonts w:ascii="Times New Roman" w:hAnsi="Times New Roman" w:cs="Times New Roman"/>
          <w:sz w:val="28"/>
          <w:szCs w:val="28"/>
        </w:rPr>
        <w:t>иких за розміром міських поселень науковці відводять п</w:t>
      </w:r>
      <w:r w:rsidR="00C70DDA">
        <w:rPr>
          <w:rFonts w:ascii="Times New Roman" w:hAnsi="Times New Roman" w:cs="Times New Roman"/>
          <w:sz w:val="28"/>
          <w:szCs w:val="28"/>
        </w:rPr>
        <w:t>еребудові промисловості, адже во</w:t>
      </w:r>
      <w:r>
        <w:rPr>
          <w:rFonts w:ascii="Times New Roman" w:hAnsi="Times New Roman" w:cs="Times New Roman"/>
          <w:sz w:val="28"/>
          <w:szCs w:val="28"/>
        </w:rPr>
        <w:t>на має багато відмінних рис та особливостей в малих містах. Це пов</w:t>
      </w:r>
      <w:r w:rsidRPr="006760E8">
        <w:rPr>
          <w:rFonts w:ascii="Times New Roman" w:hAnsi="Times New Roman" w:cs="Times New Roman"/>
          <w:sz w:val="28"/>
          <w:szCs w:val="28"/>
          <w:lang w:val="ru-RU"/>
        </w:rPr>
        <w:t>’</w:t>
      </w:r>
      <w:r>
        <w:rPr>
          <w:rFonts w:ascii="Times New Roman" w:hAnsi="Times New Roman" w:cs="Times New Roman"/>
          <w:sz w:val="28"/>
          <w:szCs w:val="28"/>
        </w:rPr>
        <w:t xml:space="preserve">язано зі сприятливими транспортними умовами, великим запасом водних ресурсів, а також великої площі резервної території, придатної для побудови нових підприємств. </w:t>
      </w:r>
      <w:r w:rsidR="006D45FA">
        <w:rPr>
          <w:rFonts w:ascii="Times New Roman" w:hAnsi="Times New Roman" w:cs="Times New Roman"/>
          <w:sz w:val="28"/>
          <w:szCs w:val="28"/>
        </w:rPr>
        <w:t>Нові підприємства повинні відповід</w:t>
      </w:r>
      <w:r w:rsidR="00C70DDA">
        <w:rPr>
          <w:rFonts w:ascii="Times New Roman" w:hAnsi="Times New Roman" w:cs="Times New Roman"/>
          <w:sz w:val="28"/>
          <w:szCs w:val="28"/>
        </w:rPr>
        <w:t>ати ряду параметрів: в</w:t>
      </w:r>
      <w:r w:rsidR="006D45FA">
        <w:rPr>
          <w:rFonts w:ascii="Times New Roman" w:hAnsi="Times New Roman" w:cs="Times New Roman"/>
          <w:sz w:val="28"/>
          <w:szCs w:val="28"/>
        </w:rPr>
        <w:t xml:space="preserve"> величині міста, за своєю спеціалізацією </w:t>
      </w:r>
      <w:r w:rsidR="00C70DDA">
        <w:rPr>
          <w:rFonts w:ascii="Times New Roman" w:hAnsi="Times New Roman" w:cs="Times New Roman"/>
          <w:sz w:val="28"/>
          <w:szCs w:val="28"/>
        </w:rPr>
        <w:t xml:space="preserve">– </w:t>
      </w:r>
      <w:r w:rsidR="006D45FA">
        <w:rPr>
          <w:rFonts w:ascii="Times New Roman" w:hAnsi="Times New Roman" w:cs="Times New Roman"/>
          <w:sz w:val="28"/>
          <w:szCs w:val="28"/>
        </w:rPr>
        <w:t>господарському профілю території. До таких підприємств можна віднести невеликі підприємства харчової промисловості, що випускали б широкий асортимент продукції, або підприємства, що випускали б товари широкого вжитку (трикотаж, одяг, меблі тощо) і при цьому були б конкурентоспроможними.</w:t>
      </w:r>
    </w:p>
    <w:p w:rsidR="006D45FA" w:rsidRDefault="006D45FA" w:rsidP="00F544FE">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галузей третинного сектору найбіль</w:t>
      </w:r>
      <w:r w:rsidR="00C70DDA">
        <w:rPr>
          <w:rFonts w:ascii="Times New Roman" w:hAnsi="Times New Roman" w:cs="Times New Roman"/>
          <w:sz w:val="28"/>
          <w:szCs w:val="28"/>
        </w:rPr>
        <w:t>ш перспективною є сфера</w:t>
      </w:r>
      <w:r>
        <w:rPr>
          <w:rFonts w:ascii="Times New Roman" w:hAnsi="Times New Roman" w:cs="Times New Roman"/>
          <w:sz w:val="28"/>
          <w:szCs w:val="28"/>
        </w:rPr>
        <w:t xml:space="preserve"> відпочинку та туризму. Базується вона на наявності в області значних запасів водних та лісових ресурсів, а також великої кількості історико-культурних об</w:t>
      </w:r>
      <w:r w:rsidRPr="006D45FA">
        <w:rPr>
          <w:rFonts w:ascii="Times New Roman" w:hAnsi="Times New Roman" w:cs="Times New Roman"/>
          <w:sz w:val="28"/>
          <w:szCs w:val="28"/>
          <w:lang w:val="ru-RU"/>
        </w:rPr>
        <w:t>’</w:t>
      </w:r>
      <w:r>
        <w:rPr>
          <w:rFonts w:ascii="Times New Roman" w:hAnsi="Times New Roman" w:cs="Times New Roman"/>
          <w:sz w:val="28"/>
          <w:szCs w:val="28"/>
        </w:rPr>
        <w:t>єктів.</w:t>
      </w:r>
      <w:r w:rsidR="00FF66B2">
        <w:rPr>
          <w:rFonts w:ascii="Times New Roman" w:hAnsi="Times New Roman" w:cs="Times New Roman"/>
          <w:sz w:val="28"/>
          <w:szCs w:val="28"/>
        </w:rPr>
        <w:t xml:space="preserve"> Через це багато населених пунктів нашої області в майбутньому </w:t>
      </w:r>
      <w:r w:rsidR="00FF66B2">
        <w:rPr>
          <w:rFonts w:ascii="Times New Roman" w:hAnsi="Times New Roman" w:cs="Times New Roman"/>
          <w:sz w:val="28"/>
          <w:szCs w:val="28"/>
        </w:rPr>
        <w:lastRenderedPageBreak/>
        <w:t>можуть стати значними рекреаційними центрами. Крім вже сформованих туристичних та рекреаційних центрів області, таких як Батурин, Мена, Новгород-Сіверський</w:t>
      </w:r>
      <w:r w:rsidR="00C70DDA">
        <w:rPr>
          <w:rFonts w:ascii="Times New Roman" w:hAnsi="Times New Roman" w:cs="Times New Roman"/>
          <w:sz w:val="28"/>
          <w:szCs w:val="28"/>
        </w:rPr>
        <w:t>, -</w:t>
      </w:r>
      <w:r w:rsidR="00FF66B2">
        <w:rPr>
          <w:rFonts w:ascii="Times New Roman" w:hAnsi="Times New Roman" w:cs="Times New Roman"/>
          <w:sz w:val="28"/>
          <w:szCs w:val="28"/>
        </w:rPr>
        <w:t xml:space="preserve"> значний потенціал мають також Ічнянська, Остерська, Семенівська тощо. Більшість з названих вище центрів є монофункціональними, а розвиток рекреації та туризму можуть значно розширити їх функціональну структуру. Також багато населених пунктів мають можливість розвивати зелений туризм, адже область досить гарно забезпечена водними, лісовими </w:t>
      </w:r>
      <w:r w:rsidR="00F94FEF">
        <w:rPr>
          <w:rFonts w:ascii="Times New Roman" w:hAnsi="Times New Roman" w:cs="Times New Roman"/>
          <w:sz w:val="28"/>
          <w:szCs w:val="28"/>
        </w:rPr>
        <w:t>ресурсами. Проте дані види рекреації вимагають створення відповідної інфраструктури (готелі, кемпінги). Розвитку рекреації в містечках і загалом в області може зараджувати досить сприятлива екологічна ситуація.</w:t>
      </w:r>
    </w:p>
    <w:p w:rsidR="00F94FEF" w:rsidRDefault="00F94FEF" w:rsidP="00F544FE">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Розвиток центрів територіальних громад передбачає наявність в них закладів охорони здоров</w:t>
      </w:r>
      <w:r w:rsidRPr="00F94FEF">
        <w:rPr>
          <w:rFonts w:ascii="Times New Roman" w:hAnsi="Times New Roman" w:cs="Times New Roman"/>
          <w:sz w:val="28"/>
          <w:szCs w:val="28"/>
          <w:lang w:val="ru-RU"/>
        </w:rPr>
        <w:t>’</w:t>
      </w:r>
      <w:r>
        <w:rPr>
          <w:rFonts w:ascii="Times New Roman" w:hAnsi="Times New Roman" w:cs="Times New Roman"/>
          <w:sz w:val="28"/>
          <w:szCs w:val="28"/>
        </w:rPr>
        <w:t>я, освіти, культури та сфери обслуговування. Дані заклади в населени</w:t>
      </w:r>
      <w:r w:rsidR="00C62E6E">
        <w:rPr>
          <w:rFonts w:ascii="Times New Roman" w:hAnsi="Times New Roman" w:cs="Times New Roman"/>
          <w:sz w:val="28"/>
          <w:szCs w:val="28"/>
        </w:rPr>
        <w:t xml:space="preserve">х </w:t>
      </w:r>
      <w:r w:rsidR="0004797B">
        <w:rPr>
          <w:rFonts w:ascii="Times New Roman" w:hAnsi="Times New Roman" w:cs="Times New Roman"/>
          <w:sz w:val="28"/>
          <w:szCs w:val="28"/>
        </w:rPr>
        <w:t xml:space="preserve">пунктах присутні (табл. 2.7 та </w:t>
      </w:r>
      <w:r w:rsidR="00C62E6E">
        <w:rPr>
          <w:rFonts w:ascii="Times New Roman" w:hAnsi="Times New Roman" w:cs="Times New Roman"/>
          <w:sz w:val="28"/>
          <w:szCs w:val="28"/>
        </w:rPr>
        <w:t>2.8</w:t>
      </w:r>
      <w:r>
        <w:rPr>
          <w:rFonts w:ascii="Times New Roman" w:hAnsi="Times New Roman" w:cs="Times New Roman"/>
          <w:sz w:val="28"/>
          <w:szCs w:val="28"/>
        </w:rPr>
        <w:t xml:space="preserve">), проте для подальшого розвитку центрів громад вони потребують </w:t>
      </w:r>
      <w:r w:rsidR="00DC0B47">
        <w:rPr>
          <w:rFonts w:ascii="Times New Roman" w:hAnsi="Times New Roman" w:cs="Times New Roman"/>
          <w:sz w:val="28"/>
          <w:szCs w:val="28"/>
        </w:rPr>
        <w:t>зміцнення та переоснащення матеріально-технічної бази.</w:t>
      </w:r>
    </w:p>
    <w:p w:rsidR="00855A42" w:rsidRDefault="00855A42" w:rsidP="00F544FE">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завдяки тому, що міські поселення розташовані досить рівномірно та мають сприятливе географічне положення, в Чернігіській області можливе створення об</w:t>
      </w:r>
      <w:r w:rsidRPr="00855A42">
        <w:rPr>
          <w:rFonts w:ascii="Times New Roman" w:hAnsi="Times New Roman" w:cs="Times New Roman"/>
          <w:sz w:val="28"/>
          <w:szCs w:val="28"/>
        </w:rPr>
        <w:t>’</w:t>
      </w:r>
      <w:r>
        <w:rPr>
          <w:rFonts w:ascii="Times New Roman" w:hAnsi="Times New Roman" w:cs="Times New Roman"/>
          <w:sz w:val="28"/>
          <w:szCs w:val="28"/>
        </w:rPr>
        <w:t xml:space="preserve">єднаних територіальних громад майже навколо всіх міських поселень. </w:t>
      </w:r>
    </w:p>
    <w:p w:rsidR="00063958" w:rsidRDefault="00063958" w:rsidP="00F544FE">
      <w:pPr>
        <w:tabs>
          <w:tab w:val="left" w:pos="3014"/>
        </w:tabs>
        <w:spacing w:after="0" w:line="360" w:lineRule="auto"/>
        <w:ind w:firstLine="709"/>
        <w:jc w:val="both"/>
        <w:rPr>
          <w:rFonts w:ascii="Times New Roman" w:hAnsi="Times New Roman" w:cs="Times New Roman"/>
          <w:sz w:val="28"/>
          <w:szCs w:val="28"/>
        </w:rPr>
      </w:pPr>
    </w:p>
    <w:p w:rsidR="009C1F10" w:rsidRPr="0004797B" w:rsidRDefault="0004797B" w:rsidP="0004797B">
      <w:pPr>
        <w:tabs>
          <w:tab w:val="left" w:pos="3014"/>
        </w:tabs>
        <w:spacing w:after="0" w:line="360" w:lineRule="auto"/>
        <w:ind w:firstLine="709"/>
        <w:jc w:val="center"/>
        <w:rPr>
          <w:rFonts w:ascii="Times New Roman" w:hAnsi="Times New Roman" w:cs="Times New Roman"/>
          <w:b/>
          <w:sz w:val="28"/>
          <w:szCs w:val="28"/>
        </w:rPr>
      </w:pPr>
      <w:r w:rsidRPr="0004797B">
        <w:rPr>
          <w:rFonts w:ascii="Times New Roman" w:hAnsi="Times New Roman" w:cs="Times New Roman"/>
          <w:b/>
          <w:sz w:val="28"/>
          <w:szCs w:val="28"/>
        </w:rPr>
        <w:t>3.3. Перспективи розвитку міських поселень Чернігівської області</w:t>
      </w:r>
    </w:p>
    <w:p w:rsidR="009C1F10" w:rsidRDefault="009C1F10" w:rsidP="009C1F10">
      <w:pPr>
        <w:tabs>
          <w:tab w:val="left" w:pos="3014"/>
        </w:tabs>
        <w:spacing w:after="0" w:line="360" w:lineRule="auto"/>
        <w:ind w:firstLine="709"/>
        <w:jc w:val="both"/>
        <w:rPr>
          <w:rFonts w:ascii="Times New Roman" w:hAnsi="Times New Roman" w:cs="Times New Roman"/>
          <w:sz w:val="28"/>
          <w:szCs w:val="28"/>
        </w:rPr>
      </w:pPr>
    </w:p>
    <w:p w:rsidR="00063C49" w:rsidRDefault="009C1F10" w:rsidP="009C1F10">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На сучасному етап</w:t>
      </w:r>
      <w:r>
        <w:rPr>
          <w:rFonts w:ascii="Times New Roman" w:hAnsi="Times New Roman" w:cs="Times New Roman"/>
          <w:sz w:val="28"/>
          <w:szCs w:val="28"/>
        </w:rPr>
        <w:t>і розвитку нашої к</w:t>
      </w:r>
      <w:r w:rsidR="00C70DDA">
        <w:rPr>
          <w:rFonts w:ascii="Times New Roman" w:hAnsi="Times New Roman" w:cs="Times New Roman"/>
          <w:sz w:val="28"/>
          <w:szCs w:val="28"/>
        </w:rPr>
        <w:t>раїни міс</w:t>
      </w:r>
      <w:r w:rsidR="00063C49">
        <w:rPr>
          <w:rFonts w:ascii="Times New Roman" w:hAnsi="Times New Roman" w:cs="Times New Roman"/>
          <w:sz w:val="28"/>
          <w:szCs w:val="28"/>
        </w:rPr>
        <w:t xml:space="preserve">ькі поселення області </w:t>
      </w:r>
      <w:r>
        <w:rPr>
          <w:rFonts w:ascii="Times New Roman" w:hAnsi="Times New Roman" w:cs="Times New Roman"/>
          <w:sz w:val="28"/>
          <w:szCs w:val="28"/>
        </w:rPr>
        <w:t>мають досить складну соціально-економічну ситуацію. Через це перед науковцями постає необхідність визначення проблем та слабких сторін міських поселень для ідентифікації напрямків перспективного розвитку міст.</w:t>
      </w:r>
    </w:p>
    <w:p w:rsidR="009C1F10" w:rsidRDefault="00063C49" w:rsidP="009C1F10">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Міські поселення посідають дуже важливе місце в історичному розвитку Чернігівської області, адже саме в них формувалась місцева культура, вони визначали вектори розвитку місцевості</w:t>
      </w:r>
      <w:r w:rsidR="00C70DDA">
        <w:rPr>
          <w:rFonts w:ascii="Times New Roman" w:hAnsi="Times New Roman" w:cs="Times New Roman"/>
          <w:sz w:val="28"/>
          <w:szCs w:val="28"/>
        </w:rPr>
        <w:t>,</w:t>
      </w:r>
      <w:r>
        <w:rPr>
          <w:rFonts w:ascii="Times New Roman" w:hAnsi="Times New Roman" w:cs="Times New Roman"/>
          <w:sz w:val="28"/>
          <w:szCs w:val="28"/>
        </w:rPr>
        <w:t xml:space="preserve"> в якій знаходились.</w:t>
      </w:r>
    </w:p>
    <w:p w:rsidR="00063C49" w:rsidRDefault="00063C49" w:rsidP="009C1F10">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На сьогодні міські поселення виконують різноманітні та надзвичайно важливі соціально-економічні функції в територіально-господарській системі регіону. </w:t>
      </w:r>
      <w:r w:rsidR="00D56EAB">
        <w:rPr>
          <w:rFonts w:ascii="Times New Roman" w:hAnsi="Times New Roman" w:cs="Times New Roman"/>
          <w:sz w:val="28"/>
          <w:szCs w:val="28"/>
        </w:rPr>
        <w:t>Вони є важливим елементом у системі розселення, виконують різноманітні фінкції: промислові, транспортні, куль</w:t>
      </w:r>
      <w:r w:rsidR="00C70DDA">
        <w:rPr>
          <w:rFonts w:ascii="Times New Roman" w:hAnsi="Times New Roman" w:cs="Times New Roman"/>
          <w:sz w:val="28"/>
          <w:szCs w:val="28"/>
        </w:rPr>
        <w:t>турні, рекреаційні та наукові, а</w:t>
      </w:r>
      <w:r w:rsidR="00D56EAB">
        <w:rPr>
          <w:rFonts w:ascii="Times New Roman" w:hAnsi="Times New Roman" w:cs="Times New Roman"/>
          <w:sz w:val="28"/>
          <w:szCs w:val="28"/>
        </w:rPr>
        <w:t xml:space="preserve"> також беруть участь в обслуговуванні сільського господарства навколишніх територій. </w:t>
      </w:r>
    </w:p>
    <w:p w:rsidR="00D56EAB" w:rsidRDefault="00D56EAB" w:rsidP="00D56EAB">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території Чернігівської області, як вже говорилось в попередніх розділах, розташовані переважно малі міські населені пункти. Вони</w:t>
      </w:r>
      <w:r w:rsidR="0004797B">
        <w:rPr>
          <w:rFonts w:ascii="Times New Roman" w:hAnsi="Times New Roman" w:cs="Times New Roman"/>
          <w:sz w:val="28"/>
          <w:szCs w:val="28"/>
        </w:rPr>
        <w:t xml:space="preserve"> мають низку переваг і</w:t>
      </w:r>
      <w:r>
        <w:rPr>
          <w:rFonts w:ascii="Times New Roman" w:hAnsi="Times New Roman" w:cs="Times New Roman"/>
          <w:sz w:val="28"/>
          <w:szCs w:val="28"/>
        </w:rPr>
        <w:t xml:space="preserve"> недоліків у порівнянні з великими містами. До позитивних можна віднести </w:t>
      </w:r>
      <w:r w:rsidR="00E76277">
        <w:rPr>
          <w:rFonts w:ascii="Times New Roman" w:hAnsi="Times New Roman" w:cs="Times New Roman"/>
          <w:sz w:val="28"/>
          <w:szCs w:val="28"/>
        </w:rPr>
        <w:t>відностно спокійний ритм життя</w:t>
      </w:r>
      <w:r w:rsidR="00530E43">
        <w:rPr>
          <w:rFonts w:ascii="Times New Roman" w:hAnsi="Times New Roman" w:cs="Times New Roman"/>
          <w:sz w:val="28"/>
          <w:szCs w:val="28"/>
        </w:rPr>
        <w:t xml:space="preserve"> через невелику кількість населення, значно менші затрати коштів та часу на дорогу до роботи, а також набагато кращу екологічну ситуацію. До недоліків можна віднести недостатній рівень соціального розвитку, який впливає н</w:t>
      </w:r>
      <w:r w:rsidR="00241837">
        <w:rPr>
          <w:rFonts w:ascii="Times New Roman" w:hAnsi="Times New Roman" w:cs="Times New Roman"/>
          <w:sz w:val="28"/>
          <w:szCs w:val="28"/>
        </w:rPr>
        <w:t>а рівень життя місцевих жителів;</w:t>
      </w:r>
      <w:r w:rsidR="00530E43">
        <w:rPr>
          <w:rFonts w:ascii="Times New Roman" w:hAnsi="Times New Roman" w:cs="Times New Roman"/>
          <w:sz w:val="28"/>
          <w:szCs w:val="28"/>
        </w:rPr>
        <w:t xml:space="preserve"> недоста</w:t>
      </w:r>
      <w:r w:rsidR="00241837">
        <w:rPr>
          <w:rFonts w:ascii="Times New Roman" w:hAnsi="Times New Roman" w:cs="Times New Roman"/>
          <w:sz w:val="28"/>
          <w:szCs w:val="28"/>
        </w:rPr>
        <w:t>тній рівень фінансових ресурсів;</w:t>
      </w:r>
      <w:r w:rsidR="00530E43">
        <w:rPr>
          <w:rFonts w:ascii="Times New Roman" w:hAnsi="Times New Roman" w:cs="Times New Roman"/>
          <w:sz w:val="28"/>
          <w:szCs w:val="28"/>
        </w:rPr>
        <w:t xml:space="preserve"> одностороння спеціалізація міста, яка призвдить до обмеженості у виборі професій</w:t>
      </w:r>
      <w:r w:rsidR="00E76277">
        <w:rPr>
          <w:rFonts w:ascii="Times New Roman" w:hAnsi="Times New Roman" w:cs="Times New Roman"/>
          <w:sz w:val="28"/>
          <w:szCs w:val="28"/>
        </w:rPr>
        <w:t>,</w:t>
      </w:r>
      <w:r w:rsidR="00530E43">
        <w:rPr>
          <w:rFonts w:ascii="Times New Roman" w:hAnsi="Times New Roman" w:cs="Times New Roman"/>
          <w:sz w:val="28"/>
          <w:szCs w:val="28"/>
        </w:rPr>
        <w:t xml:space="preserve"> ускладнюючи ситуацію у сфері зайнятості</w:t>
      </w:r>
      <w:r w:rsidR="00E76277">
        <w:rPr>
          <w:rFonts w:ascii="Times New Roman" w:hAnsi="Times New Roman" w:cs="Times New Roman"/>
          <w:sz w:val="28"/>
          <w:szCs w:val="28"/>
        </w:rPr>
        <w:t>,</w:t>
      </w:r>
      <w:r w:rsidR="00530E43">
        <w:rPr>
          <w:rFonts w:ascii="Times New Roman" w:hAnsi="Times New Roman" w:cs="Times New Roman"/>
          <w:sz w:val="28"/>
          <w:szCs w:val="28"/>
        </w:rPr>
        <w:t xml:space="preserve"> тим самим породжуючи </w:t>
      </w:r>
      <w:r w:rsidR="00241837">
        <w:rPr>
          <w:rFonts w:ascii="Times New Roman" w:hAnsi="Times New Roman" w:cs="Times New Roman"/>
          <w:sz w:val="28"/>
          <w:szCs w:val="28"/>
        </w:rPr>
        <w:t>демографічні проблеми</w:t>
      </w:r>
      <w:r w:rsidR="00E76277">
        <w:rPr>
          <w:rFonts w:ascii="Times New Roman" w:hAnsi="Times New Roman" w:cs="Times New Roman"/>
          <w:sz w:val="28"/>
          <w:szCs w:val="28"/>
        </w:rPr>
        <w:t xml:space="preserve"> </w:t>
      </w:r>
      <w:r w:rsidR="00241837">
        <w:rPr>
          <w:rFonts w:ascii="Times New Roman" w:hAnsi="Times New Roman" w:cs="Times New Roman"/>
          <w:sz w:val="28"/>
          <w:szCs w:val="28"/>
        </w:rPr>
        <w:t>в міських поселеннях; дуже низькі темпи будівництва житла та об</w:t>
      </w:r>
      <w:r w:rsidR="00241837" w:rsidRPr="00241837">
        <w:rPr>
          <w:rFonts w:ascii="Times New Roman" w:hAnsi="Times New Roman" w:cs="Times New Roman"/>
          <w:sz w:val="28"/>
          <w:szCs w:val="28"/>
        </w:rPr>
        <w:t>’</w:t>
      </w:r>
      <w:r w:rsidR="00241837">
        <w:rPr>
          <w:rFonts w:ascii="Times New Roman" w:hAnsi="Times New Roman" w:cs="Times New Roman"/>
          <w:sz w:val="28"/>
          <w:szCs w:val="28"/>
        </w:rPr>
        <w:t>єктів соціальної інфраструктури, а також низький рівень розвитку та високий відсоток зношеності транспортної мережі. Тому з боку держави має здійснюватись підтримка економічного та соціал</w:t>
      </w:r>
      <w:r w:rsidR="00E76277">
        <w:rPr>
          <w:rFonts w:ascii="Times New Roman" w:hAnsi="Times New Roman" w:cs="Times New Roman"/>
          <w:sz w:val="28"/>
          <w:szCs w:val="28"/>
        </w:rPr>
        <w:t>ьного розвитку міських поселеньз метою</w:t>
      </w:r>
      <w:r w:rsidR="00241837">
        <w:rPr>
          <w:rFonts w:ascii="Times New Roman" w:hAnsi="Times New Roman" w:cs="Times New Roman"/>
          <w:sz w:val="28"/>
          <w:szCs w:val="28"/>
        </w:rPr>
        <w:t xml:space="preserve"> покращення рівня життя місцевого населення</w:t>
      </w:r>
      <w:r w:rsidR="00107907">
        <w:rPr>
          <w:rFonts w:ascii="Times New Roman" w:hAnsi="Times New Roman" w:cs="Times New Roman"/>
          <w:sz w:val="28"/>
          <w:szCs w:val="28"/>
        </w:rPr>
        <w:t>, розвитку виробництва тощо</w:t>
      </w:r>
      <w:r w:rsidR="00ED20C3">
        <w:rPr>
          <w:rFonts w:ascii="Times New Roman" w:hAnsi="Times New Roman" w:cs="Times New Roman"/>
          <w:sz w:val="28"/>
          <w:szCs w:val="28"/>
        </w:rPr>
        <w:t xml:space="preserve"> </w:t>
      </w:r>
      <w:r w:rsidR="00ED20C3" w:rsidRPr="00E76277">
        <w:rPr>
          <w:rFonts w:ascii="Times New Roman" w:hAnsi="Times New Roman" w:cs="Times New Roman"/>
          <w:sz w:val="28"/>
          <w:szCs w:val="28"/>
        </w:rPr>
        <w:t>[</w:t>
      </w:r>
      <w:r w:rsidR="008B3BF2">
        <w:rPr>
          <w:rFonts w:ascii="Times New Roman" w:hAnsi="Times New Roman" w:cs="Times New Roman"/>
          <w:sz w:val="28"/>
          <w:szCs w:val="28"/>
        </w:rPr>
        <w:t>52</w:t>
      </w:r>
      <w:r w:rsidR="00ED20C3" w:rsidRPr="00E76277">
        <w:rPr>
          <w:rFonts w:ascii="Times New Roman" w:hAnsi="Times New Roman" w:cs="Times New Roman"/>
          <w:sz w:val="28"/>
          <w:szCs w:val="28"/>
        </w:rPr>
        <w:t>]</w:t>
      </w:r>
      <w:r w:rsidR="00107907">
        <w:rPr>
          <w:rFonts w:ascii="Times New Roman" w:hAnsi="Times New Roman" w:cs="Times New Roman"/>
          <w:sz w:val="28"/>
          <w:szCs w:val="28"/>
        </w:rPr>
        <w:t xml:space="preserve">. </w:t>
      </w:r>
    </w:p>
    <w:p w:rsidR="00043AC8" w:rsidRDefault="00E76277" w:rsidP="00043AC8">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Головним пріорітетом у</w:t>
      </w:r>
      <w:r w:rsidR="00107907">
        <w:rPr>
          <w:rFonts w:ascii="Times New Roman" w:hAnsi="Times New Roman" w:cs="Times New Roman"/>
          <w:sz w:val="28"/>
          <w:szCs w:val="28"/>
        </w:rPr>
        <w:t xml:space="preserve"> розвитку міських поселень повинно бути забезпечення їх сталого розвитку. Повинні бути враховані особливості та проблеми даних населених пункиів. Більшість міських поселень області мають достатній соціально-економічний потенціал, який повною мірою не використовується. Наприклад</w:t>
      </w:r>
      <w:r>
        <w:rPr>
          <w:rFonts w:ascii="Times New Roman" w:hAnsi="Times New Roman" w:cs="Times New Roman"/>
          <w:sz w:val="28"/>
          <w:szCs w:val="28"/>
        </w:rPr>
        <w:t>,</w:t>
      </w:r>
      <w:r w:rsidR="00107907">
        <w:rPr>
          <w:rFonts w:ascii="Times New Roman" w:hAnsi="Times New Roman" w:cs="Times New Roman"/>
          <w:sz w:val="28"/>
          <w:szCs w:val="28"/>
        </w:rPr>
        <w:t xml:space="preserve"> в населених пунктах, що мають перспективи для розвитку рекреації та відпочинку</w:t>
      </w:r>
      <w:r>
        <w:rPr>
          <w:rFonts w:ascii="Times New Roman" w:hAnsi="Times New Roman" w:cs="Times New Roman"/>
          <w:sz w:val="28"/>
          <w:szCs w:val="28"/>
        </w:rPr>
        <w:t>,</w:t>
      </w:r>
      <w:r w:rsidR="00107907">
        <w:rPr>
          <w:rFonts w:ascii="Times New Roman" w:hAnsi="Times New Roman" w:cs="Times New Roman"/>
          <w:sz w:val="28"/>
          <w:szCs w:val="28"/>
        </w:rPr>
        <w:t xml:space="preserve"> стимулювати розвиток курортних функцій, але заборонити побудову нових </w:t>
      </w:r>
      <w:r w:rsidR="00043AC8">
        <w:rPr>
          <w:rFonts w:ascii="Times New Roman" w:hAnsi="Times New Roman" w:cs="Times New Roman"/>
          <w:sz w:val="28"/>
          <w:szCs w:val="28"/>
        </w:rPr>
        <w:t>промислових підприємств. Або в містах, що мають значний історико-культурний потенціал, слід спри</w:t>
      </w:r>
      <w:r>
        <w:rPr>
          <w:rFonts w:ascii="Times New Roman" w:hAnsi="Times New Roman" w:cs="Times New Roman"/>
          <w:sz w:val="28"/>
          <w:szCs w:val="28"/>
        </w:rPr>
        <w:t>я</w:t>
      </w:r>
      <w:r w:rsidR="00043AC8">
        <w:rPr>
          <w:rFonts w:ascii="Times New Roman" w:hAnsi="Times New Roman" w:cs="Times New Roman"/>
          <w:sz w:val="28"/>
          <w:szCs w:val="28"/>
        </w:rPr>
        <w:t xml:space="preserve">ти </w:t>
      </w:r>
      <w:r w:rsidR="00043AC8">
        <w:rPr>
          <w:rFonts w:ascii="Times New Roman" w:hAnsi="Times New Roman" w:cs="Times New Roman"/>
          <w:sz w:val="28"/>
          <w:szCs w:val="28"/>
        </w:rPr>
        <w:lastRenderedPageBreak/>
        <w:t>збереженню та відновленню даних об</w:t>
      </w:r>
      <w:r w:rsidR="00043AC8" w:rsidRPr="00043AC8">
        <w:rPr>
          <w:rFonts w:ascii="Times New Roman" w:hAnsi="Times New Roman" w:cs="Times New Roman"/>
          <w:sz w:val="28"/>
          <w:szCs w:val="28"/>
          <w:lang w:val="ru-RU"/>
        </w:rPr>
        <w:t>’</w:t>
      </w:r>
      <w:r w:rsidR="00043AC8">
        <w:rPr>
          <w:rFonts w:ascii="Times New Roman" w:hAnsi="Times New Roman" w:cs="Times New Roman"/>
          <w:sz w:val="28"/>
          <w:szCs w:val="28"/>
        </w:rPr>
        <w:t>єктів. У містах, що є центрами сільськогосподарських районів, слід розвивати інфраструктури, пов</w:t>
      </w:r>
      <w:r w:rsidR="00043AC8" w:rsidRPr="00043AC8">
        <w:rPr>
          <w:rFonts w:ascii="Times New Roman" w:hAnsi="Times New Roman" w:cs="Times New Roman"/>
          <w:sz w:val="28"/>
          <w:szCs w:val="28"/>
          <w:lang w:val="ru-RU"/>
        </w:rPr>
        <w:t>’</w:t>
      </w:r>
      <w:r>
        <w:rPr>
          <w:rFonts w:ascii="Times New Roman" w:hAnsi="Times New Roman" w:cs="Times New Roman"/>
          <w:sz w:val="28"/>
          <w:szCs w:val="28"/>
        </w:rPr>
        <w:t>язані</w:t>
      </w:r>
      <w:r w:rsidR="00043AC8">
        <w:rPr>
          <w:rFonts w:ascii="Times New Roman" w:hAnsi="Times New Roman" w:cs="Times New Roman"/>
          <w:sz w:val="28"/>
          <w:szCs w:val="28"/>
        </w:rPr>
        <w:t xml:space="preserve"> з переробкою продукції сільського господарства. </w:t>
      </w:r>
      <w:r>
        <w:rPr>
          <w:rFonts w:ascii="Times New Roman" w:hAnsi="Times New Roman" w:cs="Times New Roman"/>
          <w:sz w:val="28"/>
          <w:szCs w:val="28"/>
        </w:rPr>
        <w:t>Загалом у</w:t>
      </w:r>
      <w:r w:rsidR="00043AC8">
        <w:rPr>
          <w:rFonts w:ascii="Times New Roman" w:hAnsi="Times New Roman" w:cs="Times New Roman"/>
          <w:sz w:val="28"/>
          <w:szCs w:val="28"/>
        </w:rPr>
        <w:t xml:space="preserve"> монофункціональних міських населених пунктах потрібно стабілізувати соціально-економічний розвиток</w:t>
      </w:r>
      <w:r>
        <w:rPr>
          <w:rFonts w:ascii="Times New Roman" w:hAnsi="Times New Roman" w:cs="Times New Roman"/>
          <w:sz w:val="28"/>
          <w:szCs w:val="28"/>
        </w:rPr>
        <w:t xml:space="preserve"> та здійснити оновлення виробнич</w:t>
      </w:r>
      <w:r w:rsidR="00043AC8">
        <w:rPr>
          <w:rFonts w:ascii="Times New Roman" w:hAnsi="Times New Roman" w:cs="Times New Roman"/>
          <w:sz w:val="28"/>
          <w:szCs w:val="28"/>
        </w:rPr>
        <w:t>ої та соціальної інфра</w:t>
      </w:r>
      <w:r w:rsidR="000A64BD">
        <w:rPr>
          <w:rFonts w:ascii="Times New Roman" w:hAnsi="Times New Roman" w:cs="Times New Roman"/>
          <w:sz w:val="28"/>
          <w:szCs w:val="28"/>
        </w:rPr>
        <w:t>структури, що забезпечить інвестиційну привабливість населених пунктів, де в подальшому можуть бути розміщені філії високотехнологічних підприємств великих міст.</w:t>
      </w:r>
    </w:p>
    <w:p w:rsidR="00EB1352" w:rsidRPr="00E244C2" w:rsidRDefault="00EB1352" w:rsidP="00043AC8">
      <w:pPr>
        <w:tabs>
          <w:tab w:val="left" w:pos="3014"/>
        </w:tabs>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Державна стратегія регіонального розвитку визначає основні вектори розвитку міських поселень</w:t>
      </w:r>
      <w:r w:rsidR="00E76277">
        <w:rPr>
          <w:rFonts w:ascii="Times New Roman" w:hAnsi="Times New Roman" w:cs="Times New Roman"/>
          <w:sz w:val="28"/>
          <w:szCs w:val="28"/>
        </w:rPr>
        <w:t>,</w:t>
      </w:r>
      <w:r>
        <w:rPr>
          <w:rFonts w:ascii="Times New Roman" w:hAnsi="Times New Roman" w:cs="Times New Roman"/>
          <w:sz w:val="28"/>
          <w:szCs w:val="28"/>
        </w:rPr>
        <w:t xml:space="preserve"> за якими у сфері зайнятості населення головна увага приділяється підтримці малого та середнього бізнесу, який буде спрямованим на створення робочих місць для місцевого населення. </w:t>
      </w:r>
      <w:r w:rsidR="00872861">
        <w:rPr>
          <w:rFonts w:ascii="Times New Roman" w:hAnsi="Times New Roman" w:cs="Times New Roman"/>
          <w:sz w:val="28"/>
          <w:szCs w:val="28"/>
        </w:rPr>
        <w:t>Для забезпечення розвитку соціальної сфери державою передбачено вдосконалення та оновлення мережі соціальних служб, розвитку сфери охорони здоров</w:t>
      </w:r>
      <w:r w:rsidR="00872861" w:rsidRPr="00872861">
        <w:rPr>
          <w:rFonts w:ascii="Times New Roman" w:hAnsi="Times New Roman" w:cs="Times New Roman"/>
          <w:sz w:val="28"/>
          <w:szCs w:val="28"/>
        </w:rPr>
        <w:t>’</w:t>
      </w:r>
      <w:r w:rsidR="00872861">
        <w:rPr>
          <w:rFonts w:ascii="Times New Roman" w:hAnsi="Times New Roman" w:cs="Times New Roman"/>
          <w:sz w:val="28"/>
          <w:szCs w:val="28"/>
        </w:rPr>
        <w:t>я, побуту та будівництва житлових та комунальних приміщень, розбудови мережі дошкільних, загальноосвітніх та позашкільних навчальних закладів. Для зміцнення фінансового фундаменту передбачено дати змогу міським поселенням залишати 100% податків усіх новоутворених підприємств</w:t>
      </w:r>
      <w:r w:rsidR="002B4A2A">
        <w:rPr>
          <w:rFonts w:ascii="Times New Roman" w:hAnsi="Times New Roman" w:cs="Times New Roman"/>
          <w:sz w:val="28"/>
          <w:szCs w:val="28"/>
        </w:rPr>
        <w:t xml:space="preserve"> з виробництва товарів та послуг</w:t>
      </w:r>
      <w:r w:rsidR="00E76277">
        <w:rPr>
          <w:rFonts w:ascii="Times New Roman" w:hAnsi="Times New Roman" w:cs="Times New Roman"/>
          <w:sz w:val="28"/>
          <w:szCs w:val="28"/>
        </w:rPr>
        <w:t xml:space="preserve"> протягом трьох років</w:t>
      </w:r>
      <w:r w:rsidR="00872861">
        <w:rPr>
          <w:rFonts w:ascii="Times New Roman" w:hAnsi="Times New Roman" w:cs="Times New Roman"/>
          <w:sz w:val="28"/>
          <w:szCs w:val="28"/>
        </w:rPr>
        <w:t xml:space="preserve"> та використовувати ці фінанси для </w:t>
      </w:r>
      <w:r w:rsidR="00E244C2">
        <w:rPr>
          <w:rFonts w:ascii="Times New Roman" w:hAnsi="Times New Roman" w:cs="Times New Roman"/>
          <w:sz w:val="28"/>
          <w:szCs w:val="28"/>
        </w:rPr>
        <w:t>власного розвитку</w:t>
      </w:r>
      <w:r w:rsidR="002B4A2A">
        <w:rPr>
          <w:rFonts w:ascii="Times New Roman" w:hAnsi="Times New Roman" w:cs="Times New Roman"/>
          <w:sz w:val="28"/>
          <w:szCs w:val="28"/>
        </w:rPr>
        <w:t xml:space="preserve"> </w:t>
      </w:r>
      <w:r w:rsidR="002B4A2A" w:rsidRPr="00E244C2">
        <w:rPr>
          <w:rFonts w:ascii="Times New Roman" w:hAnsi="Times New Roman" w:cs="Times New Roman"/>
          <w:sz w:val="28"/>
          <w:szCs w:val="28"/>
          <w:lang w:val="ru-RU"/>
        </w:rPr>
        <w:t>[</w:t>
      </w:r>
      <w:r w:rsidR="008B3BF2">
        <w:rPr>
          <w:rFonts w:ascii="Times New Roman" w:hAnsi="Times New Roman" w:cs="Times New Roman"/>
          <w:sz w:val="28"/>
          <w:szCs w:val="28"/>
        </w:rPr>
        <w:t>51</w:t>
      </w:r>
      <w:r w:rsidR="002B4A2A" w:rsidRPr="00E244C2">
        <w:rPr>
          <w:rFonts w:ascii="Times New Roman" w:hAnsi="Times New Roman" w:cs="Times New Roman"/>
          <w:sz w:val="28"/>
          <w:szCs w:val="28"/>
          <w:lang w:val="ru-RU"/>
        </w:rPr>
        <w:t>]</w:t>
      </w:r>
      <w:r w:rsidR="00E244C2">
        <w:rPr>
          <w:rFonts w:ascii="Times New Roman" w:hAnsi="Times New Roman" w:cs="Times New Roman"/>
          <w:sz w:val="28"/>
          <w:szCs w:val="28"/>
          <w:lang w:val="ru-RU"/>
        </w:rPr>
        <w:t>.</w:t>
      </w:r>
    </w:p>
    <w:p w:rsidR="002B4A2A" w:rsidRDefault="002B4A2A" w:rsidP="00043AC8">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на думку науковців, державна підтримка міських поселень може здійснюватись такими шляхами: </w:t>
      </w:r>
    </w:p>
    <w:p w:rsidR="002B4A2A" w:rsidRDefault="002B4A2A" w:rsidP="002B4A2A">
      <w:pPr>
        <w:pStyle w:val="a3"/>
        <w:numPr>
          <w:ilvl w:val="0"/>
          <w:numId w:val="6"/>
        </w:numPr>
        <w:tabs>
          <w:tab w:val="left" w:pos="30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здійснення конкурсного відбору інвестиційних проектів, що стосується будівництва та відбудови споруд житлов</w:t>
      </w:r>
      <w:r w:rsidR="00E76277">
        <w:rPr>
          <w:rFonts w:ascii="Times New Roman" w:hAnsi="Times New Roman" w:cs="Times New Roman"/>
          <w:sz w:val="28"/>
          <w:szCs w:val="28"/>
        </w:rPr>
        <w:t>о</w:t>
      </w:r>
      <w:r>
        <w:rPr>
          <w:rFonts w:ascii="Times New Roman" w:hAnsi="Times New Roman" w:cs="Times New Roman"/>
          <w:sz w:val="28"/>
          <w:szCs w:val="28"/>
        </w:rPr>
        <w:t>-комунального господарства;</w:t>
      </w:r>
    </w:p>
    <w:p w:rsidR="002B4A2A" w:rsidRDefault="00DE65AC" w:rsidP="002B4A2A">
      <w:pPr>
        <w:pStyle w:val="a3"/>
        <w:numPr>
          <w:ilvl w:val="0"/>
          <w:numId w:val="6"/>
        </w:numPr>
        <w:tabs>
          <w:tab w:val="left" w:pos="30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упровадження сучасного енергозберігаючого обладнання та технологій, які передбачають залучення державних коштів;</w:t>
      </w:r>
    </w:p>
    <w:p w:rsidR="00DE65AC" w:rsidRDefault="00DE65AC" w:rsidP="002B4A2A">
      <w:pPr>
        <w:pStyle w:val="a3"/>
        <w:numPr>
          <w:ilvl w:val="0"/>
          <w:numId w:val="6"/>
        </w:numPr>
        <w:tabs>
          <w:tab w:val="left" w:pos="30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стимулювання утворення регіональних та міжрегіональних економічних зв</w:t>
      </w:r>
      <w:r w:rsidRPr="00DE65AC">
        <w:rPr>
          <w:rFonts w:ascii="Times New Roman" w:hAnsi="Times New Roman" w:cs="Times New Roman"/>
          <w:sz w:val="28"/>
          <w:szCs w:val="28"/>
        </w:rPr>
        <w:t>’язків між міськими поселеннями за рахунок коопер</w:t>
      </w:r>
      <w:r>
        <w:rPr>
          <w:rFonts w:ascii="Times New Roman" w:hAnsi="Times New Roman" w:cs="Times New Roman"/>
          <w:sz w:val="28"/>
          <w:szCs w:val="28"/>
        </w:rPr>
        <w:t>ації виробництва та інтеграції;</w:t>
      </w:r>
    </w:p>
    <w:p w:rsidR="00DE65AC" w:rsidRDefault="00DE65AC" w:rsidP="002B4A2A">
      <w:pPr>
        <w:pStyle w:val="a3"/>
        <w:numPr>
          <w:ilvl w:val="0"/>
          <w:numId w:val="6"/>
        </w:numPr>
        <w:tabs>
          <w:tab w:val="left" w:pos="30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розробка завдань місцевих органів виконавчої влади</w:t>
      </w:r>
      <w:r w:rsidR="0063780C">
        <w:rPr>
          <w:rFonts w:ascii="Times New Roman" w:hAnsi="Times New Roman" w:cs="Times New Roman"/>
          <w:sz w:val="28"/>
          <w:szCs w:val="28"/>
        </w:rPr>
        <w:t>, що сприятимуть розвитку міських поселень;</w:t>
      </w:r>
    </w:p>
    <w:p w:rsidR="0063780C" w:rsidRDefault="0063780C" w:rsidP="002B4A2A">
      <w:pPr>
        <w:pStyle w:val="a3"/>
        <w:numPr>
          <w:ilvl w:val="0"/>
          <w:numId w:val="6"/>
        </w:numPr>
        <w:tabs>
          <w:tab w:val="left" w:pos="3014"/>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створення інфраструктури розвитку приватного підприємництва в міських поселеннях</w:t>
      </w:r>
      <w:r w:rsidR="00ED20C3">
        <w:rPr>
          <w:rFonts w:ascii="Times New Roman" w:hAnsi="Times New Roman" w:cs="Times New Roman"/>
          <w:sz w:val="28"/>
          <w:szCs w:val="28"/>
        </w:rPr>
        <w:t xml:space="preserve"> </w:t>
      </w:r>
      <w:r w:rsidR="00ED20C3" w:rsidRPr="00ED20C3">
        <w:rPr>
          <w:rFonts w:ascii="Times New Roman" w:hAnsi="Times New Roman" w:cs="Times New Roman"/>
          <w:sz w:val="28"/>
          <w:szCs w:val="28"/>
          <w:lang w:val="ru-RU"/>
        </w:rPr>
        <w:t>[</w:t>
      </w:r>
      <w:r w:rsidR="00ED20C3">
        <w:rPr>
          <w:rFonts w:ascii="Times New Roman" w:hAnsi="Times New Roman" w:cs="Times New Roman"/>
          <w:sz w:val="28"/>
          <w:szCs w:val="28"/>
          <w:lang w:val="ru-RU"/>
        </w:rPr>
        <w:t>46</w:t>
      </w:r>
      <w:r w:rsidR="00ED20C3" w:rsidRPr="00ED20C3">
        <w:rPr>
          <w:rFonts w:ascii="Times New Roman" w:hAnsi="Times New Roman" w:cs="Times New Roman"/>
          <w:sz w:val="28"/>
          <w:szCs w:val="28"/>
          <w:lang w:val="ru-RU"/>
        </w:rPr>
        <w:t>]</w:t>
      </w:r>
      <w:r>
        <w:rPr>
          <w:rFonts w:ascii="Times New Roman" w:hAnsi="Times New Roman" w:cs="Times New Roman"/>
          <w:sz w:val="28"/>
          <w:szCs w:val="28"/>
        </w:rPr>
        <w:t>.</w:t>
      </w:r>
    </w:p>
    <w:p w:rsidR="0063780C" w:rsidRDefault="0063780C" w:rsidP="0063780C">
      <w:pPr>
        <w:tabs>
          <w:tab w:val="left" w:pos="301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загальному можна підсумувати, що головною метою державної політики з розвитку населених пунктів є нівелювання існуючого розриву у виробничій та соціальній інфраструктурі порівняно з великими містами, підвищення інвестиційної привабливості міських поселень, а також вирішення гострих соціально-економічних проблем.</w:t>
      </w:r>
    </w:p>
    <w:p w:rsidR="00C62E6E" w:rsidRDefault="00224437" w:rsidP="004000F3">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rsidR="00DE0F81" w:rsidRDefault="00DE0F81" w:rsidP="00C62E6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04797B" w:rsidRDefault="00722099" w:rsidP="00DE0F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Проведене дослідження особливостей розвитку міських поселень Чернігівської області дає підстави сформулювати такі висновки.</w:t>
      </w:r>
    </w:p>
    <w:p w:rsidR="00722099" w:rsidRDefault="00722099" w:rsidP="00DE0F81">
      <w:pPr>
        <w:spacing w:after="0" w:line="360" w:lineRule="auto"/>
        <w:ind w:firstLine="709"/>
        <w:jc w:val="both"/>
        <w:rPr>
          <w:rFonts w:ascii="Times New Roman" w:hAnsi="Times New Roman" w:cs="Times New Roman"/>
          <w:sz w:val="28"/>
          <w:szCs w:val="28"/>
        </w:rPr>
      </w:pPr>
      <w:r w:rsidRPr="003A1C96">
        <w:rPr>
          <w:rFonts w:ascii="Times New Roman" w:hAnsi="Times New Roman" w:cs="Times New Roman"/>
          <w:sz w:val="28"/>
          <w:szCs w:val="28"/>
        </w:rPr>
        <w:t xml:space="preserve">1. </w:t>
      </w:r>
      <w:r w:rsidR="000057EE">
        <w:rPr>
          <w:rFonts w:ascii="Times New Roman" w:hAnsi="Times New Roman" w:cs="Times New Roman"/>
          <w:sz w:val="28"/>
          <w:szCs w:val="28"/>
        </w:rPr>
        <w:t>Урбанізація є складним інтегральним суспільно-географічним процесом, дослідження якого розпочалося в Україні ще наприкінці ХІХ ст. Однак найбільша кількість наукових праць із даної проблематики з’явилася у другій половині ХХ ст., коли частка міського населення перевищила 50 %.</w:t>
      </w:r>
    </w:p>
    <w:p w:rsidR="003344F5" w:rsidRDefault="00B252A4" w:rsidP="003344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0057EE">
        <w:rPr>
          <w:rFonts w:ascii="Times New Roman" w:hAnsi="Times New Roman" w:cs="Times New Roman"/>
          <w:sz w:val="28"/>
          <w:szCs w:val="28"/>
        </w:rPr>
        <w:t xml:space="preserve">Міста як форма прояву процесу урбанізації також давно належить до сфери компетенції географічної науки. В останні роки інтерес до вивчення міст суттєво зріс, оскільки </w:t>
      </w:r>
      <w:r w:rsidR="007E7C98">
        <w:rPr>
          <w:rFonts w:ascii="Times New Roman" w:hAnsi="Times New Roman" w:cs="Times New Roman"/>
          <w:sz w:val="28"/>
          <w:szCs w:val="28"/>
        </w:rPr>
        <w:t xml:space="preserve">вони є як елементами поселенсько мережі,  формою організації розселення, </w:t>
      </w:r>
      <w:r w:rsidR="000057EE">
        <w:rPr>
          <w:rFonts w:ascii="Times New Roman" w:hAnsi="Times New Roman" w:cs="Times New Roman"/>
          <w:sz w:val="28"/>
          <w:szCs w:val="28"/>
        </w:rPr>
        <w:t xml:space="preserve">так і значними </w:t>
      </w:r>
      <w:r w:rsidR="007E7C98">
        <w:rPr>
          <w:rFonts w:ascii="Times New Roman" w:hAnsi="Times New Roman" w:cs="Times New Roman"/>
          <w:sz w:val="28"/>
          <w:szCs w:val="28"/>
        </w:rPr>
        <w:t>економічними, адміністративними та культурними центрами певної території</w:t>
      </w:r>
      <w:r w:rsidR="000057EE">
        <w:rPr>
          <w:rFonts w:ascii="Times New Roman" w:hAnsi="Times New Roman" w:cs="Times New Roman"/>
          <w:sz w:val="28"/>
          <w:szCs w:val="28"/>
        </w:rPr>
        <w:t>. Складна структура міських поселень</w:t>
      </w:r>
      <w:r w:rsidR="007E7C98">
        <w:rPr>
          <w:rFonts w:ascii="Times New Roman" w:hAnsi="Times New Roman" w:cs="Times New Roman"/>
          <w:sz w:val="28"/>
          <w:szCs w:val="28"/>
        </w:rPr>
        <w:t xml:space="preserve"> вимагає комплексного підходу до їх</w:t>
      </w:r>
      <w:r w:rsidR="000057EE">
        <w:rPr>
          <w:rFonts w:ascii="Times New Roman" w:hAnsi="Times New Roman" w:cs="Times New Roman"/>
          <w:sz w:val="28"/>
          <w:szCs w:val="28"/>
        </w:rPr>
        <w:t xml:space="preserve">нього вивчення. Головними з них є:  </w:t>
      </w:r>
      <w:r w:rsidR="001E03C3" w:rsidRPr="001E03C3">
        <w:rPr>
          <w:rFonts w:ascii="Times New Roman" w:hAnsi="Times New Roman" w:cs="Times New Roman"/>
          <w:sz w:val="28"/>
          <w:szCs w:val="28"/>
        </w:rPr>
        <w:t>т</w:t>
      </w:r>
      <w:r w:rsidR="001E03C3" w:rsidRPr="00973ABF">
        <w:rPr>
          <w:rFonts w:ascii="Times New Roman" w:hAnsi="Times New Roman" w:cs="Times New Roman"/>
          <w:sz w:val="28"/>
          <w:szCs w:val="28"/>
        </w:rPr>
        <w:t>ериторіально-містобудівний</w:t>
      </w:r>
      <w:r w:rsidR="001E03C3">
        <w:rPr>
          <w:rFonts w:ascii="Times New Roman" w:hAnsi="Times New Roman" w:cs="Times New Roman"/>
          <w:sz w:val="28"/>
          <w:szCs w:val="28"/>
        </w:rPr>
        <w:t xml:space="preserve">, </w:t>
      </w:r>
      <w:r w:rsidR="001E03C3" w:rsidRPr="00973ABF">
        <w:rPr>
          <w:rFonts w:ascii="Times New Roman" w:hAnsi="Times New Roman" w:cs="Times New Roman"/>
          <w:sz w:val="28"/>
          <w:szCs w:val="28"/>
        </w:rPr>
        <w:t>комплексний</w:t>
      </w:r>
      <w:r w:rsidR="001E03C3">
        <w:rPr>
          <w:rFonts w:ascii="Times New Roman" w:hAnsi="Times New Roman" w:cs="Times New Roman"/>
          <w:sz w:val="28"/>
          <w:szCs w:val="28"/>
        </w:rPr>
        <w:t xml:space="preserve">, системний, </w:t>
      </w:r>
      <w:r w:rsidR="001E03C3" w:rsidRPr="00973ABF">
        <w:rPr>
          <w:rFonts w:ascii="Times New Roman" w:hAnsi="Times New Roman" w:cs="Times New Roman"/>
          <w:sz w:val="28"/>
          <w:szCs w:val="28"/>
        </w:rPr>
        <w:t>біоекономічний</w:t>
      </w:r>
      <w:r w:rsidR="001E03C3">
        <w:rPr>
          <w:rFonts w:ascii="Times New Roman" w:hAnsi="Times New Roman" w:cs="Times New Roman"/>
          <w:sz w:val="28"/>
          <w:szCs w:val="28"/>
        </w:rPr>
        <w:t xml:space="preserve"> тощо.</w:t>
      </w:r>
      <w:r w:rsidR="00851FBE">
        <w:rPr>
          <w:rFonts w:ascii="Times New Roman" w:hAnsi="Times New Roman" w:cs="Times New Roman"/>
          <w:sz w:val="28"/>
          <w:szCs w:val="28"/>
        </w:rPr>
        <w:t xml:space="preserve"> </w:t>
      </w:r>
      <w:r w:rsidR="00851FBE" w:rsidRPr="00EB391B">
        <w:rPr>
          <w:rFonts w:ascii="Times New Roman" w:hAnsi="Times New Roman" w:cs="Times New Roman"/>
          <w:sz w:val="28"/>
          <w:szCs w:val="28"/>
        </w:rPr>
        <w:t>Загальний алгоритм</w:t>
      </w:r>
      <w:r w:rsidR="000057EE">
        <w:rPr>
          <w:rFonts w:ascii="Times New Roman" w:hAnsi="Times New Roman" w:cs="Times New Roman"/>
          <w:sz w:val="28"/>
          <w:szCs w:val="28"/>
        </w:rPr>
        <w:t xml:space="preserve"> наукового дослідження міст</w:t>
      </w:r>
      <w:r w:rsidR="00851FBE" w:rsidRPr="00EB391B">
        <w:rPr>
          <w:rFonts w:ascii="Times New Roman" w:hAnsi="Times New Roman" w:cs="Times New Roman"/>
          <w:sz w:val="28"/>
          <w:szCs w:val="28"/>
        </w:rPr>
        <w:t>, який передбачає вибір методологічних підходів і системи методів наукового пошуку, складається із таких етапів: 1) теоретичного; 2) описово-аналітичного; 3) синтетичного; 4)</w:t>
      </w:r>
      <w:r w:rsidR="000057EE">
        <w:rPr>
          <w:rFonts w:ascii="Times New Roman" w:hAnsi="Times New Roman" w:cs="Times New Roman"/>
          <w:sz w:val="28"/>
          <w:szCs w:val="28"/>
        </w:rPr>
        <w:t> </w:t>
      </w:r>
      <w:r w:rsidR="00851FBE" w:rsidRPr="00EB391B">
        <w:rPr>
          <w:rFonts w:ascii="Times New Roman" w:hAnsi="Times New Roman" w:cs="Times New Roman"/>
          <w:sz w:val="28"/>
          <w:szCs w:val="28"/>
        </w:rPr>
        <w:t>прогностично-конструктивного.</w:t>
      </w:r>
    </w:p>
    <w:p w:rsidR="005D3095" w:rsidRDefault="000057EE" w:rsidP="003344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851FBE">
        <w:rPr>
          <w:rFonts w:ascii="Times New Roman" w:hAnsi="Times New Roman" w:cs="Times New Roman"/>
          <w:sz w:val="28"/>
          <w:szCs w:val="28"/>
        </w:rPr>
        <w:t>. Міська мережа Чернігівської області почала формуватись ще за часів Київської Русі. Більшість міст, створених в цей час, були досить укріпленими оборо</w:t>
      </w:r>
      <w:r w:rsidR="005D3095">
        <w:rPr>
          <w:rFonts w:ascii="Times New Roman" w:hAnsi="Times New Roman" w:cs="Times New Roman"/>
          <w:sz w:val="28"/>
          <w:szCs w:val="28"/>
        </w:rPr>
        <w:t>нними спорудами, що створювалися для</w:t>
      </w:r>
      <w:r w:rsidR="00851FBE">
        <w:rPr>
          <w:rFonts w:ascii="Times New Roman" w:hAnsi="Times New Roman" w:cs="Times New Roman"/>
          <w:sz w:val="28"/>
          <w:szCs w:val="28"/>
        </w:rPr>
        <w:t xml:space="preserve"> захисту кордонів держави від нападу кочових племен. Велика частка міських поселень області була утворена в Х</w:t>
      </w:r>
      <w:r w:rsidR="00851FBE">
        <w:rPr>
          <w:rFonts w:ascii="Times New Roman" w:hAnsi="Times New Roman" w:cs="Times New Roman"/>
          <w:sz w:val="28"/>
          <w:szCs w:val="28"/>
          <w:lang w:val="en-US"/>
        </w:rPr>
        <w:t>VI</w:t>
      </w:r>
      <w:r w:rsidR="00851FBE" w:rsidRPr="00851FBE">
        <w:rPr>
          <w:rFonts w:ascii="Times New Roman" w:hAnsi="Times New Roman" w:cs="Times New Roman"/>
          <w:sz w:val="28"/>
          <w:szCs w:val="28"/>
          <w:lang w:val="ru-RU"/>
        </w:rPr>
        <w:t>-</w:t>
      </w:r>
      <w:r w:rsidR="00851FBE">
        <w:rPr>
          <w:rFonts w:ascii="Times New Roman" w:hAnsi="Times New Roman" w:cs="Times New Roman"/>
          <w:sz w:val="28"/>
          <w:szCs w:val="28"/>
          <w:lang w:val="en-US"/>
        </w:rPr>
        <w:t>XVII</w:t>
      </w:r>
      <w:r w:rsidR="00851FBE">
        <w:rPr>
          <w:rFonts w:ascii="Times New Roman" w:hAnsi="Times New Roman" w:cs="Times New Roman"/>
          <w:sz w:val="28"/>
          <w:szCs w:val="28"/>
        </w:rPr>
        <w:t xml:space="preserve"> ст., як ремісничі, торгові та оборонні населені пункти. </w:t>
      </w:r>
      <w:r w:rsidR="00F27404">
        <w:rPr>
          <w:rFonts w:ascii="Times New Roman" w:hAnsi="Times New Roman" w:cs="Times New Roman"/>
          <w:sz w:val="28"/>
          <w:szCs w:val="28"/>
        </w:rPr>
        <w:t>У ХІХ-ХХ</w:t>
      </w:r>
      <w:r w:rsidR="005D3095">
        <w:rPr>
          <w:rFonts w:ascii="Times New Roman" w:hAnsi="Times New Roman" w:cs="Times New Roman"/>
          <w:sz w:val="28"/>
          <w:szCs w:val="28"/>
        </w:rPr>
        <w:t> </w:t>
      </w:r>
      <w:r w:rsidR="00F27404">
        <w:rPr>
          <w:rFonts w:ascii="Times New Roman" w:hAnsi="Times New Roman" w:cs="Times New Roman"/>
          <w:sz w:val="28"/>
          <w:szCs w:val="28"/>
        </w:rPr>
        <w:t>ст. було засновано л</w:t>
      </w:r>
      <w:r w:rsidR="005D3095">
        <w:rPr>
          <w:rFonts w:ascii="Times New Roman" w:hAnsi="Times New Roman" w:cs="Times New Roman"/>
          <w:sz w:val="28"/>
          <w:szCs w:val="28"/>
        </w:rPr>
        <w:t>ише декілька населених пунктів як результат</w:t>
      </w:r>
      <w:r w:rsidR="00F27404">
        <w:rPr>
          <w:rFonts w:ascii="Times New Roman" w:hAnsi="Times New Roman" w:cs="Times New Roman"/>
          <w:sz w:val="28"/>
          <w:szCs w:val="28"/>
        </w:rPr>
        <w:t xml:space="preserve"> розвитку промисловості та транспортної мережі. </w:t>
      </w:r>
    </w:p>
    <w:p w:rsidR="00851FBE" w:rsidRDefault="005D3095" w:rsidP="003344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F27404">
        <w:rPr>
          <w:rFonts w:ascii="Times New Roman" w:hAnsi="Times New Roman" w:cs="Times New Roman"/>
          <w:sz w:val="28"/>
          <w:szCs w:val="28"/>
        </w:rPr>
        <w:t xml:space="preserve">Практично </w:t>
      </w:r>
      <w:r>
        <w:rPr>
          <w:rFonts w:ascii="Times New Roman" w:hAnsi="Times New Roman" w:cs="Times New Roman"/>
          <w:sz w:val="28"/>
          <w:szCs w:val="28"/>
        </w:rPr>
        <w:t>в усіх міських поселеннях Чернігівської</w:t>
      </w:r>
      <w:r w:rsidR="00F27404">
        <w:rPr>
          <w:rFonts w:ascii="Times New Roman" w:hAnsi="Times New Roman" w:cs="Times New Roman"/>
          <w:sz w:val="28"/>
          <w:szCs w:val="28"/>
        </w:rPr>
        <w:t xml:space="preserve"> області (окрім селищ міського типу Гончарівське, Дружба та Десна) </w:t>
      </w:r>
      <w:r>
        <w:rPr>
          <w:rFonts w:ascii="Times New Roman" w:hAnsi="Times New Roman" w:cs="Times New Roman"/>
          <w:sz w:val="28"/>
          <w:szCs w:val="28"/>
        </w:rPr>
        <w:t xml:space="preserve">спостерігається процес </w:t>
      </w:r>
      <w:r w:rsidR="00F27404">
        <w:rPr>
          <w:rFonts w:ascii="Times New Roman" w:hAnsi="Times New Roman" w:cs="Times New Roman"/>
          <w:sz w:val="28"/>
          <w:szCs w:val="28"/>
        </w:rPr>
        <w:t xml:space="preserve"> депопуляції </w:t>
      </w:r>
      <w:r>
        <w:rPr>
          <w:rFonts w:ascii="Times New Roman" w:hAnsi="Times New Roman" w:cs="Times New Roman"/>
          <w:sz w:val="28"/>
          <w:szCs w:val="28"/>
        </w:rPr>
        <w:t xml:space="preserve">населення. Його темпи суттєво пришвидшилися у пострадянський період. </w:t>
      </w:r>
      <w:r w:rsidR="00F27404">
        <w:rPr>
          <w:rFonts w:ascii="Times New Roman" w:hAnsi="Times New Roman" w:cs="Times New Roman"/>
          <w:sz w:val="28"/>
          <w:szCs w:val="28"/>
        </w:rPr>
        <w:t>Причиною такої тенденції є від</w:t>
      </w:r>
      <w:r w:rsidR="00F27404" w:rsidRPr="00F27404">
        <w:rPr>
          <w:rFonts w:ascii="Times New Roman" w:hAnsi="Times New Roman" w:cs="Times New Roman"/>
          <w:sz w:val="28"/>
          <w:szCs w:val="28"/>
        </w:rPr>
        <w:t>’</w:t>
      </w:r>
      <w:r w:rsidR="00F27404">
        <w:rPr>
          <w:rFonts w:ascii="Times New Roman" w:hAnsi="Times New Roman" w:cs="Times New Roman"/>
          <w:sz w:val="28"/>
          <w:szCs w:val="28"/>
        </w:rPr>
        <w:t>ємні показники природного приросту</w:t>
      </w:r>
      <w:r>
        <w:rPr>
          <w:rFonts w:ascii="Times New Roman" w:hAnsi="Times New Roman" w:cs="Times New Roman"/>
          <w:sz w:val="28"/>
          <w:szCs w:val="28"/>
        </w:rPr>
        <w:t xml:space="preserve"> та сальдо міграції. Простежується чітка закономірність – чим менше за </w:t>
      </w:r>
      <w:r>
        <w:rPr>
          <w:rFonts w:ascii="Times New Roman" w:hAnsi="Times New Roman" w:cs="Times New Roman"/>
          <w:sz w:val="28"/>
          <w:szCs w:val="28"/>
        </w:rPr>
        <w:lastRenderedPageBreak/>
        <w:t>людністю поселення, тим активніше воно втрачає своє населення. Найбільше скорочення кількості населення за 1989-2017 роки спостері</w:t>
      </w:r>
      <w:r w:rsidR="0007691C">
        <w:rPr>
          <w:rFonts w:ascii="Times New Roman" w:hAnsi="Times New Roman" w:cs="Times New Roman"/>
          <w:sz w:val="28"/>
          <w:szCs w:val="28"/>
        </w:rPr>
        <w:t>галося</w:t>
      </w:r>
      <w:r>
        <w:rPr>
          <w:rFonts w:ascii="Times New Roman" w:hAnsi="Times New Roman" w:cs="Times New Roman"/>
          <w:sz w:val="28"/>
          <w:szCs w:val="28"/>
        </w:rPr>
        <w:t xml:space="preserve"> у селищах міського типу Радуль (54,5 %), Любеч (44,7 %), Дмитрівка (41,4 %) та Седнів (39,3 %).</w:t>
      </w:r>
    </w:p>
    <w:p w:rsidR="00563EA8" w:rsidRDefault="0007691C" w:rsidP="003344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Економічний розвиток</w:t>
      </w:r>
      <w:r w:rsidR="00563EA8">
        <w:rPr>
          <w:rFonts w:ascii="Times New Roman" w:hAnsi="Times New Roman" w:cs="Times New Roman"/>
          <w:sz w:val="28"/>
          <w:szCs w:val="28"/>
        </w:rPr>
        <w:t xml:space="preserve"> міських поселень </w:t>
      </w:r>
      <w:r>
        <w:rPr>
          <w:rFonts w:ascii="Times New Roman" w:hAnsi="Times New Roman" w:cs="Times New Roman"/>
          <w:sz w:val="28"/>
          <w:szCs w:val="28"/>
        </w:rPr>
        <w:t xml:space="preserve">регіону у пострадянський період зазнав суттєвої деградації. </w:t>
      </w:r>
      <w:r w:rsidR="00563EA8">
        <w:rPr>
          <w:rFonts w:ascii="Times New Roman" w:hAnsi="Times New Roman" w:cs="Times New Roman"/>
          <w:sz w:val="28"/>
          <w:szCs w:val="28"/>
        </w:rPr>
        <w:t>В більшості населених пунктів відбувається процес деіндустріалізації – скорочення обсягів промислових виробниц</w:t>
      </w:r>
      <w:r>
        <w:rPr>
          <w:rFonts w:ascii="Times New Roman" w:hAnsi="Times New Roman" w:cs="Times New Roman"/>
          <w:sz w:val="28"/>
          <w:szCs w:val="28"/>
        </w:rPr>
        <w:t>тв або повне закриття підприємств</w:t>
      </w:r>
      <w:r w:rsidR="00563EA8">
        <w:rPr>
          <w:rFonts w:ascii="Times New Roman" w:hAnsi="Times New Roman" w:cs="Times New Roman"/>
          <w:sz w:val="28"/>
          <w:szCs w:val="28"/>
        </w:rPr>
        <w:t xml:space="preserve">. </w:t>
      </w:r>
      <w:r>
        <w:rPr>
          <w:rFonts w:ascii="Times New Roman" w:hAnsi="Times New Roman" w:cs="Times New Roman"/>
          <w:sz w:val="28"/>
          <w:szCs w:val="28"/>
        </w:rPr>
        <w:t>Основна частина промислової продукції Чернігівської області (понад 75 %) виробляється у містах обласного підпорядкування (</w:t>
      </w:r>
      <w:r w:rsidR="00563EA8">
        <w:rPr>
          <w:rFonts w:ascii="Times New Roman" w:hAnsi="Times New Roman" w:cs="Times New Roman"/>
          <w:sz w:val="28"/>
          <w:szCs w:val="28"/>
        </w:rPr>
        <w:t>Чернігові, Ніжині, Прилуках</w:t>
      </w:r>
      <w:r>
        <w:rPr>
          <w:rFonts w:ascii="Times New Roman" w:hAnsi="Times New Roman" w:cs="Times New Roman"/>
          <w:sz w:val="28"/>
          <w:szCs w:val="28"/>
        </w:rPr>
        <w:t>)</w:t>
      </w:r>
      <w:r w:rsidR="00563EA8">
        <w:rPr>
          <w:rFonts w:ascii="Times New Roman" w:hAnsi="Times New Roman" w:cs="Times New Roman"/>
          <w:sz w:val="28"/>
          <w:szCs w:val="28"/>
        </w:rPr>
        <w:t xml:space="preserve">, </w:t>
      </w:r>
      <w:r>
        <w:rPr>
          <w:rFonts w:ascii="Times New Roman" w:hAnsi="Times New Roman" w:cs="Times New Roman"/>
          <w:sz w:val="28"/>
          <w:szCs w:val="28"/>
        </w:rPr>
        <w:t>а також у Корюківці, Ічні та Мені</w:t>
      </w:r>
      <w:r w:rsidR="00563EA8">
        <w:rPr>
          <w:rFonts w:ascii="Times New Roman" w:hAnsi="Times New Roman" w:cs="Times New Roman"/>
          <w:sz w:val="28"/>
          <w:szCs w:val="28"/>
        </w:rPr>
        <w:t xml:space="preserve">. В структурі </w:t>
      </w:r>
      <w:r>
        <w:rPr>
          <w:rFonts w:ascii="Times New Roman" w:hAnsi="Times New Roman" w:cs="Times New Roman"/>
          <w:sz w:val="28"/>
          <w:szCs w:val="28"/>
        </w:rPr>
        <w:t>промисловості різко переважає виробництва продовольчих продуктів, напоїв і тютюнових виробів. Частка інших видів діяльності незначна.</w:t>
      </w:r>
    </w:p>
    <w:p w:rsidR="00563EA8" w:rsidRDefault="00563EA8" w:rsidP="003344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07691C">
        <w:rPr>
          <w:rFonts w:ascii="Times New Roman" w:hAnsi="Times New Roman" w:cs="Times New Roman"/>
          <w:sz w:val="28"/>
          <w:szCs w:val="28"/>
        </w:rPr>
        <w:t xml:space="preserve">Серед галузей соціальної інфраструктури  переважають освітні, медичні та торговельні заклади. Їхня концентрація у міських поселеннях залежить від людності та функціонального типу поселення. Найбільш потужним потенціалом закладів послуг володіють міста обласного підпорядкування. </w:t>
      </w:r>
      <w:r w:rsidR="00F53A2B">
        <w:rPr>
          <w:rFonts w:ascii="Times New Roman" w:hAnsi="Times New Roman" w:cs="Times New Roman"/>
          <w:sz w:val="28"/>
          <w:szCs w:val="28"/>
        </w:rPr>
        <w:t>Рекреаційна та туристична індустрія в містах області розвинена слабо. Лише міста обласного значення можуть претендувати на статус туристичних центрів. Більшість міських поселень недостатньо забезпечені закладами соціальної інфраструктури.</w:t>
      </w:r>
    </w:p>
    <w:p w:rsidR="00F53A2B" w:rsidRDefault="00F53A2B" w:rsidP="003344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07691C">
        <w:rPr>
          <w:rFonts w:ascii="Times New Roman" w:hAnsi="Times New Roman" w:cs="Times New Roman"/>
          <w:sz w:val="28"/>
          <w:szCs w:val="28"/>
        </w:rPr>
        <w:t>Використання кластерного та традиційного порів</w:t>
      </w:r>
      <w:r w:rsidR="00AE04F9">
        <w:rPr>
          <w:rFonts w:ascii="Times New Roman" w:hAnsi="Times New Roman" w:cs="Times New Roman"/>
          <w:sz w:val="28"/>
          <w:szCs w:val="28"/>
        </w:rPr>
        <w:t>няльно-географічного аналізів да</w:t>
      </w:r>
      <w:r w:rsidR="0007691C">
        <w:rPr>
          <w:rFonts w:ascii="Times New Roman" w:hAnsi="Times New Roman" w:cs="Times New Roman"/>
          <w:sz w:val="28"/>
          <w:szCs w:val="28"/>
        </w:rPr>
        <w:t xml:space="preserve">ло можливість виділити у межах Чернігівської області </w:t>
      </w:r>
      <w:r w:rsidR="00AE04F9">
        <w:rPr>
          <w:rFonts w:ascii="Times New Roman" w:hAnsi="Times New Roman" w:cs="Times New Roman"/>
          <w:sz w:val="28"/>
          <w:szCs w:val="28"/>
        </w:rPr>
        <w:t xml:space="preserve">чотири групи міст і три групи селищ міського типу. У складі міст окремі групи сформували обласний центр, міста обласного підпорядкування, міста-районні центри та міста без такого статусу (Остер, Батурин), у складі селищ міського типу – поселення з додатньою динамікою населення (Гончарівське, Дружба, Десна), селища-районні центри та інші селища. </w:t>
      </w:r>
    </w:p>
    <w:p w:rsidR="00A23E2A" w:rsidRDefault="00A23E2A" w:rsidP="003344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AE04F9">
        <w:rPr>
          <w:rFonts w:ascii="Times New Roman" w:hAnsi="Times New Roman" w:cs="Times New Roman"/>
          <w:sz w:val="28"/>
          <w:szCs w:val="28"/>
        </w:rPr>
        <w:t xml:space="preserve">Оскільки міські поселення володіють значним людським, економічним і фінансовим потенціалом, то вони у більшості випадків стали </w:t>
      </w:r>
      <w:r w:rsidR="00AE04F9">
        <w:rPr>
          <w:rFonts w:ascii="Times New Roman" w:hAnsi="Times New Roman" w:cs="Times New Roman"/>
          <w:sz w:val="28"/>
          <w:szCs w:val="28"/>
        </w:rPr>
        <w:lastRenderedPageBreak/>
        <w:t>центрами новостворених об’єднаних територіальних громад (майже 80 %) Чернігівської області. Більшість таких громад є значими за площею, кількістю мешканців, низьким рівнем дотаційності та мають перспективи дл</w:t>
      </w:r>
      <w:r w:rsidR="006356F0">
        <w:rPr>
          <w:rFonts w:ascii="Times New Roman" w:hAnsi="Times New Roman" w:cs="Times New Roman"/>
          <w:sz w:val="28"/>
          <w:szCs w:val="28"/>
        </w:rPr>
        <w:t xml:space="preserve">я відносно успішного розвитку в перспективі. </w:t>
      </w:r>
    </w:p>
    <w:p w:rsidR="00F65D68" w:rsidRPr="00A23E2A" w:rsidRDefault="00F65D68" w:rsidP="003344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w:t>
      </w:r>
      <w:r w:rsidR="00FE2E24">
        <w:rPr>
          <w:rFonts w:ascii="Times New Roman" w:hAnsi="Times New Roman" w:cs="Times New Roman"/>
          <w:sz w:val="28"/>
          <w:szCs w:val="28"/>
        </w:rPr>
        <w:t xml:space="preserve">Міські поселення Чернігівської області, особливо малі, потребують розробки стратегічних напрямків активізації їхнього розвитку. При цьому не варто розраховувати лише на допомогу держави у вигляді субвенцій, виплат із державного фонду регіонального розвитку. Успішний розвиток міських поселень залежить, насамперед, від згуртованості населення, активізації ендогенного потенціалу, участі у різноманітних конкурсах для отримання міжнародних грантів, а також поєднання зусиль населення, бізнесу та влади. </w:t>
      </w:r>
    </w:p>
    <w:p w:rsidR="00B02AAF" w:rsidRPr="00F377B0" w:rsidRDefault="00E635A6" w:rsidP="00E635A6">
      <w:pPr>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rsidR="00C62E6E" w:rsidRPr="00CC34AB" w:rsidRDefault="00C62E6E" w:rsidP="00CC34AB">
      <w:pPr>
        <w:spacing w:after="0" w:line="360" w:lineRule="auto"/>
        <w:ind w:firstLine="709"/>
        <w:jc w:val="center"/>
        <w:rPr>
          <w:rFonts w:ascii="Times New Roman" w:hAnsi="Times New Roman" w:cs="Times New Roman"/>
          <w:b/>
          <w:sz w:val="28"/>
          <w:szCs w:val="28"/>
        </w:rPr>
      </w:pPr>
      <w:r w:rsidRPr="00CC34AB">
        <w:rPr>
          <w:rFonts w:ascii="Times New Roman" w:hAnsi="Times New Roman" w:cs="Times New Roman"/>
          <w:b/>
          <w:sz w:val="28"/>
          <w:szCs w:val="28"/>
        </w:rPr>
        <w:lastRenderedPageBreak/>
        <w:t>СПИСОК ВИКОРИСТАНИХ ДЖЕРЕЛ</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Актуальні проблеми розвитку міст і міського самовря</w:t>
      </w:r>
      <w:r w:rsidR="003A3FB7">
        <w:rPr>
          <w:rFonts w:ascii="Times New Roman" w:hAnsi="Times New Roman" w:cs="Times New Roman"/>
          <w:sz w:val="28"/>
          <w:szCs w:val="28"/>
        </w:rPr>
        <w:t>дування (історія і сучасність) // </w:t>
      </w:r>
      <w:r w:rsidRPr="00CC34AB">
        <w:rPr>
          <w:rFonts w:ascii="Times New Roman" w:hAnsi="Times New Roman" w:cs="Times New Roman"/>
          <w:sz w:val="28"/>
          <w:szCs w:val="28"/>
        </w:rPr>
        <w:t>Тези міжнародної наукової конференц</w:t>
      </w:r>
      <w:r w:rsidR="00722099" w:rsidRPr="00CC34AB">
        <w:rPr>
          <w:rFonts w:ascii="Times New Roman" w:hAnsi="Times New Roman" w:cs="Times New Roman"/>
          <w:sz w:val="28"/>
          <w:szCs w:val="28"/>
        </w:rPr>
        <w:t xml:space="preserve">ії. </w:t>
      </w:r>
      <w:r w:rsidR="00722099" w:rsidRPr="00CC34AB">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Рівне, 1993.</w:t>
      </w:r>
      <w:r w:rsidR="003A3FB7">
        <w:rPr>
          <w:rFonts w:ascii="Times New Roman" w:hAnsi="Times New Roman" w:cs="Times New Roman"/>
          <w:sz w:val="28"/>
          <w:szCs w:val="28"/>
        </w:rPr>
        <w:t> </w:t>
      </w:r>
      <w:r w:rsidR="00722099" w:rsidRPr="00CC34AB">
        <w:rPr>
          <w:rFonts w:ascii="Times New Roman" w:hAnsi="Times New Roman" w:cs="Times New Roman"/>
          <w:sz w:val="28"/>
          <w:szCs w:val="28"/>
          <w:shd w:val="clear" w:color="auto" w:fill="FFFFFF"/>
        </w:rPr>
        <w:t>–</w:t>
      </w:r>
      <w:r w:rsidRPr="00CC34AB">
        <w:rPr>
          <w:rFonts w:ascii="Times New Roman" w:hAnsi="Times New Roman" w:cs="Times New Roman"/>
          <w:sz w:val="28"/>
          <w:szCs w:val="28"/>
        </w:rPr>
        <w:t xml:space="preserve"> 305 с.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Алаев Э.Б. Социально-экономическая география. Понятий</w:t>
      </w:r>
      <w:r w:rsidR="00B1746D">
        <w:rPr>
          <w:rFonts w:ascii="Times New Roman" w:hAnsi="Times New Roman" w:cs="Times New Roman"/>
          <w:sz w:val="28"/>
          <w:szCs w:val="28"/>
        </w:rPr>
        <w:t xml:space="preserve">но-терминоло-гический словарь. </w:t>
      </w:r>
      <w:r w:rsidR="00B1746D"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 xml:space="preserve"> М.:</w:t>
      </w:r>
      <w:r w:rsidR="00B1746D">
        <w:rPr>
          <w:rFonts w:ascii="Times New Roman" w:hAnsi="Times New Roman" w:cs="Times New Roman"/>
          <w:sz w:val="28"/>
          <w:szCs w:val="28"/>
        </w:rPr>
        <w:t xml:space="preserve"> Мысль, 1983. </w:t>
      </w:r>
      <w:r w:rsidR="00B1746D"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 xml:space="preserve">350 с. </w:t>
      </w:r>
    </w:p>
    <w:p w:rsidR="00C62E6E" w:rsidRPr="00CC34AB" w:rsidRDefault="003A3FB7"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Pr>
          <w:rFonts w:ascii="Times New Roman" w:hAnsi="Times New Roman" w:cs="Times New Roman"/>
          <w:sz w:val="28"/>
          <w:szCs w:val="28"/>
        </w:rPr>
        <w:t xml:space="preserve">Анисимова Г.Н. </w:t>
      </w:r>
      <w:r w:rsidR="00C62E6E" w:rsidRPr="00CC34AB">
        <w:rPr>
          <w:rFonts w:ascii="Times New Roman" w:hAnsi="Times New Roman" w:cs="Times New Roman"/>
          <w:sz w:val="28"/>
          <w:szCs w:val="28"/>
        </w:rPr>
        <w:t>Социально-демографические проблемы развития больших локальных систем расселения УССР</w:t>
      </w:r>
      <w:r>
        <w:rPr>
          <w:rFonts w:ascii="Times New Roman" w:hAnsi="Times New Roman" w:cs="Times New Roman"/>
          <w:sz w:val="28"/>
          <w:szCs w:val="28"/>
        </w:rPr>
        <w:t> / Г.Н. Анисимова, А.И. Доценко //</w:t>
      </w:r>
      <w:r w:rsidR="00C62E6E" w:rsidRPr="00CC34AB">
        <w:rPr>
          <w:rFonts w:ascii="Times New Roman" w:hAnsi="Times New Roman" w:cs="Times New Roman"/>
          <w:sz w:val="28"/>
          <w:szCs w:val="28"/>
        </w:rPr>
        <w:t xml:space="preserve"> Тезисы доклад</w:t>
      </w:r>
      <w:r w:rsidR="00722099" w:rsidRPr="00CC34AB">
        <w:rPr>
          <w:rFonts w:ascii="Times New Roman" w:hAnsi="Times New Roman" w:cs="Times New Roman"/>
          <w:sz w:val="28"/>
          <w:szCs w:val="28"/>
        </w:rPr>
        <w:t xml:space="preserve">ов. </w:t>
      </w:r>
      <w:r w:rsidR="00722099" w:rsidRPr="00CC34AB">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К.: Наукова думка, 1980.</w:t>
      </w:r>
      <w:r>
        <w:rPr>
          <w:rFonts w:ascii="Times New Roman" w:hAnsi="Times New Roman" w:cs="Times New Roman"/>
          <w:sz w:val="28"/>
          <w:szCs w:val="28"/>
        </w:rPr>
        <w:t> </w:t>
      </w:r>
      <w:r w:rsidR="00722099" w:rsidRPr="00CC34AB">
        <w:rPr>
          <w:rFonts w:ascii="Times New Roman" w:hAnsi="Times New Roman" w:cs="Times New Roman"/>
          <w:sz w:val="28"/>
          <w:szCs w:val="28"/>
          <w:shd w:val="clear" w:color="auto" w:fill="FFFFFF"/>
        </w:rPr>
        <w:t xml:space="preserve">– </w:t>
      </w:r>
      <w:r w:rsidR="00C62E6E" w:rsidRPr="00CC34AB">
        <w:rPr>
          <w:rFonts w:ascii="Times New Roman" w:hAnsi="Times New Roman" w:cs="Times New Roman"/>
          <w:sz w:val="28"/>
          <w:szCs w:val="28"/>
        </w:rPr>
        <w:t xml:space="preserve">С. 79-80. </w:t>
      </w:r>
    </w:p>
    <w:p w:rsidR="00722099" w:rsidRPr="00CC34AB" w:rsidRDefault="00722099" w:rsidP="00CC34AB">
      <w:pPr>
        <w:pStyle w:val="Standard"/>
        <w:numPr>
          <w:ilvl w:val="0"/>
          <w:numId w:val="9"/>
        </w:numPr>
        <w:autoSpaceDE w:val="0"/>
        <w:spacing w:line="360" w:lineRule="auto"/>
        <w:ind w:firstLine="709"/>
        <w:jc w:val="both"/>
        <w:rPr>
          <w:rFonts w:cs="Times New Roman"/>
          <w:sz w:val="28"/>
          <w:szCs w:val="28"/>
          <w:lang w:val="uk-UA"/>
        </w:rPr>
      </w:pPr>
      <w:r w:rsidRPr="00CC34AB">
        <w:rPr>
          <w:sz w:val="28"/>
          <w:szCs w:val="28"/>
          <w:lang w:val="uk-UA"/>
        </w:rPr>
        <w:t>Барановський М.О. Демографічний потенціал центрів територіальних громад регіонів Українського Полісся як важливий чинник ефективності адміністративно-територіальної реформи</w:t>
      </w:r>
      <w:r w:rsidRPr="00CC34AB">
        <w:rPr>
          <w:sz w:val="28"/>
          <w:szCs w:val="28"/>
        </w:rPr>
        <w:t> </w:t>
      </w:r>
      <w:r w:rsidRPr="00CC34AB">
        <w:rPr>
          <w:sz w:val="28"/>
          <w:szCs w:val="28"/>
          <w:lang w:val="uk-UA"/>
        </w:rPr>
        <w:t>/</w:t>
      </w:r>
      <w:r w:rsidRPr="00CC34AB">
        <w:rPr>
          <w:sz w:val="28"/>
          <w:szCs w:val="28"/>
        </w:rPr>
        <w:t> </w:t>
      </w:r>
      <w:r w:rsidRPr="00CC34AB">
        <w:rPr>
          <w:sz w:val="28"/>
          <w:szCs w:val="28"/>
          <w:lang w:val="uk-UA"/>
        </w:rPr>
        <w:t>М.О.</w:t>
      </w:r>
      <w:r w:rsidRPr="00CC34AB">
        <w:rPr>
          <w:sz w:val="28"/>
          <w:szCs w:val="28"/>
        </w:rPr>
        <w:t> </w:t>
      </w:r>
      <w:r w:rsidRPr="00CC34AB">
        <w:rPr>
          <w:sz w:val="28"/>
          <w:szCs w:val="28"/>
          <w:lang w:val="uk-UA"/>
        </w:rPr>
        <w:t>Барановський</w:t>
      </w:r>
      <w:r w:rsidRPr="00CC34AB">
        <w:rPr>
          <w:sz w:val="28"/>
          <w:szCs w:val="28"/>
        </w:rPr>
        <w:t> </w:t>
      </w:r>
      <w:r w:rsidRPr="00CC34AB">
        <w:rPr>
          <w:sz w:val="28"/>
          <w:szCs w:val="28"/>
          <w:lang w:val="uk-UA"/>
        </w:rPr>
        <w:t>//</w:t>
      </w:r>
      <w:r w:rsidRPr="00CC34AB">
        <w:rPr>
          <w:sz w:val="28"/>
          <w:szCs w:val="28"/>
        </w:rPr>
        <w:t> </w:t>
      </w:r>
      <w:r w:rsidRPr="00CC34AB">
        <w:rPr>
          <w:sz w:val="28"/>
          <w:szCs w:val="28"/>
          <w:lang w:val="uk-UA"/>
        </w:rPr>
        <w:t xml:space="preserve">Регіон-2016. – Матер. між </w:t>
      </w:r>
      <w:r w:rsidR="000C4BED">
        <w:rPr>
          <w:sz w:val="28"/>
          <w:szCs w:val="28"/>
          <w:lang w:val="uk-UA"/>
        </w:rPr>
        <w:t>народ. наук.-практ. конференції</w:t>
      </w:r>
      <w:r w:rsidRPr="00CC34AB">
        <w:rPr>
          <w:sz w:val="28"/>
          <w:szCs w:val="28"/>
          <w:lang w:val="uk-UA"/>
        </w:rPr>
        <w:t>. – Харків: ХНУ імені В.Н.</w:t>
      </w:r>
      <w:r w:rsidRPr="00CC34AB">
        <w:rPr>
          <w:sz w:val="28"/>
          <w:szCs w:val="28"/>
        </w:rPr>
        <w:t> </w:t>
      </w:r>
      <w:r w:rsidRPr="00CC34AB">
        <w:rPr>
          <w:sz w:val="28"/>
          <w:szCs w:val="28"/>
          <w:lang w:val="uk-UA"/>
        </w:rPr>
        <w:t>Каразіна, 2016. – С. 17-19.</w:t>
      </w:r>
    </w:p>
    <w:p w:rsidR="00722099" w:rsidRPr="00CC34AB" w:rsidRDefault="00722099" w:rsidP="00CC34AB">
      <w:pPr>
        <w:pStyle w:val="ac"/>
        <w:numPr>
          <w:ilvl w:val="0"/>
          <w:numId w:val="9"/>
        </w:numPr>
        <w:tabs>
          <w:tab w:val="clear" w:pos="360"/>
          <w:tab w:val="num" w:pos="1069"/>
        </w:tabs>
        <w:autoSpaceDE w:val="0"/>
        <w:spacing w:after="0" w:line="360" w:lineRule="auto"/>
        <w:ind w:firstLine="709"/>
        <w:jc w:val="both"/>
        <w:rPr>
          <w:rFonts w:ascii="Times New Roman" w:hAnsi="Times New Roman" w:cs="Times New Roman"/>
          <w:sz w:val="28"/>
          <w:szCs w:val="28"/>
        </w:rPr>
      </w:pPr>
      <w:r w:rsidRPr="00CC34AB">
        <w:rPr>
          <w:rFonts w:ascii="Times New Roman" w:hAnsi="Times New Roman" w:cs="Times New Roman"/>
          <w:sz w:val="28"/>
          <w:szCs w:val="28"/>
        </w:rPr>
        <w:t>Барановський М.О. Депресивні території Полісся: стратегія виживання міст / М.О. Барановський // Урбаністична Україна: в епіцентрі просторових змін. Колективна монографія за ред. К. Мезенцева. – К.: Видавництво “Фенікс”, 2017. – С. 143-168.</w:t>
      </w:r>
    </w:p>
    <w:p w:rsidR="00983CCA" w:rsidRPr="00CC34AB" w:rsidRDefault="00983CCA" w:rsidP="00CC34AB">
      <w:pPr>
        <w:pStyle w:val="a3"/>
        <w:numPr>
          <w:ilvl w:val="0"/>
          <w:numId w:val="9"/>
        </w:numPr>
        <w:tabs>
          <w:tab w:val="clear" w:pos="360"/>
          <w:tab w:val="num" w:pos="1069"/>
        </w:tabs>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Барановський М.О. Сучасні проблеми та перспективи соціально-економічного розвитку міста Ніжина / М.О. Барановський // Сучасні проблеми природничих наук: теорія, практика, осв</w:t>
      </w:r>
      <w:r w:rsidR="000C4BED">
        <w:rPr>
          <w:rFonts w:ascii="Times New Roman" w:hAnsi="Times New Roman" w:cs="Times New Roman"/>
          <w:sz w:val="28"/>
          <w:szCs w:val="28"/>
        </w:rPr>
        <w:t>ітні новації. – Матер. доповіді</w:t>
      </w:r>
      <w:r w:rsidRPr="00CC34AB">
        <w:rPr>
          <w:rFonts w:ascii="Times New Roman" w:hAnsi="Times New Roman" w:cs="Times New Roman"/>
          <w:sz w:val="28"/>
          <w:szCs w:val="28"/>
        </w:rPr>
        <w:t>. – Ніжин: НДУ імені Миколи Гоголя,</w:t>
      </w:r>
      <w:r w:rsidR="00261F7A">
        <w:rPr>
          <w:rFonts w:ascii="Times New Roman" w:hAnsi="Times New Roman" w:cs="Times New Roman"/>
          <w:sz w:val="28"/>
          <w:szCs w:val="28"/>
        </w:rPr>
        <w:t xml:space="preserve"> 2018. – С. 162-163</w:t>
      </w:r>
      <w:r w:rsidRPr="00CC34AB">
        <w:rPr>
          <w:rFonts w:ascii="Times New Roman" w:hAnsi="Times New Roman" w:cs="Times New Roman"/>
          <w:sz w:val="28"/>
          <w:szCs w:val="28"/>
        </w:rPr>
        <w:t>.</w:t>
      </w:r>
    </w:p>
    <w:p w:rsidR="00983CCA" w:rsidRPr="00CC34AB" w:rsidRDefault="00983CCA" w:rsidP="00CC34AB">
      <w:pPr>
        <w:pStyle w:val="ac"/>
        <w:numPr>
          <w:ilvl w:val="0"/>
          <w:numId w:val="9"/>
        </w:numPr>
        <w:tabs>
          <w:tab w:val="clear" w:pos="360"/>
          <w:tab w:val="num" w:pos="1069"/>
        </w:tabs>
        <w:autoSpaceDE w:val="0"/>
        <w:spacing w:after="0" w:line="360" w:lineRule="auto"/>
        <w:ind w:firstLine="709"/>
        <w:jc w:val="both"/>
        <w:rPr>
          <w:rFonts w:ascii="Times New Roman" w:hAnsi="Times New Roman" w:cs="Times New Roman"/>
          <w:sz w:val="28"/>
          <w:szCs w:val="28"/>
        </w:rPr>
      </w:pPr>
      <w:r w:rsidRPr="00CC34AB">
        <w:rPr>
          <w:rFonts w:ascii="Times New Roman" w:hAnsi="Times New Roman" w:cs="Times New Roman"/>
          <w:sz w:val="28"/>
          <w:szCs w:val="28"/>
        </w:rPr>
        <w:t xml:space="preserve">Барановський М.О. Сучасні проблеми розвитку міст у проблемних регіонах України (на прикладі м. Ніжина) / М.О. Барановський // Регіон-2018: стратегія розвитку. – Матер. міжнар. наук.-практ. </w:t>
      </w:r>
      <w:r w:rsidR="000C4BED">
        <w:rPr>
          <w:rFonts w:ascii="Times New Roman" w:hAnsi="Times New Roman" w:cs="Times New Roman"/>
          <w:sz w:val="28"/>
          <w:szCs w:val="28"/>
        </w:rPr>
        <w:t xml:space="preserve">конф. </w:t>
      </w:r>
      <w:r w:rsidRPr="00CC34AB">
        <w:rPr>
          <w:rFonts w:ascii="Times New Roman" w:hAnsi="Times New Roman" w:cs="Times New Roman"/>
          <w:sz w:val="28"/>
          <w:szCs w:val="28"/>
        </w:rPr>
        <w:t xml:space="preserve">– Х.: ХНУ імені В.Н. Каразіна. – С. 11-13.  </w:t>
      </w:r>
    </w:p>
    <w:p w:rsidR="00C62E6E" w:rsidRPr="00CC34AB" w:rsidRDefault="00C62E6E" w:rsidP="00CC34AB">
      <w:pPr>
        <w:pStyle w:val="Standard"/>
        <w:numPr>
          <w:ilvl w:val="0"/>
          <w:numId w:val="9"/>
        </w:numPr>
        <w:autoSpaceDE w:val="0"/>
        <w:spacing w:line="360" w:lineRule="auto"/>
        <w:ind w:firstLine="709"/>
        <w:jc w:val="both"/>
        <w:rPr>
          <w:rFonts w:cs="Times New Roman"/>
          <w:sz w:val="28"/>
          <w:szCs w:val="28"/>
          <w:lang w:val="uk-UA"/>
        </w:rPr>
      </w:pPr>
      <w:r w:rsidRPr="00CC34AB">
        <w:rPr>
          <w:rFonts w:cs="Times New Roman"/>
          <w:sz w:val="28"/>
          <w:szCs w:val="28"/>
          <w:lang w:val="uk-UA"/>
        </w:rPr>
        <w:t>Барановський М.О., Барановська О.В., Смаль В.В., Смаль І.В. Чернігівщина: природа, населення, господарство (комплексне географічне дослідження)</w:t>
      </w:r>
      <w:r w:rsidR="003A3FB7">
        <w:rPr>
          <w:rFonts w:cs="Times New Roman"/>
          <w:sz w:val="28"/>
          <w:szCs w:val="28"/>
          <w:lang w:val="uk-UA"/>
        </w:rPr>
        <w:t> / М.О. </w:t>
      </w:r>
      <w:r w:rsidR="003A3FB7" w:rsidRPr="00CC34AB">
        <w:rPr>
          <w:rFonts w:cs="Times New Roman"/>
          <w:sz w:val="28"/>
          <w:szCs w:val="28"/>
          <w:lang w:val="uk-UA"/>
        </w:rPr>
        <w:t>Барановський</w:t>
      </w:r>
      <w:r w:rsidR="003A3FB7">
        <w:rPr>
          <w:rFonts w:cs="Times New Roman"/>
          <w:sz w:val="28"/>
          <w:szCs w:val="28"/>
          <w:lang w:val="uk-UA"/>
        </w:rPr>
        <w:t>, О.В. </w:t>
      </w:r>
      <w:r w:rsidR="003A3FB7" w:rsidRPr="00CC34AB">
        <w:rPr>
          <w:rFonts w:cs="Times New Roman"/>
          <w:sz w:val="28"/>
          <w:szCs w:val="28"/>
          <w:lang w:val="uk-UA"/>
        </w:rPr>
        <w:t>Барановська</w:t>
      </w:r>
      <w:r w:rsidR="003A3FB7">
        <w:rPr>
          <w:rFonts w:cs="Times New Roman"/>
          <w:sz w:val="28"/>
          <w:szCs w:val="28"/>
          <w:lang w:val="uk-UA"/>
        </w:rPr>
        <w:t>, В.В. Смаль</w:t>
      </w:r>
      <w:r w:rsidR="003A3FB7" w:rsidRPr="00CC34AB">
        <w:rPr>
          <w:rFonts w:cs="Times New Roman"/>
          <w:sz w:val="28"/>
          <w:szCs w:val="28"/>
          <w:lang w:val="uk-UA"/>
        </w:rPr>
        <w:t xml:space="preserve">, </w:t>
      </w:r>
      <w:r w:rsidR="003A3FB7">
        <w:rPr>
          <w:rFonts w:cs="Times New Roman"/>
          <w:sz w:val="28"/>
          <w:szCs w:val="28"/>
          <w:lang w:val="uk-UA"/>
        </w:rPr>
        <w:t>І.В. </w:t>
      </w:r>
      <w:r w:rsidR="003A3FB7" w:rsidRPr="00CC34AB">
        <w:rPr>
          <w:rFonts w:cs="Times New Roman"/>
          <w:sz w:val="28"/>
          <w:szCs w:val="28"/>
          <w:lang w:val="uk-UA"/>
        </w:rPr>
        <w:t>Смаль</w:t>
      </w:r>
      <w:r w:rsidRPr="00CC34AB">
        <w:rPr>
          <w:rFonts w:cs="Times New Roman"/>
          <w:sz w:val="28"/>
          <w:szCs w:val="28"/>
          <w:lang w:val="uk-UA"/>
        </w:rPr>
        <w:t>.</w:t>
      </w:r>
      <w:r w:rsidR="003A3FB7">
        <w:rPr>
          <w:rFonts w:cs="Times New Roman"/>
          <w:sz w:val="28"/>
          <w:szCs w:val="28"/>
          <w:lang w:val="uk-UA"/>
        </w:rPr>
        <w:t xml:space="preserve"> – </w:t>
      </w:r>
      <w:r w:rsidRPr="00CC34AB">
        <w:rPr>
          <w:rFonts w:cs="Times New Roman"/>
          <w:sz w:val="28"/>
          <w:szCs w:val="28"/>
          <w:lang w:val="uk-UA"/>
        </w:rPr>
        <w:t xml:space="preserve"> Ніжин: Наука-Сервіс, 2000.</w:t>
      </w:r>
      <w:r w:rsidR="00722099" w:rsidRPr="00CC34AB">
        <w:rPr>
          <w:rFonts w:cs="Times New Roman"/>
          <w:sz w:val="28"/>
          <w:szCs w:val="28"/>
          <w:lang w:val="uk-UA"/>
        </w:rPr>
        <w:t xml:space="preserve"> </w:t>
      </w:r>
      <w:r w:rsidR="00722099" w:rsidRPr="003A3FB7">
        <w:rPr>
          <w:rFonts w:cs="Times New Roman"/>
          <w:sz w:val="28"/>
          <w:szCs w:val="28"/>
          <w:shd w:val="clear" w:color="auto" w:fill="FFFFFF"/>
          <w:lang w:val="uk-UA"/>
        </w:rPr>
        <w:t>–</w:t>
      </w:r>
      <w:r w:rsidR="00722099" w:rsidRPr="00CC34AB">
        <w:rPr>
          <w:rFonts w:cs="Times New Roman"/>
          <w:sz w:val="28"/>
          <w:szCs w:val="28"/>
          <w:shd w:val="clear" w:color="auto" w:fill="FFFFFF"/>
          <w:lang w:val="uk-UA"/>
        </w:rPr>
        <w:t xml:space="preserve"> </w:t>
      </w:r>
      <w:r w:rsidRPr="00CC34AB">
        <w:rPr>
          <w:rFonts w:cs="Times New Roman"/>
          <w:sz w:val="28"/>
          <w:szCs w:val="28"/>
          <w:lang w:val="uk-UA"/>
        </w:rPr>
        <w:t>179 с.</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lastRenderedPageBreak/>
        <w:t>Баранский Н.Н. Эко</w:t>
      </w:r>
      <w:r w:rsidR="00722099" w:rsidRPr="00CC34AB">
        <w:rPr>
          <w:rFonts w:ascii="Times New Roman" w:hAnsi="Times New Roman" w:cs="Times New Roman"/>
          <w:sz w:val="28"/>
          <w:szCs w:val="28"/>
        </w:rPr>
        <w:t xml:space="preserve">номическая география. </w:t>
      </w:r>
      <w:r w:rsidR="00722099" w:rsidRPr="00CC34AB">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М.:</w:t>
      </w:r>
      <w:r w:rsidR="00B1746D">
        <w:rPr>
          <w:rFonts w:ascii="Times New Roman" w:hAnsi="Times New Roman" w:cs="Times New Roman"/>
          <w:sz w:val="28"/>
          <w:szCs w:val="28"/>
        </w:rPr>
        <w:t xml:space="preserve"> </w:t>
      </w:r>
      <w:r w:rsidR="00722099" w:rsidRPr="00CC34AB">
        <w:rPr>
          <w:rFonts w:ascii="Times New Roman" w:hAnsi="Times New Roman" w:cs="Times New Roman"/>
          <w:sz w:val="28"/>
          <w:szCs w:val="28"/>
        </w:rPr>
        <w:t>Географиз, 1956.  </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336 с.</w:t>
      </w:r>
    </w:p>
    <w:p w:rsidR="00C62E6E" w:rsidRPr="003A3FB7" w:rsidRDefault="00C62E6E" w:rsidP="00CC34AB">
      <w:pPr>
        <w:pStyle w:val="a9"/>
        <w:numPr>
          <w:ilvl w:val="0"/>
          <w:numId w:val="9"/>
        </w:numPr>
        <w:suppressAutoHyphens w:val="0"/>
        <w:spacing w:after="0" w:line="360" w:lineRule="auto"/>
        <w:ind w:firstLine="709"/>
        <w:jc w:val="both"/>
        <w:rPr>
          <w:rFonts w:ascii="Times New Roman" w:hAnsi="Times New Roman" w:cs="Times New Roman"/>
          <w:szCs w:val="28"/>
          <w:lang w:val="uk-UA"/>
        </w:rPr>
      </w:pPr>
      <w:r w:rsidRPr="00CC34AB">
        <w:rPr>
          <w:rFonts w:ascii="Times New Roman" w:hAnsi="Times New Roman" w:cs="Times New Roman"/>
          <w:szCs w:val="28"/>
          <w:lang w:val="uk-UA"/>
        </w:rPr>
        <w:t>Васильєва З.М., Ковалевський В.В. Місто як елемент сист</w:t>
      </w:r>
      <w:r w:rsidRPr="003A3FB7">
        <w:rPr>
          <w:rFonts w:ascii="Times New Roman" w:hAnsi="Times New Roman" w:cs="Times New Roman"/>
          <w:szCs w:val="28"/>
          <w:lang w:val="uk-UA"/>
        </w:rPr>
        <w:t>еми розс</w:t>
      </w:r>
      <w:r w:rsidR="00722099" w:rsidRPr="003A3FB7">
        <w:rPr>
          <w:rFonts w:ascii="Times New Roman" w:hAnsi="Times New Roman" w:cs="Times New Roman"/>
          <w:szCs w:val="28"/>
          <w:lang w:val="uk-UA"/>
        </w:rPr>
        <w:t>елення</w:t>
      </w:r>
      <w:r w:rsidR="003A3FB7">
        <w:rPr>
          <w:rFonts w:ascii="Times New Roman" w:hAnsi="Times New Roman" w:cs="Times New Roman"/>
          <w:szCs w:val="28"/>
          <w:lang w:val="uk-UA"/>
        </w:rPr>
        <w:t> / З.М. </w:t>
      </w:r>
      <w:r w:rsidR="003A3FB7" w:rsidRPr="00CC34AB">
        <w:rPr>
          <w:rFonts w:ascii="Times New Roman" w:hAnsi="Times New Roman" w:cs="Times New Roman"/>
          <w:szCs w:val="28"/>
          <w:lang w:val="uk-UA"/>
        </w:rPr>
        <w:t xml:space="preserve">Васильєва, </w:t>
      </w:r>
      <w:r w:rsidR="003A3FB7">
        <w:rPr>
          <w:rFonts w:ascii="Times New Roman" w:hAnsi="Times New Roman" w:cs="Times New Roman"/>
          <w:szCs w:val="28"/>
          <w:lang w:val="uk-UA"/>
        </w:rPr>
        <w:t xml:space="preserve">В.В. Ковалевський </w:t>
      </w:r>
      <w:r w:rsidR="00722099" w:rsidRPr="003A3FB7">
        <w:rPr>
          <w:rFonts w:ascii="Times New Roman" w:hAnsi="Times New Roman" w:cs="Times New Roman"/>
          <w:szCs w:val="28"/>
          <w:lang w:val="uk-UA"/>
        </w:rPr>
        <w:t xml:space="preserve">// Економічна географія. </w:t>
      </w:r>
      <w:r w:rsidR="00722099" w:rsidRPr="003A3FB7">
        <w:rPr>
          <w:rFonts w:ascii="Times New Roman" w:hAnsi="Times New Roman" w:cs="Times New Roman"/>
          <w:szCs w:val="28"/>
          <w:shd w:val="clear" w:color="auto" w:fill="FFFFFF"/>
          <w:lang w:val="uk-UA"/>
        </w:rPr>
        <w:t>–</w:t>
      </w:r>
      <w:r w:rsidR="00722099" w:rsidRPr="00CC34AB">
        <w:rPr>
          <w:rFonts w:ascii="Times New Roman" w:hAnsi="Times New Roman" w:cs="Times New Roman"/>
          <w:szCs w:val="28"/>
          <w:shd w:val="clear" w:color="auto" w:fill="FFFFFF"/>
          <w:lang w:val="uk-UA"/>
        </w:rPr>
        <w:t xml:space="preserve"> </w:t>
      </w:r>
      <w:r w:rsidR="00722099" w:rsidRPr="003A3FB7">
        <w:rPr>
          <w:rFonts w:ascii="Times New Roman" w:hAnsi="Times New Roman" w:cs="Times New Roman"/>
          <w:szCs w:val="28"/>
          <w:lang w:val="uk-UA"/>
        </w:rPr>
        <w:t>Вип.</w:t>
      </w:r>
      <w:r w:rsidR="003A3FB7">
        <w:rPr>
          <w:rFonts w:ascii="Times New Roman" w:hAnsi="Times New Roman" w:cs="Times New Roman"/>
          <w:szCs w:val="28"/>
          <w:lang w:val="uk-UA"/>
        </w:rPr>
        <w:t> </w:t>
      </w:r>
      <w:r w:rsidR="00722099" w:rsidRPr="003A3FB7">
        <w:rPr>
          <w:rFonts w:ascii="Times New Roman" w:hAnsi="Times New Roman" w:cs="Times New Roman"/>
          <w:szCs w:val="28"/>
          <w:lang w:val="uk-UA"/>
        </w:rPr>
        <w:t>20, 1976.</w:t>
      </w:r>
      <w:r w:rsidR="00722099" w:rsidRPr="00CC34AB">
        <w:rPr>
          <w:rFonts w:ascii="Times New Roman" w:hAnsi="Times New Roman" w:cs="Times New Roman"/>
          <w:szCs w:val="28"/>
          <w:lang w:val="uk-UA"/>
        </w:rPr>
        <w:t xml:space="preserve"> </w:t>
      </w:r>
      <w:r w:rsidR="00722099" w:rsidRPr="003A3FB7">
        <w:rPr>
          <w:rFonts w:ascii="Times New Roman" w:hAnsi="Times New Roman" w:cs="Times New Roman"/>
          <w:szCs w:val="28"/>
          <w:shd w:val="clear" w:color="auto" w:fill="FFFFFF"/>
          <w:lang w:val="uk-UA"/>
        </w:rPr>
        <w:t>–</w:t>
      </w:r>
      <w:r w:rsidR="00722099" w:rsidRPr="00CC34AB">
        <w:rPr>
          <w:rFonts w:ascii="Times New Roman" w:hAnsi="Times New Roman" w:cs="Times New Roman"/>
          <w:szCs w:val="28"/>
          <w:shd w:val="clear" w:color="auto" w:fill="FFFFFF"/>
          <w:lang w:val="uk-UA"/>
        </w:rPr>
        <w:t xml:space="preserve"> </w:t>
      </w:r>
      <w:r w:rsidR="00722099" w:rsidRPr="003A3FB7">
        <w:rPr>
          <w:rFonts w:ascii="Times New Roman" w:hAnsi="Times New Roman" w:cs="Times New Roman"/>
          <w:szCs w:val="28"/>
          <w:lang w:val="uk-UA"/>
        </w:rPr>
        <w:t>С. 17-</w:t>
      </w:r>
      <w:r w:rsidRPr="003A3FB7">
        <w:rPr>
          <w:rFonts w:ascii="Times New Roman" w:hAnsi="Times New Roman" w:cs="Times New Roman"/>
          <w:szCs w:val="28"/>
          <w:lang w:val="uk-UA"/>
        </w:rPr>
        <w:t>24</w:t>
      </w:r>
      <w:r w:rsidR="00722099" w:rsidRPr="00CC34AB">
        <w:rPr>
          <w:rFonts w:ascii="Times New Roman" w:hAnsi="Times New Roman" w:cs="Times New Roman"/>
          <w:szCs w:val="28"/>
          <w:lang w:val="uk-UA"/>
        </w:rPr>
        <w:t>.</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География городов /Под ред. Г.М.Майора и К.Ф.Кона. Сокр. перевод с английского В.М.Гох</w:t>
      </w:r>
      <w:r w:rsidR="00B1746D">
        <w:rPr>
          <w:rFonts w:ascii="Times New Roman" w:hAnsi="Times New Roman" w:cs="Times New Roman"/>
          <w:sz w:val="28"/>
          <w:szCs w:val="28"/>
        </w:rPr>
        <w:t xml:space="preserve">мана. </w:t>
      </w:r>
      <w:r w:rsidR="00B1746D" w:rsidRPr="00CC34AB">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 xml:space="preserve"> М.: Мысль, 1987. </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 xml:space="preserve">278 с. </w:t>
      </w:r>
    </w:p>
    <w:p w:rsidR="00C62E6E" w:rsidRPr="00CC34AB" w:rsidRDefault="00C62E6E" w:rsidP="00CC34AB">
      <w:pPr>
        <w:pStyle w:val="Standard"/>
        <w:numPr>
          <w:ilvl w:val="0"/>
          <w:numId w:val="9"/>
        </w:numPr>
        <w:autoSpaceDE w:val="0"/>
        <w:spacing w:line="360" w:lineRule="auto"/>
        <w:ind w:firstLine="709"/>
        <w:jc w:val="both"/>
        <w:rPr>
          <w:rFonts w:cs="Times New Roman"/>
          <w:sz w:val="28"/>
          <w:szCs w:val="28"/>
        </w:rPr>
      </w:pPr>
      <w:r w:rsidRPr="00CC34AB">
        <w:rPr>
          <w:rFonts w:cs="Times New Roman"/>
          <w:sz w:val="28"/>
          <w:szCs w:val="28"/>
        </w:rPr>
        <w:t>Гладкий О. Географ</w:t>
      </w:r>
      <w:r w:rsidRPr="00CC34AB">
        <w:rPr>
          <w:rFonts w:cs="Times New Roman"/>
          <w:sz w:val="28"/>
          <w:szCs w:val="28"/>
          <w:lang w:val="uk-UA"/>
        </w:rPr>
        <w:t xml:space="preserve">ія міст. Геоурбаністика: підручник / О. Гладкий, С. Іщук. – К.: ПАЛИВОДА А.В., 2014. – 300 с.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Голиков А.П. Введение в эконом</w:t>
      </w:r>
      <w:r w:rsidR="003A3FB7">
        <w:rPr>
          <w:rFonts w:ascii="Times New Roman" w:hAnsi="Times New Roman" w:cs="Times New Roman"/>
          <w:sz w:val="28"/>
          <w:szCs w:val="28"/>
        </w:rPr>
        <w:t xml:space="preserve">ическую и социальную географию. – </w:t>
      </w:r>
      <w:r w:rsidRPr="00CC34AB">
        <w:rPr>
          <w:rFonts w:ascii="Times New Roman" w:hAnsi="Times New Roman" w:cs="Times New Roman"/>
          <w:sz w:val="28"/>
          <w:szCs w:val="28"/>
        </w:rPr>
        <w:t>Харьков: ХГУ, 199</w:t>
      </w:r>
      <w:r w:rsidR="00B1746D">
        <w:rPr>
          <w:rFonts w:ascii="Times New Roman" w:hAnsi="Times New Roman" w:cs="Times New Roman"/>
          <w:sz w:val="28"/>
          <w:szCs w:val="28"/>
        </w:rPr>
        <w:t xml:space="preserve">2.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81 с.</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Дашкевич Я.Р. Виникнення міст України: міфи і реальність // Украї</w:t>
      </w:r>
      <w:r w:rsidR="00722099" w:rsidRPr="00CC34AB">
        <w:rPr>
          <w:rFonts w:ascii="Times New Roman" w:hAnsi="Times New Roman" w:cs="Times New Roman"/>
          <w:sz w:val="28"/>
          <w:szCs w:val="28"/>
        </w:rPr>
        <w:t xml:space="preserve">нський історичний журнал, 1992. </w:t>
      </w:r>
      <w:r w:rsidR="00722099" w:rsidRPr="00CC34AB">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 xml:space="preserve">№ 2. </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С.15-17.</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Дністрянська Н.І. Дуже малі міські поселення Львівської області: суспільно-географічний потенціал та перспективи</w:t>
      </w:r>
      <w:r w:rsidR="00B1746D">
        <w:rPr>
          <w:rFonts w:ascii="Times New Roman" w:hAnsi="Times New Roman" w:cs="Times New Roman"/>
          <w:sz w:val="28"/>
          <w:szCs w:val="28"/>
        </w:rPr>
        <w:t xml:space="preserve"> розвитку: монографія / Н.І. Дністрянська, М.С. Дністрянський.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Львів, 2013.  – 198 с.</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Економіка міст. Україна і світовий досвід. Навчальний посібник. / За загальною редакцією В.</w:t>
      </w:r>
      <w:r w:rsidR="00B1746D">
        <w:rPr>
          <w:rFonts w:ascii="Times New Roman" w:hAnsi="Times New Roman" w:cs="Times New Roman"/>
          <w:sz w:val="28"/>
          <w:szCs w:val="28"/>
        </w:rPr>
        <w:t xml:space="preserve"> Мажуха.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 xml:space="preserve">К.: Основи, 1997. – </w:t>
      </w:r>
      <w:r w:rsidRPr="00CC34AB">
        <w:rPr>
          <w:rFonts w:ascii="Times New Roman" w:hAnsi="Times New Roman" w:cs="Times New Roman"/>
          <w:sz w:val="28"/>
          <w:szCs w:val="28"/>
        </w:rPr>
        <w:t>243 с.</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lang w:val="ru-RU"/>
        </w:rPr>
      </w:pPr>
      <w:r w:rsidRPr="00CC34AB">
        <w:rPr>
          <w:rFonts w:ascii="Times New Roman" w:hAnsi="Times New Roman" w:cs="Times New Roman"/>
          <w:sz w:val="28"/>
          <w:szCs w:val="28"/>
          <w:lang w:val="ru-RU"/>
        </w:rPr>
        <w:t>Закон «Про добровільне об’єднання територіальних громад» // Електронний ресурс. Режим доступу:http://zakon2.rada.gov.ua/laws/show/157-19</w:t>
      </w:r>
      <w:r w:rsidR="003A3FB7">
        <w:rPr>
          <w:rFonts w:ascii="Times New Roman" w:hAnsi="Times New Roman" w:cs="Times New Roman"/>
          <w:sz w:val="28"/>
          <w:szCs w:val="28"/>
          <w:lang w:val="ru-RU"/>
        </w:rPr>
        <w:t>.</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 xml:space="preserve">Закон «Про місцеве самоврядування в Україні» // Електронний ресурс. Режим доступу: </w:t>
      </w:r>
      <w:hyperlink r:id="rId54" w:history="1">
        <w:r w:rsidRPr="00CC34AB">
          <w:rPr>
            <w:rStyle w:val="ab"/>
            <w:rFonts w:ascii="Times New Roman" w:hAnsi="Times New Roman" w:cs="Times New Roman"/>
            <w:color w:val="auto"/>
            <w:sz w:val="28"/>
            <w:szCs w:val="28"/>
            <w:u w:val="none"/>
          </w:rPr>
          <w:t>http://zakon2.rada.gov.ua/laws/show/280/97-вр</w:t>
        </w:r>
      </w:hyperlink>
      <w:r w:rsidRPr="00CC34AB">
        <w:rPr>
          <w:rStyle w:val="ab"/>
          <w:rFonts w:ascii="Times New Roman" w:hAnsi="Times New Roman" w:cs="Times New Roman"/>
          <w:color w:val="auto"/>
          <w:sz w:val="28"/>
          <w:szCs w:val="28"/>
          <w:u w:val="none"/>
        </w:rPr>
        <w:t>.</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Style w:val="nowrap"/>
          <w:rFonts w:ascii="Times New Roman" w:hAnsi="Times New Roman" w:cs="Times New Roman"/>
          <w:iCs/>
          <w:sz w:val="28"/>
          <w:szCs w:val="28"/>
          <w:shd w:val="clear" w:color="auto" w:fill="FFFFFF"/>
        </w:rPr>
        <w:t>Занадворов В.С.</w:t>
      </w:r>
      <w:r w:rsidRPr="00CC34AB">
        <w:rPr>
          <w:rFonts w:ascii="Times New Roman" w:hAnsi="Times New Roman" w:cs="Times New Roman"/>
          <w:iCs/>
          <w:sz w:val="28"/>
          <w:szCs w:val="28"/>
          <w:shd w:val="clear" w:color="auto" w:fill="FFFFFF"/>
        </w:rPr>
        <w:t>, </w:t>
      </w:r>
      <w:r w:rsidRPr="00CC34AB">
        <w:rPr>
          <w:rStyle w:val="nowrap"/>
          <w:rFonts w:ascii="Times New Roman" w:hAnsi="Times New Roman" w:cs="Times New Roman"/>
          <w:iCs/>
          <w:sz w:val="28"/>
          <w:szCs w:val="28"/>
          <w:shd w:val="clear" w:color="auto" w:fill="FFFFFF"/>
        </w:rPr>
        <w:t>Занадворова А.В.</w:t>
      </w:r>
      <w:r w:rsidRPr="00CC34AB">
        <w:rPr>
          <w:rStyle w:val="nowrap"/>
          <w:rFonts w:ascii="Times New Roman" w:hAnsi="Times New Roman" w:cs="Times New Roman"/>
          <w:i/>
          <w:iCs/>
          <w:sz w:val="28"/>
          <w:szCs w:val="28"/>
          <w:shd w:val="clear" w:color="auto" w:fill="FFFFFF"/>
        </w:rPr>
        <w:t xml:space="preserve"> </w:t>
      </w:r>
      <w:r w:rsidRPr="00CC34AB">
        <w:rPr>
          <w:rFonts w:ascii="Times New Roman" w:hAnsi="Times New Roman" w:cs="Times New Roman"/>
          <w:sz w:val="28"/>
          <w:szCs w:val="28"/>
          <w:shd w:val="clear" w:color="auto" w:fill="FFFFFF"/>
        </w:rPr>
        <w:t> </w:t>
      </w:r>
      <w:hyperlink r:id="rId55" w:history="1">
        <w:r w:rsidRPr="00CC34AB">
          <w:rPr>
            <w:rStyle w:val="ab"/>
            <w:rFonts w:ascii="Times New Roman" w:hAnsi="Times New Roman" w:cs="Times New Roman"/>
            <w:color w:val="auto"/>
            <w:sz w:val="28"/>
            <w:szCs w:val="28"/>
            <w:u w:val="none"/>
          </w:rPr>
          <w:t>Экономика города</w:t>
        </w:r>
      </w:hyperlink>
      <w:r w:rsidR="003A3FB7">
        <w:rPr>
          <w:rStyle w:val="ab"/>
          <w:rFonts w:ascii="Times New Roman" w:hAnsi="Times New Roman" w:cs="Times New Roman"/>
          <w:color w:val="auto"/>
          <w:sz w:val="28"/>
          <w:szCs w:val="28"/>
          <w:u w:val="none"/>
        </w:rPr>
        <w:t> / В.С. </w:t>
      </w:r>
      <w:r w:rsidR="003A3FB7" w:rsidRPr="00CC34AB">
        <w:rPr>
          <w:rStyle w:val="nowrap"/>
          <w:rFonts w:ascii="Times New Roman" w:hAnsi="Times New Roman" w:cs="Times New Roman"/>
          <w:iCs/>
          <w:sz w:val="28"/>
          <w:szCs w:val="28"/>
          <w:shd w:val="clear" w:color="auto" w:fill="FFFFFF"/>
        </w:rPr>
        <w:t>Занадворов</w:t>
      </w:r>
      <w:r w:rsidR="003A3FB7">
        <w:rPr>
          <w:rStyle w:val="nowrap"/>
          <w:rFonts w:ascii="Times New Roman" w:hAnsi="Times New Roman" w:cs="Times New Roman"/>
          <w:iCs/>
          <w:sz w:val="28"/>
          <w:szCs w:val="28"/>
          <w:shd w:val="clear" w:color="auto" w:fill="FFFFFF"/>
        </w:rPr>
        <w:t>, А.В. </w:t>
      </w:r>
      <w:r w:rsidR="003A3FB7" w:rsidRPr="00CC34AB">
        <w:rPr>
          <w:rStyle w:val="nowrap"/>
          <w:rFonts w:ascii="Times New Roman" w:hAnsi="Times New Roman" w:cs="Times New Roman"/>
          <w:iCs/>
          <w:sz w:val="28"/>
          <w:szCs w:val="28"/>
          <w:shd w:val="clear" w:color="auto" w:fill="FFFFFF"/>
        </w:rPr>
        <w:t>Занадворова</w:t>
      </w:r>
      <w:r w:rsidR="00722099" w:rsidRPr="00CC34AB">
        <w:rPr>
          <w:rFonts w:ascii="Times New Roman" w:hAnsi="Times New Roman" w:cs="Times New Roman"/>
          <w:sz w:val="28"/>
          <w:szCs w:val="28"/>
          <w:shd w:val="clear" w:color="auto" w:fill="FFFFFF"/>
        </w:rPr>
        <w:t>. –</w:t>
      </w:r>
      <w:r w:rsidRPr="00CC34AB">
        <w:rPr>
          <w:rFonts w:ascii="Times New Roman" w:hAnsi="Times New Roman" w:cs="Times New Roman"/>
          <w:sz w:val="28"/>
          <w:szCs w:val="28"/>
          <w:shd w:val="clear" w:color="auto" w:fill="FFFFFF"/>
        </w:rPr>
        <w:t> </w:t>
      </w:r>
      <w:r w:rsidRPr="00CC34AB">
        <w:rPr>
          <w:rFonts w:ascii="Times New Roman" w:hAnsi="Times New Roman" w:cs="Times New Roman"/>
          <w:sz w:val="28"/>
          <w:szCs w:val="28"/>
        </w:rPr>
        <w:t>М.</w:t>
      </w:r>
      <w:r w:rsidRPr="00CC34AB">
        <w:rPr>
          <w:rFonts w:ascii="Times New Roman" w:hAnsi="Times New Roman" w:cs="Times New Roman"/>
          <w:sz w:val="28"/>
          <w:szCs w:val="28"/>
          <w:shd w:val="clear" w:color="auto" w:fill="FFFFFF"/>
        </w:rPr>
        <w:t>: ИКЦ</w:t>
      </w:r>
      <w:r w:rsidR="00722099" w:rsidRPr="00CC34AB">
        <w:rPr>
          <w:rFonts w:ascii="Times New Roman" w:hAnsi="Times New Roman" w:cs="Times New Roman"/>
          <w:sz w:val="28"/>
          <w:szCs w:val="28"/>
          <w:shd w:val="clear" w:color="auto" w:fill="FFFFFF"/>
        </w:rPr>
        <w:t xml:space="preserve"> «Академкнига», 2003. – С. 30. – </w:t>
      </w:r>
      <w:r w:rsidRPr="00CC34AB">
        <w:rPr>
          <w:rFonts w:ascii="Times New Roman" w:hAnsi="Times New Roman" w:cs="Times New Roman"/>
          <w:sz w:val="28"/>
          <w:szCs w:val="28"/>
          <w:shd w:val="clear" w:color="auto" w:fill="FFFFFF"/>
        </w:rPr>
        <w:t xml:space="preserve">272 с.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Заставецький Б.И. Обласная система расселения: формирование, структура и основные направления совершенствования (на примере Тернопольской области УССР). Автореф. дис. ... канд. географ. наук: 11.00.02 (Институ</w:t>
      </w:r>
      <w:r w:rsidR="00B1746D">
        <w:rPr>
          <w:rFonts w:ascii="Times New Roman" w:hAnsi="Times New Roman" w:cs="Times New Roman"/>
          <w:sz w:val="28"/>
          <w:szCs w:val="28"/>
        </w:rPr>
        <w:t xml:space="preserve">т геофізики АН УССР).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 xml:space="preserve">К., 1987. </w:t>
      </w:r>
      <w:r w:rsidR="00722099" w:rsidRPr="00CC34AB">
        <w:rPr>
          <w:rFonts w:ascii="Times New Roman" w:hAnsi="Times New Roman" w:cs="Times New Roman"/>
          <w:sz w:val="28"/>
          <w:szCs w:val="28"/>
          <w:shd w:val="clear" w:color="auto" w:fill="FFFFFF"/>
        </w:rPr>
        <w:t>–</w:t>
      </w:r>
      <w:r w:rsidRPr="00CC34AB">
        <w:rPr>
          <w:rFonts w:ascii="Times New Roman" w:hAnsi="Times New Roman" w:cs="Times New Roman"/>
          <w:sz w:val="28"/>
          <w:szCs w:val="28"/>
        </w:rPr>
        <w:t>16 с.</w:t>
      </w:r>
    </w:p>
    <w:p w:rsidR="00C62E6E" w:rsidRPr="00CC34AB" w:rsidRDefault="00B1746D" w:rsidP="00CC34AB">
      <w:pPr>
        <w:pStyle w:val="a3"/>
        <w:numPr>
          <w:ilvl w:val="0"/>
          <w:numId w:val="9"/>
        </w:numPr>
        <w:spacing w:after="0" w:line="360" w:lineRule="auto"/>
        <w:ind w:firstLine="709"/>
        <w:contextualSpacing w:val="0"/>
        <w:jc w:val="both"/>
        <w:rPr>
          <w:rFonts w:ascii="Times New Roman" w:hAnsi="Times New Roman" w:cs="Times New Roman"/>
          <w:spacing w:val="-4"/>
          <w:sz w:val="28"/>
          <w:szCs w:val="28"/>
        </w:rPr>
      </w:pPr>
      <w:r>
        <w:rPr>
          <w:rFonts w:ascii="Times New Roman" w:hAnsi="Times New Roman" w:cs="Times New Roman"/>
          <w:sz w:val="28"/>
          <w:szCs w:val="28"/>
        </w:rPr>
        <w:lastRenderedPageBreak/>
        <w:t xml:space="preserve">Заставецький Б.І. </w:t>
      </w:r>
      <w:r w:rsidR="00C62E6E" w:rsidRPr="00CC34AB">
        <w:rPr>
          <w:rFonts w:ascii="Times New Roman" w:hAnsi="Times New Roman" w:cs="Times New Roman"/>
          <w:spacing w:val="4"/>
          <w:sz w:val="28"/>
          <w:szCs w:val="28"/>
        </w:rPr>
        <w:t xml:space="preserve">Основні напрямки географічних досліджень міських поселень України в другій половині ХХ століття // </w:t>
      </w:r>
      <w:r w:rsidR="00C62E6E" w:rsidRPr="00CC34AB">
        <w:rPr>
          <w:rFonts w:ascii="Times New Roman" w:hAnsi="Times New Roman" w:cs="Times New Roman"/>
          <w:sz w:val="28"/>
          <w:szCs w:val="28"/>
        </w:rPr>
        <w:t>Регіональні аспекти розвитку і розміщення продуктивних сил України. Збірник наукових праць кафедри управління трудовими ресурсами і ро</w:t>
      </w:r>
      <w:r>
        <w:rPr>
          <w:rFonts w:ascii="Times New Roman" w:hAnsi="Times New Roman" w:cs="Times New Roman"/>
          <w:sz w:val="28"/>
          <w:szCs w:val="28"/>
        </w:rPr>
        <w:t xml:space="preserve">зміщення продуктивних сил ТАНГ. </w:t>
      </w:r>
      <w:r w:rsidRPr="00CC34AB">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 </w:t>
      </w:r>
      <w:r w:rsidR="00C62E6E" w:rsidRPr="00CC34AB">
        <w:rPr>
          <w:rFonts w:ascii="Times New Roman" w:hAnsi="Times New Roman" w:cs="Times New Roman"/>
          <w:sz w:val="28"/>
          <w:szCs w:val="28"/>
        </w:rPr>
        <w:t>Терн</w:t>
      </w:r>
      <w:r>
        <w:rPr>
          <w:rFonts w:ascii="Times New Roman" w:hAnsi="Times New Roman" w:cs="Times New Roman"/>
          <w:sz w:val="28"/>
          <w:szCs w:val="28"/>
        </w:rPr>
        <w:t xml:space="preserve">опіль, “Економічна думка, 1998. </w:t>
      </w:r>
      <w:r w:rsidRPr="00CC34AB">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 </w:t>
      </w:r>
      <w:r w:rsidR="00C62E6E" w:rsidRPr="00CC34AB">
        <w:rPr>
          <w:rFonts w:ascii="Times New Roman" w:hAnsi="Times New Roman" w:cs="Times New Roman"/>
          <w:sz w:val="28"/>
          <w:szCs w:val="28"/>
        </w:rPr>
        <w:t xml:space="preserve">С.85-90.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pacing w:val="-4"/>
          <w:sz w:val="28"/>
          <w:szCs w:val="28"/>
        </w:rPr>
        <w:t xml:space="preserve">Заставецький Т.Б. Основні риси сучасних урбанізаційних процесів у агропромислових регіонах України // </w:t>
      </w:r>
      <w:r w:rsidRPr="00CC34AB">
        <w:rPr>
          <w:rFonts w:ascii="Times New Roman" w:hAnsi="Times New Roman" w:cs="Times New Roman"/>
          <w:sz w:val="28"/>
          <w:szCs w:val="28"/>
        </w:rPr>
        <w:t xml:space="preserve">Наукові записки Тернопільського державного педагогічного </w:t>
      </w:r>
      <w:r w:rsidR="00722099" w:rsidRPr="00CC34AB">
        <w:rPr>
          <w:rFonts w:ascii="Times New Roman" w:hAnsi="Times New Roman" w:cs="Times New Roman"/>
          <w:sz w:val="28"/>
          <w:szCs w:val="28"/>
        </w:rPr>
        <w:t xml:space="preserve">університету. Серія: Географія. </w:t>
      </w:r>
      <w:r w:rsidR="00722099" w:rsidRPr="00CC34AB">
        <w:rPr>
          <w:rFonts w:ascii="Times New Roman" w:hAnsi="Times New Roman" w:cs="Times New Roman"/>
          <w:sz w:val="28"/>
          <w:szCs w:val="28"/>
          <w:shd w:val="clear" w:color="auto" w:fill="FFFFFF"/>
        </w:rPr>
        <w:t>–</w:t>
      </w:r>
      <w:r w:rsidR="00B1746D">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 xml:space="preserve">№ 2, 2001. </w:t>
      </w:r>
      <w:r w:rsidR="00722099" w:rsidRPr="00CC34AB">
        <w:rPr>
          <w:rFonts w:ascii="Times New Roman" w:hAnsi="Times New Roman" w:cs="Times New Roman"/>
          <w:sz w:val="28"/>
          <w:szCs w:val="28"/>
          <w:shd w:val="clear" w:color="auto" w:fill="FFFFFF"/>
        </w:rPr>
        <w:t>– С. 6-12.</w:t>
      </w:r>
      <w:r w:rsidRPr="00CC34AB">
        <w:rPr>
          <w:rFonts w:ascii="Times New Roman" w:hAnsi="Times New Roman" w:cs="Times New Roman"/>
          <w:sz w:val="28"/>
          <w:szCs w:val="28"/>
        </w:rPr>
        <w:t xml:space="preserve">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Заставецький Т.Б. Регіональна система міських поселень: структур</w:t>
      </w:r>
      <w:r w:rsidR="00B1746D">
        <w:rPr>
          <w:rFonts w:ascii="Times New Roman" w:hAnsi="Times New Roman" w:cs="Times New Roman"/>
          <w:sz w:val="28"/>
          <w:szCs w:val="28"/>
        </w:rPr>
        <w:t>а</w:t>
      </w:r>
      <w:r w:rsidRPr="00CC34AB">
        <w:rPr>
          <w:rFonts w:ascii="Times New Roman" w:hAnsi="Times New Roman" w:cs="Times New Roman"/>
          <w:sz w:val="28"/>
          <w:szCs w:val="28"/>
        </w:rPr>
        <w:t xml:space="preserve"> і особливості функціонування у період трансформації суспільства (на ма</w:t>
      </w:r>
      <w:r w:rsidR="00B1746D">
        <w:rPr>
          <w:rFonts w:ascii="Times New Roman" w:hAnsi="Times New Roman" w:cs="Times New Roman"/>
          <w:sz w:val="28"/>
          <w:szCs w:val="28"/>
        </w:rPr>
        <w:t xml:space="preserve">теріалах Хмельницької області): монографія. – Тернопіль, </w:t>
      </w:r>
      <w:r w:rsidRPr="00CC34AB">
        <w:rPr>
          <w:rFonts w:ascii="Times New Roman" w:hAnsi="Times New Roman" w:cs="Times New Roman"/>
          <w:sz w:val="28"/>
          <w:szCs w:val="28"/>
        </w:rPr>
        <w:t>2004. – 154</w:t>
      </w:r>
      <w:r w:rsidR="00722099" w:rsidRPr="00CC34AB">
        <w:rPr>
          <w:rFonts w:ascii="Times New Roman" w:hAnsi="Times New Roman" w:cs="Times New Roman"/>
          <w:sz w:val="28"/>
          <w:szCs w:val="28"/>
        </w:rPr>
        <w:t xml:space="preserve"> </w:t>
      </w:r>
      <w:r w:rsidRPr="00CC34AB">
        <w:rPr>
          <w:rFonts w:ascii="Times New Roman" w:hAnsi="Times New Roman" w:cs="Times New Roman"/>
          <w:sz w:val="28"/>
          <w:szCs w:val="28"/>
        </w:rPr>
        <w:t>с.</w:t>
      </w:r>
    </w:p>
    <w:p w:rsidR="00C62E6E" w:rsidRPr="003A3FB7"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Заставецький Т., Ілляш І. Зміна функцій міських поселень аграрного регіону</w:t>
      </w:r>
      <w:r w:rsidR="003A3FB7">
        <w:rPr>
          <w:rFonts w:ascii="Times New Roman" w:hAnsi="Times New Roman" w:cs="Times New Roman"/>
          <w:sz w:val="28"/>
          <w:szCs w:val="28"/>
        </w:rPr>
        <w:t> / Т. </w:t>
      </w:r>
      <w:r w:rsidR="003A3FB7" w:rsidRPr="00CC34AB">
        <w:rPr>
          <w:rFonts w:ascii="Times New Roman" w:hAnsi="Times New Roman" w:cs="Times New Roman"/>
          <w:sz w:val="28"/>
          <w:szCs w:val="28"/>
        </w:rPr>
        <w:t>Заставецький</w:t>
      </w:r>
      <w:r w:rsidR="003A3FB7">
        <w:rPr>
          <w:rFonts w:ascii="Times New Roman" w:hAnsi="Times New Roman" w:cs="Times New Roman"/>
          <w:sz w:val="28"/>
          <w:szCs w:val="28"/>
        </w:rPr>
        <w:t>, І. </w:t>
      </w:r>
      <w:r w:rsidR="003A3FB7" w:rsidRPr="00CC34AB">
        <w:rPr>
          <w:rFonts w:ascii="Times New Roman" w:hAnsi="Times New Roman" w:cs="Times New Roman"/>
          <w:sz w:val="28"/>
          <w:szCs w:val="28"/>
        </w:rPr>
        <w:t xml:space="preserve">Ілляш </w:t>
      </w:r>
      <w:r w:rsidRPr="00CC34AB">
        <w:rPr>
          <w:rFonts w:ascii="Times New Roman" w:hAnsi="Times New Roman" w:cs="Times New Roman"/>
          <w:sz w:val="28"/>
          <w:szCs w:val="28"/>
        </w:rPr>
        <w:t xml:space="preserve">// Історія української географії. </w:t>
      </w:r>
      <w:r w:rsidRPr="003A3FB7">
        <w:rPr>
          <w:rFonts w:ascii="Times New Roman" w:hAnsi="Times New Roman" w:cs="Times New Roman"/>
          <w:sz w:val="28"/>
          <w:szCs w:val="28"/>
        </w:rPr>
        <w:t>Всеукраїнський науково-теоретичний часопис. – Тернопіль, 2015. – Випуск 32.</w:t>
      </w:r>
      <w:r w:rsidR="003A3FB7">
        <w:rPr>
          <w:rFonts w:ascii="Times New Roman" w:hAnsi="Times New Roman" w:cs="Times New Roman"/>
          <w:sz w:val="28"/>
          <w:szCs w:val="28"/>
        </w:rPr>
        <w:t> </w:t>
      </w:r>
      <w:r w:rsidRPr="003A3FB7">
        <w:rPr>
          <w:rFonts w:ascii="Times New Roman" w:hAnsi="Times New Roman" w:cs="Times New Roman"/>
          <w:sz w:val="28"/>
          <w:szCs w:val="28"/>
        </w:rPr>
        <w:t>– С.</w:t>
      </w:r>
      <w:r w:rsidR="00722099" w:rsidRPr="003A3FB7">
        <w:rPr>
          <w:rFonts w:ascii="Times New Roman" w:hAnsi="Times New Roman" w:cs="Times New Roman"/>
          <w:sz w:val="28"/>
          <w:szCs w:val="28"/>
        </w:rPr>
        <w:t xml:space="preserve"> </w:t>
      </w:r>
      <w:r w:rsidRPr="003A3FB7">
        <w:rPr>
          <w:rFonts w:ascii="Times New Roman" w:hAnsi="Times New Roman" w:cs="Times New Roman"/>
          <w:sz w:val="28"/>
          <w:szCs w:val="28"/>
        </w:rPr>
        <w:t xml:space="preserve">94-98.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Заставний Ф.Д. Всеукраїнський перепис населення: аналіз і оцінка</w:t>
      </w:r>
      <w:r w:rsidR="00261F7A">
        <w:rPr>
          <w:rFonts w:ascii="Times New Roman" w:hAnsi="Times New Roman" w:cs="Times New Roman"/>
          <w:sz w:val="28"/>
          <w:szCs w:val="28"/>
        </w:rPr>
        <w:t> </w:t>
      </w:r>
      <w:r w:rsidRPr="00CC34AB">
        <w:rPr>
          <w:rFonts w:ascii="Times New Roman" w:hAnsi="Times New Roman" w:cs="Times New Roman"/>
          <w:sz w:val="28"/>
          <w:szCs w:val="28"/>
        </w:rPr>
        <w:t>// Географ</w:t>
      </w:r>
      <w:r w:rsidR="00B1746D">
        <w:rPr>
          <w:rFonts w:ascii="Times New Roman" w:hAnsi="Times New Roman" w:cs="Times New Roman"/>
          <w:sz w:val="28"/>
          <w:szCs w:val="28"/>
        </w:rPr>
        <w:t xml:space="preserve">ія та основи економіки в школі.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 xml:space="preserve">№ 2, 2003.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С.34-39.</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Заставний Ф.Д.  Демографічна ситуація в Україні // Географ</w:t>
      </w:r>
      <w:r w:rsidR="00722099" w:rsidRPr="00CC34AB">
        <w:rPr>
          <w:rFonts w:ascii="Times New Roman" w:hAnsi="Times New Roman" w:cs="Times New Roman"/>
          <w:sz w:val="28"/>
          <w:szCs w:val="28"/>
        </w:rPr>
        <w:t xml:space="preserve">ія та основи економіки в школі. </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 1</w:t>
      </w:r>
      <w:r w:rsidR="00722099" w:rsidRPr="00CC34AB">
        <w:rPr>
          <w:rFonts w:ascii="Times New Roman" w:hAnsi="Times New Roman" w:cs="Times New Roman"/>
          <w:sz w:val="28"/>
          <w:szCs w:val="28"/>
        </w:rPr>
        <w:t xml:space="preserve">, 2001. </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С.</w:t>
      </w:r>
      <w:r w:rsidR="00722099" w:rsidRPr="00CC34AB">
        <w:rPr>
          <w:rFonts w:ascii="Times New Roman" w:hAnsi="Times New Roman" w:cs="Times New Roman"/>
          <w:sz w:val="28"/>
          <w:szCs w:val="28"/>
        </w:rPr>
        <w:t xml:space="preserve"> </w:t>
      </w:r>
      <w:r w:rsidRPr="00CC34AB">
        <w:rPr>
          <w:rFonts w:ascii="Times New Roman" w:hAnsi="Times New Roman" w:cs="Times New Roman"/>
          <w:sz w:val="28"/>
          <w:szCs w:val="28"/>
        </w:rPr>
        <w:t>39-40.</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lang w:val="ru-RU"/>
        </w:rPr>
      </w:pPr>
      <w:r w:rsidRPr="00CC34AB">
        <w:rPr>
          <w:rFonts w:ascii="Times New Roman" w:hAnsi="Times New Roman" w:cs="Times New Roman"/>
          <w:sz w:val="28"/>
          <w:szCs w:val="28"/>
        </w:rPr>
        <w:t>Зінь Е.А. Регіональна економіка: підручник для студ.вузів</w:t>
      </w:r>
      <w:r w:rsidR="00722099" w:rsidRPr="00CC34AB">
        <w:rPr>
          <w:rFonts w:ascii="Times New Roman" w:hAnsi="Times New Roman" w:cs="Times New Roman"/>
          <w:sz w:val="28"/>
          <w:szCs w:val="28"/>
        </w:rPr>
        <w:t> </w:t>
      </w:r>
      <w:r w:rsidRPr="00CC34AB">
        <w:rPr>
          <w:rFonts w:ascii="Times New Roman" w:hAnsi="Times New Roman" w:cs="Times New Roman"/>
          <w:sz w:val="28"/>
          <w:szCs w:val="28"/>
          <w:lang w:val="ru-RU"/>
        </w:rPr>
        <w:t xml:space="preserve">/ </w:t>
      </w:r>
      <w:r w:rsidRPr="00CC34AB">
        <w:rPr>
          <w:rFonts w:ascii="Times New Roman" w:hAnsi="Times New Roman" w:cs="Times New Roman"/>
          <w:sz w:val="28"/>
          <w:szCs w:val="28"/>
        </w:rPr>
        <w:t>Е. А. Зінь. – К.:Професіонал, 2007. – 528 с.</w:t>
      </w:r>
    </w:p>
    <w:p w:rsidR="00C62E6E" w:rsidRPr="00CC34AB" w:rsidRDefault="000C4BED"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Pr>
          <w:rFonts w:ascii="Times New Roman" w:hAnsi="Times New Roman" w:cs="Times New Roman"/>
          <w:sz w:val="28"/>
          <w:szCs w:val="28"/>
        </w:rPr>
        <w:t>Ігнатенко М.Г.</w:t>
      </w:r>
      <w:r w:rsidR="00C62E6E" w:rsidRPr="00CC34AB">
        <w:rPr>
          <w:rFonts w:ascii="Times New Roman" w:hAnsi="Times New Roman" w:cs="Times New Roman"/>
          <w:sz w:val="28"/>
          <w:szCs w:val="28"/>
        </w:rPr>
        <w:t xml:space="preserve"> Екосистеми великих міст:  питання теорії і методи дослідження</w:t>
      </w:r>
      <w:r w:rsidR="003A3FB7">
        <w:rPr>
          <w:rFonts w:ascii="Times New Roman" w:hAnsi="Times New Roman" w:cs="Times New Roman"/>
          <w:sz w:val="28"/>
          <w:szCs w:val="28"/>
        </w:rPr>
        <w:t> / М.Г. </w:t>
      </w:r>
      <w:r w:rsidR="003A3FB7" w:rsidRPr="00CC34AB">
        <w:rPr>
          <w:rFonts w:ascii="Times New Roman" w:hAnsi="Times New Roman" w:cs="Times New Roman"/>
          <w:sz w:val="28"/>
          <w:szCs w:val="28"/>
        </w:rPr>
        <w:t>Ігнатенко</w:t>
      </w:r>
      <w:r w:rsidR="003A3FB7">
        <w:rPr>
          <w:rFonts w:ascii="Times New Roman" w:hAnsi="Times New Roman" w:cs="Times New Roman"/>
          <w:sz w:val="28"/>
          <w:szCs w:val="28"/>
        </w:rPr>
        <w:t>, О.І. </w:t>
      </w:r>
      <w:r w:rsidR="003A3FB7" w:rsidRPr="00CC34AB">
        <w:rPr>
          <w:rFonts w:ascii="Times New Roman" w:hAnsi="Times New Roman" w:cs="Times New Roman"/>
          <w:sz w:val="28"/>
          <w:szCs w:val="28"/>
        </w:rPr>
        <w:t>Іванов</w:t>
      </w:r>
      <w:r w:rsidR="003A3FB7">
        <w:rPr>
          <w:rFonts w:ascii="Times New Roman" w:hAnsi="Times New Roman" w:cs="Times New Roman"/>
          <w:sz w:val="28"/>
          <w:szCs w:val="28"/>
        </w:rPr>
        <w:t xml:space="preserve">, Т.А. Каратаєв </w:t>
      </w:r>
      <w:r w:rsidR="00B1746D">
        <w:rPr>
          <w:rFonts w:ascii="Times New Roman" w:hAnsi="Times New Roman" w:cs="Times New Roman"/>
          <w:sz w:val="28"/>
          <w:szCs w:val="28"/>
        </w:rPr>
        <w:t xml:space="preserve">//Економічна географія.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Вип.45.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 xml:space="preserve">1993.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rPr>
        <w:t xml:space="preserve"> </w:t>
      </w:r>
      <w:r w:rsidR="00C62E6E" w:rsidRPr="00CC34AB">
        <w:rPr>
          <w:rFonts w:ascii="Times New Roman" w:hAnsi="Times New Roman" w:cs="Times New Roman"/>
          <w:sz w:val="28"/>
          <w:szCs w:val="28"/>
        </w:rPr>
        <w:t>С.43-47.</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pacing w:val="-2"/>
          <w:sz w:val="28"/>
          <w:szCs w:val="28"/>
        </w:rPr>
        <w:t>Івченко А. Містечка України. Довідни</w:t>
      </w:r>
      <w:r w:rsidR="00B1746D">
        <w:rPr>
          <w:rFonts w:ascii="Times New Roman" w:hAnsi="Times New Roman" w:cs="Times New Roman"/>
          <w:spacing w:val="-2"/>
          <w:sz w:val="28"/>
          <w:szCs w:val="28"/>
        </w:rPr>
        <w:t xml:space="preserve">к.-К.: НВП “Картографія”, 2000. </w:t>
      </w:r>
      <w:r w:rsidR="00B1746D"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pacing w:val="-2"/>
          <w:sz w:val="28"/>
          <w:szCs w:val="28"/>
        </w:rPr>
        <w:t>184</w:t>
      </w:r>
      <w:r w:rsidRPr="00CC34AB">
        <w:rPr>
          <w:rFonts w:ascii="Times New Roman" w:hAnsi="Times New Roman" w:cs="Times New Roman"/>
          <w:sz w:val="28"/>
          <w:szCs w:val="28"/>
        </w:rPr>
        <w:t xml:space="preserve"> с.</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Коваленко Г.М. Соціально-економічні умови розвитку міських поселень Київської області і зміна їх економіко-географічного положення // Економічна географія.</w:t>
      </w:r>
      <w:r w:rsidR="00B1746D">
        <w:rPr>
          <w:rFonts w:ascii="Times New Roman" w:hAnsi="Times New Roman" w:cs="Times New Roman"/>
          <w:sz w:val="28"/>
          <w:szCs w:val="28"/>
        </w:rPr>
        <w:t xml:space="preserve">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 xml:space="preserve">К.: Вид-во КДУ, 1968.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 xml:space="preserve">Вип. 5.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С.25-34.</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lastRenderedPageBreak/>
        <w:t>Компан О.С. Міста Укр</w:t>
      </w:r>
      <w:r w:rsidR="00B1746D">
        <w:rPr>
          <w:rFonts w:ascii="Times New Roman" w:hAnsi="Times New Roman" w:cs="Times New Roman"/>
          <w:sz w:val="28"/>
          <w:szCs w:val="28"/>
        </w:rPr>
        <w:t xml:space="preserve">аїни в другій половині XVII ст.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К.,1963.  </w:t>
      </w:r>
      <w:r w:rsidR="00B1746D"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 xml:space="preserve"> 388 с.</w:t>
      </w:r>
    </w:p>
    <w:p w:rsidR="00C62E6E" w:rsidRPr="00CC34AB" w:rsidRDefault="000C4BED"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Pr>
          <w:rFonts w:ascii="Times New Roman" w:hAnsi="Times New Roman" w:cs="Times New Roman"/>
          <w:sz w:val="28"/>
          <w:szCs w:val="28"/>
        </w:rPr>
        <w:t xml:space="preserve">Корецкий Л.М. </w:t>
      </w:r>
      <w:r w:rsidR="00B1746D">
        <w:rPr>
          <w:rFonts w:ascii="Times New Roman" w:hAnsi="Times New Roman" w:cs="Times New Roman"/>
          <w:sz w:val="28"/>
          <w:szCs w:val="28"/>
        </w:rPr>
        <w:t>Ком</w:t>
      </w:r>
      <w:r w:rsidR="00C62E6E" w:rsidRPr="00CC34AB">
        <w:rPr>
          <w:rFonts w:ascii="Times New Roman" w:hAnsi="Times New Roman" w:cs="Times New Roman"/>
          <w:sz w:val="28"/>
          <w:szCs w:val="28"/>
        </w:rPr>
        <w:t>плексное географическое исследование малых городов для перспективного экономического и социа</w:t>
      </w:r>
      <w:r w:rsidR="00B1746D">
        <w:rPr>
          <w:rFonts w:ascii="Times New Roman" w:hAnsi="Times New Roman" w:cs="Times New Roman"/>
          <w:sz w:val="28"/>
          <w:szCs w:val="28"/>
        </w:rPr>
        <w:t>льного планирования их развития / Л.М. </w:t>
      </w:r>
      <w:r w:rsidR="00B1746D" w:rsidRPr="00CC34AB">
        <w:rPr>
          <w:rFonts w:ascii="Times New Roman" w:hAnsi="Times New Roman" w:cs="Times New Roman"/>
          <w:sz w:val="28"/>
          <w:szCs w:val="28"/>
        </w:rPr>
        <w:t>Корецкий</w:t>
      </w:r>
      <w:r w:rsidR="00B1746D">
        <w:rPr>
          <w:rFonts w:ascii="Times New Roman" w:hAnsi="Times New Roman" w:cs="Times New Roman"/>
          <w:sz w:val="28"/>
          <w:szCs w:val="28"/>
        </w:rPr>
        <w:t>, В.В. </w:t>
      </w:r>
      <w:r w:rsidR="00B1746D" w:rsidRPr="00CC34AB">
        <w:rPr>
          <w:rFonts w:ascii="Times New Roman" w:hAnsi="Times New Roman" w:cs="Times New Roman"/>
          <w:sz w:val="28"/>
          <w:szCs w:val="28"/>
        </w:rPr>
        <w:t>Загородний</w:t>
      </w:r>
      <w:r w:rsidR="00B1746D">
        <w:rPr>
          <w:rFonts w:ascii="Times New Roman" w:hAnsi="Times New Roman" w:cs="Times New Roman"/>
          <w:sz w:val="28"/>
          <w:szCs w:val="28"/>
        </w:rPr>
        <w:t>, Н.Е. Кострица, В.В Обозн</w:t>
      </w:r>
      <w:r w:rsidR="00B1746D">
        <w:rPr>
          <w:rFonts w:ascii="Times New Roman" w:hAnsi="Times New Roman" w:cs="Times New Roman"/>
          <w:sz w:val="28"/>
          <w:szCs w:val="28"/>
          <w:lang/>
        </w:rPr>
        <w:t>ы</w:t>
      </w:r>
      <w:r w:rsidR="00B1746D">
        <w:rPr>
          <w:rFonts w:ascii="Times New Roman" w:hAnsi="Times New Roman" w:cs="Times New Roman"/>
          <w:sz w:val="28"/>
          <w:szCs w:val="28"/>
        </w:rPr>
        <w:t>й </w:t>
      </w:r>
      <w:r w:rsidR="00C62E6E" w:rsidRPr="00CC34AB">
        <w:rPr>
          <w:rFonts w:ascii="Times New Roman" w:hAnsi="Times New Roman" w:cs="Times New Roman"/>
          <w:sz w:val="28"/>
          <w:szCs w:val="28"/>
        </w:rPr>
        <w:t>// Географические основы формирования народнохозяйственных комплекс</w:t>
      </w:r>
      <w:r w:rsidR="00B1746D">
        <w:rPr>
          <w:rFonts w:ascii="Times New Roman" w:hAnsi="Times New Roman" w:cs="Times New Roman"/>
          <w:sz w:val="28"/>
          <w:szCs w:val="28"/>
        </w:rPr>
        <w:t xml:space="preserve">ов и систем рас-селения.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 xml:space="preserve">Ленинград: ГО СССР, 1980. </w:t>
      </w:r>
      <w:r w:rsidR="00B1746D" w:rsidRPr="00CC34AB">
        <w:rPr>
          <w:rFonts w:ascii="Times New Roman" w:hAnsi="Times New Roman" w:cs="Times New Roman"/>
          <w:sz w:val="28"/>
          <w:szCs w:val="28"/>
          <w:shd w:val="clear" w:color="auto" w:fill="FFFFFF"/>
        </w:rPr>
        <w:t xml:space="preserve">– </w:t>
      </w:r>
      <w:r w:rsidR="00C62E6E" w:rsidRPr="00CC34AB">
        <w:rPr>
          <w:rFonts w:ascii="Times New Roman" w:hAnsi="Times New Roman" w:cs="Times New Roman"/>
          <w:sz w:val="28"/>
          <w:szCs w:val="28"/>
        </w:rPr>
        <w:t xml:space="preserve">С. 13-14.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Малые города Украинской ССР и перспектив</w:t>
      </w:r>
      <w:r w:rsidR="00B1746D">
        <w:rPr>
          <w:rFonts w:ascii="Times New Roman" w:hAnsi="Times New Roman" w:cs="Times New Roman"/>
          <w:sz w:val="28"/>
          <w:szCs w:val="28"/>
        </w:rPr>
        <w:t>ы их развития (научный доклад).</w:t>
      </w:r>
      <w:r w:rsidR="00B1746D">
        <w:rPr>
          <w:rFonts w:ascii="Times New Roman" w:hAnsi="Times New Roman" w:cs="Times New Roman"/>
          <w:sz w:val="28"/>
          <w:szCs w:val="28"/>
          <w:lang/>
        </w:rPr>
        <w:t xml:space="preserve">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К.</w:t>
      </w:r>
      <w:r w:rsidR="00B1746D">
        <w:rPr>
          <w:rFonts w:ascii="Times New Roman" w:hAnsi="Times New Roman" w:cs="Times New Roman"/>
          <w:sz w:val="28"/>
          <w:szCs w:val="28"/>
          <w:lang/>
        </w:rPr>
        <w:t>,</w:t>
      </w:r>
      <w:r w:rsidR="00B1746D">
        <w:rPr>
          <w:rFonts w:ascii="Times New Roman" w:hAnsi="Times New Roman" w:cs="Times New Roman"/>
          <w:sz w:val="28"/>
          <w:szCs w:val="28"/>
        </w:rPr>
        <w:t xml:space="preserve">1978. </w:t>
      </w:r>
      <w:r w:rsidR="00B1746D"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246 с.</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shd w:val="clear" w:color="auto" w:fill="FFFFFF"/>
        </w:rPr>
      </w:pPr>
      <w:r w:rsidRPr="00CC34AB">
        <w:rPr>
          <w:rFonts w:ascii="Times New Roman" w:hAnsi="Times New Roman" w:cs="Times New Roman"/>
          <w:iCs/>
          <w:sz w:val="28"/>
          <w:szCs w:val="28"/>
          <w:shd w:val="clear" w:color="auto" w:fill="FFFFFF"/>
        </w:rPr>
        <w:t>О’Салливан А</w:t>
      </w:r>
      <w:r w:rsidRPr="00CC34AB">
        <w:rPr>
          <w:rFonts w:ascii="Times New Roman" w:hAnsi="Times New Roman" w:cs="Times New Roman"/>
          <w:i/>
          <w:iCs/>
          <w:sz w:val="28"/>
          <w:szCs w:val="28"/>
          <w:shd w:val="clear" w:color="auto" w:fill="FFFFFF"/>
        </w:rPr>
        <w:t>.</w:t>
      </w:r>
      <w:r w:rsidR="00722099" w:rsidRPr="00CC34AB">
        <w:rPr>
          <w:rFonts w:ascii="Times New Roman" w:hAnsi="Times New Roman" w:cs="Times New Roman"/>
          <w:sz w:val="28"/>
          <w:szCs w:val="28"/>
          <w:shd w:val="clear" w:color="auto" w:fill="FFFFFF"/>
        </w:rPr>
        <w:t> Экономика города. –</w:t>
      </w:r>
      <w:r w:rsidRPr="00CC34AB">
        <w:rPr>
          <w:rFonts w:ascii="Times New Roman" w:hAnsi="Times New Roman" w:cs="Times New Roman"/>
          <w:sz w:val="28"/>
          <w:szCs w:val="28"/>
          <w:shd w:val="clear" w:color="auto" w:fill="FFFFFF"/>
        </w:rPr>
        <w:t> </w:t>
      </w:r>
      <w:r w:rsidRPr="00CC34AB">
        <w:rPr>
          <w:rFonts w:ascii="Times New Roman" w:hAnsi="Times New Roman" w:cs="Times New Roman"/>
          <w:sz w:val="28"/>
          <w:szCs w:val="28"/>
        </w:rPr>
        <w:t>М.</w:t>
      </w:r>
      <w:r w:rsidRPr="00CC34AB">
        <w:rPr>
          <w:rFonts w:ascii="Times New Roman" w:hAnsi="Times New Roman" w:cs="Times New Roman"/>
          <w:sz w:val="28"/>
          <w:szCs w:val="28"/>
          <w:shd w:val="clear" w:color="auto" w:fill="FFFFFF"/>
        </w:rPr>
        <w:t>: Инфра-М, 2002.</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shd w:val="clear" w:color="auto" w:fill="FFFFFF"/>
        </w:rPr>
        <w:t xml:space="preserve"> 706 с.</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Питюренко Е.И. Закономерности развития систем городских поселений // Економічна гео</w:t>
      </w:r>
      <w:r w:rsidR="00722099" w:rsidRPr="00CC34AB">
        <w:rPr>
          <w:rFonts w:ascii="Times New Roman" w:hAnsi="Times New Roman" w:cs="Times New Roman"/>
          <w:sz w:val="28"/>
          <w:szCs w:val="28"/>
        </w:rPr>
        <w:t xml:space="preserve">графія.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lang/>
        </w:rPr>
        <w:t xml:space="preserve"> </w:t>
      </w:r>
      <w:r w:rsidR="00B1746D">
        <w:rPr>
          <w:rFonts w:ascii="Times New Roman" w:hAnsi="Times New Roman" w:cs="Times New Roman"/>
          <w:sz w:val="28"/>
          <w:szCs w:val="28"/>
        </w:rPr>
        <w:t xml:space="preserve">Вип.29.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lang/>
        </w:rPr>
        <w:t xml:space="preserve"> </w:t>
      </w:r>
      <w:r w:rsidR="00722099" w:rsidRPr="00CC34AB">
        <w:rPr>
          <w:rFonts w:ascii="Times New Roman" w:hAnsi="Times New Roman" w:cs="Times New Roman"/>
          <w:sz w:val="28"/>
          <w:szCs w:val="28"/>
        </w:rPr>
        <w:t xml:space="preserve">К.: Вища школа. </w:t>
      </w:r>
      <w:r w:rsidR="00722099" w:rsidRPr="00CC34AB">
        <w:rPr>
          <w:rFonts w:ascii="Times New Roman" w:hAnsi="Times New Roman" w:cs="Times New Roman"/>
          <w:sz w:val="28"/>
          <w:szCs w:val="28"/>
          <w:shd w:val="clear" w:color="auto" w:fill="FFFFFF"/>
        </w:rPr>
        <w:t>–</w:t>
      </w:r>
      <w:r w:rsidR="00722099" w:rsidRPr="00CC34AB">
        <w:rPr>
          <w:rFonts w:ascii="Times New Roman" w:hAnsi="Times New Roman" w:cs="Times New Roman"/>
          <w:sz w:val="28"/>
          <w:szCs w:val="28"/>
        </w:rPr>
        <w:t xml:space="preserve">1980. </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С.51-62.</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Пивоваров Ю.Я. Урбанизация в современном мире</w:t>
      </w:r>
      <w:r w:rsidR="00B1746D">
        <w:rPr>
          <w:rFonts w:ascii="Times New Roman" w:hAnsi="Times New Roman" w:cs="Times New Roman"/>
          <w:sz w:val="28"/>
          <w:szCs w:val="28"/>
        </w:rPr>
        <w:t xml:space="preserve"> // География и экология, 2000.</w:t>
      </w:r>
      <w:r w:rsidR="00B1746D">
        <w:rPr>
          <w:rFonts w:ascii="Times New Roman" w:hAnsi="Times New Roman" w:cs="Times New Roman"/>
          <w:sz w:val="28"/>
          <w:szCs w:val="28"/>
          <w:lang/>
        </w:rPr>
        <w:t xml:space="preserve">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 xml:space="preserve"> № 1.</w:t>
      </w:r>
      <w:r w:rsidR="00B1746D" w:rsidRPr="00B1746D">
        <w:rPr>
          <w:rFonts w:ascii="Times New Roman" w:hAnsi="Times New Roman" w:cs="Times New Roman"/>
          <w:sz w:val="28"/>
          <w:szCs w:val="28"/>
          <w:shd w:val="clear" w:color="auto" w:fill="FFFFFF"/>
        </w:rPr>
        <w:t xml:space="preserve">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 xml:space="preserve"> С.3-27.</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Пітюренко Ю.І. Територіальні системи міських поселень. Загальні закономірності їх розвитку і інфрастр</w:t>
      </w:r>
      <w:r w:rsidR="00722099" w:rsidRPr="00CC34AB">
        <w:rPr>
          <w:rFonts w:ascii="Times New Roman" w:hAnsi="Times New Roman" w:cs="Times New Roman"/>
          <w:sz w:val="28"/>
          <w:szCs w:val="28"/>
        </w:rPr>
        <w:t xml:space="preserve">уктури // Економічна географія. </w:t>
      </w:r>
      <w:r w:rsidR="00722099"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rPr>
        <w:t xml:space="preserve">Вип.10, 1971. </w:t>
      </w:r>
      <w:r w:rsidR="00B1746D" w:rsidRPr="00CC34AB">
        <w:rPr>
          <w:rFonts w:ascii="Times New Roman" w:hAnsi="Times New Roman" w:cs="Times New Roman"/>
          <w:sz w:val="28"/>
          <w:szCs w:val="28"/>
          <w:shd w:val="clear" w:color="auto" w:fill="FFFFFF"/>
        </w:rPr>
        <w:t xml:space="preserve">– </w:t>
      </w:r>
      <w:r w:rsidR="00B1746D">
        <w:rPr>
          <w:rFonts w:ascii="Times New Roman" w:hAnsi="Times New Roman" w:cs="Times New Roman"/>
          <w:sz w:val="28"/>
          <w:szCs w:val="28"/>
          <w:shd w:val="clear" w:color="auto" w:fill="FFFFFF"/>
          <w:lang/>
        </w:rPr>
        <w:t xml:space="preserve"> </w:t>
      </w:r>
      <w:r w:rsidRPr="00CC34AB">
        <w:rPr>
          <w:rFonts w:ascii="Times New Roman" w:hAnsi="Times New Roman" w:cs="Times New Roman"/>
          <w:sz w:val="28"/>
          <w:szCs w:val="28"/>
        </w:rPr>
        <w:t>С.14-23.</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Поповкін В. Великі проблеми мал</w:t>
      </w:r>
      <w:r w:rsidR="00722099" w:rsidRPr="00CC34AB">
        <w:rPr>
          <w:rFonts w:ascii="Times New Roman" w:hAnsi="Times New Roman" w:cs="Times New Roman"/>
          <w:sz w:val="28"/>
          <w:szCs w:val="28"/>
        </w:rPr>
        <w:t xml:space="preserve">их міст // Наука і суспільство. </w:t>
      </w:r>
      <w:r w:rsidR="00722099" w:rsidRPr="00CC34AB">
        <w:rPr>
          <w:rFonts w:ascii="Times New Roman" w:hAnsi="Times New Roman" w:cs="Times New Roman"/>
          <w:sz w:val="28"/>
          <w:szCs w:val="28"/>
          <w:shd w:val="clear" w:color="auto" w:fill="FFFFFF"/>
        </w:rPr>
        <w:t>–</w:t>
      </w:r>
      <w:r w:rsidR="00722099" w:rsidRPr="00CC34AB">
        <w:rPr>
          <w:rFonts w:ascii="Times New Roman" w:hAnsi="Times New Roman" w:cs="Times New Roman"/>
          <w:sz w:val="28"/>
          <w:szCs w:val="28"/>
        </w:rPr>
        <w:t xml:space="preserve">№ 10, 1994. </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С.30-52.</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Пространственное развитие урбанизации: общие закономерности и региональные особенности развития / Под ред. Ю.Л.</w:t>
      </w:r>
      <w:r w:rsidR="00722099" w:rsidRPr="00CC34AB">
        <w:rPr>
          <w:rFonts w:ascii="Times New Roman" w:hAnsi="Times New Roman" w:cs="Times New Roman"/>
          <w:sz w:val="28"/>
          <w:szCs w:val="28"/>
        </w:rPr>
        <w:t> </w:t>
      </w:r>
      <w:r w:rsidR="00B1746D">
        <w:rPr>
          <w:rFonts w:ascii="Times New Roman" w:hAnsi="Times New Roman" w:cs="Times New Roman"/>
          <w:sz w:val="28"/>
          <w:szCs w:val="28"/>
        </w:rPr>
        <w:t>Пивоварова.</w:t>
      </w:r>
      <w:r w:rsidR="00722099" w:rsidRPr="00CC34AB">
        <w:rPr>
          <w:rFonts w:ascii="Times New Roman" w:hAnsi="Times New Roman" w:cs="Times New Roman"/>
          <w:sz w:val="28"/>
          <w:szCs w:val="28"/>
        </w:rPr>
        <w:t xml:space="preserve"> </w:t>
      </w:r>
      <w:r w:rsidR="00722099" w:rsidRPr="00CC34AB">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 xml:space="preserve">Москва, 1991. </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С.</w:t>
      </w:r>
      <w:r w:rsidR="003A3FB7">
        <w:rPr>
          <w:rFonts w:ascii="Times New Roman" w:hAnsi="Times New Roman" w:cs="Times New Roman"/>
          <w:sz w:val="28"/>
          <w:szCs w:val="28"/>
          <w:lang/>
        </w:rPr>
        <w:t> </w:t>
      </w:r>
      <w:r w:rsidRPr="00CC34AB">
        <w:rPr>
          <w:rFonts w:ascii="Times New Roman" w:hAnsi="Times New Roman" w:cs="Times New Roman"/>
          <w:sz w:val="28"/>
          <w:szCs w:val="28"/>
        </w:rPr>
        <w:t>2-25.</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Про затвердження Державної стратегії регіонального розвит</w:t>
      </w:r>
      <w:r w:rsidR="003A3FB7">
        <w:rPr>
          <w:rFonts w:ascii="Times New Roman" w:hAnsi="Times New Roman" w:cs="Times New Roman"/>
          <w:sz w:val="28"/>
          <w:szCs w:val="28"/>
        </w:rPr>
        <w:t>ку України на період до 2015 р.: П</w:t>
      </w:r>
      <w:r w:rsidRPr="00CC34AB">
        <w:rPr>
          <w:rFonts w:ascii="Times New Roman" w:hAnsi="Times New Roman" w:cs="Times New Roman"/>
          <w:sz w:val="28"/>
          <w:szCs w:val="28"/>
        </w:rPr>
        <w:t>останова кабінету Міністрів України від 26 чер</w:t>
      </w:r>
      <w:r w:rsidR="000C4BED">
        <w:rPr>
          <w:rFonts w:ascii="Times New Roman" w:hAnsi="Times New Roman" w:cs="Times New Roman"/>
          <w:sz w:val="28"/>
          <w:szCs w:val="28"/>
        </w:rPr>
        <w:t>вня</w:t>
      </w:r>
      <w:r w:rsidRPr="00CC34AB">
        <w:rPr>
          <w:rFonts w:ascii="Times New Roman" w:hAnsi="Times New Roman" w:cs="Times New Roman"/>
          <w:sz w:val="28"/>
          <w:szCs w:val="28"/>
        </w:rPr>
        <w:t xml:space="preserve"> 2006</w:t>
      </w:r>
      <w:r w:rsidR="000C4BED">
        <w:rPr>
          <w:rFonts w:ascii="Times New Roman" w:hAnsi="Times New Roman" w:cs="Times New Roman"/>
          <w:sz w:val="28"/>
          <w:szCs w:val="28"/>
        </w:rPr>
        <w:t xml:space="preserve"> </w:t>
      </w:r>
      <w:r w:rsidRPr="00CC34AB">
        <w:rPr>
          <w:rFonts w:ascii="Times New Roman" w:hAnsi="Times New Roman" w:cs="Times New Roman"/>
          <w:sz w:val="28"/>
          <w:szCs w:val="28"/>
        </w:rPr>
        <w:t>р. №100</w:t>
      </w:r>
      <w:r w:rsidR="003A3FB7">
        <w:rPr>
          <w:rFonts w:ascii="Times New Roman" w:hAnsi="Times New Roman" w:cs="Times New Roman"/>
          <w:sz w:val="28"/>
          <w:szCs w:val="28"/>
        </w:rPr>
        <w:t xml:space="preserve">1//Офіц вісн. України. – 2006. </w:t>
      </w:r>
      <w:r w:rsidR="003A3FB7" w:rsidRPr="00CC34AB">
        <w:rPr>
          <w:rFonts w:ascii="Times New Roman" w:hAnsi="Times New Roman" w:cs="Times New Roman"/>
          <w:sz w:val="28"/>
          <w:szCs w:val="28"/>
          <w:shd w:val="clear" w:color="auto" w:fill="FFFFFF"/>
        </w:rPr>
        <w:t xml:space="preserve">– </w:t>
      </w:r>
      <w:r w:rsidR="003A3FB7">
        <w:rPr>
          <w:rFonts w:ascii="Times New Roman" w:hAnsi="Times New Roman" w:cs="Times New Roman"/>
          <w:sz w:val="28"/>
          <w:szCs w:val="28"/>
        </w:rPr>
        <w:t xml:space="preserve"> №30. – С</w:t>
      </w:r>
      <w:r w:rsidRPr="00CC34AB">
        <w:rPr>
          <w:rFonts w:ascii="Times New Roman" w:hAnsi="Times New Roman" w:cs="Times New Roman"/>
          <w:sz w:val="28"/>
          <w:szCs w:val="28"/>
        </w:rPr>
        <w:t>.36.</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Пушкар И.Н.</w:t>
      </w:r>
      <w:r w:rsidR="003A3FB7">
        <w:rPr>
          <w:rFonts w:ascii="Times New Roman" w:hAnsi="Times New Roman" w:cs="Times New Roman"/>
          <w:sz w:val="28"/>
          <w:szCs w:val="28"/>
        </w:rPr>
        <w:t xml:space="preserve"> </w:t>
      </w:r>
      <w:r w:rsidRPr="00CC34AB">
        <w:rPr>
          <w:rFonts w:ascii="Times New Roman" w:hAnsi="Times New Roman" w:cs="Times New Roman"/>
          <w:sz w:val="28"/>
          <w:szCs w:val="28"/>
        </w:rPr>
        <w:t>Основные методо-логические подходы к иссследованию комплексного экономического развития территории</w:t>
      </w:r>
      <w:r w:rsidR="003A3FB7">
        <w:rPr>
          <w:rFonts w:ascii="Times New Roman" w:hAnsi="Times New Roman" w:cs="Times New Roman"/>
          <w:sz w:val="28"/>
          <w:szCs w:val="28"/>
          <w:lang/>
        </w:rPr>
        <w:t> / И.Н. </w:t>
      </w:r>
      <w:r w:rsidR="003A3FB7" w:rsidRPr="00CC34AB">
        <w:rPr>
          <w:rFonts w:ascii="Times New Roman" w:hAnsi="Times New Roman" w:cs="Times New Roman"/>
          <w:sz w:val="28"/>
          <w:szCs w:val="28"/>
        </w:rPr>
        <w:t>Пушкар</w:t>
      </w:r>
      <w:r w:rsidR="003A3FB7">
        <w:rPr>
          <w:rFonts w:ascii="Times New Roman" w:hAnsi="Times New Roman" w:cs="Times New Roman"/>
          <w:sz w:val="28"/>
          <w:szCs w:val="28"/>
          <w:lang/>
        </w:rPr>
        <w:t>, Й.М. </w:t>
      </w:r>
      <w:r w:rsidR="003A3FB7" w:rsidRPr="00CC34AB">
        <w:rPr>
          <w:rFonts w:ascii="Times New Roman" w:hAnsi="Times New Roman" w:cs="Times New Roman"/>
          <w:sz w:val="28"/>
          <w:szCs w:val="28"/>
        </w:rPr>
        <w:t>Свинко</w:t>
      </w:r>
      <w:r w:rsidR="003A3FB7">
        <w:rPr>
          <w:rFonts w:ascii="Times New Roman" w:hAnsi="Times New Roman" w:cs="Times New Roman"/>
          <w:sz w:val="28"/>
          <w:szCs w:val="28"/>
          <w:lang/>
        </w:rPr>
        <w:t>, О.В. З</w:t>
      </w:r>
      <w:r w:rsidR="003A3FB7" w:rsidRPr="00CC34AB">
        <w:rPr>
          <w:rFonts w:ascii="Times New Roman" w:hAnsi="Times New Roman" w:cs="Times New Roman"/>
          <w:sz w:val="28"/>
          <w:szCs w:val="28"/>
        </w:rPr>
        <w:t>аставецкая</w:t>
      </w:r>
      <w:r w:rsidR="003A3FB7">
        <w:rPr>
          <w:rFonts w:ascii="Times New Roman" w:hAnsi="Times New Roman" w:cs="Times New Roman"/>
          <w:sz w:val="28"/>
          <w:szCs w:val="28"/>
          <w:lang/>
        </w:rPr>
        <w:t> </w:t>
      </w:r>
      <w:r w:rsidRPr="00CC34AB">
        <w:rPr>
          <w:rFonts w:ascii="Times New Roman" w:hAnsi="Times New Roman" w:cs="Times New Roman"/>
          <w:sz w:val="28"/>
          <w:szCs w:val="28"/>
        </w:rPr>
        <w:t xml:space="preserve">// Методические </w:t>
      </w:r>
      <w:r w:rsidRPr="00CC34AB">
        <w:rPr>
          <w:rFonts w:ascii="Times New Roman" w:hAnsi="Times New Roman" w:cs="Times New Roman"/>
          <w:sz w:val="28"/>
          <w:szCs w:val="28"/>
        </w:rPr>
        <w:lastRenderedPageBreak/>
        <w:t>основы географических исследований природных и общественных территориальных</w:t>
      </w:r>
      <w:r w:rsidR="00722099" w:rsidRPr="00CC34AB">
        <w:rPr>
          <w:rFonts w:ascii="Times New Roman" w:hAnsi="Times New Roman" w:cs="Times New Roman"/>
          <w:sz w:val="28"/>
          <w:szCs w:val="28"/>
        </w:rPr>
        <w:t xml:space="preserve"> комплексов. </w:t>
      </w:r>
      <w:r w:rsidR="00722099" w:rsidRPr="00CC34AB">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 xml:space="preserve">К.: Наукова думка. </w:t>
      </w:r>
      <w:r w:rsidR="00722099" w:rsidRPr="00CC34AB">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 xml:space="preserve">1989. </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С.</w:t>
      </w:r>
      <w:r w:rsidR="00722099" w:rsidRPr="00CC34AB">
        <w:rPr>
          <w:rFonts w:ascii="Times New Roman" w:hAnsi="Times New Roman" w:cs="Times New Roman"/>
          <w:sz w:val="28"/>
          <w:szCs w:val="28"/>
        </w:rPr>
        <w:t xml:space="preserve"> 12-18.</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lang w:val="ru-RU"/>
        </w:rPr>
      </w:pPr>
      <w:r w:rsidRPr="00CC34AB">
        <w:rPr>
          <w:rFonts w:ascii="Times New Roman" w:hAnsi="Times New Roman" w:cs="Times New Roman"/>
          <w:sz w:val="28"/>
          <w:szCs w:val="28"/>
        </w:rPr>
        <w:t xml:space="preserve">Сайт децентралізації в Україні </w:t>
      </w:r>
      <w:r w:rsidRPr="00CC34AB">
        <w:rPr>
          <w:rFonts w:ascii="Times New Roman" w:hAnsi="Times New Roman" w:cs="Times New Roman"/>
          <w:sz w:val="28"/>
          <w:szCs w:val="28"/>
          <w:lang w:val="ru-RU"/>
        </w:rPr>
        <w:t>[</w:t>
      </w:r>
      <w:r w:rsidRPr="00CC34AB">
        <w:rPr>
          <w:rFonts w:ascii="Times New Roman" w:hAnsi="Times New Roman" w:cs="Times New Roman"/>
          <w:sz w:val="28"/>
          <w:szCs w:val="28"/>
        </w:rPr>
        <w:t>Електронний ресурс</w:t>
      </w:r>
      <w:r w:rsidRPr="00CC34AB">
        <w:rPr>
          <w:rFonts w:ascii="Times New Roman" w:hAnsi="Times New Roman" w:cs="Times New Roman"/>
          <w:sz w:val="28"/>
          <w:szCs w:val="28"/>
          <w:lang w:val="ru-RU"/>
        </w:rPr>
        <w:t>]</w:t>
      </w:r>
      <w:r w:rsidRPr="00CC34AB">
        <w:rPr>
          <w:rFonts w:ascii="Times New Roman" w:hAnsi="Times New Roman" w:cs="Times New Roman"/>
          <w:sz w:val="28"/>
          <w:szCs w:val="28"/>
        </w:rPr>
        <w:t xml:space="preserve">. –  Режим доступу: </w:t>
      </w:r>
      <w:hyperlink r:id="rId56" w:history="1">
        <w:r w:rsidRPr="00CC34AB">
          <w:rPr>
            <w:rStyle w:val="ab"/>
            <w:rFonts w:ascii="Times New Roman" w:hAnsi="Times New Roman" w:cs="Times New Roman"/>
            <w:color w:val="auto"/>
            <w:sz w:val="28"/>
            <w:szCs w:val="28"/>
            <w:u w:val="none"/>
          </w:rPr>
          <w:t>https://decentralization.gov.ua/</w:t>
        </w:r>
      </w:hyperlink>
      <w:r w:rsidRPr="00CC34AB">
        <w:rPr>
          <w:rStyle w:val="ab"/>
          <w:rFonts w:ascii="Times New Roman" w:hAnsi="Times New Roman" w:cs="Times New Roman"/>
          <w:color w:val="auto"/>
          <w:sz w:val="28"/>
          <w:szCs w:val="28"/>
          <w:u w:val="none"/>
        </w:rPr>
        <w:t xml:space="preserve">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lang w:val="ru-RU"/>
        </w:rPr>
      </w:pPr>
      <w:r w:rsidRPr="00CC34AB">
        <w:rPr>
          <w:rFonts w:ascii="Times New Roman" w:hAnsi="Times New Roman" w:cs="Times New Roman"/>
          <w:sz w:val="28"/>
          <w:szCs w:val="28"/>
          <w:lang w:val="ru-RU"/>
        </w:rPr>
        <w:t>Сайт Чернігівської обласної ради [</w:t>
      </w:r>
      <w:r w:rsidRPr="00CC34AB">
        <w:rPr>
          <w:rFonts w:ascii="Times New Roman" w:hAnsi="Times New Roman" w:cs="Times New Roman"/>
          <w:sz w:val="28"/>
          <w:szCs w:val="28"/>
        </w:rPr>
        <w:t>Електронний ресурс</w:t>
      </w:r>
      <w:r w:rsidR="003A3FB7">
        <w:rPr>
          <w:rFonts w:ascii="Times New Roman" w:hAnsi="Times New Roman" w:cs="Times New Roman"/>
          <w:sz w:val="28"/>
          <w:szCs w:val="28"/>
          <w:lang w:val="ru-RU"/>
        </w:rPr>
        <w:t>]. – Режим доступу</w:t>
      </w:r>
      <w:r w:rsidRPr="00CC34AB">
        <w:rPr>
          <w:rFonts w:ascii="Times New Roman" w:hAnsi="Times New Roman" w:cs="Times New Roman"/>
          <w:sz w:val="28"/>
          <w:szCs w:val="28"/>
          <w:lang w:val="ru-RU"/>
        </w:rPr>
        <w:t>:</w:t>
      </w:r>
      <w:r w:rsidR="003A3FB7">
        <w:rPr>
          <w:rFonts w:ascii="Times New Roman" w:hAnsi="Times New Roman" w:cs="Times New Roman"/>
          <w:sz w:val="28"/>
          <w:szCs w:val="28"/>
          <w:lang w:val="ru-RU"/>
        </w:rPr>
        <w:t xml:space="preserve"> </w:t>
      </w:r>
      <w:r w:rsidRPr="00CC34AB">
        <w:rPr>
          <w:rFonts w:ascii="Times New Roman" w:hAnsi="Times New Roman" w:cs="Times New Roman"/>
          <w:sz w:val="28"/>
          <w:szCs w:val="28"/>
          <w:lang w:val="ru-RU"/>
        </w:rPr>
        <w:t xml:space="preserve">тhttps://chor.gov.ua/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lang w:val="ru-RU"/>
        </w:rPr>
      </w:pPr>
      <w:r w:rsidRPr="00CC34AB">
        <w:rPr>
          <w:rFonts w:ascii="Times New Roman" w:hAnsi="Times New Roman" w:cs="Times New Roman"/>
          <w:sz w:val="28"/>
          <w:szCs w:val="28"/>
          <w:lang w:val="ru-RU"/>
        </w:rPr>
        <w:t>Сайт Ніжинської міської ради [</w:t>
      </w:r>
      <w:r w:rsidRPr="00CC34AB">
        <w:rPr>
          <w:rFonts w:ascii="Times New Roman" w:hAnsi="Times New Roman" w:cs="Times New Roman"/>
          <w:sz w:val="28"/>
          <w:szCs w:val="28"/>
        </w:rPr>
        <w:t>Електронний ресурс</w:t>
      </w:r>
      <w:r w:rsidRPr="00CC34AB">
        <w:rPr>
          <w:rFonts w:ascii="Times New Roman" w:hAnsi="Times New Roman" w:cs="Times New Roman"/>
          <w:sz w:val="28"/>
          <w:szCs w:val="28"/>
          <w:lang w:val="ru-RU"/>
        </w:rPr>
        <w:t xml:space="preserve">].— Режим доступу: </w:t>
      </w:r>
      <w:hyperlink r:id="rId57" w:history="1">
        <w:r w:rsidRPr="00CC34AB">
          <w:rPr>
            <w:rStyle w:val="ab"/>
            <w:rFonts w:ascii="Times New Roman" w:hAnsi="Times New Roman" w:cs="Times New Roman"/>
            <w:color w:val="auto"/>
            <w:sz w:val="28"/>
            <w:szCs w:val="28"/>
            <w:u w:val="none"/>
            <w:lang w:val="ru-RU"/>
          </w:rPr>
          <w:t>https://nizhynrada.gov.ua/</w:t>
        </w:r>
      </w:hyperlink>
      <w:r w:rsidRPr="00CC34AB">
        <w:rPr>
          <w:rFonts w:ascii="Times New Roman" w:hAnsi="Times New Roman" w:cs="Times New Roman"/>
          <w:sz w:val="28"/>
          <w:szCs w:val="28"/>
          <w:lang w:val="ru-RU"/>
        </w:rPr>
        <w:t xml:space="preserve">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Соціально-економічна географія Украї</w:t>
      </w:r>
      <w:r w:rsidR="003A3FB7">
        <w:rPr>
          <w:rFonts w:ascii="Times New Roman" w:hAnsi="Times New Roman" w:cs="Times New Roman"/>
          <w:sz w:val="28"/>
          <w:szCs w:val="28"/>
        </w:rPr>
        <w:t xml:space="preserve">ни. /За ред. проф. О.І. </w:t>
      </w:r>
      <w:r w:rsidR="0017125E">
        <w:rPr>
          <w:rFonts w:ascii="Times New Roman" w:hAnsi="Times New Roman" w:cs="Times New Roman"/>
          <w:sz w:val="28"/>
          <w:szCs w:val="28"/>
        </w:rPr>
        <w:t> Ш</w:t>
      </w:r>
      <w:r w:rsidR="003A3FB7">
        <w:rPr>
          <w:rFonts w:ascii="Times New Roman" w:hAnsi="Times New Roman" w:cs="Times New Roman"/>
          <w:sz w:val="28"/>
          <w:szCs w:val="28"/>
        </w:rPr>
        <w:t>аблія.</w:t>
      </w:r>
      <w:r w:rsidR="003A3FB7">
        <w:rPr>
          <w:rFonts w:ascii="Times New Roman" w:hAnsi="Times New Roman" w:cs="Times New Roman"/>
          <w:sz w:val="28"/>
          <w:szCs w:val="28"/>
          <w:lang/>
        </w:rPr>
        <w:t xml:space="preserve"> </w:t>
      </w:r>
      <w:r w:rsidR="003A3FB7" w:rsidRPr="00CC34AB">
        <w:rPr>
          <w:rFonts w:ascii="Times New Roman" w:hAnsi="Times New Roman" w:cs="Times New Roman"/>
          <w:sz w:val="28"/>
          <w:szCs w:val="28"/>
        </w:rPr>
        <w:t>–</w:t>
      </w:r>
      <w:r w:rsidR="003A3FB7">
        <w:rPr>
          <w:rFonts w:ascii="Times New Roman" w:hAnsi="Times New Roman" w:cs="Times New Roman"/>
          <w:sz w:val="28"/>
          <w:szCs w:val="28"/>
        </w:rPr>
        <w:t xml:space="preserve"> Львів: Світ, 2000.</w:t>
      </w:r>
      <w:r w:rsidR="003A3FB7">
        <w:rPr>
          <w:rFonts w:ascii="Times New Roman" w:hAnsi="Times New Roman" w:cs="Times New Roman"/>
          <w:sz w:val="28"/>
          <w:szCs w:val="28"/>
          <w:lang/>
        </w:rPr>
        <w:t xml:space="preserve"> </w:t>
      </w:r>
      <w:r w:rsidR="003A3FB7" w:rsidRPr="00CC34AB">
        <w:rPr>
          <w:rFonts w:ascii="Times New Roman" w:hAnsi="Times New Roman" w:cs="Times New Roman"/>
          <w:sz w:val="28"/>
          <w:szCs w:val="28"/>
        </w:rPr>
        <w:t>–</w:t>
      </w:r>
      <w:r w:rsidRPr="00CC34AB">
        <w:rPr>
          <w:rFonts w:ascii="Times New Roman" w:hAnsi="Times New Roman" w:cs="Times New Roman"/>
          <w:sz w:val="28"/>
          <w:szCs w:val="28"/>
        </w:rPr>
        <w:t xml:space="preserve"> 679 с. </w:t>
      </w:r>
    </w:p>
    <w:p w:rsidR="00C62E6E" w:rsidRPr="00CC34AB" w:rsidRDefault="00C62E6E" w:rsidP="00CC34AB">
      <w:pPr>
        <w:pStyle w:val="Standard"/>
        <w:numPr>
          <w:ilvl w:val="0"/>
          <w:numId w:val="9"/>
        </w:numPr>
        <w:autoSpaceDE w:val="0"/>
        <w:spacing w:line="360" w:lineRule="auto"/>
        <w:ind w:firstLine="709"/>
        <w:jc w:val="both"/>
        <w:rPr>
          <w:rFonts w:cs="Times New Roman"/>
          <w:sz w:val="28"/>
          <w:szCs w:val="28"/>
        </w:rPr>
      </w:pPr>
      <w:r w:rsidRPr="00CC34AB">
        <w:rPr>
          <w:rStyle w:val="10"/>
          <w:rFonts w:cs="Times New Roman"/>
          <w:sz w:val="28"/>
          <w:szCs w:val="28"/>
        </w:rPr>
        <w:t>Складання стратегічного балансу та сутність SWOT-аналізу</w:t>
      </w:r>
      <w:r w:rsidRPr="00CC34AB">
        <w:rPr>
          <w:rStyle w:val="10"/>
          <w:rFonts w:cs="Times New Roman"/>
          <w:sz w:val="28"/>
          <w:szCs w:val="28"/>
          <w:lang w:val="uk-UA"/>
        </w:rPr>
        <w:t xml:space="preserve"> </w:t>
      </w:r>
      <w:r w:rsidRPr="00CC34AB">
        <w:rPr>
          <w:rFonts w:eastAsia="Arial CYR" w:cs="Times New Roman"/>
          <w:iCs/>
          <w:sz w:val="28"/>
          <w:szCs w:val="28"/>
          <w:lang w:val="uk-UA"/>
        </w:rPr>
        <w:t xml:space="preserve">[Електронний ресурс]. – Режим доступу: </w:t>
      </w:r>
      <w:hyperlink r:id="rId58" w:history="1">
        <w:r w:rsidRPr="00CC34AB">
          <w:rPr>
            <w:rStyle w:val="13"/>
            <w:rFonts w:cs="Times New Roman"/>
            <w:color w:val="auto"/>
            <w:sz w:val="28"/>
            <w:szCs w:val="28"/>
            <w:u w:val="none"/>
            <w:lang w:val="uk-UA"/>
          </w:rPr>
          <w:t>http://buklib.net/books/24337/</w:t>
        </w:r>
      </w:hyperlink>
      <w:r w:rsidRPr="00CC34AB">
        <w:rPr>
          <w:rStyle w:val="13"/>
          <w:rFonts w:cs="Times New Roman"/>
          <w:color w:val="auto"/>
          <w:sz w:val="28"/>
          <w:szCs w:val="28"/>
          <w:u w:val="none"/>
        </w:rPr>
        <w:t xml:space="preserve">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Суворова І.П. Особливості розміщення міських поселень північно-східних областей Української РСР та використання їх трудових ре</w:t>
      </w:r>
      <w:r w:rsidR="00722099" w:rsidRPr="00CC34AB">
        <w:rPr>
          <w:rFonts w:ascii="Times New Roman" w:hAnsi="Times New Roman" w:cs="Times New Roman"/>
          <w:sz w:val="28"/>
          <w:szCs w:val="28"/>
        </w:rPr>
        <w:t xml:space="preserve">сурсів // Економічна географія. </w:t>
      </w:r>
      <w:r w:rsidR="00722099" w:rsidRPr="00CC34AB">
        <w:rPr>
          <w:rFonts w:ascii="Times New Roman" w:hAnsi="Times New Roman" w:cs="Times New Roman"/>
          <w:sz w:val="28"/>
          <w:szCs w:val="28"/>
          <w:shd w:val="clear" w:color="auto" w:fill="FFFFFF"/>
        </w:rPr>
        <w:t>–</w:t>
      </w:r>
      <w:r w:rsidR="00722099" w:rsidRPr="00CC34AB">
        <w:rPr>
          <w:rFonts w:ascii="Times New Roman" w:hAnsi="Times New Roman" w:cs="Times New Roman"/>
          <w:sz w:val="28"/>
          <w:szCs w:val="28"/>
        </w:rPr>
        <w:t xml:space="preserve"> Вип.</w:t>
      </w:r>
      <w:r w:rsidR="003A3FB7">
        <w:rPr>
          <w:rFonts w:ascii="Times New Roman" w:hAnsi="Times New Roman" w:cs="Times New Roman"/>
          <w:sz w:val="28"/>
          <w:szCs w:val="28"/>
          <w:lang/>
        </w:rPr>
        <w:t xml:space="preserve"> </w:t>
      </w:r>
      <w:r w:rsidR="00722099" w:rsidRPr="00CC34AB">
        <w:rPr>
          <w:rFonts w:ascii="Times New Roman" w:hAnsi="Times New Roman" w:cs="Times New Roman"/>
          <w:sz w:val="28"/>
          <w:szCs w:val="28"/>
        </w:rPr>
        <w:t xml:space="preserve">6, 1969. </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С.63-67.</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 xml:space="preserve">Тронько П.Т. Історія міст та сіл Української УРСР. </w:t>
      </w:r>
      <w:r w:rsidR="003A3FB7">
        <w:rPr>
          <w:rFonts w:ascii="Times New Roman" w:hAnsi="Times New Roman" w:cs="Times New Roman"/>
          <w:sz w:val="28"/>
          <w:szCs w:val="28"/>
          <w:lang/>
        </w:rPr>
        <w:t xml:space="preserve">– К.: ЕУ, </w:t>
      </w:r>
      <w:r w:rsidRPr="00CC34AB">
        <w:rPr>
          <w:rFonts w:ascii="Times New Roman" w:hAnsi="Times New Roman" w:cs="Times New Roman"/>
          <w:sz w:val="28"/>
          <w:szCs w:val="28"/>
        </w:rPr>
        <w:t>1962.</w:t>
      </w:r>
      <w:r w:rsidR="003A3FB7">
        <w:rPr>
          <w:rFonts w:ascii="Times New Roman" w:hAnsi="Times New Roman" w:cs="Times New Roman"/>
          <w:sz w:val="28"/>
          <w:szCs w:val="28"/>
          <w:lang/>
        </w:rPr>
        <w:t xml:space="preserve"> </w:t>
      </w:r>
      <w:r w:rsidRPr="00CC34AB">
        <w:rPr>
          <w:rFonts w:ascii="Times New Roman" w:hAnsi="Times New Roman" w:cs="Times New Roman"/>
          <w:sz w:val="28"/>
          <w:szCs w:val="28"/>
        </w:rPr>
        <w:t xml:space="preserve">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pacing w:val="-4"/>
          <w:sz w:val="28"/>
          <w:szCs w:val="28"/>
        </w:rPr>
      </w:pPr>
      <w:r w:rsidRPr="00CC34AB">
        <w:rPr>
          <w:rFonts w:ascii="Times New Roman" w:hAnsi="Times New Roman" w:cs="Times New Roman"/>
          <w:spacing w:val="-4"/>
          <w:sz w:val="28"/>
          <w:szCs w:val="28"/>
        </w:rPr>
        <w:t>Трубе Л.Л. Малые города и большие посёлки и проблемы их развития. // География насел</w:t>
      </w:r>
      <w:r w:rsidR="00722099" w:rsidRPr="00CC34AB">
        <w:rPr>
          <w:rFonts w:ascii="Times New Roman" w:hAnsi="Times New Roman" w:cs="Times New Roman"/>
          <w:spacing w:val="-4"/>
          <w:sz w:val="28"/>
          <w:szCs w:val="28"/>
        </w:rPr>
        <w:t xml:space="preserve">ения и населенных пунктов СССР. </w:t>
      </w:r>
      <w:r w:rsidR="00722099" w:rsidRPr="00CC34AB">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pacing w:val="-4"/>
          <w:sz w:val="28"/>
          <w:szCs w:val="28"/>
        </w:rPr>
        <w:t>М.: Наука, 1967. </w:t>
      </w:r>
      <w:r w:rsidR="00722099" w:rsidRPr="00CC34AB">
        <w:rPr>
          <w:rFonts w:ascii="Times New Roman" w:hAnsi="Times New Roman" w:cs="Times New Roman"/>
          <w:sz w:val="28"/>
          <w:szCs w:val="28"/>
          <w:shd w:val="clear" w:color="auto" w:fill="FFFFFF"/>
        </w:rPr>
        <w:t>–</w:t>
      </w:r>
      <w:r w:rsidRPr="00CC34AB">
        <w:rPr>
          <w:rFonts w:ascii="Times New Roman" w:hAnsi="Times New Roman" w:cs="Times New Roman"/>
          <w:spacing w:val="-4"/>
          <w:sz w:val="28"/>
          <w:szCs w:val="28"/>
        </w:rPr>
        <w:t xml:space="preserve"> С. 144-156.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Управління розвитком міста : навч.посіб. / за ред. В.М.Вакуленка, М.К.Орлатого. – К.: Вид-во НАДУ, 2006. – 389 с.</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Царёва В.Д. Оценка социально-экономического потенциала городов для целей межселённого обслуживания. // Географические основы формирования народохозяйственных комплексов и систем расселен</w:t>
      </w:r>
      <w:r w:rsidR="003A3FB7">
        <w:rPr>
          <w:rFonts w:ascii="Times New Roman" w:hAnsi="Times New Roman" w:cs="Times New Roman"/>
          <w:sz w:val="28"/>
          <w:szCs w:val="28"/>
        </w:rPr>
        <w:t xml:space="preserve">ия. </w:t>
      </w:r>
      <w:r w:rsidR="003A3FB7" w:rsidRPr="00CC34AB">
        <w:rPr>
          <w:rFonts w:ascii="Times New Roman" w:hAnsi="Times New Roman" w:cs="Times New Roman"/>
          <w:sz w:val="28"/>
          <w:szCs w:val="28"/>
        </w:rPr>
        <w:t>–</w:t>
      </w:r>
      <w:r w:rsidR="00722099" w:rsidRPr="00CC34AB">
        <w:rPr>
          <w:rFonts w:ascii="Times New Roman" w:hAnsi="Times New Roman" w:cs="Times New Roman"/>
          <w:sz w:val="28"/>
          <w:szCs w:val="28"/>
        </w:rPr>
        <w:t xml:space="preserve"> Ленинград: ГО СССР, 1980. </w:t>
      </w:r>
      <w:r w:rsidR="00722099" w:rsidRPr="00CC34AB">
        <w:rPr>
          <w:rFonts w:ascii="Times New Roman" w:hAnsi="Times New Roman" w:cs="Times New Roman"/>
          <w:sz w:val="28"/>
          <w:szCs w:val="28"/>
          <w:shd w:val="clear" w:color="auto" w:fill="FFFFFF"/>
        </w:rPr>
        <w:t xml:space="preserve">– </w:t>
      </w:r>
      <w:r w:rsidRPr="00CC34AB">
        <w:rPr>
          <w:rFonts w:ascii="Times New Roman" w:hAnsi="Times New Roman" w:cs="Times New Roman"/>
          <w:sz w:val="28"/>
          <w:szCs w:val="28"/>
        </w:rPr>
        <w:t xml:space="preserve">С. 167-169. </w:t>
      </w:r>
    </w:p>
    <w:p w:rsidR="00C62E6E" w:rsidRPr="00CC34AB" w:rsidRDefault="003A3FB7" w:rsidP="00CC34AB">
      <w:pPr>
        <w:pStyle w:val="a3"/>
        <w:numPr>
          <w:ilvl w:val="0"/>
          <w:numId w:val="9"/>
        </w:numPr>
        <w:spacing w:after="0" w:line="360" w:lineRule="auto"/>
        <w:ind w:firstLine="709"/>
        <w:contextualSpacing w:val="0"/>
        <w:jc w:val="both"/>
        <w:rPr>
          <w:rFonts w:ascii="Times New Roman" w:hAnsi="Times New Roman" w:cs="Times New Roman"/>
          <w:sz w:val="28"/>
          <w:szCs w:val="28"/>
          <w:lang w:val="ru-RU"/>
        </w:rPr>
      </w:pPr>
      <w:r>
        <w:rPr>
          <w:rFonts w:ascii="Times New Roman" w:hAnsi="Times New Roman" w:cs="Times New Roman"/>
          <w:sz w:val="28"/>
          <w:szCs w:val="28"/>
          <w:lang w:val="ru-RU"/>
        </w:rPr>
        <w:t>Чернігівське обласне управл</w:t>
      </w:r>
      <w:r>
        <w:rPr>
          <w:rFonts w:ascii="Times New Roman" w:hAnsi="Times New Roman" w:cs="Times New Roman"/>
          <w:sz w:val="28"/>
          <w:szCs w:val="28"/>
        </w:rPr>
        <w:t>іння статистики</w:t>
      </w:r>
      <w:r w:rsidR="00C62E6E" w:rsidRPr="00CC34AB">
        <w:rPr>
          <w:rFonts w:ascii="Times New Roman" w:hAnsi="Times New Roman" w:cs="Times New Roman"/>
          <w:sz w:val="28"/>
          <w:szCs w:val="28"/>
          <w:lang w:val="ru-RU"/>
        </w:rPr>
        <w:t xml:space="preserve"> [</w:t>
      </w:r>
      <w:r w:rsidR="00C62E6E" w:rsidRPr="00CC34AB">
        <w:rPr>
          <w:rFonts w:ascii="Times New Roman" w:hAnsi="Times New Roman" w:cs="Times New Roman"/>
          <w:sz w:val="28"/>
          <w:szCs w:val="28"/>
        </w:rPr>
        <w:t>Електронний ресурс</w:t>
      </w:r>
      <w:r w:rsidR="00C62E6E" w:rsidRPr="00CC34AB">
        <w:rPr>
          <w:rFonts w:ascii="Times New Roman" w:hAnsi="Times New Roman" w:cs="Times New Roman"/>
          <w:sz w:val="28"/>
          <w:szCs w:val="28"/>
          <w:lang w:val="ru-RU"/>
        </w:rPr>
        <w:t xml:space="preserve">]. – режим доступу: </w:t>
      </w:r>
      <w:hyperlink r:id="rId59" w:history="1">
        <w:r w:rsidR="00C62E6E" w:rsidRPr="00CC34AB">
          <w:rPr>
            <w:rStyle w:val="ab"/>
            <w:rFonts w:ascii="Times New Roman" w:hAnsi="Times New Roman" w:cs="Times New Roman"/>
            <w:color w:val="auto"/>
            <w:sz w:val="28"/>
            <w:szCs w:val="28"/>
            <w:u w:val="none"/>
            <w:lang w:val="ru-RU"/>
          </w:rPr>
          <w:t>http://www.chernigivstat.gov.ua</w:t>
        </w:r>
      </w:hyperlink>
      <w:r w:rsidR="00C62E6E" w:rsidRPr="00CC34AB">
        <w:rPr>
          <w:rStyle w:val="ab"/>
          <w:rFonts w:ascii="Times New Roman" w:hAnsi="Times New Roman" w:cs="Times New Roman"/>
          <w:color w:val="auto"/>
          <w:sz w:val="28"/>
          <w:szCs w:val="28"/>
          <w:u w:val="none"/>
          <w:lang w:val="ru-RU"/>
        </w:rPr>
        <w:t xml:space="preserve"> </w:t>
      </w:r>
    </w:p>
    <w:p w:rsidR="00C62E6E" w:rsidRPr="00CC34AB" w:rsidRDefault="00C62E6E" w:rsidP="00CC34AB">
      <w:pPr>
        <w:pStyle w:val="a3"/>
        <w:numPr>
          <w:ilvl w:val="0"/>
          <w:numId w:val="9"/>
        </w:numPr>
        <w:spacing w:after="0" w:line="360" w:lineRule="auto"/>
        <w:ind w:firstLine="709"/>
        <w:contextualSpacing w:val="0"/>
        <w:jc w:val="both"/>
        <w:rPr>
          <w:rFonts w:ascii="Times New Roman" w:hAnsi="Times New Roman" w:cs="Times New Roman"/>
          <w:sz w:val="28"/>
          <w:szCs w:val="28"/>
        </w:rPr>
      </w:pPr>
      <w:r w:rsidRPr="00CC34AB">
        <w:rPr>
          <w:rFonts w:ascii="Times New Roman" w:hAnsi="Times New Roman" w:cs="Times New Roman"/>
          <w:sz w:val="28"/>
          <w:szCs w:val="28"/>
        </w:rPr>
        <w:t>Шаблій О.І. Суспіль</w:t>
      </w:r>
      <w:r w:rsidR="00722099" w:rsidRPr="00CC34AB">
        <w:rPr>
          <w:rFonts w:ascii="Times New Roman" w:hAnsi="Times New Roman" w:cs="Times New Roman"/>
          <w:sz w:val="28"/>
          <w:szCs w:val="28"/>
        </w:rPr>
        <w:t xml:space="preserve">на географія. </w:t>
      </w:r>
      <w:r w:rsidR="00722099" w:rsidRPr="00CC34AB">
        <w:rPr>
          <w:rFonts w:ascii="Times New Roman" w:hAnsi="Times New Roman" w:cs="Times New Roman"/>
          <w:sz w:val="28"/>
          <w:szCs w:val="28"/>
          <w:shd w:val="clear" w:color="auto" w:fill="FFFFFF"/>
        </w:rPr>
        <w:t xml:space="preserve">– </w:t>
      </w:r>
      <w:r w:rsidR="00722099" w:rsidRPr="00CC34AB">
        <w:rPr>
          <w:rFonts w:ascii="Times New Roman" w:hAnsi="Times New Roman" w:cs="Times New Roman"/>
          <w:sz w:val="28"/>
          <w:szCs w:val="28"/>
        </w:rPr>
        <w:t xml:space="preserve">Львів: </w:t>
      </w:r>
      <w:r w:rsidR="003A3FB7">
        <w:rPr>
          <w:rFonts w:ascii="Times New Roman" w:hAnsi="Times New Roman" w:cs="Times New Roman"/>
          <w:sz w:val="28"/>
          <w:szCs w:val="28"/>
        </w:rPr>
        <w:t xml:space="preserve">Видавництво </w:t>
      </w:r>
      <w:r w:rsidR="00722099" w:rsidRPr="00CC34AB">
        <w:rPr>
          <w:rFonts w:ascii="Times New Roman" w:hAnsi="Times New Roman" w:cs="Times New Roman"/>
          <w:sz w:val="28"/>
          <w:szCs w:val="28"/>
        </w:rPr>
        <w:t>ЛНУ</w:t>
      </w:r>
      <w:r w:rsidR="003A3FB7">
        <w:rPr>
          <w:rFonts w:ascii="Times New Roman" w:hAnsi="Times New Roman" w:cs="Times New Roman"/>
          <w:sz w:val="28"/>
          <w:szCs w:val="28"/>
        </w:rPr>
        <w:t xml:space="preserve"> імені Івана Франка</w:t>
      </w:r>
      <w:r w:rsidR="00722099" w:rsidRPr="00CC34AB">
        <w:rPr>
          <w:rFonts w:ascii="Times New Roman" w:hAnsi="Times New Roman" w:cs="Times New Roman"/>
          <w:sz w:val="28"/>
          <w:szCs w:val="28"/>
        </w:rPr>
        <w:t xml:space="preserve">, 2001. </w:t>
      </w:r>
      <w:r w:rsidR="00722099" w:rsidRPr="00CC34AB">
        <w:rPr>
          <w:rFonts w:ascii="Times New Roman" w:hAnsi="Times New Roman" w:cs="Times New Roman"/>
          <w:sz w:val="28"/>
          <w:szCs w:val="28"/>
          <w:shd w:val="clear" w:color="auto" w:fill="FFFFFF"/>
        </w:rPr>
        <w:t>–</w:t>
      </w:r>
      <w:r w:rsidRPr="00CC34AB">
        <w:rPr>
          <w:rFonts w:ascii="Times New Roman" w:hAnsi="Times New Roman" w:cs="Times New Roman"/>
          <w:sz w:val="28"/>
          <w:szCs w:val="28"/>
        </w:rPr>
        <w:t xml:space="preserve"> 744 с.</w:t>
      </w:r>
    </w:p>
    <w:p w:rsidR="0063780C" w:rsidRPr="0063780C" w:rsidRDefault="0063780C" w:rsidP="00C62E6E">
      <w:pPr>
        <w:tabs>
          <w:tab w:val="left" w:pos="3014"/>
        </w:tabs>
        <w:spacing w:after="0" w:line="360" w:lineRule="auto"/>
        <w:ind w:firstLine="709"/>
        <w:jc w:val="both"/>
        <w:rPr>
          <w:rFonts w:ascii="Times New Roman" w:hAnsi="Times New Roman" w:cs="Times New Roman"/>
          <w:sz w:val="28"/>
          <w:szCs w:val="28"/>
        </w:rPr>
      </w:pPr>
    </w:p>
    <w:sectPr w:rsidR="0063780C" w:rsidRPr="0063780C" w:rsidSect="0017125E">
      <w:headerReference w:type="default" r:id="rId60"/>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1D7B" w:rsidRDefault="00EE1D7B" w:rsidP="00AA098B">
      <w:pPr>
        <w:spacing w:after="0" w:line="240" w:lineRule="auto"/>
      </w:pPr>
      <w:r>
        <w:separator/>
      </w:r>
    </w:p>
  </w:endnote>
  <w:endnote w:type="continuationSeparator" w:id="0">
    <w:p w:rsidR="00EE1D7B" w:rsidRDefault="00EE1D7B" w:rsidP="00AA09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SimSun, 宋体">
    <w:charset w:val="00"/>
    <w:family w:val="auto"/>
    <w:pitch w:val="variable"/>
  </w:font>
  <w:font w:name="Mangal">
    <w:panose1 w:val="00000400000000000000"/>
    <w:charset w:val="00"/>
    <w:family w:val="roman"/>
    <w:pitch w:val="variable"/>
  </w:font>
  <w:font w:name="Mangal, 'Courier New'">
    <w:charset w:val="00"/>
    <w:family w:val="roman"/>
    <w:pitch w:val="variable"/>
  </w:font>
  <w:font w:name="Garamond">
    <w:panose1 w:val="02020404030301010803"/>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Arial CYR">
    <w:panose1 w:val="020B0604020202020204"/>
    <w:charset w:val="CC"/>
    <w:family w:val="swiss"/>
    <w:pitch w:val="variable"/>
    <w:sig w:usb0="E0002EFF" w:usb1="C0007843"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1D7B" w:rsidRDefault="00EE1D7B" w:rsidP="00AA098B">
      <w:pPr>
        <w:spacing w:after="0" w:line="240" w:lineRule="auto"/>
      </w:pPr>
      <w:r>
        <w:separator/>
      </w:r>
    </w:p>
  </w:footnote>
  <w:footnote w:type="continuationSeparator" w:id="0">
    <w:p w:rsidR="00EE1D7B" w:rsidRDefault="00EE1D7B" w:rsidP="00AA09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9503160"/>
      <w:docPartObj>
        <w:docPartGallery w:val="Page Numbers (Top of Page)"/>
        <w:docPartUnique/>
      </w:docPartObj>
    </w:sdtPr>
    <w:sdtEndPr/>
    <w:sdtContent>
      <w:p w:rsidR="00AB49C2" w:rsidRDefault="00AB49C2">
        <w:pPr>
          <w:pStyle w:val="a5"/>
          <w:jc w:val="right"/>
        </w:pPr>
        <w:r>
          <w:fldChar w:fldCharType="begin"/>
        </w:r>
        <w:r>
          <w:instrText>PAGE   \* MERGEFORMAT</w:instrText>
        </w:r>
        <w:r>
          <w:fldChar w:fldCharType="separate"/>
        </w:r>
        <w:r w:rsidR="001C2EED" w:rsidRPr="001C2EED">
          <w:rPr>
            <w:noProof/>
            <w:lang w:val="ru-RU"/>
          </w:rPr>
          <w:t>10</w:t>
        </w:r>
        <w:r>
          <w:fldChar w:fldCharType="end"/>
        </w:r>
      </w:p>
    </w:sdtContent>
  </w:sdt>
  <w:p w:rsidR="00AB49C2" w:rsidRDefault="00AB49C2">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10457D"/>
    <w:multiLevelType w:val="multilevel"/>
    <w:tmpl w:val="14CAE5C8"/>
    <w:lvl w:ilvl="0">
      <w:numFmt w:val="bullet"/>
      <w:lvlText w:val="-"/>
      <w:lvlJc w:val="left"/>
      <w:pPr>
        <w:ind w:left="720" w:hanging="360"/>
      </w:pPr>
      <w:rPr>
        <w:rFonts w:ascii="Times New Roman" w:eastAsia="SimSu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C2449DA"/>
    <w:multiLevelType w:val="multilevel"/>
    <w:tmpl w:val="B3CACA34"/>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92B1CCB"/>
    <w:multiLevelType w:val="hybridMultilevel"/>
    <w:tmpl w:val="D2C693A2"/>
    <w:lvl w:ilvl="0" w:tplc="892E371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33DF2EE9"/>
    <w:multiLevelType w:val="singleLevel"/>
    <w:tmpl w:val="34D4FC28"/>
    <w:lvl w:ilvl="0">
      <w:start w:val="1"/>
      <w:numFmt w:val="decimal"/>
      <w:lvlText w:val="%1."/>
      <w:lvlJc w:val="left"/>
      <w:pPr>
        <w:tabs>
          <w:tab w:val="num" w:pos="360"/>
        </w:tabs>
        <w:ind w:left="0" w:firstLine="0"/>
      </w:pPr>
      <w:rPr>
        <w:rFonts w:ascii="Times New Roman" w:hAnsi="Times New Roman" w:hint="default"/>
        <w:b w:val="0"/>
        <w:i w:val="0"/>
        <w:color w:val="auto"/>
        <w:sz w:val="28"/>
        <w:u w:val="none"/>
      </w:rPr>
    </w:lvl>
  </w:abstractNum>
  <w:abstractNum w:abstractNumId="4" w15:restartNumberingAfterBreak="0">
    <w:nsid w:val="36040675"/>
    <w:multiLevelType w:val="hybridMultilevel"/>
    <w:tmpl w:val="304C1E06"/>
    <w:lvl w:ilvl="0" w:tplc="CF86E0DE">
      <w:start w:val="3"/>
      <w:numFmt w:val="bullet"/>
      <w:lvlText w:val="-"/>
      <w:lvlJc w:val="left"/>
      <w:pPr>
        <w:ind w:left="1069" w:hanging="360"/>
      </w:pPr>
      <w:rPr>
        <w:rFonts w:ascii="Times New Roman" w:eastAsia="SimSun, 宋体"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442D3045"/>
    <w:multiLevelType w:val="multilevel"/>
    <w:tmpl w:val="2C30B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5B0352D"/>
    <w:multiLevelType w:val="multilevel"/>
    <w:tmpl w:val="7072651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4F45236"/>
    <w:multiLevelType w:val="hybridMultilevel"/>
    <w:tmpl w:val="103E80B2"/>
    <w:lvl w:ilvl="0" w:tplc="03C85722">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5B742C7A"/>
    <w:multiLevelType w:val="hybridMultilevel"/>
    <w:tmpl w:val="45788A16"/>
    <w:lvl w:ilvl="0" w:tplc="A8DCAD1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5C271E62"/>
    <w:multiLevelType w:val="singleLevel"/>
    <w:tmpl w:val="34D4FC28"/>
    <w:lvl w:ilvl="0">
      <w:start w:val="1"/>
      <w:numFmt w:val="decimal"/>
      <w:lvlText w:val="%1."/>
      <w:lvlJc w:val="left"/>
      <w:pPr>
        <w:tabs>
          <w:tab w:val="num" w:pos="360"/>
        </w:tabs>
        <w:ind w:left="0" w:firstLine="0"/>
      </w:pPr>
      <w:rPr>
        <w:rFonts w:ascii="Times New Roman" w:hAnsi="Times New Roman" w:hint="default"/>
        <w:b w:val="0"/>
        <w:i w:val="0"/>
        <w:color w:val="auto"/>
        <w:sz w:val="28"/>
        <w:u w:val="none"/>
      </w:rPr>
    </w:lvl>
  </w:abstractNum>
  <w:abstractNum w:abstractNumId="10" w15:restartNumberingAfterBreak="0">
    <w:nsid w:val="5CF44CA8"/>
    <w:multiLevelType w:val="multilevel"/>
    <w:tmpl w:val="FF68FCC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5E34315F"/>
    <w:multiLevelType w:val="multilevel"/>
    <w:tmpl w:val="B14C3F7E"/>
    <w:lvl w:ilvl="0">
      <w:numFmt w:val="bullet"/>
      <w:lvlText w:val="-"/>
      <w:lvlJc w:val="left"/>
      <w:pPr>
        <w:ind w:left="720" w:hanging="360"/>
      </w:pPr>
      <w:rPr>
        <w:rFonts w:ascii="Times New Roman" w:eastAsia="SimSu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1"/>
  </w:num>
  <w:num w:numId="2">
    <w:abstractNumId w:val="8"/>
  </w:num>
  <w:num w:numId="3">
    <w:abstractNumId w:val="11"/>
  </w:num>
  <w:num w:numId="4">
    <w:abstractNumId w:val="0"/>
  </w:num>
  <w:num w:numId="5">
    <w:abstractNumId w:val="10"/>
  </w:num>
  <w:num w:numId="6">
    <w:abstractNumId w:val="2"/>
  </w:num>
  <w:num w:numId="7">
    <w:abstractNumId w:val="4"/>
  </w:num>
  <w:num w:numId="8">
    <w:abstractNumId w:val="7"/>
  </w:num>
  <w:num w:numId="9">
    <w:abstractNumId w:val="3"/>
  </w:num>
  <w:num w:numId="10">
    <w:abstractNumId w:val="5"/>
  </w:num>
  <w:num w:numId="11">
    <w:abstractNumId w:val="9"/>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735F"/>
    <w:rsid w:val="0000410A"/>
    <w:rsid w:val="000057EE"/>
    <w:rsid w:val="00013FF0"/>
    <w:rsid w:val="0001464F"/>
    <w:rsid w:val="00014AB2"/>
    <w:rsid w:val="0001764D"/>
    <w:rsid w:val="0002199E"/>
    <w:rsid w:val="0002336C"/>
    <w:rsid w:val="0002464E"/>
    <w:rsid w:val="00024681"/>
    <w:rsid w:val="000263CE"/>
    <w:rsid w:val="000366DC"/>
    <w:rsid w:val="00037DD9"/>
    <w:rsid w:val="0004203B"/>
    <w:rsid w:val="00043AC8"/>
    <w:rsid w:val="0004523F"/>
    <w:rsid w:val="0004698A"/>
    <w:rsid w:val="0004797B"/>
    <w:rsid w:val="00053103"/>
    <w:rsid w:val="00053944"/>
    <w:rsid w:val="00062BA8"/>
    <w:rsid w:val="00063958"/>
    <w:rsid w:val="00063C49"/>
    <w:rsid w:val="00065BEE"/>
    <w:rsid w:val="00066CFA"/>
    <w:rsid w:val="000765E7"/>
    <w:rsid w:val="0007691C"/>
    <w:rsid w:val="00083268"/>
    <w:rsid w:val="000843E8"/>
    <w:rsid w:val="0008578B"/>
    <w:rsid w:val="00097E59"/>
    <w:rsid w:val="000A0BFE"/>
    <w:rsid w:val="000A0CF6"/>
    <w:rsid w:val="000A1644"/>
    <w:rsid w:val="000A3AE8"/>
    <w:rsid w:val="000A64BD"/>
    <w:rsid w:val="000B0532"/>
    <w:rsid w:val="000B56B6"/>
    <w:rsid w:val="000C0A3C"/>
    <w:rsid w:val="000C263D"/>
    <w:rsid w:val="000C36D2"/>
    <w:rsid w:val="000C4BED"/>
    <w:rsid w:val="000C607B"/>
    <w:rsid w:val="000E174F"/>
    <w:rsid w:val="000E4CE7"/>
    <w:rsid w:val="000F1690"/>
    <w:rsid w:val="0010246E"/>
    <w:rsid w:val="001048F1"/>
    <w:rsid w:val="00105AC0"/>
    <w:rsid w:val="00105CFA"/>
    <w:rsid w:val="00106B52"/>
    <w:rsid w:val="00107907"/>
    <w:rsid w:val="001128BC"/>
    <w:rsid w:val="0011675A"/>
    <w:rsid w:val="00121B96"/>
    <w:rsid w:val="00124F5A"/>
    <w:rsid w:val="00125632"/>
    <w:rsid w:val="00134D6F"/>
    <w:rsid w:val="00136D24"/>
    <w:rsid w:val="00154310"/>
    <w:rsid w:val="001562D1"/>
    <w:rsid w:val="00160802"/>
    <w:rsid w:val="0016118C"/>
    <w:rsid w:val="00165043"/>
    <w:rsid w:val="00170C7A"/>
    <w:rsid w:val="0017118F"/>
    <w:rsid w:val="0017125E"/>
    <w:rsid w:val="00172011"/>
    <w:rsid w:val="0017244C"/>
    <w:rsid w:val="001736D2"/>
    <w:rsid w:val="00174815"/>
    <w:rsid w:val="001811AF"/>
    <w:rsid w:val="00183202"/>
    <w:rsid w:val="00183903"/>
    <w:rsid w:val="00184500"/>
    <w:rsid w:val="001872C7"/>
    <w:rsid w:val="00190F29"/>
    <w:rsid w:val="00194854"/>
    <w:rsid w:val="00197B5F"/>
    <w:rsid w:val="001A4DDE"/>
    <w:rsid w:val="001A4EBC"/>
    <w:rsid w:val="001A7DBD"/>
    <w:rsid w:val="001B4B7F"/>
    <w:rsid w:val="001B70B4"/>
    <w:rsid w:val="001C12E1"/>
    <w:rsid w:val="001C2EED"/>
    <w:rsid w:val="001C7E82"/>
    <w:rsid w:val="001C7FC7"/>
    <w:rsid w:val="001D1E47"/>
    <w:rsid w:val="001D59FA"/>
    <w:rsid w:val="001E03C3"/>
    <w:rsid w:val="001E64DF"/>
    <w:rsid w:val="002047BA"/>
    <w:rsid w:val="002172AA"/>
    <w:rsid w:val="00224437"/>
    <w:rsid w:val="00225CAE"/>
    <w:rsid w:val="0022600F"/>
    <w:rsid w:val="00240624"/>
    <w:rsid w:val="00241649"/>
    <w:rsid w:val="00241837"/>
    <w:rsid w:val="002519B0"/>
    <w:rsid w:val="0025240D"/>
    <w:rsid w:val="00255512"/>
    <w:rsid w:val="00256E8E"/>
    <w:rsid w:val="00261F7A"/>
    <w:rsid w:val="002677CE"/>
    <w:rsid w:val="0027482F"/>
    <w:rsid w:val="00291DF5"/>
    <w:rsid w:val="0029269B"/>
    <w:rsid w:val="0029464E"/>
    <w:rsid w:val="002A2D17"/>
    <w:rsid w:val="002A4B5C"/>
    <w:rsid w:val="002A4F00"/>
    <w:rsid w:val="002A5C09"/>
    <w:rsid w:val="002A76DD"/>
    <w:rsid w:val="002B4A2A"/>
    <w:rsid w:val="002B55B1"/>
    <w:rsid w:val="002D2A7B"/>
    <w:rsid w:val="002E53F2"/>
    <w:rsid w:val="002F2733"/>
    <w:rsid w:val="002F2E35"/>
    <w:rsid w:val="002F39D9"/>
    <w:rsid w:val="002F735F"/>
    <w:rsid w:val="002F7771"/>
    <w:rsid w:val="002F7B4B"/>
    <w:rsid w:val="00301F33"/>
    <w:rsid w:val="0030282B"/>
    <w:rsid w:val="003069C1"/>
    <w:rsid w:val="00310453"/>
    <w:rsid w:val="00314182"/>
    <w:rsid w:val="00315B34"/>
    <w:rsid w:val="0033075F"/>
    <w:rsid w:val="00332056"/>
    <w:rsid w:val="00332E17"/>
    <w:rsid w:val="003344F5"/>
    <w:rsid w:val="00335BB2"/>
    <w:rsid w:val="00343914"/>
    <w:rsid w:val="00350779"/>
    <w:rsid w:val="003552A6"/>
    <w:rsid w:val="00364492"/>
    <w:rsid w:val="003852CD"/>
    <w:rsid w:val="003A10E2"/>
    <w:rsid w:val="003A1C96"/>
    <w:rsid w:val="003A3FB7"/>
    <w:rsid w:val="003A42C5"/>
    <w:rsid w:val="003A514C"/>
    <w:rsid w:val="003A5E2D"/>
    <w:rsid w:val="003A5F7C"/>
    <w:rsid w:val="003C4938"/>
    <w:rsid w:val="003D3360"/>
    <w:rsid w:val="003D3569"/>
    <w:rsid w:val="003D4578"/>
    <w:rsid w:val="003D4FE8"/>
    <w:rsid w:val="003D7B00"/>
    <w:rsid w:val="003D7D07"/>
    <w:rsid w:val="003F148A"/>
    <w:rsid w:val="004000F3"/>
    <w:rsid w:val="00401132"/>
    <w:rsid w:val="00405E0B"/>
    <w:rsid w:val="00406D52"/>
    <w:rsid w:val="00426195"/>
    <w:rsid w:val="00437EE9"/>
    <w:rsid w:val="0044133D"/>
    <w:rsid w:val="00442346"/>
    <w:rsid w:val="00442F05"/>
    <w:rsid w:val="004530ED"/>
    <w:rsid w:val="00460796"/>
    <w:rsid w:val="00461AFB"/>
    <w:rsid w:val="00462B1D"/>
    <w:rsid w:val="00470F87"/>
    <w:rsid w:val="00471592"/>
    <w:rsid w:val="00472F51"/>
    <w:rsid w:val="004903AE"/>
    <w:rsid w:val="00490C36"/>
    <w:rsid w:val="004924A5"/>
    <w:rsid w:val="00492F37"/>
    <w:rsid w:val="0049486E"/>
    <w:rsid w:val="004A0D70"/>
    <w:rsid w:val="004A51A1"/>
    <w:rsid w:val="004A6F9C"/>
    <w:rsid w:val="004B638B"/>
    <w:rsid w:val="004C5388"/>
    <w:rsid w:val="004C7662"/>
    <w:rsid w:val="004D106B"/>
    <w:rsid w:val="004D3137"/>
    <w:rsid w:val="004D4F99"/>
    <w:rsid w:val="004D5E65"/>
    <w:rsid w:val="004E6317"/>
    <w:rsid w:val="004F797F"/>
    <w:rsid w:val="00500CF6"/>
    <w:rsid w:val="00507177"/>
    <w:rsid w:val="00510CC0"/>
    <w:rsid w:val="00515AB7"/>
    <w:rsid w:val="005211B8"/>
    <w:rsid w:val="005263B3"/>
    <w:rsid w:val="00526C26"/>
    <w:rsid w:val="00530E43"/>
    <w:rsid w:val="0054379B"/>
    <w:rsid w:val="00543932"/>
    <w:rsid w:val="00553F14"/>
    <w:rsid w:val="005550BB"/>
    <w:rsid w:val="0056000C"/>
    <w:rsid w:val="005605AB"/>
    <w:rsid w:val="00560B9A"/>
    <w:rsid w:val="00562719"/>
    <w:rsid w:val="00563E00"/>
    <w:rsid w:val="00563EA8"/>
    <w:rsid w:val="0056454D"/>
    <w:rsid w:val="0058062D"/>
    <w:rsid w:val="005814AC"/>
    <w:rsid w:val="00585528"/>
    <w:rsid w:val="00595C67"/>
    <w:rsid w:val="005A0390"/>
    <w:rsid w:val="005B07BB"/>
    <w:rsid w:val="005C0BCB"/>
    <w:rsid w:val="005C60D7"/>
    <w:rsid w:val="005D26DB"/>
    <w:rsid w:val="005D3095"/>
    <w:rsid w:val="005D39FC"/>
    <w:rsid w:val="005D4559"/>
    <w:rsid w:val="005E28AC"/>
    <w:rsid w:val="005E71A6"/>
    <w:rsid w:val="005F5659"/>
    <w:rsid w:val="005F5F83"/>
    <w:rsid w:val="005F69F2"/>
    <w:rsid w:val="005F6CA1"/>
    <w:rsid w:val="00606A84"/>
    <w:rsid w:val="00615E4A"/>
    <w:rsid w:val="00624BCB"/>
    <w:rsid w:val="00635643"/>
    <w:rsid w:val="006356F0"/>
    <w:rsid w:val="0063780C"/>
    <w:rsid w:val="00640CD7"/>
    <w:rsid w:val="00640ECA"/>
    <w:rsid w:val="0064307D"/>
    <w:rsid w:val="006760E8"/>
    <w:rsid w:val="0067671E"/>
    <w:rsid w:val="00687F22"/>
    <w:rsid w:val="006912BD"/>
    <w:rsid w:val="0069353C"/>
    <w:rsid w:val="006B28D1"/>
    <w:rsid w:val="006B3F08"/>
    <w:rsid w:val="006C2149"/>
    <w:rsid w:val="006C4510"/>
    <w:rsid w:val="006C4BE2"/>
    <w:rsid w:val="006D444B"/>
    <w:rsid w:val="006D45FA"/>
    <w:rsid w:val="006E61AF"/>
    <w:rsid w:val="006F0901"/>
    <w:rsid w:val="006F10F9"/>
    <w:rsid w:val="00703D93"/>
    <w:rsid w:val="00722099"/>
    <w:rsid w:val="00723DA9"/>
    <w:rsid w:val="00727E78"/>
    <w:rsid w:val="00742E97"/>
    <w:rsid w:val="00743E3C"/>
    <w:rsid w:val="00746AF0"/>
    <w:rsid w:val="00755009"/>
    <w:rsid w:val="00755495"/>
    <w:rsid w:val="00757E3E"/>
    <w:rsid w:val="00761075"/>
    <w:rsid w:val="00761099"/>
    <w:rsid w:val="007629F7"/>
    <w:rsid w:val="00764FBD"/>
    <w:rsid w:val="00777C67"/>
    <w:rsid w:val="007836B7"/>
    <w:rsid w:val="007A3FB5"/>
    <w:rsid w:val="007A41B4"/>
    <w:rsid w:val="007A4C8B"/>
    <w:rsid w:val="007A52BB"/>
    <w:rsid w:val="007A7876"/>
    <w:rsid w:val="007A7E0F"/>
    <w:rsid w:val="007A7F77"/>
    <w:rsid w:val="007B2B41"/>
    <w:rsid w:val="007B2EBE"/>
    <w:rsid w:val="007B5A2E"/>
    <w:rsid w:val="007C1F36"/>
    <w:rsid w:val="007C2ADE"/>
    <w:rsid w:val="007C3A28"/>
    <w:rsid w:val="007C4DFC"/>
    <w:rsid w:val="007C4F7D"/>
    <w:rsid w:val="007C6606"/>
    <w:rsid w:val="007E1DFE"/>
    <w:rsid w:val="007E6B9C"/>
    <w:rsid w:val="007E7C98"/>
    <w:rsid w:val="007F291F"/>
    <w:rsid w:val="007F3D0C"/>
    <w:rsid w:val="00801910"/>
    <w:rsid w:val="008060F3"/>
    <w:rsid w:val="00811CB9"/>
    <w:rsid w:val="00817C7F"/>
    <w:rsid w:val="00824AB7"/>
    <w:rsid w:val="008263F1"/>
    <w:rsid w:val="008274D8"/>
    <w:rsid w:val="00830AA0"/>
    <w:rsid w:val="0083422A"/>
    <w:rsid w:val="0083754B"/>
    <w:rsid w:val="0084424C"/>
    <w:rsid w:val="00851009"/>
    <w:rsid w:val="00851FBE"/>
    <w:rsid w:val="00855A42"/>
    <w:rsid w:val="008563A0"/>
    <w:rsid w:val="00856446"/>
    <w:rsid w:val="00866AE8"/>
    <w:rsid w:val="008700B4"/>
    <w:rsid w:val="0087080A"/>
    <w:rsid w:val="00872861"/>
    <w:rsid w:val="008758AE"/>
    <w:rsid w:val="00895BB9"/>
    <w:rsid w:val="008A0807"/>
    <w:rsid w:val="008A20FD"/>
    <w:rsid w:val="008A70A6"/>
    <w:rsid w:val="008B01FD"/>
    <w:rsid w:val="008B3BF2"/>
    <w:rsid w:val="008C2582"/>
    <w:rsid w:val="008D1E6F"/>
    <w:rsid w:val="008D429C"/>
    <w:rsid w:val="008E4563"/>
    <w:rsid w:val="008E4E3E"/>
    <w:rsid w:val="008E6BDB"/>
    <w:rsid w:val="008F0369"/>
    <w:rsid w:val="008F1492"/>
    <w:rsid w:val="008F1854"/>
    <w:rsid w:val="00900DE8"/>
    <w:rsid w:val="00907E28"/>
    <w:rsid w:val="00910B79"/>
    <w:rsid w:val="0091528D"/>
    <w:rsid w:val="00916F8F"/>
    <w:rsid w:val="009360F8"/>
    <w:rsid w:val="00937D08"/>
    <w:rsid w:val="0094458A"/>
    <w:rsid w:val="009530A8"/>
    <w:rsid w:val="009608BB"/>
    <w:rsid w:val="0096789E"/>
    <w:rsid w:val="009721F9"/>
    <w:rsid w:val="00973ABF"/>
    <w:rsid w:val="009756D3"/>
    <w:rsid w:val="00983CCA"/>
    <w:rsid w:val="00986BA9"/>
    <w:rsid w:val="00991694"/>
    <w:rsid w:val="009942DB"/>
    <w:rsid w:val="009943B0"/>
    <w:rsid w:val="009B2C82"/>
    <w:rsid w:val="009C1F10"/>
    <w:rsid w:val="009C6F05"/>
    <w:rsid w:val="009D337E"/>
    <w:rsid w:val="009E34BA"/>
    <w:rsid w:val="009F0949"/>
    <w:rsid w:val="00A02D6C"/>
    <w:rsid w:val="00A048C5"/>
    <w:rsid w:val="00A05BBC"/>
    <w:rsid w:val="00A070A8"/>
    <w:rsid w:val="00A100FD"/>
    <w:rsid w:val="00A115CB"/>
    <w:rsid w:val="00A14475"/>
    <w:rsid w:val="00A21DCC"/>
    <w:rsid w:val="00A230A4"/>
    <w:rsid w:val="00A23E2A"/>
    <w:rsid w:val="00A27700"/>
    <w:rsid w:val="00A443A6"/>
    <w:rsid w:val="00A62D07"/>
    <w:rsid w:val="00A82DEE"/>
    <w:rsid w:val="00A858B1"/>
    <w:rsid w:val="00A9488C"/>
    <w:rsid w:val="00A970AE"/>
    <w:rsid w:val="00AA098B"/>
    <w:rsid w:val="00AA1307"/>
    <w:rsid w:val="00AA48A0"/>
    <w:rsid w:val="00AA6FDE"/>
    <w:rsid w:val="00AB08E4"/>
    <w:rsid w:val="00AB1DFD"/>
    <w:rsid w:val="00AB49C2"/>
    <w:rsid w:val="00AB5EB7"/>
    <w:rsid w:val="00AC295C"/>
    <w:rsid w:val="00AD5E01"/>
    <w:rsid w:val="00AE04F9"/>
    <w:rsid w:val="00AE1EFE"/>
    <w:rsid w:val="00AF1478"/>
    <w:rsid w:val="00AF34C2"/>
    <w:rsid w:val="00B02AAF"/>
    <w:rsid w:val="00B05C4C"/>
    <w:rsid w:val="00B05F1A"/>
    <w:rsid w:val="00B0715E"/>
    <w:rsid w:val="00B07740"/>
    <w:rsid w:val="00B13C28"/>
    <w:rsid w:val="00B1746D"/>
    <w:rsid w:val="00B17D58"/>
    <w:rsid w:val="00B252A4"/>
    <w:rsid w:val="00B36A88"/>
    <w:rsid w:val="00B41BEF"/>
    <w:rsid w:val="00B42D2D"/>
    <w:rsid w:val="00B43F44"/>
    <w:rsid w:val="00B4424C"/>
    <w:rsid w:val="00B459D8"/>
    <w:rsid w:val="00B47360"/>
    <w:rsid w:val="00B477B5"/>
    <w:rsid w:val="00B47936"/>
    <w:rsid w:val="00B56A43"/>
    <w:rsid w:val="00B6796F"/>
    <w:rsid w:val="00B7430A"/>
    <w:rsid w:val="00B74705"/>
    <w:rsid w:val="00B7767A"/>
    <w:rsid w:val="00B85321"/>
    <w:rsid w:val="00B91AAF"/>
    <w:rsid w:val="00B94181"/>
    <w:rsid w:val="00BA190E"/>
    <w:rsid w:val="00BA2629"/>
    <w:rsid w:val="00BA7DF0"/>
    <w:rsid w:val="00BB1A8C"/>
    <w:rsid w:val="00BB2D68"/>
    <w:rsid w:val="00BB31BB"/>
    <w:rsid w:val="00BC7BCC"/>
    <w:rsid w:val="00BC7CD6"/>
    <w:rsid w:val="00BD0303"/>
    <w:rsid w:val="00BD2F08"/>
    <w:rsid w:val="00BD68B0"/>
    <w:rsid w:val="00BD7327"/>
    <w:rsid w:val="00BE1507"/>
    <w:rsid w:val="00BE20AF"/>
    <w:rsid w:val="00BE52E4"/>
    <w:rsid w:val="00BF15FE"/>
    <w:rsid w:val="00BF4B30"/>
    <w:rsid w:val="00C11E7E"/>
    <w:rsid w:val="00C15779"/>
    <w:rsid w:val="00C17588"/>
    <w:rsid w:val="00C247B7"/>
    <w:rsid w:val="00C30D21"/>
    <w:rsid w:val="00C35D87"/>
    <w:rsid w:val="00C40F51"/>
    <w:rsid w:val="00C44AAE"/>
    <w:rsid w:val="00C60935"/>
    <w:rsid w:val="00C61F77"/>
    <w:rsid w:val="00C62E6E"/>
    <w:rsid w:val="00C65648"/>
    <w:rsid w:val="00C70DDA"/>
    <w:rsid w:val="00C76690"/>
    <w:rsid w:val="00C83358"/>
    <w:rsid w:val="00C84FB6"/>
    <w:rsid w:val="00CA3BAC"/>
    <w:rsid w:val="00CA7AD4"/>
    <w:rsid w:val="00CB1ED0"/>
    <w:rsid w:val="00CB44D8"/>
    <w:rsid w:val="00CB5EBE"/>
    <w:rsid w:val="00CB6F9A"/>
    <w:rsid w:val="00CB7769"/>
    <w:rsid w:val="00CC2F65"/>
    <w:rsid w:val="00CC34AB"/>
    <w:rsid w:val="00CC39C6"/>
    <w:rsid w:val="00CD1596"/>
    <w:rsid w:val="00CD4B48"/>
    <w:rsid w:val="00CD60A3"/>
    <w:rsid w:val="00CE1D8B"/>
    <w:rsid w:val="00CF378D"/>
    <w:rsid w:val="00CF4D2C"/>
    <w:rsid w:val="00D0195F"/>
    <w:rsid w:val="00D04169"/>
    <w:rsid w:val="00D17769"/>
    <w:rsid w:val="00D208F6"/>
    <w:rsid w:val="00D213DF"/>
    <w:rsid w:val="00D21466"/>
    <w:rsid w:val="00D215ED"/>
    <w:rsid w:val="00D2233F"/>
    <w:rsid w:val="00D25424"/>
    <w:rsid w:val="00D26344"/>
    <w:rsid w:val="00D335D2"/>
    <w:rsid w:val="00D34092"/>
    <w:rsid w:val="00D3488A"/>
    <w:rsid w:val="00D36C85"/>
    <w:rsid w:val="00D37AFF"/>
    <w:rsid w:val="00D454E8"/>
    <w:rsid w:val="00D56EAB"/>
    <w:rsid w:val="00D67133"/>
    <w:rsid w:val="00D71F3F"/>
    <w:rsid w:val="00D87180"/>
    <w:rsid w:val="00D915CB"/>
    <w:rsid w:val="00D92DA7"/>
    <w:rsid w:val="00D93017"/>
    <w:rsid w:val="00DA17F5"/>
    <w:rsid w:val="00DA1B1F"/>
    <w:rsid w:val="00DA31C8"/>
    <w:rsid w:val="00DA3D62"/>
    <w:rsid w:val="00DB13D6"/>
    <w:rsid w:val="00DB317F"/>
    <w:rsid w:val="00DB52B6"/>
    <w:rsid w:val="00DC0B47"/>
    <w:rsid w:val="00DC35F7"/>
    <w:rsid w:val="00DC6EDF"/>
    <w:rsid w:val="00DD523E"/>
    <w:rsid w:val="00DE0F81"/>
    <w:rsid w:val="00DE49ED"/>
    <w:rsid w:val="00DE65AC"/>
    <w:rsid w:val="00DF23C9"/>
    <w:rsid w:val="00DF343A"/>
    <w:rsid w:val="00DF3724"/>
    <w:rsid w:val="00DF5F4D"/>
    <w:rsid w:val="00E23FCB"/>
    <w:rsid w:val="00E244C2"/>
    <w:rsid w:val="00E36979"/>
    <w:rsid w:val="00E36F89"/>
    <w:rsid w:val="00E4262E"/>
    <w:rsid w:val="00E54B40"/>
    <w:rsid w:val="00E601AF"/>
    <w:rsid w:val="00E6174F"/>
    <w:rsid w:val="00E633DB"/>
    <w:rsid w:val="00E635A6"/>
    <w:rsid w:val="00E65607"/>
    <w:rsid w:val="00E75442"/>
    <w:rsid w:val="00E75DDE"/>
    <w:rsid w:val="00E76277"/>
    <w:rsid w:val="00E77870"/>
    <w:rsid w:val="00E859AC"/>
    <w:rsid w:val="00E863E7"/>
    <w:rsid w:val="00E90941"/>
    <w:rsid w:val="00E954A6"/>
    <w:rsid w:val="00E96951"/>
    <w:rsid w:val="00EA6DF7"/>
    <w:rsid w:val="00EB0C56"/>
    <w:rsid w:val="00EB1352"/>
    <w:rsid w:val="00EB391B"/>
    <w:rsid w:val="00EB4726"/>
    <w:rsid w:val="00EC1718"/>
    <w:rsid w:val="00EC1EFF"/>
    <w:rsid w:val="00EC5322"/>
    <w:rsid w:val="00ED20C3"/>
    <w:rsid w:val="00EE1D7B"/>
    <w:rsid w:val="00EE48A0"/>
    <w:rsid w:val="00EF13D0"/>
    <w:rsid w:val="00EF4D4C"/>
    <w:rsid w:val="00EF693C"/>
    <w:rsid w:val="00F04DA1"/>
    <w:rsid w:val="00F0614A"/>
    <w:rsid w:val="00F07022"/>
    <w:rsid w:val="00F157A2"/>
    <w:rsid w:val="00F27404"/>
    <w:rsid w:val="00F3003F"/>
    <w:rsid w:val="00F34BA1"/>
    <w:rsid w:val="00F3699A"/>
    <w:rsid w:val="00F377B0"/>
    <w:rsid w:val="00F41ED4"/>
    <w:rsid w:val="00F50214"/>
    <w:rsid w:val="00F50ACB"/>
    <w:rsid w:val="00F53A2B"/>
    <w:rsid w:val="00F541AA"/>
    <w:rsid w:val="00F544FE"/>
    <w:rsid w:val="00F6152B"/>
    <w:rsid w:val="00F61DFD"/>
    <w:rsid w:val="00F65D68"/>
    <w:rsid w:val="00F67F8A"/>
    <w:rsid w:val="00F7026F"/>
    <w:rsid w:val="00F70F6F"/>
    <w:rsid w:val="00F73FC8"/>
    <w:rsid w:val="00F772EB"/>
    <w:rsid w:val="00F853F3"/>
    <w:rsid w:val="00F86487"/>
    <w:rsid w:val="00F94FEF"/>
    <w:rsid w:val="00F95F66"/>
    <w:rsid w:val="00FA1F3F"/>
    <w:rsid w:val="00FA2F6B"/>
    <w:rsid w:val="00FA4B95"/>
    <w:rsid w:val="00FA61DD"/>
    <w:rsid w:val="00FA61FC"/>
    <w:rsid w:val="00FB4169"/>
    <w:rsid w:val="00FB7EB2"/>
    <w:rsid w:val="00FC0B9F"/>
    <w:rsid w:val="00FD0538"/>
    <w:rsid w:val="00FD3A27"/>
    <w:rsid w:val="00FE163A"/>
    <w:rsid w:val="00FE2E24"/>
    <w:rsid w:val="00FE632E"/>
    <w:rsid w:val="00FF51FE"/>
    <w:rsid w:val="00FF66B2"/>
    <w:rsid w:val="00FF6A8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492A76"/>
  <w15:chartTrackingRefBased/>
  <w15:docId w15:val="{A1FF4673-C5B5-4979-8196-3B8CA8DDD6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63B3"/>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263B3"/>
    <w:pPr>
      <w:ind w:left="720"/>
      <w:contextualSpacing/>
    </w:pPr>
  </w:style>
  <w:style w:type="paragraph" w:customStyle="1" w:styleId="1">
    <w:name w:val="Обычный1"/>
    <w:rsid w:val="00174815"/>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Standard">
    <w:name w:val="Standard"/>
    <w:rsid w:val="00174815"/>
    <w:pPr>
      <w:widowControl w:val="0"/>
      <w:suppressAutoHyphens/>
      <w:autoSpaceDN w:val="0"/>
      <w:spacing w:after="0" w:line="240" w:lineRule="auto"/>
      <w:textAlignment w:val="baseline"/>
    </w:pPr>
    <w:rPr>
      <w:rFonts w:ascii="Times New Roman" w:eastAsia="SimSun, 宋体" w:hAnsi="Times New Roman" w:cs="Mangal, 'Courier New'"/>
      <w:kern w:val="3"/>
      <w:sz w:val="24"/>
      <w:szCs w:val="24"/>
      <w:lang w:eastAsia="zh-CN" w:bidi="hi-IN"/>
    </w:rPr>
  </w:style>
  <w:style w:type="character" w:customStyle="1" w:styleId="10">
    <w:name w:val="Основной шрифт абзаца1"/>
    <w:rsid w:val="00174815"/>
  </w:style>
  <w:style w:type="character" w:customStyle="1" w:styleId="2">
    <w:name w:val="Основной текст (2) + Курсив"/>
    <w:basedOn w:val="a0"/>
    <w:rsid w:val="00E65607"/>
    <w:rPr>
      <w:rFonts w:eastAsia="Times New Roman" w:cs="Times New Roman"/>
      <w:i/>
      <w:iCs/>
      <w:color w:val="000000"/>
      <w:spacing w:val="0"/>
      <w:w w:val="100"/>
      <w:position w:val="0"/>
      <w:sz w:val="19"/>
      <w:szCs w:val="19"/>
      <w:shd w:val="clear" w:color="auto" w:fill="FFFFFF"/>
      <w:vertAlign w:val="baseline"/>
      <w:lang w:val="uk-UA" w:eastAsia="uk-UA" w:bidi="uk-UA"/>
    </w:rPr>
  </w:style>
  <w:style w:type="character" w:customStyle="1" w:styleId="Internetlink">
    <w:name w:val="Internet link"/>
    <w:rsid w:val="00E65607"/>
    <w:rPr>
      <w:color w:val="000080"/>
      <w:u w:val="single"/>
    </w:rPr>
  </w:style>
  <w:style w:type="table" w:styleId="a4">
    <w:name w:val="Table Grid"/>
    <w:basedOn w:val="a1"/>
    <w:uiPriority w:val="39"/>
    <w:rsid w:val="008F18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Абзац списка1"/>
    <w:basedOn w:val="1"/>
    <w:rsid w:val="00EB391B"/>
    <w:pPr>
      <w:ind w:left="720"/>
    </w:pPr>
    <w:rPr>
      <w:szCs w:val="21"/>
    </w:rPr>
  </w:style>
  <w:style w:type="paragraph" w:styleId="a5">
    <w:name w:val="header"/>
    <w:basedOn w:val="a"/>
    <w:link w:val="a6"/>
    <w:uiPriority w:val="99"/>
    <w:unhideWhenUsed/>
    <w:rsid w:val="00AA098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AA098B"/>
    <w:rPr>
      <w:lang w:val="uk-UA"/>
    </w:rPr>
  </w:style>
  <w:style w:type="paragraph" w:styleId="a7">
    <w:name w:val="footer"/>
    <w:basedOn w:val="a"/>
    <w:link w:val="a8"/>
    <w:uiPriority w:val="99"/>
    <w:unhideWhenUsed/>
    <w:rsid w:val="00AA098B"/>
    <w:pPr>
      <w:tabs>
        <w:tab w:val="center" w:pos="4677"/>
        <w:tab w:val="right" w:pos="9355"/>
      </w:tabs>
      <w:spacing w:after="0" w:line="240" w:lineRule="auto"/>
    </w:pPr>
  </w:style>
  <w:style w:type="character" w:customStyle="1" w:styleId="a8">
    <w:name w:val="Нижний колонтитул Знак"/>
    <w:basedOn w:val="a0"/>
    <w:link w:val="a7"/>
    <w:uiPriority w:val="99"/>
    <w:rsid w:val="00AA098B"/>
    <w:rPr>
      <w:lang w:val="uk-UA"/>
    </w:rPr>
  </w:style>
  <w:style w:type="paragraph" w:styleId="a9">
    <w:name w:val="Body Text Indent"/>
    <w:aliases w:val="Основной текст с отступом Знак1 Знак,Основной текст с отступом Знак Знак Знак,Основной текст с отступом Знак Знак1,Основной текст с отступом Знак1 Знак Знак1 Знак,Основной текст с отступом Знак2"/>
    <w:basedOn w:val="a"/>
    <w:link w:val="12"/>
    <w:rsid w:val="00C62E6E"/>
    <w:pPr>
      <w:suppressAutoHyphens/>
      <w:spacing w:after="120" w:line="240" w:lineRule="auto"/>
      <w:ind w:left="283"/>
    </w:pPr>
    <w:rPr>
      <w:rFonts w:ascii="Garamond" w:eastAsia="Garamond" w:hAnsi="Garamond" w:cs="Garamond"/>
      <w:sz w:val="28"/>
      <w:szCs w:val="24"/>
      <w:lang w:val="ru-RU" w:eastAsia="ar-SA"/>
    </w:rPr>
  </w:style>
  <w:style w:type="character" w:customStyle="1" w:styleId="aa">
    <w:name w:val="Основной текст с отступом Знак"/>
    <w:basedOn w:val="a0"/>
    <w:uiPriority w:val="99"/>
    <w:semiHidden/>
    <w:rsid w:val="00C62E6E"/>
    <w:rPr>
      <w:lang w:val="uk-UA"/>
    </w:rPr>
  </w:style>
  <w:style w:type="character" w:customStyle="1" w:styleId="12">
    <w:name w:val="Основной текст с отступом Знак1"/>
    <w:aliases w:val="Основной текст с отступом Знак1 Знак Знак,Основной текст с отступом Знак Знак Знак Знак,Основной текст с отступом Знак Знак1 Знак,Основной текст с отступом Знак1 Знак Знак1 Знак Знак,Основной текст с отступом Знак2 Знак"/>
    <w:basedOn w:val="a0"/>
    <w:link w:val="a9"/>
    <w:rsid w:val="00C62E6E"/>
    <w:rPr>
      <w:rFonts w:ascii="Garamond" w:eastAsia="Garamond" w:hAnsi="Garamond" w:cs="Garamond"/>
      <w:sz w:val="28"/>
      <w:szCs w:val="24"/>
      <w:lang w:eastAsia="ar-SA"/>
    </w:rPr>
  </w:style>
  <w:style w:type="character" w:customStyle="1" w:styleId="13">
    <w:name w:val="Гиперссылка1"/>
    <w:basedOn w:val="10"/>
    <w:rsid w:val="00C62E6E"/>
    <w:rPr>
      <w:color w:val="0563C1"/>
      <w:u w:val="single"/>
    </w:rPr>
  </w:style>
  <w:style w:type="character" w:styleId="ab">
    <w:name w:val="Hyperlink"/>
    <w:basedOn w:val="a0"/>
    <w:uiPriority w:val="99"/>
    <w:unhideWhenUsed/>
    <w:rsid w:val="00C62E6E"/>
    <w:rPr>
      <w:color w:val="0563C1" w:themeColor="hyperlink"/>
      <w:u w:val="single"/>
    </w:rPr>
  </w:style>
  <w:style w:type="character" w:customStyle="1" w:styleId="nowrap">
    <w:name w:val="nowrap"/>
    <w:basedOn w:val="a0"/>
    <w:rsid w:val="00C62E6E"/>
  </w:style>
  <w:style w:type="paragraph" w:customStyle="1" w:styleId="CharCharCharChar">
    <w:name w:val="Char Знак Знак Char Знак Знак Char Знак Знак Char Знак Знак Знак Знак"/>
    <w:basedOn w:val="a"/>
    <w:rsid w:val="00722099"/>
    <w:pPr>
      <w:spacing w:after="0" w:line="240" w:lineRule="auto"/>
    </w:pPr>
    <w:rPr>
      <w:rFonts w:ascii="Verdana" w:eastAsia="Times New Roman" w:hAnsi="Verdana" w:cs="Verdana"/>
      <w:sz w:val="20"/>
      <w:szCs w:val="20"/>
      <w:lang w:val="en-US"/>
    </w:rPr>
  </w:style>
  <w:style w:type="paragraph" w:styleId="ac">
    <w:name w:val="Body Text"/>
    <w:basedOn w:val="a"/>
    <w:link w:val="ad"/>
    <w:uiPriority w:val="99"/>
    <w:semiHidden/>
    <w:unhideWhenUsed/>
    <w:rsid w:val="00722099"/>
    <w:pPr>
      <w:spacing w:after="120"/>
    </w:pPr>
  </w:style>
  <w:style w:type="character" w:customStyle="1" w:styleId="ad">
    <w:name w:val="Основной текст Знак"/>
    <w:basedOn w:val="a0"/>
    <w:link w:val="ac"/>
    <w:uiPriority w:val="99"/>
    <w:semiHidden/>
    <w:rsid w:val="00722099"/>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1550919">
      <w:bodyDiv w:val="1"/>
      <w:marLeft w:val="0"/>
      <w:marRight w:val="0"/>
      <w:marTop w:val="0"/>
      <w:marBottom w:val="0"/>
      <w:divBdr>
        <w:top w:val="none" w:sz="0" w:space="0" w:color="auto"/>
        <w:left w:val="none" w:sz="0" w:space="0" w:color="auto"/>
        <w:bottom w:val="none" w:sz="0" w:space="0" w:color="auto"/>
        <w:right w:val="none" w:sz="0" w:space="0" w:color="auto"/>
      </w:divBdr>
    </w:div>
    <w:div w:id="720055568">
      <w:bodyDiv w:val="1"/>
      <w:marLeft w:val="0"/>
      <w:marRight w:val="0"/>
      <w:marTop w:val="0"/>
      <w:marBottom w:val="0"/>
      <w:divBdr>
        <w:top w:val="none" w:sz="0" w:space="0" w:color="auto"/>
        <w:left w:val="none" w:sz="0" w:space="0" w:color="auto"/>
        <w:bottom w:val="none" w:sz="0" w:space="0" w:color="auto"/>
        <w:right w:val="none" w:sz="0" w:space="0" w:color="auto"/>
      </w:divBdr>
    </w:div>
    <w:div w:id="1240865369">
      <w:bodyDiv w:val="1"/>
      <w:marLeft w:val="0"/>
      <w:marRight w:val="0"/>
      <w:marTop w:val="0"/>
      <w:marBottom w:val="0"/>
      <w:divBdr>
        <w:top w:val="none" w:sz="0" w:space="0" w:color="auto"/>
        <w:left w:val="none" w:sz="0" w:space="0" w:color="auto"/>
        <w:bottom w:val="none" w:sz="0" w:space="0" w:color="auto"/>
        <w:right w:val="none" w:sz="0" w:space="0" w:color="auto"/>
      </w:divBdr>
    </w:div>
    <w:div w:id="1500534797">
      <w:bodyDiv w:val="1"/>
      <w:marLeft w:val="0"/>
      <w:marRight w:val="0"/>
      <w:marTop w:val="0"/>
      <w:marBottom w:val="0"/>
      <w:divBdr>
        <w:top w:val="none" w:sz="0" w:space="0" w:color="auto"/>
        <w:left w:val="none" w:sz="0" w:space="0" w:color="auto"/>
        <w:bottom w:val="none" w:sz="0" w:space="0" w:color="auto"/>
        <w:right w:val="none" w:sz="0" w:space="0" w:color="auto"/>
      </w:divBdr>
    </w:div>
    <w:div w:id="1625695789">
      <w:bodyDiv w:val="1"/>
      <w:marLeft w:val="0"/>
      <w:marRight w:val="0"/>
      <w:marTop w:val="0"/>
      <w:marBottom w:val="0"/>
      <w:divBdr>
        <w:top w:val="none" w:sz="0" w:space="0" w:color="auto"/>
        <w:left w:val="none" w:sz="0" w:space="0" w:color="auto"/>
        <w:bottom w:val="none" w:sz="0" w:space="0" w:color="auto"/>
        <w:right w:val="none" w:sz="0" w:space="0" w:color="auto"/>
      </w:divBdr>
      <w:divsChild>
        <w:div w:id="1617132337">
          <w:marLeft w:val="336"/>
          <w:marRight w:val="0"/>
          <w:marTop w:val="120"/>
          <w:marBottom w:val="312"/>
          <w:divBdr>
            <w:top w:val="none" w:sz="0" w:space="0" w:color="auto"/>
            <w:left w:val="none" w:sz="0" w:space="0" w:color="auto"/>
            <w:bottom w:val="none" w:sz="0" w:space="0" w:color="auto"/>
            <w:right w:val="none" w:sz="0" w:space="0" w:color="auto"/>
          </w:divBdr>
          <w:divsChild>
            <w:div w:id="146658653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351609258">
          <w:marLeft w:val="336"/>
          <w:marRight w:val="0"/>
          <w:marTop w:val="120"/>
          <w:marBottom w:val="312"/>
          <w:divBdr>
            <w:top w:val="none" w:sz="0" w:space="0" w:color="auto"/>
            <w:left w:val="none" w:sz="0" w:space="0" w:color="auto"/>
            <w:bottom w:val="none" w:sz="0" w:space="0" w:color="auto"/>
            <w:right w:val="none" w:sz="0" w:space="0" w:color="auto"/>
          </w:divBdr>
          <w:divsChild>
            <w:div w:id="746614348">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652716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wmf"/><Relationship Id="rId39" Type="http://schemas.openxmlformats.org/officeDocument/2006/relationships/oleObject" Target="embeddings/oleObject16.bin"/><Relationship Id="rId21" Type="http://schemas.openxmlformats.org/officeDocument/2006/relationships/oleObject" Target="embeddings/oleObject7.bin"/><Relationship Id="rId34" Type="http://schemas.openxmlformats.org/officeDocument/2006/relationships/image" Target="media/image14.wmf"/><Relationship Id="rId42" Type="http://schemas.openxmlformats.org/officeDocument/2006/relationships/image" Target="media/image18.wmf"/><Relationship Id="rId47" Type="http://schemas.openxmlformats.org/officeDocument/2006/relationships/oleObject" Target="embeddings/oleObject20.bin"/><Relationship Id="rId50" Type="http://schemas.openxmlformats.org/officeDocument/2006/relationships/image" Target="media/image22.emf"/><Relationship Id="rId55" Type="http://schemas.openxmlformats.org/officeDocument/2006/relationships/hyperlink" Target="http://window.edu.ru/resource/253/42253/files/index.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oleObject" Target="embeddings/oleObject11.bin"/><Relationship Id="rId41" Type="http://schemas.openxmlformats.org/officeDocument/2006/relationships/oleObject" Target="embeddings/oleObject17.bin"/><Relationship Id="rId54" Type="http://schemas.openxmlformats.org/officeDocument/2006/relationships/hyperlink" Target="http://zakon2.rada.gov.ua/laws/show/280/97-&#1074;&#1088;"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oleObject" Target="embeddings/oleObject15.bin"/><Relationship Id="rId40" Type="http://schemas.openxmlformats.org/officeDocument/2006/relationships/image" Target="media/image17.wmf"/><Relationship Id="rId45" Type="http://schemas.openxmlformats.org/officeDocument/2006/relationships/oleObject" Target="embeddings/oleObject19.bin"/><Relationship Id="rId53" Type="http://schemas.openxmlformats.org/officeDocument/2006/relationships/chart" Target="charts/chart2.xml"/><Relationship Id="rId58" Type="http://schemas.openxmlformats.org/officeDocument/2006/relationships/hyperlink" Target="http://buklib.net/books/24337/" TargetMode="Externa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oleObject" Target="embeddings/oleObject21.bin"/><Relationship Id="rId57" Type="http://schemas.openxmlformats.org/officeDocument/2006/relationships/hyperlink" Target="https://nizhynrada.gov.ua/" TargetMode="External"/><Relationship Id="rId61" Type="http://schemas.openxmlformats.org/officeDocument/2006/relationships/fontTable" Target="fontTable.xml"/><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oleObject" Target="embeddings/oleObject12.bin"/><Relationship Id="rId44" Type="http://schemas.openxmlformats.org/officeDocument/2006/relationships/image" Target="media/image19.wmf"/><Relationship Id="rId52" Type="http://schemas.openxmlformats.org/officeDocument/2006/relationships/chart" Target="charts/chart1.xm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 Id="rId35" Type="http://schemas.openxmlformats.org/officeDocument/2006/relationships/oleObject" Target="embeddings/oleObject14.bin"/><Relationship Id="rId43" Type="http://schemas.openxmlformats.org/officeDocument/2006/relationships/oleObject" Target="embeddings/oleObject18.bin"/><Relationship Id="rId48" Type="http://schemas.openxmlformats.org/officeDocument/2006/relationships/image" Target="media/image21.wmf"/><Relationship Id="rId56" Type="http://schemas.openxmlformats.org/officeDocument/2006/relationships/hyperlink" Target="https://decentralization.gov.ua/" TargetMode="External"/><Relationship Id="rId8" Type="http://schemas.openxmlformats.org/officeDocument/2006/relationships/image" Target="media/image1.wmf"/><Relationship Id="rId51" Type="http://schemas.openxmlformats.org/officeDocument/2006/relationships/image" Target="media/image23.png"/><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wmf"/><Relationship Id="rId46" Type="http://schemas.openxmlformats.org/officeDocument/2006/relationships/image" Target="media/image20.wmf"/><Relationship Id="rId59" Type="http://schemas.openxmlformats.org/officeDocument/2006/relationships/hyperlink" Target="http://www.chernigivstat.gov.ua/"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342592592592593"/>
          <c:y val="0.10912554482725859"/>
          <c:w val="0.88657407407407407"/>
          <c:h val="0.56848445980451534"/>
        </c:manualLayout>
      </c:layout>
      <c:pie3DChart>
        <c:varyColors val="1"/>
        <c:ser>
          <c:idx val="0"/>
          <c:order val="0"/>
          <c:tx>
            <c:strRef>
              <c:f>Аркуш1!$B$1</c:f>
              <c:strCache>
                <c:ptCount val="1"/>
                <c:pt idx="0">
                  <c:v>Продаж</c:v>
                </c:pt>
              </c:strCache>
            </c:strRef>
          </c:tx>
          <c:spPr>
            <a:ln w="9525">
              <a:solidFill>
                <a:schemeClr val="tx1"/>
              </a:solidFill>
            </a:ln>
          </c:spPr>
          <c:explosion val="4"/>
          <c:dPt>
            <c:idx val="0"/>
            <c:bubble3D val="0"/>
            <c:spPr>
              <a:solidFill>
                <a:schemeClr val="accent6">
                  <a:lumMod val="60000"/>
                  <a:lumOff val="40000"/>
                </a:schemeClr>
              </a:solidFill>
              <a:ln w="9525">
                <a:solidFill>
                  <a:schemeClr val="tx1"/>
                </a:solidFill>
              </a:ln>
              <a:effectLst/>
              <a:sp3d contourW="9525">
                <a:contourClr>
                  <a:schemeClr val="tx1"/>
                </a:contourClr>
              </a:sp3d>
            </c:spPr>
            <c:extLst>
              <c:ext xmlns:c16="http://schemas.microsoft.com/office/drawing/2014/chart" uri="{C3380CC4-5D6E-409C-BE32-E72D297353CC}">
                <c16:uniqueId val="{00000002-1B01-47C7-B989-14C3DB494189}"/>
              </c:ext>
            </c:extLst>
          </c:dPt>
          <c:dPt>
            <c:idx val="1"/>
            <c:bubble3D val="0"/>
            <c:spPr>
              <a:solidFill>
                <a:schemeClr val="accent2"/>
              </a:solidFill>
              <a:ln w="9525">
                <a:solidFill>
                  <a:schemeClr val="tx1"/>
                </a:solidFill>
              </a:ln>
              <a:effectLst/>
              <a:sp3d contourW="9525">
                <a:contourClr>
                  <a:schemeClr val="tx1"/>
                </a:contourClr>
              </a:sp3d>
            </c:spPr>
            <c:extLst>
              <c:ext xmlns:c16="http://schemas.microsoft.com/office/drawing/2014/chart" uri="{C3380CC4-5D6E-409C-BE32-E72D297353CC}">
                <c16:uniqueId val="{00000001-1B01-47C7-B989-14C3DB494189}"/>
              </c:ext>
            </c:extLst>
          </c:dPt>
          <c:dPt>
            <c:idx val="2"/>
            <c:bubble3D val="0"/>
            <c:spPr>
              <a:solidFill>
                <a:srgbClr val="00B0F0"/>
              </a:solidFill>
              <a:ln w="9525">
                <a:solidFill>
                  <a:schemeClr val="tx1"/>
                </a:solidFill>
              </a:ln>
              <a:effectLst/>
              <a:sp3d contourW="9525">
                <a:contourClr>
                  <a:schemeClr val="tx1"/>
                </a:contourClr>
              </a:sp3d>
            </c:spPr>
            <c:extLst>
              <c:ext xmlns:c16="http://schemas.microsoft.com/office/drawing/2014/chart" uri="{C3380CC4-5D6E-409C-BE32-E72D297353CC}">
                <c16:uniqueId val="{00000003-1B01-47C7-B989-14C3DB494189}"/>
              </c:ext>
            </c:extLst>
          </c:dPt>
          <c:dPt>
            <c:idx val="3"/>
            <c:bubble3D val="0"/>
            <c:spPr>
              <a:solidFill>
                <a:schemeClr val="accent4"/>
              </a:solidFill>
              <a:ln w="9525">
                <a:solidFill>
                  <a:schemeClr val="tx1"/>
                </a:solidFill>
              </a:ln>
              <a:effectLst/>
              <a:sp3d contourW="9525">
                <a:contourClr>
                  <a:schemeClr val="tx1"/>
                </a:contourClr>
              </a:sp3d>
            </c:spPr>
            <c:extLst>
              <c:ext xmlns:c16="http://schemas.microsoft.com/office/drawing/2014/chart" uri="{C3380CC4-5D6E-409C-BE32-E72D297353CC}">
                <c16:uniqueId val="{00000007-EBC4-481D-A9A0-D4C9FCCD2BDD}"/>
              </c:ext>
            </c:extLst>
          </c:dPt>
          <c:dPt>
            <c:idx val="4"/>
            <c:bubble3D val="0"/>
            <c:spPr>
              <a:solidFill>
                <a:schemeClr val="accent5"/>
              </a:solidFill>
              <a:ln w="9525">
                <a:solidFill>
                  <a:schemeClr val="tx1"/>
                </a:solidFill>
              </a:ln>
              <a:effectLst/>
              <a:sp3d contourW="9525">
                <a:contourClr>
                  <a:schemeClr val="tx1"/>
                </a:contourClr>
              </a:sp3d>
            </c:spPr>
            <c:extLst>
              <c:ext xmlns:c16="http://schemas.microsoft.com/office/drawing/2014/chart" uri="{C3380CC4-5D6E-409C-BE32-E72D297353CC}">
                <c16:uniqueId val="{00000009-EBC4-481D-A9A0-D4C9FCCD2BD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дуже малі</c:v>
                </c:pt>
                <c:pt idx="1">
                  <c:v>малі</c:v>
                </c:pt>
                <c:pt idx="2">
                  <c:v>середні</c:v>
                </c:pt>
                <c:pt idx="3">
                  <c:v>вище середнього</c:v>
                </c:pt>
                <c:pt idx="4">
                  <c:v>великі</c:v>
                </c:pt>
              </c:strCache>
            </c:strRef>
          </c:cat>
          <c:val>
            <c:numRef>
              <c:f>Аркуш1!$B$2:$B$6</c:f>
              <c:numCache>
                <c:formatCode>General</c:formatCode>
                <c:ptCount val="5"/>
                <c:pt idx="0">
                  <c:v>12.9</c:v>
                </c:pt>
                <c:pt idx="1">
                  <c:v>42</c:v>
                </c:pt>
                <c:pt idx="2">
                  <c:v>16.100000000000001</c:v>
                </c:pt>
                <c:pt idx="3">
                  <c:v>12.9</c:v>
                </c:pt>
                <c:pt idx="4">
                  <c:v>16.100000000000001</c:v>
                </c:pt>
              </c:numCache>
            </c:numRef>
          </c:val>
          <c:extLst>
            <c:ext xmlns:c16="http://schemas.microsoft.com/office/drawing/2014/chart" uri="{C3380CC4-5D6E-409C-BE32-E72D297353CC}">
              <c16:uniqueId val="{00000000-1B01-47C7-B989-14C3DB494189}"/>
            </c:ext>
          </c:extLst>
        </c:ser>
        <c:dLbls>
          <c:showLegendKey val="0"/>
          <c:showVal val="0"/>
          <c:showCatName val="0"/>
          <c:showSerName val="0"/>
          <c:showPercent val="0"/>
          <c:showBubbleSize val="0"/>
          <c:showLeaderLines val="1"/>
        </c:dLbls>
      </c:pie3DChart>
      <c:spPr>
        <a:noFill/>
        <a:ln>
          <a:noFill/>
        </a:ln>
        <a:effectLst/>
      </c:spPr>
    </c:plotArea>
    <c:legend>
      <c:legendPos val="b"/>
      <c:layout>
        <c:manualLayout>
          <c:xMode val="edge"/>
          <c:yMode val="edge"/>
          <c:x val="0.17218189745825746"/>
          <c:y val="0.71433735941378373"/>
          <c:w val="0.70775312695033643"/>
          <c:h val="0.2796294580824456"/>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Продаж</c:v>
                </c:pt>
              </c:strCache>
            </c:strRef>
          </c:tx>
          <c:spPr>
            <a:ln w="9525"/>
          </c:spPr>
          <c:dPt>
            <c:idx val="0"/>
            <c:bubble3D val="0"/>
            <c:explosion val="12"/>
            <c:spPr>
              <a:solidFill>
                <a:schemeClr val="accent1"/>
              </a:solidFill>
              <a:ln w="9525">
                <a:solidFill>
                  <a:schemeClr val="tx1"/>
                </a:solidFill>
              </a:ln>
              <a:effectLst/>
              <a:sp3d contourW="9525">
                <a:contourClr>
                  <a:schemeClr val="tx1"/>
                </a:contourClr>
              </a:sp3d>
            </c:spPr>
            <c:extLst>
              <c:ext xmlns:c16="http://schemas.microsoft.com/office/drawing/2014/chart" uri="{C3380CC4-5D6E-409C-BE32-E72D297353CC}">
                <c16:uniqueId val="{00000001-5EC1-47C7-86F7-87C35465D2ED}"/>
              </c:ext>
            </c:extLst>
          </c:dPt>
          <c:dPt>
            <c:idx val="1"/>
            <c:bubble3D val="0"/>
            <c:spPr>
              <a:solidFill>
                <a:schemeClr val="accent2"/>
              </a:solidFill>
              <a:ln w="9525">
                <a:solidFill>
                  <a:schemeClr val="tx1"/>
                </a:solidFill>
              </a:ln>
              <a:effectLst/>
              <a:sp3d contourW="9525">
                <a:contourClr>
                  <a:schemeClr val="tx1"/>
                </a:contourClr>
              </a:sp3d>
            </c:spPr>
            <c:extLst>
              <c:ext xmlns:c16="http://schemas.microsoft.com/office/drawing/2014/chart" uri="{C3380CC4-5D6E-409C-BE32-E72D297353CC}">
                <c16:uniqueId val="{00000002-5EC1-47C7-86F7-87C35465D2ED}"/>
              </c:ext>
            </c:extLst>
          </c:dPt>
          <c:dPt>
            <c:idx val="2"/>
            <c:bubble3D val="0"/>
            <c:explosion val="7"/>
            <c:spPr>
              <a:solidFill>
                <a:srgbClr val="92D050"/>
              </a:solidFill>
              <a:ln w="9525">
                <a:solidFill>
                  <a:schemeClr val="tx1"/>
                </a:solidFill>
              </a:ln>
              <a:effectLst/>
              <a:sp3d contourW="9525">
                <a:contourClr>
                  <a:schemeClr val="tx1"/>
                </a:contourClr>
              </a:sp3d>
            </c:spPr>
            <c:extLst>
              <c:ext xmlns:c16="http://schemas.microsoft.com/office/drawing/2014/chart" uri="{C3380CC4-5D6E-409C-BE32-E72D297353CC}">
                <c16:uniqueId val="{00000003-5EC1-47C7-86F7-87C35465D2ED}"/>
              </c:ext>
            </c:extLst>
          </c:dPt>
          <c:dLbls>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EC1-47C7-86F7-87C35465D2ED}"/>
                </c:ext>
              </c:extLst>
            </c:dLbl>
            <c:dLbl>
              <c:idx val="1"/>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EC1-47C7-86F7-87C35465D2ED}"/>
                </c:ext>
              </c:extLst>
            </c:dLbl>
            <c:dLbl>
              <c:idx val="2"/>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EC1-47C7-86F7-87C35465D2ED}"/>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ru-RU"/>
              </a:p>
            </c:txPr>
            <c:showLegendKey val="0"/>
            <c:showVal val="0"/>
            <c:showCatName val="0"/>
            <c:showSerName val="0"/>
            <c:showPercent val="0"/>
            <c:showBubbleSize val="0"/>
            <c:extLst>
              <c:ext xmlns:c15="http://schemas.microsoft.com/office/drawing/2012/chart" uri="{CE6537A1-D6FC-4f65-9D91-7224C49458BB}"/>
            </c:extLst>
          </c:dLbls>
          <c:cat>
            <c:strRef>
              <c:f>Аркуш1!$A$2:$A$4</c:f>
              <c:strCache>
                <c:ptCount val="3"/>
                <c:pt idx="0">
                  <c:v>Малі</c:v>
                </c:pt>
                <c:pt idx="1">
                  <c:v>Середні</c:v>
                </c:pt>
                <c:pt idx="2">
                  <c:v>Великі</c:v>
                </c:pt>
              </c:strCache>
            </c:strRef>
          </c:cat>
          <c:val>
            <c:numRef>
              <c:f>Аркуш1!$B$2:$B$4</c:f>
              <c:numCache>
                <c:formatCode>General</c:formatCode>
                <c:ptCount val="3"/>
                <c:pt idx="0">
                  <c:v>81.2</c:v>
                </c:pt>
                <c:pt idx="1">
                  <c:v>12.5</c:v>
                </c:pt>
                <c:pt idx="2">
                  <c:v>6.3</c:v>
                </c:pt>
              </c:numCache>
            </c:numRef>
          </c:val>
          <c:extLst>
            <c:ext xmlns:c16="http://schemas.microsoft.com/office/drawing/2014/chart" uri="{C3380CC4-5D6E-409C-BE32-E72D297353CC}">
              <c16:uniqueId val="{00000000-5EC1-47C7-86F7-87C35465D2ED}"/>
            </c:ext>
          </c:extLst>
        </c:ser>
        <c:dLbls>
          <c:showLegendKey val="0"/>
          <c:showVal val="0"/>
          <c:showCatName val="0"/>
          <c:showSerName val="0"/>
          <c:showPercent val="0"/>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legendEntry>
      <c:legendEntry>
        <c:idx val="1"/>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legendEntry>
      <c:legendEntry>
        <c:idx val="2"/>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ru-RU"/>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9382A9-3EA4-49F4-B45A-DBF4397E3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7156</TotalTime>
  <Pages>73</Pages>
  <Words>17506</Words>
  <Characters>99785</Characters>
  <Application>Microsoft Office Word</Application>
  <DocSecurity>0</DocSecurity>
  <Lines>831</Lines>
  <Paragraphs>234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117057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106</cp:revision>
  <dcterms:created xsi:type="dcterms:W3CDTF">2018-11-20T09:18:00Z</dcterms:created>
  <dcterms:modified xsi:type="dcterms:W3CDTF">2018-12-10T19:15:00Z</dcterms:modified>
</cp:coreProperties>
</file>