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45042" w:rsidRPr="00407202" w:rsidRDefault="00045042" w:rsidP="00045042">
      <w:pPr>
        <w:pStyle w:val="20"/>
        <w:shd w:val="clear" w:color="auto" w:fill="auto"/>
        <w:spacing w:before="0" w:after="0" w:line="240" w:lineRule="auto"/>
        <w:ind w:firstLine="0"/>
        <w:rPr>
          <w:b/>
          <w:lang w:val="uk-UA"/>
        </w:rPr>
      </w:pPr>
      <w:bookmarkStart w:id="0" w:name="_GoBack"/>
      <w:bookmarkEnd w:id="0"/>
      <w:r w:rsidRPr="00407202">
        <w:rPr>
          <w:b/>
          <w:lang w:val="uk-UA"/>
        </w:rPr>
        <w:t>МІНІСТЕРСТВО ОСВІТИ І НАУКИ УКРАЇНИ</w:t>
      </w:r>
    </w:p>
    <w:p w:rsidR="00045042" w:rsidRPr="00407202" w:rsidRDefault="00045042" w:rsidP="00045042">
      <w:pPr>
        <w:spacing w:after="0"/>
        <w:jc w:val="center"/>
        <w:rPr>
          <w:rFonts w:ascii="Times New Roman" w:eastAsia="Times New Roman" w:hAnsi="Times New Roman" w:cs="Times New Roman"/>
          <w:b/>
          <w:sz w:val="28"/>
          <w:szCs w:val="28"/>
          <w:lang w:val="uk-UA"/>
        </w:rPr>
      </w:pPr>
      <w:r w:rsidRPr="00407202">
        <w:rPr>
          <w:rFonts w:ascii="Times New Roman" w:eastAsia="Times New Roman" w:hAnsi="Times New Roman" w:cs="Times New Roman"/>
          <w:b/>
          <w:sz w:val="28"/>
          <w:szCs w:val="28"/>
          <w:lang w:val="uk-UA"/>
        </w:rPr>
        <w:t>Ніжинський державний університет імені Миколи Гоголя</w:t>
      </w:r>
    </w:p>
    <w:p w:rsidR="00045042" w:rsidRPr="00407202" w:rsidRDefault="00045042" w:rsidP="00045042">
      <w:pPr>
        <w:spacing w:after="0"/>
        <w:jc w:val="center"/>
        <w:rPr>
          <w:rFonts w:ascii="Times New Roman" w:hAnsi="Times New Roman" w:cs="Times New Roman"/>
          <w:b/>
          <w:sz w:val="28"/>
          <w:szCs w:val="28"/>
          <w:shd w:val="clear" w:color="auto" w:fill="FFFFFF"/>
          <w:lang w:val="uk-UA"/>
        </w:rPr>
      </w:pPr>
      <w:r w:rsidRPr="00407202">
        <w:rPr>
          <w:rFonts w:ascii="Times New Roman" w:hAnsi="Times New Roman" w:cs="Times New Roman"/>
          <w:b/>
          <w:sz w:val="28"/>
          <w:szCs w:val="28"/>
          <w:shd w:val="clear" w:color="auto" w:fill="FFFFFF"/>
          <w:lang w:val="uk-UA"/>
        </w:rPr>
        <w:t>Навчально-науковий інститут природничо-математичних, медико-біологічних наук та інформаційних технологій</w:t>
      </w:r>
    </w:p>
    <w:p w:rsidR="00045042" w:rsidRPr="00407202" w:rsidRDefault="00045042" w:rsidP="00045042">
      <w:pPr>
        <w:spacing w:after="0"/>
        <w:jc w:val="center"/>
        <w:rPr>
          <w:rStyle w:val="style36"/>
          <w:rFonts w:ascii="Times New Roman" w:hAnsi="Times New Roman" w:cs="Times New Roman"/>
          <w:b/>
          <w:sz w:val="28"/>
          <w:szCs w:val="28"/>
          <w:lang w:val="uk-UA"/>
        </w:rPr>
      </w:pPr>
    </w:p>
    <w:p w:rsidR="00045042" w:rsidRPr="00407202" w:rsidRDefault="00045042" w:rsidP="00045042">
      <w:pPr>
        <w:spacing w:after="0"/>
        <w:jc w:val="center"/>
        <w:rPr>
          <w:rStyle w:val="style36"/>
          <w:rFonts w:ascii="Times New Roman" w:eastAsia="Times New Roman" w:hAnsi="Times New Roman" w:cs="Times New Roman"/>
          <w:b/>
          <w:sz w:val="28"/>
          <w:szCs w:val="28"/>
          <w:lang w:val="uk-UA"/>
        </w:rPr>
      </w:pPr>
      <w:r w:rsidRPr="00407202">
        <w:rPr>
          <w:rStyle w:val="style36"/>
          <w:rFonts w:ascii="Times New Roman" w:eastAsia="Times New Roman" w:hAnsi="Times New Roman" w:cs="Times New Roman"/>
          <w:b/>
          <w:sz w:val="28"/>
          <w:szCs w:val="28"/>
          <w:lang w:val="uk-UA"/>
        </w:rPr>
        <w:t>Кафедра біології</w:t>
      </w:r>
    </w:p>
    <w:p w:rsidR="00045042" w:rsidRPr="00407202" w:rsidRDefault="00045042" w:rsidP="00045042">
      <w:pPr>
        <w:spacing w:after="0"/>
        <w:ind w:firstLine="709"/>
        <w:jc w:val="center"/>
        <w:rPr>
          <w:rStyle w:val="style36"/>
          <w:rFonts w:ascii="Times New Roman" w:eastAsia="Times New Roman" w:hAnsi="Times New Roman" w:cs="Times New Roman"/>
          <w:b/>
          <w:sz w:val="28"/>
          <w:szCs w:val="28"/>
          <w:lang w:val="uk-UA"/>
        </w:rPr>
      </w:pPr>
    </w:p>
    <w:p w:rsidR="00045042" w:rsidRPr="00407202" w:rsidRDefault="00045042" w:rsidP="00045042">
      <w:pPr>
        <w:spacing w:after="0"/>
        <w:ind w:firstLine="709"/>
        <w:jc w:val="right"/>
        <w:rPr>
          <w:rStyle w:val="style36"/>
          <w:rFonts w:ascii="Times New Roman" w:eastAsia="Times New Roman" w:hAnsi="Times New Roman" w:cs="Times New Roman"/>
          <w:b/>
          <w:sz w:val="28"/>
          <w:szCs w:val="28"/>
          <w:lang w:val="uk-UA"/>
        </w:rPr>
      </w:pPr>
      <w:r w:rsidRPr="00407202">
        <w:rPr>
          <w:rStyle w:val="style36"/>
          <w:rFonts w:ascii="Times New Roman" w:eastAsia="Times New Roman" w:hAnsi="Times New Roman" w:cs="Times New Roman"/>
          <w:b/>
          <w:sz w:val="28"/>
          <w:szCs w:val="28"/>
          <w:lang w:val="uk-UA"/>
        </w:rPr>
        <w:t>Освітньо-професійна програма</w:t>
      </w:r>
    </w:p>
    <w:p w:rsidR="00045042" w:rsidRPr="00407202" w:rsidRDefault="00045042" w:rsidP="00045042">
      <w:pPr>
        <w:spacing w:after="0"/>
        <w:ind w:firstLine="709"/>
        <w:jc w:val="right"/>
        <w:rPr>
          <w:rStyle w:val="style36"/>
          <w:rFonts w:ascii="Times New Roman" w:eastAsia="Times New Roman" w:hAnsi="Times New Roman" w:cs="Times New Roman"/>
          <w:b/>
          <w:sz w:val="28"/>
          <w:szCs w:val="28"/>
          <w:lang w:val="uk-UA"/>
        </w:rPr>
      </w:pPr>
      <w:r w:rsidRPr="00407202">
        <w:rPr>
          <w:rStyle w:val="style36"/>
          <w:rFonts w:ascii="Times New Roman" w:eastAsia="Times New Roman" w:hAnsi="Times New Roman" w:cs="Times New Roman"/>
          <w:b/>
          <w:sz w:val="28"/>
          <w:szCs w:val="28"/>
          <w:lang w:val="uk-UA"/>
        </w:rPr>
        <w:t>091 Біологія</w:t>
      </w:r>
    </w:p>
    <w:p w:rsidR="00045042" w:rsidRPr="00407202" w:rsidRDefault="00045042" w:rsidP="00045042">
      <w:pPr>
        <w:spacing w:after="0"/>
        <w:ind w:firstLine="709"/>
        <w:jc w:val="center"/>
        <w:rPr>
          <w:rStyle w:val="style36"/>
          <w:rFonts w:ascii="Times New Roman" w:eastAsia="Times New Roman" w:hAnsi="Times New Roman" w:cs="Times New Roman"/>
          <w:sz w:val="28"/>
          <w:szCs w:val="28"/>
          <w:lang w:val="uk-UA"/>
        </w:rPr>
      </w:pPr>
    </w:p>
    <w:p w:rsidR="00045042" w:rsidRPr="00407202" w:rsidRDefault="00045042" w:rsidP="00045042">
      <w:pPr>
        <w:spacing w:after="0"/>
        <w:jc w:val="center"/>
        <w:rPr>
          <w:rStyle w:val="style36"/>
          <w:rFonts w:ascii="Times New Roman" w:eastAsia="Times New Roman" w:hAnsi="Times New Roman" w:cs="Times New Roman"/>
          <w:b/>
          <w:sz w:val="28"/>
          <w:szCs w:val="28"/>
          <w:lang w:val="uk-UA"/>
        </w:rPr>
      </w:pPr>
    </w:p>
    <w:p w:rsidR="00045042" w:rsidRPr="00407202" w:rsidRDefault="00045042" w:rsidP="00045042">
      <w:pPr>
        <w:spacing w:after="0"/>
        <w:jc w:val="center"/>
        <w:rPr>
          <w:rStyle w:val="style36"/>
          <w:rFonts w:ascii="Times New Roman" w:eastAsia="Times New Roman" w:hAnsi="Times New Roman" w:cs="Times New Roman"/>
          <w:b/>
          <w:sz w:val="28"/>
          <w:szCs w:val="28"/>
          <w:lang w:val="uk-UA"/>
        </w:rPr>
      </w:pPr>
      <w:r w:rsidRPr="00407202">
        <w:rPr>
          <w:rStyle w:val="style36"/>
          <w:rFonts w:ascii="Times New Roman" w:eastAsia="Times New Roman" w:hAnsi="Times New Roman" w:cs="Times New Roman"/>
          <w:b/>
          <w:sz w:val="28"/>
          <w:szCs w:val="28"/>
          <w:lang w:val="uk-UA"/>
        </w:rPr>
        <w:t>МАГІСТЕРСЬКА РОБОТА</w:t>
      </w:r>
    </w:p>
    <w:p w:rsidR="00045042" w:rsidRPr="00407202" w:rsidRDefault="00045042" w:rsidP="00045042">
      <w:pPr>
        <w:spacing w:after="0"/>
        <w:jc w:val="center"/>
        <w:rPr>
          <w:rStyle w:val="style36"/>
          <w:rFonts w:ascii="Times New Roman" w:eastAsia="Times New Roman" w:hAnsi="Times New Roman" w:cs="Times New Roman"/>
          <w:b/>
          <w:sz w:val="28"/>
          <w:szCs w:val="28"/>
          <w:lang w:val="uk-UA"/>
        </w:rPr>
      </w:pPr>
      <w:r w:rsidRPr="00407202">
        <w:rPr>
          <w:rStyle w:val="style36"/>
          <w:rFonts w:ascii="Times New Roman" w:eastAsia="Times New Roman" w:hAnsi="Times New Roman" w:cs="Times New Roman"/>
          <w:b/>
          <w:sz w:val="28"/>
          <w:szCs w:val="28"/>
          <w:lang w:val="uk-UA"/>
        </w:rPr>
        <w:t>на здобування  освітнього ступеня «Магістр»</w:t>
      </w:r>
    </w:p>
    <w:p w:rsidR="00045042" w:rsidRPr="00407202" w:rsidRDefault="00045042" w:rsidP="00045042">
      <w:pPr>
        <w:spacing w:after="0"/>
        <w:jc w:val="center"/>
        <w:rPr>
          <w:rStyle w:val="style36"/>
          <w:rFonts w:ascii="Times New Roman" w:eastAsia="Times New Roman" w:hAnsi="Times New Roman" w:cs="Times New Roman"/>
          <w:b/>
          <w:sz w:val="28"/>
          <w:szCs w:val="28"/>
          <w:lang w:val="uk-UA"/>
        </w:rPr>
      </w:pPr>
    </w:p>
    <w:p w:rsidR="00045042" w:rsidRPr="00407202" w:rsidRDefault="00045042" w:rsidP="00045042">
      <w:pPr>
        <w:spacing w:after="0" w:line="360" w:lineRule="auto"/>
        <w:jc w:val="center"/>
        <w:rPr>
          <w:rFonts w:ascii="Times New Roman" w:hAnsi="Times New Roman" w:cs="Times New Roman"/>
          <w:b/>
          <w:caps/>
          <w:sz w:val="28"/>
          <w:szCs w:val="28"/>
          <w:lang w:val="uk-UA"/>
        </w:rPr>
      </w:pPr>
      <w:r w:rsidRPr="00407202">
        <w:rPr>
          <w:rStyle w:val="style36"/>
          <w:rFonts w:ascii="Times New Roman" w:eastAsia="Times New Roman" w:hAnsi="Times New Roman" w:cs="Times New Roman"/>
          <w:b/>
          <w:caps/>
          <w:sz w:val="28"/>
          <w:szCs w:val="28"/>
          <w:lang w:val="uk-UA"/>
        </w:rPr>
        <w:t>Оцінка біохімічних параметрів функціонального стану гепатобіліарної системи у новонароджених</w:t>
      </w:r>
    </w:p>
    <w:p w:rsidR="00045042" w:rsidRPr="00407202" w:rsidRDefault="00045042" w:rsidP="008865D5">
      <w:pPr>
        <w:spacing w:after="0"/>
        <w:rPr>
          <w:rStyle w:val="style36"/>
          <w:rFonts w:ascii="Times New Roman" w:eastAsia="Times New Roman" w:hAnsi="Times New Roman" w:cs="Times New Roman"/>
          <w:sz w:val="28"/>
          <w:szCs w:val="28"/>
          <w:lang w:val="uk-UA"/>
        </w:rPr>
      </w:pPr>
    </w:p>
    <w:p w:rsidR="00045042" w:rsidRPr="00407202" w:rsidRDefault="00045042" w:rsidP="00045042">
      <w:pPr>
        <w:spacing w:after="0"/>
        <w:ind w:firstLine="709"/>
        <w:jc w:val="center"/>
        <w:rPr>
          <w:rStyle w:val="style36"/>
          <w:rFonts w:ascii="Times New Roman" w:eastAsia="Times New Roman" w:hAnsi="Times New Roman" w:cs="Times New Roman"/>
          <w:b/>
          <w:sz w:val="28"/>
          <w:szCs w:val="28"/>
          <w:lang w:val="uk-UA"/>
        </w:rPr>
      </w:pPr>
      <w:r w:rsidRPr="00407202">
        <w:rPr>
          <w:rStyle w:val="style36"/>
          <w:rFonts w:ascii="Times New Roman" w:eastAsia="Times New Roman" w:hAnsi="Times New Roman" w:cs="Times New Roman"/>
          <w:sz w:val="28"/>
          <w:szCs w:val="28"/>
          <w:lang w:val="uk-UA"/>
        </w:rPr>
        <w:t xml:space="preserve">Студентки </w:t>
      </w:r>
      <w:r w:rsidR="001278BC" w:rsidRPr="00407202">
        <w:rPr>
          <w:rStyle w:val="style36"/>
          <w:rFonts w:ascii="Times New Roman" w:hAnsi="Times New Roman" w:cs="Times New Roman"/>
          <w:b/>
          <w:sz w:val="28"/>
          <w:szCs w:val="28"/>
          <w:lang w:val="uk-UA"/>
        </w:rPr>
        <w:t>Шокаревої Лілії Романівни</w:t>
      </w:r>
    </w:p>
    <w:p w:rsidR="00045042" w:rsidRPr="00407202" w:rsidRDefault="00045042" w:rsidP="00045042">
      <w:pPr>
        <w:spacing w:after="0"/>
        <w:ind w:firstLine="709"/>
        <w:rPr>
          <w:rFonts w:ascii="Times New Roman" w:eastAsia="Times New Roman" w:hAnsi="Times New Roman" w:cs="Times New Roman"/>
          <w:sz w:val="28"/>
          <w:szCs w:val="28"/>
          <w:lang w:val="uk-UA"/>
        </w:rPr>
      </w:pPr>
    </w:p>
    <w:p w:rsidR="00045042" w:rsidRPr="00407202" w:rsidRDefault="00045042" w:rsidP="00045042">
      <w:pPr>
        <w:spacing w:after="0"/>
        <w:ind w:left="4536"/>
        <w:rPr>
          <w:rFonts w:ascii="Times New Roman" w:eastAsia="Times New Roman" w:hAnsi="Times New Roman" w:cs="Times New Roman"/>
          <w:b/>
          <w:i/>
          <w:sz w:val="28"/>
          <w:szCs w:val="28"/>
          <w:lang w:val="uk-UA"/>
        </w:rPr>
      </w:pPr>
      <w:r w:rsidRPr="00407202">
        <w:rPr>
          <w:rFonts w:ascii="Times New Roman" w:eastAsia="Times New Roman" w:hAnsi="Times New Roman" w:cs="Times New Roman"/>
          <w:b/>
          <w:i/>
          <w:sz w:val="28"/>
          <w:szCs w:val="28"/>
          <w:lang w:val="uk-UA"/>
        </w:rPr>
        <w:t>Науковий керівник:</w:t>
      </w:r>
    </w:p>
    <w:p w:rsidR="00045042" w:rsidRPr="00407202" w:rsidRDefault="00045042" w:rsidP="00045042">
      <w:pPr>
        <w:spacing w:after="0"/>
        <w:ind w:left="4536"/>
        <w:rPr>
          <w:rFonts w:ascii="Times New Roman" w:eastAsia="Times New Roman" w:hAnsi="Times New Roman" w:cs="Times New Roman"/>
          <w:sz w:val="28"/>
          <w:szCs w:val="28"/>
          <w:lang w:val="uk-UA"/>
        </w:rPr>
      </w:pPr>
      <w:r w:rsidRPr="00407202">
        <w:rPr>
          <w:rFonts w:ascii="Times New Roman" w:eastAsia="Times New Roman" w:hAnsi="Times New Roman" w:cs="Times New Roman"/>
          <w:sz w:val="28"/>
          <w:szCs w:val="28"/>
          <w:lang w:val="uk-UA"/>
        </w:rPr>
        <w:t>д.мед.н., професор</w:t>
      </w:r>
    </w:p>
    <w:p w:rsidR="00045042" w:rsidRPr="00407202" w:rsidRDefault="00045042" w:rsidP="00045042">
      <w:pPr>
        <w:spacing w:after="0"/>
        <w:ind w:left="4536"/>
        <w:rPr>
          <w:rFonts w:ascii="Times New Roman" w:eastAsia="Times New Roman" w:hAnsi="Times New Roman" w:cs="Times New Roman"/>
          <w:b/>
          <w:sz w:val="28"/>
          <w:szCs w:val="28"/>
          <w:lang w:val="uk-UA"/>
        </w:rPr>
      </w:pPr>
      <w:r w:rsidRPr="00407202">
        <w:rPr>
          <w:rFonts w:ascii="Times New Roman" w:eastAsia="Times New Roman" w:hAnsi="Times New Roman" w:cs="Times New Roman"/>
          <w:b/>
          <w:sz w:val="28"/>
          <w:szCs w:val="28"/>
          <w:lang w:val="uk-UA"/>
        </w:rPr>
        <w:t>Мхітарян Лаура Сократівна</w:t>
      </w:r>
    </w:p>
    <w:p w:rsidR="00045042" w:rsidRPr="00407202" w:rsidRDefault="00045042" w:rsidP="00045042">
      <w:pPr>
        <w:spacing w:after="0"/>
        <w:ind w:left="4536"/>
        <w:rPr>
          <w:rFonts w:ascii="Times New Roman" w:eastAsia="Times New Roman" w:hAnsi="Times New Roman" w:cs="Times New Roman"/>
          <w:sz w:val="28"/>
          <w:szCs w:val="28"/>
          <w:lang w:val="uk-UA"/>
        </w:rPr>
      </w:pPr>
    </w:p>
    <w:p w:rsidR="008865D5" w:rsidRPr="00407202" w:rsidRDefault="008865D5" w:rsidP="00664CC4">
      <w:pPr>
        <w:spacing w:after="0"/>
        <w:ind w:left="7368"/>
        <w:rPr>
          <w:rFonts w:ascii="Times New Roman" w:eastAsia="Times New Roman" w:hAnsi="Times New Roman" w:cs="Times New Roman"/>
          <w:b/>
          <w:i/>
          <w:sz w:val="28"/>
          <w:szCs w:val="28"/>
          <w:lang w:val="uk-UA"/>
        </w:rPr>
      </w:pPr>
      <w:r w:rsidRPr="00407202">
        <w:rPr>
          <w:rFonts w:ascii="Times New Roman" w:eastAsia="Times New Roman" w:hAnsi="Times New Roman" w:cs="Times New Roman"/>
          <w:b/>
          <w:i/>
          <w:sz w:val="28"/>
          <w:szCs w:val="28"/>
          <w:lang w:val="uk-UA"/>
        </w:rPr>
        <w:t>Рецензенти:</w:t>
      </w:r>
    </w:p>
    <w:p w:rsidR="00664CC4" w:rsidRPr="00407202" w:rsidRDefault="00664CC4" w:rsidP="00664CC4">
      <w:pPr>
        <w:spacing w:after="0"/>
        <w:ind w:firstLine="709"/>
        <w:jc w:val="right"/>
        <w:rPr>
          <w:rFonts w:ascii="Times New Roman" w:hAnsi="Times New Roman"/>
          <w:sz w:val="28"/>
          <w:szCs w:val="28"/>
          <w:lang w:val="uk-UA"/>
        </w:rPr>
      </w:pPr>
      <w:r w:rsidRPr="00407202">
        <w:rPr>
          <w:rFonts w:ascii="Times New Roman" w:hAnsi="Times New Roman"/>
          <w:sz w:val="28"/>
          <w:szCs w:val="28"/>
          <w:lang w:val="uk-UA"/>
        </w:rPr>
        <w:t>Василинчук Н.М.,</w:t>
      </w:r>
    </w:p>
    <w:p w:rsidR="00664CC4" w:rsidRPr="00407202" w:rsidRDefault="00664CC4" w:rsidP="00664CC4">
      <w:pPr>
        <w:spacing w:after="0"/>
        <w:ind w:firstLine="709"/>
        <w:jc w:val="right"/>
        <w:rPr>
          <w:rFonts w:ascii="Times New Roman" w:hAnsi="Times New Roman"/>
          <w:sz w:val="28"/>
          <w:szCs w:val="28"/>
          <w:lang w:val="uk-UA"/>
        </w:rPr>
      </w:pPr>
      <w:r w:rsidRPr="00407202">
        <w:rPr>
          <w:rFonts w:ascii="Times New Roman" w:hAnsi="Times New Roman"/>
          <w:sz w:val="28"/>
          <w:szCs w:val="28"/>
          <w:lang w:val="uk-UA"/>
        </w:rPr>
        <w:t>к.мед.н., науковий співробітник відділу клінічної фізіології та генетики</w:t>
      </w:r>
    </w:p>
    <w:p w:rsidR="00664CC4" w:rsidRPr="00407202" w:rsidRDefault="00664CC4" w:rsidP="00664CC4">
      <w:pPr>
        <w:spacing w:after="0"/>
        <w:ind w:firstLine="709"/>
        <w:jc w:val="right"/>
        <w:rPr>
          <w:rFonts w:ascii="Times New Roman" w:hAnsi="Times New Roman"/>
          <w:sz w:val="28"/>
          <w:szCs w:val="28"/>
          <w:lang w:val="uk-UA"/>
        </w:rPr>
      </w:pPr>
      <w:r w:rsidRPr="00407202">
        <w:rPr>
          <w:rFonts w:ascii="Times New Roman" w:hAnsi="Times New Roman"/>
          <w:sz w:val="28"/>
          <w:szCs w:val="28"/>
          <w:lang w:val="uk-UA"/>
        </w:rPr>
        <w:t>ДУ «Національний науковий центр «Інститут кардіології, клінічної та регенеративної медицини імені академіка М.Д. Стражеска НАМН України»,</w:t>
      </w:r>
    </w:p>
    <w:p w:rsidR="00664CC4" w:rsidRPr="00407202" w:rsidRDefault="00664CC4" w:rsidP="00664CC4">
      <w:pPr>
        <w:spacing w:after="0"/>
        <w:ind w:firstLine="709"/>
        <w:jc w:val="right"/>
        <w:rPr>
          <w:rFonts w:ascii="Times New Roman" w:hAnsi="Times New Roman"/>
          <w:sz w:val="28"/>
          <w:szCs w:val="28"/>
          <w:lang w:val="uk-UA"/>
        </w:rPr>
      </w:pPr>
      <w:r w:rsidRPr="00407202">
        <w:rPr>
          <w:rFonts w:ascii="Times New Roman" w:hAnsi="Times New Roman"/>
          <w:sz w:val="28"/>
          <w:szCs w:val="28"/>
          <w:lang w:val="uk-UA"/>
        </w:rPr>
        <w:t>Шейко В.І.,</w:t>
      </w:r>
    </w:p>
    <w:p w:rsidR="00664CC4" w:rsidRPr="00407202" w:rsidRDefault="00664CC4" w:rsidP="00664CC4">
      <w:pPr>
        <w:spacing w:after="0"/>
        <w:ind w:firstLine="709"/>
        <w:jc w:val="right"/>
        <w:rPr>
          <w:rFonts w:ascii="Times New Roman" w:hAnsi="Times New Roman"/>
          <w:sz w:val="28"/>
          <w:szCs w:val="28"/>
          <w:lang w:val="uk-UA"/>
        </w:rPr>
      </w:pPr>
      <w:r w:rsidRPr="00407202">
        <w:rPr>
          <w:rFonts w:ascii="Times New Roman" w:hAnsi="Times New Roman"/>
          <w:sz w:val="28"/>
          <w:szCs w:val="28"/>
          <w:lang w:val="uk-UA"/>
        </w:rPr>
        <w:t>д.б.н., проф., проф. кафедри біології</w:t>
      </w:r>
    </w:p>
    <w:p w:rsidR="00664CC4" w:rsidRPr="00407202" w:rsidRDefault="00664CC4" w:rsidP="00664CC4">
      <w:pPr>
        <w:spacing w:after="0"/>
        <w:ind w:firstLine="709"/>
        <w:jc w:val="right"/>
        <w:rPr>
          <w:rFonts w:ascii="Times New Roman" w:hAnsi="Times New Roman"/>
          <w:sz w:val="28"/>
          <w:szCs w:val="28"/>
        </w:rPr>
      </w:pPr>
      <w:r w:rsidRPr="00407202">
        <w:rPr>
          <w:rFonts w:ascii="Times New Roman" w:hAnsi="Times New Roman"/>
          <w:sz w:val="28"/>
          <w:szCs w:val="28"/>
        </w:rPr>
        <w:t>Ніжинського державного університету імені Миколи Гоголя</w:t>
      </w:r>
    </w:p>
    <w:p w:rsidR="00045042" w:rsidRPr="00407202" w:rsidRDefault="00045042" w:rsidP="008865D5">
      <w:pPr>
        <w:spacing w:after="0"/>
        <w:ind w:left="4536"/>
        <w:rPr>
          <w:rFonts w:ascii="Times New Roman" w:eastAsia="Times New Roman" w:hAnsi="Times New Roman" w:cs="Times New Roman"/>
          <w:b/>
          <w:sz w:val="28"/>
          <w:szCs w:val="28"/>
        </w:rPr>
      </w:pPr>
    </w:p>
    <w:p w:rsidR="00045042" w:rsidRPr="00407202" w:rsidRDefault="00045042" w:rsidP="00045042">
      <w:pPr>
        <w:spacing w:after="0"/>
        <w:ind w:firstLine="709"/>
        <w:jc w:val="right"/>
        <w:rPr>
          <w:rFonts w:ascii="Times New Roman" w:eastAsia="Times New Roman" w:hAnsi="Times New Roman" w:cs="Times New Roman"/>
          <w:b/>
          <w:sz w:val="28"/>
          <w:szCs w:val="28"/>
          <w:lang w:val="uk-UA"/>
        </w:rPr>
      </w:pPr>
      <w:r w:rsidRPr="00407202">
        <w:rPr>
          <w:rFonts w:ascii="Times New Roman" w:eastAsia="Times New Roman" w:hAnsi="Times New Roman" w:cs="Times New Roman"/>
          <w:b/>
          <w:sz w:val="28"/>
          <w:szCs w:val="28"/>
          <w:lang w:val="uk-UA"/>
        </w:rPr>
        <w:t>Допущено до захисту</w:t>
      </w:r>
    </w:p>
    <w:p w:rsidR="00045042" w:rsidRPr="00407202" w:rsidRDefault="00045042" w:rsidP="00045042">
      <w:pPr>
        <w:spacing w:after="0"/>
        <w:ind w:firstLine="709"/>
        <w:jc w:val="right"/>
        <w:rPr>
          <w:rFonts w:ascii="Times New Roman" w:eastAsia="Times New Roman" w:hAnsi="Times New Roman" w:cs="Times New Roman"/>
          <w:sz w:val="28"/>
          <w:szCs w:val="28"/>
          <w:lang w:val="uk-UA"/>
        </w:rPr>
      </w:pPr>
      <w:r w:rsidRPr="00407202">
        <w:rPr>
          <w:rFonts w:ascii="Times New Roman" w:eastAsia="Times New Roman" w:hAnsi="Times New Roman" w:cs="Times New Roman"/>
          <w:sz w:val="28"/>
          <w:szCs w:val="28"/>
          <w:lang w:val="uk-UA"/>
        </w:rPr>
        <w:t>Завідувач кафедри біології</w:t>
      </w:r>
    </w:p>
    <w:p w:rsidR="00045042" w:rsidRPr="00407202" w:rsidRDefault="00045042" w:rsidP="00045042">
      <w:pPr>
        <w:spacing w:after="0"/>
        <w:ind w:firstLine="709"/>
        <w:jc w:val="right"/>
        <w:rPr>
          <w:rFonts w:ascii="Times New Roman" w:eastAsia="Times New Roman" w:hAnsi="Times New Roman" w:cs="Times New Roman"/>
          <w:b/>
          <w:sz w:val="28"/>
          <w:szCs w:val="28"/>
          <w:lang w:val="uk-UA"/>
        </w:rPr>
      </w:pPr>
      <w:r w:rsidRPr="00407202">
        <w:rPr>
          <w:rFonts w:ascii="Times New Roman" w:eastAsia="Times New Roman" w:hAnsi="Times New Roman" w:cs="Times New Roman"/>
          <w:sz w:val="28"/>
          <w:szCs w:val="28"/>
          <w:lang w:val="uk-UA"/>
        </w:rPr>
        <w:t xml:space="preserve">_____________проф.  </w:t>
      </w:r>
      <w:r w:rsidRPr="00407202">
        <w:rPr>
          <w:rFonts w:ascii="Times New Roman" w:eastAsia="Times New Roman" w:hAnsi="Times New Roman" w:cs="Times New Roman"/>
          <w:b/>
          <w:sz w:val="28"/>
          <w:szCs w:val="28"/>
          <w:lang w:val="uk-UA"/>
        </w:rPr>
        <w:t>Кучменко О.Б.</w:t>
      </w:r>
    </w:p>
    <w:p w:rsidR="00045042" w:rsidRPr="00407202" w:rsidRDefault="00045042" w:rsidP="00045042">
      <w:pPr>
        <w:spacing w:after="0"/>
        <w:rPr>
          <w:rFonts w:ascii="Times New Roman" w:eastAsia="Times New Roman" w:hAnsi="Times New Roman" w:cs="Times New Roman"/>
          <w:sz w:val="28"/>
          <w:szCs w:val="28"/>
          <w:lang w:val="uk-UA"/>
        </w:rPr>
      </w:pPr>
    </w:p>
    <w:p w:rsidR="00045042" w:rsidRPr="00407202" w:rsidRDefault="00045042" w:rsidP="00045042">
      <w:pPr>
        <w:spacing w:after="0"/>
        <w:rPr>
          <w:rFonts w:ascii="Times New Roman" w:eastAsia="Times New Roman" w:hAnsi="Times New Roman" w:cs="Times New Roman"/>
          <w:sz w:val="28"/>
          <w:szCs w:val="28"/>
          <w:lang w:val="uk-UA"/>
        </w:rPr>
      </w:pPr>
    </w:p>
    <w:p w:rsidR="00045042" w:rsidRPr="00407202" w:rsidRDefault="00045042" w:rsidP="00045042">
      <w:pPr>
        <w:spacing w:after="0"/>
        <w:jc w:val="center"/>
        <w:rPr>
          <w:rFonts w:ascii="Times New Roman" w:hAnsi="Times New Roman" w:cs="Times New Roman"/>
          <w:sz w:val="28"/>
          <w:szCs w:val="28"/>
          <w:lang w:val="uk-UA"/>
        </w:rPr>
      </w:pPr>
      <w:r w:rsidRPr="00407202">
        <w:rPr>
          <w:rFonts w:ascii="Times New Roman" w:eastAsia="Times New Roman" w:hAnsi="Times New Roman" w:cs="Times New Roman"/>
          <w:sz w:val="28"/>
          <w:szCs w:val="28"/>
          <w:lang w:val="uk-UA"/>
        </w:rPr>
        <w:t>Ніжин – 20</w:t>
      </w:r>
      <w:r w:rsidRPr="00407202">
        <w:rPr>
          <w:rFonts w:ascii="Times New Roman" w:hAnsi="Times New Roman" w:cs="Times New Roman"/>
          <w:sz w:val="28"/>
          <w:szCs w:val="28"/>
          <w:lang w:val="uk-UA"/>
        </w:rPr>
        <w:t>23</w:t>
      </w:r>
      <w:r w:rsidRPr="00407202">
        <w:rPr>
          <w:rFonts w:ascii="Times New Roman" w:hAnsi="Times New Roman" w:cs="Times New Roman"/>
          <w:b/>
          <w:sz w:val="28"/>
          <w:szCs w:val="28"/>
          <w:lang w:val="uk-UA"/>
        </w:rPr>
        <w:br w:type="page"/>
      </w:r>
    </w:p>
    <w:p w:rsidR="00045042" w:rsidRPr="00407202" w:rsidRDefault="00045042" w:rsidP="00045042">
      <w:pPr>
        <w:spacing w:after="0" w:line="360" w:lineRule="auto"/>
        <w:jc w:val="center"/>
        <w:rPr>
          <w:rFonts w:ascii="Times New Roman" w:eastAsia="Calibri" w:hAnsi="Times New Roman" w:cs="Times New Roman"/>
          <w:b/>
          <w:sz w:val="28"/>
          <w:szCs w:val="28"/>
          <w:lang w:val="uk-UA"/>
        </w:rPr>
      </w:pPr>
      <w:r w:rsidRPr="00407202">
        <w:rPr>
          <w:rFonts w:ascii="Times New Roman" w:eastAsia="Calibri" w:hAnsi="Times New Roman" w:cs="Times New Roman"/>
          <w:b/>
          <w:sz w:val="28"/>
          <w:szCs w:val="28"/>
          <w:lang w:val="uk-UA"/>
        </w:rPr>
        <w:lastRenderedPageBreak/>
        <w:t>АНОТАЦІЯ</w:t>
      </w:r>
    </w:p>
    <w:p w:rsidR="00045042" w:rsidRPr="00407202" w:rsidRDefault="00045042" w:rsidP="00045042">
      <w:pPr>
        <w:spacing w:after="0" w:line="360" w:lineRule="auto"/>
        <w:jc w:val="both"/>
        <w:rPr>
          <w:rFonts w:ascii="Times New Roman" w:eastAsia="Calibri" w:hAnsi="Times New Roman" w:cs="Times New Roman"/>
          <w:sz w:val="28"/>
          <w:szCs w:val="28"/>
          <w:lang w:val="uk-UA"/>
        </w:rPr>
      </w:pPr>
    </w:p>
    <w:p w:rsidR="00045042" w:rsidRPr="00407202" w:rsidRDefault="001278BC" w:rsidP="00045042">
      <w:pPr>
        <w:spacing w:after="0" w:line="360" w:lineRule="auto"/>
        <w:ind w:firstLine="709"/>
        <w:jc w:val="both"/>
        <w:rPr>
          <w:rFonts w:ascii="Times New Roman" w:eastAsia="Calibri" w:hAnsi="Times New Roman" w:cs="Times New Roman"/>
          <w:sz w:val="28"/>
          <w:szCs w:val="28"/>
          <w:lang w:val="uk-UA"/>
        </w:rPr>
      </w:pPr>
      <w:r w:rsidRPr="00407202">
        <w:rPr>
          <w:rFonts w:ascii="Times New Roman" w:eastAsia="Times New Roman" w:hAnsi="Times New Roman" w:cs="Times New Roman"/>
          <w:b/>
          <w:sz w:val="28"/>
          <w:lang w:val="uk-UA" w:eastAsia="ru-RU"/>
        </w:rPr>
        <w:t xml:space="preserve">Шокарева Л.Р. </w:t>
      </w:r>
      <w:r w:rsidR="00045042" w:rsidRPr="00407202">
        <w:rPr>
          <w:rFonts w:ascii="Times New Roman" w:eastAsia="Times New Roman" w:hAnsi="Times New Roman" w:cs="Times New Roman"/>
          <w:sz w:val="28"/>
          <w:lang w:val="uk-UA" w:eastAsia="ru-RU"/>
        </w:rPr>
        <w:t>«</w:t>
      </w:r>
      <w:r w:rsidR="009E4D5B" w:rsidRPr="00407202">
        <w:rPr>
          <w:rFonts w:ascii="Times New Roman" w:eastAsia="Times New Roman" w:hAnsi="Times New Roman" w:cs="Times New Roman"/>
          <w:sz w:val="28"/>
          <w:lang w:val="uk-UA" w:eastAsia="ru-RU"/>
        </w:rPr>
        <w:t>Оцінка біохімічних параметрів функціонального стану гепатобіліарної системи у новонароджених</w:t>
      </w:r>
      <w:r w:rsidR="00045042" w:rsidRPr="00407202">
        <w:rPr>
          <w:rFonts w:ascii="Times New Roman" w:eastAsia="Times New Roman" w:hAnsi="Times New Roman" w:cs="Times New Roman"/>
          <w:sz w:val="28"/>
          <w:lang w:val="uk-UA" w:eastAsia="ru-RU"/>
        </w:rPr>
        <w:t xml:space="preserve">», </w:t>
      </w:r>
      <w:r w:rsidR="009E4D5B" w:rsidRPr="00407202">
        <w:rPr>
          <w:rFonts w:ascii="Times New Roman" w:eastAsia="Calibri" w:hAnsi="Times New Roman" w:cs="Times New Roman"/>
          <w:sz w:val="28"/>
          <w:szCs w:val="28"/>
          <w:lang w:val="uk-UA"/>
        </w:rPr>
        <w:t>магістерська</w:t>
      </w:r>
      <w:r w:rsidR="00045042" w:rsidRPr="00407202">
        <w:rPr>
          <w:rFonts w:ascii="Times New Roman" w:eastAsia="Calibri" w:hAnsi="Times New Roman" w:cs="Times New Roman"/>
          <w:sz w:val="28"/>
          <w:szCs w:val="28"/>
          <w:lang w:val="uk-UA"/>
        </w:rPr>
        <w:t xml:space="preserve"> робота на здобуття </w:t>
      </w:r>
      <w:r w:rsidR="009E4D5B" w:rsidRPr="00407202">
        <w:rPr>
          <w:rFonts w:ascii="Times New Roman" w:eastAsia="Calibri" w:hAnsi="Times New Roman" w:cs="Times New Roman"/>
          <w:sz w:val="28"/>
          <w:szCs w:val="28"/>
          <w:lang w:val="uk-UA"/>
        </w:rPr>
        <w:t>освітнього ступеня «Магістр»</w:t>
      </w:r>
      <w:r w:rsidR="00D66277" w:rsidRPr="00407202">
        <w:rPr>
          <w:rFonts w:ascii="Times New Roman" w:eastAsia="Calibri" w:hAnsi="Times New Roman" w:cs="Times New Roman"/>
          <w:sz w:val="28"/>
          <w:szCs w:val="28"/>
          <w:lang w:val="uk-UA"/>
        </w:rPr>
        <w:t>,</w:t>
      </w:r>
      <w:r w:rsidR="00045042" w:rsidRPr="00407202">
        <w:rPr>
          <w:rFonts w:ascii="Times New Roman" w:eastAsia="Calibri" w:hAnsi="Times New Roman" w:cs="Times New Roman"/>
          <w:sz w:val="28"/>
          <w:szCs w:val="28"/>
          <w:lang w:val="uk-UA"/>
        </w:rPr>
        <w:t>Ніжинський державний університет імені Миколи Гоголя, м. Ніжин, 2023 р.</w:t>
      </w:r>
    </w:p>
    <w:p w:rsidR="00045042" w:rsidRPr="00407202" w:rsidRDefault="00045042" w:rsidP="00045042">
      <w:pPr>
        <w:spacing w:after="0" w:line="360" w:lineRule="auto"/>
        <w:ind w:firstLine="709"/>
        <w:jc w:val="both"/>
        <w:rPr>
          <w:rFonts w:ascii="Times New Roman" w:eastAsia="Calibri" w:hAnsi="Times New Roman" w:cs="Times New Roman"/>
          <w:sz w:val="28"/>
          <w:szCs w:val="28"/>
          <w:lang w:val="uk-UA"/>
        </w:rPr>
      </w:pPr>
      <w:r w:rsidRPr="00407202">
        <w:rPr>
          <w:rFonts w:ascii="Times New Roman" w:eastAsia="Calibri" w:hAnsi="Times New Roman" w:cs="Times New Roman"/>
          <w:sz w:val="28"/>
          <w:szCs w:val="28"/>
          <w:lang w:val="uk-UA"/>
        </w:rPr>
        <w:t>Магістерська робота складається зі вступу, трьох розділів, висновків, списку використан</w:t>
      </w:r>
      <w:r w:rsidR="009E4D5B" w:rsidRPr="00407202">
        <w:rPr>
          <w:rFonts w:ascii="Times New Roman" w:eastAsia="Calibri" w:hAnsi="Times New Roman" w:cs="Times New Roman"/>
          <w:sz w:val="28"/>
          <w:szCs w:val="28"/>
          <w:lang w:val="uk-UA"/>
        </w:rPr>
        <w:t>ої літератури</w:t>
      </w:r>
      <w:r w:rsidRPr="00407202">
        <w:rPr>
          <w:rFonts w:ascii="Times New Roman" w:eastAsia="Calibri" w:hAnsi="Times New Roman" w:cs="Times New Roman"/>
          <w:sz w:val="28"/>
          <w:szCs w:val="28"/>
          <w:lang w:val="uk-UA"/>
        </w:rPr>
        <w:t xml:space="preserve">. Загальний обсяг роботи  </w:t>
      </w:r>
      <w:r w:rsidR="009E4D5B" w:rsidRPr="00407202">
        <w:rPr>
          <w:rFonts w:ascii="Times New Roman" w:eastAsia="Calibri" w:hAnsi="Times New Roman" w:cs="Times New Roman"/>
          <w:sz w:val="28"/>
          <w:szCs w:val="28"/>
          <w:lang w:val="uk-UA"/>
        </w:rPr>
        <w:t>4</w:t>
      </w:r>
      <w:r w:rsidR="00C157BA" w:rsidRPr="00407202">
        <w:rPr>
          <w:rFonts w:ascii="Times New Roman" w:eastAsia="Calibri" w:hAnsi="Times New Roman" w:cs="Times New Roman"/>
          <w:sz w:val="28"/>
          <w:szCs w:val="28"/>
          <w:lang w:val="uk-UA"/>
        </w:rPr>
        <w:t>2</w:t>
      </w:r>
      <w:r w:rsidRPr="00407202">
        <w:rPr>
          <w:rFonts w:ascii="Times New Roman" w:eastAsia="Calibri" w:hAnsi="Times New Roman" w:cs="Times New Roman"/>
          <w:sz w:val="28"/>
          <w:szCs w:val="28"/>
          <w:lang w:val="uk-UA"/>
        </w:rPr>
        <w:t xml:space="preserve"> с., у тому числі 1</w:t>
      </w:r>
      <w:r w:rsidR="009E4D5B" w:rsidRPr="00407202">
        <w:rPr>
          <w:rFonts w:ascii="Times New Roman" w:eastAsia="Calibri" w:hAnsi="Times New Roman" w:cs="Times New Roman"/>
          <w:sz w:val="28"/>
          <w:szCs w:val="28"/>
          <w:lang w:val="uk-UA"/>
        </w:rPr>
        <w:t xml:space="preserve"> рисунок і 5</w:t>
      </w:r>
      <w:r w:rsidRPr="00407202">
        <w:rPr>
          <w:rFonts w:ascii="Times New Roman" w:eastAsia="Calibri" w:hAnsi="Times New Roman" w:cs="Times New Roman"/>
          <w:sz w:val="28"/>
          <w:szCs w:val="28"/>
          <w:lang w:val="uk-UA"/>
        </w:rPr>
        <w:t xml:space="preserve"> таблиць. Список використаних джерел містить 3</w:t>
      </w:r>
      <w:r w:rsidR="009E4D5B" w:rsidRPr="00407202">
        <w:rPr>
          <w:rFonts w:ascii="Times New Roman" w:eastAsia="Calibri" w:hAnsi="Times New Roman" w:cs="Times New Roman"/>
          <w:sz w:val="28"/>
          <w:szCs w:val="28"/>
          <w:lang w:val="uk-UA"/>
        </w:rPr>
        <w:t xml:space="preserve">2 </w:t>
      </w:r>
      <w:r w:rsidRPr="00407202">
        <w:rPr>
          <w:rFonts w:ascii="Times New Roman" w:eastAsia="Calibri" w:hAnsi="Times New Roman" w:cs="Times New Roman"/>
          <w:sz w:val="28"/>
          <w:szCs w:val="28"/>
          <w:lang w:val="uk-UA"/>
        </w:rPr>
        <w:t>найменувань.</w:t>
      </w:r>
    </w:p>
    <w:p w:rsidR="00045042" w:rsidRPr="00407202" w:rsidRDefault="00045042" w:rsidP="00045042">
      <w:pPr>
        <w:spacing w:after="0" w:line="360" w:lineRule="auto"/>
        <w:ind w:firstLine="709"/>
        <w:jc w:val="both"/>
        <w:rPr>
          <w:rFonts w:ascii="Times New Roman" w:eastAsia="Calibri" w:hAnsi="Times New Roman" w:cs="Times New Roman"/>
          <w:sz w:val="28"/>
          <w:szCs w:val="28"/>
          <w:lang w:val="uk-UA"/>
        </w:rPr>
      </w:pPr>
      <w:r w:rsidRPr="00407202">
        <w:rPr>
          <w:rFonts w:ascii="Times New Roman" w:eastAsia="Calibri" w:hAnsi="Times New Roman" w:cs="Times New Roman"/>
          <w:sz w:val="28"/>
          <w:szCs w:val="28"/>
          <w:lang w:val="uk-UA"/>
        </w:rPr>
        <w:t xml:space="preserve">Об’єкт дослідження ‒ </w:t>
      </w:r>
      <w:r w:rsidR="009E4D5B" w:rsidRPr="00407202">
        <w:rPr>
          <w:rFonts w:ascii="Times New Roman" w:hAnsi="Times New Roman" w:cs="Times New Roman"/>
          <w:sz w:val="28"/>
          <w:szCs w:val="28"/>
          <w:shd w:val="clear" w:color="auto" w:fill="FFFFFF"/>
          <w:lang w:val="uk-UA"/>
        </w:rPr>
        <w:t xml:space="preserve">гепатобіліарна система </w:t>
      </w:r>
      <w:r w:rsidR="00D66277" w:rsidRPr="00407202">
        <w:rPr>
          <w:rFonts w:ascii="Times New Roman" w:hAnsi="Times New Roman" w:cs="Times New Roman"/>
          <w:sz w:val="28"/>
          <w:szCs w:val="28"/>
          <w:shd w:val="clear" w:color="auto" w:fill="FFFFFF"/>
          <w:lang w:val="uk-UA"/>
        </w:rPr>
        <w:t>новонароджених</w:t>
      </w:r>
      <w:r w:rsidR="009E4D5B" w:rsidRPr="00407202">
        <w:rPr>
          <w:rFonts w:ascii="Times New Roman" w:hAnsi="Times New Roman" w:cs="Times New Roman"/>
          <w:sz w:val="28"/>
          <w:szCs w:val="28"/>
          <w:shd w:val="clear" w:color="auto" w:fill="FFFFFF"/>
          <w:lang w:val="uk-UA"/>
        </w:rPr>
        <w:t>.</w:t>
      </w:r>
    </w:p>
    <w:p w:rsidR="00045042" w:rsidRPr="00407202" w:rsidRDefault="00045042" w:rsidP="00045042">
      <w:pPr>
        <w:spacing w:after="0" w:line="360" w:lineRule="auto"/>
        <w:ind w:firstLine="709"/>
        <w:jc w:val="both"/>
        <w:rPr>
          <w:rFonts w:ascii="Times New Roman" w:eastAsia="Times New Roman" w:hAnsi="Times New Roman" w:cs="Times New Roman"/>
          <w:sz w:val="28"/>
          <w:lang w:val="uk-UA" w:eastAsia="ru-RU"/>
        </w:rPr>
      </w:pPr>
      <w:r w:rsidRPr="00407202">
        <w:rPr>
          <w:rFonts w:ascii="Times New Roman" w:eastAsia="Times New Roman" w:hAnsi="Times New Roman" w:cs="Times New Roman"/>
          <w:sz w:val="28"/>
          <w:lang w:val="uk-UA" w:eastAsia="ru-RU"/>
        </w:rPr>
        <w:t xml:space="preserve">У </w:t>
      </w:r>
      <w:r w:rsidR="009E4D5B" w:rsidRPr="00407202">
        <w:rPr>
          <w:rFonts w:ascii="Times New Roman" w:eastAsia="Times New Roman" w:hAnsi="Times New Roman" w:cs="Times New Roman"/>
          <w:sz w:val="28"/>
          <w:lang w:val="uk-UA" w:eastAsia="ru-RU"/>
        </w:rPr>
        <w:t>магістерській</w:t>
      </w:r>
      <w:r w:rsidRPr="00407202">
        <w:rPr>
          <w:rFonts w:ascii="Times New Roman" w:eastAsia="Times New Roman" w:hAnsi="Times New Roman" w:cs="Times New Roman"/>
          <w:sz w:val="28"/>
          <w:lang w:val="uk-UA" w:eastAsia="ru-RU"/>
        </w:rPr>
        <w:t xml:space="preserve"> роботі досліджено особливості </w:t>
      </w:r>
      <w:r w:rsidR="009E4D5B" w:rsidRPr="00407202">
        <w:rPr>
          <w:rFonts w:ascii="Times New Roman" w:eastAsia="Times New Roman" w:hAnsi="Times New Roman" w:cs="Times New Roman"/>
          <w:sz w:val="28"/>
          <w:lang w:val="uk-UA" w:eastAsia="ru-RU"/>
        </w:rPr>
        <w:t>функціонування гепатобіліарної системи у новонароджених</w:t>
      </w:r>
      <w:r w:rsidRPr="00407202">
        <w:rPr>
          <w:rFonts w:ascii="Times New Roman" w:eastAsia="Times New Roman" w:hAnsi="Times New Roman" w:cs="Times New Roman"/>
          <w:sz w:val="28"/>
          <w:lang w:val="uk-UA" w:eastAsia="ru-RU"/>
        </w:rPr>
        <w:t xml:space="preserve">, </w:t>
      </w:r>
      <w:r w:rsidR="00D15D3D" w:rsidRPr="00407202">
        <w:rPr>
          <w:rFonts w:ascii="Times New Roman" w:eastAsia="Times New Roman" w:hAnsi="Times New Roman" w:cs="Times New Roman"/>
          <w:sz w:val="28"/>
          <w:lang w:val="uk-UA" w:eastAsia="ru-RU"/>
        </w:rPr>
        <w:t xml:space="preserve">досліджено вміст білірубінів в крові новонароджених та </w:t>
      </w:r>
      <w:r w:rsidR="00D15D3D" w:rsidRPr="00407202">
        <w:rPr>
          <w:rFonts w:ascii="Times New Roman" w:hAnsi="Times New Roman" w:cs="Times New Roman"/>
          <w:sz w:val="28"/>
          <w:szCs w:val="28"/>
          <w:lang w:val="uk-UA"/>
        </w:rPr>
        <w:t>активність ферментів, які характеризують функціональну активність печінки, в крові новонароджених</w:t>
      </w:r>
      <w:r w:rsidRPr="00407202">
        <w:rPr>
          <w:rFonts w:ascii="Times New Roman" w:eastAsia="Calibri" w:hAnsi="Times New Roman" w:cs="Times New Roman"/>
          <w:sz w:val="28"/>
          <w:szCs w:val="28"/>
          <w:lang w:val="uk-UA"/>
        </w:rPr>
        <w:t>.</w:t>
      </w:r>
    </w:p>
    <w:p w:rsidR="002B741D" w:rsidRPr="00407202" w:rsidRDefault="00045042" w:rsidP="002B741D">
      <w:pPr>
        <w:spacing w:after="0" w:line="360" w:lineRule="auto"/>
        <w:ind w:firstLine="567"/>
        <w:jc w:val="both"/>
        <w:rPr>
          <w:rFonts w:ascii="Times New Roman" w:hAnsi="Times New Roman" w:cs="Times New Roman"/>
          <w:sz w:val="28"/>
          <w:szCs w:val="28"/>
          <w:shd w:val="clear" w:color="auto" w:fill="FFFFFF"/>
          <w:lang w:val="uk-UA"/>
        </w:rPr>
      </w:pPr>
      <w:r w:rsidRPr="00407202">
        <w:rPr>
          <w:rFonts w:ascii="Times New Roman" w:eastAsia="Calibri" w:hAnsi="Times New Roman" w:cs="Times New Roman"/>
          <w:b/>
          <w:sz w:val="28"/>
          <w:szCs w:val="28"/>
          <w:lang w:val="uk-UA"/>
        </w:rPr>
        <w:t xml:space="preserve">Практичне значення роботи: </w:t>
      </w:r>
      <w:r w:rsidR="002B741D" w:rsidRPr="00407202">
        <w:rPr>
          <w:rFonts w:ascii="Times New Roman" w:hAnsi="Times New Roman" w:cs="Times New Roman"/>
          <w:sz w:val="28"/>
          <w:szCs w:val="28"/>
          <w:shd w:val="clear" w:color="auto" w:fill="FFFFFF"/>
          <w:lang w:val="uk-UA"/>
        </w:rPr>
        <w:t>Результати і висновки даної роботи можуть бути використанні  для удосконалення діагностичного та лікувального процесу щодо</w:t>
      </w:r>
      <w:r w:rsidR="002B741D" w:rsidRPr="00407202">
        <w:rPr>
          <w:rFonts w:ascii="Times New Roman" w:hAnsi="Times New Roman" w:cs="Times New Roman"/>
          <w:sz w:val="28"/>
          <w:szCs w:val="28"/>
          <w:lang w:val="uk-UA"/>
        </w:rPr>
        <w:t xml:space="preserve"> функціонального стану гепатобіліарної системи у новонароджених</w:t>
      </w:r>
      <w:r w:rsidR="002B741D" w:rsidRPr="00407202">
        <w:rPr>
          <w:rFonts w:ascii="Times New Roman" w:hAnsi="Times New Roman" w:cs="Times New Roman"/>
          <w:sz w:val="28"/>
          <w:szCs w:val="28"/>
          <w:shd w:val="clear" w:color="auto" w:fill="FFFFFF"/>
          <w:lang w:val="uk-UA"/>
        </w:rPr>
        <w:t>.</w:t>
      </w:r>
    </w:p>
    <w:p w:rsidR="00045042" w:rsidRPr="00407202" w:rsidRDefault="00045042" w:rsidP="00045042">
      <w:pPr>
        <w:spacing w:after="0" w:line="360" w:lineRule="auto"/>
        <w:ind w:firstLine="709"/>
        <w:jc w:val="both"/>
        <w:rPr>
          <w:rFonts w:ascii="Times New Roman" w:eastAsia="Times New Roman" w:hAnsi="Times New Roman" w:cs="Times New Roman"/>
          <w:sz w:val="28"/>
          <w:lang w:val="uk-UA" w:eastAsia="ru-RU"/>
        </w:rPr>
      </w:pPr>
      <w:r w:rsidRPr="00407202">
        <w:rPr>
          <w:rFonts w:ascii="Times New Roman" w:eastAsia="Times New Roman" w:hAnsi="Times New Roman" w:cs="Times New Roman"/>
          <w:b/>
          <w:sz w:val="28"/>
          <w:lang w:val="uk-UA" w:eastAsia="ru-RU"/>
        </w:rPr>
        <w:t>Ключові слова:</w:t>
      </w:r>
      <w:r w:rsidR="00D534FD">
        <w:rPr>
          <w:rFonts w:ascii="Times New Roman" w:eastAsia="Times New Roman" w:hAnsi="Times New Roman" w:cs="Times New Roman"/>
          <w:b/>
          <w:sz w:val="28"/>
          <w:lang w:val="uk-UA" w:eastAsia="ru-RU"/>
        </w:rPr>
        <w:t xml:space="preserve"> </w:t>
      </w:r>
      <w:r w:rsidR="002B741D" w:rsidRPr="00407202">
        <w:rPr>
          <w:rFonts w:ascii="Times New Roman" w:eastAsia="Times New Roman" w:hAnsi="Times New Roman" w:cs="Times New Roman"/>
          <w:sz w:val="28"/>
          <w:lang w:val="uk-UA" w:eastAsia="ru-RU"/>
        </w:rPr>
        <w:t>ново</w:t>
      </w:r>
      <w:r w:rsidR="00D66277" w:rsidRPr="00407202">
        <w:rPr>
          <w:rFonts w:ascii="Times New Roman" w:eastAsia="Times New Roman" w:hAnsi="Times New Roman" w:cs="Times New Roman"/>
          <w:sz w:val="28"/>
          <w:lang w:val="uk-UA" w:eastAsia="ru-RU"/>
        </w:rPr>
        <w:t>на</w:t>
      </w:r>
      <w:r w:rsidR="002B741D" w:rsidRPr="00407202">
        <w:rPr>
          <w:rFonts w:ascii="Times New Roman" w:eastAsia="Times New Roman" w:hAnsi="Times New Roman" w:cs="Times New Roman"/>
          <w:sz w:val="28"/>
          <w:lang w:val="uk-UA" w:eastAsia="ru-RU"/>
        </w:rPr>
        <w:t>род</w:t>
      </w:r>
      <w:r w:rsidR="00D66277" w:rsidRPr="00407202">
        <w:rPr>
          <w:rFonts w:ascii="Times New Roman" w:eastAsia="Times New Roman" w:hAnsi="Times New Roman" w:cs="Times New Roman"/>
          <w:sz w:val="28"/>
          <w:lang w:val="uk-UA" w:eastAsia="ru-RU"/>
        </w:rPr>
        <w:t>жена дитина</w:t>
      </w:r>
      <w:r w:rsidRPr="00407202">
        <w:rPr>
          <w:rFonts w:ascii="Times New Roman" w:eastAsia="Times New Roman" w:hAnsi="Times New Roman" w:cs="Times New Roman"/>
          <w:sz w:val="28"/>
          <w:lang w:val="uk-UA" w:eastAsia="ru-RU"/>
        </w:rPr>
        <w:t xml:space="preserve">, </w:t>
      </w:r>
      <w:r w:rsidR="00D66277" w:rsidRPr="00407202">
        <w:rPr>
          <w:rFonts w:ascii="Times New Roman" w:eastAsia="Times New Roman" w:hAnsi="Times New Roman" w:cs="Times New Roman"/>
          <w:sz w:val="28"/>
          <w:lang w:val="uk-UA" w:eastAsia="ru-RU"/>
        </w:rPr>
        <w:t>гепатобіліарна система</w:t>
      </w:r>
      <w:r w:rsidRPr="00407202">
        <w:rPr>
          <w:rFonts w:ascii="Times New Roman" w:eastAsia="Times New Roman" w:hAnsi="Times New Roman" w:cs="Times New Roman"/>
          <w:sz w:val="28"/>
          <w:lang w:val="uk-UA" w:eastAsia="ru-RU"/>
        </w:rPr>
        <w:t xml:space="preserve">, </w:t>
      </w:r>
      <w:r w:rsidR="00DF3BAA" w:rsidRPr="00407202">
        <w:rPr>
          <w:rFonts w:ascii="Times New Roman" w:hAnsi="Times New Roman" w:cs="Times New Roman"/>
          <w:sz w:val="28"/>
          <w:szCs w:val="28"/>
          <w:lang w:val="uk-UA"/>
        </w:rPr>
        <w:t>білірубін</w:t>
      </w:r>
      <w:r w:rsidR="00D66277" w:rsidRPr="00407202">
        <w:rPr>
          <w:rFonts w:ascii="Times New Roman" w:eastAsia="Times New Roman" w:hAnsi="Times New Roman" w:cs="Times New Roman"/>
          <w:sz w:val="28"/>
          <w:lang w:val="uk-UA" w:eastAsia="ru-RU"/>
        </w:rPr>
        <w:t xml:space="preserve">, </w:t>
      </w:r>
      <w:r w:rsidR="00407202">
        <w:rPr>
          <w:rFonts w:ascii="Times New Roman" w:eastAsia="Times New Roman" w:hAnsi="Times New Roman" w:cs="Times New Roman"/>
          <w:sz w:val="28"/>
          <w:lang w:val="uk-UA" w:eastAsia="ru-RU"/>
        </w:rPr>
        <w:t>гіпербілірубінемія, аланіламінотрансфераза, аспартатамінотрансфераза.</w:t>
      </w:r>
      <w:r w:rsidRPr="00407202">
        <w:rPr>
          <w:rFonts w:ascii="Times New Roman" w:eastAsia="Times New Roman" w:hAnsi="Times New Roman" w:cs="Times New Roman"/>
          <w:b/>
          <w:sz w:val="28"/>
          <w:lang w:val="uk-UA" w:eastAsia="ru-RU"/>
        </w:rPr>
        <w:br w:type="page"/>
      </w:r>
    </w:p>
    <w:p w:rsidR="00DF3BAA" w:rsidRPr="00407202" w:rsidRDefault="00DF3BAA" w:rsidP="001278BC">
      <w:pPr>
        <w:spacing w:after="0" w:line="360" w:lineRule="auto"/>
        <w:ind w:firstLine="709"/>
        <w:jc w:val="center"/>
        <w:rPr>
          <w:rFonts w:ascii="Times New Roman" w:hAnsi="Times New Roman" w:cs="Times New Roman"/>
          <w:b/>
          <w:color w:val="000000" w:themeColor="text1"/>
          <w:sz w:val="28"/>
          <w:szCs w:val="28"/>
          <w:lang w:val="en-US"/>
        </w:rPr>
      </w:pPr>
      <w:r w:rsidRPr="00407202">
        <w:rPr>
          <w:rFonts w:ascii="Times New Roman" w:hAnsi="Times New Roman" w:cs="Times New Roman"/>
          <w:b/>
          <w:color w:val="000000" w:themeColor="text1"/>
          <w:sz w:val="28"/>
          <w:szCs w:val="28"/>
          <w:lang w:val="uk-UA"/>
        </w:rPr>
        <w:lastRenderedPageBreak/>
        <w:t>ABSTRACT</w:t>
      </w:r>
    </w:p>
    <w:p w:rsidR="00DF3BAA" w:rsidRPr="00407202" w:rsidRDefault="001278BC" w:rsidP="00DF3BAA">
      <w:pPr>
        <w:spacing w:after="0" w:line="360" w:lineRule="auto"/>
        <w:ind w:firstLine="709"/>
        <w:jc w:val="both"/>
        <w:rPr>
          <w:rFonts w:ascii="Times New Roman" w:hAnsi="Times New Roman" w:cs="Times New Roman"/>
          <w:color w:val="000000" w:themeColor="text1"/>
          <w:sz w:val="28"/>
          <w:szCs w:val="28"/>
          <w:lang w:val="uk-UA"/>
        </w:rPr>
      </w:pPr>
      <w:r w:rsidRPr="00407202">
        <w:rPr>
          <w:rFonts w:ascii="Times New Roman" w:hAnsi="Times New Roman" w:cs="Times New Roman"/>
          <w:b/>
          <w:color w:val="000000" w:themeColor="text1"/>
          <w:sz w:val="28"/>
          <w:szCs w:val="28"/>
          <w:lang w:val="en-US"/>
        </w:rPr>
        <w:t>Shokareva L.R.</w:t>
      </w:r>
      <w:r w:rsidR="00DF3BAA" w:rsidRPr="00407202">
        <w:rPr>
          <w:rFonts w:ascii="Times New Roman" w:hAnsi="Times New Roman" w:cs="Times New Roman"/>
          <w:color w:val="000000" w:themeColor="text1"/>
          <w:sz w:val="28"/>
          <w:szCs w:val="28"/>
          <w:lang w:val="uk-UA"/>
        </w:rPr>
        <w:t xml:space="preserve"> "Assessment of biochemical parameters of the functional state of the hepatobiliary system in newborns", master's thesis for obtaining the educational degree "Master", Mykola Gogol Nizhyn State University, Nizhyn, 2023.</w:t>
      </w:r>
    </w:p>
    <w:p w:rsidR="00DF3BAA" w:rsidRPr="00407202" w:rsidRDefault="00DF3BAA" w:rsidP="00DF3BAA">
      <w:pPr>
        <w:spacing w:after="0" w:line="360" w:lineRule="auto"/>
        <w:ind w:firstLine="709"/>
        <w:jc w:val="both"/>
        <w:rPr>
          <w:rFonts w:ascii="Times New Roman" w:hAnsi="Times New Roman" w:cs="Times New Roman"/>
          <w:color w:val="000000" w:themeColor="text1"/>
          <w:sz w:val="28"/>
          <w:szCs w:val="28"/>
          <w:lang w:val="uk-UA"/>
        </w:rPr>
      </w:pPr>
      <w:r w:rsidRPr="00407202">
        <w:rPr>
          <w:rFonts w:ascii="Times New Roman" w:hAnsi="Times New Roman" w:cs="Times New Roman"/>
          <w:color w:val="000000" w:themeColor="text1"/>
          <w:sz w:val="28"/>
          <w:szCs w:val="28"/>
          <w:lang w:val="uk-UA"/>
        </w:rPr>
        <w:t>The master's thesis consists of an introduction, three chapters, conclusions, a list of used literature. The total volume of the work is 4</w:t>
      </w:r>
      <w:r w:rsidR="00C157BA" w:rsidRPr="00407202">
        <w:rPr>
          <w:rFonts w:ascii="Times New Roman" w:hAnsi="Times New Roman" w:cs="Times New Roman"/>
          <w:color w:val="000000" w:themeColor="text1"/>
          <w:sz w:val="28"/>
          <w:szCs w:val="28"/>
          <w:lang w:val="uk-UA"/>
        </w:rPr>
        <w:t>2</w:t>
      </w:r>
      <w:r w:rsidRPr="00407202">
        <w:rPr>
          <w:rFonts w:ascii="Times New Roman" w:hAnsi="Times New Roman" w:cs="Times New Roman"/>
          <w:color w:val="000000" w:themeColor="text1"/>
          <w:sz w:val="28"/>
          <w:szCs w:val="28"/>
          <w:lang w:val="uk-UA"/>
        </w:rPr>
        <w:t xml:space="preserve"> pages, including 1 figure and 5 tables. The list of used sources contains 32 names.</w:t>
      </w:r>
    </w:p>
    <w:p w:rsidR="00DF3BAA" w:rsidRPr="00407202" w:rsidRDefault="00DF3BAA" w:rsidP="00DF3BAA">
      <w:pPr>
        <w:spacing w:after="0" w:line="360" w:lineRule="auto"/>
        <w:ind w:firstLine="709"/>
        <w:jc w:val="both"/>
        <w:rPr>
          <w:rFonts w:ascii="Times New Roman" w:hAnsi="Times New Roman" w:cs="Times New Roman"/>
          <w:color w:val="000000" w:themeColor="text1"/>
          <w:sz w:val="28"/>
          <w:szCs w:val="28"/>
          <w:lang w:val="uk-UA"/>
        </w:rPr>
      </w:pPr>
      <w:r w:rsidRPr="00407202">
        <w:rPr>
          <w:rFonts w:ascii="Times New Roman" w:hAnsi="Times New Roman" w:cs="Times New Roman"/>
          <w:b/>
          <w:color w:val="000000" w:themeColor="text1"/>
          <w:sz w:val="28"/>
          <w:szCs w:val="28"/>
          <w:lang w:val="uk-UA"/>
        </w:rPr>
        <w:t>The object</w:t>
      </w:r>
      <w:r w:rsidRPr="00407202">
        <w:rPr>
          <w:rFonts w:ascii="Times New Roman" w:hAnsi="Times New Roman" w:cs="Times New Roman"/>
          <w:color w:val="000000" w:themeColor="text1"/>
          <w:sz w:val="28"/>
          <w:szCs w:val="28"/>
          <w:lang w:val="uk-UA"/>
        </w:rPr>
        <w:t xml:space="preserve"> of research is the hepatobiliary system of newborns.</w:t>
      </w:r>
    </w:p>
    <w:p w:rsidR="00DF3BAA" w:rsidRPr="00407202" w:rsidRDefault="00DF3BAA" w:rsidP="00DF3BAA">
      <w:pPr>
        <w:spacing w:after="0" w:line="360" w:lineRule="auto"/>
        <w:ind w:firstLine="709"/>
        <w:jc w:val="both"/>
        <w:rPr>
          <w:rFonts w:ascii="Times New Roman" w:hAnsi="Times New Roman" w:cs="Times New Roman"/>
          <w:color w:val="000000" w:themeColor="text1"/>
          <w:sz w:val="28"/>
          <w:szCs w:val="28"/>
          <w:lang w:val="uk-UA"/>
        </w:rPr>
      </w:pPr>
      <w:r w:rsidRPr="00407202">
        <w:rPr>
          <w:rFonts w:ascii="Times New Roman" w:hAnsi="Times New Roman" w:cs="Times New Roman"/>
          <w:color w:val="000000" w:themeColor="text1"/>
          <w:sz w:val="28"/>
          <w:szCs w:val="28"/>
          <w:lang w:val="uk-UA"/>
        </w:rPr>
        <w:t>In the master's thesis, the peculiarities of the functioning of the hepatobiliary system in newborns were investigated, the content of bilirubins in the blood of newborns and the activity of enzymes that characterize the functional activity of the liver in the blood of newborns were investigated.</w:t>
      </w:r>
    </w:p>
    <w:p w:rsidR="00DF3BAA" w:rsidRPr="00407202" w:rsidRDefault="00DF3BAA" w:rsidP="00DF3BAA">
      <w:pPr>
        <w:spacing w:after="0" w:line="360" w:lineRule="auto"/>
        <w:ind w:firstLine="709"/>
        <w:jc w:val="both"/>
        <w:rPr>
          <w:rFonts w:ascii="Times New Roman" w:hAnsi="Times New Roman" w:cs="Times New Roman"/>
          <w:color w:val="000000" w:themeColor="text1"/>
          <w:sz w:val="28"/>
          <w:szCs w:val="28"/>
          <w:lang w:val="uk-UA"/>
        </w:rPr>
      </w:pPr>
      <w:r w:rsidRPr="00407202">
        <w:rPr>
          <w:rFonts w:ascii="Times New Roman" w:hAnsi="Times New Roman" w:cs="Times New Roman"/>
          <w:color w:val="000000" w:themeColor="text1"/>
          <w:sz w:val="28"/>
          <w:szCs w:val="28"/>
          <w:lang w:val="uk-UA"/>
        </w:rPr>
        <w:t>Practical significance of the work: The results and conclusions of this work can be used to improve the diagnostic and treatment process regarding the functional state of the hepatobiliary system in newborns.</w:t>
      </w:r>
    </w:p>
    <w:p w:rsidR="00D66277" w:rsidRPr="00407202" w:rsidRDefault="00DF3BAA" w:rsidP="00407202">
      <w:pPr>
        <w:spacing w:after="0" w:line="360" w:lineRule="auto"/>
        <w:ind w:firstLine="709"/>
        <w:jc w:val="both"/>
        <w:rPr>
          <w:rFonts w:ascii="Times New Roman" w:hAnsi="Times New Roman" w:cs="Times New Roman"/>
          <w:b/>
          <w:color w:val="0070C0"/>
          <w:sz w:val="28"/>
          <w:szCs w:val="28"/>
          <w:lang w:val="uk-UA"/>
        </w:rPr>
      </w:pPr>
      <w:r w:rsidRPr="00407202">
        <w:rPr>
          <w:rFonts w:ascii="Times New Roman" w:hAnsi="Times New Roman" w:cs="Times New Roman"/>
          <w:b/>
          <w:color w:val="000000" w:themeColor="text1"/>
          <w:sz w:val="28"/>
          <w:szCs w:val="28"/>
          <w:lang w:val="uk-UA"/>
        </w:rPr>
        <w:t>Key words:</w:t>
      </w:r>
      <w:r w:rsidR="00407202" w:rsidRPr="00407202">
        <w:rPr>
          <w:rFonts w:ascii="Times New Roman" w:hAnsi="Times New Roman" w:cs="Times New Roman"/>
          <w:color w:val="000000" w:themeColor="text1"/>
          <w:sz w:val="28"/>
          <w:szCs w:val="28"/>
          <w:lang w:val="uk-UA"/>
        </w:rPr>
        <w:t>newborn child, hepatobiliary system, bilirubin, hyperbilirubinemia, alanyl aminotransferase, aspartate aminotransferase.</w:t>
      </w:r>
      <w:r w:rsidR="00D66277" w:rsidRPr="00407202">
        <w:rPr>
          <w:rFonts w:ascii="Times New Roman" w:hAnsi="Times New Roman" w:cs="Times New Roman"/>
          <w:b/>
          <w:caps/>
          <w:color w:val="000000" w:themeColor="text1"/>
          <w:sz w:val="28"/>
          <w:szCs w:val="28"/>
          <w:lang w:val="uk-UA"/>
        </w:rPr>
        <w:br w:type="page"/>
      </w:r>
    </w:p>
    <w:p w:rsidR="00B562E4" w:rsidRPr="00407202" w:rsidRDefault="00B562E4" w:rsidP="00500F72">
      <w:pPr>
        <w:spacing w:after="0" w:line="360" w:lineRule="auto"/>
        <w:ind w:firstLine="567"/>
        <w:jc w:val="center"/>
        <w:rPr>
          <w:rFonts w:ascii="Times New Roman" w:hAnsi="Times New Roman" w:cs="Times New Roman"/>
          <w:b/>
          <w:caps/>
          <w:color w:val="000000" w:themeColor="text1"/>
          <w:sz w:val="28"/>
          <w:szCs w:val="28"/>
          <w:lang w:val="uk-UA"/>
        </w:rPr>
      </w:pPr>
      <w:r w:rsidRPr="00407202">
        <w:rPr>
          <w:rFonts w:ascii="Times New Roman" w:hAnsi="Times New Roman" w:cs="Times New Roman"/>
          <w:b/>
          <w:caps/>
          <w:color w:val="000000" w:themeColor="text1"/>
          <w:sz w:val="28"/>
          <w:szCs w:val="28"/>
          <w:lang w:val="uk-UA"/>
        </w:rPr>
        <w:lastRenderedPageBreak/>
        <w:t>Зміст</w:t>
      </w:r>
    </w:p>
    <w:sdt>
      <w:sdtPr>
        <w:rPr>
          <w:rFonts w:asciiTheme="minorHAnsi" w:eastAsiaTheme="minorHAnsi" w:hAnsiTheme="minorHAnsi" w:cstheme="minorBidi"/>
          <w:color w:val="000000" w:themeColor="text1"/>
          <w:sz w:val="22"/>
          <w:szCs w:val="22"/>
          <w:lang w:val="uk-UA" w:eastAsia="en-US"/>
        </w:rPr>
        <w:id w:val="-800616043"/>
        <w:docPartObj>
          <w:docPartGallery w:val="Table of Contents"/>
          <w:docPartUnique/>
        </w:docPartObj>
      </w:sdtPr>
      <w:sdtEndPr>
        <w:rPr>
          <w:b/>
          <w:bCs/>
        </w:rPr>
      </w:sdtEndPr>
      <w:sdtContent>
        <w:p w:rsidR="00C574E6" w:rsidRPr="00407202" w:rsidRDefault="00C574E6">
          <w:pPr>
            <w:pStyle w:val="ab"/>
            <w:rPr>
              <w:color w:val="000000" w:themeColor="text1"/>
              <w:lang w:val="uk-UA"/>
            </w:rPr>
          </w:pPr>
        </w:p>
        <w:p w:rsidR="00C574E6" w:rsidRPr="00407202" w:rsidRDefault="003F3E6A" w:rsidP="00C574E6">
          <w:pPr>
            <w:pStyle w:val="11"/>
            <w:tabs>
              <w:tab w:val="right" w:leader="dot" w:pos="9345"/>
            </w:tabs>
            <w:spacing w:after="0" w:line="360" w:lineRule="auto"/>
            <w:rPr>
              <w:rFonts w:ascii="Times New Roman" w:hAnsi="Times New Roman" w:cs="Times New Roman"/>
              <w:noProof/>
              <w:color w:val="000000" w:themeColor="text1"/>
              <w:sz w:val="28"/>
              <w:szCs w:val="28"/>
              <w:lang w:val="uk-UA"/>
            </w:rPr>
          </w:pPr>
          <w:r w:rsidRPr="00407202">
            <w:rPr>
              <w:color w:val="000000" w:themeColor="text1"/>
              <w:lang w:val="uk-UA"/>
            </w:rPr>
            <w:fldChar w:fldCharType="begin"/>
          </w:r>
          <w:r w:rsidR="00C574E6" w:rsidRPr="00407202">
            <w:rPr>
              <w:color w:val="000000" w:themeColor="text1"/>
              <w:lang w:val="uk-UA"/>
            </w:rPr>
            <w:instrText xml:space="preserve"> TOC \o "1-3" \h \z \u </w:instrText>
          </w:r>
          <w:r w:rsidRPr="00407202">
            <w:rPr>
              <w:color w:val="000000" w:themeColor="text1"/>
              <w:lang w:val="uk-UA"/>
            </w:rPr>
            <w:fldChar w:fldCharType="separate"/>
          </w:r>
          <w:hyperlink w:anchor="_Toc135261789" w:history="1">
            <w:r w:rsidR="00C574E6" w:rsidRPr="00407202">
              <w:rPr>
                <w:rStyle w:val="a8"/>
                <w:rFonts w:ascii="Times New Roman" w:hAnsi="Times New Roman" w:cs="Times New Roman"/>
                <w:noProof/>
                <w:color w:val="000000" w:themeColor="text1"/>
                <w:sz w:val="28"/>
                <w:szCs w:val="28"/>
                <w:lang w:val="uk-UA"/>
              </w:rPr>
              <w:t>Вступ</w:t>
            </w:r>
            <w:r w:rsidR="00C574E6" w:rsidRPr="00407202">
              <w:rPr>
                <w:rFonts w:ascii="Times New Roman" w:hAnsi="Times New Roman" w:cs="Times New Roman"/>
                <w:noProof/>
                <w:webHidden/>
                <w:color w:val="000000" w:themeColor="text1"/>
                <w:sz w:val="28"/>
                <w:szCs w:val="28"/>
                <w:lang w:val="uk-UA"/>
              </w:rPr>
              <w:tab/>
            </w:r>
            <w:r w:rsidRPr="00407202">
              <w:rPr>
                <w:rFonts w:ascii="Times New Roman" w:hAnsi="Times New Roman" w:cs="Times New Roman"/>
                <w:noProof/>
                <w:webHidden/>
                <w:color w:val="000000" w:themeColor="text1"/>
                <w:sz w:val="28"/>
                <w:szCs w:val="28"/>
                <w:lang w:val="uk-UA"/>
              </w:rPr>
              <w:fldChar w:fldCharType="begin"/>
            </w:r>
            <w:r w:rsidR="00C574E6" w:rsidRPr="00407202">
              <w:rPr>
                <w:rFonts w:ascii="Times New Roman" w:hAnsi="Times New Roman" w:cs="Times New Roman"/>
                <w:noProof/>
                <w:webHidden/>
                <w:color w:val="000000" w:themeColor="text1"/>
                <w:sz w:val="28"/>
                <w:szCs w:val="28"/>
                <w:lang w:val="uk-UA"/>
              </w:rPr>
              <w:instrText xml:space="preserve"> PAGEREF _Toc135261789 \h </w:instrText>
            </w:r>
            <w:r w:rsidRPr="00407202">
              <w:rPr>
                <w:rFonts w:ascii="Times New Roman" w:hAnsi="Times New Roman" w:cs="Times New Roman"/>
                <w:noProof/>
                <w:webHidden/>
                <w:color w:val="000000" w:themeColor="text1"/>
                <w:sz w:val="28"/>
                <w:szCs w:val="28"/>
                <w:lang w:val="uk-UA"/>
              </w:rPr>
            </w:r>
            <w:r w:rsidRPr="00407202">
              <w:rPr>
                <w:rFonts w:ascii="Times New Roman" w:hAnsi="Times New Roman" w:cs="Times New Roman"/>
                <w:noProof/>
                <w:webHidden/>
                <w:color w:val="000000" w:themeColor="text1"/>
                <w:sz w:val="28"/>
                <w:szCs w:val="28"/>
                <w:lang w:val="uk-UA"/>
              </w:rPr>
              <w:fldChar w:fldCharType="separate"/>
            </w:r>
            <w:r w:rsidR="007051E7">
              <w:rPr>
                <w:rFonts w:ascii="Times New Roman" w:hAnsi="Times New Roman" w:cs="Times New Roman"/>
                <w:noProof/>
                <w:webHidden/>
                <w:color w:val="000000" w:themeColor="text1"/>
                <w:sz w:val="28"/>
                <w:szCs w:val="28"/>
                <w:lang w:val="uk-UA"/>
              </w:rPr>
              <w:t>5</w:t>
            </w:r>
            <w:r w:rsidRPr="00407202">
              <w:rPr>
                <w:rFonts w:ascii="Times New Roman" w:hAnsi="Times New Roman" w:cs="Times New Roman"/>
                <w:noProof/>
                <w:webHidden/>
                <w:color w:val="000000" w:themeColor="text1"/>
                <w:sz w:val="28"/>
                <w:szCs w:val="28"/>
                <w:lang w:val="uk-UA"/>
              </w:rPr>
              <w:fldChar w:fldCharType="end"/>
            </w:r>
          </w:hyperlink>
        </w:p>
        <w:p w:rsidR="00C574E6" w:rsidRPr="00407202" w:rsidRDefault="00C173E7" w:rsidP="00C574E6">
          <w:pPr>
            <w:pStyle w:val="11"/>
            <w:tabs>
              <w:tab w:val="right" w:leader="dot" w:pos="9345"/>
            </w:tabs>
            <w:spacing w:after="0" w:line="360" w:lineRule="auto"/>
            <w:rPr>
              <w:rFonts w:ascii="Times New Roman" w:hAnsi="Times New Roman" w:cs="Times New Roman"/>
              <w:noProof/>
              <w:color w:val="000000" w:themeColor="text1"/>
              <w:sz w:val="28"/>
              <w:szCs w:val="28"/>
              <w:lang w:val="uk-UA"/>
            </w:rPr>
          </w:pPr>
          <w:hyperlink w:anchor="_Toc135261790" w:history="1">
            <w:r w:rsidR="00C574E6" w:rsidRPr="00407202">
              <w:rPr>
                <w:rStyle w:val="a8"/>
                <w:rFonts w:ascii="Times New Roman" w:hAnsi="Times New Roman" w:cs="Times New Roman"/>
                <w:noProof/>
                <w:color w:val="000000" w:themeColor="text1"/>
                <w:sz w:val="28"/>
                <w:szCs w:val="28"/>
                <w:lang w:val="uk-UA"/>
              </w:rPr>
              <w:t>Розділ 1. Огляд літератури</w:t>
            </w:r>
            <w:r w:rsidR="00C574E6" w:rsidRPr="00407202">
              <w:rPr>
                <w:rFonts w:ascii="Times New Roman" w:hAnsi="Times New Roman" w:cs="Times New Roman"/>
                <w:noProof/>
                <w:webHidden/>
                <w:color w:val="000000" w:themeColor="text1"/>
                <w:sz w:val="28"/>
                <w:szCs w:val="28"/>
                <w:lang w:val="uk-UA"/>
              </w:rPr>
              <w:tab/>
            </w:r>
            <w:r w:rsidR="003F3E6A" w:rsidRPr="00407202">
              <w:rPr>
                <w:rFonts w:ascii="Times New Roman" w:hAnsi="Times New Roman" w:cs="Times New Roman"/>
                <w:noProof/>
                <w:webHidden/>
                <w:color w:val="000000" w:themeColor="text1"/>
                <w:sz w:val="28"/>
                <w:szCs w:val="28"/>
                <w:lang w:val="uk-UA"/>
              </w:rPr>
              <w:fldChar w:fldCharType="begin"/>
            </w:r>
            <w:r w:rsidR="00C574E6" w:rsidRPr="00407202">
              <w:rPr>
                <w:rFonts w:ascii="Times New Roman" w:hAnsi="Times New Roman" w:cs="Times New Roman"/>
                <w:noProof/>
                <w:webHidden/>
                <w:color w:val="000000" w:themeColor="text1"/>
                <w:sz w:val="28"/>
                <w:szCs w:val="28"/>
                <w:lang w:val="uk-UA"/>
              </w:rPr>
              <w:instrText xml:space="preserve"> PAGEREF _Toc135261790 \h </w:instrText>
            </w:r>
            <w:r w:rsidR="003F3E6A" w:rsidRPr="00407202">
              <w:rPr>
                <w:rFonts w:ascii="Times New Roman" w:hAnsi="Times New Roman" w:cs="Times New Roman"/>
                <w:noProof/>
                <w:webHidden/>
                <w:color w:val="000000" w:themeColor="text1"/>
                <w:sz w:val="28"/>
                <w:szCs w:val="28"/>
                <w:lang w:val="uk-UA"/>
              </w:rPr>
            </w:r>
            <w:r w:rsidR="003F3E6A" w:rsidRPr="00407202">
              <w:rPr>
                <w:rFonts w:ascii="Times New Roman" w:hAnsi="Times New Roman" w:cs="Times New Roman"/>
                <w:noProof/>
                <w:webHidden/>
                <w:color w:val="000000" w:themeColor="text1"/>
                <w:sz w:val="28"/>
                <w:szCs w:val="28"/>
                <w:lang w:val="uk-UA"/>
              </w:rPr>
              <w:fldChar w:fldCharType="separate"/>
            </w:r>
            <w:r w:rsidR="007051E7">
              <w:rPr>
                <w:rFonts w:ascii="Times New Roman" w:hAnsi="Times New Roman" w:cs="Times New Roman"/>
                <w:noProof/>
                <w:webHidden/>
                <w:color w:val="000000" w:themeColor="text1"/>
                <w:sz w:val="28"/>
                <w:szCs w:val="28"/>
                <w:lang w:val="uk-UA"/>
              </w:rPr>
              <w:t>7</w:t>
            </w:r>
            <w:r w:rsidR="003F3E6A" w:rsidRPr="00407202">
              <w:rPr>
                <w:rFonts w:ascii="Times New Roman" w:hAnsi="Times New Roman" w:cs="Times New Roman"/>
                <w:noProof/>
                <w:webHidden/>
                <w:color w:val="000000" w:themeColor="text1"/>
                <w:sz w:val="28"/>
                <w:szCs w:val="28"/>
                <w:lang w:val="uk-UA"/>
              </w:rPr>
              <w:fldChar w:fldCharType="end"/>
            </w:r>
          </w:hyperlink>
        </w:p>
        <w:p w:rsidR="00C574E6" w:rsidRPr="00407202" w:rsidRDefault="00C173E7" w:rsidP="00C574E6">
          <w:pPr>
            <w:pStyle w:val="11"/>
            <w:tabs>
              <w:tab w:val="right" w:leader="dot" w:pos="9345"/>
            </w:tabs>
            <w:spacing w:after="0" w:line="360" w:lineRule="auto"/>
            <w:rPr>
              <w:rFonts w:ascii="Times New Roman" w:hAnsi="Times New Roman" w:cs="Times New Roman"/>
              <w:noProof/>
              <w:color w:val="000000" w:themeColor="text1"/>
              <w:sz w:val="28"/>
              <w:szCs w:val="28"/>
              <w:lang w:val="uk-UA"/>
            </w:rPr>
          </w:pPr>
          <w:hyperlink w:anchor="_Toc135261791" w:history="1">
            <w:r w:rsidR="00C574E6" w:rsidRPr="00407202">
              <w:rPr>
                <w:rStyle w:val="a8"/>
                <w:rFonts w:ascii="Times New Roman" w:hAnsi="Times New Roman" w:cs="Times New Roman"/>
                <w:noProof/>
                <w:color w:val="000000" w:themeColor="text1"/>
                <w:sz w:val="28"/>
                <w:szCs w:val="28"/>
                <w:lang w:val="uk-UA"/>
              </w:rPr>
              <w:t>1.1. Характеристика біохімічних показників функціонального стану гепатобіліарної системи</w:t>
            </w:r>
            <w:r w:rsidR="00C574E6" w:rsidRPr="00407202">
              <w:rPr>
                <w:rFonts w:ascii="Times New Roman" w:hAnsi="Times New Roman" w:cs="Times New Roman"/>
                <w:noProof/>
                <w:webHidden/>
                <w:color w:val="000000" w:themeColor="text1"/>
                <w:sz w:val="28"/>
                <w:szCs w:val="28"/>
                <w:lang w:val="uk-UA"/>
              </w:rPr>
              <w:tab/>
            </w:r>
            <w:r w:rsidR="003F3E6A" w:rsidRPr="00407202">
              <w:rPr>
                <w:rFonts w:ascii="Times New Roman" w:hAnsi="Times New Roman" w:cs="Times New Roman"/>
                <w:noProof/>
                <w:webHidden/>
                <w:color w:val="000000" w:themeColor="text1"/>
                <w:sz w:val="28"/>
                <w:szCs w:val="28"/>
                <w:lang w:val="uk-UA"/>
              </w:rPr>
              <w:fldChar w:fldCharType="begin"/>
            </w:r>
            <w:r w:rsidR="00C574E6" w:rsidRPr="00407202">
              <w:rPr>
                <w:rFonts w:ascii="Times New Roman" w:hAnsi="Times New Roman" w:cs="Times New Roman"/>
                <w:noProof/>
                <w:webHidden/>
                <w:color w:val="000000" w:themeColor="text1"/>
                <w:sz w:val="28"/>
                <w:szCs w:val="28"/>
                <w:lang w:val="uk-UA"/>
              </w:rPr>
              <w:instrText xml:space="preserve"> PAGEREF _Toc135261791 \h </w:instrText>
            </w:r>
            <w:r w:rsidR="003F3E6A" w:rsidRPr="00407202">
              <w:rPr>
                <w:rFonts w:ascii="Times New Roman" w:hAnsi="Times New Roman" w:cs="Times New Roman"/>
                <w:noProof/>
                <w:webHidden/>
                <w:color w:val="000000" w:themeColor="text1"/>
                <w:sz w:val="28"/>
                <w:szCs w:val="28"/>
                <w:lang w:val="uk-UA"/>
              </w:rPr>
            </w:r>
            <w:r w:rsidR="003F3E6A" w:rsidRPr="00407202">
              <w:rPr>
                <w:rFonts w:ascii="Times New Roman" w:hAnsi="Times New Roman" w:cs="Times New Roman"/>
                <w:noProof/>
                <w:webHidden/>
                <w:color w:val="000000" w:themeColor="text1"/>
                <w:sz w:val="28"/>
                <w:szCs w:val="28"/>
                <w:lang w:val="uk-UA"/>
              </w:rPr>
              <w:fldChar w:fldCharType="separate"/>
            </w:r>
            <w:r w:rsidR="007051E7">
              <w:rPr>
                <w:rFonts w:ascii="Times New Roman" w:hAnsi="Times New Roman" w:cs="Times New Roman"/>
                <w:noProof/>
                <w:webHidden/>
                <w:color w:val="000000" w:themeColor="text1"/>
                <w:sz w:val="28"/>
                <w:szCs w:val="28"/>
                <w:lang w:val="uk-UA"/>
              </w:rPr>
              <w:t>7</w:t>
            </w:r>
            <w:r w:rsidR="003F3E6A" w:rsidRPr="00407202">
              <w:rPr>
                <w:rFonts w:ascii="Times New Roman" w:hAnsi="Times New Roman" w:cs="Times New Roman"/>
                <w:noProof/>
                <w:webHidden/>
                <w:color w:val="000000" w:themeColor="text1"/>
                <w:sz w:val="28"/>
                <w:szCs w:val="28"/>
                <w:lang w:val="uk-UA"/>
              </w:rPr>
              <w:fldChar w:fldCharType="end"/>
            </w:r>
          </w:hyperlink>
        </w:p>
        <w:p w:rsidR="00C574E6" w:rsidRPr="00407202" w:rsidRDefault="00C173E7" w:rsidP="00C574E6">
          <w:pPr>
            <w:pStyle w:val="11"/>
            <w:tabs>
              <w:tab w:val="right" w:leader="dot" w:pos="9345"/>
            </w:tabs>
            <w:spacing w:after="0" w:line="360" w:lineRule="auto"/>
            <w:rPr>
              <w:rFonts w:ascii="Times New Roman" w:hAnsi="Times New Roman" w:cs="Times New Roman"/>
              <w:noProof/>
              <w:color w:val="000000" w:themeColor="text1"/>
              <w:sz w:val="28"/>
              <w:szCs w:val="28"/>
              <w:lang w:val="uk-UA"/>
            </w:rPr>
          </w:pPr>
          <w:hyperlink w:anchor="_Toc135261792" w:history="1">
            <w:r w:rsidR="00C574E6" w:rsidRPr="00407202">
              <w:rPr>
                <w:rStyle w:val="a8"/>
                <w:rFonts w:ascii="Times New Roman" w:hAnsi="Times New Roman" w:cs="Times New Roman"/>
                <w:noProof/>
                <w:color w:val="000000" w:themeColor="text1"/>
                <w:sz w:val="28"/>
                <w:szCs w:val="28"/>
                <w:lang w:val="uk-UA"/>
              </w:rPr>
              <w:t>1.2. Особливості функціонування гепатобіліарної системи у новонароджених</w:t>
            </w:r>
            <w:r w:rsidR="00C574E6" w:rsidRPr="00407202">
              <w:rPr>
                <w:rFonts w:ascii="Times New Roman" w:hAnsi="Times New Roman" w:cs="Times New Roman"/>
                <w:noProof/>
                <w:webHidden/>
                <w:color w:val="000000" w:themeColor="text1"/>
                <w:sz w:val="28"/>
                <w:szCs w:val="28"/>
                <w:lang w:val="uk-UA"/>
              </w:rPr>
              <w:tab/>
            </w:r>
            <w:r w:rsidR="003F3E6A" w:rsidRPr="00407202">
              <w:rPr>
                <w:rFonts w:ascii="Times New Roman" w:hAnsi="Times New Roman" w:cs="Times New Roman"/>
                <w:noProof/>
                <w:webHidden/>
                <w:color w:val="000000" w:themeColor="text1"/>
                <w:sz w:val="28"/>
                <w:szCs w:val="28"/>
                <w:lang w:val="uk-UA"/>
              </w:rPr>
              <w:fldChar w:fldCharType="begin"/>
            </w:r>
            <w:r w:rsidR="00C574E6" w:rsidRPr="00407202">
              <w:rPr>
                <w:rFonts w:ascii="Times New Roman" w:hAnsi="Times New Roman" w:cs="Times New Roman"/>
                <w:noProof/>
                <w:webHidden/>
                <w:color w:val="000000" w:themeColor="text1"/>
                <w:sz w:val="28"/>
                <w:szCs w:val="28"/>
                <w:lang w:val="uk-UA"/>
              </w:rPr>
              <w:instrText xml:space="preserve"> PAGEREF _Toc135261792 \h </w:instrText>
            </w:r>
            <w:r w:rsidR="003F3E6A" w:rsidRPr="00407202">
              <w:rPr>
                <w:rFonts w:ascii="Times New Roman" w:hAnsi="Times New Roman" w:cs="Times New Roman"/>
                <w:noProof/>
                <w:webHidden/>
                <w:color w:val="000000" w:themeColor="text1"/>
                <w:sz w:val="28"/>
                <w:szCs w:val="28"/>
                <w:lang w:val="uk-UA"/>
              </w:rPr>
            </w:r>
            <w:r w:rsidR="003F3E6A" w:rsidRPr="00407202">
              <w:rPr>
                <w:rFonts w:ascii="Times New Roman" w:hAnsi="Times New Roman" w:cs="Times New Roman"/>
                <w:noProof/>
                <w:webHidden/>
                <w:color w:val="000000" w:themeColor="text1"/>
                <w:sz w:val="28"/>
                <w:szCs w:val="28"/>
                <w:lang w:val="uk-UA"/>
              </w:rPr>
              <w:fldChar w:fldCharType="separate"/>
            </w:r>
            <w:r w:rsidR="007051E7">
              <w:rPr>
                <w:rFonts w:ascii="Times New Roman" w:hAnsi="Times New Roman" w:cs="Times New Roman"/>
                <w:noProof/>
                <w:webHidden/>
                <w:color w:val="000000" w:themeColor="text1"/>
                <w:sz w:val="28"/>
                <w:szCs w:val="28"/>
                <w:lang w:val="uk-UA"/>
              </w:rPr>
              <w:t>14</w:t>
            </w:r>
            <w:r w:rsidR="003F3E6A" w:rsidRPr="00407202">
              <w:rPr>
                <w:rFonts w:ascii="Times New Roman" w:hAnsi="Times New Roman" w:cs="Times New Roman"/>
                <w:noProof/>
                <w:webHidden/>
                <w:color w:val="000000" w:themeColor="text1"/>
                <w:sz w:val="28"/>
                <w:szCs w:val="28"/>
                <w:lang w:val="uk-UA"/>
              </w:rPr>
              <w:fldChar w:fldCharType="end"/>
            </w:r>
          </w:hyperlink>
        </w:p>
        <w:p w:rsidR="00C574E6" w:rsidRPr="00407202" w:rsidRDefault="00C173E7" w:rsidP="00C574E6">
          <w:pPr>
            <w:pStyle w:val="11"/>
            <w:tabs>
              <w:tab w:val="right" w:leader="dot" w:pos="9345"/>
            </w:tabs>
            <w:spacing w:after="0" w:line="360" w:lineRule="auto"/>
            <w:rPr>
              <w:rFonts w:ascii="Times New Roman" w:hAnsi="Times New Roman" w:cs="Times New Roman"/>
              <w:noProof/>
              <w:color w:val="000000" w:themeColor="text1"/>
              <w:sz w:val="28"/>
              <w:szCs w:val="28"/>
              <w:lang w:val="uk-UA"/>
            </w:rPr>
          </w:pPr>
          <w:hyperlink w:anchor="_Toc135261793" w:history="1">
            <w:r w:rsidR="00C574E6" w:rsidRPr="00407202">
              <w:rPr>
                <w:rStyle w:val="a8"/>
                <w:rFonts w:ascii="Times New Roman" w:hAnsi="Times New Roman" w:cs="Times New Roman"/>
                <w:noProof/>
                <w:color w:val="000000" w:themeColor="text1"/>
                <w:sz w:val="28"/>
                <w:szCs w:val="28"/>
                <w:lang w:val="uk-UA"/>
              </w:rPr>
              <w:t>Розділ 2. Матеріали та методи.</w:t>
            </w:r>
            <w:r w:rsidR="00C574E6" w:rsidRPr="00407202">
              <w:rPr>
                <w:rFonts w:ascii="Times New Roman" w:hAnsi="Times New Roman" w:cs="Times New Roman"/>
                <w:noProof/>
                <w:webHidden/>
                <w:color w:val="000000" w:themeColor="text1"/>
                <w:sz w:val="28"/>
                <w:szCs w:val="28"/>
                <w:lang w:val="uk-UA"/>
              </w:rPr>
              <w:tab/>
            </w:r>
            <w:r w:rsidR="003F3E6A" w:rsidRPr="00407202">
              <w:rPr>
                <w:rFonts w:ascii="Times New Roman" w:hAnsi="Times New Roman" w:cs="Times New Roman"/>
                <w:noProof/>
                <w:webHidden/>
                <w:color w:val="000000" w:themeColor="text1"/>
                <w:sz w:val="28"/>
                <w:szCs w:val="28"/>
                <w:lang w:val="uk-UA"/>
              </w:rPr>
              <w:fldChar w:fldCharType="begin"/>
            </w:r>
            <w:r w:rsidR="00C574E6" w:rsidRPr="00407202">
              <w:rPr>
                <w:rFonts w:ascii="Times New Roman" w:hAnsi="Times New Roman" w:cs="Times New Roman"/>
                <w:noProof/>
                <w:webHidden/>
                <w:color w:val="000000" w:themeColor="text1"/>
                <w:sz w:val="28"/>
                <w:szCs w:val="28"/>
                <w:lang w:val="uk-UA"/>
              </w:rPr>
              <w:instrText xml:space="preserve"> PAGEREF _Toc135261793 \h </w:instrText>
            </w:r>
            <w:r w:rsidR="003F3E6A" w:rsidRPr="00407202">
              <w:rPr>
                <w:rFonts w:ascii="Times New Roman" w:hAnsi="Times New Roman" w:cs="Times New Roman"/>
                <w:noProof/>
                <w:webHidden/>
                <w:color w:val="000000" w:themeColor="text1"/>
                <w:sz w:val="28"/>
                <w:szCs w:val="28"/>
                <w:lang w:val="uk-UA"/>
              </w:rPr>
            </w:r>
            <w:r w:rsidR="003F3E6A" w:rsidRPr="00407202">
              <w:rPr>
                <w:rFonts w:ascii="Times New Roman" w:hAnsi="Times New Roman" w:cs="Times New Roman"/>
                <w:noProof/>
                <w:webHidden/>
                <w:color w:val="000000" w:themeColor="text1"/>
                <w:sz w:val="28"/>
                <w:szCs w:val="28"/>
                <w:lang w:val="uk-UA"/>
              </w:rPr>
              <w:fldChar w:fldCharType="separate"/>
            </w:r>
            <w:r w:rsidR="007051E7">
              <w:rPr>
                <w:rFonts w:ascii="Times New Roman" w:hAnsi="Times New Roman" w:cs="Times New Roman"/>
                <w:noProof/>
                <w:webHidden/>
                <w:color w:val="000000" w:themeColor="text1"/>
                <w:sz w:val="28"/>
                <w:szCs w:val="28"/>
                <w:lang w:val="uk-UA"/>
              </w:rPr>
              <w:t>26</w:t>
            </w:r>
            <w:r w:rsidR="003F3E6A" w:rsidRPr="00407202">
              <w:rPr>
                <w:rFonts w:ascii="Times New Roman" w:hAnsi="Times New Roman" w:cs="Times New Roman"/>
                <w:noProof/>
                <w:webHidden/>
                <w:color w:val="000000" w:themeColor="text1"/>
                <w:sz w:val="28"/>
                <w:szCs w:val="28"/>
                <w:lang w:val="uk-UA"/>
              </w:rPr>
              <w:fldChar w:fldCharType="end"/>
            </w:r>
          </w:hyperlink>
        </w:p>
        <w:p w:rsidR="00C574E6" w:rsidRPr="00407202" w:rsidRDefault="00C173E7" w:rsidP="00C574E6">
          <w:pPr>
            <w:pStyle w:val="11"/>
            <w:tabs>
              <w:tab w:val="right" w:leader="dot" w:pos="9345"/>
            </w:tabs>
            <w:spacing w:after="0" w:line="360" w:lineRule="auto"/>
            <w:rPr>
              <w:rFonts w:ascii="Times New Roman" w:hAnsi="Times New Roman" w:cs="Times New Roman"/>
              <w:noProof/>
              <w:color w:val="000000" w:themeColor="text1"/>
              <w:sz w:val="28"/>
              <w:szCs w:val="28"/>
              <w:lang w:val="uk-UA"/>
            </w:rPr>
          </w:pPr>
          <w:hyperlink w:anchor="_Toc135261794" w:history="1">
            <w:r w:rsidR="00C574E6" w:rsidRPr="00407202">
              <w:rPr>
                <w:rStyle w:val="a8"/>
                <w:rFonts w:ascii="Times New Roman" w:hAnsi="Times New Roman" w:cs="Times New Roman"/>
                <w:noProof/>
                <w:color w:val="000000" w:themeColor="text1"/>
                <w:sz w:val="28"/>
                <w:szCs w:val="28"/>
                <w:lang w:val="uk-UA"/>
              </w:rPr>
              <w:t>2.1. Характеристика новонароджених та дизайн дослідження</w:t>
            </w:r>
            <w:r w:rsidR="00C574E6" w:rsidRPr="00407202">
              <w:rPr>
                <w:rFonts w:ascii="Times New Roman" w:hAnsi="Times New Roman" w:cs="Times New Roman"/>
                <w:noProof/>
                <w:webHidden/>
                <w:color w:val="000000" w:themeColor="text1"/>
                <w:sz w:val="28"/>
                <w:szCs w:val="28"/>
                <w:lang w:val="uk-UA"/>
              </w:rPr>
              <w:tab/>
            </w:r>
            <w:r w:rsidR="003F3E6A" w:rsidRPr="00407202">
              <w:rPr>
                <w:rFonts w:ascii="Times New Roman" w:hAnsi="Times New Roman" w:cs="Times New Roman"/>
                <w:noProof/>
                <w:webHidden/>
                <w:color w:val="000000" w:themeColor="text1"/>
                <w:sz w:val="28"/>
                <w:szCs w:val="28"/>
                <w:lang w:val="uk-UA"/>
              </w:rPr>
              <w:fldChar w:fldCharType="begin"/>
            </w:r>
            <w:r w:rsidR="00C574E6" w:rsidRPr="00407202">
              <w:rPr>
                <w:rFonts w:ascii="Times New Roman" w:hAnsi="Times New Roman" w:cs="Times New Roman"/>
                <w:noProof/>
                <w:webHidden/>
                <w:color w:val="000000" w:themeColor="text1"/>
                <w:sz w:val="28"/>
                <w:szCs w:val="28"/>
                <w:lang w:val="uk-UA"/>
              </w:rPr>
              <w:instrText xml:space="preserve"> PAGEREF _Toc135261794 \h </w:instrText>
            </w:r>
            <w:r w:rsidR="003F3E6A" w:rsidRPr="00407202">
              <w:rPr>
                <w:rFonts w:ascii="Times New Roman" w:hAnsi="Times New Roman" w:cs="Times New Roman"/>
                <w:noProof/>
                <w:webHidden/>
                <w:color w:val="000000" w:themeColor="text1"/>
                <w:sz w:val="28"/>
                <w:szCs w:val="28"/>
                <w:lang w:val="uk-UA"/>
              </w:rPr>
            </w:r>
            <w:r w:rsidR="003F3E6A" w:rsidRPr="00407202">
              <w:rPr>
                <w:rFonts w:ascii="Times New Roman" w:hAnsi="Times New Roman" w:cs="Times New Roman"/>
                <w:noProof/>
                <w:webHidden/>
                <w:color w:val="000000" w:themeColor="text1"/>
                <w:sz w:val="28"/>
                <w:szCs w:val="28"/>
                <w:lang w:val="uk-UA"/>
              </w:rPr>
              <w:fldChar w:fldCharType="separate"/>
            </w:r>
            <w:r w:rsidR="007051E7">
              <w:rPr>
                <w:rFonts w:ascii="Times New Roman" w:hAnsi="Times New Roman" w:cs="Times New Roman"/>
                <w:noProof/>
                <w:webHidden/>
                <w:color w:val="000000" w:themeColor="text1"/>
                <w:sz w:val="28"/>
                <w:szCs w:val="28"/>
                <w:lang w:val="uk-UA"/>
              </w:rPr>
              <w:t>26</w:t>
            </w:r>
            <w:r w:rsidR="003F3E6A" w:rsidRPr="00407202">
              <w:rPr>
                <w:rFonts w:ascii="Times New Roman" w:hAnsi="Times New Roman" w:cs="Times New Roman"/>
                <w:noProof/>
                <w:webHidden/>
                <w:color w:val="000000" w:themeColor="text1"/>
                <w:sz w:val="28"/>
                <w:szCs w:val="28"/>
                <w:lang w:val="uk-UA"/>
              </w:rPr>
              <w:fldChar w:fldCharType="end"/>
            </w:r>
          </w:hyperlink>
        </w:p>
        <w:p w:rsidR="00C574E6" w:rsidRPr="00407202" w:rsidRDefault="00C173E7" w:rsidP="00C574E6">
          <w:pPr>
            <w:pStyle w:val="11"/>
            <w:tabs>
              <w:tab w:val="right" w:leader="dot" w:pos="9345"/>
            </w:tabs>
            <w:spacing w:after="0" w:line="360" w:lineRule="auto"/>
            <w:rPr>
              <w:rFonts w:ascii="Times New Roman" w:hAnsi="Times New Roman" w:cs="Times New Roman"/>
              <w:noProof/>
              <w:color w:val="000000" w:themeColor="text1"/>
              <w:sz w:val="28"/>
              <w:szCs w:val="28"/>
              <w:lang w:val="uk-UA"/>
            </w:rPr>
          </w:pPr>
          <w:hyperlink w:anchor="_Toc135261795" w:history="1">
            <w:r w:rsidR="00C574E6" w:rsidRPr="00407202">
              <w:rPr>
                <w:rStyle w:val="a8"/>
                <w:rFonts w:ascii="Times New Roman" w:hAnsi="Times New Roman" w:cs="Times New Roman"/>
                <w:noProof/>
                <w:color w:val="000000" w:themeColor="text1"/>
                <w:sz w:val="28"/>
                <w:szCs w:val="28"/>
                <w:lang w:val="uk-UA"/>
              </w:rPr>
              <w:t>2.2. Методи визначення біохімічних показників</w:t>
            </w:r>
            <w:r w:rsidR="00C574E6" w:rsidRPr="00407202">
              <w:rPr>
                <w:rFonts w:ascii="Times New Roman" w:hAnsi="Times New Roman" w:cs="Times New Roman"/>
                <w:noProof/>
                <w:webHidden/>
                <w:color w:val="000000" w:themeColor="text1"/>
                <w:sz w:val="28"/>
                <w:szCs w:val="28"/>
                <w:lang w:val="uk-UA"/>
              </w:rPr>
              <w:tab/>
            </w:r>
            <w:r w:rsidR="003F3E6A" w:rsidRPr="00407202">
              <w:rPr>
                <w:rFonts w:ascii="Times New Roman" w:hAnsi="Times New Roman" w:cs="Times New Roman"/>
                <w:noProof/>
                <w:webHidden/>
                <w:color w:val="000000" w:themeColor="text1"/>
                <w:sz w:val="28"/>
                <w:szCs w:val="28"/>
                <w:lang w:val="uk-UA"/>
              </w:rPr>
              <w:fldChar w:fldCharType="begin"/>
            </w:r>
            <w:r w:rsidR="00C574E6" w:rsidRPr="00407202">
              <w:rPr>
                <w:rFonts w:ascii="Times New Roman" w:hAnsi="Times New Roman" w:cs="Times New Roman"/>
                <w:noProof/>
                <w:webHidden/>
                <w:color w:val="000000" w:themeColor="text1"/>
                <w:sz w:val="28"/>
                <w:szCs w:val="28"/>
                <w:lang w:val="uk-UA"/>
              </w:rPr>
              <w:instrText xml:space="preserve"> PAGEREF _Toc135261795 \h </w:instrText>
            </w:r>
            <w:r w:rsidR="003F3E6A" w:rsidRPr="00407202">
              <w:rPr>
                <w:rFonts w:ascii="Times New Roman" w:hAnsi="Times New Roman" w:cs="Times New Roman"/>
                <w:noProof/>
                <w:webHidden/>
                <w:color w:val="000000" w:themeColor="text1"/>
                <w:sz w:val="28"/>
                <w:szCs w:val="28"/>
                <w:lang w:val="uk-UA"/>
              </w:rPr>
            </w:r>
            <w:r w:rsidR="003F3E6A" w:rsidRPr="00407202">
              <w:rPr>
                <w:rFonts w:ascii="Times New Roman" w:hAnsi="Times New Roman" w:cs="Times New Roman"/>
                <w:noProof/>
                <w:webHidden/>
                <w:color w:val="000000" w:themeColor="text1"/>
                <w:sz w:val="28"/>
                <w:szCs w:val="28"/>
                <w:lang w:val="uk-UA"/>
              </w:rPr>
              <w:fldChar w:fldCharType="separate"/>
            </w:r>
            <w:r w:rsidR="007051E7">
              <w:rPr>
                <w:rFonts w:ascii="Times New Roman" w:hAnsi="Times New Roman" w:cs="Times New Roman"/>
                <w:noProof/>
                <w:webHidden/>
                <w:color w:val="000000" w:themeColor="text1"/>
                <w:sz w:val="28"/>
                <w:szCs w:val="28"/>
                <w:lang w:val="uk-UA"/>
              </w:rPr>
              <w:t>26</w:t>
            </w:r>
            <w:r w:rsidR="003F3E6A" w:rsidRPr="00407202">
              <w:rPr>
                <w:rFonts w:ascii="Times New Roman" w:hAnsi="Times New Roman" w:cs="Times New Roman"/>
                <w:noProof/>
                <w:webHidden/>
                <w:color w:val="000000" w:themeColor="text1"/>
                <w:sz w:val="28"/>
                <w:szCs w:val="28"/>
                <w:lang w:val="uk-UA"/>
              </w:rPr>
              <w:fldChar w:fldCharType="end"/>
            </w:r>
          </w:hyperlink>
        </w:p>
        <w:p w:rsidR="00C574E6" w:rsidRPr="00407202" w:rsidRDefault="00C173E7" w:rsidP="00C574E6">
          <w:pPr>
            <w:pStyle w:val="11"/>
            <w:tabs>
              <w:tab w:val="right" w:leader="dot" w:pos="9345"/>
            </w:tabs>
            <w:spacing w:after="0" w:line="360" w:lineRule="auto"/>
            <w:rPr>
              <w:rFonts w:ascii="Times New Roman" w:hAnsi="Times New Roman" w:cs="Times New Roman"/>
              <w:noProof/>
              <w:color w:val="000000" w:themeColor="text1"/>
              <w:sz w:val="28"/>
              <w:szCs w:val="28"/>
              <w:lang w:val="uk-UA"/>
            </w:rPr>
          </w:pPr>
          <w:hyperlink w:anchor="_Toc135261796" w:history="1">
            <w:r w:rsidR="00C574E6" w:rsidRPr="00407202">
              <w:rPr>
                <w:rStyle w:val="a8"/>
                <w:rFonts w:ascii="Times New Roman" w:hAnsi="Times New Roman" w:cs="Times New Roman"/>
                <w:noProof/>
                <w:color w:val="000000" w:themeColor="text1"/>
                <w:sz w:val="28"/>
                <w:szCs w:val="28"/>
                <w:lang w:val="uk-UA"/>
              </w:rPr>
              <w:t>2.3. Методи статистичної обробки даних</w:t>
            </w:r>
            <w:r w:rsidR="00C574E6" w:rsidRPr="00407202">
              <w:rPr>
                <w:rFonts w:ascii="Times New Roman" w:hAnsi="Times New Roman" w:cs="Times New Roman"/>
                <w:noProof/>
                <w:webHidden/>
                <w:color w:val="000000" w:themeColor="text1"/>
                <w:sz w:val="28"/>
                <w:szCs w:val="28"/>
                <w:lang w:val="uk-UA"/>
              </w:rPr>
              <w:tab/>
            </w:r>
            <w:r w:rsidR="003F3E6A" w:rsidRPr="00407202">
              <w:rPr>
                <w:rFonts w:ascii="Times New Roman" w:hAnsi="Times New Roman" w:cs="Times New Roman"/>
                <w:noProof/>
                <w:webHidden/>
                <w:color w:val="000000" w:themeColor="text1"/>
                <w:sz w:val="28"/>
                <w:szCs w:val="28"/>
                <w:lang w:val="uk-UA"/>
              </w:rPr>
              <w:fldChar w:fldCharType="begin"/>
            </w:r>
            <w:r w:rsidR="00C574E6" w:rsidRPr="00407202">
              <w:rPr>
                <w:rFonts w:ascii="Times New Roman" w:hAnsi="Times New Roman" w:cs="Times New Roman"/>
                <w:noProof/>
                <w:webHidden/>
                <w:color w:val="000000" w:themeColor="text1"/>
                <w:sz w:val="28"/>
                <w:szCs w:val="28"/>
                <w:lang w:val="uk-UA"/>
              </w:rPr>
              <w:instrText xml:space="preserve"> PAGEREF _Toc135261796 \h </w:instrText>
            </w:r>
            <w:r w:rsidR="003F3E6A" w:rsidRPr="00407202">
              <w:rPr>
                <w:rFonts w:ascii="Times New Roman" w:hAnsi="Times New Roman" w:cs="Times New Roman"/>
                <w:noProof/>
                <w:webHidden/>
                <w:color w:val="000000" w:themeColor="text1"/>
                <w:sz w:val="28"/>
                <w:szCs w:val="28"/>
                <w:lang w:val="uk-UA"/>
              </w:rPr>
            </w:r>
            <w:r w:rsidR="003F3E6A" w:rsidRPr="00407202">
              <w:rPr>
                <w:rFonts w:ascii="Times New Roman" w:hAnsi="Times New Roman" w:cs="Times New Roman"/>
                <w:noProof/>
                <w:webHidden/>
                <w:color w:val="000000" w:themeColor="text1"/>
                <w:sz w:val="28"/>
                <w:szCs w:val="28"/>
                <w:lang w:val="uk-UA"/>
              </w:rPr>
              <w:fldChar w:fldCharType="separate"/>
            </w:r>
            <w:r w:rsidR="007051E7">
              <w:rPr>
                <w:rFonts w:ascii="Times New Roman" w:hAnsi="Times New Roman" w:cs="Times New Roman"/>
                <w:noProof/>
                <w:webHidden/>
                <w:color w:val="000000" w:themeColor="text1"/>
                <w:sz w:val="28"/>
                <w:szCs w:val="28"/>
                <w:lang w:val="uk-UA"/>
              </w:rPr>
              <w:t>31</w:t>
            </w:r>
            <w:r w:rsidR="003F3E6A" w:rsidRPr="00407202">
              <w:rPr>
                <w:rFonts w:ascii="Times New Roman" w:hAnsi="Times New Roman" w:cs="Times New Roman"/>
                <w:noProof/>
                <w:webHidden/>
                <w:color w:val="000000" w:themeColor="text1"/>
                <w:sz w:val="28"/>
                <w:szCs w:val="28"/>
                <w:lang w:val="uk-UA"/>
              </w:rPr>
              <w:fldChar w:fldCharType="end"/>
            </w:r>
          </w:hyperlink>
        </w:p>
        <w:p w:rsidR="00C574E6" w:rsidRPr="00407202" w:rsidRDefault="00C173E7" w:rsidP="00C574E6">
          <w:pPr>
            <w:pStyle w:val="11"/>
            <w:tabs>
              <w:tab w:val="right" w:leader="dot" w:pos="9345"/>
            </w:tabs>
            <w:spacing w:after="0" w:line="360" w:lineRule="auto"/>
            <w:rPr>
              <w:rFonts w:ascii="Times New Roman" w:hAnsi="Times New Roman" w:cs="Times New Roman"/>
              <w:noProof/>
              <w:color w:val="000000" w:themeColor="text1"/>
              <w:sz w:val="28"/>
              <w:szCs w:val="28"/>
              <w:lang w:val="uk-UA"/>
            </w:rPr>
          </w:pPr>
          <w:hyperlink w:anchor="_Toc135261797" w:history="1">
            <w:r w:rsidR="00C574E6" w:rsidRPr="00407202">
              <w:rPr>
                <w:rStyle w:val="a8"/>
                <w:rFonts w:ascii="Times New Roman" w:hAnsi="Times New Roman" w:cs="Times New Roman"/>
                <w:noProof/>
                <w:color w:val="000000" w:themeColor="text1"/>
                <w:sz w:val="28"/>
                <w:szCs w:val="28"/>
                <w:lang w:val="uk-UA"/>
              </w:rPr>
              <w:t>Розділ 3. Результати дослідження</w:t>
            </w:r>
            <w:r w:rsidR="00C574E6" w:rsidRPr="00407202">
              <w:rPr>
                <w:rFonts w:ascii="Times New Roman" w:hAnsi="Times New Roman" w:cs="Times New Roman"/>
                <w:noProof/>
                <w:webHidden/>
                <w:color w:val="000000" w:themeColor="text1"/>
                <w:sz w:val="28"/>
                <w:szCs w:val="28"/>
                <w:lang w:val="uk-UA"/>
              </w:rPr>
              <w:tab/>
            </w:r>
            <w:r w:rsidR="003F3E6A" w:rsidRPr="00407202">
              <w:rPr>
                <w:rFonts w:ascii="Times New Roman" w:hAnsi="Times New Roman" w:cs="Times New Roman"/>
                <w:noProof/>
                <w:webHidden/>
                <w:color w:val="000000" w:themeColor="text1"/>
                <w:sz w:val="28"/>
                <w:szCs w:val="28"/>
                <w:lang w:val="uk-UA"/>
              </w:rPr>
              <w:fldChar w:fldCharType="begin"/>
            </w:r>
            <w:r w:rsidR="00C574E6" w:rsidRPr="00407202">
              <w:rPr>
                <w:rFonts w:ascii="Times New Roman" w:hAnsi="Times New Roman" w:cs="Times New Roman"/>
                <w:noProof/>
                <w:webHidden/>
                <w:color w:val="000000" w:themeColor="text1"/>
                <w:sz w:val="28"/>
                <w:szCs w:val="28"/>
                <w:lang w:val="uk-UA"/>
              </w:rPr>
              <w:instrText xml:space="preserve"> PAGEREF _Toc135261797 \h </w:instrText>
            </w:r>
            <w:r w:rsidR="003F3E6A" w:rsidRPr="00407202">
              <w:rPr>
                <w:rFonts w:ascii="Times New Roman" w:hAnsi="Times New Roman" w:cs="Times New Roman"/>
                <w:noProof/>
                <w:webHidden/>
                <w:color w:val="000000" w:themeColor="text1"/>
                <w:sz w:val="28"/>
                <w:szCs w:val="28"/>
                <w:lang w:val="uk-UA"/>
              </w:rPr>
            </w:r>
            <w:r w:rsidR="003F3E6A" w:rsidRPr="00407202">
              <w:rPr>
                <w:rFonts w:ascii="Times New Roman" w:hAnsi="Times New Roman" w:cs="Times New Roman"/>
                <w:noProof/>
                <w:webHidden/>
                <w:color w:val="000000" w:themeColor="text1"/>
                <w:sz w:val="28"/>
                <w:szCs w:val="28"/>
                <w:lang w:val="uk-UA"/>
              </w:rPr>
              <w:fldChar w:fldCharType="separate"/>
            </w:r>
            <w:r w:rsidR="007051E7">
              <w:rPr>
                <w:rFonts w:ascii="Times New Roman" w:hAnsi="Times New Roman" w:cs="Times New Roman"/>
                <w:noProof/>
                <w:webHidden/>
                <w:color w:val="000000" w:themeColor="text1"/>
                <w:sz w:val="28"/>
                <w:szCs w:val="28"/>
                <w:lang w:val="uk-UA"/>
              </w:rPr>
              <w:t>32</w:t>
            </w:r>
            <w:r w:rsidR="003F3E6A" w:rsidRPr="00407202">
              <w:rPr>
                <w:rFonts w:ascii="Times New Roman" w:hAnsi="Times New Roman" w:cs="Times New Roman"/>
                <w:noProof/>
                <w:webHidden/>
                <w:color w:val="000000" w:themeColor="text1"/>
                <w:sz w:val="28"/>
                <w:szCs w:val="28"/>
                <w:lang w:val="uk-UA"/>
              </w:rPr>
              <w:fldChar w:fldCharType="end"/>
            </w:r>
          </w:hyperlink>
        </w:p>
        <w:p w:rsidR="00C574E6" w:rsidRPr="00407202" w:rsidRDefault="00C173E7" w:rsidP="00C574E6">
          <w:pPr>
            <w:pStyle w:val="11"/>
            <w:tabs>
              <w:tab w:val="right" w:leader="dot" w:pos="9345"/>
            </w:tabs>
            <w:spacing w:after="0" w:line="360" w:lineRule="auto"/>
            <w:rPr>
              <w:rFonts w:ascii="Times New Roman" w:hAnsi="Times New Roman" w:cs="Times New Roman"/>
              <w:noProof/>
              <w:color w:val="000000" w:themeColor="text1"/>
              <w:sz w:val="28"/>
              <w:szCs w:val="28"/>
              <w:lang w:val="uk-UA"/>
            </w:rPr>
          </w:pPr>
          <w:hyperlink w:anchor="_Toc135261798" w:history="1">
            <w:r w:rsidR="00C574E6" w:rsidRPr="00407202">
              <w:rPr>
                <w:rStyle w:val="a8"/>
                <w:rFonts w:ascii="Times New Roman" w:hAnsi="Times New Roman" w:cs="Times New Roman"/>
                <w:noProof/>
                <w:color w:val="000000" w:themeColor="text1"/>
                <w:sz w:val="28"/>
                <w:szCs w:val="28"/>
                <w:lang w:val="uk-UA"/>
              </w:rPr>
              <w:t>Висновки</w:t>
            </w:r>
            <w:r w:rsidR="00C574E6" w:rsidRPr="00407202">
              <w:rPr>
                <w:rFonts w:ascii="Times New Roman" w:hAnsi="Times New Roman" w:cs="Times New Roman"/>
                <w:noProof/>
                <w:webHidden/>
                <w:color w:val="000000" w:themeColor="text1"/>
                <w:sz w:val="28"/>
                <w:szCs w:val="28"/>
                <w:lang w:val="uk-UA"/>
              </w:rPr>
              <w:tab/>
            </w:r>
            <w:r w:rsidR="003F3E6A" w:rsidRPr="00407202">
              <w:rPr>
                <w:rFonts w:ascii="Times New Roman" w:hAnsi="Times New Roman" w:cs="Times New Roman"/>
                <w:noProof/>
                <w:webHidden/>
                <w:color w:val="000000" w:themeColor="text1"/>
                <w:sz w:val="28"/>
                <w:szCs w:val="28"/>
                <w:lang w:val="uk-UA"/>
              </w:rPr>
              <w:fldChar w:fldCharType="begin"/>
            </w:r>
            <w:r w:rsidR="00C574E6" w:rsidRPr="00407202">
              <w:rPr>
                <w:rFonts w:ascii="Times New Roman" w:hAnsi="Times New Roman" w:cs="Times New Roman"/>
                <w:noProof/>
                <w:webHidden/>
                <w:color w:val="000000" w:themeColor="text1"/>
                <w:sz w:val="28"/>
                <w:szCs w:val="28"/>
                <w:lang w:val="uk-UA"/>
              </w:rPr>
              <w:instrText xml:space="preserve"> PAGEREF _Toc135261798 \h </w:instrText>
            </w:r>
            <w:r w:rsidR="003F3E6A" w:rsidRPr="00407202">
              <w:rPr>
                <w:rFonts w:ascii="Times New Roman" w:hAnsi="Times New Roman" w:cs="Times New Roman"/>
                <w:noProof/>
                <w:webHidden/>
                <w:color w:val="000000" w:themeColor="text1"/>
                <w:sz w:val="28"/>
                <w:szCs w:val="28"/>
                <w:lang w:val="uk-UA"/>
              </w:rPr>
            </w:r>
            <w:r w:rsidR="003F3E6A" w:rsidRPr="00407202">
              <w:rPr>
                <w:rFonts w:ascii="Times New Roman" w:hAnsi="Times New Roman" w:cs="Times New Roman"/>
                <w:noProof/>
                <w:webHidden/>
                <w:color w:val="000000" w:themeColor="text1"/>
                <w:sz w:val="28"/>
                <w:szCs w:val="28"/>
                <w:lang w:val="uk-UA"/>
              </w:rPr>
              <w:fldChar w:fldCharType="separate"/>
            </w:r>
            <w:r w:rsidR="007051E7">
              <w:rPr>
                <w:rFonts w:ascii="Times New Roman" w:hAnsi="Times New Roman" w:cs="Times New Roman"/>
                <w:noProof/>
                <w:webHidden/>
                <w:color w:val="000000" w:themeColor="text1"/>
                <w:sz w:val="28"/>
                <w:szCs w:val="28"/>
                <w:lang w:val="uk-UA"/>
              </w:rPr>
              <w:t>38</w:t>
            </w:r>
            <w:r w:rsidR="003F3E6A" w:rsidRPr="00407202">
              <w:rPr>
                <w:rFonts w:ascii="Times New Roman" w:hAnsi="Times New Roman" w:cs="Times New Roman"/>
                <w:noProof/>
                <w:webHidden/>
                <w:color w:val="000000" w:themeColor="text1"/>
                <w:sz w:val="28"/>
                <w:szCs w:val="28"/>
                <w:lang w:val="uk-UA"/>
              </w:rPr>
              <w:fldChar w:fldCharType="end"/>
            </w:r>
          </w:hyperlink>
        </w:p>
        <w:p w:rsidR="00C574E6" w:rsidRPr="00407202" w:rsidRDefault="00C173E7" w:rsidP="00C574E6">
          <w:pPr>
            <w:pStyle w:val="11"/>
            <w:tabs>
              <w:tab w:val="right" w:leader="dot" w:pos="9345"/>
            </w:tabs>
            <w:spacing w:after="0" w:line="360" w:lineRule="auto"/>
            <w:rPr>
              <w:rFonts w:ascii="Times New Roman" w:hAnsi="Times New Roman" w:cs="Times New Roman"/>
              <w:noProof/>
              <w:color w:val="000000" w:themeColor="text1"/>
              <w:sz w:val="28"/>
              <w:szCs w:val="28"/>
              <w:lang w:val="uk-UA"/>
            </w:rPr>
          </w:pPr>
          <w:hyperlink w:anchor="_Toc135261799" w:history="1">
            <w:r w:rsidR="00C574E6" w:rsidRPr="00407202">
              <w:rPr>
                <w:rStyle w:val="a8"/>
                <w:rFonts w:ascii="Times New Roman" w:hAnsi="Times New Roman" w:cs="Times New Roman"/>
                <w:noProof/>
                <w:color w:val="000000" w:themeColor="text1"/>
                <w:sz w:val="28"/>
                <w:szCs w:val="28"/>
                <w:lang w:val="uk-UA"/>
              </w:rPr>
              <w:t>Список використаної літератури</w:t>
            </w:r>
            <w:r w:rsidR="00C574E6" w:rsidRPr="00407202">
              <w:rPr>
                <w:rFonts w:ascii="Times New Roman" w:hAnsi="Times New Roman" w:cs="Times New Roman"/>
                <w:noProof/>
                <w:webHidden/>
                <w:color w:val="000000" w:themeColor="text1"/>
                <w:sz w:val="28"/>
                <w:szCs w:val="28"/>
                <w:lang w:val="uk-UA"/>
              </w:rPr>
              <w:tab/>
            </w:r>
            <w:r w:rsidR="003F3E6A" w:rsidRPr="00407202">
              <w:rPr>
                <w:rFonts w:ascii="Times New Roman" w:hAnsi="Times New Roman" w:cs="Times New Roman"/>
                <w:noProof/>
                <w:webHidden/>
                <w:color w:val="000000" w:themeColor="text1"/>
                <w:sz w:val="28"/>
                <w:szCs w:val="28"/>
                <w:lang w:val="uk-UA"/>
              </w:rPr>
              <w:fldChar w:fldCharType="begin"/>
            </w:r>
            <w:r w:rsidR="00C574E6" w:rsidRPr="00407202">
              <w:rPr>
                <w:rFonts w:ascii="Times New Roman" w:hAnsi="Times New Roman" w:cs="Times New Roman"/>
                <w:noProof/>
                <w:webHidden/>
                <w:color w:val="000000" w:themeColor="text1"/>
                <w:sz w:val="28"/>
                <w:szCs w:val="28"/>
                <w:lang w:val="uk-UA"/>
              </w:rPr>
              <w:instrText xml:space="preserve"> PAGEREF _Toc135261799 \h </w:instrText>
            </w:r>
            <w:r w:rsidR="003F3E6A" w:rsidRPr="00407202">
              <w:rPr>
                <w:rFonts w:ascii="Times New Roman" w:hAnsi="Times New Roman" w:cs="Times New Roman"/>
                <w:noProof/>
                <w:webHidden/>
                <w:color w:val="000000" w:themeColor="text1"/>
                <w:sz w:val="28"/>
                <w:szCs w:val="28"/>
                <w:lang w:val="uk-UA"/>
              </w:rPr>
            </w:r>
            <w:r w:rsidR="003F3E6A" w:rsidRPr="00407202">
              <w:rPr>
                <w:rFonts w:ascii="Times New Roman" w:hAnsi="Times New Roman" w:cs="Times New Roman"/>
                <w:noProof/>
                <w:webHidden/>
                <w:color w:val="000000" w:themeColor="text1"/>
                <w:sz w:val="28"/>
                <w:szCs w:val="28"/>
                <w:lang w:val="uk-UA"/>
              </w:rPr>
              <w:fldChar w:fldCharType="separate"/>
            </w:r>
            <w:r w:rsidR="007051E7">
              <w:rPr>
                <w:rFonts w:ascii="Times New Roman" w:hAnsi="Times New Roman" w:cs="Times New Roman"/>
                <w:noProof/>
                <w:webHidden/>
                <w:color w:val="000000" w:themeColor="text1"/>
                <w:sz w:val="28"/>
                <w:szCs w:val="28"/>
                <w:lang w:val="uk-UA"/>
              </w:rPr>
              <w:t>39</w:t>
            </w:r>
            <w:r w:rsidR="003F3E6A" w:rsidRPr="00407202">
              <w:rPr>
                <w:rFonts w:ascii="Times New Roman" w:hAnsi="Times New Roman" w:cs="Times New Roman"/>
                <w:noProof/>
                <w:webHidden/>
                <w:color w:val="000000" w:themeColor="text1"/>
                <w:sz w:val="28"/>
                <w:szCs w:val="28"/>
                <w:lang w:val="uk-UA"/>
              </w:rPr>
              <w:fldChar w:fldCharType="end"/>
            </w:r>
          </w:hyperlink>
        </w:p>
        <w:p w:rsidR="001248BE" w:rsidRPr="00407202" w:rsidRDefault="003F3E6A" w:rsidP="00045042">
          <w:pPr>
            <w:rPr>
              <w:color w:val="000000" w:themeColor="text1"/>
              <w:lang w:val="uk-UA"/>
            </w:rPr>
          </w:pPr>
          <w:r w:rsidRPr="00407202">
            <w:rPr>
              <w:b/>
              <w:bCs/>
              <w:color w:val="000000" w:themeColor="text1"/>
              <w:lang w:val="uk-UA"/>
            </w:rPr>
            <w:fldChar w:fldCharType="end"/>
          </w:r>
        </w:p>
      </w:sdtContent>
    </w:sdt>
    <w:p w:rsidR="00045042" w:rsidRPr="00407202" w:rsidRDefault="00045042">
      <w:pPr>
        <w:rPr>
          <w:rFonts w:ascii="Times New Roman" w:eastAsiaTheme="majorEastAsia" w:hAnsi="Times New Roman" w:cs="Times New Roman"/>
          <w:b/>
          <w:color w:val="000000" w:themeColor="text1"/>
          <w:sz w:val="28"/>
          <w:szCs w:val="28"/>
          <w:lang w:val="uk-UA"/>
        </w:rPr>
      </w:pPr>
      <w:bookmarkStart w:id="1" w:name="_Toc135261789"/>
      <w:r w:rsidRPr="00407202">
        <w:rPr>
          <w:rFonts w:ascii="Times New Roman" w:hAnsi="Times New Roman" w:cs="Times New Roman"/>
          <w:b/>
          <w:color w:val="000000" w:themeColor="text1"/>
          <w:sz w:val="28"/>
          <w:szCs w:val="28"/>
          <w:lang w:val="uk-UA"/>
        </w:rPr>
        <w:br w:type="page"/>
      </w:r>
    </w:p>
    <w:p w:rsidR="00C249ED" w:rsidRPr="00407202" w:rsidRDefault="00B562E4" w:rsidP="00C574E6">
      <w:pPr>
        <w:pStyle w:val="1"/>
        <w:spacing w:before="0" w:line="360" w:lineRule="auto"/>
        <w:ind w:firstLine="567"/>
        <w:jc w:val="center"/>
        <w:rPr>
          <w:rFonts w:ascii="Times New Roman" w:hAnsi="Times New Roman" w:cs="Times New Roman"/>
          <w:b/>
          <w:caps/>
          <w:color w:val="000000" w:themeColor="text1"/>
          <w:sz w:val="28"/>
          <w:szCs w:val="28"/>
          <w:lang w:val="uk-UA"/>
        </w:rPr>
      </w:pPr>
      <w:r w:rsidRPr="00407202">
        <w:rPr>
          <w:rFonts w:ascii="Times New Roman" w:hAnsi="Times New Roman" w:cs="Times New Roman"/>
          <w:b/>
          <w:caps/>
          <w:color w:val="000000" w:themeColor="text1"/>
          <w:sz w:val="28"/>
          <w:szCs w:val="28"/>
          <w:lang w:val="uk-UA"/>
        </w:rPr>
        <w:lastRenderedPageBreak/>
        <w:t>Вступ</w:t>
      </w:r>
      <w:bookmarkEnd w:id="1"/>
    </w:p>
    <w:p w:rsidR="00076589" w:rsidRPr="00407202" w:rsidRDefault="00076589" w:rsidP="00B92BC4">
      <w:pPr>
        <w:spacing w:after="0" w:line="360" w:lineRule="auto"/>
        <w:ind w:firstLine="567"/>
        <w:jc w:val="both"/>
        <w:rPr>
          <w:rFonts w:ascii="Times New Roman" w:hAnsi="Times New Roman" w:cs="Times New Roman"/>
          <w:b/>
          <w:color w:val="000000" w:themeColor="text1"/>
          <w:sz w:val="28"/>
          <w:szCs w:val="28"/>
          <w:lang w:val="uk-UA"/>
        </w:rPr>
      </w:pPr>
      <w:r w:rsidRPr="00407202">
        <w:rPr>
          <w:rFonts w:ascii="Times New Roman" w:hAnsi="Times New Roman" w:cs="Times New Roman"/>
          <w:b/>
          <w:color w:val="000000" w:themeColor="text1"/>
          <w:sz w:val="28"/>
          <w:szCs w:val="28"/>
          <w:lang w:val="uk-UA"/>
        </w:rPr>
        <w:t xml:space="preserve">Актуальність теми. </w:t>
      </w:r>
      <w:r w:rsidRPr="00407202">
        <w:rPr>
          <w:rFonts w:ascii="Times New Roman" w:hAnsi="Times New Roman" w:cs="Times New Roman"/>
          <w:color w:val="000000" w:themeColor="text1"/>
          <w:sz w:val="28"/>
          <w:szCs w:val="28"/>
          <w:lang w:val="uk-UA"/>
        </w:rPr>
        <w:t>Оцінка функціонального стану гепатобіліарної системи у новонароджених є важливою для ранньої виявлення патологічних змін, діагностики захворювань та прийняття рішень щодо лікування та моніторингу цих пацієнтів.</w:t>
      </w:r>
    </w:p>
    <w:p w:rsidR="00B92BC4" w:rsidRPr="00407202" w:rsidRDefault="00B92BC4" w:rsidP="00B92BC4">
      <w:pPr>
        <w:spacing w:after="0" w:line="360" w:lineRule="auto"/>
        <w:ind w:firstLine="567"/>
        <w:jc w:val="both"/>
        <w:rPr>
          <w:rFonts w:ascii="Times New Roman" w:hAnsi="Times New Roman" w:cs="Times New Roman"/>
          <w:color w:val="000000" w:themeColor="text1"/>
          <w:sz w:val="28"/>
          <w:szCs w:val="28"/>
          <w:lang w:val="uk-UA"/>
        </w:rPr>
      </w:pPr>
      <w:r w:rsidRPr="00407202">
        <w:rPr>
          <w:rFonts w:ascii="Times New Roman" w:hAnsi="Times New Roman" w:cs="Times New Roman"/>
          <w:color w:val="000000" w:themeColor="text1"/>
          <w:sz w:val="28"/>
          <w:szCs w:val="28"/>
          <w:lang w:val="uk-UA"/>
        </w:rPr>
        <w:t xml:space="preserve">Проблемою сучасної педіатрії є невпинне зростання частки хронічної патології гепатобіліарної системи у структурі хвороб органів травлення, тенденції до її </w:t>
      </w:r>
      <w:r w:rsidR="007114F5" w:rsidRPr="00407202">
        <w:rPr>
          <w:rFonts w:ascii="Times New Roman" w:hAnsi="Times New Roman" w:cs="Times New Roman"/>
          <w:color w:val="000000" w:themeColor="text1"/>
          <w:sz w:val="28"/>
          <w:szCs w:val="28"/>
          <w:lang w:val="uk-UA"/>
        </w:rPr>
        <w:t>«</w:t>
      </w:r>
      <w:r w:rsidRPr="00407202">
        <w:rPr>
          <w:rFonts w:ascii="Times New Roman" w:hAnsi="Times New Roman" w:cs="Times New Roman"/>
          <w:color w:val="000000" w:themeColor="text1"/>
          <w:sz w:val="28"/>
          <w:szCs w:val="28"/>
          <w:lang w:val="uk-UA"/>
        </w:rPr>
        <w:t>омолодження</w:t>
      </w:r>
      <w:r w:rsidR="007114F5" w:rsidRPr="00407202">
        <w:rPr>
          <w:rFonts w:ascii="Times New Roman" w:hAnsi="Times New Roman" w:cs="Times New Roman"/>
          <w:color w:val="000000" w:themeColor="text1"/>
          <w:sz w:val="28"/>
          <w:szCs w:val="28"/>
          <w:lang w:val="uk-UA"/>
        </w:rPr>
        <w:t>»</w:t>
      </w:r>
      <w:r w:rsidRPr="00407202">
        <w:rPr>
          <w:rFonts w:ascii="Times New Roman" w:hAnsi="Times New Roman" w:cs="Times New Roman"/>
          <w:color w:val="000000" w:themeColor="text1"/>
          <w:sz w:val="28"/>
          <w:szCs w:val="28"/>
          <w:lang w:val="uk-UA"/>
        </w:rPr>
        <w:t xml:space="preserve"> і сх</w:t>
      </w:r>
      <w:r w:rsidR="009F3CD5" w:rsidRPr="00407202">
        <w:rPr>
          <w:rFonts w:ascii="Times New Roman" w:hAnsi="Times New Roman" w:cs="Times New Roman"/>
          <w:color w:val="000000" w:themeColor="text1"/>
          <w:sz w:val="28"/>
          <w:szCs w:val="28"/>
          <w:lang w:val="uk-UA"/>
        </w:rPr>
        <w:t>ильності до хронічного перебігу.</w:t>
      </w:r>
    </w:p>
    <w:p w:rsidR="0087071E" w:rsidRPr="00407202" w:rsidRDefault="0087071E" w:rsidP="00B562E4">
      <w:pPr>
        <w:spacing w:after="0" w:line="360" w:lineRule="auto"/>
        <w:ind w:firstLine="567"/>
        <w:jc w:val="both"/>
        <w:rPr>
          <w:rFonts w:ascii="Times New Roman" w:hAnsi="Times New Roman" w:cs="Times New Roman"/>
          <w:color w:val="000000" w:themeColor="text1"/>
          <w:sz w:val="28"/>
          <w:szCs w:val="28"/>
          <w:lang w:val="uk-UA"/>
        </w:rPr>
      </w:pPr>
      <w:r w:rsidRPr="00407202">
        <w:rPr>
          <w:rFonts w:ascii="Times New Roman" w:hAnsi="Times New Roman" w:cs="Times New Roman"/>
          <w:color w:val="000000" w:themeColor="text1"/>
          <w:sz w:val="28"/>
          <w:szCs w:val="28"/>
          <w:lang w:val="uk-UA"/>
        </w:rPr>
        <w:t>Гепатобіліарна система людини – складна, багаторівнева система, гармонійна взаємодія всіх відділів якої забезпечує травлення та екскрецію. Висока частота розвитку патології печінки та жовчовивідних шляхів у дітей зумовлюють розробку найбільш інформативних та щадних методів діагностики. Лікування патології у дітей, що здебільшого носить вторинний характер, засноване на застосування лікувального харчування, холекінетиків та гепатопротекторів</w:t>
      </w:r>
      <w:r w:rsidR="00500F72" w:rsidRPr="00407202">
        <w:rPr>
          <w:rFonts w:ascii="Times New Roman" w:hAnsi="Times New Roman" w:cs="Times New Roman"/>
          <w:color w:val="000000" w:themeColor="text1"/>
          <w:sz w:val="28"/>
          <w:szCs w:val="28"/>
          <w:lang w:val="uk-UA"/>
        </w:rPr>
        <w:t xml:space="preserve"> [13, с</w:t>
      </w:r>
      <w:r w:rsidR="006305E2" w:rsidRPr="00407202">
        <w:rPr>
          <w:rFonts w:ascii="Times New Roman" w:hAnsi="Times New Roman" w:cs="Times New Roman"/>
          <w:color w:val="000000" w:themeColor="text1"/>
          <w:sz w:val="28"/>
          <w:szCs w:val="28"/>
          <w:lang w:val="uk-UA"/>
        </w:rPr>
        <w:t>. 35</w:t>
      </w:r>
      <w:r w:rsidR="00500F72" w:rsidRPr="00407202">
        <w:rPr>
          <w:rFonts w:ascii="Times New Roman" w:hAnsi="Times New Roman" w:cs="Times New Roman"/>
          <w:color w:val="000000" w:themeColor="text1"/>
          <w:sz w:val="28"/>
          <w:szCs w:val="28"/>
          <w:lang w:val="uk-UA"/>
        </w:rPr>
        <w:t>]</w:t>
      </w:r>
      <w:r w:rsidRPr="00407202">
        <w:rPr>
          <w:rFonts w:ascii="Times New Roman" w:hAnsi="Times New Roman" w:cs="Times New Roman"/>
          <w:color w:val="000000" w:themeColor="text1"/>
          <w:sz w:val="28"/>
          <w:szCs w:val="28"/>
          <w:lang w:val="uk-UA"/>
        </w:rPr>
        <w:t>.</w:t>
      </w:r>
    </w:p>
    <w:p w:rsidR="00C574E6" w:rsidRPr="00407202" w:rsidRDefault="00C574E6" w:rsidP="00B562E4">
      <w:pPr>
        <w:spacing w:after="0" w:line="360" w:lineRule="auto"/>
        <w:ind w:firstLine="567"/>
        <w:jc w:val="both"/>
        <w:rPr>
          <w:rFonts w:ascii="Times New Roman" w:hAnsi="Times New Roman" w:cs="Times New Roman"/>
          <w:color w:val="000000" w:themeColor="text1"/>
          <w:sz w:val="28"/>
          <w:szCs w:val="28"/>
          <w:lang w:val="uk-UA"/>
        </w:rPr>
      </w:pPr>
      <w:r w:rsidRPr="00407202">
        <w:rPr>
          <w:rFonts w:ascii="Times New Roman" w:hAnsi="Times New Roman" w:cs="Times New Roman"/>
          <w:color w:val="000000" w:themeColor="text1"/>
          <w:sz w:val="28"/>
          <w:szCs w:val="28"/>
          <w:lang w:val="uk-UA"/>
        </w:rPr>
        <w:t>Отже, актуальність теми полягає в її внеску у вдосконалення діагностики, лікування та моніторингу гепатобіліарних захворювань у цій особливій популяції.</w:t>
      </w:r>
    </w:p>
    <w:p w:rsidR="002C0EB5" w:rsidRPr="00407202" w:rsidRDefault="002C0EB5" w:rsidP="00B562E4">
      <w:pPr>
        <w:spacing w:after="0" w:line="360" w:lineRule="auto"/>
        <w:ind w:firstLine="567"/>
        <w:jc w:val="both"/>
        <w:rPr>
          <w:rFonts w:ascii="Times New Roman" w:hAnsi="Times New Roman" w:cs="Times New Roman"/>
          <w:color w:val="000000" w:themeColor="text1"/>
          <w:sz w:val="28"/>
          <w:szCs w:val="28"/>
          <w:lang w:val="uk-UA"/>
        </w:rPr>
      </w:pPr>
      <w:r w:rsidRPr="00407202">
        <w:rPr>
          <w:rFonts w:ascii="Times New Roman" w:hAnsi="Times New Roman" w:cs="Times New Roman"/>
          <w:color w:val="000000" w:themeColor="text1"/>
          <w:sz w:val="28"/>
          <w:szCs w:val="28"/>
          <w:lang w:val="uk-UA"/>
        </w:rPr>
        <w:t xml:space="preserve">Одним із ранніх проявів широкого спектра захворювань гепатобіліарної системи в неонатології та педіатрії є синдром гіпербілірубінемії. В даний час цей синдром визначається як лабораторний феномен, при якому відбувається підвищення вмісту прямого та/або непрямого білірубіну в сироватці крові, що призводить до жовтяничного фарбування шкіри, слизових та склер. У більшості випадків жовтяниця має фізіологічний характер, є </w:t>
      </w:r>
      <w:r w:rsidR="007114F5" w:rsidRPr="00407202">
        <w:rPr>
          <w:rFonts w:ascii="Times New Roman" w:hAnsi="Times New Roman" w:cs="Times New Roman"/>
          <w:color w:val="000000" w:themeColor="text1"/>
          <w:sz w:val="28"/>
          <w:szCs w:val="28"/>
          <w:lang w:val="uk-UA"/>
        </w:rPr>
        <w:t>«</w:t>
      </w:r>
      <w:r w:rsidRPr="00407202">
        <w:rPr>
          <w:rFonts w:ascii="Times New Roman" w:hAnsi="Times New Roman" w:cs="Times New Roman"/>
          <w:color w:val="000000" w:themeColor="text1"/>
          <w:sz w:val="28"/>
          <w:szCs w:val="28"/>
          <w:lang w:val="uk-UA"/>
        </w:rPr>
        <w:t>прикордонним станом</w:t>
      </w:r>
      <w:r w:rsidR="007114F5" w:rsidRPr="00407202">
        <w:rPr>
          <w:rFonts w:ascii="Times New Roman" w:hAnsi="Times New Roman" w:cs="Times New Roman"/>
          <w:color w:val="000000" w:themeColor="text1"/>
          <w:sz w:val="28"/>
          <w:szCs w:val="28"/>
          <w:lang w:val="uk-UA"/>
        </w:rPr>
        <w:t>»</w:t>
      </w:r>
      <w:r w:rsidRPr="00407202">
        <w:rPr>
          <w:rFonts w:ascii="Times New Roman" w:hAnsi="Times New Roman" w:cs="Times New Roman"/>
          <w:color w:val="000000" w:themeColor="text1"/>
          <w:sz w:val="28"/>
          <w:szCs w:val="28"/>
          <w:lang w:val="uk-UA"/>
        </w:rPr>
        <w:t xml:space="preserve"> і не потребує лікування. Проте необхідно пам</w:t>
      </w:r>
      <w:r w:rsidR="00AE2281" w:rsidRPr="00407202">
        <w:rPr>
          <w:rFonts w:ascii="Times New Roman" w:hAnsi="Times New Roman" w:cs="Times New Roman"/>
          <w:color w:val="000000" w:themeColor="text1"/>
          <w:sz w:val="28"/>
          <w:szCs w:val="28"/>
          <w:lang w:val="uk-UA"/>
        </w:rPr>
        <w:t>’</w:t>
      </w:r>
      <w:r w:rsidRPr="00407202">
        <w:rPr>
          <w:rFonts w:ascii="Times New Roman" w:hAnsi="Times New Roman" w:cs="Times New Roman"/>
          <w:color w:val="000000" w:themeColor="text1"/>
          <w:sz w:val="28"/>
          <w:szCs w:val="28"/>
          <w:lang w:val="uk-UA"/>
        </w:rPr>
        <w:t>ятати, що синдром гіпербілірубінемії може стати одним із ранніх проявів широкого спектра захворювань гепатобіліарної системи, що супроводжуються холестазом. Недооцінка динаміки розвитку патологічного процесу, запізніле терапевтичне втручання можуть призвести до смерті або важкої інвалідизації. У зв</w:t>
      </w:r>
      <w:r w:rsidR="00AE2281" w:rsidRPr="00407202">
        <w:rPr>
          <w:rFonts w:ascii="Times New Roman" w:hAnsi="Times New Roman" w:cs="Times New Roman"/>
          <w:color w:val="000000" w:themeColor="text1"/>
          <w:sz w:val="28"/>
          <w:szCs w:val="28"/>
          <w:lang w:val="uk-UA"/>
        </w:rPr>
        <w:t>’</w:t>
      </w:r>
      <w:r w:rsidRPr="00407202">
        <w:rPr>
          <w:rFonts w:ascii="Times New Roman" w:hAnsi="Times New Roman" w:cs="Times New Roman"/>
          <w:color w:val="000000" w:themeColor="text1"/>
          <w:sz w:val="28"/>
          <w:szCs w:val="28"/>
          <w:lang w:val="uk-UA"/>
        </w:rPr>
        <w:t xml:space="preserve">язку з цим найбільш значущою, що вимагає поглибленого </w:t>
      </w:r>
      <w:r w:rsidRPr="00407202">
        <w:rPr>
          <w:rFonts w:ascii="Times New Roman" w:hAnsi="Times New Roman" w:cs="Times New Roman"/>
          <w:color w:val="000000" w:themeColor="text1"/>
          <w:sz w:val="28"/>
          <w:szCs w:val="28"/>
          <w:lang w:val="uk-UA"/>
        </w:rPr>
        <w:lastRenderedPageBreak/>
        <w:t>вивчення, стала проблема холестатичної гіпербілірубінемії, що характеризується підвищенням кон</w:t>
      </w:r>
      <w:r w:rsidR="00AE2281" w:rsidRPr="00407202">
        <w:rPr>
          <w:rFonts w:ascii="Times New Roman" w:hAnsi="Times New Roman" w:cs="Times New Roman"/>
          <w:color w:val="000000" w:themeColor="text1"/>
          <w:sz w:val="28"/>
          <w:szCs w:val="28"/>
          <w:lang w:val="uk-UA"/>
        </w:rPr>
        <w:t>’</w:t>
      </w:r>
      <w:r w:rsidRPr="00407202">
        <w:rPr>
          <w:rFonts w:ascii="Times New Roman" w:hAnsi="Times New Roman" w:cs="Times New Roman"/>
          <w:color w:val="000000" w:themeColor="text1"/>
          <w:sz w:val="28"/>
          <w:szCs w:val="28"/>
          <w:lang w:val="uk-UA"/>
        </w:rPr>
        <w:t>югованого (прямого) білірубіну більше 15% від рівня загального. Клінічна маніфестація холестазу (жовтянинне фарбування шкіри, свербіж, знебарвлення калу) обумовлена накопиченням у крові речовин, які в нормальних умовах екскретуються в жовч кон</w:t>
      </w:r>
      <w:r w:rsidR="00AE2281" w:rsidRPr="00407202">
        <w:rPr>
          <w:rFonts w:ascii="Times New Roman" w:hAnsi="Times New Roman" w:cs="Times New Roman"/>
          <w:color w:val="000000" w:themeColor="text1"/>
          <w:sz w:val="28"/>
          <w:szCs w:val="28"/>
          <w:lang w:val="uk-UA"/>
        </w:rPr>
        <w:t>’</w:t>
      </w:r>
      <w:r w:rsidRPr="00407202">
        <w:rPr>
          <w:rFonts w:ascii="Times New Roman" w:hAnsi="Times New Roman" w:cs="Times New Roman"/>
          <w:color w:val="000000" w:themeColor="text1"/>
          <w:sz w:val="28"/>
          <w:szCs w:val="28"/>
          <w:lang w:val="uk-UA"/>
        </w:rPr>
        <w:t>югованого (прямого) білірубіну, жовчних кислот, холестерину.</w:t>
      </w:r>
    </w:p>
    <w:p w:rsidR="001248BE" w:rsidRPr="00407202" w:rsidRDefault="001248BE" w:rsidP="00B562E4">
      <w:pPr>
        <w:spacing w:after="0" w:line="360" w:lineRule="auto"/>
        <w:ind w:firstLine="567"/>
        <w:jc w:val="both"/>
        <w:rPr>
          <w:rFonts w:ascii="Times New Roman" w:hAnsi="Times New Roman" w:cs="Times New Roman"/>
          <w:color w:val="000000" w:themeColor="text1"/>
          <w:sz w:val="28"/>
          <w:szCs w:val="28"/>
          <w:lang w:val="uk-UA"/>
        </w:rPr>
      </w:pPr>
      <w:r w:rsidRPr="00407202">
        <w:rPr>
          <w:rFonts w:ascii="Times New Roman" w:hAnsi="Times New Roman" w:cs="Times New Roman"/>
          <w:color w:val="000000" w:themeColor="text1"/>
          <w:sz w:val="28"/>
          <w:szCs w:val="28"/>
          <w:lang w:val="uk-UA"/>
        </w:rPr>
        <w:t xml:space="preserve">Метою роботи є </w:t>
      </w:r>
      <w:r w:rsidR="008865D5" w:rsidRPr="00407202">
        <w:rPr>
          <w:rFonts w:ascii="Times New Roman" w:hAnsi="Times New Roman" w:cs="Times New Roman"/>
          <w:color w:val="000000" w:themeColor="text1"/>
          <w:sz w:val="28"/>
          <w:szCs w:val="28"/>
          <w:lang w:val="uk-UA"/>
        </w:rPr>
        <w:t>дослідження</w:t>
      </w:r>
      <w:r w:rsidRPr="00407202">
        <w:rPr>
          <w:rFonts w:ascii="Times New Roman" w:hAnsi="Times New Roman" w:cs="Times New Roman"/>
          <w:color w:val="000000" w:themeColor="text1"/>
          <w:sz w:val="28"/>
          <w:szCs w:val="28"/>
          <w:lang w:val="uk-UA"/>
        </w:rPr>
        <w:t xml:space="preserve"> біохімічних параметрів функціонального стану гепатобіліарної системи у новонароджених.</w:t>
      </w:r>
    </w:p>
    <w:p w:rsidR="001248BE" w:rsidRPr="00407202" w:rsidRDefault="007C160F" w:rsidP="00B562E4">
      <w:pPr>
        <w:spacing w:after="0" w:line="360" w:lineRule="auto"/>
        <w:ind w:firstLine="567"/>
        <w:jc w:val="both"/>
        <w:rPr>
          <w:rFonts w:ascii="Times New Roman" w:hAnsi="Times New Roman" w:cs="Times New Roman"/>
          <w:color w:val="000000" w:themeColor="text1"/>
          <w:sz w:val="28"/>
          <w:szCs w:val="28"/>
          <w:lang w:val="uk-UA"/>
        </w:rPr>
      </w:pPr>
      <w:r w:rsidRPr="00407202">
        <w:rPr>
          <w:rFonts w:ascii="Times New Roman" w:hAnsi="Times New Roman" w:cs="Times New Roman"/>
          <w:color w:val="000000" w:themeColor="text1"/>
          <w:sz w:val="28"/>
          <w:szCs w:val="28"/>
          <w:lang w:val="uk-UA"/>
        </w:rPr>
        <w:t>Завдання роботи</w:t>
      </w:r>
      <w:r w:rsidR="001248BE" w:rsidRPr="00407202">
        <w:rPr>
          <w:rFonts w:ascii="Times New Roman" w:hAnsi="Times New Roman" w:cs="Times New Roman"/>
          <w:color w:val="000000" w:themeColor="text1"/>
          <w:sz w:val="28"/>
          <w:szCs w:val="28"/>
          <w:lang w:val="uk-UA"/>
        </w:rPr>
        <w:t>:</w:t>
      </w:r>
    </w:p>
    <w:p w:rsidR="001248BE" w:rsidRPr="00407202" w:rsidRDefault="007051E7" w:rsidP="007C160F">
      <w:pPr>
        <w:pStyle w:val="a3"/>
        <w:numPr>
          <w:ilvl w:val="0"/>
          <w:numId w:val="8"/>
        </w:numPr>
        <w:spacing w:after="0" w:line="360" w:lineRule="auto"/>
        <w:ind w:left="426"/>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д</w:t>
      </w:r>
      <w:r w:rsidR="00521512" w:rsidRPr="00407202">
        <w:rPr>
          <w:rFonts w:ascii="Times New Roman" w:hAnsi="Times New Roman" w:cs="Times New Roman"/>
          <w:color w:val="000000" w:themeColor="text1"/>
          <w:sz w:val="28"/>
          <w:szCs w:val="28"/>
          <w:lang w:val="uk-UA"/>
        </w:rPr>
        <w:t>ослідитивміст білірубінів в крові новонароджених;</w:t>
      </w:r>
    </w:p>
    <w:p w:rsidR="001248BE" w:rsidRPr="00407202" w:rsidRDefault="00521512" w:rsidP="007C160F">
      <w:pPr>
        <w:pStyle w:val="a3"/>
        <w:numPr>
          <w:ilvl w:val="0"/>
          <w:numId w:val="8"/>
        </w:numPr>
        <w:spacing w:after="0" w:line="360" w:lineRule="auto"/>
        <w:ind w:left="426"/>
        <w:jc w:val="both"/>
        <w:rPr>
          <w:rFonts w:ascii="Times New Roman" w:hAnsi="Times New Roman" w:cs="Times New Roman"/>
          <w:color w:val="000000" w:themeColor="text1"/>
          <w:sz w:val="28"/>
          <w:szCs w:val="28"/>
          <w:lang w:val="uk-UA"/>
        </w:rPr>
      </w:pPr>
      <w:r w:rsidRPr="00407202">
        <w:rPr>
          <w:rFonts w:ascii="Times New Roman" w:hAnsi="Times New Roman" w:cs="Times New Roman"/>
          <w:color w:val="000000" w:themeColor="text1"/>
          <w:sz w:val="28"/>
          <w:szCs w:val="28"/>
          <w:lang w:val="uk-UA"/>
        </w:rPr>
        <w:t>охарактеризувати активність ферментів, які характеризують функціональну активність печінки, в крові новонароджених.</w:t>
      </w:r>
    </w:p>
    <w:p w:rsidR="001248BE" w:rsidRPr="00407202" w:rsidRDefault="001248BE" w:rsidP="007C160F">
      <w:pPr>
        <w:spacing w:after="0" w:line="360" w:lineRule="auto"/>
        <w:ind w:firstLine="567"/>
        <w:jc w:val="both"/>
        <w:rPr>
          <w:rFonts w:ascii="Times New Roman" w:hAnsi="Times New Roman" w:cs="Times New Roman"/>
          <w:b/>
          <w:color w:val="000000" w:themeColor="text1"/>
          <w:sz w:val="28"/>
          <w:szCs w:val="28"/>
          <w:shd w:val="clear" w:color="auto" w:fill="FFFFFF"/>
          <w:lang w:val="uk-UA"/>
        </w:rPr>
      </w:pPr>
      <w:r w:rsidRPr="00407202">
        <w:rPr>
          <w:rFonts w:ascii="Times New Roman" w:hAnsi="Times New Roman" w:cs="Times New Roman"/>
          <w:b/>
          <w:color w:val="000000" w:themeColor="text1"/>
          <w:sz w:val="28"/>
          <w:szCs w:val="28"/>
          <w:shd w:val="clear" w:color="auto" w:fill="FFFFFF"/>
          <w:lang w:val="uk-UA"/>
        </w:rPr>
        <w:t>Об</w:t>
      </w:r>
      <w:r w:rsidR="00AE2281" w:rsidRPr="00407202">
        <w:rPr>
          <w:rFonts w:ascii="Times New Roman" w:hAnsi="Times New Roman" w:cs="Times New Roman"/>
          <w:b/>
          <w:color w:val="000000" w:themeColor="text1"/>
          <w:sz w:val="28"/>
          <w:szCs w:val="28"/>
          <w:shd w:val="clear" w:color="auto" w:fill="FFFFFF"/>
          <w:lang w:val="uk-UA"/>
        </w:rPr>
        <w:t>’</w:t>
      </w:r>
      <w:r w:rsidR="007C160F" w:rsidRPr="00407202">
        <w:rPr>
          <w:rFonts w:ascii="Times New Roman" w:hAnsi="Times New Roman" w:cs="Times New Roman"/>
          <w:b/>
          <w:color w:val="000000" w:themeColor="text1"/>
          <w:sz w:val="28"/>
          <w:szCs w:val="28"/>
          <w:shd w:val="clear" w:color="auto" w:fill="FFFFFF"/>
          <w:lang w:val="uk-UA"/>
        </w:rPr>
        <w:t>єкт</w:t>
      </w:r>
      <w:r w:rsidRPr="00407202">
        <w:rPr>
          <w:rFonts w:ascii="Times New Roman" w:hAnsi="Times New Roman" w:cs="Times New Roman"/>
          <w:b/>
          <w:color w:val="000000" w:themeColor="text1"/>
          <w:sz w:val="28"/>
          <w:szCs w:val="28"/>
          <w:shd w:val="clear" w:color="auto" w:fill="FFFFFF"/>
          <w:lang w:val="uk-UA"/>
        </w:rPr>
        <w:t xml:space="preserve">  дослідження </w:t>
      </w:r>
      <w:r w:rsidR="007C160F" w:rsidRPr="00407202">
        <w:rPr>
          <w:rFonts w:ascii="Times New Roman" w:hAnsi="Times New Roman" w:cs="Times New Roman"/>
          <w:b/>
          <w:color w:val="000000" w:themeColor="text1"/>
          <w:sz w:val="28"/>
          <w:szCs w:val="28"/>
          <w:shd w:val="clear" w:color="auto" w:fill="FFFFFF"/>
          <w:lang w:val="uk-UA"/>
        </w:rPr>
        <w:t>–</w:t>
      </w:r>
      <w:r w:rsidR="007C160F" w:rsidRPr="00407202">
        <w:rPr>
          <w:rFonts w:ascii="Times New Roman" w:hAnsi="Times New Roman" w:cs="Times New Roman"/>
          <w:color w:val="000000" w:themeColor="text1"/>
          <w:sz w:val="28"/>
          <w:szCs w:val="28"/>
          <w:shd w:val="clear" w:color="auto" w:fill="FFFFFF"/>
          <w:lang w:val="uk-UA"/>
        </w:rPr>
        <w:t xml:space="preserve">гепатобіліарна система </w:t>
      </w:r>
      <w:r w:rsidR="00D66277" w:rsidRPr="00407202">
        <w:rPr>
          <w:rFonts w:ascii="Times New Roman" w:hAnsi="Times New Roman" w:cs="Times New Roman"/>
          <w:color w:val="000000" w:themeColor="text1"/>
          <w:sz w:val="28"/>
          <w:szCs w:val="28"/>
          <w:shd w:val="clear" w:color="auto" w:fill="FFFFFF"/>
          <w:lang w:val="uk-UA"/>
        </w:rPr>
        <w:t>новонароджених</w:t>
      </w:r>
      <w:r w:rsidRPr="00407202">
        <w:rPr>
          <w:rFonts w:ascii="Times New Roman" w:hAnsi="Times New Roman" w:cs="Times New Roman"/>
          <w:color w:val="000000" w:themeColor="text1"/>
          <w:sz w:val="28"/>
          <w:szCs w:val="28"/>
          <w:shd w:val="clear" w:color="auto" w:fill="FFFFFF"/>
          <w:lang w:val="uk-UA"/>
        </w:rPr>
        <w:t>.</w:t>
      </w:r>
    </w:p>
    <w:p w:rsidR="001248BE" w:rsidRPr="00407202" w:rsidRDefault="001248BE" w:rsidP="001248BE">
      <w:pPr>
        <w:spacing w:after="0" w:line="360" w:lineRule="auto"/>
        <w:ind w:firstLine="567"/>
        <w:jc w:val="both"/>
        <w:rPr>
          <w:rFonts w:ascii="Times New Roman" w:hAnsi="Times New Roman" w:cs="Times New Roman"/>
          <w:color w:val="000000" w:themeColor="text1"/>
          <w:sz w:val="28"/>
          <w:szCs w:val="28"/>
          <w:shd w:val="clear" w:color="auto" w:fill="FFFFFF"/>
          <w:lang w:val="uk-UA"/>
        </w:rPr>
      </w:pPr>
      <w:r w:rsidRPr="00407202">
        <w:rPr>
          <w:rFonts w:ascii="Times New Roman" w:hAnsi="Times New Roman" w:cs="Times New Roman"/>
          <w:b/>
          <w:color w:val="000000" w:themeColor="text1"/>
          <w:sz w:val="28"/>
          <w:szCs w:val="28"/>
          <w:shd w:val="clear" w:color="auto" w:fill="FFFFFF"/>
          <w:lang w:val="uk-UA"/>
        </w:rPr>
        <w:t>Предмет дослідження</w:t>
      </w:r>
      <w:r w:rsidR="007C160F" w:rsidRPr="00407202">
        <w:rPr>
          <w:rFonts w:ascii="Times New Roman" w:hAnsi="Times New Roman" w:cs="Times New Roman"/>
          <w:b/>
          <w:color w:val="000000" w:themeColor="text1"/>
          <w:sz w:val="28"/>
          <w:szCs w:val="28"/>
          <w:shd w:val="clear" w:color="auto" w:fill="FFFFFF"/>
          <w:lang w:val="uk-UA"/>
        </w:rPr>
        <w:t xml:space="preserve"> – </w:t>
      </w:r>
      <w:r w:rsidR="007C160F" w:rsidRPr="00407202">
        <w:rPr>
          <w:rFonts w:ascii="Times New Roman" w:hAnsi="Times New Roman" w:cs="Times New Roman"/>
          <w:color w:val="000000" w:themeColor="text1"/>
          <w:sz w:val="28"/>
          <w:szCs w:val="28"/>
          <w:shd w:val="clear" w:color="auto" w:fill="FFFFFF"/>
          <w:lang w:val="uk-UA"/>
        </w:rPr>
        <w:t xml:space="preserve">біохімічні показники </w:t>
      </w:r>
      <w:r w:rsidRPr="00407202">
        <w:rPr>
          <w:rFonts w:ascii="Times New Roman" w:hAnsi="Times New Roman" w:cs="Times New Roman"/>
          <w:color w:val="000000" w:themeColor="text1"/>
          <w:sz w:val="28"/>
          <w:szCs w:val="28"/>
          <w:shd w:val="clear" w:color="auto" w:fill="FFFFFF"/>
          <w:lang w:val="uk-UA"/>
        </w:rPr>
        <w:t>крові ново</w:t>
      </w:r>
      <w:r w:rsidR="00D10420" w:rsidRPr="00407202">
        <w:rPr>
          <w:rFonts w:ascii="Times New Roman" w:hAnsi="Times New Roman" w:cs="Times New Roman"/>
          <w:color w:val="000000" w:themeColor="text1"/>
          <w:sz w:val="28"/>
          <w:szCs w:val="28"/>
          <w:shd w:val="clear" w:color="auto" w:fill="FFFFFF"/>
          <w:lang w:val="uk-UA"/>
        </w:rPr>
        <w:t>на</w:t>
      </w:r>
      <w:r w:rsidRPr="00407202">
        <w:rPr>
          <w:rFonts w:ascii="Times New Roman" w:hAnsi="Times New Roman" w:cs="Times New Roman"/>
          <w:color w:val="000000" w:themeColor="text1"/>
          <w:sz w:val="28"/>
          <w:szCs w:val="28"/>
          <w:shd w:val="clear" w:color="auto" w:fill="FFFFFF"/>
          <w:lang w:val="uk-UA"/>
        </w:rPr>
        <w:t>роджених</w:t>
      </w:r>
      <w:r w:rsidR="00D10420" w:rsidRPr="00407202">
        <w:rPr>
          <w:rFonts w:ascii="Times New Roman" w:hAnsi="Times New Roman" w:cs="Times New Roman"/>
          <w:color w:val="000000" w:themeColor="text1"/>
          <w:sz w:val="28"/>
          <w:szCs w:val="28"/>
          <w:shd w:val="clear" w:color="auto" w:fill="FFFFFF"/>
          <w:lang w:val="uk-UA"/>
        </w:rPr>
        <w:t>, які характеризують функціональний стан гепатобіліарної системи</w:t>
      </w:r>
      <w:r w:rsidRPr="00407202">
        <w:rPr>
          <w:rFonts w:ascii="Times New Roman" w:hAnsi="Times New Roman" w:cs="Times New Roman"/>
          <w:color w:val="000000" w:themeColor="text1"/>
          <w:sz w:val="28"/>
          <w:szCs w:val="28"/>
          <w:shd w:val="clear" w:color="auto" w:fill="FFFFFF"/>
          <w:lang w:val="uk-UA"/>
        </w:rPr>
        <w:t>.</w:t>
      </w:r>
    </w:p>
    <w:p w:rsidR="001248BE" w:rsidRPr="00407202" w:rsidRDefault="001248BE" w:rsidP="001248BE">
      <w:pPr>
        <w:spacing w:after="0" w:line="360" w:lineRule="auto"/>
        <w:ind w:firstLine="567"/>
        <w:jc w:val="both"/>
        <w:rPr>
          <w:rFonts w:ascii="Times New Roman" w:hAnsi="Times New Roman" w:cs="Times New Roman"/>
          <w:color w:val="000000" w:themeColor="text1"/>
          <w:sz w:val="28"/>
          <w:szCs w:val="28"/>
          <w:shd w:val="clear" w:color="auto" w:fill="FFFFFF"/>
          <w:lang w:val="uk-UA"/>
        </w:rPr>
      </w:pPr>
      <w:r w:rsidRPr="00407202">
        <w:rPr>
          <w:rFonts w:ascii="Times New Roman" w:hAnsi="Times New Roman" w:cs="Times New Roman"/>
          <w:b/>
          <w:color w:val="000000" w:themeColor="text1"/>
          <w:sz w:val="28"/>
          <w:szCs w:val="28"/>
          <w:shd w:val="clear" w:color="auto" w:fill="FFFFFF"/>
          <w:lang w:val="uk-UA"/>
        </w:rPr>
        <w:t>Методи дослідження:</w:t>
      </w:r>
      <w:r w:rsidR="00490F1D" w:rsidRPr="00407202">
        <w:rPr>
          <w:rFonts w:ascii="Times New Roman" w:hAnsi="Times New Roman" w:cs="Times New Roman"/>
          <w:color w:val="000000" w:themeColor="text1"/>
          <w:sz w:val="28"/>
          <w:szCs w:val="28"/>
          <w:shd w:val="clear" w:color="auto" w:fill="FFFFFF"/>
          <w:lang w:val="uk-UA"/>
        </w:rPr>
        <w:t>біохімічні методи досліджень, методи статистичної обробки даних.</w:t>
      </w:r>
    </w:p>
    <w:p w:rsidR="00D15D3D" w:rsidRPr="00407202" w:rsidRDefault="001248BE" w:rsidP="00D15D3D">
      <w:pPr>
        <w:spacing w:after="0" w:line="360" w:lineRule="auto"/>
        <w:ind w:firstLine="567"/>
        <w:jc w:val="both"/>
        <w:rPr>
          <w:rFonts w:ascii="Times New Roman" w:hAnsi="Times New Roman" w:cs="Times New Roman"/>
          <w:color w:val="000000" w:themeColor="text1"/>
          <w:sz w:val="28"/>
          <w:szCs w:val="28"/>
          <w:shd w:val="clear" w:color="auto" w:fill="FFFFFF"/>
          <w:lang w:val="uk-UA"/>
        </w:rPr>
      </w:pPr>
      <w:r w:rsidRPr="00407202">
        <w:rPr>
          <w:rFonts w:ascii="Times New Roman" w:hAnsi="Times New Roman" w:cs="Times New Roman"/>
          <w:b/>
          <w:bCs/>
          <w:color w:val="000000" w:themeColor="text1"/>
          <w:sz w:val="28"/>
          <w:szCs w:val="28"/>
          <w:lang w:val="uk-UA"/>
        </w:rPr>
        <w:t>Практичне значення отриманих результатів</w:t>
      </w:r>
      <w:r w:rsidRPr="00407202">
        <w:rPr>
          <w:rFonts w:ascii="Times New Roman" w:hAnsi="Times New Roman" w:cs="Times New Roman"/>
          <w:b/>
          <w:color w:val="000000" w:themeColor="text1"/>
          <w:sz w:val="28"/>
          <w:szCs w:val="28"/>
          <w:shd w:val="clear" w:color="auto" w:fill="FFFFFF"/>
          <w:lang w:val="uk-UA"/>
        </w:rPr>
        <w:t>.</w:t>
      </w:r>
      <w:r w:rsidR="00D15D3D" w:rsidRPr="00407202">
        <w:rPr>
          <w:rFonts w:ascii="Times New Roman" w:hAnsi="Times New Roman" w:cs="Times New Roman"/>
          <w:color w:val="000000" w:themeColor="text1"/>
          <w:sz w:val="28"/>
          <w:szCs w:val="28"/>
          <w:shd w:val="clear" w:color="auto" w:fill="FFFFFF"/>
          <w:lang w:val="uk-UA"/>
        </w:rPr>
        <w:t>Результати і висновки даної роботи можуть бути використанні  для удосконалення діагностичного та лікувального процесу щодо</w:t>
      </w:r>
      <w:r w:rsidR="00D15D3D" w:rsidRPr="00407202">
        <w:rPr>
          <w:rFonts w:ascii="Times New Roman" w:hAnsi="Times New Roman" w:cs="Times New Roman"/>
          <w:color w:val="000000" w:themeColor="text1"/>
          <w:sz w:val="28"/>
          <w:szCs w:val="28"/>
          <w:lang w:val="uk-UA"/>
        </w:rPr>
        <w:t xml:space="preserve"> функціонального стану гепатобіліарної системи у новонароджених</w:t>
      </w:r>
      <w:r w:rsidR="00D15D3D" w:rsidRPr="00407202">
        <w:rPr>
          <w:rFonts w:ascii="Times New Roman" w:hAnsi="Times New Roman" w:cs="Times New Roman"/>
          <w:color w:val="000000" w:themeColor="text1"/>
          <w:sz w:val="28"/>
          <w:szCs w:val="28"/>
          <w:shd w:val="clear" w:color="auto" w:fill="FFFFFF"/>
          <w:lang w:val="uk-UA"/>
        </w:rPr>
        <w:t>.</w:t>
      </w:r>
    </w:p>
    <w:p w:rsidR="00D66277" w:rsidRPr="00407202" w:rsidRDefault="00076589" w:rsidP="00D66277">
      <w:pPr>
        <w:spacing w:after="0" w:line="360" w:lineRule="auto"/>
        <w:ind w:firstLine="567"/>
        <w:jc w:val="both"/>
        <w:rPr>
          <w:rFonts w:ascii="Times New Roman" w:hAnsi="Times New Roman" w:cs="Times New Roman"/>
          <w:color w:val="000000" w:themeColor="text1"/>
          <w:sz w:val="28"/>
          <w:szCs w:val="28"/>
          <w:lang w:val="uk-UA"/>
        </w:rPr>
      </w:pPr>
      <w:r w:rsidRPr="00407202">
        <w:rPr>
          <w:rFonts w:ascii="Times New Roman" w:hAnsi="Times New Roman" w:cs="Times New Roman"/>
          <w:b/>
          <w:color w:val="000000" w:themeColor="text1"/>
          <w:sz w:val="28"/>
          <w:szCs w:val="28"/>
          <w:lang w:val="uk-UA"/>
        </w:rPr>
        <w:t>Наукова новизна</w:t>
      </w:r>
      <w:r w:rsidR="00490F1D" w:rsidRPr="00407202">
        <w:rPr>
          <w:rFonts w:ascii="Times New Roman" w:hAnsi="Times New Roman" w:cs="Times New Roman"/>
          <w:b/>
          <w:color w:val="000000" w:themeColor="text1"/>
          <w:sz w:val="28"/>
          <w:szCs w:val="28"/>
          <w:lang w:val="uk-UA"/>
        </w:rPr>
        <w:t>.</w:t>
      </w:r>
      <w:r w:rsidR="00D534FD">
        <w:rPr>
          <w:rFonts w:ascii="Times New Roman" w:hAnsi="Times New Roman" w:cs="Times New Roman"/>
          <w:b/>
          <w:color w:val="000000" w:themeColor="text1"/>
          <w:sz w:val="28"/>
          <w:szCs w:val="28"/>
          <w:lang w:val="uk-UA"/>
        </w:rPr>
        <w:t xml:space="preserve"> </w:t>
      </w:r>
      <w:r w:rsidR="00490F1D" w:rsidRPr="00407202">
        <w:rPr>
          <w:rFonts w:ascii="Times New Roman" w:hAnsi="Times New Roman" w:cs="Times New Roman"/>
          <w:color w:val="000000" w:themeColor="text1"/>
          <w:sz w:val="28"/>
          <w:szCs w:val="28"/>
          <w:lang w:val="uk-UA"/>
        </w:rPr>
        <w:t>В результаті досліджень</w:t>
      </w:r>
      <w:r w:rsidR="00D534FD">
        <w:rPr>
          <w:rFonts w:ascii="Times New Roman" w:hAnsi="Times New Roman" w:cs="Times New Roman"/>
          <w:color w:val="000000" w:themeColor="text1"/>
          <w:sz w:val="28"/>
          <w:szCs w:val="28"/>
          <w:lang w:val="uk-UA"/>
        </w:rPr>
        <w:t xml:space="preserve"> </w:t>
      </w:r>
      <w:r w:rsidR="002B741D" w:rsidRPr="00407202">
        <w:rPr>
          <w:rFonts w:ascii="Times New Roman" w:hAnsi="Times New Roman" w:cs="Times New Roman"/>
          <w:color w:val="000000" w:themeColor="text1"/>
          <w:sz w:val="28"/>
          <w:szCs w:val="28"/>
          <w:lang w:val="uk-UA"/>
        </w:rPr>
        <w:t>було</w:t>
      </w:r>
      <w:r w:rsidR="00D534FD">
        <w:rPr>
          <w:rFonts w:ascii="Times New Roman" w:hAnsi="Times New Roman" w:cs="Times New Roman"/>
          <w:color w:val="000000" w:themeColor="text1"/>
          <w:sz w:val="28"/>
          <w:szCs w:val="28"/>
          <w:lang w:val="uk-UA"/>
        </w:rPr>
        <w:t xml:space="preserve"> </w:t>
      </w:r>
      <w:r w:rsidR="00D66277" w:rsidRPr="00407202">
        <w:rPr>
          <w:rFonts w:ascii="Times New Roman" w:hAnsi="Times New Roman" w:cs="Times New Roman"/>
          <w:color w:val="000000" w:themeColor="text1"/>
          <w:sz w:val="28"/>
          <w:szCs w:val="28"/>
          <w:shd w:val="clear" w:color="auto" w:fill="FFFFFF"/>
          <w:lang w:val="uk-UA"/>
        </w:rPr>
        <w:t>вивчено біохімічні параметри</w:t>
      </w:r>
      <w:r w:rsidR="002B741D" w:rsidRPr="00407202">
        <w:rPr>
          <w:rFonts w:ascii="Times New Roman" w:hAnsi="Times New Roman" w:cs="Times New Roman"/>
          <w:color w:val="000000" w:themeColor="text1"/>
          <w:sz w:val="28"/>
          <w:szCs w:val="28"/>
          <w:shd w:val="clear" w:color="auto" w:fill="FFFFFF"/>
          <w:lang w:val="uk-UA"/>
        </w:rPr>
        <w:t xml:space="preserve"> функціонального стану гепатобіліарної системи у новонароджених.</w:t>
      </w:r>
      <w:bookmarkStart w:id="2" w:name="_Toc135261790"/>
      <w:r w:rsidR="00D66277" w:rsidRPr="00407202">
        <w:rPr>
          <w:rFonts w:ascii="Times New Roman" w:hAnsi="Times New Roman" w:cs="Times New Roman"/>
          <w:b/>
          <w:caps/>
          <w:color w:val="000000" w:themeColor="text1"/>
          <w:sz w:val="28"/>
          <w:szCs w:val="28"/>
          <w:lang w:val="uk-UA"/>
        </w:rPr>
        <w:br w:type="page"/>
      </w:r>
    </w:p>
    <w:p w:rsidR="00D66277" w:rsidRPr="00EE62A8" w:rsidRDefault="00C249ED" w:rsidP="00EE62A8">
      <w:pPr>
        <w:pStyle w:val="1"/>
        <w:spacing w:before="0" w:line="360" w:lineRule="auto"/>
        <w:ind w:firstLine="567"/>
        <w:jc w:val="center"/>
        <w:rPr>
          <w:rFonts w:ascii="Times New Roman" w:hAnsi="Times New Roman" w:cs="Times New Roman"/>
          <w:b/>
          <w:caps/>
          <w:color w:val="000000" w:themeColor="text1"/>
          <w:sz w:val="28"/>
          <w:szCs w:val="28"/>
          <w:lang w:val="uk-UA"/>
        </w:rPr>
      </w:pPr>
      <w:r w:rsidRPr="00407202">
        <w:rPr>
          <w:rFonts w:ascii="Times New Roman" w:hAnsi="Times New Roman" w:cs="Times New Roman"/>
          <w:b/>
          <w:caps/>
          <w:color w:val="000000" w:themeColor="text1"/>
          <w:sz w:val="28"/>
          <w:szCs w:val="28"/>
          <w:lang w:val="uk-UA"/>
        </w:rPr>
        <w:lastRenderedPageBreak/>
        <w:t xml:space="preserve">Розділ 1. </w:t>
      </w:r>
      <w:r w:rsidR="002A7BAB" w:rsidRPr="00407202">
        <w:rPr>
          <w:rFonts w:ascii="Times New Roman" w:hAnsi="Times New Roman" w:cs="Times New Roman"/>
          <w:b/>
          <w:caps/>
          <w:color w:val="000000" w:themeColor="text1"/>
          <w:sz w:val="28"/>
          <w:szCs w:val="28"/>
          <w:lang w:val="uk-UA"/>
        </w:rPr>
        <w:t>Огляд літератури</w:t>
      </w:r>
      <w:bookmarkEnd w:id="2"/>
    </w:p>
    <w:p w:rsidR="00E02342" w:rsidRPr="00407202" w:rsidRDefault="00B562E4" w:rsidP="002B346A">
      <w:pPr>
        <w:pStyle w:val="1"/>
        <w:spacing w:before="0" w:line="360" w:lineRule="auto"/>
        <w:ind w:firstLine="567"/>
        <w:jc w:val="center"/>
        <w:rPr>
          <w:rFonts w:ascii="Times New Roman" w:hAnsi="Times New Roman" w:cs="Times New Roman"/>
          <w:b/>
          <w:color w:val="000000" w:themeColor="text1"/>
          <w:sz w:val="28"/>
          <w:szCs w:val="28"/>
          <w:lang w:val="uk-UA"/>
        </w:rPr>
      </w:pPr>
      <w:bookmarkStart w:id="3" w:name="_Toc135261791"/>
      <w:r w:rsidRPr="00407202">
        <w:rPr>
          <w:rFonts w:ascii="Times New Roman" w:hAnsi="Times New Roman" w:cs="Times New Roman"/>
          <w:b/>
          <w:color w:val="000000" w:themeColor="text1"/>
          <w:sz w:val="28"/>
          <w:szCs w:val="28"/>
          <w:lang w:val="uk-UA"/>
        </w:rPr>
        <w:t xml:space="preserve">1.1. </w:t>
      </w:r>
      <w:r w:rsidR="00C249ED" w:rsidRPr="00407202">
        <w:rPr>
          <w:rFonts w:ascii="Times New Roman" w:hAnsi="Times New Roman" w:cs="Times New Roman"/>
          <w:b/>
          <w:color w:val="000000" w:themeColor="text1"/>
          <w:sz w:val="28"/>
          <w:szCs w:val="28"/>
          <w:lang w:val="uk-UA"/>
        </w:rPr>
        <w:t>Характеристика біохімічних показників функціонального стану гепатобіліарної системи</w:t>
      </w:r>
      <w:bookmarkEnd w:id="3"/>
    </w:p>
    <w:p w:rsidR="00E02342" w:rsidRPr="00407202" w:rsidRDefault="00E02342" w:rsidP="00E02342">
      <w:pPr>
        <w:spacing w:after="0" w:line="360" w:lineRule="auto"/>
        <w:ind w:firstLine="567"/>
        <w:jc w:val="both"/>
        <w:rPr>
          <w:rFonts w:ascii="Times New Roman" w:hAnsi="Times New Roman" w:cs="Times New Roman"/>
          <w:color w:val="000000" w:themeColor="text1"/>
          <w:sz w:val="28"/>
          <w:szCs w:val="28"/>
          <w:lang w:val="uk-UA"/>
        </w:rPr>
      </w:pPr>
      <w:r w:rsidRPr="00407202">
        <w:rPr>
          <w:rFonts w:ascii="Times New Roman" w:hAnsi="Times New Roman" w:cs="Times New Roman"/>
          <w:color w:val="000000" w:themeColor="text1"/>
          <w:sz w:val="28"/>
          <w:szCs w:val="28"/>
          <w:lang w:val="uk-UA"/>
        </w:rPr>
        <w:t>Функціональний стан гепатобіліарної системи новонароджених можна оцінити за допомогою різних біохімічних показників. Основні показники, які використовуються для оцінки функції печінки та гепатобіліарної системи у новонароджених, включають:</w:t>
      </w:r>
    </w:p>
    <w:p w:rsidR="00E02342" w:rsidRPr="00407202" w:rsidRDefault="00E02342" w:rsidP="00E02342">
      <w:pPr>
        <w:spacing w:after="0" w:line="360" w:lineRule="auto"/>
        <w:ind w:firstLine="567"/>
        <w:jc w:val="both"/>
        <w:rPr>
          <w:rFonts w:ascii="Times New Roman" w:hAnsi="Times New Roman" w:cs="Times New Roman"/>
          <w:color w:val="000000" w:themeColor="text1"/>
          <w:sz w:val="28"/>
          <w:szCs w:val="28"/>
          <w:lang w:val="uk-UA"/>
        </w:rPr>
      </w:pPr>
      <w:r w:rsidRPr="00407202">
        <w:rPr>
          <w:rFonts w:ascii="Times New Roman" w:hAnsi="Times New Roman" w:cs="Times New Roman"/>
          <w:color w:val="000000" w:themeColor="text1"/>
          <w:sz w:val="28"/>
          <w:szCs w:val="28"/>
          <w:lang w:val="uk-UA"/>
        </w:rPr>
        <w:t>1. Білірубін: Рівень білірубіну в крові вказує на функцію печінки щодо обробки та виведення жовчних пігментів. Збільшений рівень загального білірубіну може свідчити про недостатню функцію печінки або перешкоду в жовчотворенні та виведенні жовчі.</w:t>
      </w:r>
    </w:p>
    <w:p w:rsidR="00E02342" w:rsidRPr="00407202" w:rsidRDefault="00E02342" w:rsidP="00E02342">
      <w:pPr>
        <w:spacing w:after="0" w:line="360" w:lineRule="auto"/>
        <w:ind w:firstLine="567"/>
        <w:jc w:val="both"/>
        <w:rPr>
          <w:rFonts w:ascii="Times New Roman" w:hAnsi="Times New Roman" w:cs="Times New Roman"/>
          <w:color w:val="000000" w:themeColor="text1"/>
          <w:sz w:val="28"/>
          <w:szCs w:val="28"/>
          <w:lang w:val="uk-UA"/>
        </w:rPr>
      </w:pPr>
      <w:r w:rsidRPr="00407202">
        <w:rPr>
          <w:rFonts w:ascii="Times New Roman" w:hAnsi="Times New Roman" w:cs="Times New Roman"/>
          <w:color w:val="000000" w:themeColor="text1"/>
          <w:sz w:val="28"/>
          <w:szCs w:val="28"/>
          <w:lang w:val="uk-UA"/>
        </w:rPr>
        <w:t>2. Амінотрансферази: Аланінамінотрансфераза (АЛТ) та аспартатамінотрансфераза (АСТ) є ферментами, які присутні в гепатоцитах і можуть вказувати на пошкодження цих клітин. Збільшена активність АЛТ та АСТ може бути ознакою ураження печінки.</w:t>
      </w:r>
    </w:p>
    <w:p w:rsidR="00E02342" w:rsidRPr="00407202" w:rsidRDefault="00E02342" w:rsidP="00E02342">
      <w:pPr>
        <w:spacing w:after="0" w:line="360" w:lineRule="auto"/>
        <w:ind w:firstLine="567"/>
        <w:jc w:val="both"/>
        <w:rPr>
          <w:rFonts w:ascii="Times New Roman" w:hAnsi="Times New Roman" w:cs="Times New Roman"/>
          <w:color w:val="000000" w:themeColor="text1"/>
          <w:sz w:val="28"/>
          <w:szCs w:val="28"/>
          <w:lang w:val="uk-UA"/>
        </w:rPr>
      </w:pPr>
      <w:r w:rsidRPr="00407202">
        <w:rPr>
          <w:rFonts w:ascii="Times New Roman" w:hAnsi="Times New Roman" w:cs="Times New Roman"/>
          <w:color w:val="000000" w:themeColor="text1"/>
          <w:sz w:val="28"/>
          <w:szCs w:val="28"/>
          <w:lang w:val="uk-UA"/>
        </w:rPr>
        <w:t>Важливо зазначити, що результати біохімічного аналізу повинні оцінюватись разом з клінічними симптомами та даними інших досліджень для отримання повної карти функціонального стану гепатобіліарної системи новонародженого. Додаткові дослідження, такі як ультразвукове дослідження печінки або біопсія, можуть бути необхідними для більш детальної оцінки стану печінки та гепатобіліарної системи.</w:t>
      </w:r>
    </w:p>
    <w:p w:rsidR="00200119" w:rsidRPr="00407202" w:rsidRDefault="00200119" w:rsidP="00200119">
      <w:pPr>
        <w:spacing w:after="0" w:line="360" w:lineRule="auto"/>
        <w:ind w:firstLine="567"/>
        <w:jc w:val="both"/>
        <w:rPr>
          <w:rFonts w:ascii="Times New Roman" w:hAnsi="Times New Roman" w:cs="Times New Roman"/>
          <w:color w:val="000000" w:themeColor="text1"/>
          <w:sz w:val="28"/>
          <w:szCs w:val="28"/>
          <w:lang w:val="uk-UA"/>
        </w:rPr>
      </w:pPr>
      <w:r w:rsidRPr="00407202">
        <w:rPr>
          <w:rFonts w:ascii="Times New Roman" w:hAnsi="Times New Roman" w:cs="Times New Roman"/>
          <w:color w:val="000000" w:themeColor="text1"/>
          <w:sz w:val="28"/>
          <w:szCs w:val="28"/>
          <w:lang w:val="uk-UA"/>
        </w:rPr>
        <w:t>Гепатобіліарна система людини — складна, багаторівнева система, представлена як паренхіматозною частиною (гепатоцити), так і порожнинною (жовчовивідні шляхи), а також сфінктерною. Гармонійна взаємодія всіх відділів забезпечує одну з важливих функцій людини – травлення та екскрецію. Цей співдружній механізм у патологічних умовах може порушуватись</w:t>
      </w:r>
      <w:r w:rsidR="00600597" w:rsidRPr="00407202">
        <w:rPr>
          <w:rFonts w:ascii="Times New Roman" w:hAnsi="Times New Roman" w:cs="Times New Roman"/>
          <w:color w:val="000000" w:themeColor="text1"/>
          <w:sz w:val="28"/>
          <w:szCs w:val="28"/>
          <w:lang w:val="uk-UA"/>
        </w:rPr>
        <w:t xml:space="preserve"> [5, с. 38]</w:t>
      </w:r>
      <w:r w:rsidRPr="00407202">
        <w:rPr>
          <w:rFonts w:ascii="Times New Roman" w:hAnsi="Times New Roman" w:cs="Times New Roman"/>
          <w:color w:val="000000" w:themeColor="text1"/>
          <w:sz w:val="28"/>
          <w:szCs w:val="28"/>
          <w:lang w:val="uk-UA"/>
        </w:rPr>
        <w:t>.</w:t>
      </w:r>
    </w:p>
    <w:p w:rsidR="00237F0C" w:rsidRPr="00407202" w:rsidRDefault="00237F0C" w:rsidP="00200119">
      <w:pPr>
        <w:spacing w:after="0" w:line="360" w:lineRule="auto"/>
        <w:ind w:firstLine="567"/>
        <w:jc w:val="both"/>
        <w:rPr>
          <w:rFonts w:ascii="Times New Roman" w:hAnsi="Times New Roman" w:cs="Times New Roman"/>
          <w:color w:val="000000" w:themeColor="text1"/>
          <w:sz w:val="28"/>
          <w:szCs w:val="28"/>
          <w:lang w:val="uk-UA"/>
        </w:rPr>
      </w:pPr>
      <w:r w:rsidRPr="00407202">
        <w:rPr>
          <w:rFonts w:ascii="Times New Roman" w:hAnsi="Times New Roman" w:cs="Times New Roman"/>
          <w:color w:val="000000" w:themeColor="text1"/>
          <w:sz w:val="28"/>
          <w:szCs w:val="28"/>
          <w:lang w:val="uk-UA"/>
        </w:rPr>
        <w:t>Жовчнокам</w:t>
      </w:r>
      <w:r w:rsidR="00AE2281" w:rsidRPr="00407202">
        <w:rPr>
          <w:rFonts w:ascii="Times New Roman" w:hAnsi="Times New Roman" w:cs="Times New Roman"/>
          <w:color w:val="000000" w:themeColor="text1"/>
          <w:sz w:val="28"/>
          <w:szCs w:val="28"/>
          <w:lang w:val="uk-UA"/>
        </w:rPr>
        <w:t>’</w:t>
      </w:r>
      <w:r w:rsidRPr="00407202">
        <w:rPr>
          <w:rFonts w:ascii="Times New Roman" w:hAnsi="Times New Roman" w:cs="Times New Roman"/>
          <w:color w:val="000000" w:themeColor="text1"/>
          <w:sz w:val="28"/>
          <w:szCs w:val="28"/>
          <w:lang w:val="uk-UA"/>
        </w:rPr>
        <w:t xml:space="preserve">яна хвороба (ЖКХ) - захворювання гепатобіліарної системи, зумовлене порушенням метаболізму холестерину і/або білірубіну в поєднанні з іншими чинниками, що призводять до утворення каменів у жовчному </w:t>
      </w:r>
      <w:r w:rsidRPr="00407202">
        <w:rPr>
          <w:rFonts w:ascii="Times New Roman" w:hAnsi="Times New Roman" w:cs="Times New Roman"/>
          <w:color w:val="000000" w:themeColor="text1"/>
          <w:sz w:val="28"/>
          <w:szCs w:val="28"/>
          <w:lang w:val="uk-UA"/>
        </w:rPr>
        <w:lastRenderedPageBreak/>
        <w:t>міхурі, та є однією з найчастіших причин виникнення хронічного біліарного панкреатиту (ХБП), який впродовж останніх років має тенденцію до зростання.</w:t>
      </w:r>
    </w:p>
    <w:p w:rsidR="0064066A" w:rsidRPr="00407202" w:rsidRDefault="0064066A" w:rsidP="0064066A">
      <w:pPr>
        <w:spacing w:after="0" w:line="360" w:lineRule="auto"/>
        <w:ind w:firstLine="567"/>
        <w:jc w:val="both"/>
        <w:rPr>
          <w:rFonts w:ascii="Times New Roman" w:hAnsi="Times New Roman" w:cs="Times New Roman"/>
          <w:color w:val="000000" w:themeColor="text1"/>
          <w:sz w:val="28"/>
          <w:szCs w:val="28"/>
          <w:lang w:val="uk-UA"/>
        </w:rPr>
      </w:pPr>
      <w:r w:rsidRPr="00407202">
        <w:rPr>
          <w:rFonts w:ascii="Times New Roman" w:hAnsi="Times New Roman" w:cs="Times New Roman"/>
          <w:color w:val="000000" w:themeColor="text1"/>
          <w:sz w:val="28"/>
          <w:szCs w:val="28"/>
          <w:lang w:val="uk-UA"/>
        </w:rPr>
        <w:t>Ураження печінки можуть супроводжуватися різноманітними ознаками, і їх характер залежить від конкретного захворювання та стадії ураження. Ось деякі загальні ознаки ураження печінки:</w:t>
      </w:r>
    </w:p>
    <w:p w:rsidR="0064066A" w:rsidRPr="00407202" w:rsidRDefault="0064066A" w:rsidP="0064066A">
      <w:pPr>
        <w:spacing w:after="0" w:line="360" w:lineRule="auto"/>
        <w:ind w:firstLine="567"/>
        <w:jc w:val="both"/>
        <w:rPr>
          <w:rFonts w:ascii="Times New Roman" w:hAnsi="Times New Roman" w:cs="Times New Roman"/>
          <w:color w:val="000000" w:themeColor="text1"/>
          <w:sz w:val="28"/>
          <w:szCs w:val="28"/>
          <w:lang w:val="uk-UA"/>
        </w:rPr>
      </w:pPr>
      <w:r w:rsidRPr="00407202">
        <w:rPr>
          <w:rFonts w:ascii="Times New Roman" w:hAnsi="Times New Roman" w:cs="Times New Roman"/>
          <w:color w:val="000000" w:themeColor="text1"/>
          <w:sz w:val="28"/>
          <w:szCs w:val="28"/>
          <w:lang w:val="uk-UA"/>
        </w:rPr>
        <w:t>1. Втома та слабкість: печінка відповідає за метаболізм речовин, у тому числі за перетворення їжі в енергію. При ураженні печінки можуть виникати відчуття постійної втоми, незалежно від тривалості сну або відпочинку [10, с. 15].</w:t>
      </w:r>
    </w:p>
    <w:p w:rsidR="0064066A" w:rsidRPr="00407202" w:rsidRDefault="0064066A" w:rsidP="0064066A">
      <w:pPr>
        <w:spacing w:after="0" w:line="360" w:lineRule="auto"/>
        <w:ind w:firstLine="567"/>
        <w:jc w:val="both"/>
        <w:rPr>
          <w:rFonts w:ascii="Times New Roman" w:hAnsi="Times New Roman" w:cs="Times New Roman"/>
          <w:color w:val="000000" w:themeColor="text1"/>
          <w:sz w:val="28"/>
          <w:szCs w:val="28"/>
          <w:lang w:val="uk-UA"/>
        </w:rPr>
      </w:pPr>
      <w:r w:rsidRPr="00407202">
        <w:rPr>
          <w:rFonts w:ascii="Times New Roman" w:hAnsi="Times New Roman" w:cs="Times New Roman"/>
          <w:color w:val="000000" w:themeColor="text1"/>
          <w:sz w:val="28"/>
          <w:szCs w:val="28"/>
          <w:lang w:val="uk-UA"/>
        </w:rPr>
        <w:t>2. Зміни апетиту та втрата ваги: ураження печінки можуть призводити до втрати апетиту, нудоти, блювоти та неприємних відчуттів у животі, що можуть впливати на споживання їжі та призводити до втрати ваги.</w:t>
      </w:r>
    </w:p>
    <w:p w:rsidR="0064066A" w:rsidRPr="00407202" w:rsidRDefault="0064066A" w:rsidP="0064066A">
      <w:pPr>
        <w:spacing w:after="0" w:line="360" w:lineRule="auto"/>
        <w:ind w:firstLine="567"/>
        <w:jc w:val="both"/>
        <w:rPr>
          <w:rFonts w:ascii="Times New Roman" w:hAnsi="Times New Roman" w:cs="Times New Roman"/>
          <w:color w:val="000000" w:themeColor="text1"/>
          <w:sz w:val="28"/>
          <w:szCs w:val="28"/>
          <w:lang w:val="uk-UA"/>
        </w:rPr>
      </w:pPr>
      <w:r w:rsidRPr="00407202">
        <w:rPr>
          <w:rFonts w:ascii="Times New Roman" w:hAnsi="Times New Roman" w:cs="Times New Roman"/>
          <w:color w:val="000000" w:themeColor="text1"/>
          <w:sz w:val="28"/>
          <w:szCs w:val="28"/>
          <w:lang w:val="uk-UA"/>
        </w:rPr>
        <w:t>3. Біль або дискомфорт у правому верхньому квадранті живота: печінка розташована в правому верхньому квадранті живота, тому ураження печінки можуть супроводжуватися болем або дискомфортом у цій області.</w:t>
      </w:r>
    </w:p>
    <w:p w:rsidR="0064066A" w:rsidRPr="00407202" w:rsidRDefault="0064066A" w:rsidP="0064066A">
      <w:pPr>
        <w:spacing w:after="0" w:line="360" w:lineRule="auto"/>
        <w:ind w:firstLine="567"/>
        <w:jc w:val="both"/>
        <w:rPr>
          <w:rFonts w:ascii="Times New Roman" w:hAnsi="Times New Roman" w:cs="Times New Roman"/>
          <w:color w:val="000000" w:themeColor="text1"/>
          <w:sz w:val="28"/>
          <w:szCs w:val="28"/>
          <w:lang w:val="uk-UA"/>
        </w:rPr>
      </w:pPr>
      <w:r w:rsidRPr="00407202">
        <w:rPr>
          <w:rFonts w:ascii="Times New Roman" w:hAnsi="Times New Roman" w:cs="Times New Roman"/>
          <w:color w:val="000000" w:themeColor="text1"/>
          <w:sz w:val="28"/>
          <w:szCs w:val="28"/>
          <w:lang w:val="uk-UA"/>
        </w:rPr>
        <w:t>4. Жовтяниця: ураження печінки можуть порушити здатність органу обробляти білірубін, що може призводити до накопичення цієї речовини в крові і спричиняти жовтяницю. Характерними ознаками жовтяниці є жовтіння шкіри, слизових оболонок, очей та темнокольорий сечі.</w:t>
      </w:r>
    </w:p>
    <w:p w:rsidR="0064066A" w:rsidRPr="00407202" w:rsidRDefault="0064066A" w:rsidP="0064066A">
      <w:pPr>
        <w:spacing w:after="0" w:line="360" w:lineRule="auto"/>
        <w:ind w:firstLine="567"/>
        <w:jc w:val="both"/>
        <w:rPr>
          <w:rFonts w:ascii="Times New Roman" w:hAnsi="Times New Roman" w:cs="Times New Roman"/>
          <w:color w:val="000000" w:themeColor="text1"/>
          <w:sz w:val="28"/>
          <w:szCs w:val="28"/>
          <w:lang w:val="uk-UA"/>
        </w:rPr>
      </w:pPr>
      <w:r w:rsidRPr="00407202">
        <w:rPr>
          <w:rFonts w:ascii="Times New Roman" w:hAnsi="Times New Roman" w:cs="Times New Roman"/>
          <w:color w:val="000000" w:themeColor="text1"/>
          <w:sz w:val="28"/>
          <w:szCs w:val="28"/>
          <w:lang w:val="uk-UA"/>
        </w:rPr>
        <w:t>5. Зміни кольору сечі та калу: ураження печінки можуть впливати на виділення сечі та калу. Сеча може змінити колір на темніший, а кал може стати світлим або безбарвним.</w:t>
      </w:r>
    </w:p>
    <w:p w:rsidR="0064066A" w:rsidRPr="00407202" w:rsidRDefault="0064066A" w:rsidP="0064066A">
      <w:pPr>
        <w:spacing w:after="0" w:line="360" w:lineRule="auto"/>
        <w:ind w:firstLine="567"/>
        <w:jc w:val="both"/>
        <w:rPr>
          <w:rFonts w:ascii="Times New Roman" w:hAnsi="Times New Roman" w:cs="Times New Roman"/>
          <w:color w:val="000000" w:themeColor="text1"/>
          <w:sz w:val="28"/>
          <w:szCs w:val="28"/>
          <w:lang w:val="uk-UA"/>
        </w:rPr>
      </w:pPr>
      <w:r w:rsidRPr="00407202">
        <w:rPr>
          <w:rFonts w:ascii="Times New Roman" w:hAnsi="Times New Roman" w:cs="Times New Roman"/>
          <w:color w:val="000000" w:themeColor="text1"/>
          <w:sz w:val="28"/>
          <w:szCs w:val="28"/>
          <w:lang w:val="uk-UA"/>
        </w:rPr>
        <w:t>6. Затримка рідини та набряки: ураження печінки можуть призводити до збереження рідини в організмі, що може спричиняти набряки, особливо в нижніх кінцівках, животі та навколо очей. Це стан, відомий як асцит, і виникає внаслідок порушення функції печінки у синтезі білків, зокрема альбуміну. Альбумін відповідає за підтримку відповідного рівня кровов</w:t>
      </w:r>
      <w:r w:rsidR="00AE2281" w:rsidRPr="00407202">
        <w:rPr>
          <w:rFonts w:ascii="Times New Roman" w:hAnsi="Times New Roman" w:cs="Times New Roman"/>
          <w:color w:val="000000" w:themeColor="text1"/>
          <w:sz w:val="28"/>
          <w:szCs w:val="28"/>
          <w:lang w:val="uk-UA"/>
        </w:rPr>
        <w:t>’</w:t>
      </w:r>
      <w:r w:rsidRPr="00407202">
        <w:rPr>
          <w:rFonts w:ascii="Times New Roman" w:hAnsi="Times New Roman" w:cs="Times New Roman"/>
          <w:color w:val="000000" w:themeColor="text1"/>
          <w:sz w:val="28"/>
          <w:szCs w:val="28"/>
          <w:lang w:val="uk-UA"/>
        </w:rPr>
        <w:t xml:space="preserve">язкості і контроль над рівнем рідини в судинах. Порушення синтезу </w:t>
      </w:r>
      <w:r w:rsidRPr="00407202">
        <w:rPr>
          <w:rFonts w:ascii="Times New Roman" w:hAnsi="Times New Roman" w:cs="Times New Roman"/>
          <w:color w:val="000000" w:themeColor="text1"/>
          <w:sz w:val="28"/>
          <w:szCs w:val="28"/>
          <w:lang w:val="uk-UA"/>
        </w:rPr>
        <w:lastRenderedPageBreak/>
        <w:t>альбуміну може призвести до збільшення внутрішньосудинного тиску та витікання рідини у зовнішні тканини, що спричиняє набряки.</w:t>
      </w:r>
    </w:p>
    <w:p w:rsidR="0064066A" w:rsidRPr="00407202" w:rsidRDefault="0064066A" w:rsidP="0064066A">
      <w:pPr>
        <w:spacing w:after="0" w:line="360" w:lineRule="auto"/>
        <w:ind w:firstLine="567"/>
        <w:jc w:val="both"/>
        <w:rPr>
          <w:rFonts w:ascii="Times New Roman" w:hAnsi="Times New Roman" w:cs="Times New Roman"/>
          <w:color w:val="000000" w:themeColor="text1"/>
          <w:sz w:val="28"/>
          <w:szCs w:val="28"/>
          <w:lang w:val="uk-UA"/>
        </w:rPr>
      </w:pPr>
      <w:r w:rsidRPr="00407202">
        <w:rPr>
          <w:rFonts w:ascii="Times New Roman" w:hAnsi="Times New Roman" w:cs="Times New Roman"/>
          <w:color w:val="000000" w:themeColor="text1"/>
          <w:sz w:val="28"/>
          <w:szCs w:val="28"/>
          <w:lang w:val="uk-UA"/>
        </w:rPr>
        <w:t>7. Затримка рідини та набряки: ураження печінки можуть призводити до збереження рідини в організмі, що може спричиняти набряки, особливо в нижніх кінцівках, животі та навколо очей. Це може бути пов</w:t>
      </w:r>
      <w:r w:rsidR="00AE2281" w:rsidRPr="00407202">
        <w:rPr>
          <w:rFonts w:ascii="Times New Roman" w:hAnsi="Times New Roman" w:cs="Times New Roman"/>
          <w:color w:val="000000" w:themeColor="text1"/>
          <w:sz w:val="28"/>
          <w:szCs w:val="28"/>
          <w:lang w:val="uk-UA"/>
        </w:rPr>
        <w:t>’</w:t>
      </w:r>
      <w:r w:rsidRPr="00407202">
        <w:rPr>
          <w:rFonts w:ascii="Times New Roman" w:hAnsi="Times New Roman" w:cs="Times New Roman"/>
          <w:color w:val="000000" w:themeColor="text1"/>
          <w:sz w:val="28"/>
          <w:szCs w:val="28"/>
          <w:lang w:val="uk-UA"/>
        </w:rPr>
        <w:t>язано з порушенням функції печінкових клітин у синтезі білків та зміною рівноваги рідини в організмі.</w:t>
      </w:r>
    </w:p>
    <w:p w:rsidR="0064066A" w:rsidRPr="00407202" w:rsidRDefault="0064066A" w:rsidP="0064066A">
      <w:pPr>
        <w:spacing w:after="0" w:line="360" w:lineRule="auto"/>
        <w:ind w:firstLine="567"/>
        <w:jc w:val="both"/>
        <w:rPr>
          <w:rFonts w:ascii="Times New Roman" w:hAnsi="Times New Roman" w:cs="Times New Roman"/>
          <w:color w:val="000000" w:themeColor="text1"/>
          <w:sz w:val="28"/>
          <w:szCs w:val="28"/>
          <w:lang w:val="uk-UA"/>
        </w:rPr>
      </w:pPr>
      <w:r w:rsidRPr="00407202">
        <w:rPr>
          <w:rFonts w:ascii="Times New Roman" w:hAnsi="Times New Roman" w:cs="Times New Roman"/>
          <w:color w:val="000000" w:themeColor="text1"/>
          <w:sz w:val="28"/>
          <w:szCs w:val="28"/>
          <w:lang w:val="uk-UA"/>
        </w:rPr>
        <w:t>8. Порушення зсутулості та зміни координації рухів: печінка також впливає на метаболізм речовин, необхідних для правильної роботи мозку. При ураженні печінки можуть виникати порушення зсутулості, погіршення пам</w:t>
      </w:r>
      <w:r w:rsidR="00AE2281" w:rsidRPr="00407202">
        <w:rPr>
          <w:rFonts w:ascii="Times New Roman" w:hAnsi="Times New Roman" w:cs="Times New Roman"/>
          <w:color w:val="000000" w:themeColor="text1"/>
          <w:sz w:val="28"/>
          <w:szCs w:val="28"/>
          <w:lang w:val="uk-UA"/>
        </w:rPr>
        <w:t>’</w:t>
      </w:r>
      <w:r w:rsidRPr="00407202">
        <w:rPr>
          <w:rFonts w:ascii="Times New Roman" w:hAnsi="Times New Roman" w:cs="Times New Roman"/>
          <w:color w:val="000000" w:themeColor="text1"/>
          <w:sz w:val="28"/>
          <w:szCs w:val="28"/>
          <w:lang w:val="uk-UA"/>
        </w:rPr>
        <w:t>яті, зміни настрою та проблеми з координацією рухів.</w:t>
      </w:r>
    </w:p>
    <w:p w:rsidR="0064066A" w:rsidRPr="00407202" w:rsidRDefault="0064066A" w:rsidP="0064066A">
      <w:pPr>
        <w:spacing w:after="0" w:line="360" w:lineRule="auto"/>
        <w:ind w:firstLine="567"/>
        <w:jc w:val="both"/>
        <w:rPr>
          <w:rFonts w:ascii="Times New Roman" w:hAnsi="Times New Roman" w:cs="Times New Roman"/>
          <w:color w:val="000000" w:themeColor="text1"/>
          <w:sz w:val="28"/>
          <w:szCs w:val="28"/>
          <w:lang w:val="uk-UA"/>
        </w:rPr>
      </w:pPr>
      <w:r w:rsidRPr="00407202">
        <w:rPr>
          <w:rFonts w:ascii="Times New Roman" w:hAnsi="Times New Roman" w:cs="Times New Roman"/>
          <w:color w:val="000000" w:themeColor="text1"/>
          <w:sz w:val="28"/>
          <w:szCs w:val="28"/>
          <w:lang w:val="uk-UA"/>
        </w:rPr>
        <w:t>9. Зміни шкірного покриву: ураження печінки можуть призводити до змін у структурі шкіри. Шкіра може стати сухою, сверблячою, появлятися висипи або плями. Також може спостерігатися посилення кровоточивості та легке утворення синців.</w:t>
      </w:r>
    </w:p>
    <w:p w:rsidR="0064066A" w:rsidRPr="00407202" w:rsidRDefault="0064066A" w:rsidP="0064066A">
      <w:pPr>
        <w:spacing w:after="0" w:line="360" w:lineRule="auto"/>
        <w:ind w:firstLine="567"/>
        <w:jc w:val="both"/>
        <w:rPr>
          <w:rFonts w:ascii="Times New Roman" w:hAnsi="Times New Roman" w:cs="Times New Roman"/>
          <w:color w:val="000000" w:themeColor="text1"/>
          <w:sz w:val="28"/>
          <w:szCs w:val="28"/>
          <w:lang w:val="uk-UA"/>
        </w:rPr>
      </w:pPr>
      <w:r w:rsidRPr="00407202">
        <w:rPr>
          <w:rFonts w:ascii="Times New Roman" w:hAnsi="Times New Roman" w:cs="Times New Roman"/>
          <w:color w:val="000000" w:themeColor="text1"/>
          <w:sz w:val="28"/>
          <w:szCs w:val="28"/>
          <w:lang w:val="uk-UA"/>
        </w:rPr>
        <w:t>10. Зміни в гормональному статусі: печінка впливає на обробку та метаболізм гормонів у організмі. Ураження печінки можуть призводити до змін в рівнях гормонів, що може проявлятися різними широкими ознаками, включаючи збільшення молочних залоз, зміни менструального циклу у жінок та зниження лібідо [17, с. 91].</w:t>
      </w:r>
    </w:p>
    <w:p w:rsidR="0064066A" w:rsidRPr="00407202" w:rsidRDefault="0064066A" w:rsidP="0064066A">
      <w:pPr>
        <w:spacing w:after="0" w:line="360" w:lineRule="auto"/>
        <w:ind w:firstLine="567"/>
        <w:jc w:val="both"/>
        <w:rPr>
          <w:rFonts w:ascii="Times New Roman" w:hAnsi="Times New Roman" w:cs="Times New Roman"/>
          <w:color w:val="000000" w:themeColor="text1"/>
          <w:sz w:val="28"/>
          <w:szCs w:val="28"/>
          <w:lang w:val="uk-UA"/>
        </w:rPr>
      </w:pPr>
      <w:r w:rsidRPr="00407202">
        <w:rPr>
          <w:rFonts w:ascii="Times New Roman" w:hAnsi="Times New Roman" w:cs="Times New Roman"/>
          <w:color w:val="000000" w:themeColor="text1"/>
          <w:sz w:val="28"/>
          <w:szCs w:val="28"/>
          <w:lang w:val="uk-UA"/>
        </w:rPr>
        <w:t>Таким чином, ознаки ураження печінки можуть включати втому, втрату апетиту та ваги, біль або дискомфорт у правому верхньому квадранті живота, жовтяницю, зміни кольору сечі та калу, затримку рідини та набряки, порушення зсутулості та координації рухів, зміни шкірного покриву та зміни в гормональному статусі. Ці ознаки можуть бути індикаторами проблем з печінкою, але для точної діагностики і лікування рекомендується звернутися до лікаря-гастроентеролога або гепатолога, які зможуть провести необхідні обстеження та призначити відповідне лікування.</w:t>
      </w:r>
    </w:p>
    <w:p w:rsidR="00E02342" w:rsidRPr="00407202" w:rsidRDefault="00E02342" w:rsidP="00E02342">
      <w:pPr>
        <w:spacing w:after="0" w:line="360" w:lineRule="auto"/>
        <w:ind w:firstLine="567"/>
        <w:jc w:val="both"/>
        <w:rPr>
          <w:rFonts w:ascii="Times New Roman" w:hAnsi="Times New Roman" w:cs="Times New Roman"/>
          <w:color w:val="000000" w:themeColor="text1"/>
          <w:sz w:val="28"/>
          <w:szCs w:val="28"/>
          <w:lang w:val="uk-UA"/>
        </w:rPr>
      </w:pPr>
      <w:r w:rsidRPr="00407202">
        <w:rPr>
          <w:rFonts w:ascii="Times New Roman" w:hAnsi="Times New Roman" w:cs="Times New Roman"/>
          <w:color w:val="000000" w:themeColor="text1"/>
          <w:sz w:val="28"/>
          <w:szCs w:val="28"/>
          <w:lang w:val="uk-UA"/>
        </w:rPr>
        <w:lastRenderedPageBreak/>
        <w:t>Гепатобіліарна система включає печінку, жовчний міхур та жовчні протоки і відіграє важливу роль у забезпеченні сталості обмінних процесів в організмі. Основні функції гепатобіліарної системи включають:</w:t>
      </w:r>
    </w:p>
    <w:p w:rsidR="00E02342" w:rsidRPr="00407202" w:rsidRDefault="00E02342" w:rsidP="00E02342">
      <w:pPr>
        <w:spacing w:after="0" w:line="360" w:lineRule="auto"/>
        <w:ind w:firstLine="567"/>
        <w:jc w:val="both"/>
        <w:rPr>
          <w:rFonts w:ascii="Times New Roman" w:hAnsi="Times New Roman" w:cs="Times New Roman"/>
          <w:color w:val="000000" w:themeColor="text1"/>
          <w:sz w:val="28"/>
          <w:szCs w:val="28"/>
          <w:lang w:val="uk-UA"/>
        </w:rPr>
      </w:pPr>
      <w:r w:rsidRPr="00407202">
        <w:rPr>
          <w:rFonts w:ascii="Times New Roman" w:hAnsi="Times New Roman" w:cs="Times New Roman"/>
          <w:color w:val="000000" w:themeColor="text1"/>
          <w:sz w:val="28"/>
          <w:szCs w:val="28"/>
          <w:lang w:val="uk-UA"/>
        </w:rPr>
        <w:t>1. Функція печінки включає обробку поживних речовин, вироблення гормонів, метаболізм лікарських речовин, детоксикацію (очищення організму від токсичних речовин), синтез білків, регуляцію рівня цукру в крові, зберігання вітамінів та мінералів, а також вироблення жовчі.</w:t>
      </w:r>
    </w:p>
    <w:p w:rsidR="00E02342" w:rsidRPr="00407202" w:rsidRDefault="00E02342" w:rsidP="00E02342">
      <w:pPr>
        <w:spacing w:after="0" w:line="360" w:lineRule="auto"/>
        <w:ind w:firstLine="567"/>
        <w:jc w:val="both"/>
        <w:rPr>
          <w:rFonts w:ascii="Times New Roman" w:hAnsi="Times New Roman" w:cs="Times New Roman"/>
          <w:color w:val="000000" w:themeColor="text1"/>
          <w:sz w:val="28"/>
          <w:szCs w:val="28"/>
          <w:lang w:val="uk-UA"/>
        </w:rPr>
      </w:pPr>
      <w:r w:rsidRPr="00407202">
        <w:rPr>
          <w:rFonts w:ascii="Times New Roman" w:hAnsi="Times New Roman" w:cs="Times New Roman"/>
          <w:color w:val="000000" w:themeColor="text1"/>
          <w:sz w:val="28"/>
          <w:szCs w:val="28"/>
          <w:lang w:val="uk-UA"/>
        </w:rPr>
        <w:t>2. Жовч, яка виробляється в печінці, зберігається у жовчному міхурі та випускається в кишечник під час перетравлення їжі. Жовч допомагає у розщепленні жирів, сприяє їх засвоєнню та допомагає у виведенні шлаків з організму.</w:t>
      </w:r>
    </w:p>
    <w:p w:rsidR="00E02342" w:rsidRPr="00407202" w:rsidRDefault="00E02342" w:rsidP="00E02342">
      <w:pPr>
        <w:spacing w:after="0" w:line="360" w:lineRule="auto"/>
        <w:ind w:firstLine="567"/>
        <w:jc w:val="both"/>
        <w:rPr>
          <w:rFonts w:ascii="Times New Roman" w:hAnsi="Times New Roman" w:cs="Times New Roman"/>
          <w:color w:val="000000" w:themeColor="text1"/>
          <w:sz w:val="28"/>
          <w:szCs w:val="28"/>
          <w:lang w:val="uk-UA"/>
        </w:rPr>
      </w:pPr>
      <w:r w:rsidRPr="00407202">
        <w:rPr>
          <w:rFonts w:ascii="Times New Roman" w:hAnsi="Times New Roman" w:cs="Times New Roman"/>
          <w:color w:val="000000" w:themeColor="text1"/>
          <w:sz w:val="28"/>
          <w:szCs w:val="28"/>
          <w:lang w:val="uk-UA"/>
        </w:rPr>
        <w:t>3. Гепатобіліарна система також відповідає за транспорт білірубіну, продукту розпаду гемоглобіну, який утворюється при знищенні старих червоних кров</w:t>
      </w:r>
      <w:r w:rsidR="00AE2281" w:rsidRPr="00407202">
        <w:rPr>
          <w:rFonts w:ascii="Times New Roman" w:hAnsi="Times New Roman" w:cs="Times New Roman"/>
          <w:color w:val="000000" w:themeColor="text1"/>
          <w:sz w:val="28"/>
          <w:szCs w:val="28"/>
          <w:lang w:val="uk-UA"/>
        </w:rPr>
        <w:t>’</w:t>
      </w:r>
      <w:r w:rsidRPr="00407202">
        <w:rPr>
          <w:rFonts w:ascii="Times New Roman" w:hAnsi="Times New Roman" w:cs="Times New Roman"/>
          <w:color w:val="000000" w:themeColor="text1"/>
          <w:sz w:val="28"/>
          <w:szCs w:val="28"/>
          <w:lang w:val="uk-UA"/>
        </w:rPr>
        <w:t>яних тілець. Білірубін видаляється з організму через жовч.</w:t>
      </w:r>
    </w:p>
    <w:p w:rsidR="00E02342" w:rsidRPr="00407202" w:rsidRDefault="00E02342" w:rsidP="00E02342">
      <w:pPr>
        <w:spacing w:after="0" w:line="360" w:lineRule="auto"/>
        <w:ind w:firstLine="567"/>
        <w:jc w:val="both"/>
        <w:rPr>
          <w:rFonts w:ascii="Times New Roman" w:hAnsi="Times New Roman" w:cs="Times New Roman"/>
          <w:color w:val="000000" w:themeColor="text1"/>
          <w:sz w:val="28"/>
          <w:szCs w:val="28"/>
          <w:lang w:val="uk-UA"/>
        </w:rPr>
      </w:pPr>
      <w:r w:rsidRPr="00407202">
        <w:rPr>
          <w:rFonts w:ascii="Times New Roman" w:hAnsi="Times New Roman" w:cs="Times New Roman"/>
          <w:color w:val="000000" w:themeColor="text1"/>
          <w:sz w:val="28"/>
          <w:szCs w:val="28"/>
          <w:lang w:val="uk-UA"/>
        </w:rPr>
        <w:t>Завдяки цим функціям гепатобіліарна система забезпечує сталість обмінних процесів в організмі, підтримує нормальний обмін речовин, очищує кров від токсинів та допомагає засвоєнню поживних речовин. Розлади у роботі гепатобіліарної системи можуть призводити до різних захворювань, таких як гепатити, цироз печінки, жовчнокам</w:t>
      </w:r>
      <w:r w:rsidR="00AE2281" w:rsidRPr="00407202">
        <w:rPr>
          <w:rFonts w:ascii="Times New Roman" w:hAnsi="Times New Roman" w:cs="Times New Roman"/>
          <w:color w:val="000000" w:themeColor="text1"/>
          <w:sz w:val="28"/>
          <w:szCs w:val="28"/>
          <w:lang w:val="uk-UA"/>
        </w:rPr>
        <w:t>’</w:t>
      </w:r>
      <w:r w:rsidRPr="00407202">
        <w:rPr>
          <w:rFonts w:ascii="Times New Roman" w:hAnsi="Times New Roman" w:cs="Times New Roman"/>
          <w:color w:val="000000" w:themeColor="text1"/>
          <w:sz w:val="28"/>
          <w:szCs w:val="28"/>
          <w:lang w:val="uk-UA"/>
        </w:rPr>
        <w:t>яна хвороба та інші порушення, які можуть впливати на функціонування організму. Важливо звертати увагу на будь-які ознаки ураження гепатобіліарної системи і консультуватися з лікарем для діагностики, лікування та попередження подальших ускладнень.</w:t>
      </w:r>
    </w:p>
    <w:p w:rsidR="00E02342" w:rsidRPr="00407202" w:rsidRDefault="00E02342" w:rsidP="00E02342">
      <w:pPr>
        <w:spacing w:after="0" w:line="360" w:lineRule="auto"/>
        <w:ind w:firstLine="567"/>
        <w:jc w:val="both"/>
        <w:rPr>
          <w:rFonts w:ascii="Times New Roman" w:hAnsi="Times New Roman" w:cs="Times New Roman"/>
          <w:color w:val="000000" w:themeColor="text1"/>
          <w:sz w:val="28"/>
          <w:szCs w:val="28"/>
          <w:lang w:val="uk-UA"/>
        </w:rPr>
      </w:pPr>
      <w:r w:rsidRPr="00407202">
        <w:rPr>
          <w:rFonts w:ascii="Times New Roman" w:hAnsi="Times New Roman" w:cs="Times New Roman"/>
          <w:color w:val="000000" w:themeColor="text1"/>
          <w:sz w:val="28"/>
          <w:szCs w:val="28"/>
          <w:lang w:val="uk-UA"/>
        </w:rPr>
        <w:t>Під час оцінювання функціонального стану гепатобіліарної системи новонароджених при перинатальній патології важливо враховувати зміни кислотно-лужного стану крові, оксидативний стрес та гіпоксію. Ці фактори можуть впливати на фізико-хімічні властивості білірубіну, що впливає на його обробку та виведення печінкою.</w:t>
      </w:r>
    </w:p>
    <w:p w:rsidR="00E02342" w:rsidRPr="00407202" w:rsidRDefault="00E02342" w:rsidP="00E02342">
      <w:pPr>
        <w:spacing w:after="0" w:line="360" w:lineRule="auto"/>
        <w:ind w:firstLine="567"/>
        <w:jc w:val="both"/>
        <w:rPr>
          <w:rFonts w:ascii="Times New Roman" w:hAnsi="Times New Roman" w:cs="Times New Roman"/>
          <w:color w:val="000000" w:themeColor="text1"/>
          <w:sz w:val="28"/>
          <w:szCs w:val="28"/>
          <w:lang w:val="uk-UA"/>
        </w:rPr>
      </w:pPr>
      <w:r w:rsidRPr="00407202">
        <w:rPr>
          <w:rFonts w:ascii="Times New Roman" w:hAnsi="Times New Roman" w:cs="Times New Roman"/>
          <w:color w:val="000000" w:themeColor="text1"/>
          <w:sz w:val="28"/>
          <w:szCs w:val="28"/>
          <w:lang w:val="uk-UA"/>
        </w:rPr>
        <w:t xml:space="preserve">При пологовому оксидативному стресі та гіпоксії може відбуватися підвищення рівня вільних радикалів, які можуть пошкоджувати клітини печінки та впливати на їх функцію. Це може впливати на обробку білірубіну </w:t>
      </w:r>
      <w:r w:rsidRPr="00407202">
        <w:rPr>
          <w:rFonts w:ascii="Times New Roman" w:hAnsi="Times New Roman" w:cs="Times New Roman"/>
          <w:color w:val="000000" w:themeColor="text1"/>
          <w:sz w:val="28"/>
          <w:szCs w:val="28"/>
          <w:lang w:val="uk-UA"/>
        </w:rPr>
        <w:lastRenderedPageBreak/>
        <w:t>в печінці, зокрема на його кон</w:t>
      </w:r>
      <w:r w:rsidR="00AE2281" w:rsidRPr="00407202">
        <w:rPr>
          <w:rFonts w:ascii="Times New Roman" w:hAnsi="Times New Roman" w:cs="Times New Roman"/>
          <w:color w:val="000000" w:themeColor="text1"/>
          <w:sz w:val="28"/>
          <w:szCs w:val="28"/>
          <w:lang w:val="uk-UA"/>
        </w:rPr>
        <w:t>’</w:t>
      </w:r>
      <w:r w:rsidRPr="00407202">
        <w:rPr>
          <w:rFonts w:ascii="Times New Roman" w:hAnsi="Times New Roman" w:cs="Times New Roman"/>
          <w:color w:val="000000" w:themeColor="text1"/>
          <w:sz w:val="28"/>
          <w:szCs w:val="28"/>
          <w:lang w:val="uk-UA"/>
        </w:rPr>
        <w:t>югацію з глюкуроновою кислотою та подальше виведення.</w:t>
      </w:r>
    </w:p>
    <w:p w:rsidR="00E02342" w:rsidRPr="00407202" w:rsidRDefault="00E02342" w:rsidP="00E02342">
      <w:pPr>
        <w:spacing w:after="0" w:line="360" w:lineRule="auto"/>
        <w:ind w:firstLine="567"/>
        <w:jc w:val="both"/>
        <w:rPr>
          <w:rFonts w:ascii="Times New Roman" w:hAnsi="Times New Roman" w:cs="Times New Roman"/>
          <w:color w:val="000000" w:themeColor="text1"/>
          <w:sz w:val="28"/>
          <w:szCs w:val="28"/>
          <w:lang w:val="uk-UA"/>
        </w:rPr>
      </w:pPr>
      <w:r w:rsidRPr="00407202">
        <w:rPr>
          <w:rFonts w:ascii="Times New Roman" w:hAnsi="Times New Roman" w:cs="Times New Roman"/>
          <w:color w:val="000000" w:themeColor="text1"/>
          <w:sz w:val="28"/>
          <w:szCs w:val="28"/>
          <w:lang w:val="uk-UA"/>
        </w:rPr>
        <w:t>Крім того, зміни кислотно-лужного стану крові можуть впливати на розчинність білірубіну, зокрема на його перехід з нерозчинної непрямої форми (некон</w:t>
      </w:r>
      <w:r w:rsidR="00AE2281" w:rsidRPr="00407202">
        <w:rPr>
          <w:rFonts w:ascii="Times New Roman" w:hAnsi="Times New Roman" w:cs="Times New Roman"/>
          <w:color w:val="000000" w:themeColor="text1"/>
          <w:sz w:val="28"/>
          <w:szCs w:val="28"/>
          <w:lang w:val="uk-UA"/>
        </w:rPr>
        <w:t>’</w:t>
      </w:r>
      <w:r w:rsidRPr="00407202">
        <w:rPr>
          <w:rFonts w:ascii="Times New Roman" w:hAnsi="Times New Roman" w:cs="Times New Roman"/>
          <w:color w:val="000000" w:themeColor="text1"/>
          <w:sz w:val="28"/>
          <w:szCs w:val="28"/>
          <w:lang w:val="uk-UA"/>
        </w:rPr>
        <w:t>югованого білірубіну) у розчинну пряму форму (кон</w:t>
      </w:r>
      <w:r w:rsidR="00AE2281" w:rsidRPr="00407202">
        <w:rPr>
          <w:rFonts w:ascii="Times New Roman" w:hAnsi="Times New Roman" w:cs="Times New Roman"/>
          <w:color w:val="000000" w:themeColor="text1"/>
          <w:sz w:val="28"/>
          <w:szCs w:val="28"/>
          <w:lang w:val="uk-UA"/>
        </w:rPr>
        <w:t>’</w:t>
      </w:r>
      <w:r w:rsidRPr="00407202">
        <w:rPr>
          <w:rFonts w:ascii="Times New Roman" w:hAnsi="Times New Roman" w:cs="Times New Roman"/>
          <w:color w:val="000000" w:themeColor="text1"/>
          <w:sz w:val="28"/>
          <w:szCs w:val="28"/>
          <w:lang w:val="uk-UA"/>
        </w:rPr>
        <w:t>югованого білірубіну). Збільшення кислотності крові може сприяти збільшенню некон</w:t>
      </w:r>
      <w:r w:rsidR="00AE2281" w:rsidRPr="00407202">
        <w:rPr>
          <w:rFonts w:ascii="Times New Roman" w:hAnsi="Times New Roman" w:cs="Times New Roman"/>
          <w:color w:val="000000" w:themeColor="text1"/>
          <w:sz w:val="28"/>
          <w:szCs w:val="28"/>
          <w:lang w:val="uk-UA"/>
        </w:rPr>
        <w:t>’</w:t>
      </w:r>
      <w:r w:rsidRPr="00407202">
        <w:rPr>
          <w:rFonts w:ascii="Times New Roman" w:hAnsi="Times New Roman" w:cs="Times New Roman"/>
          <w:color w:val="000000" w:themeColor="text1"/>
          <w:sz w:val="28"/>
          <w:szCs w:val="28"/>
          <w:lang w:val="uk-UA"/>
        </w:rPr>
        <w:t>югованого білірубіну, що може мати негативний вплив на його виведення печінкою.</w:t>
      </w:r>
    </w:p>
    <w:p w:rsidR="00E02342" w:rsidRPr="00407202" w:rsidRDefault="00E02342" w:rsidP="00E02342">
      <w:pPr>
        <w:spacing w:after="0" w:line="360" w:lineRule="auto"/>
        <w:ind w:firstLine="567"/>
        <w:jc w:val="both"/>
        <w:rPr>
          <w:rFonts w:ascii="Times New Roman" w:hAnsi="Times New Roman" w:cs="Times New Roman"/>
          <w:color w:val="000000" w:themeColor="text1"/>
          <w:sz w:val="28"/>
          <w:szCs w:val="28"/>
          <w:lang w:val="uk-UA"/>
        </w:rPr>
      </w:pPr>
      <w:r w:rsidRPr="00407202">
        <w:rPr>
          <w:rFonts w:ascii="Times New Roman" w:hAnsi="Times New Roman" w:cs="Times New Roman"/>
          <w:color w:val="000000" w:themeColor="text1"/>
          <w:sz w:val="28"/>
          <w:szCs w:val="28"/>
          <w:lang w:val="uk-UA"/>
        </w:rPr>
        <w:t>Таким чином, оцінювання функціонального стану гепатобіліарної системи новонароджених при перинатальній патології повинно враховувати оксидативний стрес, гіпоксію та зміни кислотно-лужного стану крові, оскільки ці фактори можуть впливати на фізико-хімічні властивості білірубіну та його обробку печінкою.</w:t>
      </w:r>
    </w:p>
    <w:p w:rsidR="00E02342" w:rsidRPr="00407202" w:rsidRDefault="00E02342" w:rsidP="00E02342">
      <w:pPr>
        <w:spacing w:after="0" w:line="360" w:lineRule="auto"/>
        <w:ind w:firstLine="567"/>
        <w:jc w:val="both"/>
        <w:rPr>
          <w:rFonts w:ascii="Times New Roman" w:hAnsi="Times New Roman" w:cs="Times New Roman"/>
          <w:color w:val="000000" w:themeColor="text1"/>
          <w:sz w:val="28"/>
          <w:szCs w:val="28"/>
          <w:lang w:val="uk-UA"/>
        </w:rPr>
      </w:pPr>
      <w:r w:rsidRPr="00407202">
        <w:rPr>
          <w:rFonts w:ascii="Times New Roman" w:hAnsi="Times New Roman" w:cs="Times New Roman"/>
          <w:color w:val="000000" w:themeColor="text1"/>
          <w:sz w:val="28"/>
          <w:szCs w:val="28"/>
          <w:lang w:val="uk-UA"/>
        </w:rPr>
        <w:t>За даними Всесвітньої організації охорони здоров</w:t>
      </w:r>
      <w:r w:rsidR="00AE2281" w:rsidRPr="00407202">
        <w:rPr>
          <w:rFonts w:ascii="Times New Roman" w:hAnsi="Times New Roman" w:cs="Times New Roman"/>
          <w:color w:val="000000" w:themeColor="text1"/>
          <w:sz w:val="28"/>
          <w:szCs w:val="28"/>
          <w:lang w:val="uk-UA"/>
        </w:rPr>
        <w:t>’</w:t>
      </w:r>
      <w:r w:rsidRPr="00407202">
        <w:rPr>
          <w:rFonts w:ascii="Times New Roman" w:hAnsi="Times New Roman" w:cs="Times New Roman"/>
          <w:color w:val="000000" w:themeColor="text1"/>
          <w:sz w:val="28"/>
          <w:szCs w:val="28"/>
          <w:lang w:val="uk-UA"/>
        </w:rPr>
        <w:t>я (ВООЗ), у світі щорічно фіксується значна кількість випадків асфіксії серед новонароджених, а це стан, коли дихальні шляхи новонародженого перекриті або обмежені, що призводить до недостатнього отримання кисню. Це може статися під час пологів або після народження.</w:t>
      </w:r>
    </w:p>
    <w:p w:rsidR="00E02342" w:rsidRPr="00407202" w:rsidRDefault="00E02342" w:rsidP="00E02342">
      <w:pPr>
        <w:spacing w:after="0" w:line="360" w:lineRule="auto"/>
        <w:ind w:firstLine="567"/>
        <w:jc w:val="both"/>
        <w:rPr>
          <w:rFonts w:ascii="Times New Roman" w:hAnsi="Times New Roman" w:cs="Times New Roman"/>
          <w:color w:val="000000" w:themeColor="text1"/>
          <w:sz w:val="28"/>
          <w:szCs w:val="28"/>
          <w:lang w:val="uk-UA"/>
        </w:rPr>
      </w:pPr>
      <w:r w:rsidRPr="00407202">
        <w:rPr>
          <w:rFonts w:ascii="Times New Roman" w:hAnsi="Times New Roman" w:cs="Times New Roman"/>
          <w:color w:val="000000" w:themeColor="text1"/>
          <w:sz w:val="28"/>
          <w:szCs w:val="28"/>
          <w:lang w:val="uk-UA"/>
        </w:rPr>
        <w:t>Згідно з даними ВООЗ, оцінюється, що щороку в світі відбувається між 4 і 9 мільйонами випадків асфіксії серед новонароджених. З цієї кількості, приблизно 1,2 мільйона дітей помирають в результаті асфіксії, а ще стільки ж можуть мати серйозні інвалідизуючі наслідки.</w:t>
      </w:r>
    </w:p>
    <w:p w:rsidR="00E02342" w:rsidRPr="00407202" w:rsidRDefault="00E02342" w:rsidP="00E02342">
      <w:pPr>
        <w:spacing w:after="0" w:line="360" w:lineRule="auto"/>
        <w:ind w:firstLine="567"/>
        <w:jc w:val="both"/>
        <w:rPr>
          <w:rFonts w:ascii="Times New Roman" w:hAnsi="Times New Roman" w:cs="Times New Roman"/>
          <w:color w:val="000000" w:themeColor="text1"/>
          <w:sz w:val="28"/>
          <w:szCs w:val="28"/>
          <w:lang w:val="uk-UA"/>
        </w:rPr>
      </w:pPr>
      <w:r w:rsidRPr="00407202">
        <w:rPr>
          <w:rFonts w:ascii="Times New Roman" w:hAnsi="Times New Roman" w:cs="Times New Roman"/>
          <w:color w:val="000000" w:themeColor="text1"/>
          <w:sz w:val="28"/>
          <w:szCs w:val="28"/>
          <w:lang w:val="uk-UA"/>
        </w:rPr>
        <w:t>Асфіксія серед новонароджених є серйозною проблемою, яка вимагає негайного медичного втручання та лікування. Вона може мати різні причини, такі як проблеми з пуповиною, проблеми з дихальними шляхами, кровообігом або плода [19, с. 35].</w:t>
      </w:r>
    </w:p>
    <w:p w:rsidR="00E02342" w:rsidRPr="00407202" w:rsidRDefault="00E02342" w:rsidP="00E02342">
      <w:pPr>
        <w:spacing w:after="0" w:line="360" w:lineRule="auto"/>
        <w:ind w:firstLine="567"/>
        <w:jc w:val="both"/>
        <w:rPr>
          <w:rFonts w:ascii="Times New Roman" w:hAnsi="Times New Roman" w:cs="Times New Roman"/>
          <w:color w:val="000000" w:themeColor="text1"/>
          <w:sz w:val="28"/>
          <w:szCs w:val="28"/>
          <w:lang w:val="uk-UA"/>
        </w:rPr>
      </w:pPr>
      <w:r w:rsidRPr="00407202">
        <w:rPr>
          <w:rFonts w:ascii="Times New Roman" w:hAnsi="Times New Roman" w:cs="Times New Roman"/>
          <w:color w:val="000000" w:themeColor="text1"/>
          <w:sz w:val="28"/>
          <w:szCs w:val="28"/>
          <w:lang w:val="uk-UA"/>
        </w:rPr>
        <w:t xml:space="preserve">Для зменшення випадків асфіксії та зменшення смертності та інвалідизації серед новонароджених, необхідно забезпечувати високу якість акушерської та перинатальної допомоги, а також надавати навчання </w:t>
      </w:r>
      <w:r w:rsidRPr="00407202">
        <w:rPr>
          <w:rFonts w:ascii="Times New Roman" w:hAnsi="Times New Roman" w:cs="Times New Roman"/>
          <w:color w:val="000000" w:themeColor="text1"/>
          <w:sz w:val="28"/>
          <w:szCs w:val="28"/>
          <w:lang w:val="uk-UA"/>
        </w:rPr>
        <w:lastRenderedPageBreak/>
        <w:t>медичному персоналу щодо раннього виявлення та ефективного управління асфіксією.</w:t>
      </w:r>
    </w:p>
    <w:p w:rsidR="00E02342" w:rsidRPr="00407202" w:rsidRDefault="00E02342" w:rsidP="00E02342">
      <w:pPr>
        <w:spacing w:after="0" w:line="360" w:lineRule="auto"/>
        <w:ind w:firstLine="567"/>
        <w:jc w:val="both"/>
        <w:rPr>
          <w:rFonts w:ascii="Times New Roman" w:hAnsi="Times New Roman" w:cs="Times New Roman"/>
          <w:color w:val="000000" w:themeColor="text1"/>
          <w:sz w:val="28"/>
          <w:szCs w:val="28"/>
          <w:lang w:val="uk-UA"/>
        </w:rPr>
      </w:pPr>
      <w:r w:rsidRPr="00407202">
        <w:rPr>
          <w:rFonts w:ascii="Times New Roman" w:hAnsi="Times New Roman" w:cs="Times New Roman"/>
          <w:color w:val="000000" w:themeColor="text1"/>
          <w:sz w:val="28"/>
          <w:szCs w:val="28"/>
          <w:lang w:val="uk-UA"/>
        </w:rPr>
        <w:t>Дисфункція печінки може проявлятися збільшенням активності гепатоцелюлярних ферментів, таких як аланінамінотрансфераза (АЛТ), аспартатамінотрансфераза (АСТ). Ці ферменти є показниками функціональної активності печінки і можуть збільшуватися у відповідь на ушкоджувальні фактори, такі як запалення, токсичність або інші захворювання печінки.</w:t>
      </w:r>
    </w:p>
    <w:p w:rsidR="00E02342" w:rsidRPr="00407202" w:rsidRDefault="00E02342" w:rsidP="00E02342">
      <w:pPr>
        <w:spacing w:after="0" w:line="360" w:lineRule="auto"/>
        <w:ind w:firstLine="567"/>
        <w:jc w:val="both"/>
        <w:rPr>
          <w:rFonts w:ascii="Times New Roman" w:hAnsi="Times New Roman" w:cs="Times New Roman"/>
          <w:color w:val="000000" w:themeColor="text1"/>
          <w:sz w:val="28"/>
          <w:szCs w:val="28"/>
          <w:lang w:val="uk-UA"/>
        </w:rPr>
      </w:pPr>
      <w:r w:rsidRPr="00407202">
        <w:rPr>
          <w:rFonts w:ascii="Times New Roman" w:hAnsi="Times New Roman" w:cs="Times New Roman"/>
          <w:color w:val="000000" w:themeColor="text1"/>
          <w:sz w:val="28"/>
          <w:szCs w:val="28"/>
          <w:lang w:val="uk-UA"/>
        </w:rPr>
        <w:t>АЛТ та АСТ є трансаміназами, які відіграють важливу роль у метаболізмі амінокислот. Зазвичай, рівень цих ферментів у крові є досить низьким. Однак, при пошкодженні печінки, такому як гепатит або цироз, клітини печінки починають вивільняти АЛТ та АСТ у кров, що призводить до збільшення їх активності.</w:t>
      </w:r>
    </w:p>
    <w:p w:rsidR="00E02342" w:rsidRPr="00407202" w:rsidRDefault="00E02342" w:rsidP="00E02342">
      <w:pPr>
        <w:spacing w:after="0" w:line="360" w:lineRule="auto"/>
        <w:ind w:firstLine="567"/>
        <w:jc w:val="both"/>
        <w:rPr>
          <w:rFonts w:ascii="Times New Roman" w:hAnsi="Times New Roman" w:cs="Times New Roman"/>
          <w:color w:val="000000" w:themeColor="text1"/>
          <w:sz w:val="28"/>
          <w:szCs w:val="28"/>
          <w:lang w:val="uk-UA"/>
        </w:rPr>
      </w:pPr>
      <w:r w:rsidRPr="00407202">
        <w:rPr>
          <w:rFonts w:ascii="Times New Roman" w:hAnsi="Times New Roman" w:cs="Times New Roman"/>
          <w:color w:val="000000" w:themeColor="text1"/>
          <w:sz w:val="28"/>
          <w:szCs w:val="28"/>
          <w:lang w:val="uk-UA"/>
        </w:rPr>
        <w:t>Крім того, дисфункція печінки може супроводжуватися гіпоглікемією, тобто низьким рівнем глюкози в крові. Це може бути пов</w:t>
      </w:r>
      <w:r w:rsidR="00AE2281" w:rsidRPr="00407202">
        <w:rPr>
          <w:rFonts w:ascii="Times New Roman" w:hAnsi="Times New Roman" w:cs="Times New Roman"/>
          <w:color w:val="000000" w:themeColor="text1"/>
          <w:sz w:val="28"/>
          <w:szCs w:val="28"/>
          <w:lang w:val="uk-UA"/>
        </w:rPr>
        <w:t>’</w:t>
      </w:r>
      <w:r w:rsidRPr="00407202">
        <w:rPr>
          <w:rFonts w:ascii="Times New Roman" w:hAnsi="Times New Roman" w:cs="Times New Roman"/>
          <w:color w:val="000000" w:themeColor="text1"/>
          <w:sz w:val="28"/>
          <w:szCs w:val="28"/>
          <w:lang w:val="uk-UA"/>
        </w:rPr>
        <w:t>язано зі зменшенням здатності печінки до глікогенолізу (розщеплення глікогену) та глюконеогенезу (синтезу глюкози з інших речовин).</w:t>
      </w:r>
    </w:p>
    <w:p w:rsidR="00E02342" w:rsidRPr="00407202" w:rsidRDefault="00E02342" w:rsidP="00E02342">
      <w:pPr>
        <w:spacing w:after="0" w:line="360" w:lineRule="auto"/>
        <w:ind w:firstLine="567"/>
        <w:jc w:val="both"/>
        <w:rPr>
          <w:rFonts w:ascii="Times New Roman" w:hAnsi="Times New Roman" w:cs="Times New Roman"/>
          <w:color w:val="000000" w:themeColor="text1"/>
          <w:sz w:val="28"/>
          <w:szCs w:val="28"/>
          <w:lang w:val="uk-UA"/>
        </w:rPr>
      </w:pPr>
      <w:r w:rsidRPr="00407202">
        <w:rPr>
          <w:rFonts w:ascii="Times New Roman" w:hAnsi="Times New Roman" w:cs="Times New Roman"/>
          <w:color w:val="000000" w:themeColor="text1"/>
          <w:sz w:val="28"/>
          <w:szCs w:val="28"/>
          <w:lang w:val="uk-UA"/>
        </w:rPr>
        <w:t>Зміни інших біохімічних показників, таких як збільшення рівня білірубін</w:t>
      </w:r>
      <w:r w:rsidR="002B346A" w:rsidRPr="00407202">
        <w:rPr>
          <w:rFonts w:ascii="Times New Roman" w:hAnsi="Times New Roman" w:cs="Times New Roman"/>
          <w:color w:val="000000" w:themeColor="text1"/>
          <w:sz w:val="28"/>
          <w:szCs w:val="28"/>
          <w:lang w:val="uk-UA"/>
        </w:rPr>
        <w:t>у, амінотрансфераз амінокислот</w:t>
      </w:r>
      <w:r w:rsidRPr="00407202">
        <w:rPr>
          <w:rFonts w:ascii="Times New Roman" w:hAnsi="Times New Roman" w:cs="Times New Roman"/>
          <w:color w:val="000000" w:themeColor="text1"/>
          <w:sz w:val="28"/>
          <w:szCs w:val="28"/>
          <w:lang w:val="uk-UA"/>
        </w:rPr>
        <w:t>, так можуть відображати різноманітні порушення у функціонуванні печінки. Наприклад, збільшення рівня білірубіну може свідчити про порушення обробки та виведення жовчних пігментів, що може бути спричинене хворобами печінки, такими як гепатит або жовчнокам</w:t>
      </w:r>
      <w:r w:rsidR="00AE2281" w:rsidRPr="00407202">
        <w:rPr>
          <w:rFonts w:ascii="Times New Roman" w:hAnsi="Times New Roman" w:cs="Times New Roman"/>
          <w:color w:val="000000" w:themeColor="text1"/>
          <w:sz w:val="28"/>
          <w:szCs w:val="28"/>
          <w:lang w:val="uk-UA"/>
        </w:rPr>
        <w:t>’</w:t>
      </w:r>
      <w:r w:rsidRPr="00407202">
        <w:rPr>
          <w:rFonts w:ascii="Times New Roman" w:hAnsi="Times New Roman" w:cs="Times New Roman"/>
          <w:color w:val="000000" w:themeColor="text1"/>
          <w:sz w:val="28"/>
          <w:szCs w:val="28"/>
          <w:lang w:val="uk-UA"/>
        </w:rPr>
        <w:t>яна хвороба. Зміни у рівні амінотрансфераз амінокислот можуть свідчити про ураження гепатоцитів та загальний стан печінки. [3, с. 35].</w:t>
      </w:r>
    </w:p>
    <w:p w:rsidR="00E02342" w:rsidRPr="00407202" w:rsidRDefault="00E02342" w:rsidP="00E02342">
      <w:pPr>
        <w:spacing w:after="0" w:line="360" w:lineRule="auto"/>
        <w:ind w:firstLine="567"/>
        <w:jc w:val="both"/>
        <w:rPr>
          <w:rFonts w:ascii="Times New Roman" w:hAnsi="Times New Roman" w:cs="Times New Roman"/>
          <w:color w:val="000000" w:themeColor="text1"/>
          <w:sz w:val="28"/>
          <w:szCs w:val="28"/>
          <w:lang w:val="uk-UA"/>
        </w:rPr>
      </w:pPr>
      <w:r w:rsidRPr="00407202">
        <w:rPr>
          <w:rFonts w:ascii="Times New Roman" w:hAnsi="Times New Roman" w:cs="Times New Roman"/>
          <w:color w:val="000000" w:themeColor="text1"/>
          <w:sz w:val="28"/>
          <w:szCs w:val="28"/>
          <w:lang w:val="uk-UA"/>
        </w:rPr>
        <w:t>Враховуючи ці біохімічні показники, разом з клінічними симптомами та іншими дослідженнями, лікар може оцінити функціональний стан печінки та встановити діагноз. Важливо пам</w:t>
      </w:r>
      <w:r w:rsidR="00AE2281" w:rsidRPr="00407202">
        <w:rPr>
          <w:rFonts w:ascii="Times New Roman" w:hAnsi="Times New Roman" w:cs="Times New Roman"/>
          <w:color w:val="000000" w:themeColor="text1"/>
          <w:sz w:val="28"/>
          <w:szCs w:val="28"/>
          <w:lang w:val="uk-UA"/>
        </w:rPr>
        <w:t>’</w:t>
      </w:r>
      <w:r w:rsidRPr="00407202">
        <w:rPr>
          <w:rFonts w:ascii="Times New Roman" w:hAnsi="Times New Roman" w:cs="Times New Roman"/>
          <w:color w:val="000000" w:themeColor="text1"/>
          <w:sz w:val="28"/>
          <w:szCs w:val="28"/>
          <w:lang w:val="uk-UA"/>
        </w:rPr>
        <w:t xml:space="preserve">ятати, що ці показники можуть бути неспецифічними і можуть виявлятися в різних захворюваннях печінки, тому </w:t>
      </w:r>
      <w:r w:rsidRPr="00407202">
        <w:rPr>
          <w:rFonts w:ascii="Times New Roman" w:hAnsi="Times New Roman" w:cs="Times New Roman"/>
          <w:color w:val="000000" w:themeColor="text1"/>
          <w:sz w:val="28"/>
          <w:szCs w:val="28"/>
          <w:lang w:val="uk-UA"/>
        </w:rPr>
        <w:lastRenderedPageBreak/>
        <w:t>додаткові дослідження можуть бути необхідними для більш точної діагностики та оцінки стану печінки.</w:t>
      </w:r>
    </w:p>
    <w:p w:rsidR="00E02342" w:rsidRPr="00407202" w:rsidRDefault="00E02342" w:rsidP="00E02342">
      <w:pPr>
        <w:spacing w:after="0" w:line="360" w:lineRule="auto"/>
        <w:ind w:firstLine="567"/>
        <w:jc w:val="both"/>
        <w:rPr>
          <w:rFonts w:ascii="Times New Roman" w:hAnsi="Times New Roman" w:cs="Times New Roman"/>
          <w:color w:val="000000" w:themeColor="text1"/>
          <w:sz w:val="28"/>
          <w:szCs w:val="28"/>
          <w:lang w:val="uk-UA"/>
        </w:rPr>
      </w:pPr>
      <w:r w:rsidRPr="00407202">
        <w:rPr>
          <w:rFonts w:ascii="Times New Roman" w:hAnsi="Times New Roman" w:cs="Times New Roman"/>
          <w:color w:val="000000" w:themeColor="text1"/>
          <w:sz w:val="28"/>
          <w:szCs w:val="28"/>
          <w:lang w:val="uk-UA"/>
        </w:rPr>
        <w:t>Активність аспартатамінотрансферази (АсАТ) у сироватці крові новонароджених може підвищуватися при різних ураженнях печінки. Деякі з найбільш поширених уражень, які можуть призводити до підвищеної активності АсАТ у новонароджених, включають:</w:t>
      </w:r>
    </w:p>
    <w:p w:rsidR="00E02342" w:rsidRPr="00407202" w:rsidRDefault="00E02342" w:rsidP="00E02342">
      <w:pPr>
        <w:spacing w:after="0" w:line="360" w:lineRule="auto"/>
        <w:ind w:firstLine="567"/>
        <w:jc w:val="both"/>
        <w:rPr>
          <w:rFonts w:ascii="Times New Roman" w:hAnsi="Times New Roman" w:cs="Times New Roman"/>
          <w:color w:val="000000" w:themeColor="text1"/>
          <w:sz w:val="28"/>
          <w:szCs w:val="28"/>
          <w:lang w:val="uk-UA"/>
        </w:rPr>
      </w:pPr>
      <w:r w:rsidRPr="00407202">
        <w:rPr>
          <w:rFonts w:ascii="Times New Roman" w:hAnsi="Times New Roman" w:cs="Times New Roman"/>
          <w:color w:val="000000" w:themeColor="text1"/>
          <w:sz w:val="28"/>
          <w:szCs w:val="28"/>
          <w:lang w:val="uk-UA"/>
        </w:rPr>
        <w:t>1. Гепатит: Запальний процес в печінці, такий як вірусний гепатит, може призводити до пошкодження гепатоцитів і збільшення активності АсАТ.</w:t>
      </w:r>
    </w:p>
    <w:p w:rsidR="00E02342" w:rsidRPr="00407202" w:rsidRDefault="00E02342" w:rsidP="00E02342">
      <w:pPr>
        <w:spacing w:after="0" w:line="360" w:lineRule="auto"/>
        <w:ind w:firstLine="567"/>
        <w:jc w:val="both"/>
        <w:rPr>
          <w:rFonts w:ascii="Times New Roman" w:hAnsi="Times New Roman" w:cs="Times New Roman"/>
          <w:color w:val="000000" w:themeColor="text1"/>
          <w:sz w:val="28"/>
          <w:szCs w:val="28"/>
          <w:lang w:val="uk-UA"/>
        </w:rPr>
      </w:pPr>
      <w:r w:rsidRPr="00407202">
        <w:rPr>
          <w:rFonts w:ascii="Times New Roman" w:hAnsi="Times New Roman" w:cs="Times New Roman"/>
          <w:color w:val="000000" w:themeColor="text1"/>
          <w:sz w:val="28"/>
          <w:szCs w:val="28"/>
          <w:lang w:val="uk-UA"/>
        </w:rPr>
        <w:t>2. Гострий жовчнокам</w:t>
      </w:r>
      <w:r w:rsidR="00AE2281" w:rsidRPr="00407202">
        <w:rPr>
          <w:rFonts w:ascii="Times New Roman" w:hAnsi="Times New Roman" w:cs="Times New Roman"/>
          <w:color w:val="000000" w:themeColor="text1"/>
          <w:sz w:val="28"/>
          <w:szCs w:val="28"/>
          <w:lang w:val="uk-UA"/>
        </w:rPr>
        <w:t>’</w:t>
      </w:r>
      <w:r w:rsidRPr="00407202">
        <w:rPr>
          <w:rFonts w:ascii="Times New Roman" w:hAnsi="Times New Roman" w:cs="Times New Roman"/>
          <w:color w:val="000000" w:themeColor="text1"/>
          <w:sz w:val="28"/>
          <w:szCs w:val="28"/>
          <w:lang w:val="uk-UA"/>
        </w:rPr>
        <w:t>яний холецистит: Запалення жовчного міхура, яке виникає внаслідок блокування жовчних шляхів каменем, може спричинити ураження печінки та підвищену активність АсАТ.</w:t>
      </w:r>
    </w:p>
    <w:p w:rsidR="00E02342" w:rsidRPr="00407202" w:rsidRDefault="00E02342" w:rsidP="00E02342">
      <w:pPr>
        <w:spacing w:after="0" w:line="360" w:lineRule="auto"/>
        <w:ind w:firstLine="567"/>
        <w:jc w:val="both"/>
        <w:rPr>
          <w:rFonts w:ascii="Times New Roman" w:hAnsi="Times New Roman" w:cs="Times New Roman"/>
          <w:color w:val="000000" w:themeColor="text1"/>
          <w:sz w:val="28"/>
          <w:szCs w:val="28"/>
          <w:lang w:val="uk-UA"/>
        </w:rPr>
      </w:pPr>
      <w:r w:rsidRPr="00407202">
        <w:rPr>
          <w:rFonts w:ascii="Times New Roman" w:hAnsi="Times New Roman" w:cs="Times New Roman"/>
          <w:color w:val="000000" w:themeColor="text1"/>
          <w:sz w:val="28"/>
          <w:szCs w:val="28"/>
          <w:lang w:val="uk-UA"/>
        </w:rPr>
        <w:t>3. Цироз печінки: При цирозі, що є хронічним ураженням печінки, гепатоцити погіршують свою функцію, що може впливати на активність АсАТ.</w:t>
      </w:r>
    </w:p>
    <w:p w:rsidR="00E02342" w:rsidRPr="00407202" w:rsidRDefault="00E02342" w:rsidP="00E02342">
      <w:pPr>
        <w:spacing w:after="0" w:line="360" w:lineRule="auto"/>
        <w:ind w:firstLine="567"/>
        <w:jc w:val="both"/>
        <w:rPr>
          <w:rFonts w:ascii="Times New Roman" w:hAnsi="Times New Roman" w:cs="Times New Roman"/>
          <w:color w:val="000000" w:themeColor="text1"/>
          <w:sz w:val="28"/>
          <w:szCs w:val="28"/>
          <w:lang w:val="uk-UA"/>
        </w:rPr>
      </w:pPr>
      <w:r w:rsidRPr="00407202">
        <w:rPr>
          <w:rFonts w:ascii="Times New Roman" w:hAnsi="Times New Roman" w:cs="Times New Roman"/>
          <w:color w:val="000000" w:themeColor="text1"/>
          <w:sz w:val="28"/>
          <w:szCs w:val="28"/>
          <w:lang w:val="uk-UA"/>
        </w:rPr>
        <w:t>4. Інші ураження печінки: Включаються судинні порушення, травми печінки, отруєння ліками або токсинами, генетичні ураження тощо.</w:t>
      </w:r>
    </w:p>
    <w:p w:rsidR="00E02342" w:rsidRPr="00407202" w:rsidRDefault="00E02342" w:rsidP="00E02342">
      <w:pPr>
        <w:spacing w:after="0" w:line="360" w:lineRule="auto"/>
        <w:ind w:firstLine="567"/>
        <w:jc w:val="both"/>
        <w:rPr>
          <w:rFonts w:ascii="Times New Roman" w:hAnsi="Times New Roman" w:cs="Times New Roman"/>
          <w:color w:val="000000" w:themeColor="text1"/>
          <w:sz w:val="28"/>
          <w:szCs w:val="28"/>
          <w:lang w:val="uk-UA"/>
        </w:rPr>
      </w:pPr>
      <w:r w:rsidRPr="00407202">
        <w:rPr>
          <w:rFonts w:ascii="Times New Roman" w:hAnsi="Times New Roman" w:cs="Times New Roman"/>
          <w:color w:val="000000" w:themeColor="text1"/>
          <w:sz w:val="28"/>
          <w:szCs w:val="28"/>
          <w:lang w:val="uk-UA"/>
        </w:rPr>
        <w:t>Таким чином, підвищена активність аспартатамінотрансферази (АсАТ) в сироватці крові новонароджених може бути ознакою ураження печінки. Проте, варто зазначити, що сама підвищена активність АсАТ не є специфічним показником конкретного захворювання печінки, а лише вказує на можливу дисфункцію органу. Для точної діагностики та визначення причин підвищеної активності АсАТ необхідно проводити додаткові клінічні огляди та дослідження, включаючи інші біохімічні та образотворчі методи. Лише комплексна оцінка клінічних симптомів, лабораторних показників і зображень може дати повну картину функціонального стану гепатобіліарної системи новонародженого.</w:t>
      </w:r>
    </w:p>
    <w:p w:rsidR="00E02342" w:rsidRPr="00407202" w:rsidRDefault="00E02342" w:rsidP="00E02342">
      <w:pPr>
        <w:spacing w:after="0" w:line="360" w:lineRule="auto"/>
        <w:ind w:firstLine="567"/>
        <w:jc w:val="both"/>
        <w:rPr>
          <w:rFonts w:ascii="Times New Roman" w:hAnsi="Times New Roman" w:cs="Times New Roman"/>
          <w:color w:val="000000" w:themeColor="text1"/>
          <w:sz w:val="28"/>
          <w:szCs w:val="28"/>
          <w:lang w:val="uk-UA"/>
        </w:rPr>
      </w:pPr>
      <w:r w:rsidRPr="00407202">
        <w:rPr>
          <w:rFonts w:ascii="Times New Roman" w:hAnsi="Times New Roman" w:cs="Times New Roman"/>
          <w:color w:val="000000" w:themeColor="text1"/>
          <w:sz w:val="28"/>
          <w:szCs w:val="28"/>
          <w:lang w:val="uk-UA"/>
        </w:rPr>
        <w:t>Білково-жирове співвідношення молока матері: Різноманітність складу грудного молока може впливати на білково-жирове співвідношення. Недостатнє споживання білків може призвести до зниження рівня альбуміну та його зв</w:t>
      </w:r>
      <w:r w:rsidR="00AE2281" w:rsidRPr="00407202">
        <w:rPr>
          <w:rFonts w:ascii="Times New Roman" w:hAnsi="Times New Roman" w:cs="Times New Roman"/>
          <w:color w:val="000000" w:themeColor="text1"/>
          <w:sz w:val="28"/>
          <w:szCs w:val="28"/>
          <w:lang w:val="uk-UA"/>
        </w:rPr>
        <w:t>’</w:t>
      </w:r>
      <w:r w:rsidRPr="00407202">
        <w:rPr>
          <w:rFonts w:ascii="Times New Roman" w:hAnsi="Times New Roman" w:cs="Times New Roman"/>
          <w:color w:val="000000" w:themeColor="text1"/>
          <w:sz w:val="28"/>
          <w:szCs w:val="28"/>
          <w:lang w:val="uk-UA"/>
        </w:rPr>
        <w:t>язувальної здатності.</w:t>
      </w:r>
    </w:p>
    <w:p w:rsidR="00E02342" w:rsidRPr="00407202" w:rsidRDefault="00E02342" w:rsidP="00E02342">
      <w:pPr>
        <w:spacing w:after="0" w:line="360" w:lineRule="auto"/>
        <w:ind w:firstLine="567"/>
        <w:jc w:val="both"/>
        <w:rPr>
          <w:rFonts w:ascii="Times New Roman" w:hAnsi="Times New Roman" w:cs="Times New Roman"/>
          <w:color w:val="000000" w:themeColor="text1"/>
          <w:sz w:val="28"/>
          <w:szCs w:val="28"/>
          <w:lang w:val="uk-UA"/>
        </w:rPr>
      </w:pPr>
      <w:r w:rsidRPr="00407202">
        <w:rPr>
          <w:rFonts w:ascii="Times New Roman" w:hAnsi="Times New Roman" w:cs="Times New Roman"/>
          <w:color w:val="000000" w:themeColor="text1"/>
          <w:sz w:val="28"/>
          <w:szCs w:val="28"/>
          <w:lang w:val="uk-UA"/>
        </w:rPr>
        <w:lastRenderedPageBreak/>
        <w:t>Постнатальна гіпотрофія: Гіпотрофія, яка відбувається після народження, може спричинити зниження рівня білків, включаючи альбумін. Це може впливати на зв</w:t>
      </w:r>
      <w:r w:rsidR="00AE2281" w:rsidRPr="00407202">
        <w:rPr>
          <w:rFonts w:ascii="Times New Roman" w:hAnsi="Times New Roman" w:cs="Times New Roman"/>
          <w:color w:val="000000" w:themeColor="text1"/>
          <w:sz w:val="28"/>
          <w:szCs w:val="28"/>
          <w:lang w:val="uk-UA"/>
        </w:rPr>
        <w:t>’</w:t>
      </w:r>
      <w:r w:rsidRPr="00407202">
        <w:rPr>
          <w:rFonts w:ascii="Times New Roman" w:hAnsi="Times New Roman" w:cs="Times New Roman"/>
          <w:color w:val="000000" w:themeColor="text1"/>
          <w:sz w:val="28"/>
          <w:szCs w:val="28"/>
          <w:lang w:val="uk-UA"/>
        </w:rPr>
        <w:t>язувальну здатність альбуміну.</w:t>
      </w:r>
    </w:p>
    <w:p w:rsidR="00E02342" w:rsidRPr="00407202" w:rsidRDefault="00E02342" w:rsidP="00E02342">
      <w:pPr>
        <w:spacing w:after="0" w:line="360" w:lineRule="auto"/>
        <w:ind w:firstLine="567"/>
        <w:jc w:val="both"/>
        <w:rPr>
          <w:rFonts w:ascii="Times New Roman" w:hAnsi="Times New Roman" w:cs="Times New Roman"/>
          <w:color w:val="000000" w:themeColor="text1"/>
          <w:sz w:val="28"/>
          <w:szCs w:val="28"/>
          <w:lang w:val="uk-UA"/>
        </w:rPr>
      </w:pPr>
      <w:r w:rsidRPr="00407202">
        <w:rPr>
          <w:rFonts w:ascii="Times New Roman" w:hAnsi="Times New Roman" w:cs="Times New Roman"/>
          <w:color w:val="000000" w:themeColor="text1"/>
          <w:sz w:val="28"/>
          <w:szCs w:val="28"/>
          <w:lang w:val="uk-UA"/>
        </w:rPr>
        <w:t>Антибактеріальна терапія: Дитина або мати можуть отримувати антибактеріальну терапію, яка може впливати на рівень бактеріальної флори в кишечнику. Зміни в кишечній флорі можуть впливати на поглинання та метаболізм білків, включаючи альбумін.</w:t>
      </w:r>
    </w:p>
    <w:p w:rsidR="00E02342" w:rsidRPr="00407202" w:rsidRDefault="00E02342" w:rsidP="00E02342">
      <w:pPr>
        <w:spacing w:after="0" w:line="360" w:lineRule="auto"/>
        <w:ind w:firstLine="567"/>
        <w:jc w:val="both"/>
        <w:rPr>
          <w:rFonts w:ascii="Times New Roman" w:hAnsi="Times New Roman" w:cs="Times New Roman"/>
          <w:color w:val="000000" w:themeColor="text1"/>
          <w:sz w:val="28"/>
          <w:szCs w:val="28"/>
          <w:lang w:val="uk-UA"/>
        </w:rPr>
      </w:pPr>
      <w:r w:rsidRPr="00407202">
        <w:rPr>
          <w:rFonts w:ascii="Times New Roman" w:hAnsi="Times New Roman" w:cs="Times New Roman"/>
          <w:color w:val="000000" w:themeColor="text1"/>
          <w:sz w:val="28"/>
          <w:szCs w:val="28"/>
          <w:lang w:val="uk-UA"/>
        </w:rPr>
        <w:t>Ці фактори можуть вплинути на рівень альбуміну та його зв</w:t>
      </w:r>
      <w:r w:rsidR="00AE2281" w:rsidRPr="00407202">
        <w:rPr>
          <w:rFonts w:ascii="Times New Roman" w:hAnsi="Times New Roman" w:cs="Times New Roman"/>
          <w:color w:val="000000" w:themeColor="text1"/>
          <w:sz w:val="28"/>
          <w:szCs w:val="28"/>
          <w:lang w:val="uk-UA"/>
        </w:rPr>
        <w:t>’</w:t>
      </w:r>
      <w:r w:rsidRPr="00407202">
        <w:rPr>
          <w:rFonts w:ascii="Times New Roman" w:hAnsi="Times New Roman" w:cs="Times New Roman"/>
          <w:color w:val="000000" w:themeColor="text1"/>
          <w:sz w:val="28"/>
          <w:szCs w:val="28"/>
          <w:lang w:val="uk-UA"/>
        </w:rPr>
        <w:t>язувальну здатність, що може мати важливе значення для нормального функціонування організму новонародженого. Однак, для точного встановлення зв</w:t>
      </w:r>
      <w:r w:rsidR="00AE2281" w:rsidRPr="00407202">
        <w:rPr>
          <w:rFonts w:ascii="Times New Roman" w:hAnsi="Times New Roman" w:cs="Times New Roman"/>
          <w:color w:val="000000" w:themeColor="text1"/>
          <w:sz w:val="28"/>
          <w:szCs w:val="28"/>
          <w:lang w:val="uk-UA"/>
        </w:rPr>
        <w:t>’</w:t>
      </w:r>
      <w:r w:rsidRPr="00407202">
        <w:rPr>
          <w:rFonts w:ascii="Times New Roman" w:hAnsi="Times New Roman" w:cs="Times New Roman"/>
          <w:color w:val="000000" w:themeColor="text1"/>
          <w:sz w:val="28"/>
          <w:szCs w:val="28"/>
          <w:lang w:val="uk-UA"/>
        </w:rPr>
        <w:t>язку між цими факторами і змінами у зв</w:t>
      </w:r>
      <w:r w:rsidR="00AE2281" w:rsidRPr="00407202">
        <w:rPr>
          <w:rFonts w:ascii="Times New Roman" w:hAnsi="Times New Roman" w:cs="Times New Roman"/>
          <w:color w:val="000000" w:themeColor="text1"/>
          <w:sz w:val="28"/>
          <w:szCs w:val="28"/>
          <w:lang w:val="uk-UA"/>
        </w:rPr>
        <w:t>’</w:t>
      </w:r>
      <w:r w:rsidRPr="00407202">
        <w:rPr>
          <w:rFonts w:ascii="Times New Roman" w:hAnsi="Times New Roman" w:cs="Times New Roman"/>
          <w:color w:val="000000" w:themeColor="text1"/>
          <w:sz w:val="28"/>
          <w:szCs w:val="28"/>
          <w:lang w:val="uk-UA"/>
        </w:rPr>
        <w:t>язувальній здатності альбуміну необхідні додаткові дослідження та клінічні спостереження [4, с. 100].</w:t>
      </w:r>
    </w:p>
    <w:p w:rsidR="008D129B" w:rsidRPr="00407202" w:rsidRDefault="008D129B" w:rsidP="002B346A">
      <w:pPr>
        <w:spacing w:after="0" w:line="360" w:lineRule="auto"/>
        <w:ind w:firstLine="567"/>
        <w:jc w:val="both"/>
        <w:rPr>
          <w:rFonts w:ascii="Times New Roman" w:hAnsi="Times New Roman" w:cs="Times New Roman"/>
          <w:color w:val="000000" w:themeColor="text1"/>
          <w:sz w:val="28"/>
          <w:szCs w:val="28"/>
          <w:lang w:val="uk-UA"/>
        </w:rPr>
      </w:pPr>
      <w:r w:rsidRPr="00407202">
        <w:rPr>
          <w:rFonts w:ascii="Times New Roman" w:hAnsi="Times New Roman" w:cs="Times New Roman"/>
          <w:color w:val="000000" w:themeColor="text1"/>
          <w:sz w:val="28"/>
          <w:szCs w:val="28"/>
          <w:lang w:val="uk-UA"/>
        </w:rPr>
        <w:t>Печінка є основним органом, в якому відбувається синтез холестерину. Приблизно 80% вільного холестерину у організмі знаходиться саме в печінці. Холестерин є жиророзчинною речовиною, яка виконує важливі функції в організмі, такі як утворення клітинних мембран, синтез гормонів (наприклад, стероїдних гормонів), участь у процесі травлення та перетворення вітаміну D.</w:t>
      </w:r>
    </w:p>
    <w:p w:rsidR="00C249ED" w:rsidRPr="00407202" w:rsidRDefault="00B562E4" w:rsidP="00C574E6">
      <w:pPr>
        <w:pStyle w:val="1"/>
        <w:spacing w:before="0" w:line="360" w:lineRule="auto"/>
        <w:ind w:firstLine="567"/>
        <w:jc w:val="center"/>
        <w:rPr>
          <w:rFonts w:ascii="Times New Roman" w:hAnsi="Times New Roman" w:cs="Times New Roman"/>
          <w:b/>
          <w:color w:val="000000" w:themeColor="text1"/>
          <w:sz w:val="28"/>
          <w:szCs w:val="28"/>
          <w:lang w:val="uk-UA"/>
        </w:rPr>
      </w:pPr>
      <w:bookmarkStart w:id="4" w:name="_Toc135261792"/>
      <w:r w:rsidRPr="00407202">
        <w:rPr>
          <w:rFonts w:ascii="Times New Roman" w:hAnsi="Times New Roman" w:cs="Times New Roman"/>
          <w:b/>
          <w:color w:val="000000" w:themeColor="text1"/>
          <w:sz w:val="28"/>
          <w:szCs w:val="28"/>
          <w:lang w:val="uk-UA"/>
        </w:rPr>
        <w:t xml:space="preserve">1.2. </w:t>
      </w:r>
      <w:r w:rsidR="00C249ED" w:rsidRPr="00407202">
        <w:rPr>
          <w:rFonts w:ascii="Times New Roman" w:hAnsi="Times New Roman" w:cs="Times New Roman"/>
          <w:b/>
          <w:color w:val="000000" w:themeColor="text1"/>
          <w:sz w:val="28"/>
          <w:szCs w:val="28"/>
          <w:lang w:val="uk-UA"/>
        </w:rPr>
        <w:t>Особливості функціонування гепатобіліарної</w:t>
      </w:r>
      <w:r w:rsidRPr="00407202">
        <w:rPr>
          <w:rFonts w:ascii="Times New Roman" w:hAnsi="Times New Roman" w:cs="Times New Roman"/>
          <w:b/>
          <w:color w:val="000000" w:themeColor="text1"/>
          <w:sz w:val="28"/>
          <w:szCs w:val="28"/>
          <w:lang w:val="uk-UA"/>
        </w:rPr>
        <w:t xml:space="preserve"> системи у новонароджених</w:t>
      </w:r>
      <w:bookmarkEnd w:id="4"/>
    </w:p>
    <w:p w:rsidR="002A2F17" w:rsidRPr="00407202" w:rsidRDefault="002A2F17" w:rsidP="002A2F17">
      <w:pPr>
        <w:spacing w:after="0" w:line="360" w:lineRule="auto"/>
        <w:ind w:firstLine="567"/>
        <w:jc w:val="both"/>
        <w:rPr>
          <w:rFonts w:ascii="Times New Roman" w:hAnsi="Times New Roman" w:cs="Times New Roman"/>
          <w:color w:val="000000" w:themeColor="text1"/>
          <w:sz w:val="28"/>
          <w:szCs w:val="28"/>
          <w:lang w:val="uk-UA"/>
        </w:rPr>
      </w:pPr>
      <w:r w:rsidRPr="00407202">
        <w:rPr>
          <w:rFonts w:ascii="Times New Roman" w:hAnsi="Times New Roman" w:cs="Times New Roman"/>
          <w:color w:val="000000" w:themeColor="text1"/>
          <w:sz w:val="28"/>
          <w:szCs w:val="28"/>
          <w:lang w:val="uk-UA"/>
        </w:rPr>
        <w:t>Гепатобіліарна система бере участь у регуляції основних гомеостатичних функцій організму, а також в інактивації вірусів та їх токсинів при внутрішньоутробному інфікуванні новонароджених. Незважаючи на відому роль печінки у порушенні обмінно-метаболічних процесів, до теперішнього часу залишається невивченим її стан у дітей перинатального віку при антенатальній парагрипозній інфекції</w:t>
      </w:r>
      <w:r w:rsidR="004E59C4" w:rsidRPr="00407202">
        <w:rPr>
          <w:rFonts w:ascii="Times New Roman" w:hAnsi="Times New Roman" w:cs="Times New Roman"/>
          <w:color w:val="000000" w:themeColor="text1"/>
          <w:sz w:val="28"/>
          <w:szCs w:val="28"/>
          <w:lang w:val="uk-UA"/>
        </w:rPr>
        <w:t xml:space="preserve"> [28, с. 346]</w:t>
      </w:r>
      <w:r w:rsidRPr="00407202">
        <w:rPr>
          <w:rFonts w:ascii="Times New Roman" w:hAnsi="Times New Roman" w:cs="Times New Roman"/>
          <w:color w:val="000000" w:themeColor="text1"/>
          <w:sz w:val="28"/>
          <w:szCs w:val="28"/>
          <w:lang w:val="uk-UA"/>
        </w:rPr>
        <w:t>.</w:t>
      </w:r>
    </w:p>
    <w:p w:rsidR="008D129B" w:rsidRPr="00407202" w:rsidRDefault="008D129B" w:rsidP="008D129B">
      <w:pPr>
        <w:spacing w:after="0" w:line="360" w:lineRule="auto"/>
        <w:ind w:firstLine="567"/>
        <w:jc w:val="both"/>
        <w:rPr>
          <w:rFonts w:ascii="Times New Roman" w:hAnsi="Times New Roman" w:cs="Times New Roman"/>
          <w:color w:val="000000" w:themeColor="text1"/>
          <w:sz w:val="28"/>
          <w:szCs w:val="28"/>
          <w:lang w:val="uk-UA"/>
        </w:rPr>
      </w:pPr>
      <w:r w:rsidRPr="00407202">
        <w:rPr>
          <w:rFonts w:ascii="Times New Roman" w:hAnsi="Times New Roman" w:cs="Times New Roman"/>
          <w:color w:val="000000" w:themeColor="text1"/>
          <w:sz w:val="28"/>
          <w:szCs w:val="28"/>
          <w:lang w:val="uk-UA"/>
        </w:rPr>
        <w:t>Анатомо-фізіологічні особливості дітей раннього віку можуть впливати на функцію гепатобіліарної системи і призводити до зниження екскреторної (вивідної) функції.</w:t>
      </w:r>
    </w:p>
    <w:p w:rsidR="008D129B" w:rsidRPr="00407202" w:rsidRDefault="008D129B" w:rsidP="008D129B">
      <w:pPr>
        <w:spacing w:after="0" w:line="360" w:lineRule="auto"/>
        <w:ind w:firstLine="567"/>
        <w:jc w:val="both"/>
        <w:rPr>
          <w:rFonts w:ascii="Times New Roman" w:hAnsi="Times New Roman" w:cs="Times New Roman"/>
          <w:color w:val="000000" w:themeColor="text1"/>
          <w:sz w:val="28"/>
          <w:szCs w:val="28"/>
          <w:lang w:val="uk-UA"/>
        </w:rPr>
      </w:pPr>
      <w:r w:rsidRPr="00407202">
        <w:rPr>
          <w:rFonts w:ascii="Times New Roman" w:hAnsi="Times New Roman" w:cs="Times New Roman"/>
          <w:color w:val="000000" w:themeColor="text1"/>
          <w:sz w:val="28"/>
          <w:szCs w:val="28"/>
          <w:lang w:val="uk-UA"/>
        </w:rPr>
        <w:lastRenderedPageBreak/>
        <w:t>У новонароджених і дітей раннього віку є деякі особливості, які впливають на роботу печінки та жовчовивідних шляхів. Наприклад, у недоношених дітей печінкові клітини можуть бути незрілими, що призводить до зниження функції печінки, включаючи знижену синтезу жовчних кислот та зменшену екскрецію жовчі.</w:t>
      </w:r>
    </w:p>
    <w:p w:rsidR="008D129B" w:rsidRPr="00407202" w:rsidRDefault="008D129B" w:rsidP="008D129B">
      <w:pPr>
        <w:spacing w:after="0" w:line="360" w:lineRule="auto"/>
        <w:ind w:firstLine="567"/>
        <w:jc w:val="both"/>
        <w:rPr>
          <w:rFonts w:ascii="Times New Roman" w:hAnsi="Times New Roman" w:cs="Times New Roman"/>
          <w:color w:val="000000" w:themeColor="text1"/>
          <w:sz w:val="28"/>
          <w:szCs w:val="28"/>
          <w:lang w:val="uk-UA"/>
        </w:rPr>
      </w:pPr>
      <w:r w:rsidRPr="00407202">
        <w:rPr>
          <w:rFonts w:ascii="Times New Roman" w:hAnsi="Times New Roman" w:cs="Times New Roman"/>
          <w:color w:val="000000" w:themeColor="text1"/>
          <w:sz w:val="28"/>
          <w:szCs w:val="28"/>
          <w:lang w:val="uk-UA"/>
        </w:rPr>
        <w:t>Крім того, у дітей раннього віку жовчовивідні шляхи можуть бути менш розвинутими, а секреція жовчі може бути обмеженою. Це може призводити до затримки жовчі в печінці та підвищення рівня білірубіну в крові, що проявляється як жовтяниця.</w:t>
      </w:r>
    </w:p>
    <w:p w:rsidR="008D129B" w:rsidRPr="00407202" w:rsidRDefault="008D129B" w:rsidP="008D129B">
      <w:pPr>
        <w:spacing w:after="0" w:line="360" w:lineRule="auto"/>
        <w:ind w:firstLine="567"/>
        <w:jc w:val="both"/>
        <w:rPr>
          <w:rFonts w:ascii="Times New Roman" w:hAnsi="Times New Roman" w:cs="Times New Roman"/>
          <w:color w:val="000000" w:themeColor="text1"/>
          <w:sz w:val="28"/>
          <w:szCs w:val="28"/>
          <w:lang w:val="uk-UA"/>
        </w:rPr>
      </w:pPr>
      <w:r w:rsidRPr="00407202">
        <w:rPr>
          <w:rFonts w:ascii="Times New Roman" w:hAnsi="Times New Roman" w:cs="Times New Roman"/>
          <w:color w:val="000000" w:themeColor="text1"/>
          <w:sz w:val="28"/>
          <w:szCs w:val="28"/>
          <w:lang w:val="uk-UA"/>
        </w:rPr>
        <w:t>Такі анатомо-фізіологічні особливості сприяють зниженню екскреторної функції гепатобіліарної системи у дітей раннього віку. Однак, з розвитком дитини ці функції поступово покращуються і набувають більшої ефективності.</w:t>
      </w:r>
    </w:p>
    <w:p w:rsidR="008D129B" w:rsidRPr="00407202" w:rsidRDefault="008D129B" w:rsidP="008D129B">
      <w:pPr>
        <w:spacing w:after="0" w:line="360" w:lineRule="auto"/>
        <w:ind w:firstLine="567"/>
        <w:jc w:val="both"/>
        <w:rPr>
          <w:rFonts w:ascii="Times New Roman" w:hAnsi="Times New Roman" w:cs="Times New Roman"/>
          <w:color w:val="000000" w:themeColor="text1"/>
          <w:sz w:val="28"/>
          <w:szCs w:val="28"/>
          <w:lang w:val="uk-UA"/>
        </w:rPr>
      </w:pPr>
      <w:r w:rsidRPr="00407202">
        <w:rPr>
          <w:rFonts w:ascii="Times New Roman" w:hAnsi="Times New Roman" w:cs="Times New Roman"/>
          <w:color w:val="000000" w:themeColor="text1"/>
          <w:sz w:val="28"/>
          <w:szCs w:val="28"/>
          <w:lang w:val="uk-UA"/>
        </w:rPr>
        <w:t>Порушення екскреторної функції гепатобіліарної системи може бути пов</w:t>
      </w:r>
      <w:r w:rsidR="00AE2281" w:rsidRPr="00407202">
        <w:rPr>
          <w:rFonts w:ascii="Times New Roman" w:hAnsi="Times New Roman" w:cs="Times New Roman"/>
          <w:color w:val="000000" w:themeColor="text1"/>
          <w:sz w:val="28"/>
          <w:szCs w:val="28"/>
          <w:lang w:val="uk-UA"/>
        </w:rPr>
        <w:t>’</w:t>
      </w:r>
      <w:r w:rsidRPr="00407202">
        <w:rPr>
          <w:rFonts w:ascii="Times New Roman" w:hAnsi="Times New Roman" w:cs="Times New Roman"/>
          <w:color w:val="000000" w:themeColor="text1"/>
          <w:sz w:val="28"/>
          <w:szCs w:val="28"/>
          <w:lang w:val="uk-UA"/>
        </w:rPr>
        <w:t>язане з підвищеним вмістом білірубіну, що впливає на колоїдні властивості жовчі та підвищує її в</w:t>
      </w:r>
      <w:r w:rsidR="00AE2281" w:rsidRPr="00407202">
        <w:rPr>
          <w:rFonts w:ascii="Times New Roman" w:hAnsi="Times New Roman" w:cs="Times New Roman"/>
          <w:color w:val="000000" w:themeColor="text1"/>
          <w:sz w:val="28"/>
          <w:szCs w:val="28"/>
          <w:lang w:val="uk-UA"/>
        </w:rPr>
        <w:t>’</w:t>
      </w:r>
      <w:r w:rsidRPr="00407202">
        <w:rPr>
          <w:rFonts w:ascii="Times New Roman" w:hAnsi="Times New Roman" w:cs="Times New Roman"/>
          <w:color w:val="000000" w:themeColor="text1"/>
          <w:sz w:val="28"/>
          <w:szCs w:val="28"/>
          <w:lang w:val="uk-UA"/>
        </w:rPr>
        <w:t>язкість.</w:t>
      </w:r>
    </w:p>
    <w:p w:rsidR="008D129B" w:rsidRPr="00407202" w:rsidRDefault="008D129B" w:rsidP="008D129B">
      <w:pPr>
        <w:spacing w:after="0" w:line="360" w:lineRule="auto"/>
        <w:ind w:firstLine="567"/>
        <w:jc w:val="both"/>
        <w:rPr>
          <w:rFonts w:ascii="Times New Roman" w:hAnsi="Times New Roman" w:cs="Times New Roman"/>
          <w:color w:val="000000" w:themeColor="text1"/>
          <w:sz w:val="28"/>
          <w:szCs w:val="28"/>
          <w:lang w:val="uk-UA"/>
        </w:rPr>
      </w:pPr>
      <w:r w:rsidRPr="00407202">
        <w:rPr>
          <w:rFonts w:ascii="Times New Roman" w:hAnsi="Times New Roman" w:cs="Times New Roman"/>
          <w:color w:val="000000" w:themeColor="text1"/>
          <w:sz w:val="28"/>
          <w:szCs w:val="28"/>
          <w:lang w:val="uk-UA"/>
        </w:rPr>
        <w:t>Білірубін є продуктом розпаду гемоглобіну, який утворюється в печінці. При нормальному функціонуванні гепатобіліарної системи, білірубін виробляється, кон</w:t>
      </w:r>
      <w:r w:rsidR="00AE2281" w:rsidRPr="00407202">
        <w:rPr>
          <w:rFonts w:ascii="Times New Roman" w:hAnsi="Times New Roman" w:cs="Times New Roman"/>
          <w:color w:val="000000" w:themeColor="text1"/>
          <w:sz w:val="28"/>
          <w:szCs w:val="28"/>
          <w:lang w:val="uk-UA"/>
        </w:rPr>
        <w:t>’</w:t>
      </w:r>
      <w:r w:rsidRPr="00407202">
        <w:rPr>
          <w:rFonts w:ascii="Times New Roman" w:hAnsi="Times New Roman" w:cs="Times New Roman"/>
          <w:color w:val="000000" w:themeColor="text1"/>
          <w:sz w:val="28"/>
          <w:szCs w:val="28"/>
          <w:lang w:val="uk-UA"/>
        </w:rPr>
        <w:t>югується з глюкуроновою кислотою і виводиться з жовчю у кишечник. Однак, при порушеннях цих процесів, рівень білірубіну в крові може збільшуватись.</w:t>
      </w:r>
    </w:p>
    <w:p w:rsidR="008D129B" w:rsidRPr="00407202" w:rsidRDefault="008D129B" w:rsidP="008D129B">
      <w:pPr>
        <w:spacing w:after="0" w:line="360" w:lineRule="auto"/>
        <w:ind w:firstLine="567"/>
        <w:jc w:val="both"/>
        <w:rPr>
          <w:rFonts w:ascii="Times New Roman" w:hAnsi="Times New Roman" w:cs="Times New Roman"/>
          <w:color w:val="000000" w:themeColor="text1"/>
          <w:sz w:val="28"/>
          <w:szCs w:val="28"/>
          <w:lang w:val="uk-UA"/>
        </w:rPr>
      </w:pPr>
      <w:r w:rsidRPr="00407202">
        <w:rPr>
          <w:rFonts w:ascii="Times New Roman" w:hAnsi="Times New Roman" w:cs="Times New Roman"/>
          <w:color w:val="000000" w:themeColor="text1"/>
          <w:sz w:val="28"/>
          <w:szCs w:val="28"/>
          <w:lang w:val="uk-UA"/>
        </w:rPr>
        <w:t>Підвищений рівень білірубіну впливає на колоїдні властивості жовчі. Нормальна жовч містить розчинені жовчні кислоти, фосфоліпіди та інші компоненти, які допомагають утримувати жовч у розчиненому стані. Але коли рівень білірубіну підвищується, цей пігмент може впливати на розподіл жовчних кислот та інших речовин, змінюючи їх колоїдні властивості. Це може призводити до збільшення в</w:t>
      </w:r>
      <w:r w:rsidR="00AE2281" w:rsidRPr="00407202">
        <w:rPr>
          <w:rFonts w:ascii="Times New Roman" w:hAnsi="Times New Roman" w:cs="Times New Roman"/>
          <w:color w:val="000000" w:themeColor="text1"/>
          <w:sz w:val="28"/>
          <w:szCs w:val="28"/>
          <w:lang w:val="uk-UA"/>
        </w:rPr>
        <w:t>’</w:t>
      </w:r>
      <w:r w:rsidRPr="00407202">
        <w:rPr>
          <w:rFonts w:ascii="Times New Roman" w:hAnsi="Times New Roman" w:cs="Times New Roman"/>
          <w:color w:val="000000" w:themeColor="text1"/>
          <w:sz w:val="28"/>
          <w:szCs w:val="28"/>
          <w:lang w:val="uk-UA"/>
        </w:rPr>
        <w:t>язкості жовчі.</w:t>
      </w:r>
    </w:p>
    <w:p w:rsidR="008D129B" w:rsidRPr="00407202" w:rsidRDefault="008D129B" w:rsidP="008D129B">
      <w:pPr>
        <w:spacing w:after="0" w:line="360" w:lineRule="auto"/>
        <w:ind w:firstLine="567"/>
        <w:jc w:val="both"/>
        <w:rPr>
          <w:rFonts w:ascii="Times New Roman" w:hAnsi="Times New Roman" w:cs="Times New Roman"/>
          <w:color w:val="000000" w:themeColor="text1"/>
          <w:sz w:val="28"/>
          <w:szCs w:val="28"/>
          <w:lang w:val="uk-UA"/>
        </w:rPr>
      </w:pPr>
      <w:r w:rsidRPr="00407202">
        <w:rPr>
          <w:rFonts w:ascii="Times New Roman" w:hAnsi="Times New Roman" w:cs="Times New Roman"/>
          <w:color w:val="000000" w:themeColor="text1"/>
          <w:sz w:val="28"/>
          <w:szCs w:val="28"/>
          <w:lang w:val="uk-UA"/>
        </w:rPr>
        <w:t>Збільшена в</w:t>
      </w:r>
      <w:r w:rsidR="00AE2281" w:rsidRPr="00407202">
        <w:rPr>
          <w:rFonts w:ascii="Times New Roman" w:hAnsi="Times New Roman" w:cs="Times New Roman"/>
          <w:color w:val="000000" w:themeColor="text1"/>
          <w:sz w:val="28"/>
          <w:szCs w:val="28"/>
          <w:lang w:val="uk-UA"/>
        </w:rPr>
        <w:t>’</w:t>
      </w:r>
      <w:r w:rsidRPr="00407202">
        <w:rPr>
          <w:rFonts w:ascii="Times New Roman" w:hAnsi="Times New Roman" w:cs="Times New Roman"/>
          <w:color w:val="000000" w:themeColor="text1"/>
          <w:sz w:val="28"/>
          <w:szCs w:val="28"/>
          <w:lang w:val="uk-UA"/>
        </w:rPr>
        <w:t>язкість жовчі може сприяти утворенню жовчних каменів і затримці жовчі в жовчних шляхах, що може спричиняти холецистит, жовчнокам</w:t>
      </w:r>
      <w:r w:rsidR="00AE2281" w:rsidRPr="00407202">
        <w:rPr>
          <w:rFonts w:ascii="Times New Roman" w:hAnsi="Times New Roman" w:cs="Times New Roman"/>
          <w:color w:val="000000" w:themeColor="text1"/>
          <w:sz w:val="28"/>
          <w:szCs w:val="28"/>
          <w:lang w:val="uk-UA"/>
        </w:rPr>
        <w:t>’</w:t>
      </w:r>
      <w:r w:rsidRPr="00407202">
        <w:rPr>
          <w:rFonts w:ascii="Times New Roman" w:hAnsi="Times New Roman" w:cs="Times New Roman"/>
          <w:color w:val="000000" w:themeColor="text1"/>
          <w:sz w:val="28"/>
          <w:szCs w:val="28"/>
          <w:lang w:val="uk-UA"/>
        </w:rPr>
        <w:t>яну хворобу та інші захворювання гепатобіліарної системи.</w:t>
      </w:r>
    </w:p>
    <w:p w:rsidR="008D129B" w:rsidRPr="00407202" w:rsidRDefault="008D129B" w:rsidP="008D129B">
      <w:pPr>
        <w:spacing w:after="0" w:line="360" w:lineRule="auto"/>
        <w:ind w:firstLine="567"/>
        <w:jc w:val="both"/>
        <w:rPr>
          <w:rFonts w:ascii="Times New Roman" w:hAnsi="Times New Roman" w:cs="Times New Roman"/>
          <w:color w:val="000000" w:themeColor="text1"/>
          <w:sz w:val="28"/>
          <w:szCs w:val="28"/>
          <w:lang w:val="uk-UA"/>
        </w:rPr>
      </w:pPr>
      <w:r w:rsidRPr="00407202">
        <w:rPr>
          <w:rFonts w:ascii="Times New Roman" w:hAnsi="Times New Roman" w:cs="Times New Roman"/>
          <w:color w:val="000000" w:themeColor="text1"/>
          <w:sz w:val="28"/>
          <w:szCs w:val="28"/>
          <w:lang w:val="uk-UA"/>
        </w:rPr>
        <w:lastRenderedPageBreak/>
        <w:t>Отже, підвищений рівень білірубіну може впливати на колоїдні властивості жовчі та підвищувати її в</w:t>
      </w:r>
      <w:r w:rsidR="00AE2281" w:rsidRPr="00407202">
        <w:rPr>
          <w:rFonts w:ascii="Times New Roman" w:hAnsi="Times New Roman" w:cs="Times New Roman"/>
          <w:color w:val="000000" w:themeColor="text1"/>
          <w:sz w:val="28"/>
          <w:szCs w:val="28"/>
          <w:lang w:val="uk-UA"/>
        </w:rPr>
        <w:t>’</w:t>
      </w:r>
      <w:r w:rsidRPr="00407202">
        <w:rPr>
          <w:rFonts w:ascii="Times New Roman" w:hAnsi="Times New Roman" w:cs="Times New Roman"/>
          <w:color w:val="000000" w:themeColor="text1"/>
          <w:sz w:val="28"/>
          <w:szCs w:val="28"/>
          <w:lang w:val="uk-UA"/>
        </w:rPr>
        <w:t>язкість, що може бути одним з чинників порушення екскреторної функції гепатобіліарної системи. Для нормальної роботи гепатобіліарної системи важливо забезпечити вільний відтік жовчі із печінки до кишечника. Підвищена в</w:t>
      </w:r>
      <w:r w:rsidR="00AE2281" w:rsidRPr="00407202">
        <w:rPr>
          <w:rFonts w:ascii="Times New Roman" w:hAnsi="Times New Roman" w:cs="Times New Roman"/>
          <w:color w:val="000000" w:themeColor="text1"/>
          <w:sz w:val="28"/>
          <w:szCs w:val="28"/>
          <w:lang w:val="uk-UA"/>
        </w:rPr>
        <w:t>’</w:t>
      </w:r>
      <w:r w:rsidRPr="00407202">
        <w:rPr>
          <w:rFonts w:ascii="Times New Roman" w:hAnsi="Times New Roman" w:cs="Times New Roman"/>
          <w:color w:val="000000" w:themeColor="text1"/>
          <w:sz w:val="28"/>
          <w:szCs w:val="28"/>
          <w:lang w:val="uk-UA"/>
        </w:rPr>
        <w:t>язкість жовчі може спричинити утворення жовчних каменів, що можуть блокувати жовчні шляхи і порушити нормальний відтік жовчі.</w:t>
      </w:r>
    </w:p>
    <w:p w:rsidR="008D129B" w:rsidRPr="00407202" w:rsidRDefault="008D129B" w:rsidP="008D129B">
      <w:pPr>
        <w:spacing w:after="0" w:line="360" w:lineRule="auto"/>
        <w:ind w:firstLine="567"/>
        <w:jc w:val="both"/>
        <w:rPr>
          <w:rFonts w:ascii="Times New Roman" w:hAnsi="Times New Roman" w:cs="Times New Roman"/>
          <w:color w:val="000000" w:themeColor="text1"/>
          <w:sz w:val="28"/>
          <w:szCs w:val="28"/>
          <w:lang w:val="uk-UA"/>
        </w:rPr>
      </w:pPr>
      <w:r w:rsidRPr="00407202">
        <w:rPr>
          <w:rFonts w:ascii="Times New Roman" w:hAnsi="Times New Roman" w:cs="Times New Roman"/>
          <w:color w:val="000000" w:themeColor="text1"/>
          <w:sz w:val="28"/>
          <w:szCs w:val="28"/>
          <w:lang w:val="uk-UA"/>
        </w:rPr>
        <w:t>Порушення екскреторної функції гепатобіліарної системи можуть бути обумовлені різними причинами, включаючи вроджені аномалії, захворювання печінки, запальні процеси, інфекції, травми та інші фактори. Дитячий вік має свої особливості, такі як незавершений розвиток гепатобіліарної системи, менша резервна можливість печінки, вплив гормональних змін і інші фактори, які можуть сприяти зниженню екскреторної функції [32, с. 103].</w:t>
      </w:r>
    </w:p>
    <w:p w:rsidR="00665AE6" w:rsidRPr="00407202" w:rsidRDefault="00665AE6" w:rsidP="00665AE6">
      <w:pPr>
        <w:spacing w:after="0" w:line="360" w:lineRule="auto"/>
        <w:ind w:firstLine="567"/>
        <w:jc w:val="both"/>
        <w:rPr>
          <w:rFonts w:ascii="Times New Roman" w:hAnsi="Times New Roman" w:cs="Times New Roman"/>
          <w:color w:val="000000" w:themeColor="text1"/>
          <w:sz w:val="28"/>
          <w:szCs w:val="28"/>
          <w:lang w:val="uk-UA"/>
        </w:rPr>
      </w:pPr>
      <w:r w:rsidRPr="00407202">
        <w:rPr>
          <w:rFonts w:ascii="Times New Roman" w:hAnsi="Times New Roman" w:cs="Times New Roman"/>
          <w:color w:val="000000" w:themeColor="text1"/>
          <w:sz w:val="28"/>
          <w:szCs w:val="28"/>
          <w:lang w:val="uk-UA"/>
        </w:rPr>
        <w:t>Регуляцію внутрішніх процесів в організмі, включаючи функціонування різних органів і систем, здійснює вегетативна нервова система (ВНС). Вона відповідає за автоматичне управління роботою органів і тканин, не потребуючи свідомого контролю.</w:t>
      </w:r>
    </w:p>
    <w:p w:rsidR="00665AE6" w:rsidRPr="00407202" w:rsidRDefault="00665AE6" w:rsidP="00665AE6">
      <w:pPr>
        <w:spacing w:after="0" w:line="360" w:lineRule="auto"/>
        <w:ind w:firstLine="567"/>
        <w:jc w:val="both"/>
        <w:rPr>
          <w:rFonts w:ascii="Times New Roman" w:hAnsi="Times New Roman" w:cs="Times New Roman"/>
          <w:color w:val="000000" w:themeColor="text1"/>
          <w:sz w:val="28"/>
          <w:szCs w:val="28"/>
          <w:lang w:val="uk-UA"/>
        </w:rPr>
      </w:pPr>
      <w:r w:rsidRPr="00407202">
        <w:rPr>
          <w:rFonts w:ascii="Times New Roman" w:hAnsi="Times New Roman" w:cs="Times New Roman"/>
          <w:color w:val="000000" w:themeColor="text1"/>
          <w:sz w:val="28"/>
          <w:szCs w:val="28"/>
          <w:lang w:val="uk-UA"/>
        </w:rPr>
        <w:t>Вегетативна нервова система складається з двох головних відділів: симпатичного і парасимпатичного. Ці два відділи мають протилежні дії і зазвичай працюють у збалансованому співвідношенні, щоб забезпечити гармонійну регуляцію фізіологічних процесів.</w:t>
      </w:r>
    </w:p>
    <w:p w:rsidR="00665AE6" w:rsidRPr="00407202" w:rsidRDefault="00665AE6" w:rsidP="00665AE6">
      <w:pPr>
        <w:spacing w:after="0" w:line="360" w:lineRule="auto"/>
        <w:ind w:firstLine="567"/>
        <w:jc w:val="both"/>
        <w:rPr>
          <w:rFonts w:ascii="Times New Roman" w:hAnsi="Times New Roman" w:cs="Times New Roman"/>
          <w:color w:val="000000" w:themeColor="text1"/>
          <w:sz w:val="28"/>
          <w:szCs w:val="28"/>
          <w:lang w:val="uk-UA"/>
        </w:rPr>
      </w:pPr>
      <w:r w:rsidRPr="00407202">
        <w:rPr>
          <w:rFonts w:ascii="Times New Roman" w:hAnsi="Times New Roman" w:cs="Times New Roman"/>
          <w:color w:val="000000" w:themeColor="text1"/>
          <w:sz w:val="28"/>
          <w:szCs w:val="28"/>
          <w:lang w:val="uk-UA"/>
        </w:rPr>
        <w:t>У новонароджених і недоношених дітей переважання симпатичного відділу ВНС є фізіологічним явищем. Це пов</w:t>
      </w:r>
      <w:r w:rsidR="00AE2281" w:rsidRPr="00407202">
        <w:rPr>
          <w:rFonts w:ascii="Times New Roman" w:hAnsi="Times New Roman" w:cs="Times New Roman"/>
          <w:color w:val="000000" w:themeColor="text1"/>
          <w:sz w:val="28"/>
          <w:szCs w:val="28"/>
          <w:lang w:val="uk-UA"/>
        </w:rPr>
        <w:t>’</w:t>
      </w:r>
      <w:r w:rsidRPr="00407202">
        <w:rPr>
          <w:rFonts w:ascii="Times New Roman" w:hAnsi="Times New Roman" w:cs="Times New Roman"/>
          <w:color w:val="000000" w:themeColor="text1"/>
          <w:sz w:val="28"/>
          <w:szCs w:val="28"/>
          <w:lang w:val="uk-UA"/>
        </w:rPr>
        <w:t>язано з незавершеним розвитком парасимпатичної системи, яка має більш вирішальну роль у регуляції спокою, харчування і травлення. Переважання симпатичного відділу може виявлятись у збільшеній активності симпатичних нервових вузлів і виражених симптомах, таких як підвищена м</w:t>
      </w:r>
      <w:r w:rsidR="00AE2281" w:rsidRPr="00407202">
        <w:rPr>
          <w:rFonts w:ascii="Times New Roman" w:hAnsi="Times New Roman" w:cs="Times New Roman"/>
          <w:color w:val="000000" w:themeColor="text1"/>
          <w:sz w:val="28"/>
          <w:szCs w:val="28"/>
          <w:lang w:val="uk-UA"/>
        </w:rPr>
        <w:t>’</w:t>
      </w:r>
      <w:r w:rsidRPr="00407202">
        <w:rPr>
          <w:rFonts w:ascii="Times New Roman" w:hAnsi="Times New Roman" w:cs="Times New Roman"/>
          <w:color w:val="000000" w:themeColor="text1"/>
          <w:sz w:val="28"/>
          <w:szCs w:val="28"/>
          <w:lang w:val="uk-UA"/>
        </w:rPr>
        <w:t>язова тонус, збудженість, підвищена чутливість до зовнішніх подразників та інші.</w:t>
      </w:r>
    </w:p>
    <w:p w:rsidR="00665AE6" w:rsidRPr="00407202" w:rsidRDefault="00665AE6" w:rsidP="00665AE6">
      <w:pPr>
        <w:spacing w:after="0" w:line="360" w:lineRule="auto"/>
        <w:ind w:firstLine="567"/>
        <w:jc w:val="both"/>
        <w:rPr>
          <w:rFonts w:ascii="Times New Roman" w:hAnsi="Times New Roman" w:cs="Times New Roman"/>
          <w:color w:val="000000" w:themeColor="text1"/>
          <w:sz w:val="28"/>
          <w:szCs w:val="28"/>
          <w:lang w:val="uk-UA"/>
        </w:rPr>
      </w:pPr>
      <w:r w:rsidRPr="00407202">
        <w:rPr>
          <w:rFonts w:ascii="Times New Roman" w:hAnsi="Times New Roman" w:cs="Times New Roman"/>
          <w:color w:val="000000" w:themeColor="text1"/>
          <w:sz w:val="28"/>
          <w:szCs w:val="28"/>
          <w:lang w:val="uk-UA"/>
        </w:rPr>
        <w:lastRenderedPageBreak/>
        <w:t>З віком, парасимпатична система поступово зростає і збалансовує активність симпатичного відділу, що веде до зрівноваженого функціонування вегетативної нервової системи.</w:t>
      </w:r>
    </w:p>
    <w:p w:rsidR="00665AE6" w:rsidRPr="00407202" w:rsidRDefault="00665AE6" w:rsidP="00665AE6">
      <w:pPr>
        <w:spacing w:after="0" w:line="360" w:lineRule="auto"/>
        <w:ind w:firstLine="567"/>
        <w:jc w:val="both"/>
        <w:rPr>
          <w:rFonts w:ascii="Times New Roman" w:hAnsi="Times New Roman" w:cs="Times New Roman"/>
          <w:color w:val="000000" w:themeColor="text1"/>
          <w:sz w:val="28"/>
          <w:szCs w:val="28"/>
          <w:lang w:val="uk-UA"/>
        </w:rPr>
      </w:pPr>
      <w:r w:rsidRPr="00407202">
        <w:rPr>
          <w:rFonts w:ascii="Times New Roman" w:hAnsi="Times New Roman" w:cs="Times New Roman"/>
          <w:color w:val="000000" w:themeColor="text1"/>
          <w:sz w:val="28"/>
          <w:szCs w:val="28"/>
          <w:lang w:val="uk-UA"/>
        </w:rPr>
        <w:t>Враховуючи це переважання симпатичного відділу у недоношених та новонароджених дітей, можуть спостерігатись певні особливості їх фізіологічного стану та реакцій на зовнішні подразники. Ось деякі з них:</w:t>
      </w:r>
    </w:p>
    <w:p w:rsidR="00665AE6" w:rsidRPr="00407202" w:rsidRDefault="00665AE6" w:rsidP="00665AE6">
      <w:pPr>
        <w:spacing w:after="0" w:line="360" w:lineRule="auto"/>
        <w:ind w:firstLine="567"/>
        <w:jc w:val="both"/>
        <w:rPr>
          <w:rFonts w:ascii="Times New Roman" w:hAnsi="Times New Roman" w:cs="Times New Roman"/>
          <w:color w:val="000000" w:themeColor="text1"/>
          <w:sz w:val="28"/>
          <w:szCs w:val="28"/>
          <w:lang w:val="uk-UA"/>
        </w:rPr>
      </w:pPr>
      <w:r w:rsidRPr="00407202">
        <w:rPr>
          <w:rFonts w:ascii="Times New Roman" w:hAnsi="Times New Roman" w:cs="Times New Roman"/>
          <w:color w:val="000000" w:themeColor="text1"/>
          <w:sz w:val="28"/>
          <w:szCs w:val="28"/>
          <w:lang w:val="uk-UA"/>
        </w:rPr>
        <w:t>1. Збудженість та нервова роздратованість: Недоношені та новонароджені діти з переважанням симпатичного відділу нервової системи можуть бути більш збудженими, подразливими та реагувати на зовнішні подразники, такі як шум, світло або дотик, більш виразно.</w:t>
      </w:r>
    </w:p>
    <w:p w:rsidR="00665AE6" w:rsidRPr="00407202" w:rsidRDefault="00665AE6" w:rsidP="00665AE6">
      <w:pPr>
        <w:spacing w:after="0" w:line="360" w:lineRule="auto"/>
        <w:ind w:firstLine="567"/>
        <w:jc w:val="both"/>
        <w:rPr>
          <w:rFonts w:ascii="Times New Roman" w:hAnsi="Times New Roman" w:cs="Times New Roman"/>
          <w:color w:val="000000" w:themeColor="text1"/>
          <w:sz w:val="28"/>
          <w:szCs w:val="28"/>
          <w:lang w:val="uk-UA"/>
        </w:rPr>
      </w:pPr>
      <w:r w:rsidRPr="00407202">
        <w:rPr>
          <w:rFonts w:ascii="Times New Roman" w:hAnsi="Times New Roman" w:cs="Times New Roman"/>
          <w:color w:val="000000" w:themeColor="text1"/>
          <w:sz w:val="28"/>
          <w:szCs w:val="28"/>
          <w:lang w:val="uk-UA"/>
        </w:rPr>
        <w:t>2. Підвищений м</w:t>
      </w:r>
      <w:r w:rsidR="00AE2281" w:rsidRPr="00407202">
        <w:rPr>
          <w:rFonts w:ascii="Times New Roman" w:hAnsi="Times New Roman" w:cs="Times New Roman"/>
          <w:color w:val="000000" w:themeColor="text1"/>
          <w:sz w:val="28"/>
          <w:szCs w:val="28"/>
          <w:lang w:val="uk-UA"/>
        </w:rPr>
        <w:t>’</w:t>
      </w:r>
      <w:r w:rsidRPr="00407202">
        <w:rPr>
          <w:rFonts w:ascii="Times New Roman" w:hAnsi="Times New Roman" w:cs="Times New Roman"/>
          <w:color w:val="000000" w:themeColor="text1"/>
          <w:sz w:val="28"/>
          <w:szCs w:val="28"/>
          <w:lang w:val="uk-UA"/>
        </w:rPr>
        <w:t>язовий тонус: Симпатичний відділ ВНС може сприяти підвищеному м</w:t>
      </w:r>
      <w:r w:rsidR="00AE2281" w:rsidRPr="00407202">
        <w:rPr>
          <w:rFonts w:ascii="Times New Roman" w:hAnsi="Times New Roman" w:cs="Times New Roman"/>
          <w:color w:val="000000" w:themeColor="text1"/>
          <w:sz w:val="28"/>
          <w:szCs w:val="28"/>
          <w:lang w:val="uk-UA"/>
        </w:rPr>
        <w:t>’</w:t>
      </w:r>
      <w:r w:rsidRPr="00407202">
        <w:rPr>
          <w:rFonts w:ascii="Times New Roman" w:hAnsi="Times New Roman" w:cs="Times New Roman"/>
          <w:color w:val="000000" w:themeColor="text1"/>
          <w:sz w:val="28"/>
          <w:szCs w:val="28"/>
          <w:lang w:val="uk-UA"/>
        </w:rPr>
        <w:t>язовому тонусу у недоношених дітей. Це може проявлятися у вигляді гіпертонусу м</w:t>
      </w:r>
      <w:r w:rsidR="00AE2281" w:rsidRPr="00407202">
        <w:rPr>
          <w:rFonts w:ascii="Times New Roman" w:hAnsi="Times New Roman" w:cs="Times New Roman"/>
          <w:color w:val="000000" w:themeColor="text1"/>
          <w:sz w:val="28"/>
          <w:szCs w:val="28"/>
          <w:lang w:val="uk-UA"/>
        </w:rPr>
        <w:t>’</w:t>
      </w:r>
      <w:r w:rsidRPr="00407202">
        <w:rPr>
          <w:rFonts w:ascii="Times New Roman" w:hAnsi="Times New Roman" w:cs="Times New Roman"/>
          <w:color w:val="000000" w:themeColor="text1"/>
          <w:sz w:val="28"/>
          <w:szCs w:val="28"/>
          <w:lang w:val="uk-UA"/>
        </w:rPr>
        <w:t>язів, різких рухів та підтяжки ніжок до живота.</w:t>
      </w:r>
    </w:p>
    <w:p w:rsidR="00665AE6" w:rsidRPr="00407202" w:rsidRDefault="00665AE6" w:rsidP="00665AE6">
      <w:pPr>
        <w:spacing w:after="0" w:line="360" w:lineRule="auto"/>
        <w:ind w:firstLine="567"/>
        <w:jc w:val="both"/>
        <w:rPr>
          <w:rFonts w:ascii="Times New Roman" w:hAnsi="Times New Roman" w:cs="Times New Roman"/>
          <w:color w:val="000000" w:themeColor="text1"/>
          <w:sz w:val="28"/>
          <w:szCs w:val="28"/>
          <w:lang w:val="uk-UA"/>
        </w:rPr>
      </w:pPr>
      <w:r w:rsidRPr="00407202">
        <w:rPr>
          <w:rFonts w:ascii="Times New Roman" w:hAnsi="Times New Roman" w:cs="Times New Roman"/>
          <w:color w:val="000000" w:themeColor="text1"/>
          <w:sz w:val="28"/>
          <w:szCs w:val="28"/>
          <w:lang w:val="uk-UA"/>
        </w:rPr>
        <w:t>3. Порушення сну та годування: Збалансована робота парасимпатичного відділу ВНС важлива для регуляції сну та годування. У недоношених та новонароджених дітей з переважанням симпатичного відділу можуть спостерігатись порушення сну, проблеми з прийомом їжі та недостатнє набирання ваги.</w:t>
      </w:r>
    </w:p>
    <w:p w:rsidR="00665AE6" w:rsidRPr="00407202" w:rsidRDefault="00665AE6" w:rsidP="00665AE6">
      <w:pPr>
        <w:spacing w:after="0" w:line="360" w:lineRule="auto"/>
        <w:ind w:firstLine="567"/>
        <w:jc w:val="both"/>
        <w:rPr>
          <w:rFonts w:ascii="Times New Roman" w:hAnsi="Times New Roman" w:cs="Times New Roman"/>
          <w:color w:val="000000" w:themeColor="text1"/>
          <w:sz w:val="28"/>
          <w:szCs w:val="28"/>
          <w:lang w:val="uk-UA"/>
        </w:rPr>
      </w:pPr>
      <w:r w:rsidRPr="00407202">
        <w:rPr>
          <w:rFonts w:ascii="Times New Roman" w:hAnsi="Times New Roman" w:cs="Times New Roman"/>
          <w:color w:val="000000" w:themeColor="text1"/>
          <w:sz w:val="28"/>
          <w:szCs w:val="28"/>
          <w:lang w:val="uk-UA"/>
        </w:rPr>
        <w:t>4. Підвищена чутливість до подразників: Переважання симпатичного відділу може зробити недоношених та новонароджених дітей більш чутливими до зовнішніх подразників, таких як зміни в температурі, звуки або світло. Вони можуть реагувати на ці подразники із збільшеним плачем або недовірливістю.</w:t>
      </w:r>
    </w:p>
    <w:p w:rsidR="00665AE6" w:rsidRPr="00407202" w:rsidRDefault="00095498" w:rsidP="00665AE6">
      <w:pPr>
        <w:spacing w:after="0" w:line="360" w:lineRule="auto"/>
        <w:ind w:firstLine="567"/>
        <w:jc w:val="both"/>
        <w:rPr>
          <w:rFonts w:ascii="Times New Roman" w:hAnsi="Times New Roman" w:cs="Times New Roman"/>
          <w:color w:val="000000" w:themeColor="text1"/>
          <w:sz w:val="28"/>
          <w:szCs w:val="28"/>
          <w:lang w:val="uk-UA"/>
        </w:rPr>
      </w:pPr>
      <w:r w:rsidRPr="00407202">
        <w:rPr>
          <w:rFonts w:ascii="Times New Roman" w:hAnsi="Times New Roman" w:cs="Times New Roman"/>
          <w:color w:val="000000" w:themeColor="text1"/>
          <w:sz w:val="28"/>
          <w:szCs w:val="28"/>
          <w:lang w:val="uk-UA"/>
        </w:rPr>
        <w:t>Переважання симпатичного відділу вегетативної нервової системи у новонароджених дітей є фізіологічним явищем. Це може впливати на їх фізіологічний стан, реакції на зовнішні подразники, сон та годування. Однак, з часом парасимпатична система розвивається, і баланс між симпатичним і парасимпатичним відділами нервової системи встановлюється.</w:t>
      </w:r>
    </w:p>
    <w:p w:rsidR="0087071E" w:rsidRPr="00407202" w:rsidRDefault="0087071E" w:rsidP="002A2F17">
      <w:pPr>
        <w:spacing w:after="0" w:line="360" w:lineRule="auto"/>
        <w:ind w:firstLine="567"/>
        <w:jc w:val="both"/>
        <w:rPr>
          <w:rFonts w:ascii="Times New Roman" w:hAnsi="Times New Roman" w:cs="Times New Roman"/>
          <w:color w:val="000000" w:themeColor="text1"/>
          <w:sz w:val="28"/>
          <w:szCs w:val="28"/>
          <w:lang w:val="uk-UA"/>
        </w:rPr>
      </w:pPr>
      <w:r w:rsidRPr="00407202">
        <w:rPr>
          <w:rFonts w:ascii="Times New Roman" w:hAnsi="Times New Roman" w:cs="Times New Roman"/>
          <w:color w:val="000000" w:themeColor="text1"/>
          <w:sz w:val="28"/>
          <w:szCs w:val="28"/>
          <w:lang w:val="uk-UA"/>
        </w:rPr>
        <w:t xml:space="preserve">Фізіологічне призначення жовчних шляхів полягає у виведенні жовчі у кишечник. У нормі протягом доби виділяється близько 1,5 л жовчі. За </w:t>
      </w:r>
      <w:r w:rsidRPr="00407202">
        <w:rPr>
          <w:rFonts w:ascii="Times New Roman" w:hAnsi="Times New Roman" w:cs="Times New Roman"/>
          <w:color w:val="000000" w:themeColor="text1"/>
          <w:sz w:val="28"/>
          <w:szCs w:val="28"/>
          <w:lang w:val="uk-UA"/>
        </w:rPr>
        <w:lastRenderedPageBreak/>
        <w:t>відсутності їжі в кишечнику жовч надходить туди у незначній кількості, періодично. Після прийому їжі, особливо м</w:t>
      </w:r>
      <w:r w:rsidR="00AE2281" w:rsidRPr="00407202">
        <w:rPr>
          <w:rFonts w:ascii="Times New Roman" w:hAnsi="Times New Roman" w:cs="Times New Roman"/>
          <w:color w:val="000000" w:themeColor="text1"/>
          <w:sz w:val="28"/>
          <w:szCs w:val="28"/>
          <w:lang w:val="uk-UA"/>
        </w:rPr>
        <w:t>’</w:t>
      </w:r>
      <w:r w:rsidRPr="00407202">
        <w:rPr>
          <w:rFonts w:ascii="Times New Roman" w:hAnsi="Times New Roman" w:cs="Times New Roman"/>
          <w:color w:val="000000" w:themeColor="text1"/>
          <w:sz w:val="28"/>
          <w:szCs w:val="28"/>
          <w:lang w:val="uk-UA"/>
        </w:rPr>
        <w:t>яса, молока, яєчних жовтків, жовч виливається щедріше. Продукти перетравлення харчових речовин діють на стінки дванадцятипалої кишки, зокрема, на сфінктер Одді, що є у фатеровому соску, звідки виникає особливий рефлекс на жовчний міхур: завдяки цьому рефлексу жовчний міхур скорочується і спорожнюється; швидкість струму жовчі, що проходить по жовчних шляхах, та її кількість при цьому різко підвищуються. У печінці безперервно відбувається утворення жовчі, яка надходить у жовчний міхур, звідки під час травлення потрапляє до дванадцятипалої кишки. Жовчний міхур є додатковим резервуаром жовчі та може вміщувати від 30-70 до 200 мл жовчі. Жовч, кумулирующаяся у ньому, в 5-10 разів концентрованіше, ніж у печінці, тобто. вміст щільних елементів у міхуровій жовчі в середньому в 10 разів більше, ніж у жовчі печінкової. Жовч із повним правом можна назвати колоїдною рідиною</w:t>
      </w:r>
      <w:r w:rsidR="004E59C4" w:rsidRPr="00407202">
        <w:rPr>
          <w:rFonts w:ascii="Times New Roman" w:hAnsi="Times New Roman" w:cs="Times New Roman"/>
          <w:color w:val="000000" w:themeColor="text1"/>
          <w:sz w:val="28"/>
          <w:szCs w:val="28"/>
          <w:lang w:val="uk-UA"/>
        </w:rPr>
        <w:t xml:space="preserve"> [31, с. 128]</w:t>
      </w:r>
      <w:r w:rsidRPr="00407202">
        <w:rPr>
          <w:rFonts w:ascii="Times New Roman" w:hAnsi="Times New Roman" w:cs="Times New Roman"/>
          <w:color w:val="000000" w:themeColor="text1"/>
          <w:sz w:val="28"/>
          <w:szCs w:val="28"/>
          <w:lang w:val="uk-UA"/>
        </w:rPr>
        <w:t>.</w:t>
      </w:r>
    </w:p>
    <w:p w:rsidR="0087071E" w:rsidRPr="00407202" w:rsidRDefault="0087071E" w:rsidP="0087071E">
      <w:pPr>
        <w:spacing w:after="0" w:line="360" w:lineRule="auto"/>
        <w:ind w:firstLine="567"/>
        <w:jc w:val="both"/>
        <w:rPr>
          <w:rFonts w:ascii="Times New Roman" w:hAnsi="Times New Roman" w:cs="Times New Roman"/>
          <w:color w:val="000000" w:themeColor="text1"/>
          <w:sz w:val="28"/>
          <w:szCs w:val="28"/>
          <w:lang w:val="uk-UA"/>
        </w:rPr>
      </w:pPr>
      <w:r w:rsidRPr="00407202">
        <w:rPr>
          <w:rFonts w:ascii="Times New Roman" w:hAnsi="Times New Roman" w:cs="Times New Roman"/>
          <w:color w:val="000000" w:themeColor="text1"/>
          <w:sz w:val="28"/>
          <w:szCs w:val="28"/>
          <w:lang w:val="uk-UA"/>
        </w:rPr>
        <w:t>Регуляція виділення жовчі здійснюється вегетативною нервовою системою та гуморальними факторами – кишковими нейропептидами. Роздратування парасимпатичних нервів (блукаючий нерв) призводить до скорочення жовчного міхура і розслаблення сфінктера Одді - в результаті жовч починає виділятися в 12-палу кишку. Роздратування альфа-адренорецепторів стимулює моторну функцію позапечінкових жовчних проток, посилює їх спазм, подразнення бета-адренорецепторів (переважний тип) розслаблює жовчні шляхи. Стимуляція симпатичних нервових волокон викликає скорочення сфінктера Одді та знижує тонус стінок жовчного міхура – жовч не залишає жовчний міхур. У цей період жовчний міхур здійснює енергійні ритмічні та тонічні скорочення. Виходу жовчі сприяє скорочення стінок жовчного міхура та одночасне розслаблення сфінктера Одді. У фазу розслаблення міхура сфінктер закривається та</w:t>
      </w:r>
      <w:r w:rsidR="00200119" w:rsidRPr="00407202">
        <w:rPr>
          <w:rFonts w:ascii="Times New Roman" w:hAnsi="Times New Roman" w:cs="Times New Roman"/>
          <w:color w:val="000000" w:themeColor="text1"/>
          <w:sz w:val="28"/>
          <w:szCs w:val="28"/>
          <w:lang w:val="uk-UA"/>
        </w:rPr>
        <w:t xml:space="preserve"> виділення жовчі припиняється</w:t>
      </w:r>
      <w:r w:rsidRPr="00407202">
        <w:rPr>
          <w:rFonts w:ascii="Times New Roman" w:hAnsi="Times New Roman" w:cs="Times New Roman"/>
          <w:color w:val="000000" w:themeColor="text1"/>
          <w:sz w:val="28"/>
          <w:szCs w:val="28"/>
          <w:lang w:val="uk-UA"/>
        </w:rPr>
        <w:t>.</w:t>
      </w:r>
    </w:p>
    <w:p w:rsidR="0087071E" w:rsidRPr="00407202" w:rsidRDefault="0087071E" w:rsidP="0087071E">
      <w:pPr>
        <w:spacing w:after="0" w:line="360" w:lineRule="auto"/>
        <w:ind w:firstLine="567"/>
        <w:jc w:val="both"/>
        <w:rPr>
          <w:rFonts w:ascii="Times New Roman" w:hAnsi="Times New Roman" w:cs="Times New Roman"/>
          <w:color w:val="000000" w:themeColor="text1"/>
          <w:sz w:val="28"/>
          <w:szCs w:val="28"/>
          <w:lang w:val="uk-UA"/>
        </w:rPr>
      </w:pPr>
      <w:r w:rsidRPr="00407202">
        <w:rPr>
          <w:rFonts w:ascii="Times New Roman" w:hAnsi="Times New Roman" w:cs="Times New Roman"/>
          <w:color w:val="000000" w:themeColor="text1"/>
          <w:sz w:val="28"/>
          <w:szCs w:val="28"/>
          <w:lang w:val="uk-UA"/>
        </w:rPr>
        <w:t xml:space="preserve">Холецистокінін – кишковий нейропептид – (панкреозимін) викликає скорочення жовчного міхура (великі дози гальмують його моторику), </w:t>
      </w:r>
      <w:r w:rsidRPr="00407202">
        <w:rPr>
          <w:rFonts w:ascii="Times New Roman" w:hAnsi="Times New Roman" w:cs="Times New Roman"/>
          <w:color w:val="000000" w:themeColor="text1"/>
          <w:sz w:val="28"/>
          <w:szCs w:val="28"/>
          <w:lang w:val="uk-UA"/>
        </w:rPr>
        <w:lastRenderedPageBreak/>
        <w:t>розслаблення сфінктера Одді та вихід жовчі у дванадцятипалу кишку. Гастрин, секретин, глюкагон також мають стимулюючу дію, але вона менш виражена, ніж у холецистокініну. Нейротензин, вазоінтестинальний поліпептид, енкефаліни, ангіотензин перешкоджають скороченню жовчного міхура.</w:t>
      </w:r>
    </w:p>
    <w:p w:rsidR="0087071E" w:rsidRPr="00407202" w:rsidRDefault="0087071E" w:rsidP="0087071E">
      <w:pPr>
        <w:spacing w:after="0" w:line="360" w:lineRule="auto"/>
        <w:ind w:firstLine="567"/>
        <w:jc w:val="both"/>
        <w:rPr>
          <w:rFonts w:ascii="Times New Roman" w:hAnsi="Times New Roman" w:cs="Times New Roman"/>
          <w:color w:val="000000" w:themeColor="text1"/>
          <w:sz w:val="28"/>
          <w:szCs w:val="28"/>
          <w:lang w:val="uk-UA"/>
        </w:rPr>
      </w:pPr>
      <w:r w:rsidRPr="00407202">
        <w:rPr>
          <w:rFonts w:ascii="Times New Roman" w:hAnsi="Times New Roman" w:cs="Times New Roman"/>
          <w:color w:val="000000" w:themeColor="text1"/>
          <w:sz w:val="28"/>
          <w:szCs w:val="28"/>
          <w:lang w:val="uk-UA"/>
        </w:rPr>
        <w:t xml:space="preserve">Депонування великого обсягу жовчі у жовчному міхурі відзначається у кількох випадках: вночі, натщесерце, на фоні голоду, при атонії </w:t>
      </w:r>
      <w:r w:rsidR="00200119" w:rsidRPr="00407202">
        <w:rPr>
          <w:rFonts w:ascii="Times New Roman" w:hAnsi="Times New Roman" w:cs="Times New Roman"/>
          <w:color w:val="000000" w:themeColor="text1"/>
          <w:sz w:val="28"/>
          <w:szCs w:val="28"/>
          <w:lang w:val="uk-UA"/>
        </w:rPr>
        <w:t>жовчному міхурі</w:t>
      </w:r>
      <w:r w:rsidRPr="00407202">
        <w:rPr>
          <w:rFonts w:ascii="Times New Roman" w:hAnsi="Times New Roman" w:cs="Times New Roman"/>
          <w:color w:val="000000" w:themeColor="text1"/>
          <w:sz w:val="28"/>
          <w:szCs w:val="28"/>
          <w:lang w:val="uk-UA"/>
        </w:rPr>
        <w:t>. Фізіологічна роль жовчі різноманітна і полягає в емульгації жирів, стимулюванні всмоктування тригліцеридів, формуванні хіломікронів і міцел, активізація ліпази, посиленні моторики в тонкому кишечнику, інактивації пепсину в дуоденум, санації кишкової флори, стимуляції пробелів в , стимуляції утворення та виведення жовчі, регуляції процесів жовчообміну, екскреції лікарських, токсичних речовин, отрут, стимуляції секреції слизу в кишечнику, нейтралізації соляної кислоти, пепсину, посилення всмоктування вітамінів А, Д, Е, К, підвищення перистальтики кишечника</w:t>
      </w:r>
      <w:r w:rsidR="004E59C4" w:rsidRPr="00407202">
        <w:rPr>
          <w:rFonts w:ascii="Times New Roman" w:hAnsi="Times New Roman" w:cs="Times New Roman"/>
          <w:color w:val="000000" w:themeColor="text1"/>
          <w:sz w:val="28"/>
          <w:szCs w:val="28"/>
          <w:lang w:val="uk-UA"/>
        </w:rPr>
        <w:t xml:space="preserve"> [30]</w:t>
      </w:r>
      <w:r w:rsidR="00200119" w:rsidRPr="00407202">
        <w:rPr>
          <w:rFonts w:ascii="Times New Roman" w:hAnsi="Times New Roman" w:cs="Times New Roman"/>
          <w:color w:val="000000" w:themeColor="text1"/>
          <w:sz w:val="28"/>
          <w:szCs w:val="28"/>
          <w:lang w:val="uk-UA"/>
        </w:rPr>
        <w:t>.</w:t>
      </w:r>
    </w:p>
    <w:p w:rsidR="0087071E" w:rsidRPr="00407202" w:rsidRDefault="0087071E" w:rsidP="0087071E">
      <w:pPr>
        <w:spacing w:after="0" w:line="360" w:lineRule="auto"/>
        <w:ind w:firstLine="567"/>
        <w:jc w:val="both"/>
        <w:rPr>
          <w:rFonts w:ascii="Times New Roman" w:hAnsi="Times New Roman" w:cs="Times New Roman"/>
          <w:color w:val="000000" w:themeColor="text1"/>
          <w:sz w:val="28"/>
          <w:szCs w:val="28"/>
          <w:lang w:val="uk-UA"/>
        </w:rPr>
      </w:pPr>
      <w:r w:rsidRPr="00407202">
        <w:rPr>
          <w:rFonts w:ascii="Times New Roman" w:hAnsi="Times New Roman" w:cs="Times New Roman"/>
          <w:color w:val="000000" w:themeColor="text1"/>
          <w:sz w:val="28"/>
          <w:szCs w:val="28"/>
          <w:lang w:val="uk-UA"/>
        </w:rPr>
        <w:t>Гепатобіліарна система, до якої належать сама печінка, жовчні протоки та жовчний міхур, залучена до багатьох процесів життєдіяльності організму. Її ушкодження викликають серйозні порушення метаболізму, імунної відповіді, детоксикації та антимікробного захисту. Враховуючи, що саме у печінці безперервно відбувається утворення жовчі, узгоджена взаємодія структур печінки та жовчних шляхів зумовлює загальні підходи до діагностики та терапії гепатобіліарної патології.</w:t>
      </w:r>
    </w:p>
    <w:p w:rsidR="0087071E" w:rsidRPr="00407202" w:rsidRDefault="00200119" w:rsidP="0087071E">
      <w:pPr>
        <w:spacing w:after="0" w:line="360" w:lineRule="auto"/>
        <w:ind w:firstLine="567"/>
        <w:jc w:val="both"/>
        <w:rPr>
          <w:rFonts w:ascii="Times New Roman" w:hAnsi="Times New Roman" w:cs="Times New Roman"/>
          <w:color w:val="000000" w:themeColor="text1"/>
          <w:sz w:val="28"/>
          <w:szCs w:val="28"/>
          <w:lang w:val="uk-UA"/>
        </w:rPr>
      </w:pPr>
      <w:r w:rsidRPr="00407202">
        <w:rPr>
          <w:rFonts w:ascii="Times New Roman" w:hAnsi="Times New Roman" w:cs="Times New Roman"/>
          <w:color w:val="000000" w:themeColor="text1"/>
          <w:sz w:val="28"/>
          <w:szCs w:val="28"/>
          <w:lang w:val="uk-UA"/>
        </w:rPr>
        <w:t xml:space="preserve">Термін </w:t>
      </w:r>
      <w:r w:rsidR="007114F5" w:rsidRPr="00407202">
        <w:rPr>
          <w:rFonts w:ascii="Times New Roman" w:hAnsi="Times New Roman" w:cs="Times New Roman"/>
          <w:color w:val="000000" w:themeColor="text1"/>
          <w:sz w:val="28"/>
          <w:szCs w:val="28"/>
          <w:lang w:val="uk-UA"/>
        </w:rPr>
        <w:t>«</w:t>
      </w:r>
      <w:r w:rsidR="0087071E" w:rsidRPr="00407202">
        <w:rPr>
          <w:rFonts w:ascii="Times New Roman" w:hAnsi="Times New Roman" w:cs="Times New Roman"/>
          <w:color w:val="000000" w:themeColor="text1"/>
          <w:sz w:val="28"/>
          <w:szCs w:val="28"/>
          <w:lang w:val="uk-UA"/>
        </w:rPr>
        <w:t>печінка</w:t>
      </w:r>
      <w:r w:rsidR="007114F5" w:rsidRPr="00407202">
        <w:rPr>
          <w:rFonts w:ascii="Times New Roman" w:hAnsi="Times New Roman" w:cs="Times New Roman"/>
          <w:color w:val="000000" w:themeColor="text1"/>
          <w:sz w:val="28"/>
          <w:szCs w:val="28"/>
          <w:lang w:val="uk-UA"/>
        </w:rPr>
        <w:t>»</w:t>
      </w:r>
      <w:r w:rsidR="0087071E" w:rsidRPr="00407202">
        <w:rPr>
          <w:rFonts w:ascii="Times New Roman" w:hAnsi="Times New Roman" w:cs="Times New Roman"/>
          <w:color w:val="000000" w:themeColor="text1"/>
          <w:sz w:val="28"/>
          <w:szCs w:val="28"/>
          <w:lang w:val="uk-UA"/>
        </w:rPr>
        <w:t xml:space="preserve"> походить від слова </w:t>
      </w:r>
      <w:r w:rsidR="007114F5" w:rsidRPr="00407202">
        <w:rPr>
          <w:rFonts w:ascii="Times New Roman" w:hAnsi="Times New Roman" w:cs="Times New Roman"/>
          <w:color w:val="000000" w:themeColor="text1"/>
          <w:sz w:val="28"/>
          <w:szCs w:val="28"/>
          <w:lang w:val="uk-UA"/>
        </w:rPr>
        <w:t>«</w:t>
      </w:r>
      <w:r w:rsidR="0087071E" w:rsidRPr="00407202">
        <w:rPr>
          <w:rFonts w:ascii="Times New Roman" w:hAnsi="Times New Roman" w:cs="Times New Roman"/>
          <w:color w:val="000000" w:themeColor="text1"/>
          <w:sz w:val="28"/>
          <w:szCs w:val="28"/>
          <w:lang w:val="uk-UA"/>
        </w:rPr>
        <w:t>пекти</w:t>
      </w:r>
      <w:r w:rsidR="007114F5" w:rsidRPr="00407202">
        <w:rPr>
          <w:rFonts w:ascii="Times New Roman" w:hAnsi="Times New Roman" w:cs="Times New Roman"/>
          <w:color w:val="000000" w:themeColor="text1"/>
          <w:sz w:val="28"/>
          <w:szCs w:val="28"/>
          <w:lang w:val="uk-UA"/>
        </w:rPr>
        <w:t>»</w:t>
      </w:r>
      <w:r w:rsidR="0087071E" w:rsidRPr="00407202">
        <w:rPr>
          <w:rFonts w:ascii="Times New Roman" w:hAnsi="Times New Roman" w:cs="Times New Roman"/>
          <w:color w:val="000000" w:themeColor="text1"/>
          <w:sz w:val="28"/>
          <w:szCs w:val="28"/>
          <w:lang w:val="uk-UA"/>
        </w:rPr>
        <w:t xml:space="preserve">, т.к. печінка має найвищу температуру з усіх органів. Це з тим, що у печінки на одиницю маси відбувається найбільше утворення енергії. До 20% маси печінкової клітини займають мітохондрії – </w:t>
      </w:r>
      <w:r w:rsidR="007114F5" w:rsidRPr="00407202">
        <w:rPr>
          <w:rFonts w:ascii="Times New Roman" w:hAnsi="Times New Roman" w:cs="Times New Roman"/>
          <w:color w:val="000000" w:themeColor="text1"/>
          <w:sz w:val="28"/>
          <w:szCs w:val="28"/>
          <w:lang w:val="uk-UA"/>
        </w:rPr>
        <w:t>«</w:t>
      </w:r>
      <w:r w:rsidR="0087071E" w:rsidRPr="00407202">
        <w:rPr>
          <w:rFonts w:ascii="Times New Roman" w:hAnsi="Times New Roman" w:cs="Times New Roman"/>
          <w:color w:val="000000" w:themeColor="text1"/>
          <w:sz w:val="28"/>
          <w:szCs w:val="28"/>
          <w:lang w:val="uk-UA"/>
        </w:rPr>
        <w:t>силові станції</w:t>
      </w:r>
      <w:r w:rsidR="007114F5" w:rsidRPr="00407202">
        <w:rPr>
          <w:rFonts w:ascii="Times New Roman" w:hAnsi="Times New Roman" w:cs="Times New Roman"/>
          <w:color w:val="000000" w:themeColor="text1"/>
          <w:sz w:val="28"/>
          <w:szCs w:val="28"/>
          <w:lang w:val="uk-UA"/>
        </w:rPr>
        <w:t>»</w:t>
      </w:r>
      <w:r w:rsidR="0087071E" w:rsidRPr="00407202">
        <w:rPr>
          <w:rFonts w:ascii="Times New Roman" w:hAnsi="Times New Roman" w:cs="Times New Roman"/>
          <w:color w:val="000000" w:themeColor="text1"/>
          <w:sz w:val="28"/>
          <w:szCs w:val="28"/>
          <w:lang w:val="uk-UA"/>
        </w:rPr>
        <w:t xml:space="preserve"> клітини, які безперервно утворюють АТФ, що розподіляється по всьому організму. Загальновідоме визначення </w:t>
      </w:r>
      <w:r w:rsidR="007114F5" w:rsidRPr="00407202">
        <w:rPr>
          <w:rFonts w:ascii="Times New Roman" w:hAnsi="Times New Roman" w:cs="Times New Roman"/>
          <w:color w:val="000000" w:themeColor="text1"/>
          <w:sz w:val="28"/>
          <w:szCs w:val="28"/>
          <w:lang w:val="uk-UA"/>
        </w:rPr>
        <w:t>«</w:t>
      </w:r>
      <w:r w:rsidR="0087071E" w:rsidRPr="00407202">
        <w:rPr>
          <w:rFonts w:ascii="Times New Roman" w:hAnsi="Times New Roman" w:cs="Times New Roman"/>
          <w:color w:val="000000" w:themeColor="text1"/>
          <w:sz w:val="28"/>
          <w:szCs w:val="28"/>
          <w:lang w:val="uk-UA"/>
        </w:rPr>
        <w:t>печінка – головний фільтр нашого організму</w:t>
      </w:r>
      <w:r w:rsidR="007114F5" w:rsidRPr="00407202">
        <w:rPr>
          <w:rFonts w:ascii="Times New Roman" w:hAnsi="Times New Roman" w:cs="Times New Roman"/>
          <w:color w:val="000000" w:themeColor="text1"/>
          <w:sz w:val="28"/>
          <w:szCs w:val="28"/>
          <w:lang w:val="uk-UA"/>
        </w:rPr>
        <w:t>»</w:t>
      </w:r>
      <w:r w:rsidR="0087071E" w:rsidRPr="00407202">
        <w:rPr>
          <w:rFonts w:ascii="Times New Roman" w:hAnsi="Times New Roman" w:cs="Times New Roman"/>
          <w:color w:val="000000" w:themeColor="text1"/>
          <w:sz w:val="28"/>
          <w:szCs w:val="28"/>
          <w:lang w:val="uk-UA"/>
        </w:rPr>
        <w:t>, виправдане та змістовно.</w:t>
      </w:r>
    </w:p>
    <w:p w:rsidR="0087071E" w:rsidRPr="00407202" w:rsidRDefault="0087071E" w:rsidP="0087071E">
      <w:pPr>
        <w:spacing w:after="0" w:line="360" w:lineRule="auto"/>
        <w:ind w:firstLine="567"/>
        <w:jc w:val="both"/>
        <w:rPr>
          <w:rFonts w:ascii="Times New Roman" w:hAnsi="Times New Roman" w:cs="Times New Roman"/>
          <w:color w:val="000000" w:themeColor="text1"/>
          <w:sz w:val="28"/>
          <w:szCs w:val="28"/>
          <w:lang w:val="uk-UA"/>
        </w:rPr>
      </w:pPr>
      <w:r w:rsidRPr="00407202">
        <w:rPr>
          <w:rFonts w:ascii="Times New Roman" w:hAnsi="Times New Roman" w:cs="Times New Roman"/>
          <w:color w:val="000000" w:themeColor="text1"/>
          <w:sz w:val="28"/>
          <w:szCs w:val="28"/>
          <w:lang w:val="uk-UA"/>
        </w:rPr>
        <w:t>Основними функціями печінки є такі:</w:t>
      </w:r>
    </w:p>
    <w:p w:rsidR="0087071E" w:rsidRPr="00407202" w:rsidRDefault="0087071E" w:rsidP="0087071E">
      <w:pPr>
        <w:spacing w:after="0" w:line="360" w:lineRule="auto"/>
        <w:ind w:firstLine="567"/>
        <w:jc w:val="both"/>
        <w:rPr>
          <w:rFonts w:ascii="Times New Roman" w:hAnsi="Times New Roman" w:cs="Times New Roman"/>
          <w:color w:val="000000" w:themeColor="text1"/>
          <w:sz w:val="28"/>
          <w:szCs w:val="28"/>
          <w:lang w:val="uk-UA"/>
        </w:rPr>
      </w:pPr>
      <w:r w:rsidRPr="00407202">
        <w:rPr>
          <w:rFonts w:ascii="Times New Roman" w:hAnsi="Times New Roman" w:cs="Times New Roman"/>
          <w:color w:val="000000" w:themeColor="text1"/>
          <w:sz w:val="28"/>
          <w:szCs w:val="28"/>
          <w:lang w:val="uk-UA"/>
        </w:rPr>
        <w:lastRenderedPageBreak/>
        <w:t xml:space="preserve">- </w:t>
      </w:r>
      <w:r w:rsidR="0079032F" w:rsidRPr="00407202">
        <w:rPr>
          <w:rFonts w:ascii="Times New Roman" w:hAnsi="Times New Roman" w:cs="Times New Roman"/>
          <w:color w:val="000000" w:themeColor="text1"/>
          <w:sz w:val="28"/>
          <w:szCs w:val="28"/>
          <w:lang w:val="uk-UA"/>
        </w:rPr>
        <w:t>д</w:t>
      </w:r>
      <w:r w:rsidRPr="00407202">
        <w:rPr>
          <w:rFonts w:ascii="Times New Roman" w:hAnsi="Times New Roman" w:cs="Times New Roman"/>
          <w:color w:val="000000" w:themeColor="text1"/>
          <w:sz w:val="28"/>
          <w:szCs w:val="28"/>
          <w:lang w:val="uk-UA"/>
        </w:rPr>
        <w:t>одаткова переробка ряду харчових речовин, що надходять в печінку з кишечника</w:t>
      </w:r>
      <w:r w:rsidR="0079032F" w:rsidRPr="00407202">
        <w:rPr>
          <w:rFonts w:ascii="Times New Roman" w:hAnsi="Times New Roman" w:cs="Times New Roman"/>
          <w:color w:val="000000" w:themeColor="text1"/>
          <w:sz w:val="28"/>
          <w:szCs w:val="28"/>
          <w:lang w:val="uk-UA"/>
        </w:rPr>
        <w:t>;</w:t>
      </w:r>
    </w:p>
    <w:p w:rsidR="0087071E" w:rsidRPr="00407202" w:rsidRDefault="0087071E" w:rsidP="0087071E">
      <w:pPr>
        <w:spacing w:after="0" w:line="360" w:lineRule="auto"/>
        <w:ind w:firstLine="567"/>
        <w:jc w:val="both"/>
        <w:rPr>
          <w:rFonts w:ascii="Times New Roman" w:hAnsi="Times New Roman" w:cs="Times New Roman"/>
          <w:color w:val="000000" w:themeColor="text1"/>
          <w:sz w:val="28"/>
          <w:szCs w:val="28"/>
          <w:lang w:val="uk-UA"/>
        </w:rPr>
      </w:pPr>
      <w:r w:rsidRPr="00407202">
        <w:rPr>
          <w:rFonts w:ascii="Times New Roman" w:hAnsi="Times New Roman" w:cs="Times New Roman"/>
          <w:color w:val="000000" w:themeColor="text1"/>
          <w:sz w:val="28"/>
          <w:szCs w:val="28"/>
          <w:lang w:val="uk-UA"/>
        </w:rPr>
        <w:t>- бере участь у всіх найважливіших біохімічних процесах, пов</w:t>
      </w:r>
      <w:r w:rsidR="00AE2281" w:rsidRPr="00407202">
        <w:rPr>
          <w:rFonts w:ascii="Times New Roman" w:hAnsi="Times New Roman" w:cs="Times New Roman"/>
          <w:color w:val="000000" w:themeColor="text1"/>
          <w:sz w:val="28"/>
          <w:szCs w:val="28"/>
          <w:lang w:val="uk-UA"/>
        </w:rPr>
        <w:t>’</w:t>
      </w:r>
      <w:r w:rsidRPr="00407202">
        <w:rPr>
          <w:rFonts w:ascii="Times New Roman" w:hAnsi="Times New Roman" w:cs="Times New Roman"/>
          <w:color w:val="000000" w:themeColor="text1"/>
          <w:sz w:val="28"/>
          <w:szCs w:val="28"/>
          <w:lang w:val="uk-UA"/>
        </w:rPr>
        <w:t>язаних з проміжним обміном в організмі</w:t>
      </w:r>
      <w:r w:rsidR="0079032F" w:rsidRPr="00407202">
        <w:rPr>
          <w:rFonts w:ascii="Times New Roman" w:hAnsi="Times New Roman" w:cs="Times New Roman"/>
          <w:color w:val="000000" w:themeColor="text1"/>
          <w:sz w:val="28"/>
          <w:szCs w:val="28"/>
          <w:lang w:val="uk-UA"/>
        </w:rPr>
        <w:t>;</w:t>
      </w:r>
    </w:p>
    <w:p w:rsidR="0087071E" w:rsidRPr="00407202" w:rsidRDefault="0079032F" w:rsidP="0087071E">
      <w:pPr>
        <w:spacing w:after="0" w:line="360" w:lineRule="auto"/>
        <w:ind w:firstLine="567"/>
        <w:jc w:val="both"/>
        <w:rPr>
          <w:rFonts w:ascii="Times New Roman" w:hAnsi="Times New Roman" w:cs="Times New Roman"/>
          <w:color w:val="000000" w:themeColor="text1"/>
          <w:sz w:val="28"/>
          <w:szCs w:val="28"/>
          <w:lang w:val="uk-UA"/>
        </w:rPr>
      </w:pPr>
      <w:r w:rsidRPr="00407202">
        <w:rPr>
          <w:rFonts w:ascii="Times New Roman" w:hAnsi="Times New Roman" w:cs="Times New Roman"/>
          <w:color w:val="000000" w:themeColor="text1"/>
          <w:sz w:val="28"/>
          <w:szCs w:val="28"/>
          <w:lang w:val="uk-UA"/>
        </w:rPr>
        <w:t>-</w:t>
      </w:r>
      <w:r w:rsidR="0087071E" w:rsidRPr="00407202">
        <w:rPr>
          <w:rFonts w:ascii="Times New Roman" w:hAnsi="Times New Roman" w:cs="Times New Roman"/>
          <w:color w:val="000000" w:themeColor="text1"/>
          <w:sz w:val="28"/>
          <w:szCs w:val="28"/>
          <w:lang w:val="uk-UA"/>
        </w:rPr>
        <w:t xml:space="preserve"> печінка доповнює гемолітичну функцію селезінки та інших відділів ретикулоендотеліального апарату (частиною якого є купферівські клітини) та завершує її у вигляді жовчовиділення</w:t>
      </w:r>
      <w:r w:rsidR="004E59C4" w:rsidRPr="00407202">
        <w:rPr>
          <w:rFonts w:ascii="Times New Roman" w:hAnsi="Times New Roman" w:cs="Times New Roman"/>
          <w:color w:val="000000" w:themeColor="text1"/>
          <w:sz w:val="28"/>
          <w:szCs w:val="28"/>
          <w:lang w:val="uk-UA"/>
        </w:rPr>
        <w:t xml:space="preserve"> [29, с. 847]</w:t>
      </w:r>
      <w:r w:rsidR="0087071E" w:rsidRPr="00407202">
        <w:rPr>
          <w:rFonts w:ascii="Times New Roman" w:hAnsi="Times New Roman" w:cs="Times New Roman"/>
          <w:color w:val="000000" w:themeColor="text1"/>
          <w:sz w:val="28"/>
          <w:szCs w:val="28"/>
          <w:lang w:val="uk-UA"/>
        </w:rPr>
        <w:t>.</w:t>
      </w:r>
    </w:p>
    <w:p w:rsidR="0087071E" w:rsidRPr="00407202" w:rsidRDefault="0087071E" w:rsidP="0087071E">
      <w:pPr>
        <w:spacing w:after="0" w:line="360" w:lineRule="auto"/>
        <w:ind w:firstLine="567"/>
        <w:jc w:val="both"/>
        <w:rPr>
          <w:rFonts w:ascii="Times New Roman" w:hAnsi="Times New Roman" w:cs="Times New Roman"/>
          <w:color w:val="000000" w:themeColor="text1"/>
          <w:sz w:val="28"/>
          <w:szCs w:val="28"/>
          <w:lang w:val="uk-UA"/>
        </w:rPr>
      </w:pPr>
      <w:r w:rsidRPr="00407202">
        <w:rPr>
          <w:rFonts w:ascii="Times New Roman" w:hAnsi="Times New Roman" w:cs="Times New Roman"/>
          <w:color w:val="000000" w:themeColor="text1"/>
          <w:sz w:val="28"/>
          <w:szCs w:val="28"/>
          <w:lang w:val="uk-UA"/>
        </w:rPr>
        <w:t>Знешкодження речовин у печінці полягає в їхній хімічній модифікації, яка зазвичай включає дві фази:</w:t>
      </w:r>
    </w:p>
    <w:p w:rsidR="0087071E" w:rsidRPr="00407202" w:rsidRDefault="0087071E" w:rsidP="0087071E">
      <w:pPr>
        <w:spacing w:after="0" w:line="360" w:lineRule="auto"/>
        <w:ind w:firstLine="567"/>
        <w:jc w:val="both"/>
        <w:rPr>
          <w:rFonts w:ascii="Times New Roman" w:hAnsi="Times New Roman" w:cs="Times New Roman"/>
          <w:color w:val="000000" w:themeColor="text1"/>
          <w:sz w:val="28"/>
          <w:szCs w:val="28"/>
          <w:lang w:val="uk-UA"/>
        </w:rPr>
      </w:pPr>
      <w:r w:rsidRPr="00407202">
        <w:rPr>
          <w:rFonts w:ascii="Times New Roman" w:hAnsi="Times New Roman" w:cs="Times New Roman"/>
          <w:color w:val="000000" w:themeColor="text1"/>
          <w:sz w:val="28"/>
          <w:szCs w:val="28"/>
          <w:lang w:val="uk-UA"/>
        </w:rPr>
        <w:t>У першій фазі речовина піддається окисленню (від</w:t>
      </w:r>
      <w:r w:rsidR="00AE2281" w:rsidRPr="00407202">
        <w:rPr>
          <w:rFonts w:ascii="Times New Roman" w:hAnsi="Times New Roman" w:cs="Times New Roman"/>
          <w:color w:val="000000" w:themeColor="text1"/>
          <w:sz w:val="28"/>
          <w:szCs w:val="28"/>
          <w:lang w:val="uk-UA"/>
        </w:rPr>
        <w:t>’</w:t>
      </w:r>
      <w:r w:rsidRPr="00407202">
        <w:rPr>
          <w:rFonts w:ascii="Times New Roman" w:hAnsi="Times New Roman" w:cs="Times New Roman"/>
          <w:color w:val="000000" w:themeColor="text1"/>
          <w:sz w:val="28"/>
          <w:szCs w:val="28"/>
          <w:lang w:val="uk-UA"/>
        </w:rPr>
        <w:t>єднання електронів), відновленню (приєднанню електронів) або гідролізу (розкладання при взаємодії з водою).</w:t>
      </w:r>
    </w:p>
    <w:p w:rsidR="0087071E" w:rsidRPr="00407202" w:rsidRDefault="0087071E" w:rsidP="0087071E">
      <w:pPr>
        <w:spacing w:after="0" w:line="360" w:lineRule="auto"/>
        <w:ind w:firstLine="567"/>
        <w:jc w:val="both"/>
        <w:rPr>
          <w:rFonts w:ascii="Times New Roman" w:hAnsi="Times New Roman" w:cs="Times New Roman"/>
          <w:color w:val="000000" w:themeColor="text1"/>
          <w:sz w:val="28"/>
          <w:szCs w:val="28"/>
          <w:lang w:val="uk-UA"/>
        </w:rPr>
      </w:pPr>
      <w:r w:rsidRPr="00407202">
        <w:rPr>
          <w:rFonts w:ascii="Times New Roman" w:hAnsi="Times New Roman" w:cs="Times New Roman"/>
          <w:color w:val="000000" w:themeColor="text1"/>
          <w:sz w:val="28"/>
          <w:szCs w:val="28"/>
          <w:lang w:val="uk-UA"/>
        </w:rPr>
        <w:t>У другій фазі до новостворених активних хімічних груп приєднується будь-яка речовина.</w:t>
      </w:r>
    </w:p>
    <w:p w:rsidR="0087071E" w:rsidRPr="00407202" w:rsidRDefault="0087071E" w:rsidP="0087071E">
      <w:pPr>
        <w:spacing w:after="0" w:line="360" w:lineRule="auto"/>
        <w:ind w:firstLine="567"/>
        <w:jc w:val="both"/>
        <w:rPr>
          <w:rFonts w:ascii="Times New Roman" w:hAnsi="Times New Roman" w:cs="Times New Roman"/>
          <w:color w:val="000000" w:themeColor="text1"/>
          <w:sz w:val="28"/>
          <w:szCs w:val="28"/>
          <w:lang w:val="uk-UA"/>
        </w:rPr>
      </w:pPr>
      <w:r w:rsidRPr="00407202">
        <w:rPr>
          <w:rFonts w:ascii="Times New Roman" w:hAnsi="Times New Roman" w:cs="Times New Roman"/>
          <w:color w:val="000000" w:themeColor="text1"/>
          <w:sz w:val="28"/>
          <w:szCs w:val="28"/>
          <w:lang w:val="uk-UA"/>
        </w:rPr>
        <w:t>Такі реакції називаються реакціями кон</w:t>
      </w:r>
      <w:r w:rsidR="00AE2281" w:rsidRPr="00407202">
        <w:rPr>
          <w:rFonts w:ascii="Times New Roman" w:hAnsi="Times New Roman" w:cs="Times New Roman"/>
          <w:color w:val="000000" w:themeColor="text1"/>
          <w:sz w:val="28"/>
          <w:szCs w:val="28"/>
          <w:lang w:val="uk-UA"/>
        </w:rPr>
        <w:t>’</w:t>
      </w:r>
      <w:r w:rsidRPr="00407202">
        <w:rPr>
          <w:rFonts w:ascii="Times New Roman" w:hAnsi="Times New Roman" w:cs="Times New Roman"/>
          <w:color w:val="000000" w:themeColor="text1"/>
          <w:sz w:val="28"/>
          <w:szCs w:val="28"/>
          <w:lang w:val="uk-UA"/>
        </w:rPr>
        <w:t>югації, а процес приєднання - кон</w:t>
      </w:r>
      <w:r w:rsidR="00AE2281" w:rsidRPr="00407202">
        <w:rPr>
          <w:rFonts w:ascii="Times New Roman" w:hAnsi="Times New Roman" w:cs="Times New Roman"/>
          <w:color w:val="000000" w:themeColor="text1"/>
          <w:sz w:val="28"/>
          <w:szCs w:val="28"/>
          <w:lang w:val="uk-UA"/>
        </w:rPr>
        <w:t>’</w:t>
      </w:r>
      <w:r w:rsidRPr="00407202">
        <w:rPr>
          <w:rFonts w:ascii="Times New Roman" w:hAnsi="Times New Roman" w:cs="Times New Roman"/>
          <w:color w:val="000000" w:themeColor="text1"/>
          <w:sz w:val="28"/>
          <w:szCs w:val="28"/>
          <w:lang w:val="uk-UA"/>
        </w:rPr>
        <w:t>югуванням. Як правило, як речовини, що приєднуються, виступають глюкуронова кислота, сірчана кислота, гліцин, глутамін, ацетилат. У всіх реакціях, спрямованих на знешкодження (у тому числі і при окисленні алкоголю), використовуються кофермент NADP (НАДФ, нікотинамід-аденіндинуклеотид фосфат) та молекулярний кисень. Ключовими видами реакцій, спрямованих на знешкодження/інактивацію, є гідроксилювання (приєднання OH-групи), епоксидування (приєднання одного атома кисню одночасно до двох сусідніх атомів вуглецю у вуглеводневому ланцюжку), сульфоокислення (приєднання кисню до атома сірки CH3-групи на водень), та відновлення нітросполук (заміна атомів кисню із зв</w:t>
      </w:r>
      <w:r w:rsidR="00AE2281" w:rsidRPr="00407202">
        <w:rPr>
          <w:rFonts w:ascii="Times New Roman" w:hAnsi="Times New Roman" w:cs="Times New Roman"/>
          <w:color w:val="000000" w:themeColor="text1"/>
          <w:sz w:val="28"/>
          <w:szCs w:val="28"/>
          <w:lang w:val="uk-UA"/>
        </w:rPr>
        <w:t>’</w:t>
      </w:r>
      <w:r w:rsidRPr="00407202">
        <w:rPr>
          <w:rFonts w:ascii="Times New Roman" w:hAnsi="Times New Roman" w:cs="Times New Roman"/>
          <w:color w:val="000000" w:themeColor="text1"/>
          <w:sz w:val="28"/>
          <w:szCs w:val="28"/>
          <w:lang w:val="uk-UA"/>
        </w:rPr>
        <w:t>язку з азотом на водень)</w:t>
      </w:r>
      <w:r w:rsidR="004E59C4" w:rsidRPr="00407202">
        <w:rPr>
          <w:rFonts w:ascii="Times New Roman" w:hAnsi="Times New Roman" w:cs="Times New Roman"/>
          <w:color w:val="000000" w:themeColor="text1"/>
          <w:sz w:val="28"/>
          <w:szCs w:val="28"/>
          <w:lang w:val="uk-UA"/>
        </w:rPr>
        <w:t xml:space="preserve"> [26, с. 3448].</w:t>
      </w:r>
    </w:p>
    <w:p w:rsidR="002C0EB5" w:rsidRPr="00407202" w:rsidRDefault="0087071E" w:rsidP="0087071E">
      <w:pPr>
        <w:spacing w:after="0" w:line="360" w:lineRule="auto"/>
        <w:ind w:firstLine="567"/>
        <w:jc w:val="both"/>
        <w:rPr>
          <w:rFonts w:ascii="Times New Roman" w:hAnsi="Times New Roman" w:cs="Times New Roman"/>
          <w:color w:val="000000" w:themeColor="text1"/>
          <w:sz w:val="28"/>
          <w:szCs w:val="28"/>
          <w:lang w:val="uk-UA"/>
        </w:rPr>
      </w:pPr>
      <w:r w:rsidRPr="00407202">
        <w:rPr>
          <w:rFonts w:ascii="Times New Roman" w:hAnsi="Times New Roman" w:cs="Times New Roman"/>
          <w:color w:val="000000" w:themeColor="text1"/>
          <w:sz w:val="28"/>
          <w:szCs w:val="28"/>
          <w:lang w:val="uk-UA"/>
        </w:rPr>
        <w:t xml:space="preserve">Патологія печінки не вірусної етіології та біліарної системи діагностується у дітей різного віку. Найбільший пік захворюваності на дисфункціональні розлади жовчовидільної системи припадає на шкільний вік, коли змінюється режим і раціон харчування, збільшуються </w:t>
      </w:r>
      <w:r w:rsidRPr="00407202">
        <w:rPr>
          <w:rFonts w:ascii="Times New Roman" w:hAnsi="Times New Roman" w:cs="Times New Roman"/>
          <w:color w:val="000000" w:themeColor="text1"/>
          <w:sz w:val="28"/>
          <w:szCs w:val="28"/>
          <w:lang w:val="uk-UA"/>
        </w:rPr>
        <w:lastRenderedPageBreak/>
        <w:t>психоемоційні та фізичні навантаження, відбуваються фізіологічні процеси росту та перебудови гормональної системи організму. У цей період педіатрами та лікарями загальної практики діагностуються так звані дискінезії жовчовивідних шляхів (ДЖВП), рідше виявляються холецистити та холецистохолангіти. Після впровадження в діагностичну практику УЗД стали частими у дітей такі стани, як ДЖВП, реактивні гепатити, реактивні панкреатити тощо. зміни, що найчастіше не супроводжуються типовою клінічною картиною запалення</w:t>
      </w:r>
      <w:r w:rsidR="004E59C4" w:rsidRPr="00407202">
        <w:rPr>
          <w:rFonts w:ascii="Times New Roman" w:hAnsi="Times New Roman" w:cs="Times New Roman"/>
          <w:color w:val="000000" w:themeColor="text1"/>
          <w:sz w:val="28"/>
          <w:szCs w:val="28"/>
          <w:lang w:val="uk-UA"/>
        </w:rPr>
        <w:t xml:space="preserve"> [25, с. 39]</w:t>
      </w:r>
      <w:r w:rsidRPr="00407202">
        <w:rPr>
          <w:rFonts w:ascii="Times New Roman" w:hAnsi="Times New Roman" w:cs="Times New Roman"/>
          <w:color w:val="000000" w:themeColor="text1"/>
          <w:sz w:val="28"/>
          <w:szCs w:val="28"/>
          <w:lang w:val="uk-UA"/>
        </w:rPr>
        <w:t xml:space="preserve">. </w:t>
      </w:r>
    </w:p>
    <w:p w:rsidR="0087071E" w:rsidRPr="00407202" w:rsidRDefault="0087071E" w:rsidP="0087071E">
      <w:pPr>
        <w:spacing w:after="0" w:line="360" w:lineRule="auto"/>
        <w:ind w:firstLine="567"/>
        <w:jc w:val="both"/>
        <w:rPr>
          <w:rFonts w:ascii="Times New Roman" w:hAnsi="Times New Roman" w:cs="Times New Roman"/>
          <w:color w:val="000000" w:themeColor="text1"/>
          <w:sz w:val="28"/>
          <w:szCs w:val="28"/>
          <w:lang w:val="uk-UA"/>
        </w:rPr>
      </w:pPr>
      <w:r w:rsidRPr="00407202">
        <w:rPr>
          <w:rFonts w:ascii="Times New Roman" w:hAnsi="Times New Roman" w:cs="Times New Roman"/>
          <w:color w:val="000000" w:themeColor="text1"/>
          <w:sz w:val="28"/>
          <w:szCs w:val="28"/>
          <w:lang w:val="uk-UA"/>
        </w:rPr>
        <w:t>Для хвороб гепатобіліарної системи характерні специфічні та неспецифічні, об</w:t>
      </w:r>
      <w:r w:rsidR="00AE2281" w:rsidRPr="00407202">
        <w:rPr>
          <w:rFonts w:ascii="Times New Roman" w:hAnsi="Times New Roman" w:cs="Times New Roman"/>
          <w:color w:val="000000" w:themeColor="text1"/>
          <w:sz w:val="28"/>
          <w:szCs w:val="28"/>
          <w:lang w:val="uk-UA"/>
        </w:rPr>
        <w:t>’</w:t>
      </w:r>
      <w:r w:rsidRPr="00407202">
        <w:rPr>
          <w:rFonts w:ascii="Times New Roman" w:hAnsi="Times New Roman" w:cs="Times New Roman"/>
          <w:color w:val="000000" w:themeColor="text1"/>
          <w:sz w:val="28"/>
          <w:szCs w:val="28"/>
          <w:lang w:val="uk-UA"/>
        </w:rPr>
        <w:t>єктивні та необ</w:t>
      </w:r>
      <w:r w:rsidR="00AE2281" w:rsidRPr="00407202">
        <w:rPr>
          <w:rFonts w:ascii="Times New Roman" w:hAnsi="Times New Roman" w:cs="Times New Roman"/>
          <w:color w:val="000000" w:themeColor="text1"/>
          <w:sz w:val="28"/>
          <w:szCs w:val="28"/>
          <w:lang w:val="uk-UA"/>
        </w:rPr>
        <w:t>’</w:t>
      </w:r>
      <w:r w:rsidRPr="00407202">
        <w:rPr>
          <w:rFonts w:ascii="Times New Roman" w:hAnsi="Times New Roman" w:cs="Times New Roman"/>
          <w:color w:val="000000" w:themeColor="text1"/>
          <w:sz w:val="28"/>
          <w:szCs w:val="28"/>
          <w:lang w:val="uk-UA"/>
        </w:rPr>
        <w:t>єктивні прояви. Наприклад, слабкість та підвищена стомлюваність, пов</w:t>
      </w:r>
      <w:r w:rsidR="00AE2281" w:rsidRPr="00407202">
        <w:rPr>
          <w:rFonts w:ascii="Times New Roman" w:hAnsi="Times New Roman" w:cs="Times New Roman"/>
          <w:color w:val="000000" w:themeColor="text1"/>
          <w:sz w:val="28"/>
          <w:szCs w:val="28"/>
          <w:lang w:val="uk-UA"/>
        </w:rPr>
        <w:t>’</w:t>
      </w:r>
      <w:r w:rsidRPr="00407202">
        <w:rPr>
          <w:rFonts w:ascii="Times New Roman" w:hAnsi="Times New Roman" w:cs="Times New Roman"/>
          <w:color w:val="000000" w:themeColor="text1"/>
          <w:sz w:val="28"/>
          <w:szCs w:val="28"/>
          <w:lang w:val="uk-UA"/>
        </w:rPr>
        <w:t>язані з інтоксикацією, коли печінка не виконує свою дезінтоксикаційну функцію. При порушенні прохідності жовчовивідних шляхів відбувається зворотне всмоктування із жовчі її компонентів, що також призводить до інтоксикації. Слабкість та підвищена стомлюваність при хворобі печінки виникають ще через порушення білкового, вуглеводного, вітамінного обміну</w:t>
      </w:r>
      <w:r w:rsidR="001C6E85" w:rsidRPr="00407202">
        <w:rPr>
          <w:rFonts w:ascii="Times New Roman" w:hAnsi="Times New Roman" w:cs="Times New Roman"/>
          <w:color w:val="000000" w:themeColor="text1"/>
          <w:sz w:val="28"/>
          <w:szCs w:val="28"/>
          <w:lang w:val="uk-UA"/>
        </w:rPr>
        <w:t xml:space="preserve"> [24]</w:t>
      </w:r>
      <w:r w:rsidRPr="00407202">
        <w:rPr>
          <w:rFonts w:ascii="Times New Roman" w:hAnsi="Times New Roman" w:cs="Times New Roman"/>
          <w:color w:val="000000" w:themeColor="text1"/>
          <w:sz w:val="28"/>
          <w:szCs w:val="28"/>
          <w:lang w:val="uk-UA"/>
        </w:rPr>
        <w:t>.</w:t>
      </w:r>
    </w:p>
    <w:p w:rsidR="0087071E" w:rsidRPr="00407202" w:rsidRDefault="0087071E" w:rsidP="0087071E">
      <w:pPr>
        <w:spacing w:after="0" w:line="360" w:lineRule="auto"/>
        <w:ind w:firstLine="567"/>
        <w:jc w:val="both"/>
        <w:rPr>
          <w:rFonts w:ascii="Times New Roman" w:hAnsi="Times New Roman" w:cs="Times New Roman"/>
          <w:color w:val="000000" w:themeColor="text1"/>
          <w:sz w:val="28"/>
          <w:szCs w:val="28"/>
          <w:lang w:val="uk-UA"/>
        </w:rPr>
      </w:pPr>
      <w:r w:rsidRPr="00407202">
        <w:rPr>
          <w:rFonts w:ascii="Times New Roman" w:hAnsi="Times New Roman" w:cs="Times New Roman"/>
          <w:color w:val="000000" w:themeColor="text1"/>
          <w:sz w:val="28"/>
          <w:szCs w:val="28"/>
          <w:lang w:val="uk-UA"/>
        </w:rPr>
        <w:t>Найбільш специфічними симптомами хвороб гепатобіліарного тракту є:</w:t>
      </w:r>
    </w:p>
    <w:p w:rsidR="0087071E" w:rsidRPr="00407202" w:rsidRDefault="0087071E" w:rsidP="0087071E">
      <w:pPr>
        <w:spacing w:after="0" w:line="360" w:lineRule="auto"/>
        <w:ind w:firstLine="567"/>
        <w:jc w:val="both"/>
        <w:rPr>
          <w:rFonts w:ascii="Times New Roman" w:hAnsi="Times New Roman" w:cs="Times New Roman"/>
          <w:color w:val="000000" w:themeColor="text1"/>
          <w:sz w:val="28"/>
          <w:szCs w:val="28"/>
          <w:lang w:val="uk-UA"/>
        </w:rPr>
      </w:pPr>
      <w:r w:rsidRPr="00407202">
        <w:rPr>
          <w:rFonts w:ascii="Times New Roman" w:hAnsi="Times New Roman" w:cs="Times New Roman"/>
          <w:color w:val="000000" w:themeColor="text1"/>
          <w:sz w:val="28"/>
          <w:szCs w:val="28"/>
          <w:lang w:val="uk-UA"/>
        </w:rPr>
        <w:t xml:space="preserve">- </w:t>
      </w:r>
      <w:r w:rsidR="007B28AE" w:rsidRPr="00407202">
        <w:rPr>
          <w:rFonts w:ascii="Times New Roman" w:hAnsi="Times New Roman" w:cs="Times New Roman"/>
          <w:color w:val="000000" w:themeColor="text1"/>
          <w:sz w:val="28"/>
          <w:szCs w:val="28"/>
          <w:lang w:val="uk-UA"/>
        </w:rPr>
        <w:t>п</w:t>
      </w:r>
      <w:r w:rsidRPr="00407202">
        <w:rPr>
          <w:rFonts w:ascii="Times New Roman" w:hAnsi="Times New Roman" w:cs="Times New Roman"/>
          <w:color w:val="000000" w:themeColor="text1"/>
          <w:sz w:val="28"/>
          <w:szCs w:val="28"/>
          <w:lang w:val="uk-UA"/>
        </w:rPr>
        <w:t>орушення травлення (диспепсія);</w:t>
      </w:r>
    </w:p>
    <w:p w:rsidR="0087071E" w:rsidRPr="00407202" w:rsidRDefault="0087071E" w:rsidP="0087071E">
      <w:pPr>
        <w:spacing w:after="0" w:line="360" w:lineRule="auto"/>
        <w:ind w:firstLine="567"/>
        <w:jc w:val="both"/>
        <w:rPr>
          <w:rFonts w:ascii="Times New Roman" w:hAnsi="Times New Roman" w:cs="Times New Roman"/>
          <w:color w:val="000000" w:themeColor="text1"/>
          <w:sz w:val="28"/>
          <w:szCs w:val="28"/>
          <w:lang w:val="uk-UA"/>
        </w:rPr>
      </w:pPr>
      <w:r w:rsidRPr="00407202">
        <w:rPr>
          <w:rFonts w:ascii="Times New Roman" w:hAnsi="Times New Roman" w:cs="Times New Roman"/>
          <w:color w:val="000000" w:themeColor="text1"/>
          <w:sz w:val="28"/>
          <w:szCs w:val="28"/>
          <w:lang w:val="uk-UA"/>
        </w:rPr>
        <w:t>- абдомінальний біль;</w:t>
      </w:r>
    </w:p>
    <w:p w:rsidR="0087071E" w:rsidRPr="00407202" w:rsidRDefault="0087071E" w:rsidP="0087071E">
      <w:pPr>
        <w:spacing w:after="0" w:line="360" w:lineRule="auto"/>
        <w:ind w:firstLine="567"/>
        <w:jc w:val="both"/>
        <w:rPr>
          <w:rFonts w:ascii="Times New Roman" w:hAnsi="Times New Roman" w:cs="Times New Roman"/>
          <w:color w:val="000000" w:themeColor="text1"/>
          <w:sz w:val="28"/>
          <w:szCs w:val="28"/>
          <w:lang w:val="uk-UA"/>
        </w:rPr>
      </w:pPr>
      <w:r w:rsidRPr="00407202">
        <w:rPr>
          <w:rFonts w:ascii="Times New Roman" w:hAnsi="Times New Roman" w:cs="Times New Roman"/>
          <w:color w:val="000000" w:themeColor="text1"/>
          <w:sz w:val="28"/>
          <w:szCs w:val="28"/>
          <w:lang w:val="uk-UA"/>
        </w:rPr>
        <w:t xml:space="preserve">- </w:t>
      </w:r>
      <w:r w:rsidR="007B28AE" w:rsidRPr="00407202">
        <w:rPr>
          <w:rFonts w:ascii="Times New Roman" w:hAnsi="Times New Roman" w:cs="Times New Roman"/>
          <w:color w:val="000000" w:themeColor="text1"/>
          <w:sz w:val="28"/>
          <w:szCs w:val="28"/>
          <w:lang w:val="uk-UA"/>
        </w:rPr>
        <w:t>г</w:t>
      </w:r>
      <w:r w:rsidRPr="00407202">
        <w:rPr>
          <w:rFonts w:ascii="Times New Roman" w:hAnsi="Times New Roman" w:cs="Times New Roman"/>
          <w:color w:val="000000" w:themeColor="text1"/>
          <w:sz w:val="28"/>
          <w:szCs w:val="28"/>
          <w:lang w:val="uk-UA"/>
        </w:rPr>
        <w:t>іпертермія при загостренні;</w:t>
      </w:r>
    </w:p>
    <w:p w:rsidR="0087071E" w:rsidRPr="00407202" w:rsidRDefault="0087071E" w:rsidP="0087071E">
      <w:pPr>
        <w:spacing w:after="0" w:line="360" w:lineRule="auto"/>
        <w:ind w:firstLine="567"/>
        <w:jc w:val="both"/>
        <w:rPr>
          <w:rFonts w:ascii="Times New Roman" w:hAnsi="Times New Roman" w:cs="Times New Roman"/>
          <w:color w:val="000000" w:themeColor="text1"/>
          <w:sz w:val="28"/>
          <w:szCs w:val="28"/>
          <w:lang w:val="uk-UA"/>
        </w:rPr>
      </w:pPr>
      <w:r w:rsidRPr="00407202">
        <w:rPr>
          <w:rFonts w:ascii="Times New Roman" w:hAnsi="Times New Roman" w:cs="Times New Roman"/>
          <w:color w:val="000000" w:themeColor="text1"/>
          <w:sz w:val="28"/>
          <w:szCs w:val="28"/>
          <w:lang w:val="uk-UA"/>
        </w:rPr>
        <w:t xml:space="preserve">- </w:t>
      </w:r>
      <w:r w:rsidR="007B28AE" w:rsidRPr="00407202">
        <w:rPr>
          <w:rFonts w:ascii="Times New Roman" w:hAnsi="Times New Roman" w:cs="Times New Roman"/>
          <w:color w:val="000000" w:themeColor="text1"/>
          <w:sz w:val="28"/>
          <w:szCs w:val="28"/>
          <w:lang w:val="uk-UA"/>
        </w:rPr>
        <w:t>з</w:t>
      </w:r>
      <w:r w:rsidRPr="00407202">
        <w:rPr>
          <w:rFonts w:ascii="Times New Roman" w:hAnsi="Times New Roman" w:cs="Times New Roman"/>
          <w:color w:val="000000" w:themeColor="text1"/>
          <w:sz w:val="28"/>
          <w:szCs w:val="28"/>
          <w:lang w:val="uk-UA"/>
        </w:rPr>
        <w:t>міна кольору шкірних покривів (ксантоми, судинні зірочки, порушення пігментації, жовтяниця);</w:t>
      </w:r>
    </w:p>
    <w:p w:rsidR="0087071E" w:rsidRPr="00407202" w:rsidRDefault="0087071E" w:rsidP="0087071E">
      <w:pPr>
        <w:spacing w:after="0" w:line="360" w:lineRule="auto"/>
        <w:ind w:firstLine="567"/>
        <w:jc w:val="both"/>
        <w:rPr>
          <w:rFonts w:ascii="Times New Roman" w:hAnsi="Times New Roman" w:cs="Times New Roman"/>
          <w:color w:val="000000" w:themeColor="text1"/>
          <w:sz w:val="28"/>
          <w:szCs w:val="28"/>
          <w:lang w:val="uk-UA"/>
        </w:rPr>
      </w:pPr>
      <w:r w:rsidRPr="00407202">
        <w:rPr>
          <w:rFonts w:ascii="Times New Roman" w:hAnsi="Times New Roman" w:cs="Times New Roman"/>
          <w:color w:val="000000" w:themeColor="text1"/>
          <w:sz w:val="28"/>
          <w:szCs w:val="28"/>
          <w:lang w:val="uk-UA"/>
        </w:rPr>
        <w:t xml:space="preserve">- </w:t>
      </w:r>
      <w:r w:rsidR="007B28AE" w:rsidRPr="00407202">
        <w:rPr>
          <w:rFonts w:ascii="Times New Roman" w:hAnsi="Times New Roman" w:cs="Times New Roman"/>
          <w:color w:val="000000" w:themeColor="text1"/>
          <w:sz w:val="28"/>
          <w:szCs w:val="28"/>
          <w:lang w:val="uk-UA"/>
        </w:rPr>
        <w:t>а</w:t>
      </w:r>
      <w:r w:rsidRPr="00407202">
        <w:rPr>
          <w:rFonts w:ascii="Times New Roman" w:hAnsi="Times New Roman" w:cs="Times New Roman"/>
          <w:color w:val="000000" w:themeColor="text1"/>
          <w:sz w:val="28"/>
          <w:szCs w:val="28"/>
          <w:lang w:val="uk-UA"/>
        </w:rPr>
        <w:t>сцит;</w:t>
      </w:r>
    </w:p>
    <w:p w:rsidR="0087071E" w:rsidRPr="00407202" w:rsidRDefault="0087071E" w:rsidP="0087071E">
      <w:pPr>
        <w:spacing w:after="0" w:line="360" w:lineRule="auto"/>
        <w:ind w:firstLine="567"/>
        <w:jc w:val="both"/>
        <w:rPr>
          <w:rFonts w:ascii="Times New Roman" w:hAnsi="Times New Roman" w:cs="Times New Roman"/>
          <w:color w:val="000000" w:themeColor="text1"/>
          <w:sz w:val="28"/>
          <w:szCs w:val="28"/>
          <w:lang w:val="uk-UA"/>
        </w:rPr>
      </w:pPr>
      <w:r w:rsidRPr="00407202">
        <w:rPr>
          <w:rFonts w:ascii="Times New Roman" w:hAnsi="Times New Roman" w:cs="Times New Roman"/>
          <w:color w:val="000000" w:themeColor="text1"/>
          <w:sz w:val="28"/>
          <w:szCs w:val="28"/>
          <w:lang w:val="uk-UA"/>
        </w:rPr>
        <w:t xml:space="preserve">- </w:t>
      </w:r>
      <w:r w:rsidR="007B28AE" w:rsidRPr="00407202">
        <w:rPr>
          <w:rFonts w:ascii="Times New Roman" w:hAnsi="Times New Roman" w:cs="Times New Roman"/>
          <w:color w:val="000000" w:themeColor="text1"/>
          <w:sz w:val="28"/>
          <w:szCs w:val="28"/>
          <w:lang w:val="uk-UA"/>
        </w:rPr>
        <w:t>р</w:t>
      </w:r>
      <w:r w:rsidRPr="00407202">
        <w:rPr>
          <w:rFonts w:ascii="Times New Roman" w:hAnsi="Times New Roman" w:cs="Times New Roman"/>
          <w:color w:val="000000" w:themeColor="text1"/>
          <w:sz w:val="28"/>
          <w:szCs w:val="28"/>
          <w:lang w:val="uk-UA"/>
        </w:rPr>
        <w:t>озширення вен на животі;</w:t>
      </w:r>
    </w:p>
    <w:p w:rsidR="0087071E" w:rsidRPr="00407202" w:rsidRDefault="0087071E" w:rsidP="0087071E">
      <w:pPr>
        <w:spacing w:after="0" w:line="360" w:lineRule="auto"/>
        <w:ind w:firstLine="567"/>
        <w:jc w:val="both"/>
        <w:rPr>
          <w:rFonts w:ascii="Times New Roman" w:hAnsi="Times New Roman" w:cs="Times New Roman"/>
          <w:color w:val="000000" w:themeColor="text1"/>
          <w:sz w:val="28"/>
          <w:szCs w:val="28"/>
          <w:lang w:val="uk-UA"/>
        </w:rPr>
      </w:pPr>
      <w:r w:rsidRPr="00407202">
        <w:rPr>
          <w:rFonts w:ascii="Times New Roman" w:hAnsi="Times New Roman" w:cs="Times New Roman"/>
          <w:color w:val="000000" w:themeColor="text1"/>
          <w:sz w:val="28"/>
          <w:szCs w:val="28"/>
          <w:lang w:val="uk-UA"/>
        </w:rPr>
        <w:t xml:space="preserve">- </w:t>
      </w:r>
      <w:r w:rsidR="007B28AE" w:rsidRPr="00407202">
        <w:rPr>
          <w:rFonts w:ascii="Times New Roman" w:hAnsi="Times New Roman" w:cs="Times New Roman"/>
          <w:color w:val="000000" w:themeColor="text1"/>
          <w:sz w:val="28"/>
          <w:szCs w:val="28"/>
          <w:lang w:val="uk-UA"/>
        </w:rPr>
        <w:t>п</w:t>
      </w:r>
      <w:r w:rsidRPr="00407202">
        <w:rPr>
          <w:rFonts w:ascii="Times New Roman" w:hAnsi="Times New Roman" w:cs="Times New Roman"/>
          <w:color w:val="000000" w:themeColor="text1"/>
          <w:sz w:val="28"/>
          <w:szCs w:val="28"/>
          <w:lang w:val="uk-UA"/>
        </w:rPr>
        <w:t>ечінков</w:t>
      </w:r>
      <w:r w:rsidR="007D7B8E" w:rsidRPr="00407202">
        <w:rPr>
          <w:rFonts w:ascii="Times New Roman" w:hAnsi="Times New Roman" w:cs="Times New Roman"/>
          <w:color w:val="000000" w:themeColor="text1"/>
          <w:sz w:val="28"/>
          <w:szCs w:val="28"/>
          <w:lang w:val="uk-UA"/>
        </w:rPr>
        <w:t>ий запах з рота (запах ацетону).</w:t>
      </w:r>
    </w:p>
    <w:p w:rsidR="007D7B8E" w:rsidRPr="00407202" w:rsidRDefault="007D7B8E" w:rsidP="007D7B8E">
      <w:pPr>
        <w:spacing w:after="0" w:line="360" w:lineRule="auto"/>
        <w:ind w:firstLine="567"/>
        <w:jc w:val="both"/>
        <w:rPr>
          <w:rFonts w:ascii="Times New Roman" w:hAnsi="Times New Roman" w:cs="Times New Roman"/>
          <w:color w:val="000000" w:themeColor="text1"/>
          <w:sz w:val="28"/>
          <w:szCs w:val="28"/>
          <w:lang w:val="uk-UA"/>
        </w:rPr>
      </w:pPr>
      <w:r w:rsidRPr="00407202">
        <w:rPr>
          <w:rFonts w:ascii="Times New Roman" w:hAnsi="Times New Roman" w:cs="Times New Roman"/>
          <w:color w:val="000000" w:themeColor="text1"/>
          <w:sz w:val="28"/>
          <w:szCs w:val="28"/>
          <w:lang w:val="uk-UA"/>
        </w:rPr>
        <w:t>Холестатичні хвороби печінки відрізняються великою різноманітністю та поділяються за механізмом формування (табл. 1.1).</w:t>
      </w:r>
    </w:p>
    <w:p w:rsidR="007D7B8E" w:rsidRPr="00407202" w:rsidRDefault="007D7B8E" w:rsidP="007D7B8E">
      <w:pPr>
        <w:spacing w:after="0" w:line="360" w:lineRule="auto"/>
        <w:ind w:firstLine="567"/>
        <w:jc w:val="both"/>
        <w:rPr>
          <w:rFonts w:ascii="Times New Roman" w:hAnsi="Times New Roman" w:cs="Times New Roman"/>
          <w:color w:val="000000" w:themeColor="text1"/>
          <w:sz w:val="28"/>
          <w:szCs w:val="28"/>
          <w:lang w:val="uk-UA"/>
        </w:rPr>
      </w:pPr>
      <w:r w:rsidRPr="00407202">
        <w:rPr>
          <w:rFonts w:ascii="Times New Roman" w:hAnsi="Times New Roman" w:cs="Times New Roman"/>
          <w:color w:val="000000" w:themeColor="text1"/>
          <w:sz w:val="28"/>
          <w:szCs w:val="28"/>
          <w:lang w:val="uk-UA"/>
        </w:rPr>
        <w:t xml:space="preserve">У неонатальному та ранньому віці синдром холестазу вимагає виключення, насамперед позапечінкової атрезії жовчних шляхів (для проведення портоентеростомії оптимально встановити діагноз до 3-місячного </w:t>
      </w:r>
      <w:r w:rsidRPr="00407202">
        <w:rPr>
          <w:rFonts w:ascii="Times New Roman" w:hAnsi="Times New Roman" w:cs="Times New Roman"/>
          <w:color w:val="000000" w:themeColor="text1"/>
          <w:sz w:val="28"/>
          <w:szCs w:val="28"/>
          <w:lang w:val="uk-UA"/>
        </w:rPr>
        <w:lastRenderedPageBreak/>
        <w:t>віку) та метаболічних хвороб, оскільки зволікання призводить до швидкого розвитку печінкової недостатності, коагулопатії, сепсису. У більш старшому віці потрібно виключення вродженої гіпоплазії внутрішньопечінкових жовчних шляхів (синдром Алажілля і несиндромальної дуктулярної гіпоплазії), хвороби Каролі, порушення екскреції жовчних кислот - прогресуючого сімейного внутрішньопечінкового холестазу 1, 2, 3-го типів і різних -1-антитрипсинової недостатності, галактоземії, тирозинемії 1-го типу, фруктоземії, інших аміноацидопатій)</w:t>
      </w:r>
      <w:r w:rsidR="001C6E85" w:rsidRPr="00407202">
        <w:rPr>
          <w:rFonts w:ascii="Times New Roman" w:hAnsi="Times New Roman" w:cs="Times New Roman"/>
          <w:color w:val="000000" w:themeColor="text1"/>
          <w:sz w:val="28"/>
          <w:szCs w:val="28"/>
          <w:lang w:val="uk-UA"/>
        </w:rPr>
        <w:t xml:space="preserve"> [23]</w:t>
      </w:r>
      <w:r w:rsidRPr="00407202">
        <w:rPr>
          <w:rFonts w:ascii="Times New Roman" w:hAnsi="Times New Roman" w:cs="Times New Roman"/>
          <w:color w:val="000000" w:themeColor="text1"/>
          <w:sz w:val="28"/>
          <w:szCs w:val="28"/>
          <w:lang w:val="uk-UA"/>
        </w:rPr>
        <w:t>.</w:t>
      </w:r>
    </w:p>
    <w:p w:rsidR="007D7B8E" w:rsidRPr="00407202" w:rsidRDefault="007D7B8E" w:rsidP="007D7B8E">
      <w:pPr>
        <w:spacing w:after="0" w:line="360" w:lineRule="auto"/>
        <w:ind w:firstLine="567"/>
        <w:jc w:val="both"/>
        <w:rPr>
          <w:rFonts w:ascii="Times New Roman" w:hAnsi="Times New Roman" w:cs="Times New Roman"/>
          <w:color w:val="000000" w:themeColor="text1"/>
          <w:sz w:val="28"/>
          <w:szCs w:val="28"/>
          <w:lang w:val="uk-UA"/>
        </w:rPr>
      </w:pPr>
      <w:r w:rsidRPr="00407202">
        <w:rPr>
          <w:rFonts w:ascii="Times New Roman" w:hAnsi="Times New Roman" w:cs="Times New Roman"/>
          <w:color w:val="000000" w:themeColor="text1"/>
          <w:sz w:val="28"/>
          <w:szCs w:val="28"/>
          <w:lang w:val="uk-UA"/>
        </w:rPr>
        <w:t xml:space="preserve">Таблиця 1.1. Класифікація холестатичних захворювань печінки у дітей за механізмом формування </w:t>
      </w:r>
    </w:p>
    <w:tbl>
      <w:tblPr>
        <w:tblW w:w="0" w:type="auto"/>
        <w:tblInd w:w="5" w:type="dxa"/>
        <w:tblLayout w:type="fixed"/>
        <w:tblCellMar>
          <w:left w:w="0" w:type="dxa"/>
          <w:right w:w="0" w:type="dxa"/>
        </w:tblCellMar>
        <w:tblLook w:val="0000" w:firstRow="0" w:lastRow="0" w:firstColumn="0" w:lastColumn="0" w:noHBand="0" w:noVBand="0"/>
      </w:tblPr>
      <w:tblGrid>
        <w:gridCol w:w="2314"/>
        <w:gridCol w:w="1930"/>
        <w:gridCol w:w="1757"/>
        <w:gridCol w:w="2635"/>
        <w:gridCol w:w="1507"/>
      </w:tblGrid>
      <w:tr w:rsidR="00AE2281" w:rsidRPr="00407202">
        <w:trPr>
          <w:trHeight w:val="514"/>
        </w:trPr>
        <w:tc>
          <w:tcPr>
            <w:tcW w:w="2314" w:type="dxa"/>
            <w:tcBorders>
              <w:top w:val="single" w:sz="4" w:space="0" w:color="auto"/>
              <w:left w:val="single" w:sz="4" w:space="0" w:color="auto"/>
              <w:bottom w:val="nil"/>
              <w:right w:val="nil"/>
            </w:tcBorders>
            <w:vAlign w:val="center"/>
          </w:tcPr>
          <w:p w:rsidR="007D7B8E" w:rsidRPr="00407202" w:rsidRDefault="007D7B8E" w:rsidP="007D7B8E">
            <w:pPr>
              <w:spacing w:after="0" w:line="240" w:lineRule="auto"/>
              <w:rPr>
                <w:rFonts w:ascii="Times New Roman" w:eastAsia="Times New Roman" w:hAnsi="Times New Roman" w:cs="Times New Roman"/>
                <w:color w:val="000000" w:themeColor="text1"/>
                <w:sz w:val="28"/>
                <w:szCs w:val="28"/>
                <w:lang w:val="uk-UA"/>
              </w:rPr>
            </w:pPr>
            <w:r w:rsidRPr="00407202">
              <w:rPr>
                <w:rFonts w:ascii="Times New Roman" w:eastAsia="Times New Roman" w:hAnsi="Times New Roman" w:cs="Times New Roman"/>
                <w:color w:val="000000" w:themeColor="text1"/>
                <w:sz w:val="28"/>
                <w:szCs w:val="28"/>
                <w:lang w:val="uk-UA" w:eastAsia="ru-RU"/>
              </w:rPr>
              <w:t xml:space="preserve">Обструктивні </w:t>
            </w:r>
          </w:p>
        </w:tc>
        <w:tc>
          <w:tcPr>
            <w:tcW w:w="1930" w:type="dxa"/>
            <w:tcBorders>
              <w:top w:val="single" w:sz="4" w:space="0" w:color="auto"/>
              <w:left w:val="single" w:sz="4" w:space="0" w:color="auto"/>
              <w:bottom w:val="nil"/>
              <w:right w:val="nil"/>
            </w:tcBorders>
            <w:vAlign w:val="center"/>
          </w:tcPr>
          <w:p w:rsidR="007D7B8E" w:rsidRPr="00407202" w:rsidRDefault="007D7B8E" w:rsidP="007D7B8E">
            <w:pPr>
              <w:spacing w:after="0" w:line="240" w:lineRule="auto"/>
              <w:rPr>
                <w:rFonts w:ascii="Times New Roman" w:eastAsia="Times New Roman" w:hAnsi="Times New Roman" w:cs="Times New Roman"/>
                <w:color w:val="000000" w:themeColor="text1"/>
                <w:sz w:val="28"/>
                <w:szCs w:val="28"/>
                <w:lang w:val="uk-UA"/>
              </w:rPr>
            </w:pPr>
            <w:r w:rsidRPr="00407202">
              <w:rPr>
                <w:rFonts w:ascii="Times New Roman" w:eastAsia="Times New Roman" w:hAnsi="Times New Roman" w:cs="Times New Roman"/>
                <w:color w:val="000000" w:themeColor="text1"/>
                <w:sz w:val="28"/>
                <w:szCs w:val="28"/>
                <w:lang w:val="uk-UA" w:eastAsia="ru-RU"/>
              </w:rPr>
              <w:t>Інфекційні</w:t>
            </w:r>
          </w:p>
        </w:tc>
        <w:tc>
          <w:tcPr>
            <w:tcW w:w="1757" w:type="dxa"/>
            <w:tcBorders>
              <w:top w:val="single" w:sz="4" w:space="0" w:color="auto"/>
              <w:left w:val="single" w:sz="4" w:space="0" w:color="auto"/>
              <w:bottom w:val="nil"/>
              <w:right w:val="nil"/>
            </w:tcBorders>
            <w:vAlign w:val="center"/>
          </w:tcPr>
          <w:p w:rsidR="007D7B8E" w:rsidRPr="00407202" w:rsidRDefault="00BA1DEF" w:rsidP="007D7B8E">
            <w:pPr>
              <w:spacing w:after="0" w:line="240" w:lineRule="auto"/>
              <w:rPr>
                <w:rFonts w:ascii="Times New Roman" w:eastAsia="Times New Roman" w:hAnsi="Times New Roman" w:cs="Times New Roman"/>
                <w:color w:val="000000" w:themeColor="text1"/>
                <w:sz w:val="28"/>
                <w:szCs w:val="28"/>
                <w:lang w:val="uk-UA"/>
              </w:rPr>
            </w:pPr>
            <w:r w:rsidRPr="00407202">
              <w:rPr>
                <w:rFonts w:ascii="Times New Roman" w:eastAsia="Times New Roman" w:hAnsi="Times New Roman" w:cs="Times New Roman"/>
                <w:color w:val="000000" w:themeColor="text1"/>
                <w:sz w:val="28"/>
                <w:szCs w:val="28"/>
                <w:lang w:val="uk-UA" w:eastAsia="ru-RU"/>
              </w:rPr>
              <w:t>Токсичні</w:t>
            </w:r>
          </w:p>
        </w:tc>
        <w:tc>
          <w:tcPr>
            <w:tcW w:w="2635" w:type="dxa"/>
            <w:tcBorders>
              <w:top w:val="single" w:sz="4" w:space="0" w:color="auto"/>
              <w:left w:val="single" w:sz="4" w:space="0" w:color="auto"/>
              <w:bottom w:val="nil"/>
              <w:right w:val="nil"/>
            </w:tcBorders>
            <w:vAlign w:val="center"/>
          </w:tcPr>
          <w:p w:rsidR="007D7B8E" w:rsidRPr="00407202" w:rsidRDefault="00BA1DEF" w:rsidP="007D7B8E">
            <w:pPr>
              <w:spacing w:after="0" w:line="240" w:lineRule="auto"/>
              <w:rPr>
                <w:rFonts w:ascii="Times New Roman" w:eastAsia="Times New Roman" w:hAnsi="Times New Roman" w:cs="Times New Roman"/>
                <w:color w:val="000000" w:themeColor="text1"/>
                <w:sz w:val="28"/>
                <w:szCs w:val="28"/>
                <w:lang w:val="uk-UA"/>
              </w:rPr>
            </w:pPr>
            <w:r w:rsidRPr="00407202">
              <w:rPr>
                <w:rFonts w:ascii="Times New Roman" w:eastAsia="Times New Roman" w:hAnsi="Times New Roman" w:cs="Times New Roman"/>
                <w:color w:val="000000" w:themeColor="text1"/>
                <w:sz w:val="28"/>
                <w:szCs w:val="28"/>
                <w:lang w:val="uk-UA" w:eastAsia="ru-RU"/>
              </w:rPr>
              <w:t>Вроджені порушення метаболізму</w:t>
            </w:r>
          </w:p>
        </w:tc>
        <w:tc>
          <w:tcPr>
            <w:tcW w:w="1507" w:type="dxa"/>
            <w:tcBorders>
              <w:top w:val="single" w:sz="4" w:space="0" w:color="auto"/>
              <w:left w:val="single" w:sz="4" w:space="0" w:color="auto"/>
              <w:bottom w:val="nil"/>
              <w:right w:val="single" w:sz="4" w:space="0" w:color="auto"/>
            </w:tcBorders>
            <w:vAlign w:val="center"/>
          </w:tcPr>
          <w:p w:rsidR="007D7B8E" w:rsidRPr="00407202" w:rsidRDefault="00BA1DEF" w:rsidP="007D7B8E">
            <w:pPr>
              <w:spacing w:after="0" w:line="240" w:lineRule="auto"/>
              <w:rPr>
                <w:rFonts w:ascii="Times New Roman" w:eastAsia="Times New Roman" w:hAnsi="Times New Roman" w:cs="Times New Roman"/>
                <w:color w:val="000000" w:themeColor="text1"/>
                <w:sz w:val="28"/>
                <w:szCs w:val="28"/>
                <w:lang w:val="uk-UA"/>
              </w:rPr>
            </w:pPr>
            <w:r w:rsidRPr="00407202">
              <w:rPr>
                <w:rFonts w:ascii="Times New Roman" w:eastAsia="Times New Roman" w:hAnsi="Times New Roman" w:cs="Times New Roman"/>
                <w:color w:val="000000" w:themeColor="text1"/>
                <w:sz w:val="28"/>
                <w:szCs w:val="28"/>
                <w:lang w:val="uk-UA" w:eastAsia="ru-RU"/>
              </w:rPr>
              <w:t>Ендокрінопатії</w:t>
            </w:r>
          </w:p>
        </w:tc>
      </w:tr>
      <w:tr w:rsidR="001C6E85" w:rsidRPr="00407202" w:rsidTr="00BA1DEF">
        <w:trPr>
          <w:trHeight w:val="1978"/>
        </w:trPr>
        <w:tc>
          <w:tcPr>
            <w:tcW w:w="2314" w:type="dxa"/>
            <w:tcBorders>
              <w:top w:val="single" w:sz="4" w:space="0" w:color="auto"/>
              <w:left w:val="single" w:sz="4" w:space="0" w:color="auto"/>
              <w:bottom w:val="single" w:sz="4" w:space="0" w:color="auto"/>
              <w:right w:val="nil"/>
            </w:tcBorders>
            <w:vAlign w:val="center"/>
          </w:tcPr>
          <w:p w:rsidR="00BA1DEF" w:rsidRPr="00407202" w:rsidRDefault="00BA1DEF" w:rsidP="00BA1DEF">
            <w:pPr>
              <w:spacing w:after="0" w:line="240" w:lineRule="auto"/>
              <w:rPr>
                <w:rFonts w:ascii="Times New Roman" w:eastAsia="Times New Roman" w:hAnsi="Times New Roman" w:cs="Times New Roman"/>
                <w:color w:val="000000" w:themeColor="text1"/>
                <w:sz w:val="28"/>
                <w:szCs w:val="28"/>
                <w:lang w:val="uk-UA" w:eastAsia="ru-RU"/>
              </w:rPr>
            </w:pPr>
            <w:r w:rsidRPr="00407202">
              <w:rPr>
                <w:rFonts w:ascii="Times New Roman" w:eastAsia="Times New Roman" w:hAnsi="Times New Roman" w:cs="Times New Roman"/>
                <w:color w:val="000000" w:themeColor="text1"/>
                <w:sz w:val="28"/>
                <w:szCs w:val="28"/>
                <w:lang w:val="uk-UA" w:eastAsia="ru-RU"/>
              </w:rPr>
              <w:t>• Біліарна атрезія.</w:t>
            </w:r>
          </w:p>
          <w:p w:rsidR="00BA1DEF" w:rsidRPr="00407202" w:rsidRDefault="00BA1DEF" w:rsidP="00BA1DEF">
            <w:pPr>
              <w:spacing w:after="0" w:line="240" w:lineRule="auto"/>
              <w:rPr>
                <w:rFonts w:ascii="Times New Roman" w:eastAsia="Times New Roman" w:hAnsi="Times New Roman" w:cs="Times New Roman"/>
                <w:color w:val="000000" w:themeColor="text1"/>
                <w:sz w:val="28"/>
                <w:szCs w:val="28"/>
                <w:lang w:val="uk-UA" w:eastAsia="ru-RU"/>
              </w:rPr>
            </w:pPr>
            <w:r w:rsidRPr="00407202">
              <w:rPr>
                <w:rFonts w:ascii="Times New Roman" w:eastAsia="Times New Roman" w:hAnsi="Times New Roman" w:cs="Times New Roman"/>
                <w:color w:val="000000" w:themeColor="text1"/>
                <w:sz w:val="28"/>
                <w:szCs w:val="28"/>
                <w:lang w:val="uk-UA" w:eastAsia="ru-RU"/>
              </w:rPr>
              <w:t>• Кісти жовчних проток, у тому числі хвороба Каролі.</w:t>
            </w:r>
          </w:p>
          <w:p w:rsidR="00BA1DEF" w:rsidRPr="00407202" w:rsidRDefault="00BA1DEF" w:rsidP="00BA1DEF">
            <w:pPr>
              <w:spacing w:after="0" w:line="240" w:lineRule="auto"/>
              <w:rPr>
                <w:rFonts w:ascii="Times New Roman" w:eastAsia="Times New Roman" w:hAnsi="Times New Roman" w:cs="Times New Roman"/>
                <w:color w:val="000000" w:themeColor="text1"/>
                <w:sz w:val="28"/>
                <w:szCs w:val="28"/>
                <w:lang w:val="uk-UA" w:eastAsia="ru-RU"/>
              </w:rPr>
            </w:pPr>
            <w:r w:rsidRPr="00407202">
              <w:rPr>
                <w:rFonts w:ascii="Times New Roman" w:eastAsia="Times New Roman" w:hAnsi="Times New Roman" w:cs="Times New Roman"/>
                <w:color w:val="000000" w:themeColor="text1"/>
                <w:sz w:val="28"/>
                <w:szCs w:val="28"/>
                <w:lang w:val="uk-UA" w:eastAsia="ru-RU"/>
              </w:rPr>
              <w:t>• Гіпоплазія загальної жовчної протоки.</w:t>
            </w:r>
          </w:p>
          <w:p w:rsidR="00BA1DEF" w:rsidRPr="00407202" w:rsidRDefault="00BA1DEF" w:rsidP="00BA1DEF">
            <w:pPr>
              <w:spacing w:after="0" w:line="240" w:lineRule="auto"/>
              <w:rPr>
                <w:rFonts w:ascii="Times New Roman" w:eastAsia="Times New Roman" w:hAnsi="Times New Roman" w:cs="Times New Roman"/>
                <w:color w:val="000000" w:themeColor="text1"/>
                <w:sz w:val="28"/>
                <w:szCs w:val="28"/>
                <w:lang w:val="uk-UA" w:eastAsia="ru-RU"/>
              </w:rPr>
            </w:pPr>
            <w:r w:rsidRPr="00407202">
              <w:rPr>
                <w:rFonts w:ascii="Times New Roman" w:eastAsia="Times New Roman" w:hAnsi="Times New Roman" w:cs="Times New Roman"/>
                <w:color w:val="000000" w:themeColor="text1"/>
                <w:sz w:val="28"/>
                <w:szCs w:val="28"/>
                <w:lang w:val="uk-UA" w:eastAsia="ru-RU"/>
              </w:rPr>
              <w:t>• Синдром Алажілля.</w:t>
            </w:r>
          </w:p>
          <w:p w:rsidR="00BA1DEF" w:rsidRPr="00407202" w:rsidRDefault="00BA1DEF" w:rsidP="00BA1DEF">
            <w:pPr>
              <w:spacing w:after="0" w:line="240" w:lineRule="auto"/>
              <w:rPr>
                <w:rFonts w:ascii="Times New Roman" w:eastAsia="Times New Roman" w:hAnsi="Times New Roman" w:cs="Times New Roman"/>
                <w:color w:val="000000" w:themeColor="text1"/>
                <w:sz w:val="28"/>
                <w:szCs w:val="28"/>
                <w:lang w:val="uk-UA" w:eastAsia="ru-RU"/>
              </w:rPr>
            </w:pPr>
            <w:r w:rsidRPr="00407202">
              <w:rPr>
                <w:rFonts w:ascii="Times New Roman" w:eastAsia="Times New Roman" w:hAnsi="Times New Roman" w:cs="Times New Roman"/>
                <w:color w:val="000000" w:themeColor="text1"/>
                <w:sz w:val="28"/>
                <w:szCs w:val="28"/>
                <w:lang w:val="uk-UA" w:eastAsia="ru-RU"/>
              </w:rPr>
              <w:t>• Склерозуючий холангіт.</w:t>
            </w:r>
          </w:p>
          <w:p w:rsidR="00BA1DEF" w:rsidRPr="00407202" w:rsidRDefault="00BA1DEF" w:rsidP="00BA1DEF">
            <w:pPr>
              <w:spacing w:after="0" w:line="240" w:lineRule="auto"/>
              <w:rPr>
                <w:rFonts w:ascii="Times New Roman" w:eastAsia="Times New Roman" w:hAnsi="Times New Roman" w:cs="Times New Roman"/>
                <w:color w:val="000000" w:themeColor="text1"/>
                <w:sz w:val="28"/>
                <w:szCs w:val="28"/>
                <w:lang w:val="uk-UA" w:eastAsia="ru-RU"/>
              </w:rPr>
            </w:pPr>
            <w:r w:rsidRPr="00407202">
              <w:rPr>
                <w:rFonts w:ascii="Times New Roman" w:eastAsia="Times New Roman" w:hAnsi="Times New Roman" w:cs="Times New Roman"/>
                <w:color w:val="000000" w:themeColor="text1"/>
                <w:sz w:val="28"/>
                <w:szCs w:val="28"/>
                <w:lang w:val="uk-UA" w:eastAsia="ru-RU"/>
              </w:rPr>
              <w:t>• Природжений фіброз печінки.</w:t>
            </w:r>
          </w:p>
          <w:p w:rsidR="007D7B8E" w:rsidRPr="00407202" w:rsidRDefault="00BA1DEF" w:rsidP="00BA1DEF">
            <w:pPr>
              <w:spacing w:after="0" w:line="240" w:lineRule="auto"/>
              <w:rPr>
                <w:rFonts w:ascii="Times New Roman" w:eastAsia="Times New Roman" w:hAnsi="Times New Roman" w:cs="Times New Roman"/>
                <w:color w:val="000000" w:themeColor="text1"/>
                <w:sz w:val="28"/>
                <w:szCs w:val="28"/>
                <w:lang w:val="uk-UA" w:eastAsia="ru-RU"/>
              </w:rPr>
            </w:pPr>
            <w:r w:rsidRPr="00407202">
              <w:rPr>
                <w:rFonts w:ascii="Times New Roman" w:eastAsia="Times New Roman" w:hAnsi="Times New Roman" w:cs="Times New Roman"/>
                <w:color w:val="000000" w:themeColor="text1"/>
                <w:sz w:val="28"/>
                <w:szCs w:val="28"/>
                <w:lang w:val="uk-UA" w:eastAsia="ru-RU"/>
              </w:rPr>
              <w:t>• Жовчнокам</w:t>
            </w:r>
            <w:r w:rsidR="00AE2281" w:rsidRPr="00407202">
              <w:rPr>
                <w:rFonts w:ascii="Times New Roman" w:eastAsia="Times New Roman" w:hAnsi="Times New Roman" w:cs="Times New Roman"/>
                <w:color w:val="000000" w:themeColor="text1"/>
                <w:sz w:val="28"/>
                <w:szCs w:val="28"/>
                <w:lang w:val="uk-UA" w:eastAsia="ru-RU"/>
              </w:rPr>
              <w:t>’</w:t>
            </w:r>
            <w:r w:rsidRPr="00407202">
              <w:rPr>
                <w:rFonts w:ascii="Times New Roman" w:eastAsia="Times New Roman" w:hAnsi="Times New Roman" w:cs="Times New Roman"/>
                <w:color w:val="000000" w:themeColor="text1"/>
                <w:sz w:val="28"/>
                <w:szCs w:val="28"/>
                <w:lang w:val="uk-UA" w:eastAsia="ru-RU"/>
              </w:rPr>
              <w:t>яна хвороба та сладж-синдром</w:t>
            </w:r>
          </w:p>
        </w:tc>
        <w:tc>
          <w:tcPr>
            <w:tcW w:w="1930" w:type="dxa"/>
            <w:tcBorders>
              <w:top w:val="single" w:sz="4" w:space="0" w:color="auto"/>
              <w:left w:val="single" w:sz="4" w:space="0" w:color="auto"/>
              <w:bottom w:val="single" w:sz="4" w:space="0" w:color="auto"/>
              <w:right w:val="nil"/>
            </w:tcBorders>
            <w:vAlign w:val="center"/>
          </w:tcPr>
          <w:p w:rsidR="00BA1DEF" w:rsidRPr="00407202" w:rsidRDefault="00BA1DEF" w:rsidP="00BA1DEF">
            <w:pPr>
              <w:numPr>
                <w:ilvl w:val="0"/>
                <w:numId w:val="3"/>
              </w:numPr>
              <w:spacing w:after="0" w:line="240" w:lineRule="auto"/>
              <w:rPr>
                <w:rFonts w:ascii="Times New Roman" w:eastAsia="Times New Roman" w:hAnsi="Times New Roman" w:cs="Times New Roman"/>
                <w:color w:val="000000" w:themeColor="text1"/>
                <w:sz w:val="28"/>
                <w:szCs w:val="28"/>
                <w:lang w:val="uk-UA" w:eastAsia="ru-RU"/>
              </w:rPr>
            </w:pPr>
            <w:r w:rsidRPr="00407202">
              <w:rPr>
                <w:rFonts w:ascii="Times New Roman" w:eastAsia="Times New Roman" w:hAnsi="Times New Roman" w:cs="Times New Roman"/>
                <w:color w:val="000000" w:themeColor="text1"/>
                <w:sz w:val="28"/>
                <w:szCs w:val="28"/>
                <w:lang w:val="uk-UA" w:eastAsia="ru-RU"/>
              </w:rPr>
              <w:t>Вірусна етіологія: HAV, HBV, HCV, CMV, викликані вірусами Коксакі, герпесу, краснухи, Епштейна-Барр.</w:t>
            </w:r>
          </w:p>
          <w:p w:rsidR="007D7B8E" w:rsidRPr="00407202" w:rsidRDefault="00BA1DEF" w:rsidP="00BA1DEF">
            <w:pPr>
              <w:numPr>
                <w:ilvl w:val="0"/>
                <w:numId w:val="3"/>
              </w:numPr>
              <w:spacing w:after="0" w:line="240" w:lineRule="auto"/>
              <w:rPr>
                <w:rFonts w:ascii="Times New Roman" w:eastAsia="Times New Roman" w:hAnsi="Times New Roman" w:cs="Times New Roman"/>
                <w:color w:val="000000" w:themeColor="text1"/>
                <w:sz w:val="28"/>
                <w:szCs w:val="28"/>
                <w:lang w:val="uk-UA" w:eastAsia="ru-RU"/>
              </w:rPr>
            </w:pPr>
            <w:r w:rsidRPr="00407202">
              <w:rPr>
                <w:rFonts w:ascii="Times New Roman" w:eastAsia="Times New Roman" w:hAnsi="Times New Roman" w:cs="Times New Roman"/>
                <w:color w:val="000000" w:themeColor="text1"/>
                <w:sz w:val="28"/>
                <w:szCs w:val="28"/>
                <w:lang w:val="uk-UA" w:eastAsia="ru-RU"/>
              </w:rPr>
              <w:t>Бактеріальна етіологія: сепсис, сифіліс</w:t>
            </w:r>
          </w:p>
        </w:tc>
        <w:tc>
          <w:tcPr>
            <w:tcW w:w="1757" w:type="dxa"/>
            <w:tcBorders>
              <w:top w:val="single" w:sz="4" w:space="0" w:color="auto"/>
              <w:left w:val="single" w:sz="4" w:space="0" w:color="auto"/>
              <w:bottom w:val="single" w:sz="4" w:space="0" w:color="auto"/>
              <w:right w:val="nil"/>
            </w:tcBorders>
            <w:vAlign w:val="center"/>
          </w:tcPr>
          <w:p w:rsidR="00BA1DEF" w:rsidRPr="00407202" w:rsidRDefault="00BA1DEF" w:rsidP="00BA1DEF">
            <w:pPr>
              <w:numPr>
                <w:ilvl w:val="0"/>
                <w:numId w:val="4"/>
              </w:numPr>
              <w:spacing w:after="0" w:line="240" w:lineRule="auto"/>
              <w:rPr>
                <w:rFonts w:ascii="Times New Roman" w:eastAsia="Times New Roman" w:hAnsi="Times New Roman" w:cs="Times New Roman"/>
                <w:color w:val="000000" w:themeColor="text1"/>
                <w:sz w:val="28"/>
                <w:szCs w:val="28"/>
                <w:lang w:val="uk-UA" w:eastAsia="ru-RU"/>
              </w:rPr>
            </w:pPr>
            <w:r w:rsidRPr="00407202">
              <w:rPr>
                <w:rFonts w:ascii="Times New Roman" w:eastAsia="Times New Roman" w:hAnsi="Times New Roman" w:cs="Times New Roman"/>
                <w:color w:val="000000" w:themeColor="text1"/>
                <w:sz w:val="28"/>
                <w:szCs w:val="28"/>
                <w:lang w:val="uk-UA" w:eastAsia="ru-RU"/>
              </w:rPr>
              <w:t>лікарське ураження печінки.</w:t>
            </w:r>
          </w:p>
          <w:p w:rsidR="007D7B8E" w:rsidRPr="00407202" w:rsidRDefault="00BA1DEF" w:rsidP="00BA1DEF">
            <w:pPr>
              <w:numPr>
                <w:ilvl w:val="0"/>
                <w:numId w:val="4"/>
              </w:numPr>
              <w:spacing w:after="0" w:line="240" w:lineRule="auto"/>
              <w:rPr>
                <w:rFonts w:ascii="Times New Roman" w:eastAsia="Times New Roman" w:hAnsi="Times New Roman" w:cs="Times New Roman"/>
                <w:color w:val="000000" w:themeColor="text1"/>
                <w:sz w:val="28"/>
                <w:szCs w:val="28"/>
                <w:lang w:val="uk-UA" w:eastAsia="ru-RU"/>
              </w:rPr>
            </w:pPr>
            <w:r w:rsidRPr="00407202">
              <w:rPr>
                <w:rFonts w:ascii="Times New Roman" w:eastAsia="Times New Roman" w:hAnsi="Times New Roman" w:cs="Times New Roman"/>
                <w:color w:val="000000" w:themeColor="text1"/>
                <w:sz w:val="28"/>
                <w:szCs w:val="28"/>
                <w:lang w:val="uk-UA" w:eastAsia="ru-RU"/>
              </w:rPr>
              <w:t>тривале парентеральне харчування</w:t>
            </w:r>
          </w:p>
        </w:tc>
        <w:tc>
          <w:tcPr>
            <w:tcW w:w="2635" w:type="dxa"/>
            <w:tcBorders>
              <w:top w:val="single" w:sz="4" w:space="0" w:color="auto"/>
              <w:left w:val="single" w:sz="4" w:space="0" w:color="auto"/>
              <w:bottom w:val="single" w:sz="4" w:space="0" w:color="auto"/>
              <w:right w:val="nil"/>
            </w:tcBorders>
          </w:tcPr>
          <w:p w:rsidR="00BA1DEF" w:rsidRPr="00407202" w:rsidRDefault="00BA1DEF" w:rsidP="00BA1DEF">
            <w:pPr>
              <w:spacing w:after="0" w:line="240" w:lineRule="auto"/>
              <w:rPr>
                <w:rFonts w:ascii="Times New Roman" w:eastAsia="Times New Roman" w:hAnsi="Times New Roman" w:cs="Times New Roman"/>
                <w:color w:val="000000" w:themeColor="text1"/>
                <w:sz w:val="28"/>
                <w:szCs w:val="28"/>
                <w:lang w:val="uk-UA" w:eastAsia="ru-RU"/>
              </w:rPr>
            </w:pPr>
            <w:r w:rsidRPr="00407202">
              <w:rPr>
                <w:rFonts w:ascii="Times New Roman" w:eastAsia="Times New Roman" w:hAnsi="Times New Roman" w:cs="Times New Roman"/>
                <w:color w:val="000000" w:themeColor="text1"/>
                <w:sz w:val="28"/>
                <w:szCs w:val="28"/>
                <w:lang w:val="uk-UA" w:eastAsia="ru-RU"/>
              </w:rPr>
              <w:t>• Дефіцит а-1-антитрипсину.</w:t>
            </w:r>
          </w:p>
          <w:p w:rsidR="00BA1DEF" w:rsidRPr="00407202" w:rsidRDefault="00BA1DEF" w:rsidP="00BA1DEF">
            <w:pPr>
              <w:spacing w:after="0" w:line="240" w:lineRule="auto"/>
              <w:rPr>
                <w:rFonts w:ascii="Times New Roman" w:eastAsia="Times New Roman" w:hAnsi="Times New Roman" w:cs="Times New Roman"/>
                <w:color w:val="000000" w:themeColor="text1"/>
                <w:sz w:val="28"/>
                <w:szCs w:val="28"/>
                <w:lang w:val="uk-UA" w:eastAsia="ru-RU"/>
              </w:rPr>
            </w:pPr>
            <w:r w:rsidRPr="00407202">
              <w:rPr>
                <w:rFonts w:ascii="Times New Roman" w:eastAsia="Times New Roman" w:hAnsi="Times New Roman" w:cs="Times New Roman"/>
                <w:color w:val="000000" w:themeColor="text1"/>
                <w:sz w:val="28"/>
                <w:szCs w:val="28"/>
                <w:lang w:val="uk-UA" w:eastAsia="ru-RU"/>
              </w:rPr>
              <w:t>• Галактоземія.</w:t>
            </w:r>
          </w:p>
          <w:p w:rsidR="00BA1DEF" w:rsidRPr="00407202" w:rsidRDefault="00BA1DEF" w:rsidP="00BA1DEF">
            <w:pPr>
              <w:spacing w:after="0" w:line="240" w:lineRule="auto"/>
              <w:rPr>
                <w:rFonts w:ascii="Times New Roman" w:eastAsia="Times New Roman" w:hAnsi="Times New Roman" w:cs="Times New Roman"/>
                <w:color w:val="000000" w:themeColor="text1"/>
                <w:sz w:val="28"/>
                <w:szCs w:val="28"/>
                <w:lang w:val="uk-UA" w:eastAsia="ru-RU"/>
              </w:rPr>
            </w:pPr>
            <w:r w:rsidRPr="00407202">
              <w:rPr>
                <w:rFonts w:ascii="Times New Roman" w:eastAsia="Times New Roman" w:hAnsi="Times New Roman" w:cs="Times New Roman"/>
                <w:color w:val="000000" w:themeColor="text1"/>
                <w:sz w:val="28"/>
                <w:szCs w:val="28"/>
                <w:lang w:val="uk-UA" w:eastAsia="ru-RU"/>
              </w:rPr>
              <w:t>• Непереносимість фруктози.</w:t>
            </w:r>
          </w:p>
          <w:p w:rsidR="00BA1DEF" w:rsidRPr="00407202" w:rsidRDefault="00BA1DEF" w:rsidP="00BA1DEF">
            <w:pPr>
              <w:spacing w:after="0" w:line="240" w:lineRule="auto"/>
              <w:rPr>
                <w:rFonts w:ascii="Times New Roman" w:eastAsia="Times New Roman" w:hAnsi="Times New Roman" w:cs="Times New Roman"/>
                <w:color w:val="000000" w:themeColor="text1"/>
                <w:sz w:val="28"/>
                <w:szCs w:val="28"/>
                <w:lang w:val="uk-UA" w:eastAsia="ru-RU"/>
              </w:rPr>
            </w:pPr>
            <w:r w:rsidRPr="00407202">
              <w:rPr>
                <w:rFonts w:ascii="Times New Roman" w:eastAsia="Times New Roman" w:hAnsi="Times New Roman" w:cs="Times New Roman"/>
                <w:color w:val="000000" w:themeColor="text1"/>
                <w:sz w:val="28"/>
                <w:szCs w:val="28"/>
                <w:lang w:val="uk-UA" w:eastAsia="ru-RU"/>
              </w:rPr>
              <w:t>• Муковісцидоз.</w:t>
            </w:r>
          </w:p>
          <w:p w:rsidR="00BA1DEF" w:rsidRPr="00407202" w:rsidRDefault="00BA1DEF" w:rsidP="00BA1DEF">
            <w:pPr>
              <w:spacing w:after="0" w:line="240" w:lineRule="auto"/>
              <w:rPr>
                <w:rFonts w:ascii="Times New Roman" w:eastAsia="Times New Roman" w:hAnsi="Times New Roman" w:cs="Times New Roman"/>
                <w:color w:val="000000" w:themeColor="text1"/>
                <w:sz w:val="28"/>
                <w:szCs w:val="28"/>
                <w:lang w:val="uk-UA" w:eastAsia="ru-RU"/>
              </w:rPr>
            </w:pPr>
            <w:r w:rsidRPr="00407202">
              <w:rPr>
                <w:rFonts w:ascii="Times New Roman" w:eastAsia="Times New Roman" w:hAnsi="Times New Roman" w:cs="Times New Roman"/>
                <w:color w:val="000000" w:themeColor="text1"/>
                <w:sz w:val="28"/>
                <w:szCs w:val="28"/>
                <w:lang w:val="uk-UA" w:eastAsia="ru-RU"/>
              </w:rPr>
              <w:t>• Тирозинемія.</w:t>
            </w:r>
          </w:p>
          <w:p w:rsidR="00BA1DEF" w:rsidRPr="00407202" w:rsidRDefault="00BA1DEF" w:rsidP="00BA1DEF">
            <w:pPr>
              <w:spacing w:after="0" w:line="240" w:lineRule="auto"/>
              <w:rPr>
                <w:rFonts w:ascii="Times New Roman" w:eastAsia="Times New Roman" w:hAnsi="Times New Roman" w:cs="Times New Roman"/>
                <w:color w:val="000000" w:themeColor="text1"/>
                <w:sz w:val="28"/>
                <w:szCs w:val="28"/>
                <w:lang w:val="uk-UA" w:eastAsia="ru-RU"/>
              </w:rPr>
            </w:pPr>
            <w:r w:rsidRPr="00407202">
              <w:rPr>
                <w:rFonts w:ascii="Times New Roman" w:eastAsia="Times New Roman" w:hAnsi="Times New Roman" w:cs="Times New Roman"/>
                <w:color w:val="000000" w:themeColor="text1"/>
                <w:sz w:val="28"/>
                <w:szCs w:val="28"/>
                <w:lang w:val="uk-UA" w:eastAsia="ru-RU"/>
              </w:rPr>
              <w:t>• Хвороба Німана-Піка.</w:t>
            </w:r>
          </w:p>
          <w:p w:rsidR="00BA1DEF" w:rsidRPr="00407202" w:rsidRDefault="00BA1DEF" w:rsidP="00BA1DEF">
            <w:pPr>
              <w:spacing w:after="0" w:line="240" w:lineRule="auto"/>
              <w:rPr>
                <w:rFonts w:ascii="Times New Roman" w:eastAsia="Times New Roman" w:hAnsi="Times New Roman" w:cs="Times New Roman"/>
                <w:color w:val="000000" w:themeColor="text1"/>
                <w:sz w:val="28"/>
                <w:szCs w:val="28"/>
                <w:lang w:val="uk-UA" w:eastAsia="ru-RU"/>
              </w:rPr>
            </w:pPr>
            <w:r w:rsidRPr="00407202">
              <w:rPr>
                <w:rFonts w:ascii="Times New Roman" w:eastAsia="Times New Roman" w:hAnsi="Times New Roman" w:cs="Times New Roman"/>
                <w:color w:val="000000" w:themeColor="text1"/>
                <w:sz w:val="28"/>
                <w:szCs w:val="28"/>
                <w:lang w:val="uk-UA" w:eastAsia="ru-RU"/>
              </w:rPr>
              <w:t>• Хвороба Гоше.</w:t>
            </w:r>
          </w:p>
          <w:p w:rsidR="00BA1DEF" w:rsidRPr="00407202" w:rsidRDefault="00BA1DEF" w:rsidP="00BA1DEF">
            <w:pPr>
              <w:spacing w:after="0" w:line="240" w:lineRule="auto"/>
              <w:rPr>
                <w:rFonts w:ascii="Times New Roman" w:eastAsia="Times New Roman" w:hAnsi="Times New Roman" w:cs="Times New Roman"/>
                <w:color w:val="000000" w:themeColor="text1"/>
                <w:sz w:val="28"/>
                <w:szCs w:val="28"/>
                <w:lang w:val="uk-UA" w:eastAsia="ru-RU"/>
              </w:rPr>
            </w:pPr>
            <w:r w:rsidRPr="00407202">
              <w:rPr>
                <w:rFonts w:ascii="Times New Roman" w:eastAsia="Times New Roman" w:hAnsi="Times New Roman" w:cs="Times New Roman"/>
                <w:color w:val="000000" w:themeColor="text1"/>
                <w:sz w:val="28"/>
                <w:szCs w:val="28"/>
                <w:lang w:val="uk-UA" w:eastAsia="ru-RU"/>
              </w:rPr>
              <w:t>• Глікогеноз.</w:t>
            </w:r>
          </w:p>
          <w:p w:rsidR="00BA1DEF" w:rsidRPr="00407202" w:rsidRDefault="00BA1DEF" w:rsidP="00BA1DEF">
            <w:pPr>
              <w:spacing w:after="0" w:line="240" w:lineRule="auto"/>
              <w:rPr>
                <w:rFonts w:ascii="Times New Roman" w:eastAsia="Times New Roman" w:hAnsi="Times New Roman" w:cs="Times New Roman"/>
                <w:color w:val="000000" w:themeColor="text1"/>
                <w:sz w:val="28"/>
                <w:szCs w:val="28"/>
                <w:lang w:val="uk-UA" w:eastAsia="ru-RU"/>
              </w:rPr>
            </w:pPr>
            <w:r w:rsidRPr="00407202">
              <w:rPr>
                <w:rFonts w:ascii="Times New Roman" w:eastAsia="Times New Roman" w:hAnsi="Times New Roman" w:cs="Times New Roman"/>
                <w:color w:val="000000" w:themeColor="text1"/>
                <w:sz w:val="28"/>
                <w:szCs w:val="28"/>
                <w:lang w:val="uk-UA" w:eastAsia="ru-RU"/>
              </w:rPr>
              <w:t>• Синдром Хантера.</w:t>
            </w:r>
          </w:p>
          <w:p w:rsidR="00BA1DEF" w:rsidRPr="00407202" w:rsidRDefault="00BA1DEF" w:rsidP="00BA1DEF">
            <w:pPr>
              <w:spacing w:after="0" w:line="240" w:lineRule="auto"/>
              <w:rPr>
                <w:rFonts w:ascii="Times New Roman" w:eastAsia="Times New Roman" w:hAnsi="Times New Roman" w:cs="Times New Roman"/>
                <w:color w:val="000000" w:themeColor="text1"/>
                <w:sz w:val="28"/>
                <w:szCs w:val="28"/>
                <w:lang w:val="uk-UA" w:eastAsia="ru-RU"/>
              </w:rPr>
            </w:pPr>
            <w:r w:rsidRPr="00407202">
              <w:rPr>
                <w:rFonts w:ascii="Times New Roman" w:eastAsia="Times New Roman" w:hAnsi="Times New Roman" w:cs="Times New Roman"/>
                <w:color w:val="000000" w:themeColor="text1"/>
                <w:sz w:val="28"/>
                <w:szCs w:val="28"/>
                <w:lang w:val="uk-UA" w:eastAsia="ru-RU"/>
              </w:rPr>
              <w:t>• Хвороба Вільсона - Коновалова.</w:t>
            </w:r>
          </w:p>
          <w:p w:rsidR="007D7B8E" w:rsidRPr="00407202" w:rsidRDefault="00BA1DEF" w:rsidP="00BA1DEF">
            <w:pPr>
              <w:spacing w:after="0" w:line="240" w:lineRule="auto"/>
              <w:rPr>
                <w:rFonts w:ascii="Times New Roman" w:eastAsia="Times New Roman" w:hAnsi="Times New Roman" w:cs="Times New Roman"/>
                <w:color w:val="000000" w:themeColor="text1"/>
                <w:sz w:val="28"/>
                <w:szCs w:val="28"/>
                <w:lang w:val="uk-UA" w:eastAsia="ru-RU"/>
              </w:rPr>
            </w:pPr>
            <w:r w:rsidRPr="00407202">
              <w:rPr>
                <w:rFonts w:ascii="Times New Roman" w:eastAsia="Times New Roman" w:hAnsi="Times New Roman" w:cs="Times New Roman"/>
                <w:color w:val="000000" w:themeColor="text1"/>
                <w:sz w:val="28"/>
                <w:szCs w:val="28"/>
                <w:lang w:val="uk-UA" w:eastAsia="ru-RU"/>
              </w:rPr>
              <w:t>• Мітохондріальна недостатність •</w:t>
            </w:r>
          </w:p>
        </w:tc>
        <w:tc>
          <w:tcPr>
            <w:tcW w:w="1507" w:type="dxa"/>
            <w:tcBorders>
              <w:top w:val="single" w:sz="4" w:space="0" w:color="auto"/>
              <w:left w:val="single" w:sz="4" w:space="0" w:color="auto"/>
              <w:bottom w:val="single" w:sz="4" w:space="0" w:color="auto"/>
              <w:right w:val="single" w:sz="4" w:space="0" w:color="auto"/>
            </w:tcBorders>
            <w:vAlign w:val="center"/>
          </w:tcPr>
          <w:p w:rsidR="007D7B8E" w:rsidRPr="00407202" w:rsidRDefault="00BA1DEF" w:rsidP="007D7B8E">
            <w:pPr>
              <w:spacing w:after="0" w:line="240" w:lineRule="auto"/>
              <w:rPr>
                <w:rFonts w:ascii="Times New Roman" w:eastAsia="Times New Roman" w:hAnsi="Times New Roman" w:cs="Times New Roman"/>
                <w:color w:val="000000" w:themeColor="text1"/>
                <w:sz w:val="28"/>
                <w:szCs w:val="28"/>
                <w:lang w:val="uk-UA"/>
              </w:rPr>
            </w:pPr>
            <w:r w:rsidRPr="00407202">
              <w:rPr>
                <w:rFonts w:ascii="Times New Roman" w:eastAsia="Times New Roman" w:hAnsi="Times New Roman" w:cs="Times New Roman"/>
                <w:color w:val="000000" w:themeColor="text1"/>
                <w:sz w:val="28"/>
                <w:szCs w:val="28"/>
                <w:lang w:val="uk-UA" w:eastAsia="ru-RU"/>
              </w:rPr>
              <w:t>Гіпотиреоз. • Пангіпопі-туїтаризм</w:t>
            </w:r>
          </w:p>
        </w:tc>
      </w:tr>
    </w:tbl>
    <w:p w:rsidR="007D7B8E" w:rsidRPr="00407202" w:rsidRDefault="007D7B8E" w:rsidP="007D7B8E">
      <w:pPr>
        <w:spacing w:after="0" w:line="360" w:lineRule="auto"/>
        <w:ind w:firstLine="567"/>
        <w:jc w:val="both"/>
        <w:rPr>
          <w:rFonts w:ascii="Times New Roman" w:hAnsi="Times New Roman" w:cs="Times New Roman"/>
          <w:color w:val="000000" w:themeColor="text1"/>
          <w:sz w:val="28"/>
          <w:szCs w:val="28"/>
          <w:lang w:val="uk-UA"/>
        </w:rPr>
      </w:pPr>
    </w:p>
    <w:p w:rsidR="007D7B8E" w:rsidRPr="00407202" w:rsidRDefault="007D7B8E" w:rsidP="007D7B8E">
      <w:pPr>
        <w:spacing w:after="0" w:line="360" w:lineRule="auto"/>
        <w:ind w:firstLine="567"/>
        <w:jc w:val="both"/>
        <w:rPr>
          <w:rFonts w:ascii="Times New Roman" w:hAnsi="Times New Roman" w:cs="Times New Roman"/>
          <w:color w:val="000000" w:themeColor="text1"/>
          <w:sz w:val="28"/>
          <w:szCs w:val="28"/>
          <w:lang w:val="uk-UA"/>
        </w:rPr>
      </w:pPr>
      <w:r w:rsidRPr="00407202">
        <w:rPr>
          <w:rFonts w:ascii="Times New Roman" w:hAnsi="Times New Roman" w:cs="Times New Roman"/>
          <w:color w:val="000000" w:themeColor="text1"/>
          <w:sz w:val="28"/>
          <w:szCs w:val="28"/>
          <w:lang w:val="uk-UA"/>
        </w:rPr>
        <w:t>Ефективність лікування багатьох захворювань печінки залежить від термінів його початку, у зв</w:t>
      </w:r>
      <w:r w:rsidR="00AE2281" w:rsidRPr="00407202">
        <w:rPr>
          <w:rFonts w:ascii="Times New Roman" w:hAnsi="Times New Roman" w:cs="Times New Roman"/>
          <w:color w:val="000000" w:themeColor="text1"/>
          <w:sz w:val="28"/>
          <w:szCs w:val="28"/>
          <w:lang w:val="uk-UA"/>
        </w:rPr>
        <w:t>’</w:t>
      </w:r>
      <w:r w:rsidRPr="00407202">
        <w:rPr>
          <w:rFonts w:ascii="Times New Roman" w:hAnsi="Times New Roman" w:cs="Times New Roman"/>
          <w:color w:val="000000" w:themeColor="text1"/>
          <w:sz w:val="28"/>
          <w:szCs w:val="28"/>
          <w:lang w:val="uk-UA"/>
        </w:rPr>
        <w:t>язку з чим особливої значущості набуває проблема ранньої діагностики. Знання та вміння лікаря-педіатра провести правильний диференціальний діагноз знижує ймовірність розвитку гострої та печінкової недостатності, що дозволяє вчасно визначити тактику ведення хворого. У зв</w:t>
      </w:r>
      <w:r w:rsidR="00AE2281" w:rsidRPr="00407202">
        <w:rPr>
          <w:rFonts w:ascii="Times New Roman" w:hAnsi="Times New Roman" w:cs="Times New Roman"/>
          <w:color w:val="000000" w:themeColor="text1"/>
          <w:sz w:val="28"/>
          <w:szCs w:val="28"/>
          <w:lang w:val="uk-UA"/>
        </w:rPr>
        <w:t>’</w:t>
      </w:r>
      <w:r w:rsidRPr="00407202">
        <w:rPr>
          <w:rFonts w:ascii="Times New Roman" w:hAnsi="Times New Roman" w:cs="Times New Roman"/>
          <w:color w:val="000000" w:themeColor="text1"/>
          <w:sz w:val="28"/>
          <w:szCs w:val="28"/>
          <w:lang w:val="uk-UA"/>
        </w:rPr>
        <w:t xml:space="preserve">язку з цим особливої значущості набуває дотримання чітких </w:t>
      </w:r>
      <w:r w:rsidRPr="00407202">
        <w:rPr>
          <w:rFonts w:ascii="Times New Roman" w:hAnsi="Times New Roman" w:cs="Times New Roman"/>
          <w:color w:val="000000" w:themeColor="text1"/>
          <w:sz w:val="28"/>
          <w:szCs w:val="28"/>
          <w:lang w:val="uk-UA"/>
        </w:rPr>
        <w:lastRenderedPageBreak/>
        <w:t>алгоритмів при диференціальній діагностиці синдрому гіпербілірубінемії</w:t>
      </w:r>
      <w:r w:rsidR="001C6E85" w:rsidRPr="00407202">
        <w:rPr>
          <w:rFonts w:ascii="Times New Roman" w:hAnsi="Times New Roman" w:cs="Times New Roman"/>
          <w:color w:val="000000" w:themeColor="text1"/>
          <w:sz w:val="28"/>
          <w:szCs w:val="28"/>
          <w:lang w:val="uk-UA"/>
        </w:rPr>
        <w:t xml:space="preserve"> [22, с. 765]</w:t>
      </w:r>
      <w:r w:rsidRPr="00407202">
        <w:rPr>
          <w:rFonts w:ascii="Times New Roman" w:hAnsi="Times New Roman" w:cs="Times New Roman"/>
          <w:color w:val="000000" w:themeColor="text1"/>
          <w:sz w:val="28"/>
          <w:szCs w:val="28"/>
          <w:lang w:val="uk-UA"/>
        </w:rPr>
        <w:t>.</w:t>
      </w:r>
    </w:p>
    <w:p w:rsidR="0087071E" w:rsidRPr="00407202" w:rsidRDefault="0087071E" w:rsidP="0087071E">
      <w:pPr>
        <w:spacing w:after="0" w:line="360" w:lineRule="auto"/>
        <w:ind w:firstLine="567"/>
        <w:jc w:val="both"/>
        <w:rPr>
          <w:rFonts w:ascii="Times New Roman" w:hAnsi="Times New Roman" w:cs="Times New Roman"/>
          <w:color w:val="000000" w:themeColor="text1"/>
          <w:sz w:val="28"/>
          <w:szCs w:val="28"/>
          <w:lang w:val="uk-UA"/>
        </w:rPr>
      </w:pPr>
      <w:r w:rsidRPr="00407202">
        <w:rPr>
          <w:rFonts w:ascii="Times New Roman" w:hAnsi="Times New Roman" w:cs="Times New Roman"/>
          <w:color w:val="000000" w:themeColor="text1"/>
          <w:sz w:val="28"/>
          <w:szCs w:val="28"/>
          <w:lang w:val="uk-UA"/>
        </w:rPr>
        <w:t>Діагностика захворювань гепатобіліарної системи у дітей, так само як і у дорослих, включає активне звернення пацієнтів до лікаря з характерними скаргами та пасивне виявлення захворювань при диспансеризації або обстеженні з приводу інших патологій, оскільки деякі нозологічні форми ураження печінки, жовчовивідних шляхів та жовчного міхура мають латентний характер. У зв</w:t>
      </w:r>
      <w:r w:rsidR="00AE2281" w:rsidRPr="00407202">
        <w:rPr>
          <w:rFonts w:ascii="Times New Roman" w:hAnsi="Times New Roman" w:cs="Times New Roman"/>
          <w:color w:val="000000" w:themeColor="text1"/>
          <w:sz w:val="28"/>
          <w:szCs w:val="28"/>
          <w:lang w:val="uk-UA"/>
        </w:rPr>
        <w:t>’</w:t>
      </w:r>
      <w:r w:rsidRPr="00407202">
        <w:rPr>
          <w:rFonts w:ascii="Times New Roman" w:hAnsi="Times New Roman" w:cs="Times New Roman"/>
          <w:color w:val="000000" w:themeColor="text1"/>
          <w:sz w:val="28"/>
          <w:szCs w:val="28"/>
          <w:lang w:val="uk-UA"/>
        </w:rPr>
        <w:t>язку з цим підходи до діагностики гепатобіліарної патології при активному та пасивному виявленні мають низку відмінних рис.</w:t>
      </w:r>
    </w:p>
    <w:p w:rsidR="0087071E" w:rsidRPr="00407202" w:rsidRDefault="0087071E" w:rsidP="0087071E">
      <w:pPr>
        <w:spacing w:after="0" w:line="360" w:lineRule="auto"/>
        <w:ind w:firstLine="567"/>
        <w:jc w:val="both"/>
        <w:rPr>
          <w:rFonts w:ascii="Times New Roman" w:hAnsi="Times New Roman" w:cs="Times New Roman"/>
          <w:color w:val="000000" w:themeColor="text1"/>
          <w:sz w:val="28"/>
          <w:szCs w:val="28"/>
          <w:lang w:val="uk-UA"/>
        </w:rPr>
      </w:pPr>
      <w:r w:rsidRPr="00407202">
        <w:rPr>
          <w:rFonts w:ascii="Times New Roman" w:hAnsi="Times New Roman" w:cs="Times New Roman"/>
          <w:color w:val="000000" w:themeColor="text1"/>
          <w:sz w:val="28"/>
          <w:szCs w:val="28"/>
          <w:lang w:val="uk-UA"/>
        </w:rPr>
        <w:t>У разі жовчнокам</w:t>
      </w:r>
      <w:r w:rsidR="00AE2281" w:rsidRPr="00407202">
        <w:rPr>
          <w:rFonts w:ascii="Times New Roman" w:hAnsi="Times New Roman" w:cs="Times New Roman"/>
          <w:color w:val="000000" w:themeColor="text1"/>
          <w:sz w:val="28"/>
          <w:szCs w:val="28"/>
          <w:lang w:val="uk-UA"/>
        </w:rPr>
        <w:t>’</w:t>
      </w:r>
      <w:r w:rsidRPr="00407202">
        <w:rPr>
          <w:rFonts w:ascii="Times New Roman" w:hAnsi="Times New Roman" w:cs="Times New Roman"/>
          <w:color w:val="000000" w:themeColor="text1"/>
          <w:sz w:val="28"/>
          <w:szCs w:val="28"/>
          <w:lang w:val="uk-UA"/>
        </w:rPr>
        <w:t>яної хвороби поява болю може провокуватися тряскою їздою або різкими рухами, що призводять до переміщення каменів. У таких випадках розвиваються напади жовчної коліки -інтенсивного спастичного болю, при якому пацієнт метається в безрезультатних спробах знайти полегшуюче становище. Дозвіл спазмів сприяє місцеве застосування тепла та введення спазмолітиків</w:t>
      </w:r>
      <w:r w:rsidR="001C6E85" w:rsidRPr="00407202">
        <w:rPr>
          <w:rFonts w:ascii="Times New Roman" w:hAnsi="Times New Roman" w:cs="Times New Roman"/>
          <w:color w:val="000000" w:themeColor="text1"/>
          <w:sz w:val="28"/>
          <w:szCs w:val="28"/>
          <w:lang w:val="uk-UA"/>
        </w:rPr>
        <w:t xml:space="preserve"> [21, с. 213]</w:t>
      </w:r>
      <w:r w:rsidRPr="00407202">
        <w:rPr>
          <w:rFonts w:ascii="Times New Roman" w:hAnsi="Times New Roman" w:cs="Times New Roman"/>
          <w:color w:val="000000" w:themeColor="text1"/>
          <w:sz w:val="28"/>
          <w:szCs w:val="28"/>
          <w:lang w:val="uk-UA"/>
        </w:rPr>
        <w:t>.</w:t>
      </w:r>
    </w:p>
    <w:p w:rsidR="0087071E" w:rsidRPr="00407202" w:rsidRDefault="0087071E" w:rsidP="0087071E">
      <w:pPr>
        <w:spacing w:after="0" w:line="360" w:lineRule="auto"/>
        <w:ind w:firstLine="567"/>
        <w:jc w:val="both"/>
        <w:rPr>
          <w:rFonts w:ascii="Times New Roman" w:hAnsi="Times New Roman" w:cs="Times New Roman"/>
          <w:color w:val="000000" w:themeColor="text1"/>
          <w:sz w:val="28"/>
          <w:szCs w:val="28"/>
          <w:lang w:val="uk-UA"/>
        </w:rPr>
      </w:pPr>
      <w:r w:rsidRPr="00407202">
        <w:rPr>
          <w:rFonts w:ascii="Times New Roman" w:hAnsi="Times New Roman" w:cs="Times New Roman"/>
          <w:color w:val="000000" w:themeColor="text1"/>
          <w:sz w:val="28"/>
          <w:szCs w:val="28"/>
          <w:lang w:val="uk-UA"/>
        </w:rPr>
        <w:t xml:space="preserve">При нападі жовчної коліки характерна поява </w:t>
      </w:r>
      <w:r w:rsidR="007114F5" w:rsidRPr="00407202">
        <w:rPr>
          <w:rFonts w:ascii="Times New Roman" w:hAnsi="Times New Roman" w:cs="Times New Roman"/>
          <w:color w:val="000000" w:themeColor="text1"/>
          <w:sz w:val="28"/>
          <w:szCs w:val="28"/>
          <w:lang w:val="uk-UA"/>
        </w:rPr>
        <w:t>«</w:t>
      </w:r>
      <w:r w:rsidRPr="00407202">
        <w:rPr>
          <w:rFonts w:ascii="Times New Roman" w:hAnsi="Times New Roman" w:cs="Times New Roman"/>
          <w:color w:val="000000" w:themeColor="text1"/>
          <w:sz w:val="28"/>
          <w:szCs w:val="28"/>
          <w:lang w:val="uk-UA"/>
        </w:rPr>
        <w:t>відбитого, іррадіюючого</w:t>
      </w:r>
      <w:r w:rsidR="007114F5" w:rsidRPr="00407202">
        <w:rPr>
          <w:rFonts w:ascii="Times New Roman" w:hAnsi="Times New Roman" w:cs="Times New Roman"/>
          <w:color w:val="000000" w:themeColor="text1"/>
          <w:sz w:val="28"/>
          <w:szCs w:val="28"/>
          <w:lang w:val="uk-UA"/>
        </w:rPr>
        <w:t>»</w:t>
      </w:r>
      <w:r w:rsidRPr="00407202">
        <w:rPr>
          <w:rFonts w:ascii="Times New Roman" w:hAnsi="Times New Roman" w:cs="Times New Roman"/>
          <w:color w:val="000000" w:themeColor="text1"/>
          <w:sz w:val="28"/>
          <w:szCs w:val="28"/>
          <w:lang w:val="uk-UA"/>
        </w:rPr>
        <w:t xml:space="preserve"> болю в правій половині грудної клітки, правому плечі, правій лопатці. Також для хвороб жовчовидільної системи характерні такі симптоми як здуття живота, надмірне виділення газів, гіркота у роті. Також як біль, ці прояви, як правило, мають тісний зв</w:t>
      </w:r>
      <w:r w:rsidR="00AE2281" w:rsidRPr="00407202">
        <w:rPr>
          <w:rFonts w:ascii="Times New Roman" w:hAnsi="Times New Roman" w:cs="Times New Roman"/>
          <w:color w:val="000000" w:themeColor="text1"/>
          <w:sz w:val="28"/>
          <w:szCs w:val="28"/>
          <w:lang w:val="uk-UA"/>
        </w:rPr>
        <w:t>’</w:t>
      </w:r>
      <w:r w:rsidRPr="00407202">
        <w:rPr>
          <w:rFonts w:ascii="Times New Roman" w:hAnsi="Times New Roman" w:cs="Times New Roman"/>
          <w:color w:val="000000" w:themeColor="text1"/>
          <w:sz w:val="28"/>
          <w:szCs w:val="28"/>
          <w:lang w:val="uk-UA"/>
        </w:rPr>
        <w:t>язок із вживанням жирної їжі, копченостей. Надмірне утворення газів відбувається внаслідок недостатнього надходження жовчі в момент травлення, адже в нормі жовч виконує роль піногасника і перешкоджає накопиченню газів у кишечнику. Гіркота в роті вранці з</w:t>
      </w:r>
      <w:r w:rsidR="00AE2281" w:rsidRPr="00407202">
        <w:rPr>
          <w:rFonts w:ascii="Times New Roman" w:hAnsi="Times New Roman" w:cs="Times New Roman"/>
          <w:color w:val="000000" w:themeColor="text1"/>
          <w:sz w:val="28"/>
          <w:szCs w:val="28"/>
          <w:lang w:val="uk-UA"/>
        </w:rPr>
        <w:t>’</w:t>
      </w:r>
      <w:r w:rsidRPr="00407202">
        <w:rPr>
          <w:rFonts w:ascii="Times New Roman" w:hAnsi="Times New Roman" w:cs="Times New Roman"/>
          <w:color w:val="000000" w:themeColor="text1"/>
          <w:sz w:val="28"/>
          <w:szCs w:val="28"/>
          <w:lang w:val="uk-UA"/>
        </w:rPr>
        <w:t xml:space="preserve">являється через порушення рухової активності травного тракту та </w:t>
      </w:r>
      <w:r w:rsidR="007114F5" w:rsidRPr="00407202">
        <w:rPr>
          <w:rFonts w:ascii="Times New Roman" w:hAnsi="Times New Roman" w:cs="Times New Roman"/>
          <w:color w:val="000000" w:themeColor="text1"/>
          <w:sz w:val="28"/>
          <w:szCs w:val="28"/>
          <w:lang w:val="uk-UA"/>
        </w:rPr>
        <w:t>«</w:t>
      </w:r>
      <w:r w:rsidRPr="00407202">
        <w:rPr>
          <w:rFonts w:ascii="Times New Roman" w:hAnsi="Times New Roman" w:cs="Times New Roman"/>
          <w:color w:val="000000" w:themeColor="text1"/>
          <w:sz w:val="28"/>
          <w:szCs w:val="28"/>
          <w:lang w:val="uk-UA"/>
        </w:rPr>
        <w:t>зворотного закидання</w:t>
      </w:r>
      <w:r w:rsidR="007114F5" w:rsidRPr="00407202">
        <w:rPr>
          <w:rFonts w:ascii="Times New Roman" w:hAnsi="Times New Roman" w:cs="Times New Roman"/>
          <w:color w:val="000000" w:themeColor="text1"/>
          <w:sz w:val="28"/>
          <w:szCs w:val="28"/>
          <w:lang w:val="uk-UA"/>
        </w:rPr>
        <w:t>»</w:t>
      </w:r>
      <w:r w:rsidRPr="00407202">
        <w:rPr>
          <w:rFonts w:ascii="Times New Roman" w:hAnsi="Times New Roman" w:cs="Times New Roman"/>
          <w:color w:val="000000" w:themeColor="text1"/>
          <w:sz w:val="28"/>
          <w:szCs w:val="28"/>
          <w:lang w:val="uk-UA"/>
        </w:rPr>
        <w:t xml:space="preserve"> жовчі з 12-палої кишки в стравохід і порожнину рота, чому сприяє горизонтал</w:t>
      </w:r>
      <w:r w:rsidR="002C0EB5" w:rsidRPr="00407202">
        <w:rPr>
          <w:rFonts w:ascii="Times New Roman" w:hAnsi="Times New Roman" w:cs="Times New Roman"/>
          <w:color w:val="000000" w:themeColor="text1"/>
          <w:sz w:val="28"/>
          <w:szCs w:val="28"/>
          <w:lang w:val="uk-UA"/>
        </w:rPr>
        <w:t>ьне положення тіла в нічний час</w:t>
      </w:r>
      <w:r w:rsidR="001C6E85" w:rsidRPr="00407202">
        <w:rPr>
          <w:rFonts w:ascii="Times New Roman" w:hAnsi="Times New Roman" w:cs="Times New Roman"/>
          <w:color w:val="000000" w:themeColor="text1"/>
          <w:sz w:val="28"/>
          <w:szCs w:val="28"/>
          <w:lang w:val="uk-UA"/>
        </w:rPr>
        <w:t xml:space="preserve"> [20]</w:t>
      </w:r>
      <w:r w:rsidRPr="00407202">
        <w:rPr>
          <w:rFonts w:ascii="Times New Roman" w:hAnsi="Times New Roman" w:cs="Times New Roman"/>
          <w:color w:val="000000" w:themeColor="text1"/>
          <w:sz w:val="28"/>
          <w:szCs w:val="28"/>
          <w:lang w:val="uk-UA"/>
        </w:rPr>
        <w:t>.</w:t>
      </w:r>
    </w:p>
    <w:p w:rsidR="0087071E" w:rsidRPr="00407202" w:rsidRDefault="0087071E" w:rsidP="0087071E">
      <w:pPr>
        <w:spacing w:after="0" w:line="360" w:lineRule="auto"/>
        <w:ind w:firstLine="567"/>
        <w:jc w:val="both"/>
        <w:rPr>
          <w:rFonts w:ascii="Times New Roman" w:hAnsi="Times New Roman" w:cs="Times New Roman"/>
          <w:color w:val="000000" w:themeColor="text1"/>
          <w:sz w:val="28"/>
          <w:szCs w:val="28"/>
          <w:lang w:val="uk-UA"/>
        </w:rPr>
      </w:pPr>
      <w:r w:rsidRPr="00407202">
        <w:rPr>
          <w:rFonts w:ascii="Times New Roman" w:hAnsi="Times New Roman" w:cs="Times New Roman"/>
          <w:color w:val="000000" w:themeColor="text1"/>
          <w:sz w:val="28"/>
          <w:szCs w:val="28"/>
          <w:lang w:val="uk-UA"/>
        </w:rPr>
        <w:t>Програма діагностики захворювань гепатобіліарної системи включає:</w:t>
      </w:r>
    </w:p>
    <w:p w:rsidR="0087071E" w:rsidRPr="00407202" w:rsidRDefault="0087071E" w:rsidP="0087071E">
      <w:pPr>
        <w:spacing w:after="0" w:line="360" w:lineRule="auto"/>
        <w:ind w:firstLine="567"/>
        <w:jc w:val="both"/>
        <w:rPr>
          <w:rFonts w:ascii="Times New Roman" w:hAnsi="Times New Roman" w:cs="Times New Roman"/>
          <w:color w:val="000000" w:themeColor="text1"/>
          <w:sz w:val="28"/>
          <w:szCs w:val="28"/>
          <w:lang w:val="uk-UA"/>
        </w:rPr>
      </w:pPr>
      <w:r w:rsidRPr="00407202">
        <w:rPr>
          <w:rFonts w:ascii="Times New Roman" w:hAnsi="Times New Roman" w:cs="Times New Roman"/>
          <w:color w:val="000000" w:themeColor="text1"/>
          <w:sz w:val="28"/>
          <w:szCs w:val="28"/>
          <w:lang w:val="uk-UA"/>
        </w:rPr>
        <w:t>а. програму мінімум (початкові дослідження):</w:t>
      </w:r>
    </w:p>
    <w:p w:rsidR="0087071E" w:rsidRPr="00407202" w:rsidRDefault="0087071E" w:rsidP="0087071E">
      <w:pPr>
        <w:spacing w:after="0" w:line="360" w:lineRule="auto"/>
        <w:ind w:firstLine="567"/>
        <w:jc w:val="both"/>
        <w:rPr>
          <w:rFonts w:ascii="Times New Roman" w:hAnsi="Times New Roman" w:cs="Times New Roman"/>
          <w:color w:val="000000" w:themeColor="text1"/>
          <w:sz w:val="28"/>
          <w:szCs w:val="28"/>
          <w:lang w:val="uk-UA"/>
        </w:rPr>
      </w:pPr>
      <w:r w:rsidRPr="00407202">
        <w:rPr>
          <w:rFonts w:ascii="Times New Roman" w:hAnsi="Times New Roman" w:cs="Times New Roman"/>
          <w:color w:val="000000" w:themeColor="text1"/>
          <w:sz w:val="28"/>
          <w:szCs w:val="28"/>
          <w:lang w:val="uk-UA"/>
        </w:rPr>
        <w:t>1. Загальний аналіз крові, включаючи визначення тромбоцитів.</w:t>
      </w:r>
    </w:p>
    <w:p w:rsidR="001B70E5" w:rsidRPr="00407202" w:rsidRDefault="0087071E" w:rsidP="0087071E">
      <w:pPr>
        <w:spacing w:after="0" w:line="360" w:lineRule="auto"/>
        <w:ind w:firstLine="567"/>
        <w:jc w:val="both"/>
        <w:rPr>
          <w:rFonts w:ascii="Times New Roman" w:hAnsi="Times New Roman" w:cs="Times New Roman"/>
          <w:color w:val="000000" w:themeColor="text1"/>
          <w:sz w:val="28"/>
          <w:szCs w:val="28"/>
          <w:lang w:val="uk-UA"/>
        </w:rPr>
      </w:pPr>
      <w:r w:rsidRPr="00407202">
        <w:rPr>
          <w:rFonts w:ascii="Times New Roman" w:hAnsi="Times New Roman" w:cs="Times New Roman"/>
          <w:color w:val="000000" w:themeColor="text1"/>
          <w:sz w:val="28"/>
          <w:szCs w:val="28"/>
          <w:lang w:val="uk-UA"/>
        </w:rPr>
        <w:t xml:space="preserve">2. Біохімія печінки: білірубін загальний та прямий, АлТ, АсТ, </w:t>
      </w:r>
    </w:p>
    <w:p w:rsidR="0087071E" w:rsidRPr="00407202" w:rsidRDefault="0087071E" w:rsidP="0087071E">
      <w:pPr>
        <w:spacing w:after="0" w:line="360" w:lineRule="auto"/>
        <w:ind w:firstLine="567"/>
        <w:jc w:val="both"/>
        <w:rPr>
          <w:rFonts w:ascii="Times New Roman" w:hAnsi="Times New Roman" w:cs="Times New Roman"/>
          <w:color w:val="000000" w:themeColor="text1"/>
          <w:sz w:val="28"/>
          <w:szCs w:val="28"/>
          <w:lang w:val="uk-UA"/>
        </w:rPr>
      </w:pPr>
      <w:r w:rsidRPr="00407202">
        <w:rPr>
          <w:rFonts w:ascii="Times New Roman" w:hAnsi="Times New Roman" w:cs="Times New Roman"/>
          <w:color w:val="000000" w:themeColor="text1"/>
          <w:sz w:val="28"/>
          <w:szCs w:val="28"/>
          <w:lang w:val="uk-UA"/>
        </w:rPr>
        <w:lastRenderedPageBreak/>
        <w:t>3. УЗД печінки, жовчних шляхів та селезінки (можливо з доплерографією)</w:t>
      </w:r>
    </w:p>
    <w:p w:rsidR="0087071E" w:rsidRPr="00407202" w:rsidRDefault="0087071E" w:rsidP="0087071E">
      <w:pPr>
        <w:spacing w:after="0" w:line="360" w:lineRule="auto"/>
        <w:ind w:firstLine="567"/>
        <w:jc w:val="both"/>
        <w:rPr>
          <w:rFonts w:ascii="Times New Roman" w:hAnsi="Times New Roman" w:cs="Times New Roman"/>
          <w:color w:val="000000" w:themeColor="text1"/>
          <w:sz w:val="28"/>
          <w:szCs w:val="28"/>
          <w:lang w:val="uk-UA"/>
        </w:rPr>
      </w:pPr>
      <w:r w:rsidRPr="00407202">
        <w:rPr>
          <w:rFonts w:ascii="Times New Roman" w:hAnsi="Times New Roman" w:cs="Times New Roman"/>
          <w:color w:val="000000" w:themeColor="text1"/>
          <w:sz w:val="28"/>
          <w:szCs w:val="28"/>
          <w:lang w:val="uk-UA"/>
        </w:rPr>
        <w:t>б. програму максимум (уточнюючі методи дослідження):</w:t>
      </w:r>
    </w:p>
    <w:p w:rsidR="0087071E" w:rsidRPr="00407202" w:rsidRDefault="0087071E" w:rsidP="0087071E">
      <w:pPr>
        <w:spacing w:after="0" w:line="360" w:lineRule="auto"/>
        <w:ind w:firstLine="567"/>
        <w:jc w:val="both"/>
        <w:rPr>
          <w:rFonts w:ascii="Times New Roman" w:hAnsi="Times New Roman" w:cs="Times New Roman"/>
          <w:color w:val="000000" w:themeColor="text1"/>
          <w:sz w:val="28"/>
          <w:szCs w:val="28"/>
          <w:lang w:val="uk-UA"/>
        </w:rPr>
      </w:pPr>
      <w:r w:rsidRPr="00407202">
        <w:rPr>
          <w:rFonts w:ascii="Times New Roman" w:hAnsi="Times New Roman" w:cs="Times New Roman"/>
          <w:color w:val="000000" w:themeColor="text1"/>
          <w:sz w:val="28"/>
          <w:szCs w:val="28"/>
          <w:lang w:val="uk-UA"/>
        </w:rPr>
        <w:t>4. холецистографія, холангіографія</w:t>
      </w:r>
    </w:p>
    <w:p w:rsidR="0087071E" w:rsidRPr="00407202" w:rsidRDefault="0087071E" w:rsidP="0087071E">
      <w:pPr>
        <w:spacing w:after="0" w:line="360" w:lineRule="auto"/>
        <w:ind w:firstLine="567"/>
        <w:jc w:val="both"/>
        <w:rPr>
          <w:rFonts w:ascii="Times New Roman" w:hAnsi="Times New Roman" w:cs="Times New Roman"/>
          <w:color w:val="000000" w:themeColor="text1"/>
          <w:sz w:val="28"/>
          <w:szCs w:val="28"/>
          <w:lang w:val="uk-UA"/>
        </w:rPr>
      </w:pPr>
      <w:r w:rsidRPr="00407202">
        <w:rPr>
          <w:rFonts w:ascii="Times New Roman" w:hAnsi="Times New Roman" w:cs="Times New Roman"/>
          <w:color w:val="000000" w:themeColor="text1"/>
          <w:sz w:val="28"/>
          <w:szCs w:val="28"/>
          <w:lang w:val="uk-UA"/>
        </w:rPr>
        <w:t>5. комп</w:t>
      </w:r>
      <w:r w:rsidR="00AE2281" w:rsidRPr="00407202">
        <w:rPr>
          <w:rFonts w:ascii="Times New Roman" w:hAnsi="Times New Roman" w:cs="Times New Roman"/>
          <w:color w:val="000000" w:themeColor="text1"/>
          <w:sz w:val="28"/>
          <w:szCs w:val="28"/>
          <w:lang w:val="uk-UA"/>
        </w:rPr>
        <w:t>’</w:t>
      </w:r>
      <w:r w:rsidRPr="00407202">
        <w:rPr>
          <w:rFonts w:ascii="Times New Roman" w:hAnsi="Times New Roman" w:cs="Times New Roman"/>
          <w:color w:val="000000" w:themeColor="text1"/>
          <w:sz w:val="28"/>
          <w:szCs w:val="28"/>
          <w:lang w:val="uk-UA"/>
        </w:rPr>
        <w:t>ютерна томографія органів черевної порожнини, МРТ</w:t>
      </w:r>
    </w:p>
    <w:p w:rsidR="0087071E" w:rsidRPr="00407202" w:rsidRDefault="0087071E" w:rsidP="0087071E">
      <w:pPr>
        <w:spacing w:after="0" w:line="360" w:lineRule="auto"/>
        <w:ind w:firstLine="567"/>
        <w:jc w:val="both"/>
        <w:rPr>
          <w:rFonts w:ascii="Times New Roman" w:hAnsi="Times New Roman" w:cs="Times New Roman"/>
          <w:color w:val="000000" w:themeColor="text1"/>
          <w:sz w:val="28"/>
          <w:szCs w:val="28"/>
          <w:lang w:val="uk-UA"/>
        </w:rPr>
      </w:pPr>
      <w:r w:rsidRPr="00407202">
        <w:rPr>
          <w:rFonts w:ascii="Times New Roman" w:hAnsi="Times New Roman" w:cs="Times New Roman"/>
          <w:color w:val="000000" w:themeColor="text1"/>
          <w:sz w:val="28"/>
          <w:szCs w:val="28"/>
          <w:lang w:val="uk-UA"/>
        </w:rPr>
        <w:t>6. ІФА-діагностика специфічних антигенів та антитіл у крові:</w:t>
      </w:r>
    </w:p>
    <w:p w:rsidR="0087071E" w:rsidRPr="00407202" w:rsidRDefault="0087071E" w:rsidP="0087071E">
      <w:pPr>
        <w:spacing w:after="0" w:line="360" w:lineRule="auto"/>
        <w:ind w:firstLine="567"/>
        <w:jc w:val="both"/>
        <w:rPr>
          <w:rFonts w:ascii="Times New Roman" w:hAnsi="Times New Roman" w:cs="Times New Roman"/>
          <w:color w:val="000000" w:themeColor="text1"/>
          <w:sz w:val="28"/>
          <w:szCs w:val="28"/>
          <w:lang w:val="uk-UA"/>
        </w:rPr>
      </w:pPr>
      <w:r w:rsidRPr="00407202">
        <w:rPr>
          <w:rFonts w:ascii="Times New Roman" w:hAnsi="Times New Roman" w:cs="Times New Roman"/>
          <w:color w:val="000000" w:themeColor="text1"/>
          <w:sz w:val="28"/>
          <w:szCs w:val="28"/>
          <w:lang w:val="uk-UA"/>
        </w:rPr>
        <w:t xml:space="preserve"> HBsAg (поверхневий антиген вірусу гепатиту В); HBeAg (внутрішній антиген вірусу гепатиту В); HBcAg (ядерний антиген вірусу гепатиту В)</w:t>
      </w:r>
    </w:p>
    <w:p w:rsidR="0087071E" w:rsidRPr="00407202" w:rsidRDefault="0087071E" w:rsidP="0087071E">
      <w:pPr>
        <w:spacing w:after="0" w:line="360" w:lineRule="auto"/>
        <w:ind w:firstLine="567"/>
        <w:jc w:val="both"/>
        <w:rPr>
          <w:rFonts w:ascii="Times New Roman" w:hAnsi="Times New Roman" w:cs="Times New Roman"/>
          <w:color w:val="000000" w:themeColor="text1"/>
          <w:sz w:val="28"/>
          <w:szCs w:val="28"/>
          <w:lang w:val="uk-UA"/>
        </w:rPr>
      </w:pPr>
      <w:r w:rsidRPr="00407202">
        <w:rPr>
          <w:rFonts w:ascii="Times New Roman" w:hAnsi="Times New Roman" w:cs="Times New Roman"/>
          <w:color w:val="000000" w:themeColor="text1"/>
          <w:sz w:val="28"/>
          <w:szCs w:val="28"/>
          <w:lang w:val="uk-UA"/>
        </w:rPr>
        <w:t>- Анти-НВs (антитіла до поверхневого вірусу гепатиту В); анти-НВс IgM та IgG (антитіла до ядерного антигену вірусу гепатиту В); анти-НВе (антитіла до внутрішнього антигену вірусу гепатиту В); D-Ag (антиген вірусу гепатиту D – дельта-інфекції); анти-D IgМ та IgG (антитіла до вірусу гепатиту D); анти-НСV IgM та IgG (антитіла до вірусу гепатиту С); анти-НАV IgМ та IgG (антитіла до вірусу гепатиту А); анти-НЕV IgМ та IgG (антитіла до вірусу гепатиту Е)</w:t>
      </w:r>
    </w:p>
    <w:p w:rsidR="0087071E" w:rsidRPr="00407202" w:rsidRDefault="0087071E" w:rsidP="0087071E">
      <w:pPr>
        <w:spacing w:after="0" w:line="360" w:lineRule="auto"/>
        <w:ind w:firstLine="567"/>
        <w:jc w:val="both"/>
        <w:rPr>
          <w:rFonts w:ascii="Times New Roman" w:hAnsi="Times New Roman" w:cs="Times New Roman"/>
          <w:color w:val="000000" w:themeColor="text1"/>
          <w:sz w:val="28"/>
          <w:szCs w:val="28"/>
          <w:lang w:val="uk-UA"/>
        </w:rPr>
      </w:pPr>
      <w:r w:rsidRPr="00407202">
        <w:rPr>
          <w:rFonts w:ascii="Times New Roman" w:hAnsi="Times New Roman" w:cs="Times New Roman"/>
          <w:color w:val="000000" w:themeColor="text1"/>
          <w:sz w:val="28"/>
          <w:szCs w:val="28"/>
          <w:lang w:val="uk-UA"/>
        </w:rPr>
        <w:t>7. ПЛР-діагностика (кров):</w:t>
      </w:r>
    </w:p>
    <w:p w:rsidR="0087071E" w:rsidRPr="00407202" w:rsidRDefault="0087071E" w:rsidP="0087071E">
      <w:pPr>
        <w:spacing w:after="0" w:line="360" w:lineRule="auto"/>
        <w:ind w:firstLine="567"/>
        <w:jc w:val="both"/>
        <w:rPr>
          <w:rFonts w:ascii="Times New Roman" w:hAnsi="Times New Roman" w:cs="Times New Roman"/>
          <w:color w:val="000000" w:themeColor="text1"/>
          <w:sz w:val="28"/>
          <w:szCs w:val="28"/>
          <w:lang w:val="uk-UA"/>
        </w:rPr>
      </w:pPr>
      <w:r w:rsidRPr="00407202">
        <w:rPr>
          <w:rFonts w:ascii="Times New Roman" w:hAnsi="Times New Roman" w:cs="Times New Roman"/>
          <w:color w:val="000000" w:themeColor="text1"/>
          <w:sz w:val="28"/>
          <w:szCs w:val="28"/>
          <w:lang w:val="uk-UA"/>
        </w:rPr>
        <w:t>- ДНК HBV (кількісне визначення рівня ДНК вірусу гепатиту В)</w:t>
      </w:r>
    </w:p>
    <w:p w:rsidR="0087071E" w:rsidRPr="00407202" w:rsidRDefault="0087071E" w:rsidP="0087071E">
      <w:pPr>
        <w:spacing w:after="0" w:line="360" w:lineRule="auto"/>
        <w:ind w:firstLine="567"/>
        <w:jc w:val="both"/>
        <w:rPr>
          <w:rFonts w:ascii="Times New Roman" w:hAnsi="Times New Roman" w:cs="Times New Roman"/>
          <w:color w:val="000000" w:themeColor="text1"/>
          <w:sz w:val="28"/>
          <w:szCs w:val="28"/>
          <w:lang w:val="uk-UA"/>
        </w:rPr>
      </w:pPr>
      <w:r w:rsidRPr="00407202">
        <w:rPr>
          <w:rFonts w:ascii="Times New Roman" w:hAnsi="Times New Roman" w:cs="Times New Roman"/>
          <w:color w:val="000000" w:themeColor="text1"/>
          <w:sz w:val="28"/>
          <w:szCs w:val="28"/>
          <w:lang w:val="uk-UA"/>
        </w:rPr>
        <w:t>- РНК HDV (кількісне визначення рівня РНК вірусу гепатиту дельта)</w:t>
      </w:r>
    </w:p>
    <w:p w:rsidR="0087071E" w:rsidRPr="00407202" w:rsidRDefault="0087071E" w:rsidP="0087071E">
      <w:pPr>
        <w:spacing w:after="0" w:line="360" w:lineRule="auto"/>
        <w:ind w:firstLine="567"/>
        <w:jc w:val="both"/>
        <w:rPr>
          <w:rFonts w:ascii="Times New Roman" w:hAnsi="Times New Roman" w:cs="Times New Roman"/>
          <w:color w:val="000000" w:themeColor="text1"/>
          <w:sz w:val="28"/>
          <w:szCs w:val="28"/>
          <w:lang w:val="uk-UA"/>
        </w:rPr>
      </w:pPr>
      <w:r w:rsidRPr="00407202">
        <w:rPr>
          <w:rFonts w:ascii="Times New Roman" w:hAnsi="Times New Roman" w:cs="Times New Roman"/>
          <w:color w:val="000000" w:themeColor="text1"/>
          <w:sz w:val="28"/>
          <w:szCs w:val="28"/>
          <w:lang w:val="uk-UA"/>
        </w:rPr>
        <w:t>- РНК HCV (кількісне визначення РНК вірусу гепатиту С)</w:t>
      </w:r>
    </w:p>
    <w:p w:rsidR="0087071E" w:rsidRPr="00407202" w:rsidRDefault="0087071E" w:rsidP="0087071E">
      <w:pPr>
        <w:spacing w:after="0" w:line="360" w:lineRule="auto"/>
        <w:ind w:firstLine="567"/>
        <w:jc w:val="both"/>
        <w:rPr>
          <w:rFonts w:ascii="Times New Roman" w:hAnsi="Times New Roman" w:cs="Times New Roman"/>
          <w:color w:val="000000" w:themeColor="text1"/>
          <w:sz w:val="28"/>
          <w:szCs w:val="28"/>
          <w:lang w:val="uk-UA"/>
        </w:rPr>
      </w:pPr>
      <w:r w:rsidRPr="00407202">
        <w:rPr>
          <w:rFonts w:ascii="Times New Roman" w:hAnsi="Times New Roman" w:cs="Times New Roman"/>
          <w:color w:val="000000" w:themeColor="text1"/>
          <w:sz w:val="28"/>
          <w:szCs w:val="28"/>
          <w:lang w:val="uk-UA"/>
        </w:rPr>
        <w:t>8. Біопсія (пункція) печінки з морфологічним дослідженням (за показаннями з метою діагностики цирозу печінки, онкозахворювання)</w:t>
      </w:r>
      <w:r w:rsidR="001C6E85" w:rsidRPr="00407202">
        <w:rPr>
          <w:rFonts w:ascii="Times New Roman" w:hAnsi="Times New Roman" w:cs="Times New Roman"/>
          <w:color w:val="000000" w:themeColor="text1"/>
          <w:sz w:val="28"/>
          <w:szCs w:val="28"/>
          <w:lang w:val="uk-UA"/>
        </w:rPr>
        <w:t xml:space="preserve"> [18]</w:t>
      </w:r>
      <w:r w:rsidRPr="00407202">
        <w:rPr>
          <w:rFonts w:ascii="Times New Roman" w:hAnsi="Times New Roman" w:cs="Times New Roman"/>
          <w:color w:val="000000" w:themeColor="text1"/>
          <w:sz w:val="28"/>
          <w:szCs w:val="28"/>
          <w:lang w:val="uk-UA"/>
        </w:rPr>
        <w:t>.</w:t>
      </w:r>
    </w:p>
    <w:p w:rsidR="00095498" w:rsidRPr="00407202" w:rsidRDefault="00095498" w:rsidP="00095498">
      <w:pPr>
        <w:spacing w:after="0" w:line="360" w:lineRule="auto"/>
        <w:ind w:firstLine="567"/>
        <w:jc w:val="both"/>
        <w:rPr>
          <w:rFonts w:ascii="Times New Roman" w:hAnsi="Times New Roman" w:cs="Times New Roman"/>
          <w:color w:val="000000" w:themeColor="text1"/>
          <w:sz w:val="28"/>
          <w:szCs w:val="28"/>
          <w:lang w:val="uk-UA"/>
        </w:rPr>
      </w:pPr>
      <w:r w:rsidRPr="00407202">
        <w:rPr>
          <w:rFonts w:ascii="Times New Roman" w:hAnsi="Times New Roman" w:cs="Times New Roman"/>
          <w:color w:val="000000" w:themeColor="text1"/>
          <w:sz w:val="28"/>
          <w:szCs w:val="28"/>
          <w:lang w:val="uk-UA"/>
        </w:rPr>
        <w:t>Таким чином, основними клінічними проявами порушень функціонального стану гепатобіліарної системи у новонароджених можуть бути:</w:t>
      </w:r>
    </w:p>
    <w:p w:rsidR="00095498" w:rsidRPr="00407202" w:rsidRDefault="00095498" w:rsidP="00095498">
      <w:pPr>
        <w:spacing w:after="0" w:line="360" w:lineRule="auto"/>
        <w:ind w:firstLine="567"/>
        <w:jc w:val="both"/>
        <w:rPr>
          <w:rFonts w:ascii="Times New Roman" w:hAnsi="Times New Roman" w:cs="Times New Roman"/>
          <w:color w:val="000000" w:themeColor="text1"/>
          <w:sz w:val="28"/>
          <w:szCs w:val="28"/>
          <w:lang w:val="uk-UA"/>
        </w:rPr>
      </w:pPr>
      <w:r w:rsidRPr="00407202">
        <w:rPr>
          <w:rFonts w:ascii="Times New Roman" w:hAnsi="Times New Roman" w:cs="Times New Roman"/>
          <w:color w:val="000000" w:themeColor="text1"/>
          <w:sz w:val="28"/>
          <w:szCs w:val="28"/>
          <w:lang w:val="uk-UA"/>
        </w:rPr>
        <w:t>Жовтяниця: Найбільш поширеним клінічним проявом порушення функції печінки у новонароджених є жовтяниця. Це забарвлення шкіри, слизових оболонок та очей у жовті тони, яке виникає через збільшення рівня білірубіну в крові.</w:t>
      </w:r>
    </w:p>
    <w:p w:rsidR="00095498" w:rsidRPr="00407202" w:rsidRDefault="00095498" w:rsidP="00095498">
      <w:pPr>
        <w:spacing w:after="0" w:line="360" w:lineRule="auto"/>
        <w:ind w:firstLine="567"/>
        <w:jc w:val="both"/>
        <w:rPr>
          <w:rFonts w:ascii="Times New Roman" w:hAnsi="Times New Roman" w:cs="Times New Roman"/>
          <w:color w:val="000000" w:themeColor="text1"/>
          <w:sz w:val="28"/>
          <w:szCs w:val="28"/>
          <w:lang w:val="uk-UA"/>
        </w:rPr>
      </w:pPr>
      <w:r w:rsidRPr="00407202">
        <w:rPr>
          <w:rFonts w:ascii="Times New Roman" w:hAnsi="Times New Roman" w:cs="Times New Roman"/>
          <w:color w:val="000000" w:themeColor="text1"/>
          <w:sz w:val="28"/>
          <w:szCs w:val="28"/>
          <w:lang w:val="uk-UA"/>
        </w:rPr>
        <w:t xml:space="preserve">Порушення травлення та набору ваги: Деякі діти з порушенням функції гепатобіліарної системи можуть мати проблеми зі засвоєнням та </w:t>
      </w:r>
      <w:r w:rsidRPr="00407202">
        <w:rPr>
          <w:rFonts w:ascii="Times New Roman" w:hAnsi="Times New Roman" w:cs="Times New Roman"/>
          <w:color w:val="000000" w:themeColor="text1"/>
          <w:sz w:val="28"/>
          <w:szCs w:val="28"/>
          <w:lang w:val="uk-UA"/>
        </w:rPr>
        <w:lastRenderedPageBreak/>
        <w:t>перетравленням поживних речовин, що може призвести до недостатнього набору ваги або навіть недохронічної худоби.</w:t>
      </w:r>
    </w:p>
    <w:p w:rsidR="00095498" w:rsidRPr="00407202" w:rsidRDefault="00095498" w:rsidP="00095498">
      <w:pPr>
        <w:spacing w:after="0" w:line="360" w:lineRule="auto"/>
        <w:ind w:firstLine="567"/>
        <w:jc w:val="both"/>
        <w:rPr>
          <w:rFonts w:ascii="Times New Roman" w:hAnsi="Times New Roman" w:cs="Times New Roman"/>
          <w:color w:val="000000" w:themeColor="text1"/>
          <w:sz w:val="28"/>
          <w:szCs w:val="28"/>
          <w:lang w:val="uk-UA"/>
        </w:rPr>
      </w:pPr>
      <w:r w:rsidRPr="00407202">
        <w:rPr>
          <w:rFonts w:ascii="Times New Roman" w:hAnsi="Times New Roman" w:cs="Times New Roman"/>
          <w:color w:val="000000" w:themeColor="text1"/>
          <w:sz w:val="28"/>
          <w:szCs w:val="28"/>
          <w:lang w:val="uk-UA"/>
        </w:rPr>
        <w:t>Порушення функції згортання крові: Гепатобіліарна система впливає на синтез факторів згортання крові. Тому діти з порушенням функції печінки можуть мати збільшену схильність до кровотечі та погіршену здатність зупиняти кровотечу.</w:t>
      </w:r>
    </w:p>
    <w:p w:rsidR="00095498" w:rsidRPr="00407202" w:rsidRDefault="00095498" w:rsidP="00095498">
      <w:pPr>
        <w:spacing w:after="0" w:line="360" w:lineRule="auto"/>
        <w:ind w:firstLine="567"/>
        <w:jc w:val="both"/>
        <w:rPr>
          <w:rFonts w:ascii="Times New Roman" w:hAnsi="Times New Roman" w:cs="Times New Roman"/>
          <w:color w:val="000000" w:themeColor="text1"/>
          <w:sz w:val="28"/>
          <w:szCs w:val="28"/>
          <w:lang w:val="uk-UA"/>
        </w:rPr>
      </w:pPr>
      <w:r w:rsidRPr="00407202">
        <w:rPr>
          <w:rFonts w:ascii="Times New Roman" w:hAnsi="Times New Roman" w:cs="Times New Roman"/>
          <w:color w:val="000000" w:themeColor="text1"/>
          <w:sz w:val="28"/>
          <w:szCs w:val="28"/>
          <w:lang w:val="uk-UA"/>
        </w:rPr>
        <w:t>Порушення метаболізму лікарських препаратів: Функціональне ураження гепатобіліарної системи може призвести до порушення метаболізму лікарських препаратів у дітей. Це може впливати на ефективність лікування та безпеку використання лікарських засобів.</w:t>
      </w:r>
    </w:p>
    <w:p w:rsidR="00095498" w:rsidRPr="00407202" w:rsidRDefault="00095498" w:rsidP="00095498">
      <w:pPr>
        <w:spacing w:after="0" w:line="360" w:lineRule="auto"/>
        <w:ind w:firstLine="567"/>
        <w:jc w:val="both"/>
        <w:rPr>
          <w:rFonts w:ascii="Times New Roman" w:hAnsi="Times New Roman" w:cs="Times New Roman"/>
          <w:color w:val="000000" w:themeColor="text1"/>
          <w:sz w:val="28"/>
          <w:szCs w:val="28"/>
          <w:lang w:val="uk-UA"/>
        </w:rPr>
      </w:pPr>
      <w:r w:rsidRPr="00407202">
        <w:rPr>
          <w:rFonts w:ascii="Times New Roman" w:hAnsi="Times New Roman" w:cs="Times New Roman"/>
          <w:color w:val="000000" w:themeColor="text1"/>
          <w:sz w:val="28"/>
          <w:szCs w:val="28"/>
          <w:lang w:val="uk-UA"/>
        </w:rPr>
        <w:t>Збільшення рівня холестерину та тригліцеридів: Печінка відповідає за обробку та метаболізм жирових речовин. У разі порушення функції печінки може спостерігатись збільшення рівня холестерину та тригліцеридів у крові дитини.</w:t>
      </w:r>
    </w:p>
    <w:p w:rsidR="0015288B" w:rsidRPr="00407202" w:rsidRDefault="00095498" w:rsidP="0015288B">
      <w:pPr>
        <w:spacing w:after="0" w:line="360" w:lineRule="auto"/>
        <w:ind w:firstLine="567"/>
        <w:jc w:val="both"/>
        <w:rPr>
          <w:rFonts w:ascii="Times New Roman" w:hAnsi="Times New Roman" w:cs="Times New Roman"/>
          <w:color w:val="000000" w:themeColor="text1"/>
          <w:sz w:val="28"/>
          <w:szCs w:val="28"/>
          <w:lang w:val="uk-UA"/>
        </w:rPr>
      </w:pPr>
      <w:r w:rsidRPr="00407202">
        <w:rPr>
          <w:rFonts w:ascii="Times New Roman" w:hAnsi="Times New Roman" w:cs="Times New Roman"/>
          <w:color w:val="000000" w:themeColor="text1"/>
          <w:sz w:val="28"/>
          <w:szCs w:val="28"/>
          <w:lang w:val="uk-UA"/>
        </w:rPr>
        <w:t>Важливо зауважити, що клінічні прояви порушень функціонального стану гепатобіліарної системи можуть бути різними в залежності від характеру та ступеня ураження. Деякі діти можуть мати тільки легкі симптоми або бути безсимптомними, тоді як інші можуть виявляти більш виражені клінічні прояви, такі як загальна слабкість, запаморочення, втрата апетиту, нудота, блювота, сповільнення росту та розвитку, печінкова недостатність тощо.</w:t>
      </w:r>
      <w:bookmarkStart w:id="5" w:name="_Toc135261793"/>
      <w:r w:rsidR="0015288B" w:rsidRPr="00407202">
        <w:rPr>
          <w:rFonts w:ascii="Times New Roman" w:hAnsi="Times New Roman" w:cs="Times New Roman"/>
          <w:b/>
          <w:caps/>
          <w:color w:val="000000" w:themeColor="text1"/>
          <w:sz w:val="28"/>
          <w:szCs w:val="28"/>
          <w:lang w:val="uk-UA"/>
        </w:rPr>
        <w:br w:type="page"/>
      </w:r>
    </w:p>
    <w:p w:rsidR="0015288B" w:rsidRPr="00EE62A8" w:rsidRDefault="00266881" w:rsidP="00EE62A8">
      <w:pPr>
        <w:pStyle w:val="1"/>
        <w:spacing w:before="0" w:line="360" w:lineRule="auto"/>
        <w:ind w:firstLine="567"/>
        <w:jc w:val="center"/>
        <w:rPr>
          <w:rFonts w:ascii="Times New Roman" w:hAnsi="Times New Roman" w:cs="Times New Roman"/>
          <w:b/>
          <w:caps/>
          <w:color w:val="000000" w:themeColor="text1"/>
          <w:sz w:val="28"/>
          <w:szCs w:val="28"/>
          <w:lang w:val="uk-UA"/>
        </w:rPr>
      </w:pPr>
      <w:r w:rsidRPr="00407202">
        <w:rPr>
          <w:rFonts w:ascii="Times New Roman" w:hAnsi="Times New Roman" w:cs="Times New Roman"/>
          <w:b/>
          <w:caps/>
          <w:color w:val="000000" w:themeColor="text1"/>
          <w:sz w:val="28"/>
          <w:szCs w:val="28"/>
          <w:lang w:val="uk-UA"/>
        </w:rPr>
        <w:lastRenderedPageBreak/>
        <w:t>Розділ 2. Матеріали та методи.</w:t>
      </w:r>
      <w:bookmarkEnd w:id="5"/>
    </w:p>
    <w:p w:rsidR="00266881" w:rsidRPr="00407202" w:rsidRDefault="00266881" w:rsidP="00C574E6">
      <w:pPr>
        <w:pStyle w:val="1"/>
        <w:spacing w:before="0" w:line="360" w:lineRule="auto"/>
        <w:ind w:firstLine="567"/>
        <w:jc w:val="center"/>
        <w:rPr>
          <w:rFonts w:ascii="Times New Roman" w:hAnsi="Times New Roman" w:cs="Times New Roman"/>
          <w:b/>
          <w:color w:val="000000" w:themeColor="text1"/>
          <w:sz w:val="28"/>
          <w:szCs w:val="28"/>
          <w:lang w:val="uk-UA"/>
        </w:rPr>
      </w:pPr>
      <w:bookmarkStart w:id="6" w:name="_Toc135261794"/>
      <w:r w:rsidRPr="00407202">
        <w:rPr>
          <w:rFonts w:ascii="Times New Roman" w:hAnsi="Times New Roman" w:cs="Times New Roman"/>
          <w:b/>
          <w:color w:val="000000" w:themeColor="text1"/>
          <w:sz w:val="28"/>
          <w:szCs w:val="28"/>
          <w:lang w:val="uk-UA"/>
        </w:rPr>
        <w:t>2.1. Характеристика новон</w:t>
      </w:r>
      <w:r w:rsidR="003809F8" w:rsidRPr="00407202">
        <w:rPr>
          <w:rFonts w:ascii="Times New Roman" w:hAnsi="Times New Roman" w:cs="Times New Roman"/>
          <w:b/>
          <w:color w:val="000000" w:themeColor="text1"/>
          <w:sz w:val="28"/>
          <w:szCs w:val="28"/>
          <w:lang w:val="uk-UA"/>
        </w:rPr>
        <w:t>ароджених та дизайн дослідження</w:t>
      </w:r>
      <w:bookmarkEnd w:id="6"/>
    </w:p>
    <w:p w:rsidR="007C7120" w:rsidRPr="00407202" w:rsidRDefault="007C7120" w:rsidP="001B70E5">
      <w:pPr>
        <w:spacing w:after="0" w:line="360" w:lineRule="auto"/>
        <w:ind w:firstLine="567"/>
        <w:jc w:val="both"/>
        <w:rPr>
          <w:rFonts w:ascii="Times New Roman" w:hAnsi="Times New Roman" w:cs="Times New Roman"/>
          <w:color w:val="000000" w:themeColor="text1"/>
          <w:sz w:val="28"/>
          <w:szCs w:val="28"/>
          <w:lang w:val="uk-UA"/>
        </w:rPr>
      </w:pPr>
      <w:r w:rsidRPr="00407202">
        <w:rPr>
          <w:rFonts w:ascii="Times New Roman" w:hAnsi="Times New Roman" w:cs="Times New Roman"/>
          <w:color w:val="000000" w:themeColor="text1"/>
          <w:sz w:val="28"/>
          <w:szCs w:val="28"/>
          <w:lang w:val="uk-UA"/>
        </w:rPr>
        <w:t xml:space="preserve">Дослідження виконане на клінічній базі </w:t>
      </w:r>
      <w:r w:rsidR="001B70E5" w:rsidRPr="00407202">
        <w:rPr>
          <w:rFonts w:ascii="Times New Roman" w:hAnsi="Times New Roman" w:cs="Times New Roman"/>
          <w:color w:val="000000" w:themeColor="text1"/>
          <w:sz w:val="28"/>
          <w:szCs w:val="28"/>
          <w:lang w:val="uk-UA"/>
        </w:rPr>
        <w:t xml:space="preserve">Перинатального центру </w:t>
      </w:r>
      <w:r w:rsidRPr="00407202">
        <w:rPr>
          <w:rFonts w:ascii="Times New Roman" w:hAnsi="Times New Roman" w:cs="Times New Roman"/>
          <w:color w:val="000000" w:themeColor="text1"/>
          <w:sz w:val="28"/>
          <w:szCs w:val="28"/>
          <w:lang w:val="uk-UA"/>
        </w:rPr>
        <w:t>м. Києва.</w:t>
      </w:r>
    </w:p>
    <w:p w:rsidR="00593E08" w:rsidRPr="00407202" w:rsidRDefault="007C7120" w:rsidP="00593E08">
      <w:pPr>
        <w:spacing w:after="0" w:line="360" w:lineRule="auto"/>
        <w:ind w:firstLine="567"/>
        <w:jc w:val="both"/>
        <w:rPr>
          <w:rFonts w:ascii="Times New Roman" w:hAnsi="Times New Roman" w:cs="Times New Roman"/>
          <w:color w:val="000000" w:themeColor="text1"/>
          <w:sz w:val="28"/>
          <w:szCs w:val="28"/>
          <w:lang w:val="uk-UA"/>
        </w:rPr>
      </w:pPr>
      <w:r w:rsidRPr="00407202">
        <w:rPr>
          <w:rFonts w:ascii="Times New Roman" w:hAnsi="Times New Roman" w:cs="Times New Roman"/>
          <w:color w:val="000000" w:themeColor="text1"/>
          <w:sz w:val="28"/>
          <w:szCs w:val="28"/>
          <w:lang w:val="uk-UA"/>
        </w:rPr>
        <w:t xml:space="preserve">Під наглядом перебували 50 </w:t>
      </w:r>
      <w:r w:rsidR="00593E08" w:rsidRPr="00407202">
        <w:rPr>
          <w:rFonts w:ascii="Times New Roman" w:hAnsi="Times New Roman" w:cs="Times New Roman"/>
          <w:color w:val="000000" w:themeColor="text1"/>
          <w:sz w:val="28"/>
          <w:szCs w:val="28"/>
          <w:lang w:val="uk-UA"/>
        </w:rPr>
        <w:t xml:space="preserve">новонароджених віком від 0 до 58 днів із синдромом гіпербілірубінемії. Пацієнти були поділені на 2 групи. В основну групу було включено 28 дітей із </w:t>
      </w:r>
      <w:r w:rsidR="007114F5" w:rsidRPr="00407202">
        <w:rPr>
          <w:rFonts w:ascii="Times New Roman" w:hAnsi="Times New Roman" w:cs="Times New Roman"/>
          <w:color w:val="000000" w:themeColor="text1"/>
          <w:sz w:val="28"/>
          <w:szCs w:val="28"/>
          <w:lang w:val="uk-UA"/>
        </w:rPr>
        <w:t>«</w:t>
      </w:r>
      <w:r w:rsidR="00593E08" w:rsidRPr="00407202">
        <w:rPr>
          <w:rFonts w:ascii="Times New Roman" w:hAnsi="Times New Roman" w:cs="Times New Roman"/>
          <w:color w:val="000000" w:themeColor="text1"/>
          <w:sz w:val="28"/>
          <w:szCs w:val="28"/>
          <w:lang w:val="uk-UA"/>
        </w:rPr>
        <w:t>прямою</w:t>
      </w:r>
      <w:r w:rsidR="007114F5" w:rsidRPr="00407202">
        <w:rPr>
          <w:rFonts w:ascii="Times New Roman" w:hAnsi="Times New Roman" w:cs="Times New Roman"/>
          <w:color w:val="000000" w:themeColor="text1"/>
          <w:sz w:val="28"/>
          <w:szCs w:val="28"/>
          <w:lang w:val="uk-UA"/>
        </w:rPr>
        <w:t>»</w:t>
      </w:r>
      <w:r w:rsidR="00593E08" w:rsidRPr="00407202">
        <w:rPr>
          <w:rFonts w:ascii="Times New Roman" w:hAnsi="Times New Roman" w:cs="Times New Roman"/>
          <w:color w:val="000000" w:themeColor="text1"/>
          <w:sz w:val="28"/>
          <w:szCs w:val="28"/>
          <w:lang w:val="uk-UA"/>
        </w:rPr>
        <w:t xml:space="preserve"> гіпербілірубінемією. Групу порівняння склали 22 дитини з </w:t>
      </w:r>
      <w:r w:rsidR="007114F5" w:rsidRPr="00407202">
        <w:rPr>
          <w:rFonts w:ascii="Times New Roman" w:hAnsi="Times New Roman" w:cs="Times New Roman"/>
          <w:color w:val="000000" w:themeColor="text1"/>
          <w:sz w:val="28"/>
          <w:szCs w:val="28"/>
          <w:lang w:val="uk-UA"/>
        </w:rPr>
        <w:t>«</w:t>
      </w:r>
      <w:r w:rsidR="00593E08" w:rsidRPr="00407202">
        <w:rPr>
          <w:rFonts w:ascii="Times New Roman" w:hAnsi="Times New Roman" w:cs="Times New Roman"/>
          <w:color w:val="000000" w:themeColor="text1"/>
          <w:sz w:val="28"/>
          <w:szCs w:val="28"/>
          <w:lang w:val="uk-UA"/>
        </w:rPr>
        <w:t>непрямою</w:t>
      </w:r>
      <w:r w:rsidR="007114F5" w:rsidRPr="00407202">
        <w:rPr>
          <w:rFonts w:ascii="Times New Roman" w:hAnsi="Times New Roman" w:cs="Times New Roman"/>
          <w:color w:val="000000" w:themeColor="text1"/>
          <w:sz w:val="28"/>
          <w:szCs w:val="28"/>
          <w:lang w:val="uk-UA"/>
        </w:rPr>
        <w:t>»</w:t>
      </w:r>
      <w:r w:rsidR="00593E08" w:rsidRPr="00407202">
        <w:rPr>
          <w:rFonts w:ascii="Times New Roman" w:hAnsi="Times New Roman" w:cs="Times New Roman"/>
          <w:color w:val="000000" w:themeColor="text1"/>
          <w:sz w:val="28"/>
          <w:szCs w:val="28"/>
          <w:lang w:val="uk-UA"/>
        </w:rPr>
        <w:t xml:space="preserve"> гіпербілірубінемією. Критерієм прямої гіпербілірубінемії було перевищення рівня кон</w:t>
      </w:r>
      <w:r w:rsidR="00AE2281" w:rsidRPr="00407202">
        <w:rPr>
          <w:rFonts w:ascii="Times New Roman" w:hAnsi="Times New Roman" w:cs="Times New Roman"/>
          <w:color w:val="000000" w:themeColor="text1"/>
          <w:sz w:val="28"/>
          <w:szCs w:val="28"/>
          <w:lang w:val="uk-UA"/>
        </w:rPr>
        <w:t>’</w:t>
      </w:r>
      <w:r w:rsidR="00593E08" w:rsidRPr="00407202">
        <w:rPr>
          <w:rFonts w:ascii="Times New Roman" w:hAnsi="Times New Roman" w:cs="Times New Roman"/>
          <w:color w:val="000000" w:themeColor="text1"/>
          <w:sz w:val="28"/>
          <w:szCs w:val="28"/>
          <w:lang w:val="uk-UA"/>
        </w:rPr>
        <w:t>югованого (прямого) білірубіну понад 15% від рівня загального.</w:t>
      </w:r>
    </w:p>
    <w:p w:rsidR="00593E08" w:rsidRPr="00407202" w:rsidRDefault="00593E08" w:rsidP="00593E08">
      <w:pPr>
        <w:spacing w:after="0" w:line="360" w:lineRule="auto"/>
        <w:ind w:firstLine="567"/>
        <w:jc w:val="both"/>
        <w:rPr>
          <w:rFonts w:ascii="Times New Roman" w:hAnsi="Times New Roman" w:cs="Times New Roman"/>
          <w:color w:val="000000" w:themeColor="text1"/>
          <w:sz w:val="28"/>
          <w:szCs w:val="28"/>
          <w:lang w:val="uk-UA"/>
        </w:rPr>
      </w:pPr>
      <w:r w:rsidRPr="00407202">
        <w:rPr>
          <w:rFonts w:ascii="Times New Roman" w:hAnsi="Times New Roman" w:cs="Times New Roman"/>
          <w:color w:val="000000" w:themeColor="text1"/>
          <w:sz w:val="28"/>
          <w:szCs w:val="28"/>
          <w:lang w:val="uk-UA"/>
        </w:rPr>
        <w:t>Проводився аналіз даних анамнезу життя, у тому числі особливості перебігу вагітності у матерів пацієнтів, антропометричні дані при народженні дітей, клінічні прояви дебюту захворювань та терміни їх виникнення Виконували лабораторні обстеження: загальний аналіз крові, сечі, визначення гематокриту, амілази, ліпази крові, діастази сечі, білірубіну, загального білка, лейкоцитарної формули.</w:t>
      </w:r>
    </w:p>
    <w:p w:rsidR="005D1BB2" w:rsidRPr="00EE62A8" w:rsidRDefault="00593E08" w:rsidP="00EE62A8">
      <w:pPr>
        <w:spacing w:after="0" w:line="360" w:lineRule="auto"/>
        <w:ind w:firstLine="567"/>
        <w:jc w:val="both"/>
        <w:rPr>
          <w:rFonts w:ascii="Times New Roman" w:hAnsi="Times New Roman" w:cs="Times New Roman"/>
          <w:color w:val="000000" w:themeColor="text1"/>
          <w:sz w:val="28"/>
          <w:szCs w:val="28"/>
          <w:lang w:val="uk-UA"/>
        </w:rPr>
      </w:pPr>
      <w:r w:rsidRPr="00407202">
        <w:rPr>
          <w:rFonts w:ascii="Times New Roman" w:hAnsi="Times New Roman" w:cs="Times New Roman"/>
          <w:color w:val="000000" w:themeColor="text1"/>
          <w:sz w:val="28"/>
          <w:szCs w:val="28"/>
          <w:lang w:val="uk-UA"/>
        </w:rPr>
        <w:t xml:space="preserve">Оцінювали результати додаткових лабораторних та інструментальних досліджень: загальний аналіз крові, сечі, білірубін загальний, білірубін прямий, </w:t>
      </w:r>
      <w:r w:rsidR="005D1BB2" w:rsidRPr="00407202">
        <w:rPr>
          <w:rFonts w:ascii="Times New Roman" w:hAnsi="Times New Roman" w:cs="Times New Roman"/>
          <w:color w:val="000000" w:themeColor="text1"/>
          <w:sz w:val="28"/>
          <w:szCs w:val="28"/>
          <w:lang w:val="uk-UA"/>
        </w:rPr>
        <w:t>аланінамінотрансферази (АЛТ), аспартатамінотрансферази (АСТ).</w:t>
      </w:r>
    </w:p>
    <w:p w:rsidR="00266881" w:rsidRPr="00407202" w:rsidRDefault="00266881" w:rsidP="00C574E6">
      <w:pPr>
        <w:pStyle w:val="1"/>
        <w:spacing w:before="0" w:line="360" w:lineRule="auto"/>
        <w:ind w:firstLine="567"/>
        <w:jc w:val="center"/>
        <w:rPr>
          <w:rFonts w:ascii="Times New Roman" w:hAnsi="Times New Roman" w:cs="Times New Roman"/>
          <w:b/>
          <w:color w:val="000000" w:themeColor="text1"/>
          <w:sz w:val="28"/>
          <w:szCs w:val="28"/>
          <w:lang w:val="uk-UA"/>
        </w:rPr>
      </w:pPr>
      <w:bookmarkStart w:id="7" w:name="_Toc135261795"/>
      <w:r w:rsidRPr="00407202">
        <w:rPr>
          <w:rFonts w:ascii="Times New Roman" w:hAnsi="Times New Roman" w:cs="Times New Roman"/>
          <w:b/>
          <w:color w:val="000000" w:themeColor="text1"/>
          <w:sz w:val="28"/>
          <w:szCs w:val="28"/>
          <w:lang w:val="uk-UA"/>
        </w:rPr>
        <w:t>2.2. Методи ви</w:t>
      </w:r>
      <w:r w:rsidR="003809F8" w:rsidRPr="00407202">
        <w:rPr>
          <w:rFonts w:ascii="Times New Roman" w:hAnsi="Times New Roman" w:cs="Times New Roman"/>
          <w:b/>
          <w:color w:val="000000" w:themeColor="text1"/>
          <w:sz w:val="28"/>
          <w:szCs w:val="28"/>
          <w:lang w:val="uk-UA"/>
        </w:rPr>
        <w:t>значення біохімічних показників</w:t>
      </w:r>
      <w:bookmarkEnd w:id="7"/>
    </w:p>
    <w:p w:rsidR="007C7120" w:rsidRPr="00407202" w:rsidRDefault="007C7120" w:rsidP="007C7120">
      <w:pPr>
        <w:spacing w:after="0" w:line="360" w:lineRule="auto"/>
        <w:ind w:firstLine="567"/>
        <w:jc w:val="both"/>
        <w:rPr>
          <w:rFonts w:ascii="Times New Roman" w:hAnsi="Times New Roman" w:cs="Times New Roman"/>
          <w:color w:val="000000" w:themeColor="text1"/>
          <w:sz w:val="28"/>
          <w:szCs w:val="28"/>
          <w:lang w:val="uk-UA"/>
        </w:rPr>
      </w:pPr>
      <w:r w:rsidRPr="00407202">
        <w:rPr>
          <w:rFonts w:ascii="Times New Roman" w:hAnsi="Times New Roman" w:cs="Times New Roman"/>
          <w:color w:val="000000" w:themeColor="text1"/>
          <w:sz w:val="28"/>
          <w:szCs w:val="28"/>
          <w:lang w:val="uk-UA"/>
        </w:rPr>
        <w:t xml:space="preserve">Враховували основні клінічні симптоми </w:t>
      </w:r>
      <w:r w:rsidR="005D1BB2" w:rsidRPr="00407202">
        <w:rPr>
          <w:rFonts w:ascii="Times New Roman" w:hAnsi="Times New Roman" w:cs="Times New Roman"/>
          <w:color w:val="000000" w:themeColor="text1"/>
          <w:sz w:val="28"/>
          <w:szCs w:val="28"/>
          <w:lang w:val="uk-UA"/>
        </w:rPr>
        <w:t>гіпербілірубінемії</w:t>
      </w:r>
      <w:r w:rsidRPr="00407202">
        <w:rPr>
          <w:rFonts w:ascii="Times New Roman" w:hAnsi="Times New Roman" w:cs="Times New Roman"/>
          <w:color w:val="000000" w:themeColor="text1"/>
          <w:sz w:val="28"/>
          <w:szCs w:val="28"/>
          <w:lang w:val="uk-UA"/>
        </w:rPr>
        <w:t>, з лабораторних показників при</w:t>
      </w:r>
      <w:r w:rsidR="00E30485" w:rsidRPr="00407202">
        <w:rPr>
          <w:rFonts w:ascii="Times New Roman" w:hAnsi="Times New Roman" w:cs="Times New Roman"/>
          <w:color w:val="000000" w:themeColor="text1"/>
          <w:sz w:val="28"/>
          <w:szCs w:val="28"/>
          <w:lang w:val="uk-UA"/>
        </w:rPr>
        <w:t>госпіталізації</w:t>
      </w:r>
      <w:r w:rsidRPr="00407202">
        <w:rPr>
          <w:rFonts w:ascii="Times New Roman" w:hAnsi="Times New Roman" w:cs="Times New Roman"/>
          <w:color w:val="000000" w:themeColor="text1"/>
          <w:sz w:val="28"/>
          <w:szCs w:val="28"/>
          <w:lang w:val="uk-UA"/>
        </w:rPr>
        <w:t xml:space="preserve"> та в процесі лікування визначали загальний аналіз крові, сечі, </w:t>
      </w:r>
      <w:r w:rsidR="005D1BB2" w:rsidRPr="00407202">
        <w:rPr>
          <w:rFonts w:ascii="Times New Roman" w:hAnsi="Times New Roman" w:cs="Times New Roman"/>
          <w:color w:val="000000" w:themeColor="text1"/>
          <w:sz w:val="28"/>
          <w:szCs w:val="28"/>
          <w:lang w:val="uk-UA"/>
        </w:rPr>
        <w:t>білірубін загальний, білірубін прямий, аланінамінотрансферази (АЛТ), аспартатамінотрансферази (АСТ).</w:t>
      </w:r>
    </w:p>
    <w:p w:rsidR="007377C1" w:rsidRPr="00407202" w:rsidRDefault="00855556" w:rsidP="007C7120">
      <w:pPr>
        <w:spacing w:after="0" w:line="360" w:lineRule="auto"/>
        <w:ind w:firstLine="567"/>
        <w:jc w:val="both"/>
        <w:rPr>
          <w:rFonts w:ascii="Times New Roman" w:hAnsi="Times New Roman" w:cs="Times New Roman"/>
          <w:color w:val="000000" w:themeColor="text1"/>
          <w:sz w:val="28"/>
          <w:szCs w:val="28"/>
          <w:lang w:val="uk-UA"/>
        </w:rPr>
      </w:pPr>
      <w:r w:rsidRPr="00407202">
        <w:rPr>
          <w:rFonts w:ascii="Times New Roman" w:hAnsi="Times New Roman" w:cs="Times New Roman"/>
          <w:color w:val="000000" w:themeColor="text1"/>
          <w:sz w:val="28"/>
          <w:szCs w:val="28"/>
          <w:lang w:val="uk-UA"/>
        </w:rPr>
        <w:t>Біохімічні дослідження білірубіну загального, білірубіну прямого, АЛТ, АСТ проводил</w:t>
      </w:r>
      <w:r w:rsidR="007377C1" w:rsidRPr="00407202">
        <w:rPr>
          <w:rFonts w:ascii="Times New Roman" w:hAnsi="Times New Roman" w:cs="Times New Roman"/>
          <w:color w:val="000000" w:themeColor="text1"/>
          <w:sz w:val="28"/>
          <w:szCs w:val="28"/>
          <w:lang w:val="uk-UA"/>
        </w:rPr>
        <w:t>и</w:t>
      </w:r>
      <w:r w:rsidRPr="00407202">
        <w:rPr>
          <w:rFonts w:ascii="Times New Roman" w:hAnsi="Times New Roman" w:cs="Times New Roman"/>
          <w:color w:val="000000" w:themeColor="text1"/>
          <w:sz w:val="28"/>
          <w:szCs w:val="28"/>
          <w:lang w:val="uk-UA"/>
        </w:rPr>
        <w:t>сь на автоматичному біохімічному аналізаторі Accent</w:t>
      </w:r>
      <w:r w:rsidR="007377C1" w:rsidRPr="00407202">
        <w:rPr>
          <w:rFonts w:ascii="Times New Roman" w:hAnsi="Times New Roman" w:cs="Times New Roman"/>
          <w:color w:val="000000" w:themeColor="text1"/>
          <w:sz w:val="28"/>
          <w:szCs w:val="28"/>
          <w:lang w:val="uk-UA"/>
        </w:rPr>
        <w:t xml:space="preserve"> 300 – з прямою фотометрією підлогового виконання польського виробництва (рис. 2.1).</w:t>
      </w:r>
    </w:p>
    <w:p w:rsidR="0056558B" w:rsidRPr="00407202" w:rsidRDefault="0056558B" w:rsidP="0056558B">
      <w:pPr>
        <w:spacing w:after="0" w:line="360" w:lineRule="auto"/>
        <w:ind w:firstLine="567"/>
        <w:jc w:val="both"/>
        <w:rPr>
          <w:rFonts w:ascii="Times New Roman" w:hAnsi="Times New Roman" w:cs="Times New Roman"/>
          <w:color w:val="000000" w:themeColor="text1"/>
          <w:sz w:val="28"/>
          <w:szCs w:val="28"/>
          <w:lang w:val="uk-UA"/>
        </w:rPr>
      </w:pPr>
      <w:r w:rsidRPr="00407202">
        <w:rPr>
          <w:rFonts w:ascii="Times New Roman" w:hAnsi="Times New Roman" w:cs="Times New Roman"/>
          <w:color w:val="000000" w:themeColor="text1"/>
          <w:sz w:val="28"/>
          <w:szCs w:val="28"/>
          <w:lang w:val="uk-UA"/>
        </w:rPr>
        <w:t xml:space="preserve">Автоматичний біохімічний аналізатор Accent 300 є приладом польського виробництва, який використовує пряму фотометрію для вимірювання </w:t>
      </w:r>
      <w:r w:rsidRPr="00407202">
        <w:rPr>
          <w:rFonts w:ascii="Times New Roman" w:hAnsi="Times New Roman" w:cs="Times New Roman"/>
          <w:color w:val="000000" w:themeColor="text1"/>
          <w:sz w:val="28"/>
          <w:szCs w:val="28"/>
          <w:lang w:val="uk-UA"/>
        </w:rPr>
        <w:lastRenderedPageBreak/>
        <w:t>біохімічних показників. Основним призначенням аналізатора є визначення концентрації різних хімічних речовин у сироватці крові, сечі або інших біологічних рідинах.</w:t>
      </w:r>
    </w:p>
    <w:p w:rsidR="007377C1" w:rsidRPr="00407202" w:rsidRDefault="007377C1" w:rsidP="007C7120">
      <w:pPr>
        <w:spacing w:after="0" w:line="360" w:lineRule="auto"/>
        <w:ind w:firstLine="567"/>
        <w:jc w:val="both"/>
        <w:rPr>
          <w:rFonts w:ascii="Times New Roman" w:hAnsi="Times New Roman" w:cs="Times New Roman"/>
          <w:color w:val="000000" w:themeColor="text1"/>
          <w:sz w:val="28"/>
          <w:szCs w:val="28"/>
          <w:lang w:val="uk-UA"/>
        </w:rPr>
      </w:pPr>
      <w:r w:rsidRPr="00407202">
        <w:rPr>
          <w:noProof/>
          <w:color w:val="000000" w:themeColor="text1"/>
          <w:lang w:eastAsia="ru-RU"/>
        </w:rPr>
        <w:drawing>
          <wp:inline distT="0" distB="0" distL="0" distR="0">
            <wp:extent cx="2857500" cy="1508760"/>
            <wp:effectExtent l="0" t="0" r="0" b="0"/>
            <wp:docPr id="1" name="Рисунок 1" descr="Біохімічні дослідження"/>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Біохімічні дослідження"/>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857500" cy="1508760"/>
                    </a:xfrm>
                    <a:prstGeom prst="rect">
                      <a:avLst/>
                    </a:prstGeom>
                    <a:noFill/>
                    <a:ln>
                      <a:noFill/>
                    </a:ln>
                  </pic:spPr>
                </pic:pic>
              </a:graphicData>
            </a:graphic>
          </wp:inline>
        </w:drawing>
      </w:r>
    </w:p>
    <w:p w:rsidR="007377C1" w:rsidRPr="00407202" w:rsidRDefault="007377C1" w:rsidP="007377C1">
      <w:pPr>
        <w:spacing w:after="0" w:line="360" w:lineRule="auto"/>
        <w:ind w:firstLine="567"/>
        <w:jc w:val="both"/>
        <w:rPr>
          <w:rFonts w:ascii="Times New Roman" w:hAnsi="Times New Roman" w:cs="Times New Roman"/>
          <w:color w:val="000000" w:themeColor="text1"/>
          <w:sz w:val="28"/>
          <w:szCs w:val="28"/>
          <w:lang w:val="uk-UA"/>
        </w:rPr>
      </w:pPr>
      <w:r w:rsidRPr="00407202">
        <w:rPr>
          <w:rFonts w:ascii="Times New Roman" w:hAnsi="Times New Roman" w:cs="Times New Roman"/>
          <w:color w:val="000000" w:themeColor="text1"/>
          <w:sz w:val="28"/>
          <w:szCs w:val="28"/>
          <w:lang w:val="uk-UA"/>
        </w:rPr>
        <w:t>Рис. 2.1. Автоматичний біохімічний аналізатор Accent 300</w:t>
      </w:r>
    </w:p>
    <w:p w:rsidR="00490F1D" w:rsidRPr="00407202" w:rsidRDefault="00490F1D" w:rsidP="007377C1">
      <w:pPr>
        <w:spacing w:after="0" w:line="360" w:lineRule="auto"/>
        <w:ind w:firstLine="567"/>
        <w:jc w:val="both"/>
        <w:rPr>
          <w:rFonts w:ascii="Times New Roman" w:hAnsi="Times New Roman" w:cs="Times New Roman"/>
          <w:b/>
          <w:color w:val="000000" w:themeColor="text1"/>
          <w:sz w:val="28"/>
          <w:szCs w:val="28"/>
          <w:lang w:val="uk-UA"/>
        </w:rPr>
      </w:pPr>
    </w:p>
    <w:p w:rsidR="00E279A4" w:rsidRPr="00407202" w:rsidRDefault="00E279A4" w:rsidP="007377C1">
      <w:pPr>
        <w:spacing w:after="0" w:line="360" w:lineRule="auto"/>
        <w:ind w:firstLine="567"/>
        <w:jc w:val="both"/>
        <w:rPr>
          <w:rFonts w:ascii="Times New Roman" w:hAnsi="Times New Roman" w:cs="Times New Roman"/>
          <w:b/>
          <w:color w:val="000000" w:themeColor="text1"/>
          <w:sz w:val="28"/>
          <w:szCs w:val="28"/>
          <w:lang w:val="uk-UA"/>
        </w:rPr>
      </w:pPr>
      <w:r w:rsidRPr="00407202">
        <w:rPr>
          <w:rFonts w:ascii="Times New Roman" w:hAnsi="Times New Roman" w:cs="Times New Roman"/>
          <w:b/>
          <w:color w:val="000000" w:themeColor="text1"/>
          <w:sz w:val="28"/>
          <w:szCs w:val="28"/>
          <w:lang w:val="uk-UA"/>
        </w:rPr>
        <w:t xml:space="preserve">Визначення кількості загального та прямого білірубіну в сироватці крові </w:t>
      </w:r>
      <w:r w:rsidR="007114F5" w:rsidRPr="00407202">
        <w:rPr>
          <w:rFonts w:ascii="Times New Roman" w:hAnsi="Times New Roman" w:cs="Times New Roman"/>
          <w:b/>
          <w:color w:val="000000" w:themeColor="text1"/>
          <w:sz w:val="28"/>
          <w:szCs w:val="28"/>
          <w:lang w:val="uk-UA"/>
        </w:rPr>
        <w:t>«</w:t>
      </w:r>
      <w:r w:rsidRPr="00407202">
        <w:rPr>
          <w:rFonts w:ascii="Times New Roman" w:hAnsi="Times New Roman" w:cs="Times New Roman"/>
          <w:b/>
          <w:color w:val="000000" w:themeColor="text1"/>
          <w:sz w:val="28"/>
          <w:szCs w:val="28"/>
          <w:lang w:val="uk-UA"/>
        </w:rPr>
        <w:t>Білірубін СпЛ</w:t>
      </w:r>
      <w:r w:rsidR="007114F5" w:rsidRPr="00407202">
        <w:rPr>
          <w:rFonts w:ascii="Times New Roman" w:hAnsi="Times New Roman" w:cs="Times New Roman"/>
          <w:b/>
          <w:color w:val="000000" w:themeColor="text1"/>
          <w:sz w:val="28"/>
          <w:szCs w:val="28"/>
          <w:lang w:val="uk-UA"/>
        </w:rPr>
        <w:t>»</w:t>
      </w:r>
    </w:p>
    <w:p w:rsidR="00E279A4" w:rsidRPr="00407202" w:rsidRDefault="00E279A4" w:rsidP="00E279A4">
      <w:pPr>
        <w:spacing w:after="0" w:line="360" w:lineRule="auto"/>
        <w:ind w:firstLine="567"/>
        <w:jc w:val="both"/>
        <w:rPr>
          <w:rFonts w:ascii="Times New Roman" w:hAnsi="Times New Roman" w:cs="Times New Roman"/>
          <w:color w:val="000000" w:themeColor="text1"/>
          <w:sz w:val="28"/>
          <w:szCs w:val="28"/>
          <w:lang w:val="uk-UA"/>
        </w:rPr>
      </w:pPr>
      <w:r w:rsidRPr="00407202">
        <w:rPr>
          <w:rFonts w:ascii="Times New Roman" w:hAnsi="Times New Roman" w:cs="Times New Roman"/>
          <w:color w:val="000000" w:themeColor="text1"/>
          <w:sz w:val="28"/>
          <w:szCs w:val="28"/>
          <w:lang w:val="uk-UA"/>
        </w:rPr>
        <w:t>Принцип методу:</w:t>
      </w:r>
    </w:p>
    <w:p w:rsidR="0056558B" w:rsidRPr="00407202" w:rsidRDefault="00E279A4" w:rsidP="0056558B">
      <w:pPr>
        <w:spacing w:after="0" w:line="360" w:lineRule="auto"/>
        <w:ind w:firstLine="567"/>
        <w:jc w:val="both"/>
        <w:rPr>
          <w:rFonts w:ascii="Times New Roman" w:hAnsi="Times New Roman" w:cs="Times New Roman"/>
          <w:color w:val="000000" w:themeColor="text1"/>
          <w:sz w:val="28"/>
          <w:szCs w:val="28"/>
          <w:lang w:val="uk-UA"/>
        </w:rPr>
      </w:pPr>
      <w:r w:rsidRPr="00407202">
        <w:rPr>
          <w:rFonts w:ascii="Times New Roman" w:hAnsi="Times New Roman" w:cs="Times New Roman"/>
          <w:color w:val="000000" w:themeColor="text1"/>
          <w:sz w:val="28"/>
          <w:szCs w:val="28"/>
          <w:lang w:val="uk-UA"/>
        </w:rPr>
        <w:t>Білірубін перетворюється у кольоровий комплекс азобілірубіну під впливом діазотованої сульфанілової кислоти у кислому середовищі. З двох фракцій, представлених у сироватці крові, білірубін</w:t>
      </w:r>
      <w:r w:rsidR="0056558B" w:rsidRPr="00407202">
        <w:rPr>
          <w:rFonts w:ascii="Times New Roman" w:hAnsi="Times New Roman" w:cs="Times New Roman"/>
          <w:color w:val="000000" w:themeColor="text1"/>
          <w:sz w:val="28"/>
          <w:szCs w:val="28"/>
          <w:lang w:val="uk-UA"/>
        </w:rPr>
        <w:t xml:space="preserve"> перетворюється у кольоровий комплекс азобілірубіну під впливом діазотованої сульфанілової кислоти у кислому середовищі. У результаті цього процесу утворюється інтенсивний рожево-фіолетовий колір. Кількість кольорового комплексу формується пропорційно до концентрації загального та прямого білірубіну у зразку.</w:t>
      </w:r>
    </w:p>
    <w:p w:rsidR="0056558B" w:rsidRPr="00407202" w:rsidRDefault="0056558B" w:rsidP="0056558B">
      <w:pPr>
        <w:spacing w:after="0" w:line="360" w:lineRule="auto"/>
        <w:ind w:firstLine="567"/>
        <w:jc w:val="both"/>
        <w:rPr>
          <w:rFonts w:ascii="Times New Roman" w:hAnsi="Times New Roman" w:cs="Times New Roman"/>
          <w:color w:val="000000" w:themeColor="text1"/>
          <w:sz w:val="28"/>
          <w:szCs w:val="28"/>
          <w:lang w:val="uk-UA"/>
        </w:rPr>
      </w:pPr>
      <w:r w:rsidRPr="00407202">
        <w:rPr>
          <w:rFonts w:ascii="Times New Roman" w:hAnsi="Times New Roman" w:cs="Times New Roman"/>
          <w:color w:val="000000" w:themeColor="text1"/>
          <w:sz w:val="28"/>
          <w:szCs w:val="28"/>
          <w:lang w:val="uk-UA"/>
        </w:rPr>
        <w:t xml:space="preserve">Метод визначення загального та прямого білірубіну в сироватці крові </w:t>
      </w:r>
      <w:r w:rsidR="007114F5" w:rsidRPr="00407202">
        <w:rPr>
          <w:rFonts w:ascii="Times New Roman" w:hAnsi="Times New Roman" w:cs="Times New Roman"/>
          <w:color w:val="000000" w:themeColor="text1"/>
          <w:sz w:val="28"/>
          <w:szCs w:val="28"/>
          <w:lang w:val="uk-UA"/>
        </w:rPr>
        <w:t>«</w:t>
      </w:r>
      <w:r w:rsidRPr="00407202">
        <w:rPr>
          <w:rFonts w:ascii="Times New Roman" w:hAnsi="Times New Roman" w:cs="Times New Roman"/>
          <w:color w:val="000000" w:themeColor="text1"/>
          <w:sz w:val="28"/>
          <w:szCs w:val="28"/>
          <w:lang w:val="uk-UA"/>
        </w:rPr>
        <w:t>Білірубін СпЛ</w:t>
      </w:r>
      <w:r w:rsidR="007114F5" w:rsidRPr="00407202">
        <w:rPr>
          <w:rFonts w:ascii="Times New Roman" w:hAnsi="Times New Roman" w:cs="Times New Roman"/>
          <w:color w:val="000000" w:themeColor="text1"/>
          <w:sz w:val="28"/>
          <w:szCs w:val="28"/>
          <w:lang w:val="uk-UA"/>
        </w:rPr>
        <w:t>»</w:t>
      </w:r>
      <w:r w:rsidRPr="00407202">
        <w:rPr>
          <w:rFonts w:ascii="Times New Roman" w:hAnsi="Times New Roman" w:cs="Times New Roman"/>
          <w:color w:val="000000" w:themeColor="text1"/>
          <w:sz w:val="28"/>
          <w:szCs w:val="28"/>
          <w:lang w:val="uk-UA"/>
        </w:rPr>
        <w:t xml:space="preserve"> є колориметричним методом, який дозволяє виміряти концентрацію цих показників. Він базується на реакції між білірубіном і діазотованою сульфаніловою кислотою, що призводить до утворення кольорового комплексу.</w:t>
      </w:r>
    </w:p>
    <w:p w:rsidR="0056558B" w:rsidRPr="00407202" w:rsidRDefault="0056558B" w:rsidP="0056558B">
      <w:pPr>
        <w:spacing w:after="0" w:line="360" w:lineRule="auto"/>
        <w:ind w:firstLine="567"/>
        <w:jc w:val="both"/>
        <w:rPr>
          <w:rFonts w:ascii="Times New Roman" w:hAnsi="Times New Roman" w:cs="Times New Roman"/>
          <w:color w:val="000000" w:themeColor="text1"/>
          <w:sz w:val="28"/>
          <w:szCs w:val="28"/>
          <w:lang w:val="uk-UA"/>
        </w:rPr>
      </w:pPr>
      <w:r w:rsidRPr="00407202">
        <w:rPr>
          <w:rFonts w:ascii="Times New Roman" w:hAnsi="Times New Roman" w:cs="Times New Roman"/>
          <w:color w:val="000000" w:themeColor="text1"/>
          <w:sz w:val="28"/>
          <w:szCs w:val="28"/>
          <w:lang w:val="uk-UA"/>
        </w:rPr>
        <w:t xml:space="preserve">Для визначення кількості загального та прямого білірубіну за допомогою методу </w:t>
      </w:r>
      <w:r w:rsidR="007114F5" w:rsidRPr="00407202">
        <w:rPr>
          <w:rFonts w:ascii="Times New Roman" w:hAnsi="Times New Roman" w:cs="Times New Roman"/>
          <w:color w:val="000000" w:themeColor="text1"/>
          <w:sz w:val="28"/>
          <w:szCs w:val="28"/>
          <w:lang w:val="uk-UA"/>
        </w:rPr>
        <w:t>«</w:t>
      </w:r>
      <w:r w:rsidRPr="00407202">
        <w:rPr>
          <w:rFonts w:ascii="Times New Roman" w:hAnsi="Times New Roman" w:cs="Times New Roman"/>
          <w:color w:val="000000" w:themeColor="text1"/>
          <w:sz w:val="28"/>
          <w:szCs w:val="28"/>
          <w:lang w:val="uk-UA"/>
        </w:rPr>
        <w:t>Білірубін СпЛ</w:t>
      </w:r>
      <w:r w:rsidR="007114F5" w:rsidRPr="00407202">
        <w:rPr>
          <w:rFonts w:ascii="Times New Roman" w:hAnsi="Times New Roman" w:cs="Times New Roman"/>
          <w:color w:val="000000" w:themeColor="text1"/>
          <w:sz w:val="28"/>
          <w:szCs w:val="28"/>
          <w:lang w:val="uk-UA"/>
        </w:rPr>
        <w:t>»</w:t>
      </w:r>
      <w:r w:rsidRPr="00407202">
        <w:rPr>
          <w:rFonts w:ascii="Times New Roman" w:hAnsi="Times New Roman" w:cs="Times New Roman"/>
          <w:color w:val="000000" w:themeColor="text1"/>
          <w:sz w:val="28"/>
          <w:szCs w:val="28"/>
          <w:lang w:val="uk-UA"/>
        </w:rPr>
        <w:t xml:space="preserve"> зазвичай використовуються спеціальні хімічні реактиви та біохімічний аналізатор. Зразок сироватки або плазми крові змішується з реактивом, і утворений кольоровий комплекс </w:t>
      </w:r>
      <w:r w:rsidRPr="00407202">
        <w:rPr>
          <w:rFonts w:ascii="Times New Roman" w:hAnsi="Times New Roman" w:cs="Times New Roman"/>
          <w:color w:val="000000" w:themeColor="text1"/>
          <w:sz w:val="28"/>
          <w:szCs w:val="28"/>
          <w:lang w:val="uk-UA"/>
        </w:rPr>
        <w:lastRenderedPageBreak/>
        <w:t>азобілірубіну вимірюється спектрофотометром. За допомогою калібрувальних стандартів встановлюється відповідність між інтенсивністю кольору і концентрацією білірубіну в зразку.</w:t>
      </w:r>
    </w:p>
    <w:p w:rsidR="0056558B" w:rsidRPr="00407202" w:rsidRDefault="0056558B" w:rsidP="0056558B">
      <w:pPr>
        <w:spacing w:after="0" w:line="360" w:lineRule="auto"/>
        <w:ind w:firstLine="567"/>
        <w:jc w:val="both"/>
        <w:rPr>
          <w:rFonts w:ascii="Times New Roman" w:hAnsi="Times New Roman" w:cs="Times New Roman"/>
          <w:color w:val="000000" w:themeColor="text1"/>
          <w:sz w:val="28"/>
          <w:szCs w:val="28"/>
          <w:lang w:val="uk-UA"/>
        </w:rPr>
      </w:pPr>
      <w:r w:rsidRPr="00407202">
        <w:rPr>
          <w:rFonts w:ascii="Times New Roman" w:hAnsi="Times New Roman" w:cs="Times New Roman"/>
          <w:color w:val="000000" w:themeColor="text1"/>
          <w:sz w:val="28"/>
          <w:szCs w:val="28"/>
          <w:lang w:val="uk-UA"/>
        </w:rPr>
        <w:t xml:space="preserve">Отримані результати вимірювань дозволяють оцінити концентрацію загального та </w:t>
      </w:r>
      <w:r w:rsidR="008B673C" w:rsidRPr="00407202">
        <w:rPr>
          <w:rFonts w:ascii="Times New Roman" w:hAnsi="Times New Roman" w:cs="Times New Roman"/>
          <w:color w:val="000000" w:themeColor="text1"/>
          <w:sz w:val="28"/>
          <w:szCs w:val="28"/>
          <w:lang w:val="uk-UA"/>
        </w:rPr>
        <w:t>прямого білірубіну в сироватці</w:t>
      </w:r>
      <w:r w:rsidRPr="00407202">
        <w:rPr>
          <w:rFonts w:ascii="Times New Roman" w:hAnsi="Times New Roman" w:cs="Times New Roman"/>
          <w:color w:val="000000" w:themeColor="text1"/>
          <w:sz w:val="28"/>
          <w:szCs w:val="28"/>
          <w:lang w:val="uk-UA"/>
        </w:rPr>
        <w:t xml:space="preserve"> крові. Ці дані можуть бути використані для діагностики та моніторингу захворювань печінки, жовтяниці та інших станів, пов</w:t>
      </w:r>
      <w:r w:rsidR="00AE2281" w:rsidRPr="00407202">
        <w:rPr>
          <w:rFonts w:ascii="Times New Roman" w:hAnsi="Times New Roman" w:cs="Times New Roman"/>
          <w:color w:val="000000" w:themeColor="text1"/>
          <w:sz w:val="28"/>
          <w:szCs w:val="28"/>
          <w:lang w:val="uk-UA"/>
        </w:rPr>
        <w:t>’</w:t>
      </w:r>
      <w:r w:rsidRPr="00407202">
        <w:rPr>
          <w:rFonts w:ascii="Times New Roman" w:hAnsi="Times New Roman" w:cs="Times New Roman"/>
          <w:color w:val="000000" w:themeColor="text1"/>
          <w:sz w:val="28"/>
          <w:szCs w:val="28"/>
          <w:lang w:val="uk-UA"/>
        </w:rPr>
        <w:t>язаних з порушеннями обміну білірубіну.</w:t>
      </w:r>
    </w:p>
    <w:p w:rsidR="0056558B" w:rsidRPr="00407202" w:rsidRDefault="0056558B" w:rsidP="0056558B">
      <w:pPr>
        <w:spacing w:after="0" w:line="360" w:lineRule="auto"/>
        <w:ind w:firstLine="567"/>
        <w:jc w:val="both"/>
        <w:rPr>
          <w:rFonts w:ascii="Times New Roman" w:hAnsi="Times New Roman" w:cs="Times New Roman"/>
          <w:color w:val="000000" w:themeColor="text1"/>
          <w:sz w:val="28"/>
          <w:szCs w:val="28"/>
          <w:lang w:val="uk-UA"/>
        </w:rPr>
      </w:pPr>
      <w:r w:rsidRPr="00407202">
        <w:rPr>
          <w:rFonts w:ascii="Times New Roman" w:hAnsi="Times New Roman" w:cs="Times New Roman"/>
          <w:color w:val="000000" w:themeColor="text1"/>
          <w:sz w:val="28"/>
          <w:szCs w:val="28"/>
          <w:lang w:val="uk-UA"/>
        </w:rPr>
        <w:t xml:space="preserve">Дані про концентрацію загального та прямого білірубіну, отримані за допомогою методу </w:t>
      </w:r>
      <w:r w:rsidR="007114F5" w:rsidRPr="00407202">
        <w:rPr>
          <w:rFonts w:ascii="Times New Roman" w:hAnsi="Times New Roman" w:cs="Times New Roman"/>
          <w:color w:val="000000" w:themeColor="text1"/>
          <w:sz w:val="28"/>
          <w:szCs w:val="28"/>
          <w:lang w:val="uk-UA"/>
        </w:rPr>
        <w:t>«</w:t>
      </w:r>
      <w:r w:rsidRPr="00407202">
        <w:rPr>
          <w:rFonts w:ascii="Times New Roman" w:hAnsi="Times New Roman" w:cs="Times New Roman"/>
          <w:color w:val="000000" w:themeColor="text1"/>
          <w:sz w:val="28"/>
          <w:szCs w:val="28"/>
          <w:lang w:val="uk-UA"/>
        </w:rPr>
        <w:t>Білірубін СпЛ</w:t>
      </w:r>
      <w:r w:rsidR="007114F5" w:rsidRPr="00407202">
        <w:rPr>
          <w:rFonts w:ascii="Times New Roman" w:hAnsi="Times New Roman" w:cs="Times New Roman"/>
          <w:color w:val="000000" w:themeColor="text1"/>
          <w:sz w:val="28"/>
          <w:szCs w:val="28"/>
          <w:lang w:val="uk-UA"/>
        </w:rPr>
        <w:t>»</w:t>
      </w:r>
      <w:r w:rsidRPr="00407202">
        <w:rPr>
          <w:rFonts w:ascii="Times New Roman" w:hAnsi="Times New Roman" w:cs="Times New Roman"/>
          <w:color w:val="000000" w:themeColor="text1"/>
          <w:sz w:val="28"/>
          <w:szCs w:val="28"/>
          <w:lang w:val="uk-UA"/>
        </w:rPr>
        <w:t>, можуть бути важливими для діагностики та моніторингу різних захворювань, особливо пов</w:t>
      </w:r>
      <w:r w:rsidR="00AE2281" w:rsidRPr="00407202">
        <w:rPr>
          <w:rFonts w:ascii="Times New Roman" w:hAnsi="Times New Roman" w:cs="Times New Roman"/>
          <w:color w:val="000000" w:themeColor="text1"/>
          <w:sz w:val="28"/>
          <w:szCs w:val="28"/>
          <w:lang w:val="uk-UA"/>
        </w:rPr>
        <w:t>’</w:t>
      </w:r>
      <w:r w:rsidRPr="00407202">
        <w:rPr>
          <w:rFonts w:ascii="Times New Roman" w:hAnsi="Times New Roman" w:cs="Times New Roman"/>
          <w:color w:val="000000" w:themeColor="text1"/>
          <w:sz w:val="28"/>
          <w:szCs w:val="28"/>
          <w:lang w:val="uk-UA"/>
        </w:rPr>
        <w:t>язаних з порушеннями обміну білірубіну та функцією печінки.</w:t>
      </w:r>
    </w:p>
    <w:p w:rsidR="0056558B" w:rsidRPr="00407202" w:rsidRDefault="0056558B" w:rsidP="0056558B">
      <w:pPr>
        <w:spacing w:after="0" w:line="360" w:lineRule="auto"/>
        <w:ind w:firstLine="567"/>
        <w:jc w:val="both"/>
        <w:rPr>
          <w:rFonts w:ascii="Times New Roman" w:hAnsi="Times New Roman" w:cs="Times New Roman"/>
          <w:color w:val="000000" w:themeColor="text1"/>
          <w:sz w:val="28"/>
          <w:szCs w:val="28"/>
          <w:lang w:val="uk-UA"/>
        </w:rPr>
      </w:pPr>
      <w:r w:rsidRPr="00407202">
        <w:rPr>
          <w:rFonts w:ascii="Times New Roman" w:hAnsi="Times New Roman" w:cs="Times New Roman"/>
          <w:color w:val="000000" w:themeColor="text1"/>
          <w:sz w:val="28"/>
          <w:szCs w:val="28"/>
          <w:lang w:val="uk-UA"/>
        </w:rPr>
        <w:t>Підвищена концентрація загального білірубіну може свідчити про різні стани, такі як гепатит, цироз печінки, жовтяниця новонароджених, гемолітична анемія та інші. Зменшення концентрації прямого білірубіну може бути пов</w:t>
      </w:r>
      <w:r w:rsidR="00AE2281" w:rsidRPr="00407202">
        <w:rPr>
          <w:rFonts w:ascii="Times New Roman" w:hAnsi="Times New Roman" w:cs="Times New Roman"/>
          <w:color w:val="000000" w:themeColor="text1"/>
          <w:sz w:val="28"/>
          <w:szCs w:val="28"/>
          <w:lang w:val="uk-UA"/>
        </w:rPr>
        <w:t>’</w:t>
      </w:r>
      <w:r w:rsidRPr="00407202">
        <w:rPr>
          <w:rFonts w:ascii="Times New Roman" w:hAnsi="Times New Roman" w:cs="Times New Roman"/>
          <w:color w:val="000000" w:themeColor="text1"/>
          <w:sz w:val="28"/>
          <w:szCs w:val="28"/>
          <w:lang w:val="uk-UA"/>
        </w:rPr>
        <w:t>язане з проблемами з жовчотворенням, блокуванням жовчних шляхів або іншими печінковими порушеннями.</w:t>
      </w:r>
    </w:p>
    <w:p w:rsidR="0056558B" w:rsidRPr="00407202" w:rsidRDefault="0056558B" w:rsidP="0056558B">
      <w:pPr>
        <w:spacing w:after="0" w:line="360" w:lineRule="auto"/>
        <w:ind w:firstLine="567"/>
        <w:jc w:val="both"/>
        <w:rPr>
          <w:rFonts w:ascii="Times New Roman" w:hAnsi="Times New Roman" w:cs="Times New Roman"/>
          <w:color w:val="000000" w:themeColor="text1"/>
          <w:sz w:val="28"/>
          <w:szCs w:val="28"/>
          <w:lang w:val="uk-UA"/>
        </w:rPr>
      </w:pPr>
      <w:r w:rsidRPr="00407202">
        <w:rPr>
          <w:rFonts w:ascii="Times New Roman" w:hAnsi="Times New Roman" w:cs="Times New Roman"/>
          <w:color w:val="000000" w:themeColor="text1"/>
          <w:sz w:val="28"/>
          <w:szCs w:val="28"/>
          <w:lang w:val="uk-UA"/>
        </w:rPr>
        <w:t>Аналіз результатів визначення білірубіну дозволяє отримати важливі дані щодо функціонального стану гепатобіліарної системи та оцінити ризик розвитку ускладнень. Враховуючи інші клінічні симптоми та дані обстежень, лікар може зробити правильний діагноз і призначити необхідне лікування.</w:t>
      </w:r>
    </w:p>
    <w:p w:rsidR="00E279A4" w:rsidRPr="00407202" w:rsidRDefault="00E279A4" w:rsidP="00E279A4">
      <w:pPr>
        <w:spacing w:after="0" w:line="360" w:lineRule="auto"/>
        <w:ind w:firstLine="567"/>
        <w:jc w:val="both"/>
        <w:rPr>
          <w:rFonts w:ascii="Times New Roman" w:hAnsi="Times New Roman" w:cs="Times New Roman"/>
          <w:color w:val="000000" w:themeColor="text1"/>
          <w:sz w:val="28"/>
          <w:szCs w:val="28"/>
          <w:lang w:val="uk-UA"/>
        </w:rPr>
      </w:pPr>
      <w:r w:rsidRPr="00407202">
        <w:rPr>
          <w:rFonts w:ascii="Times New Roman" w:hAnsi="Times New Roman" w:cs="Times New Roman"/>
          <w:color w:val="000000" w:themeColor="text1"/>
          <w:sz w:val="28"/>
          <w:szCs w:val="28"/>
          <w:lang w:val="uk-UA"/>
        </w:rPr>
        <w:t>Клінічне значення:</w:t>
      </w:r>
    </w:p>
    <w:p w:rsidR="00A17DC1" w:rsidRPr="00407202" w:rsidRDefault="00A17DC1" w:rsidP="00A17DC1">
      <w:pPr>
        <w:spacing w:after="0" w:line="360" w:lineRule="auto"/>
        <w:ind w:firstLine="567"/>
        <w:jc w:val="both"/>
        <w:rPr>
          <w:rFonts w:ascii="Times New Roman" w:hAnsi="Times New Roman" w:cs="Times New Roman"/>
          <w:color w:val="000000" w:themeColor="text1"/>
          <w:sz w:val="28"/>
          <w:szCs w:val="28"/>
          <w:lang w:val="uk-UA"/>
        </w:rPr>
      </w:pPr>
      <w:r w:rsidRPr="00407202">
        <w:rPr>
          <w:rFonts w:ascii="Times New Roman" w:hAnsi="Times New Roman" w:cs="Times New Roman"/>
          <w:color w:val="000000" w:themeColor="text1"/>
          <w:sz w:val="28"/>
          <w:szCs w:val="28"/>
          <w:lang w:val="uk-UA"/>
        </w:rPr>
        <w:t>Білірубін є продуктом розпаду гемоглобіну, який утворюється при руйнуванні старих еритроцитів в організмі. Після утворення в селезінці, білірубін транспортується до печінки, де він зв</w:t>
      </w:r>
      <w:r w:rsidR="00AE2281" w:rsidRPr="00407202">
        <w:rPr>
          <w:rFonts w:ascii="Times New Roman" w:hAnsi="Times New Roman" w:cs="Times New Roman"/>
          <w:color w:val="000000" w:themeColor="text1"/>
          <w:sz w:val="28"/>
          <w:szCs w:val="28"/>
          <w:lang w:val="uk-UA"/>
        </w:rPr>
        <w:t>’</w:t>
      </w:r>
      <w:r w:rsidRPr="00407202">
        <w:rPr>
          <w:rFonts w:ascii="Times New Roman" w:hAnsi="Times New Roman" w:cs="Times New Roman"/>
          <w:color w:val="000000" w:themeColor="text1"/>
          <w:sz w:val="28"/>
          <w:szCs w:val="28"/>
          <w:lang w:val="uk-UA"/>
        </w:rPr>
        <w:t>язується з глюкуроновою кислотою у процесі кон</w:t>
      </w:r>
      <w:r w:rsidR="00AE2281" w:rsidRPr="00407202">
        <w:rPr>
          <w:rFonts w:ascii="Times New Roman" w:hAnsi="Times New Roman" w:cs="Times New Roman"/>
          <w:color w:val="000000" w:themeColor="text1"/>
          <w:sz w:val="28"/>
          <w:szCs w:val="28"/>
          <w:lang w:val="uk-UA"/>
        </w:rPr>
        <w:t>’</w:t>
      </w:r>
      <w:r w:rsidRPr="00407202">
        <w:rPr>
          <w:rFonts w:ascii="Times New Roman" w:hAnsi="Times New Roman" w:cs="Times New Roman"/>
          <w:color w:val="000000" w:themeColor="text1"/>
          <w:sz w:val="28"/>
          <w:szCs w:val="28"/>
          <w:lang w:val="uk-UA"/>
        </w:rPr>
        <w:t>югації. Кон</w:t>
      </w:r>
      <w:r w:rsidR="00AE2281" w:rsidRPr="00407202">
        <w:rPr>
          <w:rFonts w:ascii="Times New Roman" w:hAnsi="Times New Roman" w:cs="Times New Roman"/>
          <w:color w:val="000000" w:themeColor="text1"/>
          <w:sz w:val="28"/>
          <w:szCs w:val="28"/>
          <w:lang w:val="uk-UA"/>
        </w:rPr>
        <w:t>’</w:t>
      </w:r>
      <w:r w:rsidRPr="00407202">
        <w:rPr>
          <w:rFonts w:ascii="Times New Roman" w:hAnsi="Times New Roman" w:cs="Times New Roman"/>
          <w:color w:val="000000" w:themeColor="text1"/>
          <w:sz w:val="28"/>
          <w:szCs w:val="28"/>
          <w:lang w:val="uk-UA"/>
        </w:rPr>
        <w:t>югований білірубін (прямий білірубін) видаляється з печінки до кишечнику через жовчні протоки, де він претерпує подальшу обробку бактеріальними ферментами. У кишечнику прямий білірубін перетворюється на непрямий білірубін, який знову зв</w:t>
      </w:r>
      <w:r w:rsidR="00AE2281" w:rsidRPr="00407202">
        <w:rPr>
          <w:rFonts w:ascii="Times New Roman" w:hAnsi="Times New Roman" w:cs="Times New Roman"/>
          <w:color w:val="000000" w:themeColor="text1"/>
          <w:sz w:val="28"/>
          <w:szCs w:val="28"/>
          <w:lang w:val="uk-UA"/>
        </w:rPr>
        <w:t>’</w:t>
      </w:r>
      <w:r w:rsidRPr="00407202">
        <w:rPr>
          <w:rFonts w:ascii="Times New Roman" w:hAnsi="Times New Roman" w:cs="Times New Roman"/>
          <w:color w:val="000000" w:themeColor="text1"/>
          <w:sz w:val="28"/>
          <w:szCs w:val="28"/>
          <w:lang w:val="uk-UA"/>
        </w:rPr>
        <w:t>язується з глюкуроновою кислотою, утворюючи кон</w:t>
      </w:r>
      <w:r w:rsidR="00AE2281" w:rsidRPr="00407202">
        <w:rPr>
          <w:rFonts w:ascii="Times New Roman" w:hAnsi="Times New Roman" w:cs="Times New Roman"/>
          <w:color w:val="000000" w:themeColor="text1"/>
          <w:sz w:val="28"/>
          <w:szCs w:val="28"/>
          <w:lang w:val="uk-UA"/>
        </w:rPr>
        <w:t>’</w:t>
      </w:r>
      <w:r w:rsidRPr="00407202">
        <w:rPr>
          <w:rFonts w:ascii="Times New Roman" w:hAnsi="Times New Roman" w:cs="Times New Roman"/>
          <w:color w:val="000000" w:themeColor="text1"/>
          <w:sz w:val="28"/>
          <w:szCs w:val="28"/>
          <w:lang w:val="uk-UA"/>
        </w:rPr>
        <w:t>югований білірубін. Частина кон</w:t>
      </w:r>
      <w:r w:rsidR="00AE2281" w:rsidRPr="00407202">
        <w:rPr>
          <w:rFonts w:ascii="Times New Roman" w:hAnsi="Times New Roman" w:cs="Times New Roman"/>
          <w:color w:val="000000" w:themeColor="text1"/>
          <w:sz w:val="28"/>
          <w:szCs w:val="28"/>
          <w:lang w:val="uk-UA"/>
        </w:rPr>
        <w:t>’</w:t>
      </w:r>
      <w:r w:rsidRPr="00407202">
        <w:rPr>
          <w:rFonts w:ascii="Times New Roman" w:hAnsi="Times New Roman" w:cs="Times New Roman"/>
          <w:color w:val="000000" w:themeColor="text1"/>
          <w:sz w:val="28"/>
          <w:szCs w:val="28"/>
          <w:lang w:val="uk-UA"/>
        </w:rPr>
        <w:t xml:space="preserve">югованого білірубіну може бути розщеплена бактеріальними </w:t>
      </w:r>
      <w:r w:rsidRPr="00407202">
        <w:rPr>
          <w:rFonts w:ascii="Times New Roman" w:hAnsi="Times New Roman" w:cs="Times New Roman"/>
          <w:color w:val="000000" w:themeColor="text1"/>
          <w:sz w:val="28"/>
          <w:szCs w:val="28"/>
          <w:lang w:val="uk-UA"/>
        </w:rPr>
        <w:lastRenderedPageBreak/>
        <w:t>ферментами у кишечнику, утворюючи уробіліноген, який видається з калом або реабсорбується назад у кровообіг.</w:t>
      </w:r>
    </w:p>
    <w:p w:rsidR="00E279A4" w:rsidRPr="00407202" w:rsidRDefault="00A17DC1" w:rsidP="008B673C">
      <w:pPr>
        <w:spacing w:after="0" w:line="360" w:lineRule="auto"/>
        <w:ind w:firstLine="567"/>
        <w:jc w:val="both"/>
        <w:rPr>
          <w:rFonts w:ascii="Times New Roman" w:hAnsi="Times New Roman" w:cs="Times New Roman"/>
          <w:color w:val="000000" w:themeColor="text1"/>
          <w:sz w:val="28"/>
          <w:szCs w:val="28"/>
          <w:lang w:val="uk-UA"/>
        </w:rPr>
      </w:pPr>
      <w:r w:rsidRPr="00407202">
        <w:rPr>
          <w:rFonts w:ascii="Times New Roman" w:hAnsi="Times New Roman" w:cs="Times New Roman"/>
          <w:color w:val="000000" w:themeColor="text1"/>
          <w:sz w:val="28"/>
          <w:szCs w:val="28"/>
          <w:lang w:val="uk-UA"/>
        </w:rPr>
        <w:t>Таким чином, функція гепатобіліарної системи полягає у перетворенні та екскреції білірубіну, забезпечуючи його видалення з організму через жовчні шляхи та кишечник. Порушення цих процесів можуть призвести до збільшення рівня білірубіну в крові, що може мати клінічні прояви, такі як жовтяниця.</w:t>
      </w:r>
    </w:p>
    <w:p w:rsidR="00E279A4" w:rsidRPr="00407202" w:rsidRDefault="00CF13A3" w:rsidP="00CF13A3">
      <w:pPr>
        <w:spacing w:after="0" w:line="360" w:lineRule="auto"/>
        <w:ind w:firstLine="567"/>
        <w:jc w:val="both"/>
        <w:rPr>
          <w:rFonts w:ascii="Times New Roman" w:hAnsi="Times New Roman" w:cs="Times New Roman"/>
          <w:b/>
          <w:color w:val="000000" w:themeColor="text1"/>
          <w:sz w:val="28"/>
          <w:szCs w:val="28"/>
          <w:lang w:val="uk-UA"/>
        </w:rPr>
      </w:pPr>
      <w:r w:rsidRPr="00407202">
        <w:rPr>
          <w:rFonts w:ascii="Times New Roman" w:hAnsi="Times New Roman" w:cs="Times New Roman"/>
          <w:b/>
          <w:color w:val="000000" w:themeColor="text1"/>
          <w:sz w:val="28"/>
          <w:szCs w:val="28"/>
          <w:lang w:val="uk-UA"/>
        </w:rPr>
        <w:t xml:space="preserve">Визначення концентрації аспартатамінотрансферази в сироватці або плазмі крові </w:t>
      </w:r>
      <w:r w:rsidR="007114F5" w:rsidRPr="00407202">
        <w:rPr>
          <w:rFonts w:ascii="Times New Roman" w:hAnsi="Times New Roman" w:cs="Times New Roman"/>
          <w:b/>
          <w:color w:val="000000" w:themeColor="text1"/>
          <w:sz w:val="28"/>
          <w:szCs w:val="28"/>
          <w:lang w:val="uk-UA"/>
        </w:rPr>
        <w:t>«</w:t>
      </w:r>
      <w:r w:rsidRPr="00407202">
        <w:rPr>
          <w:rFonts w:ascii="Times New Roman" w:hAnsi="Times New Roman" w:cs="Times New Roman"/>
          <w:b/>
          <w:color w:val="000000" w:themeColor="text1"/>
          <w:sz w:val="28"/>
          <w:szCs w:val="28"/>
          <w:lang w:val="uk-UA"/>
        </w:rPr>
        <w:t>АСТ СпЛ</w:t>
      </w:r>
      <w:r w:rsidR="007114F5" w:rsidRPr="00407202">
        <w:rPr>
          <w:rFonts w:ascii="Times New Roman" w:hAnsi="Times New Roman" w:cs="Times New Roman"/>
          <w:b/>
          <w:color w:val="000000" w:themeColor="text1"/>
          <w:sz w:val="28"/>
          <w:szCs w:val="28"/>
          <w:lang w:val="uk-UA"/>
        </w:rPr>
        <w:t>»</w:t>
      </w:r>
    </w:p>
    <w:p w:rsidR="00CF13A3" w:rsidRPr="00407202" w:rsidRDefault="00CF13A3" w:rsidP="00CF13A3">
      <w:pPr>
        <w:spacing w:after="0" w:line="360" w:lineRule="auto"/>
        <w:ind w:firstLine="567"/>
        <w:jc w:val="both"/>
        <w:rPr>
          <w:rFonts w:ascii="Times New Roman" w:hAnsi="Times New Roman" w:cs="Times New Roman"/>
          <w:color w:val="000000" w:themeColor="text1"/>
          <w:sz w:val="28"/>
          <w:szCs w:val="28"/>
          <w:lang w:val="uk-UA"/>
        </w:rPr>
      </w:pPr>
      <w:r w:rsidRPr="00407202">
        <w:rPr>
          <w:rFonts w:ascii="Times New Roman" w:hAnsi="Times New Roman" w:cs="Times New Roman"/>
          <w:color w:val="000000" w:themeColor="text1"/>
          <w:sz w:val="28"/>
          <w:szCs w:val="28"/>
          <w:lang w:val="uk-UA"/>
        </w:rPr>
        <w:t>Принцип методу:</w:t>
      </w:r>
    </w:p>
    <w:p w:rsidR="00A17DC1" w:rsidRPr="00407202" w:rsidRDefault="00A17DC1" w:rsidP="00CF13A3">
      <w:pPr>
        <w:spacing w:after="0" w:line="360" w:lineRule="auto"/>
        <w:ind w:firstLine="567"/>
        <w:jc w:val="both"/>
        <w:rPr>
          <w:rFonts w:ascii="Times New Roman" w:hAnsi="Times New Roman" w:cs="Times New Roman"/>
          <w:color w:val="000000" w:themeColor="text1"/>
          <w:sz w:val="28"/>
          <w:szCs w:val="28"/>
          <w:lang w:val="uk-UA"/>
        </w:rPr>
      </w:pPr>
      <w:r w:rsidRPr="00407202">
        <w:rPr>
          <w:rFonts w:ascii="Times New Roman" w:hAnsi="Times New Roman" w:cs="Times New Roman"/>
          <w:color w:val="000000" w:themeColor="text1"/>
          <w:sz w:val="28"/>
          <w:szCs w:val="28"/>
          <w:lang w:val="uk-UA"/>
        </w:rPr>
        <w:t>Для визначення концентрації аспартатамінотрансферази (АСТ) в сироватці або плазмі крові використовується метод Райтмана-Френкеля. Цей метод базується на реакції переамінування L-аспартата з утворенням пірувату за участю аспартатамінотрансферази в присутності а-кетоглютарату.</w:t>
      </w:r>
    </w:p>
    <w:p w:rsidR="00CF13A3" w:rsidRPr="00407202" w:rsidRDefault="00CF13A3" w:rsidP="00CF13A3">
      <w:pPr>
        <w:spacing w:after="0" w:line="360" w:lineRule="auto"/>
        <w:ind w:firstLine="567"/>
        <w:jc w:val="both"/>
        <w:rPr>
          <w:rFonts w:ascii="Times New Roman" w:hAnsi="Times New Roman" w:cs="Times New Roman"/>
          <w:color w:val="000000" w:themeColor="text1"/>
          <w:sz w:val="28"/>
          <w:szCs w:val="28"/>
          <w:lang w:val="uk-UA"/>
        </w:rPr>
      </w:pPr>
      <w:r w:rsidRPr="00407202">
        <w:rPr>
          <w:rFonts w:ascii="Times New Roman" w:hAnsi="Times New Roman" w:cs="Times New Roman"/>
          <w:noProof/>
          <w:color w:val="000000" w:themeColor="text1"/>
          <w:sz w:val="28"/>
          <w:szCs w:val="28"/>
          <w:lang w:eastAsia="ru-RU"/>
        </w:rPr>
        <w:drawing>
          <wp:inline distT="0" distB="0" distL="0" distR="0">
            <wp:extent cx="4381500" cy="335280"/>
            <wp:effectExtent l="0" t="0" r="0"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381500" cy="335280"/>
                    </a:xfrm>
                    <a:prstGeom prst="rect">
                      <a:avLst/>
                    </a:prstGeom>
                    <a:noFill/>
                    <a:ln>
                      <a:noFill/>
                    </a:ln>
                  </pic:spPr>
                </pic:pic>
              </a:graphicData>
            </a:graphic>
          </wp:inline>
        </w:drawing>
      </w:r>
    </w:p>
    <w:p w:rsidR="00A17DC1" w:rsidRPr="00407202" w:rsidRDefault="00A17DC1" w:rsidP="00CF13A3">
      <w:pPr>
        <w:spacing w:after="0" w:line="360" w:lineRule="auto"/>
        <w:ind w:firstLine="567"/>
        <w:jc w:val="both"/>
        <w:rPr>
          <w:rFonts w:ascii="Times New Roman" w:hAnsi="Times New Roman" w:cs="Times New Roman"/>
          <w:color w:val="000000" w:themeColor="text1"/>
          <w:sz w:val="28"/>
          <w:szCs w:val="28"/>
          <w:lang w:val="uk-UA"/>
        </w:rPr>
      </w:pPr>
      <w:r w:rsidRPr="00407202">
        <w:rPr>
          <w:rFonts w:ascii="Times New Roman" w:hAnsi="Times New Roman" w:cs="Times New Roman"/>
          <w:color w:val="000000" w:themeColor="text1"/>
          <w:sz w:val="28"/>
          <w:szCs w:val="28"/>
          <w:lang w:val="uk-UA"/>
        </w:rPr>
        <w:t>Процедура вимірювання включає додавання зразка</w:t>
      </w:r>
      <w:r w:rsidR="008B673C" w:rsidRPr="00407202">
        <w:rPr>
          <w:rFonts w:ascii="Times New Roman" w:hAnsi="Times New Roman" w:cs="Times New Roman"/>
          <w:color w:val="000000" w:themeColor="text1"/>
          <w:sz w:val="28"/>
          <w:szCs w:val="28"/>
          <w:lang w:val="uk-UA"/>
        </w:rPr>
        <w:t xml:space="preserve"> сироватки </w:t>
      </w:r>
      <w:r w:rsidRPr="00407202">
        <w:rPr>
          <w:rFonts w:ascii="Times New Roman" w:hAnsi="Times New Roman" w:cs="Times New Roman"/>
          <w:color w:val="000000" w:themeColor="text1"/>
          <w:sz w:val="28"/>
          <w:szCs w:val="28"/>
          <w:lang w:val="uk-UA"/>
        </w:rPr>
        <w:t>крові до реакційної суміші, яка містить L-аспартат, а-кетоглютарат та динітрофенілгідрозин (сполуку, що утворює забарвлену продукт під дією ферменту). Аспартатамінотрансфераза взаємодіє з L-аспартатом, що призводить до утворення пірувату. Під час цієї реакції забарвлений продукт утворюється внаслідок реакції з динітрофенілгідрозином. Інтенсивність кольорової реакції вимірюється спектрофотометрично, що дозволяє визначити концентрацію АСТ в зразку крові.</w:t>
      </w:r>
    </w:p>
    <w:p w:rsidR="00CF13A3" w:rsidRPr="00407202" w:rsidRDefault="00CF13A3" w:rsidP="00CF13A3">
      <w:pPr>
        <w:spacing w:after="0" w:line="360" w:lineRule="auto"/>
        <w:ind w:firstLine="567"/>
        <w:jc w:val="both"/>
        <w:rPr>
          <w:rFonts w:ascii="Times New Roman" w:hAnsi="Times New Roman" w:cs="Times New Roman"/>
          <w:color w:val="000000" w:themeColor="text1"/>
          <w:sz w:val="28"/>
          <w:szCs w:val="28"/>
          <w:lang w:val="uk-UA"/>
        </w:rPr>
      </w:pPr>
      <w:r w:rsidRPr="00407202">
        <w:rPr>
          <w:rFonts w:ascii="Times New Roman" w:hAnsi="Times New Roman" w:cs="Times New Roman"/>
          <w:color w:val="000000" w:themeColor="text1"/>
          <w:sz w:val="28"/>
          <w:szCs w:val="28"/>
          <w:lang w:val="uk-UA"/>
        </w:rPr>
        <w:t>Клінічне значення:</w:t>
      </w:r>
    </w:p>
    <w:p w:rsidR="00A17DC1" w:rsidRPr="00407202" w:rsidRDefault="00A17DC1" w:rsidP="00A17DC1">
      <w:pPr>
        <w:spacing w:after="0" w:line="360" w:lineRule="auto"/>
        <w:ind w:firstLine="567"/>
        <w:jc w:val="both"/>
        <w:rPr>
          <w:rFonts w:ascii="Times New Roman" w:hAnsi="Times New Roman" w:cs="Times New Roman"/>
          <w:color w:val="000000" w:themeColor="text1"/>
          <w:sz w:val="28"/>
          <w:szCs w:val="28"/>
          <w:lang w:val="uk-UA"/>
        </w:rPr>
      </w:pPr>
      <w:r w:rsidRPr="00407202">
        <w:rPr>
          <w:rFonts w:ascii="Times New Roman" w:hAnsi="Times New Roman" w:cs="Times New Roman"/>
          <w:color w:val="000000" w:themeColor="text1"/>
          <w:sz w:val="28"/>
          <w:szCs w:val="28"/>
          <w:lang w:val="uk-UA"/>
        </w:rPr>
        <w:t>Аспартатамінотрансфераза (АСТ) є ферментом, який бере участь у метаболізмі амінокислот у клітині. Вона є одним з ключових ферментів, які забезпечують обмін амінокислот, зокрема амінотрансферування аспартату.</w:t>
      </w:r>
    </w:p>
    <w:p w:rsidR="00A17DC1" w:rsidRPr="00407202" w:rsidRDefault="00A17DC1" w:rsidP="00A17DC1">
      <w:pPr>
        <w:spacing w:after="0" w:line="360" w:lineRule="auto"/>
        <w:ind w:firstLine="567"/>
        <w:jc w:val="both"/>
        <w:rPr>
          <w:rFonts w:ascii="Times New Roman" w:hAnsi="Times New Roman" w:cs="Times New Roman"/>
          <w:color w:val="000000" w:themeColor="text1"/>
          <w:sz w:val="28"/>
          <w:szCs w:val="28"/>
          <w:lang w:val="uk-UA"/>
        </w:rPr>
      </w:pPr>
      <w:r w:rsidRPr="00407202">
        <w:rPr>
          <w:rFonts w:ascii="Times New Roman" w:hAnsi="Times New Roman" w:cs="Times New Roman"/>
          <w:color w:val="000000" w:themeColor="text1"/>
          <w:sz w:val="28"/>
          <w:szCs w:val="28"/>
          <w:lang w:val="uk-UA"/>
        </w:rPr>
        <w:t>АСТ присутня в різних тканинах організму, але найвища активність спостерігається в тканинах серця, печінки, м</w:t>
      </w:r>
      <w:r w:rsidR="00AE2281" w:rsidRPr="00407202">
        <w:rPr>
          <w:rFonts w:ascii="Times New Roman" w:hAnsi="Times New Roman" w:cs="Times New Roman"/>
          <w:color w:val="000000" w:themeColor="text1"/>
          <w:sz w:val="28"/>
          <w:szCs w:val="28"/>
          <w:lang w:val="uk-UA"/>
        </w:rPr>
        <w:t>’</w:t>
      </w:r>
      <w:r w:rsidRPr="00407202">
        <w:rPr>
          <w:rFonts w:ascii="Times New Roman" w:hAnsi="Times New Roman" w:cs="Times New Roman"/>
          <w:color w:val="000000" w:themeColor="text1"/>
          <w:sz w:val="28"/>
          <w:szCs w:val="28"/>
          <w:lang w:val="uk-UA"/>
        </w:rPr>
        <w:t xml:space="preserve">язів скелета, нирок і нервової </w:t>
      </w:r>
      <w:r w:rsidRPr="00407202">
        <w:rPr>
          <w:rFonts w:ascii="Times New Roman" w:hAnsi="Times New Roman" w:cs="Times New Roman"/>
          <w:color w:val="000000" w:themeColor="text1"/>
          <w:sz w:val="28"/>
          <w:szCs w:val="28"/>
          <w:lang w:val="uk-UA"/>
        </w:rPr>
        <w:lastRenderedPageBreak/>
        <w:t>системи. Це означає, що вимірювання рівня АСТ в сироватці або плазмі крові може використовуватися для оцінки функції цих органів.</w:t>
      </w:r>
    </w:p>
    <w:p w:rsidR="00493784" w:rsidRPr="00407202" w:rsidRDefault="00A17DC1" w:rsidP="008B673C">
      <w:pPr>
        <w:spacing w:after="0" w:line="360" w:lineRule="auto"/>
        <w:ind w:firstLine="567"/>
        <w:jc w:val="both"/>
        <w:rPr>
          <w:rFonts w:ascii="Times New Roman" w:hAnsi="Times New Roman" w:cs="Times New Roman"/>
          <w:color w:val="000000" w:themeColor="text1"/>
          <w:sz w:val="28"/>
          <w:szCs w:val="28"/>
          <w:lang w:val="uk-UA"/>
        </w:rPr>
      </w:pPr>
      <w:r w:rsidRPr="00407202">
        <w:rPr>
          <w:rFonts w:ascii="Times New Roman" w:hAnsi="Times New Roman" w:cs="Times New Roman"/>
          <w:color w:val="000000" w:themeColor="text1"/>
          <w:sz w:val="28"/>
          <w:szCs w:val="28"/>
          <w:lang w:val="uk-UA"/>
        </w:rPr>
        <w:t>Значення рівня АСТ в крові може змінюватися при різних патологічних станах. Наприклад, підвищений рівень АСТ може свідчити про ураження серця, наприклад, інфаркт міокарда. Також підвищені рівні АСТ спостерігаються при ураженні печінки, таких як гепатит або цироз.</w:t>
      </w:r>
    </w:p>
    <w:p w:rsidR="00493784" w:rsidRPr="00407202" w:rsidRDefault="00493784" w:rsidP="00493784">
      <w:pPr>
        <w:spacing w:after="0" w:line="360" w:lineRule="auto"/>
        <w:ind w:firstLine="567"/>
        <w:jc w:val="both"/>
        <w:rPr>
          <w:rFonts w:ascii="Times New Roman" w:hAnsi="Times New Roman" w:cs="Times New Roman"/>
          <w:b/>
          <w:color w:val="000000" w:themeColor="text1"/>
          <w:sz w:val="28"/>
          <w:szCs w:val="28"/>
          <w:lang w:val="uk-UA"/>
        </w:rPr>
      </w:pPr>
      <w:r w:rsidRPr="00407202">
        <w:rPr>
          <w:rFonts w:ascii="Times New Roman" w:hAnsi="Times New Roman" w:cs="Times New Roman"/>
          <w:b/>
          <w:color w:val="000000" w:themeColor="text1"/>
          <w:sz w:val="28"/>
          <w:szCs w:val="28"/>
          <w:lang w:val="uk-UA"/>
        </w:rPr>
        <w:t xml:space="preserve">Визначення активності аланінамінотрансферази в сироватці або плазмі крові </w:t>
      </w:r>
      <w:r w:rsidR="007114F5" w:rsidRPr="00407202">
        <w:rPr>
          <w:rFonts w:ascii="Times New Roman" w:hAnsi="Times New Roman" w:cs="Times New Roman"/>
          <w:b/>
          <w:color w:val="000000" w:themeColor="text1"/>
          <w:sz w:val="28"/>
          <w:szCs w:val="28"/>
          <w:lang w:val="uk-UA"/>
        </w:rPr>
        <w:t>«</w:t>
      </w:r>
      <w:r w:rsidRPr="00407202">
        <w:rPr>
          <w:rFonts w:ascii="Times New Roman" w:hAnsi="Times New Roman" w:cs="Times New Roman"/>
          <w:b/>
          <w:color w:val="000000" w:themeColor="text1"/>
          <w:sz w:val="28"/>
          <w:szCs w:val="28"/>
          <w:lang w:val="uk-UA"/>
        </w:rPr>
        <w:t>АЛТ-кін. СпЛ</w:t>
      </w:r>
      <w:r w:rsidR="007114F5" w:rsidRPr="00407202">
        <w:rPr>
          <w:rFonts w:ascii="Times New Roman" w:hAnsi="Times New Roman" w:cs="Times New Roman"/>
          <w:b/>
          <w:color w:val="000000" w:themeColor="text1"/>
          <w:sz w:val="28"/>
          <w:szCs w:val="28"/>
          <w:lang w:val="uk-UA"/>
        </w:rPr>
        <w:t>»</w:t>
      </w:r>
    </w:p>
    <w:p w:rsidR="00493784" w:rsidRPr="00407202" w:rsidRDefault="00493784" w:rsidP="00493784">
      <w:pPr>
        <w:spacing w:after="0" w:line="360" w:lineRule="auto"/>
        <w:ind w:firstLine="567"/>
        <w:jc w:val="both"/>
        <w:rPr>
          <w:rFonts w:ascii="Times New Roman" w:hAnsi="Times New Roman" w:cs="Times New Roman"/>
          <w:color w:val="000000" w:themeColor="text1"/>
          <w:sz w:val="28"/>
          <w:szCs w:val="28"/>
          <w:lang w:val="uk-UA"/>
        </w:rPr>
      </w:pPr>
      <w:r w:rsidRPr="00407202">
        <w:rPr>
          <w:rFonts w:ascii="Times New Roman" w:hAnsi="Times New Roman" w:cs="Times New Roman"/>
          <w:color w:val="000000" w:themeColor="text1"/>
          <w:sz w:val="28"/>
          <w:szCs w:val="28"/>
          <w:lang w:val="uk-UA"/>
        </w:rPr>
        <w:t>Принцип методу:</w:t>
      </w:r>
    </w:p>
    <w:p w:rsidR="00A17DC1" w:rsidRPr="00407202" w:rsidRDefault="00A17DC1" w:rsidP="00A17DC1">
      <w:pPr>
        <w:spacing w:after="0" w:line="360" w:lineRule="auto"/>
        <w:ind w:firstLine="567"/>
        <w:jc w:val="both"/>
        <w:rPr>
          <w:rFonts w:ascii="Times New Roman" w:hAnsi="Times New Roman" w:cs="Times New Roman"/>
          <w:color w:val="000000" w:themeColor="text1"/>
          <w:sz w:val="28"/>
          <w:szCs w:val="28"/>
          <w:lang w:val="uk-UA"/>
        </w:rPr>
      </w:pPr>
      <w:r w:rsidRPr="00407202">
        <w:rPr>
          <w:rFonts w:ascii="Times New Roman" w:hAnsi="Times New Roman" w:cs="Times New Roman"/>
          <w:color w:val="000000" w:themeColor="text1"/>
          <w:sz w:val="28"/>
          <w:szCs w:val="28"/>
          <w:lang w:val="uk-UA"/>
        </w:rPr>
        <w:t>Принцип методу визначення активності АЛТ полягає в переамінуванні аланіну з утворенням альфа-кетоглютарату. У цій реакції піруват, утворений з аланіну, здійснює перетворення в лактат за участю ферменту лактатдегідрогенази (ЛДГ) та коферменту НАДН2.</w:t>
      </w:r>
    </w:p>
    <w:p w:rsidR="00CF13A3" w:rsidRPr="00407202" w:rsidRDefault="00493784" w:rsidP="00CF13A3">
      <w:pPr>
        <w:spacing w:after="0" w:line="360" w:lineRule="auto"/>
        <w:ind w:firstLine="567"/>
        <w:jc w:val="both"/>
        <w:rPr>
          <w:rFonts w:ascii="Times New Roman" w:hAnsi="Times New Roman" w:cs="Times New Roman"/>
          <w:color w:val="000000" w:themeColor="text1"/>
          <w:sz w:val="28"/>
          <w:szCs w:val="28"/>
          <w:lang w:val="uk-UA"/>
        </w:rPr>
      </w:pPr>
      <w:r w:rsidRPr="00407202">
        <w:rPr>
          <w:rFonts w:ascii="Times New Roman" w:hAnsi="Times New Roman" w:cs="Times New Roman"/>
          <w:noProof/>
          <w:color w:val="000000" w:themeColor="text1"/>
          <w:sz w:val="28"/>
          <w:szCs w:val="28"/>
          <w:lang w:eastAsia="ru-RU"/>
        </w:rPr>
        <w:drawing>
          <wp:inline distT="0" distB="0" distL="0" distR="0">
            <wp:extent cx="3482340" cy="716280"/>
            <wp:effectExtent l="0" t="0" r="0"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3482340" cy="716280"/>
                    </a:xfrm>
                    <a:prstGeom prst="rect">
                      <a:avLst/>
                    </a:prstGeom>
                    <a:noFill/>
                    <a:ln>
                      <a:noFill/>
                    </a:ln>
                  </pic:spPr>
                </pic:pic>
              </a:graphicData>
            </a:graphic>
          </wp:inline>
        </w:drawing>
      </w:r>
    </w:p>
    <w:p w:rsidR="00A17DC1" w:rsidRPr="00407202" w:rsidRDefault="00A17DC1" w:rsidP="00A17DC1">
      <w:pPr>
        <w:spacing w:after="0" w:line="360" w:lineRule="auto"/>
        <w:ind w:firstLine="567"/>
        <w:jc w:val="both"/>
        <w:rPr>
          <w:rFonts w:ascii="Times New Roman" w:hAnsi="Times New Roman" w:cs="Times New Roman"/>
          <w:color w:val="000000" w:themeColor="text1"/>
          <w:sz w:val="28"/>
          <w:szCs w:val="28"/>
          <w:lang w:val="uk-UA"/>
        </w:rPr>
      </w:pPr>
      <w:r w:rsidRPr="00407202">
        <w:rPr>
          <w:rFonts w:ascii="Times New Roman" w:hAnsi="Times New Roman" w:cs="Times New Roman"/>
          <w:color w:val="000000" w:themeColor="text1"/>
          <w:sz w:val="28"/>
          <w:szCs w:val="28"/>
          <w:lang w:val="uk-UA"/>
        </w:rPr>
        <w:t>Метод визначення активності АЛТ є одним з основних компонентів біохімічного аналізу крові і використовується для оцінки функції печінки, зокрема виявлення печінкових захворювань, таких як гепатит, цироз або жирова дистрофія. Підвищена активність АЛТ в крові може свідчити про пошкодження клітин печінки, оскільки цей фермент є преимовірно локалізованим у печінці.</w:t>
      </w:r>
    </w:p>
    <w:p w:rsidR="00A17DC1" w:rsidRPr="00407202" w:rsidRDefault="00A17DC1" w:rsidP="00A17DC1">
      <w:pPr>
        <w:spacing w:after="0" w:line="360" w:lineRule="auto"/>
        <w:ind w:firstLine="567"/>
        <w:jc w:val="both"/>
        <w:rPr>
          <w:rFonts w:ascii="Times New Roman" w:hAnsi="Times New Roman" w:cs="Times New Roman"/>
          <w:color w:val="000000" w:themeColor="text1"/>
          <w:sz w:val="28"/>
          <w:szCs w:val="28"/>
          <w:lang w:val="uk-UA"/>
        </w:rPr>
      </w:pPr>
      <w:r w:rsidRPr="00407202">
        <w:rPr>
          <w:rFonts w:ascii="Times New Roman" w:hAnsi="Times New Roman" w:cs="Times New Roman"/>
          <w:color w:val="000000" w:themeColor="text1"/>
          <w:sz w:val="28"/>
          <w:szCs w:val="28"/>
          <w:lang w:val="uk-UA"/>
        </w:rPr>
        <w:t>Проте, варто зазначити, що підвищена активність АЛТ не є специфічним показником для печінкових захворювань і може спостерігатись також при інших умовах, таких як ураження м</w:t>
      </w:r>
      <w:r w:rsidR="00AE2281" w:rsidRPr="00407202">
        <w:rPr>
          <w:rFonts w:ascii="Times New Roman" w:hAnsi="Times New Roman" w:cs="Times New Roman"/>
          <w:color w:val="000000" w:themeColor="text1"/>
          <w:sz w:val="28"/>
          <w:szCs w:val="28"/>
          <w:lang w:val="uk-UA"/>
        </w:rPr>
        <w:t>’</w:t>
      </w:r>
      <w:r w:rsidRPr="00407202">
        <w:rPr>
          <w:rFonts w:ascii="Times New Roman" w:hAnsi="Times New Roman" w:cs="Times New Roman"/>
          <w:color w:val="000000" w:themeColor="text1"/>
          <w:sz w:val="28"/>
          <w:szCs w:val="28"/>
          <w:lang w:val="uk-UA"/>
        </w:rPr>
        <w:t>язів скелета, серця або під діє</w:t>
      </w:r>
      <w:r w:rsidR="00490F1D" w:rsidRPr="00407202">
        <w:rPr>
          <w:rFonts w:ascii="Times New Roman" w:hAnsi="Times New Roman" w:cs="Times New Roman"/>
          <w:color w:val="000000" w:themeColor="text1"/>
          <w:sz w:val="28"/>
          <w:szCs w:val="28"/>
          <w:lang w:val="uk-UA"/>
        </w:rPr>
        <w:t>ю деяких лікарських препаратів.</w:t>
      </w:r>
    </w:p>
    <w:p w:rsidR="00214930" w:rsidRPr="00407202" w:rsidRDefault="00214930" w:rsidP="00214930">
      <w:pPr>
        <w:spacing w:after="0" w:line="360" w:lineRule="auto"/>
        <w:ind w:firstLine="567"/>
        <w:jc w:val="both"/>
        <w:rPr>
          <w:rFonts w:ascii="Times New Roman" w:hAnsi="Times New Roman" w:cs="Times New Roman"/>
          <w:color w:val="000000" w:themeColor="text1"/>
          <w:sz w:val="28"/>
          <w:szCs w:val="28"/>
          <w:lang w:val="uk-UA"/>
        </w:rPr>
      </w:pPr>
      <w:r w:rsidRPr="00407202">
        <w:rPr>
          <w:rFonts w:ascii="Times New Roman" w:hAnsi="Times New Roman" w:cs="Times New Roman"/>
          <w:color w:val="000000" w:themeColor="text1"/>
          <w:sz w:val="28"/>
          <w:szCs w:val="28"/>
          <w:lang w:val="uk-UA"/>
        </w:rPr>
        <w:t>Клінічне значення:</w:t>
      </w:r>
    </w:p>
    <w:p w:rsidR="00A17DC1" w:rsidRPr="00407202" w:rsidRDefault="00A17DC1" w:rsidP="00A17DC1">
      <w:pPr>
        <w:spacing w:after="0" w:line="360" w:lineRule="auto"/>
        <w:ind w:firstLine="567"/>
        <w:jc w:val="both"/>
        <w:rPr>
          <w:rFonts w:ascii="Times New Roman" w:hAnsi="Times New Roman" w:cs="Times New Roman"/>
          <w:color w:val="000000" w:themeColor="text1"/>
          <w:sz w:val="28"/>
          <w:szCs w:val="28"/>
          <w:lang w:val="uk-UA"/>
        </w:rPr>
      </w:pPr>
      <w:r w:rsidRPr="00407202">
        <w:rPr>
          <w:rFonts w:ascii="Times New Roman" w:hAnsi="Times New Roman" w:cs="Times New Roman"/>
          <w:color w:val="000000" w:themeColor="text1"/>
          <w:sz w:val="28"/>
          <w:szCs w:val="28"/>
          <w:lang w:val="uk-UA"/>
        </w:rPr>
        <w:t xml:space="preserve">Аланінамінотрансфераза (АЛТ) є ферментом, який бере участь у метаболізмі амінокислот, зокрема амінотрансферуванні аланіну. Визначення </w:t>
      </w:r>
      <w:r w:rsidRPr="00407202">
        <w:rPr>
          <w:rFonts w:ascii="Times New Roman" w:hAnsi="Times New Roman" w:cs="Times New Roman"/>
          <w:color w:val="000000" w:themeColor="text1"/>
          <w:sz w:val="28"/>
          <w:szCs w:val="28"/>
          <w:lang w:val="uk-UA"/>
        </w:rPr>
        <w:lastRenderedPageBreak/>
        <w:t>активності АЛТ в сироватці крові використовується для оцінки функції печінки та виявлення можливих патологічних змін.</w:t>
      </w:r>
    </w:p>
    <w:p w:rsidR="00266881" w:rsidRPr="00407202" w:rsidRDefault="00266881" w:rsidP="00C574E6">
      <w:pPr>
        <w:pStyle w:val="1"/>
        <w:spacing w:before="0" w:line="360" w:lineRule="auto"/>
        <w:ind w:firstLine="567"/>
        <w:jc w:val="center"/>
        <w:rPr>
          <w:rFonts w:ascii="Times New Roman" w:hAnsi="Times New Roman" w:cs="Times New Roman"/>
          <w:b/>
          <w:color w:val="000000" w:themeColor="text1"/>
          <w:sz w:val="28"/>
          <w:szCs w:val="28"/>
          <w:lang w:val="uk-UA"/>
        </w:rPr>
      </w:pPr>
      <w:bookmarkStart w:id="8" w:name="_Toc135261796"/>
      <w:r w:rsidRPr="00407202">
        <w:rPr>
          <w:rFonts w:ascii="Times New Roman" w:hAnsi="Times New Roman" w:cs="Times New Roman"/>
          <w:b/>
          <w:color w:val="000000" w:themeColor="text1"/>
          <w:sz w:val="28"/>
          <w:szCs w:val="28"/>
          <w:lang w:val="uk-UA"/>
        </w:rPr>
        <w:t>2.3. Ме</w:t>
      </w:r>
      <w:r w:rsidR="00C574E6" w:rsidRPr="00407202">
        <w:rPr>
          <w:rFonts w:ascii="Times New Roman" w:hAnsi="Times New Roman" w:cs="Times New Roman"/>
          <w:b/>
          <w:color w:val="000000" w:themeColor="text1"/>
          <w:sz w:val="28"/>
          <w:szCs w:val="28"/>
          <w:lang w:val="uk-UA"/>
        </w:rPr>
        <w:t>тоди статистичної обробки даних</w:t>
      </w:r>
      <w:bookmarkEnd w:id="8"/>
    </w:p>
    <w:p w:rsidR="00490F1D" w:rsidRPr="00407202" w:rsidRDefault="007C7120" w:rsidP="0015288B">
      <w:pPr>
        <w:spacing w:after="0" w:line="360" w:lineRule="auto"/>
        <w:ind w:firstLine="567"/>
        <w:jc w:val="both"/>
        <w:rPr>
          <w:rFonts w:ascii="Times New Roman" w:hAnsi="Times New Roman" w:cs="Times New Roman"/>
          <w:color w:val="000000" w:themeColor="text1"/>
          <w:sz w:val="28"/>
          <w:szCs w:val="28"/>
          <w:lang w:val="uk-UA"/>
        </w:rPr>
      </w:pPr>
      <w:r w:rsidRPr="00407202">
        <w:rPr>
          <w:rFonts w:ascii="Times New Roman" w:hAnsi="Times New Roman" w:cs="Times New Roman"/>
          <w:color w:val="000000" w:themeColor="text1"/>
          <w:sz w:val="28"/>
          <w:szCs w:val="28"/>
          <w:lang w:val="uk-UA"/>
        </w:rPr>
        <w:t>Статистичну обробку отриманих даних проводили відповідно до правил варіаційної статистики. Обчислювали середнє значення величин (М), помилки середнього (m). Достовірність відмінностей (р) між показниками визначали за t-критерієм Стьюдента. Вірогідними вважали відмінності при р &lt; 0,05.</w:t>
      </w:r>
      <w:bookmarkStart w:id="9" w:name="_Toc135261797"/>
      <w:r w:rsidR="00490F1D" w:rsidRPr="00407202">
        <w:rPr>
          <w:rFonts w:ascii="Times New Roman" w:hAnsi="Times New Roman" w:cs="Times New Roman"/>
          <w:b/>
          <w:color w:val="000000" w:themeColor="text1"/>
          <w:sz w:val="28"/>
          <w:szCs w:val="28"/>
          <w:lang w:val="uk-UA"/>
        </w:rPr>
        <w:br w:type="page"/>
      </w:r>
    </w:p>
    <w:p w:rsidR="0015288B" w:rsidRPr="00EE62A8" w:rsidRDefault="00EE6CE7" w:rsidP="00EE62A8">
      <w:pPr>
        <w:pStyle w:val="1"/>
        <w:spacing w:before="0" w:line="360" w:lineRule="auto"/>
        <w:ind w:firstLine="567"/>
        <w:jc w:val="center"/>
        <w:rPr>
          <w:rFonts w:ascii="Times New Roman" w:hAnsi="Times New Roman" w:cs="Times New Roman"/>
          <w:b/>
          <w:caps/>
          <w:color w:val="000000" w:themeColor="text1"/>
          <w:sz w:val="28"/>
          <w:szCs w:val="28"/>
          <w:lang w:val="uk-UA"/>
        </w:rPr>
      </w:pPr>
      <w:r w:rsidRPr="00407202">
        <w:rPr>
          <w:rFonts w:ascii="Times New Roman" w:hAnsi="Times New Roman" w:cs="Times New Roman"/>
          <w:b/>
          <w:caps/>
          <w:color w:val="000000" w:themeColor="text1"/>
          <w:sz w:val="28"/>
          <w:szCs w:val="28"/>
          <w:lang w:val="uk-UA"/>
        </w:rPr>
        <w:lastRenderedPageBreak/>
        <w:t>Р</w:t>
      </w:r>
      <w:r w:rsidR="00DF2301" w:rsidRPr="00407202">
        <w:rPr>
          <w:rFonts w:ascii="Times New Roman" w:hAnsi="Times New Roman" w:cs="Times New Roman"/>
          <w:b/>
          <w:caps/>
          <w:color w:val="000000" w:themeColor="text1"/>
          <w:sz w:val="28"/>
          <w:szCs w:val="28"/>
          <w:lang w:val="uk-UA"/>
        </w:rPr>
        <w:t>озділ 3. Результати дослідження</w:t>
      </w:r>
      <w:bookmarkEnd w:id="9"/>
    </w:p>
    <w:p w:rsidR="00DF2301" w:rsidRPr="00407202" w:rsidRDefault="00DF2301" w:rsidP="00EE6CE7">
      <w:pPr>
        <w:spacing w:after="0" w:line="360" w:lineRule="auto"/>
        <w:ind w:firstLine="567"/>
        <w:jc w:val="both"/>
        <w:rPr>
          <w:rFonts w:ascii="Times New Roman" w:hAnsi="Times New Roman" w:cs="Times New Roman"/>
          <w:color w:val="000000" w:themeColor="text1"/>
          <w:sz w:val="28"/>
          <w:szCs w:val="28"/>
          <w:lang w:val="uk-UA"/>
        </w:rPr>
      </w:pPr>
      <w:r w:rsidRPr="00407202">
        <w:rPr>
          <w:rFonts w:ascii="Times New Roman" w:hAnsi="Times New Roman" w:cs="Times New Roman"/>
          <w:color w:val="000000" w:themeColor="text1"/>
          <w:sz w:val="28"/>
          <w:szCs w:val="28"/>
          <w:lang w:val="uk-UA"/>
        </w:rPr>
        <w:t xml:space="preserve">Дослідження виконане на клінічній базі </w:t>
      </w:r>
      <w:r w:rsidR="008B673C" w:rsidRPr="00407202">
        <w:rPr>
          <w:rFonts w:ascii="Times New Roman" w:hAnsi="Times New Roman" w:cs="Times New Roman"/>
          <w:color w:val="000000" w:themeColor="text1"/>
          <w:sz w:val="28"/>
          <w:szCs w:val="28"/>
          <w:lang w:val="uk-UA"/>
        </w:rPr>
        <w:t xml:space="preserve">Перинатального центру </w:t>
      </w:r>
      <w:r w:rsidRPr="00407202">
        <w:rPr>
          <w:rFonts w:ascii="Times New Roman" w:hAnsi="Times New Roman" w:cs="Times New Roman"/>
          <w:color w:val="000000" w:themeColor="text1"/>
          <w:sz w:val="28"/>
          <w:szCs w:val="28"/>
          <w:lang w:val="uk-UA"/>
        </w:rPr>
        <w:t xml:space="preserve">м. Києва. Під наглядом перебували 50 новонароджених віком від 0 до 58 днів із синдромом гіпербілірубінемії. Пацієнти були поділені на 2 групи. Першу групу склали 22 дитини з </w:t>
      </w:r>
      <w:r w:rsidR="007114F5" w:rsidRPr="00407202">
        <w:rPr>
          <w:rFonts w:ascii="Times New Roman" w:hAnsi="Times New Roman" w:cs="Times New Roman"/>
          <w:color w:val="000000" w:themeColor="text1"/>
          <w:sz w:val="28"/>
          <w:szCs w:val="28"/>
          <w:lang w:val="uk-UA"/>
        </w:rPr>
        <w:t>«</w:t>
      </w:r>
      <w:r w:rsidRPr="00407202">
        <w:rPr>
          <w:rFonts w:ascii="Times New Roman" w:hAnsi="Times New Roman" w:cs="Times New Roman"/>
          <w:color w:val="000000" w:themeColor="text1"/>
          <w:sz w:val="28"/>
          <w:szCs w:val="28"/>
          <w:lang w:val="uk-UA"/>
        </w:rPr>
        <w:t>непрямою</w:t>
      </w:r>
      <w:r w:rsidR="007114F5" w:rsidRPr="00407202">
        <w:rPr>
          <w:rFonts w:ascii="Times New Roman" w:hAnsi="Times New Roman" w:cs="Times New Roman"/>
          <w:color w:val="000000" w:themeColor="text1"/>
          <w:sz w:val="28"/>
          <w:szCs w:val="28"/>
          <w:lang w:val="uk-UA"/>
        </w:rPr>
        <w:t>»</w:t>
      </w:r>
      <w:r w:rsidRPr="00407202">
        <w:rPr>
          <w:rFonts w:ascii="Times New Roman" w:hAnsi="Times New Roman" w:cs="Times New Roman"/>
          <w:color w:val="000000" w:themeColor="text1"/>
          <w:sz w:val="28"/>
          <w:szCs w:val="28"/>
          <w:lang w:val="uk-UA"/>
        </w:rPr>
        <w:t xml:space="preserve"> гіпербілірубінемією. В другу групу було включено 28 дітей із </w:t>
      </w:r>
      <w:r w:rsidR="007114F5" w:rsidRPr="00407202">
        <w:rPr>
          <w:rFonts w:ascii="Times New Roman" w:hAnsi="Times New Roman" w:cs="Times New Roman"/>
          <w:color w:val="000000" w:themeColor="text1"/>
          <w:sz w:val="28"/>
          <w:szCs w:val="28"/>
          <w:lang w:val="uk-UA"/>
        </w:rPr>
        <w:t>«</w:t>
      </w:r>
      <w:r w:rsidRPr="00407202">
        <w:rPr>
          <w:rFonts w:ascii="Times New Roman" w:hAnsi="Times New Roman" w:cs="Times New Roman"/>
          <w:color w:val="000000" w:themeColor="text1"/>
          <w:sz w:val="28"/>
          <w:szCs w:val="28"/>
          <w:lang w:val="uk-UA"/>
        </w:rPr>
        <w:t>прямою</w:t>
      </w:r>
      <w:r w:rsidR="007114F5" w:rsidRPr="00407202">
        <w:rPr>
          <w:rFonts w:ascii="Times New Roman" w:hAnsi="Times New Roman" w:cs="Times New Roman"/>
          <w:color w:val="000000" w:themeColor="text1"/>
          <w:sz w:val="28"/>
          <w:szCs w:val="28"/>
          <w:lang w:val="uk-UA"/>
        </w:rPr>
        <w:t>»</w:t>
      </w:r>
      <w:r w:rsidRPr="00407202">
        <w:rPr>
          <w:rFonts w:ascii="Times New Roman" w:hAnsi="Times New Roman" w:cs="Times New Roman"/>
          <w:color w:val="000000" w:themeColor="text1"/>
          <w:sz w:val="28"/>
          <w:szCs w:val="28"/>
          <w:lang w:val="uk-UA"/>
        </w:rPr>
        <w:t xml:space="preserve"> гіпербілірубінемією. Критерієм прямої гіпербілірубінемії було перевищення рівня кон</w:t>
      </w:r>
      <w:r w:rsidR="00AE2281" w:rsidRPr="00407202">
        <w:rPr>
          <w:rFonts w:ascii="Times New Roman" w:hAnsi="Times New Roman" w:cs="Times New Roman"/>
          <w:color w:val="000000" w:themeColor="text1"/>
          <w:sz w:val="28"/>
          <w:szCs w:val="28"/>
          <w:lang w:val="uk-UA"/>
        </w:rPr>
        <w:t>’</w:t>
      </w:r>
      <w:r w:rsidRPr="00407202">
        <w:rPr>
          <w:rFonts w:ascii="Times New Roman" w:hAnsi="Times New Roman" w:cs="Times New Roman"/>
          <w:color w:val="000000" w:themeColor="text1"/>
          <w:sz w:val="28"/>
          <w:szCs w:val="28"/>
          <w:lang w:val="uk-UA"/>
        </w:rPr>
        <w:t>югованого</w:t>
      </w:r>
      <w:r w:rsidR="00A847CD">
        <w:rPr>
          <w:rFonts w:ascii="Times New Roman" w:hAnsi="Times New Roman" w:cs="Times New Roman"/>
          <w:color w:val="000000" w:themeColor="text1"/>
          <w:sz w:val="28"/>
          <w:szCs w:val="28"/>
          <w:lang w:val="uk-UA"/>
        </w:rPr>
        <w:t xml:space="preserve"> (прямого) білірубіну понад 15%.</w:t>
      </w:r>
    </w:p>
    <w:p w:rsidR="00AE2281" w:rsidRPr="00407202" w:rsidRDefault="00AE2281" w:rsidP="00AE2281">
      <w:pPr>
        <w:spacing w:after="0" w:line="360" w:lineRule="auto"/>
        <w:ind w:firstLine="567"/>
        <w:jc w:val="both"/>
        <w:rPr>
          <w:rFonts w:ascii="Times New Roman" w:hAnsi="Times New Roman" w:cs="Times New Roman"/>
          <w:color w:val="000000" w:themeColor="text1"/>
          <w:sz w:val="28"/>
          <w:szCs w:val="28"/>
          <w:lang w:val="uk-UA"/>
        </w:rPr>
      </w:pPr>
      <w:r w:rsidRPr="00407202">
        <w:rPr>
          <w:rFonts w:ascii="Times New Roman" w:hAnsi="Times New Roman" w:cs="Times New Roman"/>
          <w:color w:val="000000" w:themeColor="text1"/>
          <w:sz w:val="28"/>
          <w:szCs w:val="28"/>
          <w:lang w:val="uk-UA"/>
        </w:rPr>
        <w:t xml:space="preserve">Визначення вмісту загального білірубіну, зв'язаного та непрямого білірубіну в сироватці крові провели на аналізаторі </w:t>
      </w:r>
      <w:r w:rsidR="008B673C" w:rsidRPr="00407202">
        <w:rPr>
          <w:rFonts w:ascii="Times New Roman" w:hAnsi="Times New Roman" w:cs="Times New Roman"/>
          <w:color w:val="000000" w:themeColor="text1"/>
          <w:sz w:val="28"/>
          <w:szCs w:val="28"/>
          <w:lang w:val="uk-UA"/>
        </w:rPr>
        <w:t xml:space="preserve">Accent 300 </w:t>
      </w:r>
      <w:r w:rsidRPr="00407202">
        <w:rPr>
          <w:rFonts w:ascii="Times New Roman" w:hAnsi="Times New Roman" w:cs="Times New Roman"/>
          <w:color w:val="000000" w:themeColor="text1"/>
          <w:sz w:val="28"/>
          <w:szCs w:val="28"/>
          <w:lang w:val="uk-UA"/>
        </w:rPr>
        <w:t>(</w:t>
      </w:r>
      <w:r w:rsidR="008B673C" w:rsidRPr="00407202">
        <w:rPr>
          <w:rFonts w:ascii="Times New Roman" w:hAnsi="Times New Roman" w:cs="Times New Roman"/>
          <w:color w:val="000000" w:themeColor="text1"/>
          <w:sz w:val="28"/>
          <w:szCs w:val="28"/>
          <w:lang w:val="uk-UA"/>
        </w:rPr>
        <w:t>Польша</w:t>
      </w:r>
      <w:r w:rsidRPr="00407202">
        <w:rPr>
          <w:rFonts w:ascii="Times New Roman" w:hAnsi="Times New Roman" w:cs="Times New Roman"/>
          <w:color w:val="000000" w:themeColor="text1"/>
          <w:sz w:val="28"/>
          <w:szCs w:val="28"/>
          <w:lang w:val="uk-UA"/>
        </w:rPr>
        <w:t>) за допомогою тест-систем: Total bilirubin Reagent Set., High Technology inc., (США).</w:t>
      </w:r>
    </w:p>
    <w:p w:rsidR="00FF6C82" w:rsidRPr="00407202" w:rsidRDefault="00D601CE" w:rsidP="00A4759A">
      <w:pPr>
        <w:spacing w:after="0" w:line="360" w:lineRule="auto"/>
        <w:ind w:firstLine="567"/>
        <w:jc w:val="both"/>
        <w:rPr>
          <w:rFonts w:ascii="Times New Roman" w:hAnsi="Times New Roman" w:cs="Times New Roman"/>
          <w:b/>
          <w:color w:val="000000" w:themeColor="text1"/>
          <w:sz w:val="28"/>
          <w:szCs w:val="28"/>
          <w:lang w:val="uk-UA"/>
        </w:rPr>
      </w:pPr>
      <w:r w:rsidRPr="00407202">
        <w:rPr>
          <w:rFonts w:ascii="Times New Roman" w:hAnsi="Times New Roman" w:cs="Times New Roman"/>
          <w:color w:val="000000" w:themeColor="text1"/>
          <w:sz w:val="28"/>
          <w:szCs w:val="28"/>
          <w:lang w:val="uk-UA"/>
        </w:rPr>
        <w:t>П</w:t>
      </w:r>
      <w:r w:rsidR="00AD1F67" w:rsidRPr="00407202">
        <w:rPr>
          <w:rFonts w:ascii="Times New Roman" w:hAnsi="Times New Roman" w:cs="Times New Roman"/>
          <w:color w:val="000000" w:themeColor="text1"/>
          <w:sz w:val="28"/>
          <w:szCs w:val="28"/>
          <w:lang w:val="uk-UA"/>
        </w:rPr>
        <w:t xml:space="preserve">ровели </w:t>
      </w:r>
      <w:r w:rsidR="00FF6C82" w:rsidRPr="00407202">
        <w:rPr>
          <w:rFonts w:ascii="Times New Roman" w:hAnsi="Times New Roman" w:cs="Times New Roman"/>
          <w:color w:val="000000" w:themeColor="text1"/>
          <w:sz w:val="28"/>
          <w:szCs w:val="28"/>
          <w:lang w:val="uk-UA"/>
        </w:rPr>
        <w:t xml:space="preserve">визначення активності аланінамінотрансферази (АлАТ) та аспартатамінотрансферази (АсАТ) у сироватці крові проводили на автоматичному біохімічному аналізаторі на </w:t>
      </w:r>
      <w:r w:rsidR="008B673C" w:rsidRPr="00407202">
        <w:rPr>
          <w:rFonts w:ascii="Times New Roman" w:hAnsi="Times New Roman" w:cs="Times New Roman"/>
          <w:color w:val="000000" w:themeColor="text1"/>
          <w:sz w:val="28"/>
          <w:szCs w:val="28"/>
          <w:lang w:val="uk-UA"/>
        </w:rPr>
        <w:t>Accent 300 (Польша)</w:t>
      </w:r>
      <w:r w:rsidR="00FF6C82" w:rsidRPr="00407202">
        <w:rPr>
          <w:rFonts w:ascii="Times New Roman" w:hAnsi="Times New Roman" w:cs="Times New Roman"/>
          <w:color w:val="000000" w:themeColor="text1"/>
          <w:sz w:val="28"/>
          <w:szCs w:val="28"/>
          <w:lang w:val="uk-UA"/>
        </w:rPr>
        <w:t xml:space="preserve"> за допомогою тест-систем: Aspartate Aminotransferase Reagent Set., High Technology inc., (USA) та Alanine Aminotransferase (ALT/GPT), (Іспанія); </w:t>
      </w:r>
    </w:p>
    <w:p w:rsidR="00AD1F67" w:rsidRPr="00407202" w:rsidRDefault="00FF6C82" w:rsidP="008B673C">
      <w:pPr>
        <w:spacing w:after="0" w:line="360" w:lineRule="auto"/>
        <w:ind w:firstLine="567"/>
        <w:jc w:val="both"/>
        <w:rPr>
          <w:rFonts w:ascii="Times New Roman" w:hAnsi="Times New Roman" w:cs="Times New Roman"/>
          <w:color w:val="000000" w:themeColor="text1"/>
          <w:sz w:val="28"/>
          <w:szCs w:val="28"/>
          <w:lang w:val="uk-UA"/>
        </w:rPr>
      </w:pPr>
      <w:r w:rsidRPr="00407202">
        <w:rPr>
          <w:rFonts w:ascii="Times New Roman" w:hAnsi="Times New Roman" w:cs="Times New Roman"/>
          <w:color w:val="000000" w:themeColor="text1"/>
          <w:sz w:val="28"/>
          <w:szCs w:val="28"/>
          <w:lang w:val="uk-UA"/>
        </w:rPr>
        <w:t xml:space="preserve">Для вимірювання активності АлАТ та АсАТ, аналізатор </w:t>
      </w:r>
      <w:r w:rsidR="008B673C" w:rsidRPr="00407202">
        <w:rPr>
          <w:rFonts w:ascii="Times New Roman" w:hAnsi="Times New Roman" w:cs="Times New Roman"/>
          <w:color w:val="000000" w:themeColor="text1"/>
          <w:sz w:val="28"/>
          <w:szCs w:val="28"/>
          <w:lang w:val="uk-UA"/>
        </w:rPr>
        <w:t xml:space="preserve">Accent 300 </w:t>
      </w:r>
      <w:r w:rsidRPr="00407202">
        <w:rPr>
          <w:rFonts w:ascii="Times New Roman" w:hAnsi="Times New Roman" w:cs="Times New Roman"/>
          <w:color w:val="000000" w:themeColor="text1"/>
          <w:sz w:val="28"/>
          <w:szCs w:val="28"/>
          <w:lang w:val="uk-UA"/>
        </w:rPr>
        <w:t>використовує методи кінетичного вимірювання. Ці ферменти присутні в клітинах печінки та інших тканинах, і їх активність може бути інди</w:t>
      </w:r>
      <w:r w:rsidR="008B673C" w:rsidRPr="00407202">
        <w:rPr>
          <w:rFonts w:ascii="Times New Roman" w:hAnsi="Times New Roman" w:cs="Times New Roman"/>
          <w:color w:val="000000" w:themeColor="text1"/>
          <w:sz w:val="28"/>
          <w:szCs w:val="28"/>
          <w:lang w:val="uk-UA"/>
        </w:rPr>
        <w:t>катором пошкодження цих органів</w:t>
      </w:r>
      <w:r w:rsidRPr="00407202">
        <w:rPr>
          <w:rFonts w:ascii="Times New Roman" w:hAnsi="Times New Roman" w:cs="Times New Roman"/>
          <w:color w:val="000000" w:themeColor="text1"/>
          <w:sz w:val="28"/>
          <w:szCs w:val="28"/>
          <w:lang w:val="uk-UA"/>
        </w:rPr>
        <w:t>.</w:t>
      </w:r>
    </w:p>
    <w:p w:rsidR="001B3152" w:rsidRPr="00407202" w:rsidRDefault="001B3152" w:rsidP="001B3152">
      <w:pPr>
        <w:spacing w:line="360" w:lineRule="auto"/>
        <w:ind w:firstLine="709"/>
        <w:jc w:val="both"/>
        <w:rPr>
          <w:rFonts w:ascii="Times New Roman" w:hAnsi="Times New Roman" w:cs="Times New Roman"/>
          <w:color w:val="000000" w:themeColor="text1"/>
          <w:sz w:val="28"/>
          <w:szCs w:val="28"/>
          <w:lang w:val="uk-UA"/>
        </w:rPr>
      </w:pPr>
      <w:r w:rsidRPr="00407202">
        <w:rPr>
          <w:rFonts w:ascii="Times New Roman" w:hAnsi="Times New Roman" w:cs="Times New Roman"/>
          <w:color w:val="000000" w:themeColor="text1"/>
          <w:sz w:val="28"/>
          <w:szCs w:val="28"/>
          <w:lang w:val="uk-UA"/>
        </w:rPr>
        <w:t xml:space="preserve">У табл. 3.1 наведені дані результатів комплексного обстеження новонароджених з </w:t>
      </w:r>
      <w:r w:rsidR="007114F5" w:rsidRPr="00407202">
        <w:rPr>
          <w:rFonts w:ascii="Times New Roman" w:hAnsi="Times New Roman" w:cs="Times New Roman"/>
          <w:color w:val="000000" w:themeColor="text1"/>
          <w:sz w:val="28"/>
          <w:szCs w:val="28"/>
          <w:lang w:val="uk-UA"/>
        </w:rPr>
        <w:t>«</w:t>
      </w:r>
      <w:r w:rsidRPr="00407202">
        <w:rPr>
          <w:rFonts w:ascii="Times New Roman" w:hAnsi="Times New Roman" w:cs="Times New Roman"/>
          <w:color w:val="000000" w:themeColor="text1"/>
          <w:sz w:val="28"/>
          <w:szCs w:val="28"/>
          <w:lang w:val="uk-UA"/>
        </w:rPr>
        <w:t>непрямою</w:t>
      </w:r>
      <w:r w:rsidR="007114F5" w:rsidRPr="00407202">
        <w:rPr>
          <w:rFonts w:ascii="Times New Roman" w:hAnsi="Times New Roman" w:cs="Times New Roman"/>
          <w:color w:val="000000" w:themeColor="text1"/>
          <w:sz w:val="28"/>
          <w:szCs w:val="28"/>
          <w:lang w:val="uk-UA"/>
        </w:rPr>
        <w:t>»</w:t>
      </w:r>
      <w:r w:rsidRPr="00407202">
        <w:rPr>
          <w:rFonts w:ascii="Times New Roman" w:hAnsi="Times New Roman" w:cs="Times New Roman"/>
          <w:color w:val="000000" w:themeColor="text1"/>
          <w:sz w:val="28"/>
          <w:szCs w:val="28"/>
          <w:lang w:val="uk-UA"/>
        </w:rPr>
        <w:t xml:space="preserve"> гіпербілірубінемією (n=22).</w:t>
      </w:r>
    </w:p>
    <w:p w:rsidR="008B673C" w:rsidRPr="00407202" w:rsidRDefault="008B673C" w:rsidP="001B3152">
      <w:pPr>
        <w:spacing w:after="0" w:line="360" w:lineRule="auto"/>
        <w:ind w:firstLine="567"/>
        <w:jc w:val="right"/>
        <w:rPr>
          <w:rFonts w:ascii="Times New Roman" w:hAnsi="Times New Roman" w:cs="Times New Roman"/>
          <w:i/>
          <w:color w:val="000000" w:themeColor="text1"/>
          <w:sz w:val="28"/>
          <w:szCs w:val="28"/>
          <w:lang w:val="uk-UA"/>
        </w:rPr>
      </w:pPr>
    </w:p>
    <w:p w:rsidR="008B673C" w:rsidRPr="00407202" w:rsidRDefault="008B673C" w:rsidP="001B3152">
      <w:pPr>
        <w:spacing w:after="0" w:line="360" w:lineRule="auto"/>
        <w:ind w:firstLine="567"/>
        <w:jc w:val="right"/>
        <w:rPr>
          <w:rFonts w:ascii="Times New Roman" w:hAnsi="Times New Roman" w:cs="Times New Roman"/>
          <w:i/>
          <w:color w:val="000000" w:themeColor="text1"/>
          <w:sz w:val="28"/>
          <w:szCs w:val="28"/>
          <w:lang w:val="uk-UA"/>
        </w:rPr>
      </w:pPr>
    </w:p>
    <w:p w:rsidR="008B673C" w:rsidRPr="00407202" w:rsidRDefault="008B673C" w:rsidP="001B3152">
      <w:pPr>
        <w:spacing w:after="0" w:line="360" w:lineRule="auto"/>
        <w:ind w:firstLine="567"/>
        <w:jc w:val="right"/>
        <w:rPr>
          <w:rFonts w:ascii="Times New Roman" w:hAnsi="Times New Roman" w:cs="Times New Roman"/>
          <w:i/>
          <w:color w:val="000000" w:themeColor="text1"/>
          <w:sz w:val="28"/>
          <w:szCs w:val="28"/>
          <w:lang w:val="uk-UA"/>
        </w:rPr>
      </w:pPr>
    </w:p>
    <w:p w:rsidR="008B673C" w:rsidRDefault="008B673C" w:rsidP="00EE62A8">
      <w:pPr>
        <w:spacing w:after="0" w:line="360" w:lineRule="auto"/>
        <w:rPr>
          <w:rFonts w:ascii="Times New Roman" w:hAnsi="Times New Roman" w:cs="Times New Roman"/>
          <w:i/>
          <w:color w:val="000000" w:themeColor="text1"/>
          <w:sz w:val="28"/>
          <w:szCs w:val="28"/>
          <w:lang w:val="uk-UA"/>
        </w:rPr>
      </w:pPr>
    </w:p>
    <w:p w:rsidR="00EE62A8" w:rsidRPr="00407202" w:rsidRDefault="00EE62A8" w:rsidP="00EE62A8">
      <w:pPr>
        <w:spacing w:after="0" w:line="360" w:lineRule="auto"/>
        <w:rPr>
          <w:rFonts w:ascii="Times New Roman" w:hAnsi="Times New Roman" w:cs="Times New Roman"/>
          <w:i/>
          <w:color w:val="000000" w:themeColor="text1"/>
          <w:sz w:val="28"/>
          <w:szCs w:val="28"/>
          <w:lang w:val="uk-UA"/>
        </w:rPr>
      </w:pPr>
    </w:p>
    <w:p w:rsidR="008B673C" w:rsidRPr="00407202" w:rsidRDefault="008B673C" w:rsidP="001B3152">
      <w:pPr>
        <w:spacing w:after="0" w:line="360" w:lineRule="auto"/>
        <w:ind w:firstLine="567"/>
        <w:jc w:val="right"/>
        <w:rPr>
          <w:rFonts w:ascii="Times New Roman" w:hAnsi="Times New Roman" w:cs="Times New Roman"/>
          <w:i/>
          <w:color w:val="000000" w:themeColor="text1"/>
          <w:sz w:val="28"/>
          <w:szCs w:val="28"/>
          <w:lang w:val="uk-UA"/>
        </w:rPr>
      </w:pPr>
    </w:p>
    <w:p w:rsidR="001B3152" w:rsidRPr="00407202" w:rsidRDefault="001B3152" w:rsidP="001B3152">
      <w:pPr>
        <w:spacing w:after="0" w:line="360" w:lineRule="auto"/>
        <w:ind w:firstLine="567"/>
        <w:jc w:val="right"/>
        <w:rPr>
          <w:rFonts w:ascii="Times New Roman" w:hAnsi="Times New Roman" w:cs="Times New Roman"/>
          <w:i/>
          <w:color w:val="000000" w:themeColor="text1"/>
          <w:sz w:val="28"/>
          <w:szCs w:val="28"/>
          <w:lang w:val="uk-UA"/>
        </w:rPr>
      </w:pPr>
      <w:r w:rsidRPr="00407202">
        <w:rPr>
          <w:rFonts w:ascii="Times New Roman" w:hAnsi="Times New Roman" w:cs="Times New Roman"/>
          <w:i/>
          <w:color w:val="000000" w:themeColor="text1"/>
          <w:sz w:val="28"/>
          <w:szCs w:val="28"/>
          <w:lang w:val="uk-UA"/>
        </w:rPr>
        <w:lastRenderedPageBreak/>
        <w:t xml:space="preserve">Таблиця 3.1. </w:t>
      </w:r>
    </w:p>
    <w:p w:rsidR="001B3152" w:rsidRPr="00407202" w:rsidRDefault="001B3152" w:rsidP="001B3152">
      <w:pPr>
        <w:spacing w:after="0" w:line="360" w:lineRule="auto"/>
        <w:ind w:firstLine="567"/>
        <w:jc w:val="both"/>
        <w:rPr>
          <w:rFonts w:ascii="Times New Roman" w:hAnsi="Times New Roman" w:cs="Times New Roman"/>
          <w:b/>
          <w:color w:val="000000" w:themeColor="text1"/>
          <w:sz w:val="28"/>
          <w:szCs w:val="28"/>
          <w:lang w:val="uk-UA"/>
        </w:rPr>
      </w:pPr>
      <w:r w:rsidRPr="00407202">
        <w:rPr>
          <w:rFonts w:ascii="Times New Roman" w:hAnsi="Times New Roman" w:cs="Times New Roman"/>
          <w:b/>
          <w:color w:val="000000" w:themeColor="text1"/>
          <w:sz w:val="28"/>
          <w:szCs w:val="28"/>
          <w:lang w:val="uk-UA"/>
        </w:rPr>
        <w:t xml:space="preserve">Вміст білірубіну в сироватці </w:t>
      </w:r>
      <w:r w:rsidR="00A847CD">
        <w:rPr>
          <w:rFonts w:ascii="Times New Roman" w:hAnsi="Times New Roman" w:cs="Times New Roman"/>
          <w:b/>
          <w:color w:val="000000" w:themeColor="text1"/>
          <w:sz w:val="28"/>
          <w:szCs w:val="28"/>
          <w:lang w:val="uk-UA"/>
        </w:rPr>
        <w:t>венозної</w:t>
      </w:r>
      <w:r w:rsidRPr="00407202">
        <w:rPr>
          <w:rFonts w:ascii="Times New Roman" w:hAnsi="Times New Roman" w:cs="Times New Roman"/>
          <w:b/>
          <w:color w:val="000000" w:themeColor="text1"/>
          <w:sz w:val="28"/>
          <w:szCs w:val="28"/>
          <w:lang w:val="uk-UA"/>
        </w:rPr>
        <w:t xml:space="preserve"> крові новонароджених з </w:t>
      </w:r>
      <w:r w:rsidR="007114F5" w:rsidRPr="00407202">
        <w:rPr>
          <w:rFonts w:ascii="Times New Roman" w:hAnsi="Times New Roman" w:cs="Times New Roman"/>
          <w:b/>
          <w:color w:val="000000" w:themeColor="text1"/>
          <w:sz w:val="28"/>
          <w:szCs w:val="28"/>
          <w:lang w:val="uk-UA"/>
        </w:rPr>
        <w:t>«</w:t>
      </w:r>
      <w:r w:rsidRPr="00407202">
        <w:rPr>
          <w:rFonts w:ascii="Times New Roman" w:hAnsi="Times New Roman" w:cs="Times New Roman"/>
          <w:b/>
          <w:color w:val="000000" w:themeColor="text1"/>
          <w:sz w:val="28"/>
          <w:szCs w:val="28"/>
          <w:lang w:val="uk-UA"/>
        </w:rPr>
        <w:t>непрямою</w:t>
      </w:r>
      <w:r w:rsidR="007114F5" w:rsidRPr="00407202">
        <w:rPr>
          <w:rFonts w:ascii="Times New Roman" w:hAnsi="Times New Roman" w:cs="Times New Roman"/>
          <w:b/>
          <w:color w:val="000000" w:themeColor="text1"/>
          <w:sz w:val="28"/>
          <w:szCs w:val="28"/>
          <w:lang w:val="uk-UA"/>
        </w:rPr>
        <w:t>»</w:t>
      </w:r>
      <w:r w:rsidRPr="00407202">
        <w:rPr>
          <w:rFonts w:ascii="Times New Roman" w:hAnsi="Times New Roman" w:cs="Times New Roman"/>
          <w:b/>
          <w:color w:val="000000" w:themeColor="text1"/>
          <w:sz w:val="28"/>
          <w:szCs w:val="28"/>
          <w:lang w:val="uk-UA"/>
        </w:rPr>
        <w:t xml:space="preserve"> гіпербілірубінемією</w:t>
      </w:r>
    </w:p>
    <w:tbl>
      <w:tblPr>
        <w:tblStyle w:val="aa"/>
        <w:tblW w:w="9507" w:type="dxa"/>
        <w:tblLook w:val="04A0" w:firstRow="1" w:lastRow="0" w:firstColumn="1" w:lastColumn="0" w:noHBand="0" w:noVBand="1"/>
      </w:tblPr>
      <w:tblGrid>
        <w:gridCol w:w="3227"/>
        <w:gridCol w:w="2835"/>
        <w:gridCol w:w="3445"/>
      </w:tblGrid>
      <w:tr w:rsidR="001B3152" w:rsidRPr="00EE62A8" w:rsidTr="00490F1D">
        <w:trPr>
          <w:trHeight w:val="654"/>
        </w:trPr>
        <w:tc>
          <w:tcPr>
            <w:tcW w:w="3227" w:type="dxa"/>
          </w:tcPr>
          <w:p w:rsidR="001B3152" w:rsidRPr="00407202" w:rsidRDefault="001B3152" w:rsidP="002B346A">
            <w:pPr>
              <w:jc w:val="center"/>
              <w:rPr>
                <w:rFonts w:ascii="Times New Roman" w:hAnsi="Times New Roman" w:cs="Times New Roman"/>
                <w:color w:val="000000" w:themeColor="text1"/>
                <w:sz w:val="28"/>
                <w:szCs w:val="28"/>
                <w:lang w:val="uk-UA"/>
              </w:rPr>
            </w:pPr>
            <w:r w:rsidRPr="00407202">
              <w:rPr>
                <w:rFonts w:ascii="Times New Roman" w:hAnsi="Times New Roman" w:cs="Times New Roman"/>
                <w:color w:val="000000" w:themeColor="text1"/>
                <w:sz w:val="28"/>
                <w:szCs w:val="28"/>
                <w:lang w:val="uk-UA"/>
              </w:rPr>
              <w:t>Показники</w:t>
            </w:r>
          </w:p>
        </w:tc>
        <w:tc>
          <w:tcPr>
            <w:tcW w:w="2835" w:type="dxa"/>
          </w:tcPr>
          <w:p w:rsidR="001B3152" w:rsidRPr="00407202" w:rsidRDefault="001B3152" w:rsidP="002B346A">
            <w:pPr>
              <w:jc w:val="center"/>
              <w:rPr>
                <w:rFonts w:ascii="Times New Roman" w:hAnsi="Times New Roman" w:cs="Times New Roman"/>
                <w:color w:val="000000" w:themeColor="text1"/>
                <w:sz w:val="28"/>
                <w:szCs w:val="28"/>
                <w:lang w:val="uk-UA"/>
              </w:rPr>
            </w:pPr>
            <w:r w:rsidRPr="00407202">
              <w:rPr>
                <w:rFonts w:ascii="Times New Roman" w:hAnsi="Times New Roman" w:cs="Times New Roman"/>
                <w:color w:val="000000" w:themeColor="text1"/>
                <w:sz w:val="28"/>
                <w:szCs w:val="28"/>
                <w:lang w:val="uk-UA"/>
              </w:rPr>
              <w:t>Референтні значення</w:t>
            </w:r>
          </w:p>
        </w:tc>
        <w:tc>
          <w:tcPr>
            <w:tcW w:w="3445" w:type="dxa"/>
          </w:tcPr>
          <w:p w:rsidR="001B3152" w:rsidRPr="00407202" w:rsidRDefault="001B3152" w:rsidP="002B346A">
            <w:pPr>
              <w:jc w:val="both"/>
              <w:rPr>
                <w:rFonts w:ascii="Times New Roman" w:hAnsi="Times New Roman" w:cs="Times New Roman"/>
                <w:color w:val="000000" w:themeColor="text1"/>
                <w:sz w:val="28"/>
                <w:szCs w:val="28"/>
                <w:lang w:val="uk-UA"/>
              </w:rPr>
            </w:pPr>
            <w:r w:rsidRPr="00407202">
              <w:rPr>
                <w:rFonts w:ascii="Times New Roman" w:hAnsi="Times New Roman" w:cs="Times New Roman"/>
                <w:color w:val="000000" w:themeColor="text1"/>
                <w:sz w:val="28"/>
                <w:szCs w:val="28"/>
                <w:lang w:val="uk-UA"/>
              </w:rPr>
              <w:t xml:space="preserve">Діти з </w:t>
            </w:r>
            <w:r w:rsidR="007114F5" w:rsidRPr="00407202">
              <w:rPr>
                <w:rFonts w:ascii="Times New Roman" w:hAnsi="Times New Roman" w:cs="Times New Roman"/>
                <w:color w:val="000000" w:themeColor="text1"/>
                <w:sz w:val="28"/>
                <w:szCs w:val="28"/>
                <w:lang w:val="uk-UA"/>
              </w:rPr>
              <w:t>«</w:t>
            </w:r>
            <w:r w:rsidRPr="00407202">
              <w:rPr>
                <w:rFonts w:ascii="Times New Roman" w:hAnsi="Times New Roman" w:cs="Times New Roman"/>
                <w:color w:val="000000" w:themeColor="text1"/>
                <w:sz w:val="28"/>
                <w:szCs w:val="28"/>
                <w:lang w:val="uk-UA"/>
              </w:rPr>
              <w:t>непрямою</w:t>
            </w:r>
            <w:r w:rsidR="007114F5" w:rsidRPr="00407202">
              <w:rPr>
                <w:rFonts w:ascii="Times New Roman" w:hAnsi="Times New Roman" w:cs="Times New Roman"/>
                <w:color w:val="000000" w:themeColor="text1"/>
                <w:sz w:val="28"/>
                <w:szCs w:val="28"/>
                <w:lang w:val="uk-UA"/>
              </w:rPr>
              <w:t>»</w:t>
            </w:r>
            <w:r w:rsidRPr="00407202">
              <w:rPr>
                <w:rFonts w:ascii="Times New Roman" w:hAnsi="Times New Roman" w:cs="Times New Roman"/>
                <w:color w:val="000000" w:themeColor="text1"/>
                <w:sz w:val="28"/>
                <w:szCs w:val="28"/>
                <w:lang w:val="uk-UA"/>
              </w:rPr>
              <w:t xml:space="preserve"> гіпербілірубінемією (n=22)</w:t>
            </w:r>
          </w:p>
          <w:p w:rsidR="001B3152" w:rsidRPr="00407202" w:rsidRDefault="001B3152" w:rsidP="002B346A">
            <w:pPr>
              <w:jc w:val="center"/>
              <w:rPr>
                <w:rFonts w:ascii="Times New Roman" w:hAnsi="Times New Roman" w:cs="Times New Roman"/>
                <w:color w:val="000000" w:themeColor="text1"/>
                <w:sz w:val="28"/>
                <w:szCs w:val="28"/>
                <w:lang w:val="uk-UA"/>
              </w:rPr>
            </w:pPr>
          </w:p>
        </w:tc>
      </w:tr>
      <w:tr w:rsidR="001B3152" w:rsidRPr="00407202" w:rsidTr="00490F1D">
        <w:tc>
          <w:tcPr>
            <w:tcW w:w="3227" w:type="dxa"/>
          </w:tcPr>
          <w:p w:rsidR="001B3152" w:rsidRPr="00407202" w:rsidRDefault="001B3152" w:rsidP="00490F1D">
            <w:pPr>
              <w:rPr>
                <w:rFonts w:ascii="Times New Roman" w:hAnsi="Times New Roman" w:cs="Times New Roman"/>
                <w:color w:val="000000" w:themeColor="text1"/>
                <w:sz w:val="28"/>
                <w:szCs w:val="28"/>
                <w:lang w:val="uk-UA"/>
              </w:rPr>
            </w:pPr>
            <w:r w:rsidRPr="00407202">
              <w:rPr>
                <w:rFonts w:ascii="Times New Roman" w:hAnsi="Times New Roman" w:cs="Times New Roman"/>
                <w:color w:val="000000" w:themeColor="text1"/>
                <w:sz w:val="28"/>
                <w:szCs w:val="28"/>
                <w:lang w:val="uk-UA"/>
              </w:rPr>
              <w:t>Загальний білірубін, мкмоль/л</w:t>
            </w:r>
          </w:p>
        </w:tc>
        <w:tc>
          <w:tcPr>
            <w:tcW w:w="2835" w:type="dxa"/>
          </w:tcPr>
          <w:p w:rsidR="001B3152" w:rsidRPr="00407202" w:rsidRDefault="001B3152" w:rsidP="002B346A">
            <w:pPr>
              <w:jc w:val="both"/>
              <w:rPr>
                <w:rFonts w:ascii="Times New Roman" w:hAnsi="Times New Roman" w:cs="Times New Roman"/>
                <w:color w:val="000000" w:themeColor="text1"/>
                <w:sz w:val="28"/>
                <w:szCs w:val="28"/>
                <w:lang w:val="uk-UA"/>
              </w:rPr>
            </w:pPr>
            <w:r w:rsidRPr="00407202">
              <w:rPr>
                <w:rFonts w:ascii="Times New Roman" w:hAnsi="Times New Roman" w:cs="Times New Roman"/>
                <w:color w:val="000000" w:themeColor="text1"/>
                <w:sz w:val="28"/>
                <w:szCs w:val="28"/>
                <w:lang w:val="uk-UA"/>
              </w:rPr>
              <w:t>5,0-21,0</w:t>
            </w:r>
          </w:p>
        </w:tc>
        <w:tc>
          <w:tcPr>
            <w:tcW w:w="3445" w:type="dxa"/>
          </w:tcPr>
          <w:p w:rsidR="001B3152" w:rsidRPr="00407202" w:rsidRDefault="001B3152" w:rsidP="002B346A">
            <w:pPr>
              <w:jc w:val="both"/>
              <w:rPr>
                <w:rFonts w:ascii="Times New Roman" w:hAnsi="Times New Roman" w:cs="Times New Roman"/>
                <w:color w:val="000000" w:themeColor="text1"/>
                <w:sz w:val="28"/>
                <w:szCs w:val="28"/>
                <w:lang w:val="uk-UA"/>
              </w:rPr>
            </w:pPr>
            <w:r w:rsidRPr="00407202">
              <w:rPr>
                <w:rFonts w:ascii="Times New Roman" w:hAnsi="Times New Roman" w:cs="Times New Roman"/>
                <w:color w:val="000000" w:themeColor="text1"/>
                <w:sz w:val="28"/>
                <w:szCs w:val="28"/>
                <w:lang w:val="uk-UA"/>
              </w:rPr>
              <w:t>25,4±1,67</w:t>
            </w:r>
          </w:p>
        </w:tc>
      </w:tr>
      <w:tr w:rsidR="001B3152" w:rsidRPr="00407202" w:rsidTr="00490F1D">
        <w:tc>
          <w:tcPr>
            <w:tcW w:w="3227" w:type="dxa"/>
          </w:tcPr>
          <w:p w:rsidR="001B3152" w:rsidRPr="00407202" w:rsidRDefault="001B3152" w:rsidP="00490F1D">
            <w:pPr>
              <w:rPr>
                <w:rFonts w:ascii="Times New Roman" w:hAnsi="Times New Roman" w:cs="Times New Roman"/>
                <w:color w:val="000000" w:themeColor="text1"/>
                <w:sz w:val="28"/>
                <w:szCs w:val="28"/>
                <w:lang w:val="uk-UA"/>
              </w:rPr>
            </w:pPr>
            <w:r w:rsidRPr="00407202">
              <w:rPr>
                <w:rFonts w:ascii="Times New Roman" w:hAnsi="Times New Roman" w:cs="Times New Roman"/>
                <w:color w:val="000000" w:themeColor="text1"/>
                <w:sz w:val="28"/>
                <w:szCs w:val="28"/>
                <w:lang w:val="uk-UA"/>
              </w:rPr>
              <w:t>Непрямий білірубін, мкмоль/л</w:t>
            </w:r>
          </w:p>
        </w:tc>
        <w:tc>
          <w:tcPr>
            <w:tcW w:w="2835" w:type="dxa"/>
          </w:tcPr>
          <w:p w:rsidR="001B3152" w:rsidRPr="00407202" w:rsidRDefault="001B3152" w:rsidP="002B346A">
            <w:pPr>
              <w:jc w:val="both"/>
              <w:rPr>
                <w:rFonts w:ascii="Times New Roman" w:hAnsi="Times New Roman" w:cs="Times New Roman"/>
                <w:color w:val="000000" w:themeColor="text1"/>
                <w:sz w:val="28"/>
                <w:szCs w:val="28"/>
                <w:lang w:val="uk-UA"/>
              </w:rPr>
            </w:pPr>
            <w:r w:rsidRPr="00407202">
              <w:rPr>
                <w:rFonts w:ascii="Times New Roman" w:hAnsi="Times New Roman" w:cs="Times New Roman"/>
                <w:color w:val="000000" w:themeColor="text1"/>
                <w:sz w:val="28"/>
                <w:szCs w:val="28"/>
                <w:lang w:val="uk-UA"/>
              </w:rPr>
              <w:t>6,3-15,4</w:t>
            </w:r>
          </w:p>
        </w:tc>
        <w:tc>
          <w:tcPr>
            <w:tcW w:w="3445" w:type="dxa"/>
          </w:tcPr>
          <w:p w:rsidR="001B3152" w:rsidRPr="00407202" w:rsidRDefault="001B3152" w:rsidP="002B346A">
            <w:pPr>
              <w:jc w:val="both"/>
              <w:rPr>
                <w:rFonts w:ascii="Times New Roman" w:hAnsi="Times New Roman" w:cs="Times New Roman"/>
                <w:color w:val="000000" w:themeColor="text1"/>
                <w:sz w:val="28"/>
                <w:szCs w:val="28"/>
                <w:lang w:val="uk-UA"/>
              </w:rPr>
            </w:pPr>
            <w:r w:rsidRPr="00407202">
              <w:rPr>
                <w:rFonts w:ascii="Times New Roman" w:hAnsi="Times New Roman" w:cs="Times New Roman"/>
                <w:color w:val="000000" w:themeColor="text1"/>
                <w:sz w:val="28"/>
                <w:szCs w:val="28"/>
                <w:lang w:val="uk-UA"/>
              </w:rPr>
              <w:t>23,3±1,66</w:t>
            </w:r>
          </w:p>
        </w:tc>
      </w:tr>
      <w:tr w:rsidR="001B3152" w:rsidRPr="00407202" w:rsidTr="00490F1D">
        <w:tc>
          <w:tcPr>
            <w:tcW w:w="3227" w:type="dxa"/>
          </w:tcPr>
          <w:p w:rsidR="001B3152" w:rsidRPr="00407202" w:rsidRDefault="001B3152" w:rsidP="00490F1D">
            <w:pPr>
              <w:rPr>
                <w:rFonts w:ascii="Times New Roman" w:hAnsi="Times New Roman" w:cs="Times New Roman"/>
                <w:color w:val="000000" w:themeColor="text1"/>
                <w:sz w:val="28"/>
                <w:szCs w:val="28"/>
                <w:lang w:val="uk-UA"/>
              </w:rPr>
            </w:pPr>
            <w:r w:rsidRPr="00407202">
              <w:rPr>
                <w:rFonts w:ascii="Times New Roman" w:hAnsi="Times New Roman" w:cs="Times New Roman"/>
                <w:color w:val="000000" w:themeColor="text1"/>
                <w:sz w:val="28"/>
                <w:szCs w:val="28"/>
                <w:lang w:val="uk-UA"/>
              </w:rPr>
              <w:t>Прямий білірубін, мкмоль/л</w:t>
            </w:r>
          </w:p>
        </w:tc>
        <w:tc>
          <w:tcPr>
            <w:tcW w:w="2835" w:type="dxa"/>
          </w:tcPr>
          <w:p w:rsidR="001B3152" w:rsidRPr="00407202" w:rsidRDefault="001B3152" w:rsidP="002B346A">
            <w:pPr>
              <w:jc w:val="both"/>
              <w:rPr>
                <w:rFonts w:ascii="Times New Roman" w:hAnsi="Times New Roman" w:cs="Times New Roman"/>
                <w:color w:val="000000" w:themeColor="text1"/>
                <w:sz w:val="28"/>
                <w:szCs w:val="28"/>
                <w:lang w:val="uk-UA"/>
              </w:rPr>
            </w:pPr>
            <w:r w:rsidRPr="00407202">
              <w:rPr>
                <w:rFonts w:ascii="Times New Roman" w:hAnsi="Times New Roman" w:cs="Times New Roman"/>
                <w:color w:val="000000" w:themeColor="text1"/>
                <w:sz w:val="28"/>
                <w:szCs w:val="28"/>
                <w:lang w:val="uk-UA"/>
              </w:rPr>
              <w:t>2,2-5,13</w:t>
            </w:r>
          </w:p>
        </w:tc>
        <w:tc>
          <w:tcPr>
            <w:tcW w:w="3445" w:type="dxa"/>
          </w:tcPr>
          <w:p w:rsidR="001B3152" w:rsidRPr="00407202" w:rsidRDefault="00A847CD" w:rsidP="00A847CD">
            <w:pPr>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2</w:t>
            </w:r>
            <w:r w:rsidR="001B3152" w:rsidRPr="00407202">
              <w:rPr>
                <w:rFonts w:ascii="Times New Roman" w:hAnsi="Times New Roman" w:cs="Times New Roman"/>
                <w:color w:val="000000" w:themeColor="text1"/>
                <w:sz w:val="28"/>
                <w:szCs w:val="28"/>
                <w:lang w:val="uk-UA"/>
              </w:rPr>
              <w:t>,</w:t>
            </w:r>
            <w:r>
              <w:rPr>
                <w:rFonts w:ascii="Times New Roman" w:hAnsi="Times New Roman" w:cs="Times New Roman"/>
                <w:color w:val="000000" w:themeColor="text1"/>
                <w:sz w:val="28"/>
                <w:szCs w:val="28"/>
                <w:lang w:val="uk-UA"/>
              </w:rPr>
              <w:t>2</w:t>
            </w:r>
            <w:r w:rsidR="001B3152" w:rsidRPr="00407202">
              <w:rPr>
                <w:rFonts w:ascii="Times New Roman" w:hAnsi="Times New Roman" w:cs="Times New Roman"/>
                <w:color w:val="000000" w:themeColor="text1"/>
                <w:sz w:val="28"/>
                <w:szCs w:val="28"/>
                <w:lang w:val="uk-UA"/>
              </w:rPr>
              <w:t>7±0,11</w:t>
            </w:r>
          </w:p>
        </w:tc>
      </w:tr>
    </w:tbl>
    <w:p w:rsidR="001B3152" w:rsidRPr="00407202" w:rsidRDefault="001B3152" w:rsidP="001B3152">
      <w:pPr>
        <w:spacing w:after="0" w:line="360" w:lineRule="auto"/>
        <w:ind w:firstLine="567"/>
        <w:jc w:val="both"/>
        <w:rPr>
          <w:rFonts w:ascii="Times New Roman" w:hAnsi="Times New Roman" w:cs="Times New Roman"/>
          <w:b/>
          <w:color w:val="000000" w:themeColor="text1"/>
          <w:sz w:val="28"/>
          <w:szCs w:val="28"/>
          <w:lang w:val="uk-UA"/>
        </w:rPr>
      </w:pPr>
    </w:p>
    <w:p w:rsidR="001B3152" w:rsidRPr="00407202" w:rsidRDefault="001B3152" w:rsidP="004754F9">
      <w:pPr>
        <w:spacing w:after="0" w:line="360" w:lineRule="auto"/>
        <w:ind w:firstLine="709"/>
        <w:jc w:val="both"/>
        <w:rPr>
          <w:rFonts w:ascii="Times New Roman" w:hAnsi="Times New Roman" w:cs="Times New Roman"/>
          <w:color w:val="000000" w:themeColor="text1"/>
          <w:sz w:val="28"/>
          <w:szCs w:val="28"/>
          <w:lang w:val="uk-UA"/>
        </w:rPr>
      </w:pPr>
      <w:r w:rsidRPr="00407202">
        <w:rPr>
          <w:rFonts w:ascii="Times New Roman" w:hAnsi="Times New Roman" w:cs="Times New Roman"/>
          <w:color w:val="000000" w:themeColor="text1"/>
          <w:sz w:val="28"/>
          <w:szCs w:val="28"/>
          <w:lang w:val="uk-UA"/>
        </w:rPr>
        <w:t xml:space="preserve">З табл. 3.1 видно, </w:t>
      </w:r>
      <w:r w:rsidR="00D7166A" w:rsidRPr="00407202">
        <w:rPr>
          <w:rFonts w:ascii="Times New Roman" w:hAnsi="Times New Roman" w:cs="Times New Roman"/>
          <w:color w:val="000000" w:themeColor="text1"/>
          <w:sz w:val="28"/>
          <w:szCs w:val="28"/>
          <w:lang w:val="uk-UA"/>
        </w:rPr>
        <w:t>що з</w:t>
      </w:r>
      <w:r w:rsidRPr="00407202">
        <w:rPr>
          <w:rFonts w:ascii="Times New Roman" w:hAnsi="Times New Roman" w:cs="Times New Roman"/>
          <w:color w:val="000000" w:themeColor="text1"/>
          <w:sz w:val="28"/>
          <w:szCs w:val="28"/>
          <w:lang w:val="uk-UA"/>
        </w:rPr>
        <w:t>агальний білірубін: значення у дітей з гіпербілірубінемією (середнє значення 25,4 мкмоль/л) перевищує верхню межу референтного діапазону (5,0-21,0 мкмоль/л).</w:t>
      </w:r>
    </w:p>
    <w:p w:rsidR="001B3152" w:rsidRPr="00407202" w:rsidRDefault="001B3152" w:rsidP="001B3152">
      <w:pPr>
        <w:spacing w:after="0" w:line="360" w:lineRule="auto"/>
        <w:ind w:firstLine="709"/>
        <w:jc w:val="both"/>
        <w:rPr>
          <w:rFonts w:ascii="Times New Roman" w:hAnsi="Times New Roman" w:cs="Times New Roman"/>
          <w:color w:val="000000" w:themeColor="text1"/>
          <w:sz w:val="28"/>
          <w:szCs w:val="28"/>
          <w:lang w:val="uk-UA"/>
        </w:rPr>
      </w:pPr>
      <w:r w:rsidRPr="00407202">
        <w:rPr>
          <w:rFonts w:ascii="Times New Roman" w:hAnsi="Times New Roman" w:cs="Times New Roman"/>
          <w:color w:val="000000" w:themeColor="text1"/>
          <w:sz w:val="28"/>
          <w:szCs w:val="28"/>
          <w:lang w:val="uk-UA"/>
        </w:rPr>
        <w:t>Непрямий білірубін: значення у дітей з гіпербілірубінемією (середнє значення 23,3 мкмоль/л) перевищує верхню межу референтного діапазону (6,3-15,4 мкмоль/л).</w:t>
      </w:r>
    </w:p>
    <w:p w:rsidR="001B3152" w:rsidRPr="00407202" w:rsidRDefault="001B3152" w:rsidP="001B3152">
      <w:pPr>
        <w:spacing w:after="0" w:line="360" w:lineRule="auto"/>
        <w:ind w:firstLine="709"/>
        <w:jc w:val="both"/>
        <w:rPr>
          <w:rFonts w:ascii="Times New Roman" w:hAnsi="Times New Roman" w:cs="Times New Roman"/>
          <w:color w:val="000000" w:themeColor="text1"/>
          <w:sz w:val="28"/>
          <w:szCs w:val="28"/>
          <w:lang w:val="uk-UA"/>
        </w:rPr>
      </w:pPr>
      <w:r w:rsidRPr="00407202">
        <w:rPr>
          <w:rFonts w:ascii="Times New Roman" w:hAnsi="Times New Roman" w:cs="Times New Roman"/>
          <w:color w:val="000000" w:themeColor="text1"/>
          <w:sz w:val="28"/>
          <w:szCs w:val="28"/>
          <w:lang w:val="uk-UA"/>
        </w:rPr>
        <w:t xml:space="preserve">Прямий білірубін: значення у дітей з гіпербілірубінемією (середнє значення </w:t>
      </w:r>
      <w:r w:rsidR="00A847CD">
        <w:rPr>
          <w:rFonts w:ascii="Times New Roman" w:hAnsi="Times New Roman" w:cs="Times New Roman"/>
          <w:color w:val="000000" w:themeColor="text1"/>
          <w:sz w:val="28"/>
          <w:szCs w:val="28"/>
          <w:lang w:val="uk-UA"/>
        </w:rPr>
        <w:t>2</w:t>
      </w:r>
      <w:r w:rsidRPr="00407202">
        <w:rPr>
          <w:rFonts w:ascii="Times New Roman" w:hAnsi="Times New Roman" w:cs="Times New Roman"/>
          <w:color w:val="000000" w:themeColor="text1"/>
          <w:sz w:val="28"/>
          <w:szCs w:val="28"/>
          <w:lang w:val="uk-UA"/>
        </w:rPr>
        <w:t>,</w:t>
      </w:r>
      <w:r w:rsidR="00A847CD">
        <w:rPr>
          <w:rFonts w:ascii="Times New Roman" w:hAnsi="Times New Roman" w:cs="Times New Roman"/>
          <w:color w:val="000000" w:themeColor="text1"/>
          <w:sz w:val="28"/>
          <w:szCs w:val="28"/>
          <w:lang w:val="uk-UA"/>
        </w:rPr>
        <w:t>2</w:t>
      </w:r>
      <w:r w:rsidRPr="00407202">
        <w:rPr>
          <w:rFonts w:ascii="Times New Roman" w:hAnsi="Times New Roman" w:cs="Times New Roman"/>
          <w:color w:val="000000" w:themeColor="text1"/>
          <w:sz w:val="28"/>
          <w:szCs w:val="28"/>
          <w:lang w:val="uk-UA"/>
        </w:rPr>
        <w:t>7 мкмоль/л) знаходиться в межах референтних значень (2,2-5,13 мкмоль/л).</w:t>
      </w:r>
    </w:p>
    <w:p w:rsidR="00D7166A" w:rsidRPr="00407202" w:rsidRDefault="001B3152" w:rsidP="00D7166A">
      <w:pPr>
        <w:spacing w:after="0" w:line="360" w:lineRule="auto"/>
        <w:ind w:firstLine="709"/>
        <w:jc w:val="both"/>
        <w:rPr>
          <w:rFonts w:ascii="Times New Roman" w:hAnsi="Times New Roman" w:cs="Times New Roman"/>
          <w:color w:val="000000" w:themeColor="text1"/>
          <w:sz w:val="28"/>
          <w:szCs w:val="28"/>
          <w:lang w:val="uk-UA"/>
        </w:rPr>
      </w:pPr>
      <w:r w:rsidRPr="00407202">
        <w:rPr>
          <w:rFonts w:ascii="Times New Roman" w:hAnsi="Times New Roman" w:cs="Times New Roman"/>
          <w:color w:val="000000" w:themeColor="text1"/>
          <w:sz w:val="28"/>
          <w:szCs w:val="28"/>
          <w:lang w:val="uk-UA"/>
        </w:rPr>
        <w:t xml:space="preserve">Отже, у дітей з </w:t>
      </w:r>
      <w:r w:rsidR="007114F5" w:rsidRPr="00407202">
        <w:rPr>
          <w:rFonts w:ascii="Times New Roman" w:hAnsi="Times New Roman" w:cs="Times New Roman"/>
          <w:color w:val="000000" w:themeColor="text1"/>
          <w:sz w:val="28"/>
          <w:szCs w:val="28"/>
          <w:lang w:val="uk-UA"/>
        </w:rPr>
        <w:t>«</w:t>
      </w:r>
      <w:r w:rsidRPr="00407202">
        <w:rPr>
          <w:rFonts w:ascii="Times New Roman" w:hAnsi="Times New Roman" w:cs="Times New Roman"/>
          <w:color w:val="000000" w:themeColor="text1"/>
          <w:sz w:val="28"/>
          <w:szCs w:val="28"/>
          <w:lang w:val="uk-UA"/>
        </w:rPr>
        <w:t>непрямою</w:t>
      </w:r>
      <w:r w:rsidR="007114F5" w:rsidRPr="00407202">
        <w:rPr>
          <w:rFonts w:ascii="Times New Roman" w:hAnsi="Times New Roman" w:cs="Times New Roman"/>
          <w:color w:val="000000" w:themeColor="text1"/>
          <w:sz w:val="28"/>
          <w:szCs w:val="28"/>
          <w:lang w:val="uk-UA"/>
        </w:rPr>
        <w:t>»</w:t>
      </w:r>
      <w:r w:rsidRPr="00407202">
        <w:rPr>
          <w:rFonts w:ascii="Times New Roman" w:hAnsi="Times New Roman" w:cs="Times New Roman"/>
          <w:color w:val="000000" w:themeColor="text1"/>
          <w:sz w:val="28"/>
          <w:szCs w:val="28"/>
          <w:lang w:val="uk-UA"/>
        </w:rPr>
        <w:t xml:space="preserve"> гіпербілірубінемією спостерігається підвищений рівень загального білірубіну та непрямого білірубіну, проте рівень прямого білірубіну залишається в межах норми. </w:t>
      </w:r>
    </w:p>
    <w:p w:rsidR="00AD1F67" w:rsidRPr="00407202" w:rsidRDefault="00AD1F67" w:rsidP="003E395C">
      <w:pPr>
        <w:spacing w:after="0" w:line="360" w:lineRule="auto"/>
        <w:ind w:firstLine="709"/>
        <w:jc w:val="both"/>
        <w:rPr>
          <w:rFonts w:ascii="Times New Roman" w:hAnsi="Times New Roman" w:cs="Times New Roman"/>
          <w:color w:val="000000" w:themeColor="text1"/>
          <w:sz w:val="28"/>
          <w:szCs w:val="28"/>
          <w:lang w:val="uk-UA"/>
        </w:rPr>
      </w:pPr>
      <w:r w:rsidRPr="00407202">
        <w:rPr>
          <w:rFonts w:ascii="Times New Roman" w:hAnsi="Times New Roman" w:cs="Times New Roman"/>
          <w:color w:val="000000" w:themeColor="text1"/>
          <w:sz w:val="28"/>
          <w:szCs w:val="28"/>
          <w:lang w:val="uk-UA"/>
        </w:rPr>
        <w:t>У табл. 3.</w:t>
      </w:r>
      <w:r w:rsidR="003E395C" w:rsidRPr="00407202">
        <w:rPr>
          <w:rFonts w:ascii="Times New Roman" w:hAnsi="Times New Roman" w:cs="Times New Roman"/>
          <w:color w:val="000000" w:themeColor="text1"/>
          <w:sz w:val="28"/>
          <w:szCs w:val="28"/>
          <w:lang w:val="uk-UA"/>
        </w:rPr>
        <w:t>2</w:t>
      </w:r>
      <w:r w:rsidRPr="00407202">
        <w:rPr>
          <w:rFonts w:ascii="Times New Roman" w:hAnsi="Times New Roman" w:cs="Times New Roman"/>
          <w:color w:val="000000" w:themeColor="text1"/>
          <w:sz w:val="28"/>
          <w:szCs w:val="28"/>
          <w:lang w:val="uk-UA"/>
        </w:rPr>
        <w:t xml:space="preserve"> наведені дані результатів показників активністі ферментних систем печінки у новонароджених з </w:t>
      </w:r>
      <w:r w:rsidR="007114F5" w:rsidRPr="00407202">
        <w:rPr>
          <w:rFonts w:ascii="Times New Roman" w:hAnsi="Times New Roman" w:cs="Times New Roman"/>
          <w:color w:val="000000" w:themeColor="text1"/>
          <w:sz w:val="28"/>
          <w:szCs w:val="28"/>
          <w:lang w:val="uk-UA"/>
        </w:rPr>
        <w:t>«</w:t>
      </w:r>
      <w:r w:rsidRPr="00407202">
        <w:rPr>
          <w:rFonts w:ascii="Times New Roman" w:hAnsi="Times New Roman" w:cs="Times New Roman"/>
          <w:color w:val="000000" w:themeColor="text1"/>
          <w:sz w:val="28"/>
          <w:szCs w:val="28"/>
          <w:lang w:val="uk-UA"/>
        </w:rPr>
        <w:t>непрямою</w:t>
      </w:r>
      <w:r w:rsidR="007114F5" w:rsidRPr="00407202">
        <w:rPr>
          <w:rFonts w:ascii="Times New Roman" w:hAnsi="Times New Roman" w:cs="Times New Roman"/>
          <w:color w:val="000000" w:themeColor="text1"/>
          <w:sz w:val="28"/>
          <w:szCs w:val="28"/>
          <w:lang w:val="uk-UA"/>
        </w:rPr>
        <w:t>»</w:t>
      </w:r>
      <w:r w:rsidRPr="00407202">
        <w:rPr>
          <w:rFonts w:ascii="Times New Roman" w:hAnsi="Times New Roman" w:cs="Times New Roman"/>
          <w:color w:val="000000" w:themeColor="text1"/>
          <w:sz w:val="28"/>
          <w:szCs w:val="28"/>
          <w:lang w:val="uk-UA"/>
        </w:rPr>
        <w:t xml:space="preserve"> гіпербілірубінемією (n=22).</w:t>
      </w:r>
    </w:p>
    <w:p w:rsidR="00D7166A" w:rsidRPr="00407202" w:rsidRDefault="00D7166A" w:rsidP="003E395C">
      <w:pPr>
        <w:spacing w:after="0" w:line="360" w:lineRule="auto"/>
        <w:ind w:firstLine="567"/>
        <w:jc w:val="right"/>
        <w:rPr>
          <w:rFonts w:ascii="Times New Roman" w:hAnsi="Times New Roman" w:cs="Times New Roman"/>
          <w:i/>
          <w:color w:val="000000" w:themeColor="text1"/>
          <w:sz w:val="28"/>
          <w:szCs w:val="28"/>
          <w:lang w:val="uk-UA"/>
        </w:rPr>
      </w:pPr>
    </w:p>
    <w:p w:rsidR="00D7166A" w:rsidRPr="00407202" w:rsidRDefault="00D7166A" w:rsidP="003E395C">
      <w:pPr>
        <w:spacing w:after="0" w:line="360" w:lineRule="auto"/>
        <w:ind w:firstLine="567"/>
        <w:jc w:val="right"/>
        <w:rPr>
          <w:rFonts w:ascii="Times New Roman" w:hAnsi="Times New Roman" w:cs="Times New Roman"/>
          <w:i/>
          <w:color w:val="000000" w:themeColor="text1"/>
          <w:sz w:val="28"/>
          <w:szCs w:val="28"/>
          <w:lang w:val="uk-UA"/>
        </w:rPr>
      </w:pPr>
    </w:p>
    <w:p w:rsidR="00D7166A" w:rsidRPr="00407202" w:rsidRDefault="00D7166A" w:rsidP="003E395C">
      <w:pPr>
        <w:spacing w:after="0" w:line="360" w:lineRule="auto"/>
        <w:ind w:firstLine="567"/>
        <w:jc w:val="right"/>
        <w:rPr>
          <w:rFonts w:ascii="Times New Roman" w:hAnsi="Times New Roman" w:cs="Times New Roman"/>
          <w:i/>
          <w:color w:val="000000" w:themeColor="text1"/>
          <w:sz w:val="28"/>
          <w:szCs w:val="28"/>
          <w:lang w:val="uk-UA"/>
        </w:rPr>
      </w:pPr>
    </w:p>
    <w:p w:rsidR="00D7166A" w:rsidRPr="00407202" w:rsidRDefault="00D7166A" w:rsidP="003E395C">
      <w:pPr>
        <w:spacing w:after="0" w:line="360" w:lineRule="auto"/>
        <w:ind w:firstLine="567"/>
        <w:jc w:val="right"/>
        <w:rPr>
          <w:rFonts w:ascii="Times New Roman" w:hAnsi="Times New Roman" w:cs="Times New Roman"/>
          <w:i/>
          <w:color w:val="000000" w:themeColor="text1"/>
          <w:sz w:val="28"/>
          <w:szCs w:val="28"/>
          <w:lang w:val="uk-UA"/>
        </w:rPr>
      </w:pPr>
    </w:p>
    <w:p w:rsidR="00D7166A" w:rsidRPr="00407202" w:rsidRDefault="00D7166A" w:rsidP="003E395C">
      <w:pPr>
        <w:spacing w:after="0" w:line="360" w:lineRule="auto"/>
        <w:ind w:firstLine="567"/>
        <w:jc w:val="right"/>
        <w:rPr>
          <w:rFonts w:ascii="Times New Roman" w:hAnsi="Times New Roman" w:cs="Times New Roman"/>
          <w:i/>
          <w:color w:val="000000" w:themeColor="text1"/>
          <w:sz w:val="28"/>
          <w:szCs w:val="28"/>
          <w:lang w:val="uk-UA"/>
        </w:rPr>
      </w:pPr>
    </w:p>
    <w:p w:rsidR="00AD1F67" w:rsidRPr="00407202" w:rsidRDefault="00AD1F67" w:rsidP="003E395C">
      <w:pPr>
        <w:spacing w:after="0" w:line="360" w:lineRule="auto"/>
        <w:ind w:firstLine="567"/>
        <w:jc w:val="right"/>
        <w:rPr>
          <w:rFonts w:ascii="Times New Roman" w:hAnsi="Times New Roman" w:cs="Times New Roman"/>
          <w:i/>
          <w:color w:val="000000" w:themeColor="text1"/>
          <w:sz w:val="28"/>
          <w:szCs w:val="28"/>
          <w:lang w:val="uk-UA"/>
        </w:rPr>
      </w:pPr>
      <w:r w:rsidRPr="00407202">
        <w:rPr>
          <w:rFonts w:ascii="Times New Roman" w:hAnsi="Times New Roman" w:cs="Times New Roman"/>
          <w:i/>
          <w:color w:val="000000" w:themeColor="text1"/>
          <w:sz w:val="28"/>
          <w:szCs w:val="28"/>
          <w:lang w:val="uk-UA"/>
        </w:rPr>
        <w:lastRenderedPageBreak/>
        <w:t>Таблиця 3.</w:t>
      </w:r>
      <w:r w:rsidR="003E395C" w:rsidRPr="00407202">
        <w:rPr>
          <w:rFonts w:ascii="Times New Roman" w:hAnsi="Times New Roman" w:cs="Times New Roman"/>
          <w:i/>
          <w:color w:val="000000" w:themeColor="text1"/>
          <w:sz w:val="28"/>
          <w:szCs w:val="28"/>
          <w:lang w:val="uk-UA"/>
        </w:rPr>
        <w:t>2</w:t>
      </w:r>
      <w:r w:rsidRPr="00407202">
        <w:rPr>
          <w:rFonts w:ascii="Times New Roman" w:hAnsi="Times New Roman" w:cs="Times New Roman"/>
          <w:i/>
          <w:color w:val="000000" w:themeColor="text1"/>
          <w:sz w:val="28"/>
          <w:szCs w:val="28"/>
          <w:lang w:val="uk-UA"/>
        </w:rPr>
        <w:t xml:space="preserve">. </w:t>
      </w:r>
    </w:p>
    <w:p w:rsidR="00AD1F67" w:rsidRPr="00407202" w:rsidRDefault="00A6571F" w:rsidP="003E395C">
      <w:pPr>
        <w:spacing w:after="0" w:line="360" w:lineRule="auto"/>
        <w:ind w:firstLine="567"/>
        <w:jc w:val="center"/>
        <w:rPr>
          <w:rFonts w:ascii="Times New Roman" w:hAnsi="Times New Roman" w:cs="Times New Roman"/>
          <w:b/>
          <w:color w:val="000000" w:themeColor="text1"/>
          <w:sz w:val="28"/>
          <w:szCs w:val="28"/>
          <w:lang w:val="uk-UA"/>
        </w:rPr>
      </w:pPr>
      <w:r w:rsidRPr="00407202">
        <w:rPr>
          <w:rFonts w:ascii="Times New Roman" w:hAnsi="Times New Roman" w:cs="Times New Roman"/>
          <w:b/>
          <w:color w:val="000000" w:themeColor="text1"/>
          <w:sz w:val="28"/>
          <w:szCs w:val="28"/>
          <w:lang w:val="uk-UA"/>
        </w:rPr>
        <w:t>Активність ферментних систем печінки (Од/л) у новонароджених</w:t>
      </w:r>
      <w:r w:rsidR="00AD1F67" w:rsidRPr="00407202">
        <w:rPr>
          <w:rFonts w:ascii="Times New Roman" w:hAnsi="Times New Roman" w:cs="Times New Roman"/>
          <w:b/>
          <w:color w:val="000000" w:themeColor="text1"/>
          <w:sz w:val="28"/>
          <w:szCs w:val="28"/>
          <w:lang w:val="uk-UA"/>
        </w:rPr>
        <w:t xml:space="preserve"> з </w:t>
      </w:r>
      <w:r w:rsidR="007114F5" w:rsidRPr="00407202">
        <w:rPr>
          <w:rFonts w:ascii="Times New Roman" w:hAnsi="Times New Roman" w:cs="Times New Roman"/>
          <w:b/>
          <w:color w:val="000000" w:themeColor="text1"/>
          <w:sz w:val="28"/>
          <w:szCs w:val="28"/>
          <w:lang w:val="uk-UA"/>
        </w:rPr>
        <w:t>«</w:t>
      </w:r>
      <w:r w:rsidR="00AD1F67" w:rsidRPr="00407202">
        <w:rPr>
          <w:rFonts w:ascii="Times New Roman" w:hAnsi="Times New Roman" w:cs="Times New Roman"/>
          <w:b/>
          <w:color w:val="000000" w:themeColor="text1"/>
          <w:sz w:val="28"/>
          <w:szCs w:val="28"/>
          <w:lang w:val="uk-UA"/>
        </w:rPr>
        <w:t>непрямою</w:t>
      </w:r>
      <w:r w:rsidR="007114F5" w:rsidRPr="00407202">
        <w:rPr>
          <w:rFonts w:ascii="Times New Roman" w:hAnsi="Times New Roman" w:cs="Times New Roman"/>
          <w:b/>
          <w:color w:val="000000" w:themeColor="text1"/>
          <w:sz w:val="28"/>
          <w:szCs w:val="28"/>
          <w:lang w:val="uk-UA"/>
        </w:rPr>
        <w:t>»</w:t>
      </w:r>
      <w:r w:rsidR="00AD1F67" w:rsidRPr="00407202">
        <w:rPr>
          <w:rFonts w:ascii="Times New Roman" w:hAnsi="Times New Roman" w:cs="Times New Roman"/>
          <w:b/>
          <w:color w:val="000000" w:themeColor="text1"/>
          <w:sz w:val="28"/>
          <w:szCs w:val="28"/>
          <w:lang w:val="uk-UA"/>
        </w:rPr>
        <w:t xml:space="preserve"> гіпербілірубінемією</w:t>
      </w:r>
    </w:p>
    <w:tbl>
      <w:tblPr>
        <w:tblStyle w:val="aa"/>
        <w:tblW w:w="0" w:type="auto"/>
        <w:tblLook w:val="04A0" w:firstRow="1" w:lastRow="0" w:firstColumn="1" w:lastColumn="0" w:noHBand="0" w:noVBand="1"/>
      </w:tblPr>
      <w:tblGrid>
        <w:gridCol w:w="2518"/>
        <w:gridCol w:w="3260"/>
        <w:gridCol w:w="3686"/>
      </w:tblGrid>
      <w:tr w:rsidR="00AE2281" w:rsidRPr="00EE62A8" w:rsidTr="00490F1D">
        <w:trPr>
          <w:trHeight w:val="654"/>
        </w:trPr>
        <w:tc>
          <w:tcPr>
            <w:tcW w:w="2518" w:type="dxa"/>
          </w:tcPr>
          <w:p w:rsidR="005E5F6D" w:rsidRPr="00407202" w:rsidRDefault="005E5F6D" w:rsidP="0064066A">
            <w:pPr>
              <w:jc w:val="both"/>
              <w:rPr>
                <w:rFonts w:ascii="Times New Roman" w:hAnsi="Times New Roman" w:cs="Times New Roman"/>
                <w:color w:val="000000" w:themeColor="text1"/>
                <w:sz w:val="28"/>
                <w:szCs w:val="28"/>
                <w:lang w:val="uk-UA"/>
              </w:rPr>
            </w:pPr>
            <w:r w:rsidRPr="00407202">
              <w:rPr>
                <w:rFonts w:ascii="Times New Roman" w:hAnsi="Times New Roman" w:cs="Times New Roman"/>
                <w:color w:val="000000" w:themeColor="text1"/>
                <w:sz w:val="28"/>
                <w:szCs w:val="28"/>
                <w:lang w:val="uk-UA"/>
              </w:rPr>
              <w:t>Показники</w:t>
            </w:r>
          </w:p>
        </w:tc>
        <w:tc>
          <w:tcPr>
            <w:tcW w:w="3260" w:type="dxa"/>
          </w:tcPr>
          <w:p w:rsidR="005E5F6D" w:rsidRPr="00407202" w:rsidRDefault="005E5F6D" w:rsidP="0064066A">
            <w:pPr>
              <w:jc w:val="center"/>
              <w:rPr>
                <w:rFonts w:ascii="Times New Roman" w:hAnsi="Times New Roman" w:cs="Times New Roman"/>
                <w:color w:val="000000" w:themeColor="text1"/>
                <w:sz w:val="28"/>
                <w:szCs w:val="28"/>
                <w:lang w:val="uk-UA"/>
              </w:rPr>
            </w:pPr>
            <w:r w:rsidRPr="00407202">
              <w:rPr>
                <w:rFonts w:ascii="Times New Roman" w:hAnsi="Times New Roman" w:cs="Times New Roman"/>
                <w:color w:val="000000" w:themeColor="text1"/>
                <w:sz w:val="28"/>
                <w:szCs w:val="28"/>
                <w:lang w:val="uk-UA"/>
              </w:rPr>
              <w:t>Референтні значення</w:t>
            </w:r>
          </w:p>
        </w:tc>
        <w:tc>
          <w:tcPr>
            <w:tcW w:w="3686" w:type="dxa"/>
          </w:tcPr>
          <w:p w:rsidR="005E5F6D" w:rsidRPr="00407202" w:rsidRDefault="005E5F6D" w:rsidP="005E5F6D">
            <w:pPr>
              <w:jc w:val="center"/>
              <w:rPr>
                <w:rFonts w:ascii="Times New Roman" w:hAnsi="Times New Roman" w:cs="Times New Roman"/>
                <w:color w:val="000000" w:themeColor="text1"/>
                <w:sz w:val="28"/>
                <w:szCs w:val="28"/>
                <w:lang w:val="uk-UA"/>
              </w:rPr>
            </w:pPr>
            <w:r w:rsidRPr="00407202">
              <w:rPr>
                <w:rFonts w:ascii="Times New Roman" w:hAnsi="Times New Roman" w:cs="Times New Roman"/>
                <w:color w:val="000000" w:themeColor="text1"/>
                <w:sz w:val="28"/>
                <w:szCs w:val="28"/>
                <w:lang w:val="uk-UA"/>
              </w:rPr>
              <w:t xml:space="preserve">Діти з </w:t>
            </w:r>
            <w:r w:rsidR="007114F5" w:rsidRPr="00407202">
              <w:rPr>
                <w:rFonts w:ascii="Times New Roman" w:hAnsi="Times New Roman" w:cs="Times New Roman"/>
                <w:color w:val="000000" w:themeColor="text1"/>
                <w:sz w:val="28"/>
                <w:szCs w:val="28"/>
                <w:lang w:val="uk-UA"/>
              </w:rPr>
              <w:t>«</w:t>
            </w:r>
            <w:r w:rsidRPr="00407202">
              <w:rPr>
                <w:rFonts w:ascii="Times New Roman" w:hAnsi="Times New Roman" w:cs="Times New Roman"/>
                <w:color w:val="000000" w:themeColor="text1"/>
                <w:sz w:val="28"/>
                <w:szCs w:val="28"/>
                <w:lang w:val="uk-UA"/>
              </w:rPr>
              <w:t>непрямою</w:t>
            </w:r>
            <w:r w:rsidR="007114F5" w:rsidRPr="00407202">
              <w:rPr>
                <w:rFonts w:ascii="Times New Roman" w:hAnsi="Times New Roman" w:cs="Times New Roman"/>
                <w:color w:val="000000" w:themeColor="text1"/>
                <w:sz w:val="28"/>
                <w:szCs w:val="28"/>
                <w:lang w:val="uk-UA"/>
              </w:rPr>
              <w:t>»</w:t>
            </w:r>
            <w:r w:rsidRPr="00407202">
              <w:rPr>
                <w:rFonts w:ascii="Times New Roman" w:hAnsi="Times New Roman" w:cs="Times New Roman"/>
                <w:color w:val="000000" w:themeColor="text1"/>
                <w:sz w:val="28"/>
                <w:szCs w:val="28"/>
                <w:lang w:val="uk-UA"/>
              </w:rPr>
              <w:t xml:space="preserve"> гіпербілірубінемією (n=22)</w:t>
            </w:r>
          </w:p>
        </w:tc>
      </w:tr>
      <w:tr w:rsidR="00AE2281" w:rsidRPr="00407202" w:rsidTr="00490F1D">
        <w:tc>
          <w:tcPr>
            <w:tcW w:w="2518" w:type="dxa"/>
          </w:tcPr>
          <w:p w:rsidR="005E5F6D" w:rsidRPr="00407202" w:rsidRDefault="005E5F6D" w:rsidP="0064066A">
            <w:pPr>
              <w:jc w:val="both"/>
              <w:rPr>
                <w:rFonts w:ascii="Times New Roman" w:hAnsi="Times New Roman" w:cs="Times New Roman"/>
                <w:color w:val="000000" w:themeColor="text1"/>
                <w:sz w:val="28"/>
                <w:szCs w:val="28"/>
                <w:lang w:val="uk-UA"/>
              </w:rPr>
            </w:pPr>
            <w:r w:rsidRPr="00407202">
              <w:rPr>
                <w:rFonts w:ascii="Times New Roman" w:hAnsi="Times New Roman" w:cs="Times New Roman"/>
                <w:color w:val="000000" w:themeColor="text1"/>
                <w:sz w:val="28"/>
                <w:szCs w:val="28"/>
                <w:lang w:val="uk-UA"/>
              </w:rPr>
              <w:t>АлАТ, Од/л</w:t>
            </w:r>
          </w:p>
        </w:tc>
        <w:tc>
          <w:tcPr>
            <w:tcW w:w="3260" w:type="dxa"/>
          </w:tcPr>
          <w:p w:rsidR="005E5F6D" w:rsidRPr="00407202" w:rsidRDefault="005E5F6D" w:rsidP="0064066A">
            <w:pPr>
              <w:jc w:val="both"/>
              <w:rPr>
                <w:rFonts w:ascii="Times New Roman" w:hAnsi="Times New Roman" w:cs="Times New Roman"/>
                <w:color w:val="000000" w:themeColor="text1"/>
                <w:sz w:val="28"/>
                <w:szCs w:val="28"/>
                <w:lang w:val="uk-UA"/>
              </w:rPr>
            </w:pPr>
            <w:r w:rsidRPr="00407202">
              <w:rPr>
                <w:rFonts w:ascii="Times New Roman" w:hAnsi="Times New Roman" w:cs="Times New Roman"/>
                <w:color w:val="000000" w:themeColor="text1"/>
                <w:sz w:val="28"/>
                <w:szCs w:val="28"/>
                <w:lang w:val="uk-UA"/>
              </w:rPr>
              <w:t>13,0-43,0</w:t>
            </w:r>
          </w:p>
        </w:tc>
        <w:tc>
          <w:tcPr>
            <w:tcW w:w="3686" w:type="dxa"/>
          </w:tcPr>
          <w:p w:rsidR="005E5F6D" w:rsidRPr="00407202" w:rsidRDefault="005E5F6D" w:rsidP="0064066A">
            <w:pPr>
              <w:jc w:val="both"/>
              <w:rPr>
                <w:rFonts w:ascii="Times New Roman" w:hAnsi="Times New Roman" w:cs="Times New Roman"/>
                <w:color w:val="000000" w:themeColor="text1"/>
                <w:sz w:val="28"/>
                <w:szCs w:val="28"/>
                <w:lang w:val="uk-UA"/>
              </w:rPr>
            </w:pPr>
            <w:r w:rsidRPr="00407202">
              <w:rPr>
                <w:rFonts w:ascii="Times New Roman" w:hAnsi="Times New Roman" w:cs="Times New Roman"/>
                <w:color w:val="000000" w:themeColor="text1"/>
                <w:sz w:val="28"/>
                <w:szCs w:val="28"/>
                <w:lang w:val="uk-UA"/>
              </w:rPr>
              <w:t>16,7±2,10</w:t>
            </w:r>
          </w:p>
        </w:tc>
      </w:tr>
      <w:tr w:rsidR="00AE2281" w:rsidRPr="00407202" w:rsidTr="00490F1D">
        <w:tc>
          <w:tcPr>
            <w:tcW w:w="2518" w:type="dxa"/>
          </w:tcPr>
          <w:p w:rsidR="005E5F6D" w:rsidRPr="00407202" w:rsidRDefault="005E5F6D" w:rsidP="0064066A">
            <w:pPr>
              <w:jc w:val="both"/>
              <w:rPr>
                <w:rFonts w:ascii="Times New Roman" w:hAnsi="Times New Roman" w:cs="Times New Roman"/>
                <w:color w:val="000000" w:themeColor="text1"/>
                <w:sz w:val="28"/>
                <w:szCs w:val="28"/>
                <w:lang w:val="uk-UA"/>
              </w:rPr>
            </w:pPr>
            <w:r w:rsidRPr="00407202">
              <w:rPr>
                <w:rFonts w:ascii="Times New Roman" w:hAnsi="Times New Roman" w:cs="Times New Roman"/>
                <w:color w:val="000000" w:themeColor="text1"/>
                <w:sz w:val="28"/>
                <w:szCs w:val="28"/>
                <w:lang w:val="uk-UA"/>
              </w:rPr>
              <w:t>АсАТ, Од/л</w:t>
            </w:r>
          </w:p>
        </w:tc>
        <w:tc>
          <w:tcPr>
            <w:tcW w:w="3260" w:type="dxa"/>
          </w:tcPr>
          <w:p w:rsidR="005E5F6D" w:rsidRPr="00407202" w:rsidRDefault="005E5F6D" w:rsidP="0064066A">
            <w:pPr>
              <w:jc w:val="both"/>
              <w:rPr>
                <w:rFonts w:ascii="Times New Roman" w:hAnsi="Times New Roman" w:cs="Times New Roman"/>
                <w:color w:val="000000" w:themeColor="text1"/>
                <w:sz w:val="28"/>
                <w:szCs w:val="28"/>
                <w:lang w:val="uk-UA"/>
              </w:rPr>
            </w:pPr>
            <w:r w:rsidRPr="00407202">
              <w:rPr>
                <w:rFonts w:ascii="Times New Roman" w:hAnsi="Times New Roman" w:cs="Times New Roman"/>
                <w:color w:val="000000" w:themeColor="text1"/>
                <w:sz w:val="28"/>
                <w:szCs w:val="28"/>
                <w:lang w:val="uk-UA"/>
              </w:rPr>
              <w:t>25,0-75,0</w:t>
            </w:r>
          </w:p>
        </w:tc>
        <w:tc>
          <w:tcPr>
            <w:tcW w:w="3686" w:type="dxa"/>
          </w:tcPr>
          <w:p w:rsidR="005E5F6D" w:rsidRPr="00407202" w:rsidRDefault="005E5F6D" w:rsidP="0064066A">
            <w:pPr>
              <w:jc w:val="both"/>
              <w:rPr>
                <w:rFonts w:ascii="Times New Roman" w:hAnsi="Times New Roman" w:cs="Times New Roman"/>
                <w:color w:val="000000" w:themeColor="text1"/>
                <w:sz w:val="28"/>
                <w:szCs w:val="28"/>
                <w:lang w:val="uk-UA"/>
              </w:rPr>
            </w:pPr>
            <w:r w:rsidRPr="00407202">
              <w:rPr>
                <w:rFonts w:ascii="Times New Roman" w:hAnsi="Times New Roman" w:cs="Times New Roman"/>
                <w:color w:val="000000" w:themeColor="text1"/>
                <w:sz w:val="28"/>
                <w:szCs w:val="28"/>
                <w:lang w:val="uk-UA"/>
              </w:rPr>
              <w:t>24,6±2,18</w:t>
            </w:r>
          </w:p>
        </w:tc>
      </w:tr>
    </w:tbl>
    <w:p w:rsidR="00AD1F67" w:rsidRPr="00407202" w:rsidRDefault="00AD1F67" w:rsidP="00D7166A">
      <w:pPr>
        <w:spacing w:after="0" w:line="360" w:lineRule="auto"/>
        <w:jc w:val="both"/>
        <w:rPr>
          <w:rFonts w:ascii="Times New Roman" w:hAnsi="Times New Roman" w:cs="Times New Roman"/>
          <w:color w:val="000000" w:themeColor="text1"/>
          <w:sz w:val="28"/>
          <w:szCs w:val="28"/>
          <w:lang w:val="uk-UA"/>
        </w:rPr>
      </w:pPr>
    </w:p>
    <w:p w:rsidR="00AD1D33" w:rsidRPr="00407202" w:rsidRDefault="00AD1D33" w:rsidP="00490F1D">
      <w:pPr>
        <w:spacing w:after="0" w:line="360" w:lineRule="auto"/>
        <w:ind w:firstLine="709"/>
        <w:jc w:val="both"/>
        <w:rPr>
          <w:rFonts w:ascii="Times New Roman" w:hAnsi="Times New Roman" w:cs="Times New Roman"/>
          <w:color w:val="000000" w:themeColor="text1"/>
          <w:sz w:val="28"/>
          <w:szCs w:val="28"/>
          <w:lang w:val="uk-UA"/>
        </w:rPr>
      </w:pPr>
      <w:r w:rsidRPr="00407202">
        <w:rPr>
          <w:rFonts w:ascii="Times New Roman" w:hAnsi="Times New Roman" w:cs="Times New Roman"/>
          <w:color w:val="000000" w:themeColor="text1"/>
          <w:sz w:val="28"/>
          <w:szCs w:val="28"/>
          <w:lang w:val="uk-UA"/>
        </w:rPr>
        <w:t>З табл. 3.</w:t>
      </w:r>
      <w:r w:rsidR="003E395C" w:rsidRPr="00407202">
        <w:rPr>
          <w:rFonts w:ascii="Times New Roman" w:hAnsi="Times New Roman" w:cs="Times New Roman"/>
          <w:color w:val="000000" w:themeColor="text1"/>
          <w:sz w:val="28"/>
          <w:szCs w:val="28"/>
          <w:lang w:val="uk-UA"/>
        </w:rPr>
        <w:t>2</w:t>
      </w:r>
      <w:r w:rsidRPr="00407202">
        <w:rPr>
          <w:rFonts w:ascii="Times New Roman" w:hAnsi="Times New Roman" w:cs="Times New Roman"/>
          <w:color w:val="000000" w:themeColor="text1"/>
          <w:sz w:val="28"/>
          <w:szCs w:val="28"/>
          <w:lang w:val="uk-UA"/>
        </w:rPr>
        <w:t xml:space="preserve"> видно, що активність ферменту АлАТ (аланінамінотрансферази) знаходиться в межах референтних значень (13,0-43,0 Од/л) і становить середнє значення 16,7</w:t>
      </w:r>
      <w:r w:rsidR="00490F1D" w:rsidRPr="00407202">
        <w:rPr>
          <w:rFonts w:ascii="Times New Roman" w:hAnsi="Times New Roman" w:cs="Times New Roman"/>
          <w:color w:val="000000" w:themeColor="text1"/>
          <w:sz w:val="28"/>
          <w:szCs w:val="28"/>
          <w:lang w:val="uk-UA"/>
        </w:rPr>
        <w:t xml:space="preserve"> Од/л. </w:t>
      </w:r>
      <w:r w:rsidRPr="00407202">
        <w:rPr>
          <w:rFonts w:ascii="Times New Roman" w:hAnsi="Times New Roman" w:cs="Times New Roman"/>
          <w:color w:val="000000" w:themeColor="text1"/>
          <w:sz w:val="28"/>
          <w:szCs w:val="28"/>
          <w:lang w:val="uk-UA"/>
        </w:rPr>
        <w:t>Активність ферменту АсАТ (аспартатамінотрансферази) також знаходиться в межах референтних значень (25,0-75,0 Од/л) і має середнє значення 24,6 Од/л.</w:t>
      </w:r>
    </w:p>
    <w:p w:rsidR="00AD1D33" w:rsidRPr="00407202" w:rsidRDefault="00AD1D33" w:rsidP="00AD1D33">
      <w:pPr>
        <w:spacing w:after="0" w:line="360" w:lineRule="auto"/>
        <w:ind w:firstLine="709"/>
        <w:jc w:val="both"/>
        <w:rPr>
          <w:rFonts w:ascii="Times New Roman" w:hAnsi="Times New Roman" w:cs="Times New Roman"/>
          <w:color w:val="000000" w:themeColor="text1"/>
          <w:sz w:val="28"/>
          <w:szCs w:val="28"/>
          <w:lang w:val="uk-UA"/>
        </w:rPr>
      </w:pPr>
      <w:r w:rsidRPr="00407202">
        <w:rPr>
          <w:rFonts w:ascii="Times New Roman" w:hAnsi="Times New Roman" w:cs="Times New Roman"/>
          <w:color w:val="000000" w:themeColor="text1"/>
          <w:sz w:val="28"/>
          <w:szCs w:val="28"/>
          <w:lang w:val="uk-UA"/>
        </w:rPr>
        <w:t xml:space="preserve">Отже, біохімічні показники активності ферментних систем печінки у новонароджених з </w:t>
      </w:r>
      <w:r w:rsidR="007114F5" w:rsidRPr="00407202">
        <w:rPr>
          <w:rFonts w:ascii="Times New Roman" w:hAnsi="Times New Roman" w:cs="Times New Roman"/>
          <w:color w:val="000000" w:themeColor="text1"/>
          <w:sz w:val="28"/>
          <w:szCs w:val="28"/>
          <w:lang w:val="uk-UA"/>
        </w:rPr>
        <w:t>«</w:t>
      </w:r>
      <w:r w:rsidRPr="00407202">
        <w:rPr>
          <w:rFonts w:ascii="Times New Roman" w:hAnsi="Times New Roman" w:cs="Times New Roman"/>
          <w:color w:val="000000" w:themeColor="text1"/>
          <w:sz w:val="28"/>
          <w:szCs w:val="28"/>
          <w:lang w:val="uk-UA"/>
        </w:rPr>
        <w:t>непрямою</w:t>
      </w:r>
      <w:r w:rsidR="007114F5" w:rsidRPr="00407202">
        <w:rPr>
          <w:rFonts w:ascii="Times New Roman" w:hAnsi="Times New Roman" w:cs="Times New Roman"/>
          <w:color w:val="000000" w:themeColor="text1"/>
          <w:sz w:val="28"/>
          <w:szCs w:val="28"/>
          <w:lang w:val="uk-UA"/>
        </w:rPr>
        <w:t>»</w:t>
      </w:r>
      <w:r w:rsidRPr="00407202">
        <w:rPr>
          <w:rFonts w:ascii="Times New Roman" w:hAnsi="Times New Roman" w:cs="Times New Roman"/>
          <w:color w:val="000000" w:themeColor="text1"/>
          <w:sz w:val="28"/>
          <w:szCs w:val="28"/>
          <w:lang w:val="uk-UA"/>
        </w:rPr>
        <w:t xml:space="preserve"> гіпербілірубінемією перебувають у межах референтних значень, що свідчить про нормальну функцію печінки в цій групі дітей.</w:t>
      </w:r>
    </w:p>
    <w:p w:rsidR="00D7166A" w:rsidRPr="00407202" w:rsidRDefault="003E395C" w:rsidP="00490F1D">
      <w:pPr>
        <w:spacing w:line="360" w:lineRule="auto"/>
        <w:ind w:firstLine="709"/>
        <w:jc w:val="both"/>
        <w:rPr>
          <w:rFonts w:ascii="Times New Roman" w:hAnsi="Times New Roman" w:cs="Times New Roman"/>
          <w:color w:val="000000" w:themeColor="text1"/>
          <w:sz w:val="28"/>
          <w:szCs w:val="28"/>
          <w:lang w:val="uk-UA"/>
        </w:rPr>
      </w:pPr>
      <w:r w:rsidRPr="00407202">
        <w:rPr>
          <w:rFonts w:ascii="Times New Roman" w:hAnsi="Times New Roman" w:cs="Times New Roman"/>
          <w:color w:val="000000" w:themeColor="text1"/>
          <w:sz w:val="28"/>
          <w:szCs w:val="28"/>
          <w:lang w:val="uk-UA"/>
        </w:rPr>
        <w:t>У табл. 3.3</w:t>
      </w:r>
      <w:r w:rsidR="001B3152" w:rsidRPr="00407202">
        <w:rPr>
          <w:rFonts w:ascii="Times New Roman" w:hAnsi="Times New Roman" w:cs="Times New Roman"/>
          <w:color w:val="000000" w:themeColor="text1"/>
          <w:sz w:val="28"/>
          <w:szCs w:val="28"/>
          <w:lang w:val="uk-UA"/>
        </w:rPr>
        <w:t xml:space="preserve"> наведені дані результатів комплексного обстеження новонароджених з </w:t>
      </w:r>
      <w:r w:rsidR="007114F5" w:rsidRPr="00407202">
        <w:rPr>
          <w:rFonts w:ascii="Times New Roman" w:hAnsi="Times New Roman" w:cs="Times New Roman"/>
          <w:color w:val="000000" w:themeColor="text1"/>
          <w:sz w:val="28"/>
          <w:szCs w:val="28"/>
          <w:lang w:val="uk-UA"/>
        </w:rPr>
        <w:t>«</w:t>
      </w:r>
      <w:r w:rsidR="001B3152" w:rsidRPr="00407202">
        <w:rPr>
          <w:rFonts w:ascii="Times New Roman" w:hAnsi="Times New Roman" w:cs="Times New Roman"/>
          <w:color w:val="000000" w:themeColor="text1"/>
          <w:sz w:val="28"/>
          <w:szCs w:val="28"/>
          <w:lang w:val="uk-UA"/>
        </w:rPr>
        <w:t>прямою</w:t>
      </w:r>
      <w:r w:rsidR="007114F5" w:rsidRPr="00407202">
        <w:rPr>
          <w:rFonts w:ascii="Times New Roman" w:hAnsi="Times New Roman" w:cs="Times New Roman"/>
          <w:color w:val="000000" w:themeColor="text1"/>
          <w:sz w:val="28"/>
          <w:szCs w:val="28"/>
          <w:lang w:val="uk-UA"/>
        </w:rPr>
        <w:t>»</w:t>
      </w:r>
      <w:r w:rsidR="00490F1D" w:rsidRPr="00407202">
        <w:rPr>
          <w:rFonts w:ascii="Times New Roman" w:hAnsi="Times New Roman" w:cs="Times New Roman"/>
          <w:color w:val="000000" w:themeColor="text1"/>
          <w:sz w:val="28"/>
          <w:szCs w:val="28"/>
          <w:lang w:val="uk-UA"/>
        </w:rPr>
        <w:t xml:space="preserve"> гіпербілірубінемією (n=28).</w:t>
      </w:r>
    </w:p>
    <w:p w:rsidR="001B3152" w:rsidRPr="00407202" w:rsidRDefault="001B3152" w:rsidP="001B3152">
      <w:pPr>
        <w:spacing w:after="0" w:line="360" w:lineRule="auto"/>
        <w:ind w:firstLine="567"/>
        <w:jc w:val="right"/>
        <w:rPr>
          <w:rFonts w:ascii="Times New Roman" w:hAnsi="Times New Roman" w:cs="Times New Roman"/>
          <w:i/>
          <w:color w:val="000000" w:themeColor="text1"/>
          <w:sz w:val="28"/>
          <w:szCs w:val="28"/>
          <w:lang w:val="uk-UA"/>
        </w:rPr>
      </w:pPr>
      <w:r w:rsidRPr="00407202">
        <w:rPr>
          <w:rFonts w:ascii="Times New Roman" w:hAnsi="Times New Roman" w:cs="Times New Roman"/>
          <w:i/>
          <w:color w:val="000000" w:themeColor="text1"/>
          <w:sz w:val="28"/>
          <w:szCs w:val="28"/>
          <w:lang w:val="uk-UA"/>
        </w:rPr>
        <w:t>Таблиця 3.</w:t>
      </w:r>
      <w:r w:rsidR="003E395C" w:rsidRPr="00407202">
        <w:rPr>
          <w:rFonts w:ascii="Times New Roman" w:hAnsi="Times New Roman" w:cs="Times New Roman"/>
          <w:i/>
          <w:color w:val="000000" w:themeColor="text1"/>
          <w:sz w:val="28"/>
          <w:szCs w:val="28"/>
          <w:lang w:val="uk-UA"/>
        </w:rPr>
        <w:t>3</w:t>
      </w:r>
      <w:r w:rsidRPr="00407202">
        <w:rPr>
          <w:rFonts w:ascii="Times New Roman" w:hAnsi="Times New Roman" w:cs="Times New Roman"/>
          <w:i/>
          <w:color w:val="000000" w:themeColor="text1"/>
          <w:sz w:val="28"/>
          <w:szCs w:val="28"/>
          <w:lang w:val="uk-UA"/>
        </w:rPr>
        <w:t xml:space="preserve">. </w:t>
      </w:r>
    </w:p>
    <w:p w:rsidR="001B3152" w:rsidRPr="00407202" w:rsidRDefault="001B3152" w:rsidP="001B3152">
      <w:pPr>
        <w:spacing w:after="0" w:line="360" w:lineRule="auto"/>
        <w:ind w:firstLine="567"/>
        <w:jc w:val="both"/>
        <w:rPr>
          <w:rFonts w:ascii="Times New Roman" w:hAnsi="Times New Roman" w:cs="Times New Roman"/>
          <w:b/>
          <w:color w:val="000000" w:themeColor="text1"/>
          <w:sz w:val="28"/>
          <w:szCs w:val="28"/>
          <w:lang w:val="uk-UA"/>
        </w:rPr>
      </w:pPr>
      <w:r w:rsidRPr="00407202">
        <w:rPr>
          <w:rFonts w:ascii="Times New Roman" w:hAnsi="Times New Roman" w:cs="Times New Roman"/>
          <w:b/>
          <w:color w:val="000000" w:themeColor="text1"/>
          <w:sz w:val="28"/>
          <w:szCs w:val="28"/>
          <w:lang w:val="uk-UA"/>
        </w:rPr>
        <w:t xml:space="preserve">Вміст білірубіну в сироватці </w:t>
      </w:r>
      <w:r w:rsidR="00EE62A8">
        <w:rPr>
          <w:rFonts w:ascii="Times New Roman" w:hAnsi="Times New Roman" w:cs="Times New Roman"/>
          <w:b/>
          <w:color w:val="000000" w:themeColor="text1"/>
          <w:sz w:val="28"/>
          <w:szCs w:val="28"/>
          <w:lang w:val="uk-UA"/>
        </w:rPr>
        <w:t>венозної</w:t>
      </w:r>
      <w:r w:rsidRPr="00407202">
        <w:rPr>
          <w:rFonts w:ascii="Times New Roman" w:hAnsi="Times New Roman" w:cs="Times New Roman"/>
          <w:b/>
          <w:color w:val="000000" w:themeColor="text1"/>
          <w:sz w:val="28"/>
          <w:szCs w:val="28"/>
          <w:lang w:val="uk-UA"/>
        </w:rPr>
        <w:t xml:space="preserve"> крові новонароджених з </w:t>
      </w:r>
      <w:r w:rsidR="007114F5" w:rsidRPr="00407202">
        <w:rPr>
          <w:rFonts w:ascii="Times New Roman" w:hAnsi="Times New Roman" w:cs="Times New Roman"/>
          <w:b/>
          <w:color w:val="000000" w:themeColor="text1"/>
          <w:sz w:val="28"/>
          <w:szCs w:val="28"/>
          <w:lang w:val="uk-UA"/>
        </w:rPr>
        <w:t>«</w:t>
      </w:r>
      <w:r w:rsidRPr="00407202">
        <w:rPr>
          <w:rFonts w:ascii="Times New Roman" w:hAnsi="Times New Roman" w:cs="Times New Roman"/>
          <w:b/>
          <w:color w:val="000000" w:themeColor="text1"/>
          <w:sz w:val="28"/>
          <w:szCs w:val="28"/>
          <w:lang w:val="uk-UA"/>
        </w:rPr>
        <w:t>прямою</w:t>
      </w:r>
      <w:r w:rsidR="007114F5" w:rsidRPr="00407202">
        <w:rPr>
          <w:rFonts w:ascii="Times New Roman" w:hAnsi="Times New Roman" w:cs="Times New Roman"/>
          <w:b/>
          <w:color w:val="000000" w:themeColor="text1"/>
          <w:sz w:val="28"/>
          <w:szCs w:val="28"/>
          <w:lang w:val="uk-UA"/>
        </w:rPr>
        <w:t>»</w:t>
      </w:r>
      <w:r w:rsidRPr="00407202">
        <w:rPr>
          <w:rFonts w:ascii="Times New Roman" w:hAnsi="Times New Roman" w:cs="Times New Roman"/>
          <w:b/>
          <w:color w:val="000000" w:themeColor="text1"/>
          <w:sz w:val="28"/>
          <w:szCs w:val="28"/>
          <w:lang w:val="uk-UA"/>
        </w:rPr>
        <w:t xml:space="preserve"> гіпербілірубінемією</w:t>
      </w:r>
    </w:p>
    <w:tbl>
      <w:tblPr>
        <w:tblStyle w:val="aa"/>
        <w:tblW w:w="9507" w:type="dxa"/>
        <w:tblLook w:val="04A0" w:firstRow="1" w:lastRow="0" w:firstColumn="1" w:lastColumn="0" w:noHBand="0" w:noVBand="1"/>
      </w:tblPr>
      <w:tblGrid>
        <w:gridCol w:w="3227"/>
        <w:gridCol w:w="2835"/>
        <w:gridCol w:w="3445"/>
      </w:tblGrid>
      <w:tr w:rsidR="001B3152" w:rsidRPr="00EE62A8" w:rsidTr="007A6CE9">
        <w:trPr>
          <w:trHeight w:val="654"/>
        </w:trPr>
        <w:tc>
          <w:tcPr>
            <w:tcW w:w="3227" w:type="dxa"/>
          </w:tcPr>
          <w:p w:rsidR="001B3152" w:rsidRPr="00407202" w:rsidRDefault="001B3152" w:rsidP="002B346A">
            <w:pPr>
              <w:jc w:val="center"/>
              <w:rPr>
                <w:rFonts w:ascii="Times New Roman" w:hAnsi="Times New Roman" w:cs="Times New Roman"/>
                <w:color w:val="000000" w:themeColor="text1"/>
                <w:sz w:val="28"/>
                <w:szCs w:val="28"/>
                <w:lang w:val="uk-UA"/>
              </w:rPr>
            </w:pPr>
            <w:r w:rsidRPr="00407202">
              <w:rPr>
                <w:rFonts w:ascii="Times New Roman" w:hAnsi="Times New Roman" w:cs="Times New Roman"/>
                <w:color w:val="000000" w:themeColor="text1"/>
                <w:sz w:val="28"/>
                <w:szCs w:val="28"/>
                <w:lang w:val="uk-UA"/>
              </w:rPr>
              <w:t>Показники</w:t>
            </w:r>
          </w:p>
        </w:tc>
        <w:tc>
          <w:tcPr>
            <w:tcW w:w="2835" w:type="dxa"/>
          </w:tcPr>
          <w:p w:rsidR="001B3152" w:rsidRPr="00407202" w:rsidRDefault="001B3152" w:rsidP="002B346A">
            <w:pPr>
              <w:jc w:val="center"/>
              <w:rPr>
                <w:rFonts w:ascii="Times New Roman" w:hAnsi="Times New Roman" w:cs="Times New Roman"/>
                <w:color w:val="000000" w:themeColor="text1"/>
                <w:sz w:val="28"/>
                <w:szCs w:val="28"/>
                <w:lang w:val="uk-UA"/>
              </w:rPr>
            </w:pPr>
            <w:r w:rsidRPr="00407202">
              <w:rPr>
                <w:rFonts w:ascii="Times New Roman" w:hAnsi="Times New Roman" w:cs="Times New Roman"/>
                <w:color w:val="000000" w:themeColor="text1"/>
                <w:sz w:val="28"/>
                <w:szCs w:val="28"/>
                <w:lang w:val="uk-UA"/>
              </w:rPr>
              <w:t>Референтні значення</w:t>
            </w:r>
          </w:p>
        </w:tc>
        <w:tc>
          <w:tcPr>
            <w:tcW w:w="3445" w:type="dxa"/>
          </w:tcPr>
          <w:p w:rsidR="001B3152" w:rsidRPr="00407202" w:rsidRDefault="001B3152" w:rsidP="002B346A">
            <w:pPr>
              <w:jc w:val="both"/>
              <w:rPr>
                <w:rFonts w:ascii="Times New Roman" w:hAnsi="Times New Roman" w:cs="Times New Roman"/>
                <w:color w:val="000000" w:themeColor="text1"/>
                <w:sz w:val="28"/>
                <w:szCs w:val="28"/>
                <w:lang w:val="uk-UA"/>
              </w:rPr>
            </w:pPr>
            <w:r w:rsidRPr="00407202">
              <w:rPr>
                <w:rFonts w:ascii="Times New Roman" w:hAnsi="Times New Roman" w:cs="Times New Roman"/>
                <w:color w:val="000000" w:themeColor="text1"/>
                <w:sz w:val="28"/>
                <w:szCs w:val="28"/>
                <w:lang w:val="uk-UA"/>
              </w:rPr>
              <w:t xml:space="preserve">Діти з </w:t>
            </w:r>
            <w:r w:rsidR="007114F5" w:rsidRPr="00407202">
              <w:rPr>
                <w:rFonts w:ascii="Times New Roman" w:hAnsi="Times New Roman" w:cs="Times New Roman"/>
                <w:color w:val="000000" w:themeColor="text1"/>
                <w:sz w:val="28"/>
                <w:szCs w:val="28"/>
                <w:lang w:val="uk-UA"/>
              </w:rPr>
              <w:t>«</w:t>
            </w:r>
            <w:r w:rsidRPr="00407202">
              <w:rPr>
                <w:rFonts w:ascii="Times New Roman" w:hAnsi="Times New Roman" w:cs="Times New Roman"/>
                <w:color w:val="000000" w:themeColor="text1"/>
                <w:sz w:val="28"/>
                <w:szCs w:val="28"/>
                <w:lang w:val="uk-UA"/>
              </w:rPr>
              <w:t>прямою</w:t>
            </w:r>
            <w:r w:rsidR="007114F5" w:rsidRPr="00407202">
              <w:rPr>
                <w:rFonts w:ascii="Times New Roman" w:hAnsi="Times New Roman" w:cs="Times New Roman"/>
                <w:color w:val="000000" w:themeColor="text1"/>
                <w:sz w:val="28"/>
                <w:szCs w:val="28"/>
                <w:lang w:val="uk-UA"/>
              </w:rPr>
              <w:t>»</w:t>
            </w:r>
            <w:r w:rsidRPr="00407202">
              <w:rPr>
                <w:rFonts w:ascii="Times New Roman" w:hAnsi="Times New Roman" w:cs="Times New Roman"/>
                <w:color w:val="000000" w:themeColor="text1"/>
                <w:sz w:val="28"/>
                <w:szCs w:val="28"/>
                <w:lang w:val="uk-UA"/>
              </w:rPr>
              <w:t xml:space="preserve"> гіпербілірубінемією (n=28)</w:t>
            </w:r>
          </w:p>
          <w:p w:rsidR="001B3152" w:rsidRPr="00407202" w:rsidRDefault="001B3152" w:rsidP="002B346A">
            <w:pPr>
              <w:jc w:val="center"/>
              <w:rPr>
                <w:rFonts w:ascii="Times New Roman" w:hAnsi="Times New Roman" w:cs="Times New Roman"/>
                <w:color w:val="000000" w:themeColor="text1"/>
                <w:sz w:val="28"/>
                <w:szCs w:val="28"/>
                <w:lang w:val="uk-UA"/>
              </w:rPr>
            </w:pPr>
          </w:p>
        </w:tc>
      </w:tr>
      <w:tr w:rsidR="001B3152" w:rsidRPr="00407202" w:rsidTr="007A6CE9">
        <w:tc>
          <w:tcPr>
            <w:tcW w:w="3227" w:type="dxa"/>
          </w:tcPr>
          <w:p w:rsidR="001B3152" w:rsidRPr="00407202" w:rsidRDefault="001B3152" w:rsidP="007A6CE9">
            <w:pPr>
              <w:rPr>
                <w:rFonts w:ascii="Times New Roman" w:hAnsi="Times New Roman" w:cs="Times New Roman"/>
                <w:color w:val="000000" w:themeColor="text1"/>
                <w:sz w:val="28"/>
                <w:szCs w:val="28"/>
                <w:lang w:val="uk-UA"/>
              </w:rPr>
            </w:pPr>
            <w:r w:rsidRPr="00407202">
              <w:rPr>
                <w:rFonts w:ascii="Times New Roman" w:hAnsi="Times New Roman" w:cs="Times New Roman"/>
                <w:color w:val="000000" w:themeColor="text1"/>
                <w:sz w:val="28"/>
                <w:szCs w:val="28"/>
                <w:lang w:val="uk-UA"/>
              </w:rPr>
              <w:t>Загальний білірубін, мкмоль/л</w:t>
            </w:r>
          </w:p>
        </w:tc>
        <w:tc>
          <w:tcPr>
            <w:tcW w:w="2835" w:type="dxa"/>
          </w:tcPr>
          <w:p w:rsidR="001B3152" w:rsidRPr="00407202" w:rsidRDefault="001B3152" w:rsidP="002B346A">
            <w:pPr>
              <w:jc w:val="both"/>
              <w:rPr>
                <w:rFonts w:ascii="Times New Roman" w:hAnsi="Times New Roman" w:cs="Times New Roman"/>
                <w:color w:val="000000" w:themeColor="text1"/>
                <w:sz w:val="28"/>
                <w:szCs w:val="28"/>
                <w:lang w:val="uk-UA"/>
              </w:rPr>
            </w:pPr>
            <w:r w:rsidRPr="00407202">
              <w:rPr>
                <w:rFonts w:ascii="Times New Roman" w:hAnsi="Times New Roman" w:cs="Times New Roman"/>
                <w:color w:val="000000" w:themeColor="text1"/>
                <w:sz w:val="28"/>
                <w:szCs w:val="28"/>
                <w:lang w:val="uk-UA"/>
              </w:rPr>
              <w:t>5,0-21,0</w:t>
            </w:r>
          </w:p>
        </w:tc>
        <w:tc>
          <w:tcPr>
            <w:tcW w:w="3445" w:type="dxa"/>
          </w:tcPr>
          <w:p w:rsidR="001B3152" w:rsidRPr="00407202" w:rsidRDefault="001B3152" w:rsidP="002B346A">
            <w:pPr>
              <w:jc w:val="both"/>
              <w:rPr>
                <w:rFonts w:ascii="Times New Roman" w:hAnsi="Times New Roman" w:cs="Times New Roman"/>
                <w:color w:val="000000" w:themeColor="text1"/>
                <w:sz w:val="28"/>
                <w:szCs w:val="28"/>
                <w:lang w:val="uk-UA"/>
              </w:rPr>
            </w:pPr>
            <w:r w:rsidRPr="00407202">
              <w:rPr>
                <w:rFonts w:ascii="Times New Roman" w:hAnsi="Times New Roman" w:cs="Times New Roman"/>
                <w:color w:val="000000" w:themeColor="text1"/>
                <w:sz w:val="28"/>
                <w:szCs w:val="28"/>
                <w:lang w:val="uk-UA"/>
              </w:rPr>
              <w:t>31,3±1,36</w:t>
            </w:r>
          </w:p>
        </w:tc>
      </w:tr>
      <w:tr w:rsidR="001B3152" w:rsidRPr="00407202" w:rsidTr="007A6CE9">
        <w:tc>
          <w:tcPr>
            <w:tcW w:w="3227" w:type="dxa"/>
          </w:tcPr>
          <w:p w:rsidR="001B3152" w:rsidRPr="00407202" w:rsidRDefault="001B3152" w:rsidP="007A6CE9">
            <w:pPr>
              <w:rPr>
                <w:rFonts w:ascii="Times New Roman" w:hAnsi="Times New Roman" w:cs="Times New Roman"/>
                <w:color w:val="000000" w:themeColor="text1"/>
                <w:sz w:val="28"/>
                <w:szCs w:val="28"/>
                <w:lang w:val="uk-UA"/>
              </w:rPr>
            </w:pPr>
            <w:r w:rsidRPr="00407202">
              <w:rPr>
                <w:rFonts w:ascii="Times New Roman" w:hAnsi="Times New Roman" w:cs="Times New Roman"/>
                <w:color w:val="000000" w:themeColor="text1"/>
                <w:sz w:val="28"/>
                <w:szCs w:val="28"/>
                <w:lang w:val="uk-UA"/>
              </w:rPr>
              <w:t>Непрямий білірубін, мкмоль/л</w:t>
            </w:r>
          </w:p>
        </w:tc>
        <w:tc>
          <w:tcPr>
            <w:tcW w:w="2835" w:type="dxa"/>
          </w:tcPr>
          <w:p w:rsidR="001B3152" w:rsidRPr="00407202" w:rsidRDefault="001B3152" w:rsidP="002B346A">
            <w:pPr>
              <w:jc w:val="both"/>
              <w:rPr>
                <w:rFonts w:ascii="Times New Roman" w:hAnsi="Times New Roman" w:cs="Times New Roman"/>
                <w:color w:val="000000" w:themeColor="text1"/>
                <w:sz w:val="28"/>
                <w:szCs w:val="28"/>
                <w:lang w:val="uk-UA"/>
              </w:rPr>
            </w:pPr>
            <w:r w:rsidRPr="00407202">
              <w:rPr>
                <w:rFonts w:ascii="Times New Roman" w:hAnsi="Times New Roman" w:cs="Times New Roman"/>
                <w:color w:val="000000" w:themeColor="text1"/>
                <w:sz w:val="28"/>
                <w:szCs w:val="28"/>
                <w:lang w:val="uk-UA"/>
              </w:rPr>
              <w:t>6,3-15,4</w:t>
            </w:r>
          </w:p>
        </w:tc>
        <w:tc>
          <w:tcPr>
            <w:tcW w:w="3445" w:type="dxa"/>
          </w:tcPr>
          <w:p w:rsidR="001B3152" w:rsidRPr="00407202" w:rsidRDefault="001B3152" w:rsidP="0006488C">
            <w:pPr>
              <w:jc w:val="both"/>
              <w:rPr>
                <w:rFonts w:ascii="Times New Roman" w:hAnsi="Times New Roman" w:cs="Times New Roman"/>
                <w:color w:val="000000" w:themeColor="text1"/>
                <w:sz w:val="28"/>
                <w:szCs w:val="28"/>
                <w:lang w:val="uk-UA"/>
              </w:rPr>
            </w:pPr>
            <w:r w:rsidRPr="00407202">
              <w:rPr>
                <w:rFonts w:ascii="Times New Roman" w:hAnsi="Times New Roman" w:cs="Times New Roman"/>
                <w:color w:val="000000" w:themeColor="text1"/>
                <w:sz w:val="28"/>
                <w:szCs w:val="28"/>
                <w:lang w:val="uk-UA"/>
              </w:rPr>
              <w:t>2</w:t>
            </w:r>
            <w:r w:rsidR="0006488C">
              <w:rPr>
                <w:rFonts w:ascii="Times New Roman" w:hAnsi="Times New Roman" w:cs="Times New Roman"/>
                <w:color w:val="000000" w:themeColor="text1"/>
                <w:sz w:val="28"/>
                <w:szCs w:val="28"/>
                <w:lang w:val="uk-UA"/>
              </w:rPr>
              <w:t>8,6</w:t>
            </w:r>
            <w:r w:rsidRPr="00407202">
              <w:rPr>
                <w:rFonts w:ascii="Times New Roman" w:hAnsi="Times New Roman" w:cs="Times New Roman"/>
                <w:color w:val="000000" w:themeColor="text1"/>
                <w:sz w:val="28"/>
                <w:szCs w:val="28"/>
                <w:lang w:val="uk-UA"/>
              </w:rPr>
              <w:t>±1,39</w:t>
            </w:r>
          </w:p>
        </w:tc>
      </w:tr>
      <w:tr w:rsidR="001B3152" w:rsidRPr="00407202" w:rsidTr="007A6CE9">
        <w:tc>
          <w:tcPr>
            <w:tcW w:w="3227" w:type="dxa"/>
          </w:tcPr>
          <w:p w:rsidR="001B3152" w:rsidRPr="00407202" w:rsidRDefault="003A71F8" w:rsidP="007A6CE9">
            <w:pPr>
              <w:rPr>
                <w:rFonts w:ascii="Times New Roman" w:hAnsi="Times New Roman" w:cs="Times New Roman"/>
                <w:color w:val="000000" w:themeColor="text1"/>
                <w:sz w:val="28"/>
                <w:szCs w:val="28"/>
                <w:lang w:val="uk-UA"/>
              </w:rPr>
            </w:pPr>
            <w:r w:rsidRPr="00407202">
              <w:rPr>
                <w:rFonts w:ascii="Times New Roman" w:hAnsi="Times New Roman" w:cs="Times New Roman"/>
                <w:color w:val="000000" w:themeColor="text1"/>
                <w:sz w:val="28"/>
                <w:szCs w:val="28"/>
                <w:lang w:val="uk-UA"/>
              </w:rPr>
              <w:t>Прямий білірубін, мкм</w:t>
            </w:r>
            <w:r w:rsidR="001B3152" w:rsidRPr="00407202">
              <w:rPr>
                <w:rFonts w:ascii="Times New Roman" w:hAnsi="Times New Roman" w:cs="Times New Roman"/>
                <w:color w:val="000000" w:themeColor="text1"/>
                <w:sz w:val="28"/>
                <w:szCs w:val="28"/>
                <w:lang w:val="uk-UA"/>
              </w:rPr>
              <w:t>ль/л</w:t>
            </w:r>
          </w:p>
        </w:tc>
        <w:tc>
          <w:tcPr>
            <w:tcW w:w="2835" w:type="dxa"/>
          </w:tcPr>
          <w:p w:rsidR="001B3152" w:rsidRPr="00407202" w:rsidRDefault="001B3152" w:rsidP="002B346A">
            <w:pPr>
              <w:jc w:val="both"/>
              <w:rPr>
                <w:rFonts w:ascii="Times New Roman" w:hAnsi="Times New Roman" w:cs="Times New Roman"/>
                <w:color w:val="000000" w:themeColor="text1"/>
                <w:sz w:val="28"/>
                <w:szCs w:val="28"/>
                <w:lang w:val="uk-UA"/>
              </w:rPr>
            </w:pPr>
            <w:r w:rsidRPr="00407202">
              <w:rPr>
                <w:rFonts w:ascii="Times New Roman" w:hAnsi="Times New Roman" w:cs="Times New Roman"/>
                <w:color w:val="000000" w:themeColor="text1"/>
                <w:sz w:val="28"/>
                <w:szCs w:val="28"/>
                <w:lang w:val="uk-UA"/>
              </w:rPr>
              <w:t>2,2-5,13</w:t>
            </w:r>
          </w:p>
        </w:tc>
        <w:tc>
          <w:tcPr>
            <w:tcW w:w="3445" w:type="dxa"/>
          </w:tcPr>
          <w:p w:rsidR="001B3152" w:rsidRPr="00407202" w:rsidRDefault="001B3152" w:rsidP="0006488C">
            <w:pPr>
              <w:jc w:val="both"/>
              <w:rPr>
                <w:rFonts w:ascii="Times New Roman" w:hAnsi="Times New Roman" w:cs="Times New Roman"/>
                <w:color w:val="000000" w:themeColor="text1"/>
                <w:sz w:val="28"/>
                <w:szCs w:val="28"/>
                <w:lang w:val="uk-UA"/>
              </w:rPr>
            </w:pPr>
            <w:r w:rsidRPr="00407202">
              <w:rPr>
                <w:rFonts w:ascii="Times New Roman" w:hAnsi="Times New Roman" w:cs="Times New Roman"/>
                <w:color w:val="000000" w:themeColor="text1"/>
                <w:sz w:val="28"/>
                <w:szCs w:val="28"/>
                <w:lang w:val="uk-UA"/>
              </w:rPr>
              <w:t>2,</w:t>
            </w:r>
            <w:r w:rsidR="0006488C">
              <w:rPr>
                <w:rFonts w:ascii="Times New Roman" w:hAnsi="Times New Roman" w:cs="Times New Roman"/>
                <w:color w:val="000000" w:themeColor="text1"/>
                <w:sz w:val="28"/>
                <w:szCs w:val="28"/>
                <w:lang w:val="uk-UA"/>
              </w:rPr>
              <w:t>6</w:t>
            </w:r>
            <w:r w:rsidRPr="00407202">
              <w:rPr>
                <w:rFonts w:ascii="Times New Roman" w:hAnsi="Times New Roman" w:cs="Times New Roman"/>
                <w:color w:val="000000" w:themeColor="text1"/>
                <w:sz w:val="28"/>
                <w:szCs w:val="28"/>
                <w:lang w:val="uk-UA"/>
              </w:rPr>
              <w:t>±0,11</w:t>
            </w:r>
          </w:p>
        </w:tc>
      </w:tr>
    </w:tbl>
    <w:p w:rsidR="001B3152" w:rsidRPr="00407202" w:rsidRDefault="001B3152" w:rsidP="001B3152">
      <w:pPr>
        <w:spacing w:after="0" w:line="360" w:lineRule="auto"/>
        <w:ind w:firstLine="567"/>
        <w:jc w:val="both"/>
        <w:rPr>
          <w:rFonts w:ascii="Times New Roman" w:hAnsi="Times New Roman" w:cs="Times New Roman"/>
          <w:b/>
          <w:color w:val="000000" w:themeColor="text1"/>
          <w:sz w:val="28"/>
          <w:szCs w:val="28"/>
          <w:lang w:val="uk-UA"/>
        </w:rPr>
      </w:pPr>
    </w:p>
    <w:p w:rsidR="001B3152" w:rsidRPr="00407202" w:rsidRDefault="001B3152" w:rsidP="00D7166A">
      <w:pPr>
        <w:spacing w:after="0" w:line="360" w:lineRule="auto"/>
        <w:ind w:firstLine="567"/>
        <w:jc w:val="both"/>
        <w:rPr>
          <w:rFonts w:ascii="Times New Roman" w:hAnsi="Times New Roman" w:cs="Times New Roman"/>
          <w:color w:val="000000" w:themeColor="text1"/>
          <w:sz w:val="28"/>
          <w:szCs w:val="28"/>
          <w:lang w:val="uk-UA"/>
        </w:rPr>
      </w:pPr>
      <w:r w:rsidRPr="00407202">
        <w:rPr>
          <w:rFonts w:ascii="Times New Roman" w:hAnsi="Times New Roman" w:cs="Times New Roman"/>
          <w:color w:val="000000" w:themeColor="text1"/>
          <w:sz w:val="28"/>
          <w:szCs w:val="28"/>
          <w:lang w:val="uk-UA"/>
        </w:rPr>
        <w:lastRenderedPageBreak/>
        <w:t>З табл. 3.</w:t>
      </w:r>
      <w:r w:rsidR="003E395C" w:rsidRPr="00407202">
        <w:rPr>
          <w:rFonts w:ascii="Times New Roman" w:hAnsi="Times New Roman" w:cs="Times New Roman"/>
          <w:color w:val="000000" w:themeColor="text1"/>
          <w:sz w:val="28"/>
          <w:szCs w:val="28"/>
          <w:lang w:val="uk-UA"/>
        </w:rPr>
        <w:t>3</w:t>
      </w:r>
      <w:r w:rsidRPr="00407202">
        <w:rPr>
          <w:rFonts w:ascii="Times New Roman" w:hAnsi="Times New Roman" w:cs="Times New Roman"/>
          <w:color w:val="000000" w:themeColor="text1"/>
          <w:sz w:val="28"/>
          <w:szCs w:val="28"/>
          <w:lang w:val="uk-UA"/>
        </w:rPr>
        <w:t xml:space="preserve"> видно, що </w:t>
      </w:r>
      <w:r w:rsidR="00D7166A" w:rsidRPr="00407202">
        <w:rPr>
          <w:rFonts w:ascii="Times New Roman" w:hAnsi="Times New Roman" w:cs="Times New Roman"/>
          <w:color w:val="000000" w:themeColor="text1"/>
          <w:sz w:val="28"/>
          <w:szCs w:val="28"/>
          <w:lang w:val="uk-UA"/>
        </w:rPr>
        <w:t>з</w:t>
      </w:r>
      <w:r w:rsidRPr="00407202">
        <w:rPr>
          <w:rFonts w:ascii="Times New Roman" w:hAnsi="Times New Roman" w:cs="Times New Roman"/>
          <w:color w:val="000000" w:themeColor="text1"/>
          <w:sz w:val="28"/>
          <w:szCs w:val="28"/>
          <w:lang w:val="uk-UA"/>
        </w:rPr>
        <w:t>агальний білірубін: значення у дітей з гіпербілірубінемією (середнє значення 31,3 мкмоль/л) перевищує верхню межу референтного діапазону (5,0-21,0 мкмоль/л).</w:t>
      </w:r>
    </w:p>
    <w:p w:rsidR="001B3152" w:rsidRPr="00407202" w:rsidRDefault="001B3152" w:rsidP="001B3152">
      <w:pPr>
        <w:spacing w:after="0" w:line="360" w:lineRule="auto"/>
        <w:ind w:firstLine="567"/>
        <w:jc w:val="both"/>
        <w:rPr>
          <w:rFonts w:ascii="Times New Roman" w:hAnsi="Times New Roman" w:cs="Times New Roman"/>
          <w:color w:val="000000" w:themeColor="text1"/>
          <w:sz w:val="28"/>
          <w:szCs w:val="28"/>
          <w:lang w:val="uk-UA"/>
        </w:rPr>
      </w:pPr>
      <w:r w:rsidRPr="00407202">
        <w:rPr>
          <w:rFonts w:ascii="Times New Roman" w:hAnsi="Times New Roman" w:cs="Times New Roman"/>
          <w:color w:val="000000" w:themeColor="text1"/>
          <w:sz w:val="28"/>
          <w:szCs w:val="28"/>
          <w:lang w:val="uk-UA"/>
        </w:rPr>
        <w:t xml:space="preserve">Непрямий білірубін: значення у дітей з гіпербілірубінемією (середнє значення </w:t>
      </w:r>
      <w:r w:rsidR="0006488C">
        <w:rPr>
          <w:rFonts w:ascii="Times New Roman" w:hAnsi="Times New Roman" w:cs="Times New Roman"/>
          <w:color w:val="000000" w:themeColor="text1"/>
          <w:sz w:val="28"/>
          <w:szCs w:val="28"/>
          <w:lang w:val="uk-UA"/>
        </w:rPr>
        <w:t>28,6</w:t>
      </w:r>
      <w:r w:rsidRPr="00407202">
        <w:rPr>
          <w:rFonts w:ascii="Times New Roman" w:hAnsi="Times New Roman" w:cs="Times New Roman"/>
          <w:color w:val="000000" w:themeColor="text1"/>
          <w:sz w:val="28"/>
          <w:szCs w:val="28"/>
          <w:lang w:val="uk-UA"/>
        </w:rPr>
        <w:t xml:space="preserve">  мкмоль/л) перевищує верхню межу референтного діапазону (6,3-15,4 мкмоль/л).</w:t>
      </w:r>
    </w:p>
    <w:p w:rsidR="001B3152" w:rsidRPr="00407202" w:rsidRDefault="001B3152" w:rsidP="001B3152">
      <w:pPr>
        <w:spacing w:after="0" w:line="360" w:lineRule="auto"/>
        <w:ind w:firstLine="567"/>
        <w:jc w:val="both"/>
        <w:rPr>
          <w:rFonts w:ascii="Times New Roman" w:hAnsi="Times New Roman" w:cs="Times New Roman"/>
          <w:color w:val="000000" w:themeColor="text1"/>
          <w:sz w:val="28"/>
          <w:szCs w:val="28"/>
          <w:lang w:val="uk-UA"/>
        </w:rPr>
      </w:pPr>
      <w:r w:rsidRPr="00407202">
        <w:rPr>
          <w:rFonts w:ascii="Times New Roman" w:hAnsi="Times New Roman" w:cs="Times New Roman"/>
          <w:color w:val="000000" w:themeColor="text1"/>
          <w:sz w:val="28"/>
          <w:szCs w:val="28"/>
          <w:lang w:val="uk-UA"/>
        </w:rPr>
        <w:t>Прямий білірубін: значення у дітей з гіпербілірубінемією (середнє значення 2,</w:t>
      </w:r>
      <w:r w:rsidR="0006488C">
        <w:rPr>
          <w:rFonts w:ascii="Times New Roman" w:hAnsi="Times New Roman" w:cs="Times New Roman"/>
          <w:color w:val="000000" w:themeColor="text1"/>
          <w:sz w:val="28"/>
          <w:szCs w:val="28"/>
          <w:lang w:val="uk-UA"/>
        </w:rPr>
        <w:t>6</w:t>
      </w:r>
      <w:r w:rsidRPr="00407202">
        <w:rPr>
          <w:rFonts w:ascii="Times New Roman" w:hAnsi="Times New Roman" w:cs="Times New Roman"/>
          <w:color w:val="000000" w:themeColor="text1"/>
          <w:sz w:val="28"/>
          <w:szCs w:val="28"/>
          <w:lang w:val="uk-UA"/>
        </w:rPr>
        <w:t xml:space="preserve">  мкмоль/л) знаходиться в межах референтних значень (2,2-5,13 мкмоль/л).</w:t>
      </w:r>
    </w:p>
    <w:p w:rsidR="001B3152" w:rsidRPr="00407202" w:rsidRDefault="001B3152" w:rsidP="001B3152">
      <w:pPr>
        <w:spacing w:after="0" w:line="360" w:lineRule="auto"/>
        <w:ind w:firstLine="567"/>
        <w:jc w:val="both"/>
        <w:rPr>
          <w:rFonts w:ascii="Times New Roman" w:hAnsi="Times New Roman" w:cs="Times New Roman"/>
          <w:color w:val="000000" w:themeColor="text1"/>
          <w:sz w:val="28"/>
          <w:szCs w:val="28"/>
          <w:lang w:val="uk-UA"/>
        </w:rPr>
      </w:pPr>
      <w:r w:rsidRPr="00407202">
        <w:rPr>
          <w:rFonts w:ascii="Times New Roman" w:hAnsi="Times New Roman" w:cs="Times New Roman"/>
          <w:color w:val="000000" w:themeColor="text1"/>
          <w:sz w:val="28"/>
          <w:szCs w:val="28"/>
          <w:lang w:val="uk-UA"/>
        </w:rPr>
        <w:t xml:space="preserve">Це підтверджує наявність порушень у метаболізмі білірубіну у дітей з </w:t>
      </w:r>
      <w:r w:rsidR="007114F5" w:rsidRPr="00407202">
        <w:rPr>
          <w:rFonts w:ascii="Times New Roman" w:hAnsi="Times New Roman" w:cs="Times New Roman"/>
          <w:color w:val="000000" w:themeColor="text1"/>
          <w:sz w:val="28"/>
          <w:szCs w:val="28"/>
          <w:lang w:val="uk-UA"/>
        </w:rPr>
        <w:t>«</w:t>
      </w:r>
      <w:r w:rsidRPr="00407202">
        <w:rPr>
          <w:rFonts w:ascii="Times New Roman" w:hAnsi="Times New Roman" w:cs="Times New Roman"/>
          <w:color w:val="000000" w:themeColor="text1"/>
          <w:sz w:val="28"/>
          <w:szCs w:val="28"/>
          <w:lang w:val="uk-UA"/>
        </w:rPr>
        <w:t>прямою</w:t>
      </w:r>
      <w:r w:rsidR="007114F5" w:rsidRPr="00407202">
        <w:rPr>
          <w:rFonts w:ascii="Times New Roman" w:hAnsi="Times New Roman" w:cs="Times New Roman"/>
          <w:color w:val="000000" w:themeColor="text1"/>
          <w:sz w:val="28"/>
          <w:szCs w:val="28"/>
          <w:lang w:val="uk-UA"/>
        </w:rPr>
        <w:t>»</w:t>
      </w:r>
      <w:r w:rsidRPr="00407202">
        <w:rPr>
          <w:rFonts w:ascii="Times New Roman" w:hAnsi="Times New Roman" w:cs="Times New Roman"/>
          <w:color w:val="000000" w:themeColor="text1"/>
          <w:sz w:val="28"/>
          <w:szCs w:val="28"/>
          <w:lang w:val="uk-UA"/>
        </w:rPr>
        <w:t xml:space="preserve"> гіпербілірубінемією, зокрема збільшення загального білірубіну та непрямого білірубіну.</w:t>
      </w:r>
    </w:p>
    <w:p w:rsidR="001B3152" w:rsidRPr="00407202" w:rsidRDefault="001B3152" w:rsidP="00D7166A">
      <w:pPr>
        <w:spacing w:after="0" w:line="360" w:lineRule="auto"/>
        <w:ind w:firstLine="567"/>
        <w:jc w:val="both"/>
        <w:rPr>
          <w:rFonts w:ascii="Times New Roman" w:hAnsi="Times New Roman" w:cs="Times New Roman"/>
          <w:color w:val="000000" w:themeColor="text1"/>
          <w:sz w:val="28"/>
          <w:szCs w:val="28"/>
          <w:lang w:val="uk-UA"/>
        </w:rPr>
      </w:pPr>
      <w:r w:rsidRPr="00407202">
        <w:rPr>
          <w:rFonts w:ascii="Times New Roman" w:hAnsi="Times New Roman" w:cs="Times New Roman"/>
          <w:color w:val="000000" w:themeColor="text1"/>
          <w:sz w:val="28"/>
          <w:szCs w:val="28"/>
          <w:lang w:val="uk-UA"/>
        </w:rPr>
        <w:t xml:space="preserve">Отримані результати свідчать про наявність порушень у метаболізмі білірубіну у дітей з </w:t>
      </w:r>
      <w:r w:rsidR="007114F5" w:rsidRPr="00407202">
        <w:rPr>
          <w:rFonts w:ascii="Times New Roman" w:hAnsi="Times New Roman" w:cs="Times New Roman"/>
          <w:color w:val="000000" w:themeColor="text1"/>
          <w:sz w:val="28"/>
          <w:szCs w:val="28"/>
          <w:lang w:val="uk-UA"/>
        </w:rPr>
        <w:t>«</w:t>
      </w:r>
      <w:r w:rsidRPr="00407202">
        <w:rPr>
          <w:rFonts w:ascii="Times New Roman" w:hAnsi="Times New Roman" w:cs="Times New Roman"/>
          <w:color w:val="000000" w:themeColor="text1"/>
          <w:sz w:val="28"/>
          <w:szCs w:val="28"/>
          <w:lang w:val="uk-UA"/>
        </w:rPr>
        <w:t>прямою</w:t>
      </w:r>
      <w:r w:rsidR="007114F5" w:rsidRPr="00407202">
        <w:rPr>
          <w:rFonts w:ascii="Times New Roman" w:hAnsi="Times New Roman" w:cs="Times New Roman"/>
          <w:color w:val="000000" w:themeColor="text1"/>
          <w:sz w:val="28"/>
          <w:szCs w:val="28"/>
          <w:lang w:val="uk-UA"/>
        </w:rPr>
        <w:t>»</w:t>
      </w:r>
      <w:r w:rsidRPr="00407202">
        <w:rPr>
          <w:rFonts w:ascii="Times New Roman" w:hAnsi="Times New Roman" w:cs="Times New Roman"/>
          <w:color w:val="000000" w:themeColor="text1"/>
          <w:sz w:val="28"/>
          <w:szCs w:val="28"/>
          <w:lang w:val="uk-UA"/>
        </w:rPr>
        <w:t xml:space="preserve"> гіпербілірубінемією. Значення непрямого білірубіну є вищим за норму, що може вказувати на проблеми з кон'югацією та виведенням білірубіну. У той же час, рівень прямого білірубіну знаходиться в межах норми, що може означати, що функція кон'югації білірубіну залишається відносно незмінною.</w:t>
      </w:r>
      <w:r w:rsidR="00A847CD">
        <w:rPr>
          <w:rFonts w:ascii="Times New Roman" w:hAnsi="Times New Roman" w:cs="Times New Roman"/>
          <w:color w:val="000000" w:themeColor="text1"/>
          <w:sz w:val="28"/>
          <w:szCs w:val="28"/>
          <w:lang w:val="uk-UA"/>
        </w:rPr>
        <w:t xml:space="preserve"> </w:t>
      </w:r>
      <w:r w:rsidRPr="00407202">
        <w:rPr>
          <w:rFonts w:ascii="Times New Roman" w:hAnsi="Times New Roman" w:cs="Times New Roman"/>
          <w:color w:val="000000" w:themeColor="text1"/>
          <w:sz w:val="28"/>
          <w:szCs w:val="28"/>
          <w:lang w:val="uk-UA"/>
        </w:rPr>
        <w:t xml:space="preserve">Отримані дані вказують на необхідність подальшого дослідження та медичного спостереження дітей з </w:t>
      </w:r>
      <w:r w:rsidR="007114F5" w:rsidRPr="00407202">
        <w:rPr>
          <w:rFonts w:ascii="Times New Roman" w:hAnsi="Times New Roman" w:cs="Times New Roman"/>
          <w:color w:val="000000" w:themeColor="text1"/>
          <w:sz w:val="28"/>
          <w:szCs w:val="28"/>
          <w:lang w:val="uk-UA"/>
        </w:rPr>
        <w:t>«</w:t>
      </w:r>
      <w:r w:rsidRPr="00407202">
        <w:rPr>
          <w:rFonts w:ascii="Times New Roman" w:hAnsi="Times New Roman" w:cs="Times New Roman"/>
          <w:color w:val="000000" w:themeColor="text1"/>
          <w:sz w:val="28"/>
          <w:szCs w:val="28"/>
          <w:lang w:val="uk-UA"/>
        </w:rPr>
        <w:t>прямою</w:t>
      </w:r>
      <w:r w:rsidR="007114F5" w:rsidRPr="00407202">
        <w:rPr>
          <w:rFonts w:ascii="Times New Roman" w:hAnsi="Times New Roman" w:cs="Times New Roman"/>
          <w:color w:val="000000" w:themeColor="text1"/>
          <w:sz w:val="28"/>
          <w:szCs w:val="28"/>
          <w:lang w:val="uk-UA"/>
        </w:rPr>
        <w:t>»</w:t>
      </w:r>
      <w:r w:rsidRPr="00407202">
        <w:rPr>
          <w:rFonts w:ascii="Times New Roman" w:hAnsi="Times New Roman" w:cs="Times New Roman"/>
          <w:color w:val="000000" w:themeColor="text1"/>
          <w:sz w:val="28"/>
          <w:szCs w:val="28"/>
          <w:lang w:val="uk-UA"/>
        </w:rPr>
        <w:t xml:space="preserve"> гіпербілірубінемією для виявлення можливих причин та призначення відповідного лікування.</w:t>
      </w:r>
    </w:p>
    <w:p w:rsidR="00AD1F67" w:rsidRPr="00407202" w:rsidRDefault="00AD1F67" w:rsidP="007A6CE9">
      <w:pPr>
        <w:spacing w:after="0" w:line="360" w:lineRule="auto"/>
        <w:ind w:firstLine="709"/>
        <w:jc w:val="both"/>
        <w:rPr>
          <w:rFonts w:ascii="Times New Roman" w:hAnsi="Times New Roman" w:cs="Times New Roman"/>
          <w:color w:val="000000" w:themeColor="text1"/>
          <w:sz w:val="28"/>
          <w:szCs w:val="28"/>
          <w:lang w:val="uk-UA"/>
        </w:rPr>
      </w:pPr>
      <w:r w:rsidRPr="00407202">
        <w:rPr>
          <w:rFonts w:ascii="Times New Roman" w:hAnsi="Times New Roman" w:cs="Times New Roman"/>
          <w:color w:val="000000" w:themeColor="text1"/>
          <w:sz w:val="28"/>
          <w:szCs w:val="28"/>
          <w:lang w:val="uk-UA"/>
        </w:rPr>
        <w:t>У табл. 3.</w:t>
      </w:r>
      <w:r w:rsidR="003E395C" w:rsidRPr="00407202">
        <w:rPr>
          <w:rFonts w:ascii="Times New Roman" w:hAnsi="Times New Roman" w:cs="Times New Roman"/>
          <w:color w:val="000000" w:themeColor="text1"/>
          <w:sz w:val="28"/>
          <w:szCs w:val="28"/>
          <w:lang w:val="uk-UA"/>
        </w:rPr>
        <w:t>4</w:t>
      </w:r>
      <w:r w:rsidRPr="00407202">
        <w:rPr>
          <w:rFonts w:ascii="Times New Roman" w:hAnsi="Times New Roman" w:cs="Times New Roman"/>
          <w:color w:val="000000" w:themeColor="text1"/>
          <w:sz w:val="28"/>
          <w:szCs w:val="28"/>
          <w:lang w:val="uk-UA"/>
        </w:rPr>
        <w:t xml:space="preserve"> наведені дані результатів </w:t>
      </w:r>
      <w:r w:rsidR="00A6571F" w:rsidRPr="00407202">
        <w:rPr>
          <w:rFonts w:ascii="Times New Roman" w:hAnsi="Times New Roman" w:cs="Times New Roman"/>
          <w:color w:val="000000" w:themeColor="text1"/>
          <w:sz w:val="28"/>
          <w:szCs w:val="28"/>
          <w:lang w:val="uk-UA"/>
        </w:rPr>
        <w:t xml:space="preserve">показників активністі ферментних систем печінки у </w:t>
      </w:r>
      <w:r w:rsidRPr="00407202">
        <w:rPr>
          <w:rFonts w:ascii="Times New Roman" w:hAnsi="Times New Roman" w:cs="Times New Roman"/>
          <w:color w:val="000000" w:themeColor="text1"/>
          <w:sz w:val="28"/>
          <w:szCs w:val="28"/>
          <w:lang w:val="uk-UA"/>
        </w:rPr>
        <w:t xml:space="preserve">новонароджених з </w:t>
      </w:r>
      <w:r w:rsidR="007114F5" w:rsidRPr="00407202">
        <w:rPr>
          <w:rFonts w:ascii="Times New Roman" w:hAnsi="Times New Roman" w:cs="Times New Roman"/>
          <w:color w:val="000000" w:themeColor="text1"/>
          <w:sz w:val="28"/>
          <w:szCs w:val="28"/>
          <w:lang w:val="uk-UA"/>
        </w:rPr>
        <w:t>«</w:t>
      </w:r>
      <w:r w:rsidRPr="00407202">
        <w:rPr>
          <w:rFonts w:ascii="Times New Roman" w:hAnsi="Times New Roman" w:cs="Times New Roman"/>
          <w:color w:val="000000" w:themeColor="text1"/>
          <w:sz w:val="28"/>
          <w:szCs w:val="28"/>
          <w:lang w:val="uk-UA"/>
        </w:rPr>
        <w:t>прямою</w:t>
      </w:r>
      <w:r w:rsidR="007114F5" w:rsidRPr="00407202">
        <w:rPr>
          <w:rFonts w:ascii="Times New Roman" w:hAnsi="Times New Roman" w:cs="Times New Roman"/>
          <w:color w:val="000000" w:themeColor="text1"/>
          <w:sz w:val="28"/>
          <w:szCs w:val="28"/>
          <w:lang w:val="uk-UA"/>
        </w:rPr>
        <w:t>»</w:t>
      </w:r>
      <w:r w:rsidRPr="00407202">
        <w:rPr>
          <w:rFonts w:ascii="Times New Roman" w:hAnsi="Times New Roman" w:cs="Times New Roman"/>
          <w:color w:val="000000" w:themeColor="text1"/>
          <w:sz w:val="28"/>
          <w:szCs w:val="28"/>
          <w:lang w:val="uk-UA"/>
        </w:rPr>
        <w:t xml:space="preserve"> гіпербілірубінемією (n=28).</w:t>
      </w:r>
    </w:p>
    <w:p w:rsidR="007A6CE9" w:rsidRPr="00407202" w:rsidRDefault="007A6CE9" w:rsidP="007A6CE9">
      <w:pPr>
        <w:spacing w:after="0" w:line="360" w:lineRule="auto"/>
        <w:ind w:firstLine="567"/>
        <w:jc w:val="both"/>
        <w:rPr>
          <w:rFonts w:ascii="Times New Roman" w:hAnsi="Times New Roman" w:cs="Times New Roman"/>
          <w:color w:val="000000" w:themeColor="text1"/>
          <w:sz w:val="28"/>
          <w:szCs w:val="28"/>
          <w:lang w:val="uk-UA"/>
        </w:rPr>
      </w:pPr>
      <w:r w:rsidRPr="00407202">
        <w:rPr>
          <w:rFonts w:ascii="Times New Roman" w:hAnsi="Times New Roman" w:cs="Times New Roman"/>
          <w:color w:val="000000" w:themeColor="text1"/>
          <w:sz w:val="28"/>
          <w:szCs w:val="28"/>
          <w:lang w:val="uk-UA"/>
        </w:rPr>
        <w:t>З табл. 3.4 видно, що активність ферменту АлАТ (аланінамінотрансферази) знаходиться в межах референтних значень (13,0-43,0 Од/л) і становить середнє значення 14,8 Од/л.</w:t>
      </w:r>
    </w:p>
    <w:p w:rsidR="007A6CE9" w:rsidRPr="00407202" w:rsidRDefault="007A6CE9" w:rsidP="00AD1F67">
      <w:pPr>
        <w:spacing w:line="360" w:lineRule="auto"/>
        <w:ind w:firstLine="709"/>
        <w:jc w:val="both"/>
        <w:rPr>
          <w:rFonts w:ascii="Times New Roman" w:hAnsi="Times New Roman" w:cs="Times New Roman"/>
          <w:color w:val="000000" w:themeColor="text1"/>
          <w:sz w:val="28"/>
          <w:szCs w:val="28"/>
          <w:lang w:val="uk-UA"/>
        </w:rPr>
      </w:pPr>
    </w:p>
    <w:p w:rsidR="007A6CE9" w:rsidRPr="00407202" w:rsidRDefault="007A6CE9" w:rsidP="00AD1F67">
      <w:pPr>
        <w:spacing w:line="360" w:lineRule="auto"/>
        <w:ind w:firstLine="709"/>
        <w:jc w:val="both"/>
        <w:rPr>
          <w:rFonts w:ascii="Times New Roman" w:hAnsi="Times New Roman" w:cs="Times New Roman"/>
          <w:color w:val="000000" w:themeColor="text1"/>
          <w:sz w:val="28"/>
          <w:szCs w:val="28"/>
          <w:lang w:val="uk-UA"/>
        </w:rPr>
      </w:pPr>
    </w:p>
    <w:p w:rsidR="007A6CE9" w:rsidRPr="00407202" w:rsidRDefault="007A6CE9" w:rsidP="00AD1F67">
      <w:pPr>
        <w:spacing w:line="360" w:lineRule="auto"/>
        <w:ind w:firstLine="709"/>
        <w:jc w:val="both"/>
        <w:rPr>
          <w:rFonts w:ascii="Times New Roman" w:hAnsi="Times New Roman" w:cs="Times New Roman"/>
          <w:color w:val="000000" w:themeColor="text1"/>
          <w:sz w:val="28"/>
          <w:szCs w:val="28"/>
          <w:lang w:val="uk-UA"/>
        </w:rPr>
      </w:pPr>
    </w:p>
    <w:p w:rsidR="00A6571F" w:rsidRPr="00407202" w:rsidRDefault="00A6571F" w:rsidP="00A6571F">
      <w:pPr>
        <w:spacing w:after="0" w:line="360" w:lineRule="auto"/>
        <w:ind w:firstLine="567"/>
        <w:jc w:val="right"/>
        <w:rPr>
          <w:rFonts w:ascii="Times New Roman" w:hAnsi="Times New Roman" w:cs="Times New Roman"/>
          <w:i/>
          <w:color w:val="000000" w:themeColor="text1"/>
          <w:sz w:val="28"/>
          <w:szCs w:val="28"/>
          <w:lang w:val="uk-UA"/>
        </w:rPr>
      </w:pPr>
      <w:r w:rsidRPr="00407202">
        <w:rPr>
          <w:rFonts w:ascii="Times New Roman" w:hAnsi="Times New Roman" w:cs="Times New Roman"/>
          <w:i/>
          <w:color w:val="000000" w:themeColor="text1"/>
          <w:sz w:val="28"/>
          <w:szCs w:val="28"/>
          <w:lang w:val="uk-UA"/>
        </w:rPr>
        <w:lastRenderedPageBreak/>
        <w:t>Таблиця 3.</w:t>
      </w:r>
      <w:r w:rsidR="003E395C" w:rsidRPr="00407202">
        <w:rPr>
          <w:rFonts w:ascii="Times New Roman" w:hAnsi="Times New Roman" w:cs="Times New Roman"/>
          <w:i/>
          <w:color w:val="000000" w:themeColor="text1"/>
          <w:sz w:val="28"/>
          <w:szCs w:val="28"/>
          <w:lang w:val="uk-UA"/>
        </w:rPr>
        <w:t>4</w:t>
      </w:r>
      <w:r w:rsidRPr="00407202">
        <w:rPr>
          <w:rFonts w:ascii="Times New Roman" w:hAnsi="Times New Roman" w:cs="Times New Roman"/>
          <w:i/>
          <w:color w:val="000000" w:themeColor="text1"/>
          <w:sz w:val="28"/>
          <w:szCs w:val="28"/>
          <w:lang w:val="uk-UA"/>
        </w:rPr>
        <w:t xml:space="preserve">. </w:t>
      </w:r>
    </w:p>
    <w:p w:rsidR="00AD1F67" w:rsidRPr="00407202" w:rsidRDefault="005E5F6D" w:rsidP="00AD1F67">
      <w:pPr>
        <w:spacing w:after="0" w:line="360" w:lineRule="auto"/>
        <w:ind w:firstLine="567"/>
        <w:jc w:val="both"/>
        <w:rPr>
          <w:rFonts w:ascii="Times New Roman" w:hAnsi="Times New Roman" w:cs="Times New Roman"/>
          <w:b/>
          <w:color w:val="000000" w:themeColor="text1"/>
          <w:sz w:val="28"/>
          <w:szCs w:val="28"/>
          <w:lang w:val="uk-UA"/>
        </w:rPr>
      </w:pPr>
      <w:r w:rsidRPr="00407202">
        <w:rPr>
          <w:rFonts w:ascii="Times New Roman" w:hAnsi="Times New Roman" w:cs="Times New Roman"/>
          <w:b/>
          <w:color w:val="000000" w:themeColor="text1"/>
          <w:sz w:val="28"/>
          <w:szCs w:val="28"/>
          <w:lang w:val="uk-UA"/>
        </w:rPr>
        <w:t xml:space="preserve">Активність ферментних систем печінки (Од/л) у </w:t>
      </w:r>
      <w:r w:rsidR="00AD1F67" w:rsidRPr="00407202">
        <w:rPr>
          <w:rFonts w:ascii="Times New Roman" w:hAnsi="Times New Roman" w:cs="Times New Roman"/>
          <w:b/>
          <w:color w:val="000000" w:themeColor="text1"/>
          <w:sz w:val="28"/>
          <w:szCs w:val="28"/>
          <w:lang w:val="uk-UA"/>
        </w:rPr>
        <w:t xml:space="preserve">новонароджених </w:t>
      </w:r>
      <w:r w:rsidRPr="00407202">
        <w:rPr>
          <w:rFonts w:ascii="Times New Roman" w:hAnsi="Times New Roman" w:cs="Times New Roman"/>
          <w:b/>
          <w:color w:val="000000" w:themeColor="text1"/>
          <w:sz w:val="28"/>
          <w:szCs w:val="28"/>
          <w:lang w:val="uk-UA"/>
        </w:rPr>
        <w:t xml:space="preserve">з </w:t>
      </w:r>
      <w:r w:rsidR="007114F5" w:rsidRPr="00407202">
        <w:rPr>
          <w:rFonts w:ascii="Times New Roman" w:hAnsi="Times New Roman" w:cs="Times New Roman"/>
          <w:b/>
          <w:color w:val="000000" w:themeColor="text1"/>
          <w:sz w:val="28"/>
          <w:szCs w:val="28"/>
          <w:lang w:val="uk-UA"/>
        </w:rPr>
        <w:t>«</w:t>
      </w:r>
      <w:r w:rsidR="00AD1F67" w:rsidRPr="00407202">
        <w:rPr>
          <w:rFonts w:ascii="Times New Roman" w:hAnsi="Times New Roman" w:cs="Times New Roman"/>
          <w:b/>
          <w:color w:val="000000" w:themeColor="text1"/>
          <w:sz w:val="28"/>
          <w:szCs w:val="28"/>
          <w:lang w:val="uk-UA"/>
        </w:rPr>
        <w:t>прямою</w:t>
      </w:r>
      <w:r w:rsidR="007114F5" w:rsidRPr="00407202">
        <w:rPr>
          <w:rFonts w:ascii="Times New Roman" w:hAnsi="Times New Roman" w:cs="Times New Roman"/>
          <w:b/>
          <w:color w:val="000000" w:themeColor="text1"/>
          <w:sz w:val="28"/>
          <w:szCs w:val="28"/>
          <w:lang w:val="uk-UA"/>
        </w:rPr>
        <w:t>»</w:t>
      </w:r>
      <w:r w:rsidR="00AD1F67" w:rsidRPr="00407202">
        <w:rPr>
          <w:rFonts w:ascii="Times New Roman" w:hAnsi="Times New Roman" w:cs="Times New Roman"/>
          <w:b/>
          <w:color w:val="000000" w:themeColor="text1"/>
          <w:sz w:val="28"/>
          <w:szCs w:val="28"/>
          <w:lang w:val="uk-UA"/>
        </w:rPr>
        <w:t xml:space="preserve"> гіпербілірубінемією</w:t>
      </w:r>
    </w:p>
    <w:tbl>
      <w:tblPr>
        <w:tblStyle w:val="aa"/>
        <w:tblW w:w="0" w:type="auto"/>
        <w:tblLook w:val="04A0" w:firstRow="1" w:lastRow="0" w:firstColumn="1" w:lastColumn="0" w:noHBand="0" w:noVBand="1"/>
      </w:tblPr>
      <w:tblGrid>
        <w:gridCol w:w="3085"/>
        <w:gridCol w:w="3402"/>
        <w:gridCol w:w="2977"/>
      </w:tblGrid>
      <w:tr w:rsidR="00AE2281" w:rsidRPr="00EE62A8" w:rsidTr="007A6CE9">
        <w:trPr>
          <w:trHeight w:val="654"/>
        </w:trPr>
        <w:tc>
          <w:tcPr>
            <w:tcW w:w="3085" w:type="dxa"/>
          </w:tcPr>
          <w:p w:rsidR="005E5F6D" w:rsidRPr="00407202" w:rsidRDefault="005E5F6D" w:rsidP="0064066A">
            <w:pPr>
              <w:jc w:val="both"/>
              <w:rPr>
                <w:rFonts w:ascii="Times New Roman" w:hAnsi="Times New Roman" w:cs="Times New Roman"/>
                <w:color w:val="000000" w:themeColor="text1"/>
                <w:sz w:val="28"/>
                <w:szCs w:val="28"/>
                <w:lang w:val="uk-UA"/>
              </w:rPr>
            </w:pPr>
            <w:r w:rsidRPr="00407202">
              <w:rPr>
                <w:rFonts w:ascii="Times New Roman" w:hAnsi="Times New Roman" w:cs="Times New Roman"/>
                <w:color w:val="000000" w:themeColor="text1"/>
                <w:sz w:val="28"/>
                <w:szCs w:val="28"/>
                <w:lang w:val="uk-UA"/>
              </w:rPr>
              <w:t>Показники</w:t>
            </w:r>
          </w:p>
        </w:tc>
        <w:tc>
          <w:tcPr>
            <w:tcW w:w="3402" w:type="dxa"/>
          </w:tcPr>
          <w:p w:rsidR="005E5F6D" w:rsidRPr="00407202" w:rsidRDefault="005E5F6D" w:rsidP="0064066A">
            <w:pPr>
              <w:jc w:val="center"/>
              <w:rPr>
                <w:rFonts w:ascii="Times New Roman" w:hAnsi="Times New Roman" w:cs="Times New Roman"/>
                <w:color w:val="000000" w:themeColor="text1"/>
                <w:sz w:val="28"/>
                <w:szCs w:val="28"/>
                <w:lang w:val="uk-UA"/>
              </w:rPr>
            </w:pPr>
            <w:r w:rsidRPr="00407202">
              <w:rPr>
                <w:rFonts w:ascii="Times New Roman" w:hAnsi="Times New Roman" w:cs="Times New Roman"/>
                <w:color w:val="000000" w:themeColor="text1"/>
                <w:sz w:val="28"/>
                <w:szCs w:val="28"/>
                <w:lang w:val="uk-UA"/>
              </w:rPr>
              <w:t>Референтні значення</w:t>
            </w:r>
          </w:p>
        </w:tc>
        <w:tc>
          <w:tcPr>
            <w:tcW w:w="2977" w:type="dxa"/>
          </w:tcPr>
          <w:p w:rsidR="005E5F6D" w:rsidRPr="00407202" w:rsidRDefault="005E5F6D" w:rsidP="0064066A">
            <w:pPr>
              <w:jc w:val="center"/>
              <w:rPr>
                <w:rFonts w:ascii="Times New Roman" w:hAnsi="Times New Roman" w:cs="Times New Roman"/>
                <w:color w:val="000000" w:themeColor="text1"/>
                <w:sz w:val="28"/>
                <w:szCs w:val="28"/>
                <w:lang w:val="uk-UA"/>
              </w:rPr>
            </w:pPr>
            <w:r w:rsidRPr="00407202">
              <w:rPr>
                <w:rFonts w:ascii="Times New Roman" w:hAnsi="Times New Roman" w:cs="Times New Roman"/>
                <w:color w:val="000000" w:themeColor="text1"/>
                <w:sz w:val="28"/>
                <w:szCs w:val="28"/>
                <w:lang w:val="uk-UA"/>
              </w:rPr>
              <w:t xml:space="preserve">Діти із </w:t>
            </w:r>
            <w:r w:rsidR="007114F5" w:rsidRPr="00407202">
              <w:rPr>
                <w:rFonts w:ascii="Times New Roman" w:hAnsi="Times New Roman" w:cs="Times New Roman"/>
                <w:color w:val="000000" w:themeColor="text1"/>
                <w:sz w:val="28"/>
                <w:szCs w:val="28"/>
                <w:lang w:val="uk-UA"/>
              </w:rPr>
              <w:t>«</w:t>
            </w:r>
            <w:r w:rsidRPr="00407202">
              <w:rPr>
                <w:rFonts w:ascii="Times New Roman" w:hAnsi="Times New Roman" w:cs="Times New Roman"/>
                <w:color w:val="000000" w:themeColor="text1"/>
                <w:sz w:val="28"/>
                <w:szCs w:val="28"/>
                <w:lang w:val="uk-UA"/>
              </w:rPr>
              <w:t>прямою</w:t>
            </w:r>
            <w:r w:rsidR="007114F5" w:rsidRPr="00407202">
              <w:rPr>
                <w:rFonts w:ascii="Times New Roman" w:hAnsi="Times New Roman" w:cs="Times New Roman"/>
                <w:color w:val="000000" w:themeColor="text1"/>
                <w:sz w:val="28"/>
                <w:szCs w:val="28"/>
                <w:lang w:val="uk-UA"/>
              </w:rPr>
              <w:t>»</w:t>
            </w:r>
            <w:r w:rsidRPr="00407202">
              <w:rPr>
                <w:rFonts w:ascii="Times New Roman" w:hAnsi="Times New Roman" w:cs="Times New Roman"/>
                <w:color w:val="000000" w:themeColor="text1"/>
                <w:sz w:val="28"/>
                <w:szCs w:val="28"/>
                <w:lang w:val="uk-UA"/>
              </w:rPr>
              <w:t xml:space="preserve"> гіпербілірубінемією (n=28)</w:t>
            </w:r>
          </w:p>
        </w:tc>
      </w:tr>
      <w:tr w:rsidR="00AE2281" w:rsidRPr="00407202" w:rsidTr="007A6CE9">
        <w:tc>
          <w:tcPr>
            <w:tcW w:w="3085" w:type="dxa"/>
          </w:tcPr>
          <w:p w:rsidR="005E5F6D" w:rsidRPr="00407202" w:rsidRDefault="005E5F6D" w:rsidP="0064066A">
            <w:pPr>
              <w:jc w:val="both"/>
              <w:rPr>
                <w:rFonts w:ascii="Times New Roman" w:hAnsi="Times New Roman" w:cs="Times New Roman"/>
                <w:color w:val="000000" w:themeColor="text1"/>
                <w:sz w:val="28"/>
                <w:szCs w:val="28"/>
                <w:lang w:val="uk-UA"/>
              </w:rPr>
            </w:pPr>
            <w:r w:rsidRPr="00407202">
              <w:rPr>
                <w:rFonts w:ascii="Times New Roman" w:hAnsi="Times New Roman" w:cs="Times New Roman"/>
                <w:color w:val="000000" w:themeColor="text1"/>
                <w:sz w:val="28"/>
                <w:szCs w:val="28"/>
                <w:lang w:val="uk-UA"/>
              </w:rPr>
              <w:t>АлАТ, Од/л</w:t>
            </w:r>
          </w:p>
        </w:tc>
        <w:tc>
          <w:tcPr>
            <w:tcW w:w="3402" w:type="dxa"/>
          </w:tcPr>
          <w:p w:rsidR="005E5F6D" w:rsidRPr="00407202" w:rsidRDefault="005E5F6D" w:rsidP="0064066A">
            <w:pPr>
              <w:jc w:val="both"/>
              <w:rPr>
                <w:rFonts w:ascii="Times New Roman" w:hAnsi="Times New Roman" w:cs="Times New Roman"/>
                <w:color w:val="000000" w:themeColor="text1"/>
                <w:sz w:val="28"/>
                <w:szCs w:val="28"/>
                <w:lang w:val="uk-UA"/>
              </w:rPr>
            </w:pPr>
            <w:r w:rsidRPr="00407202">
              <w:rPr>
                <w:rFonts w:ascii="Times New Roman" w:hAnsi="Times New Roman" w:cs="Times New Roman"/>
                <w:color w:val="000000" w:themeColor="text1"/>
                <w:sz w:val="28"/>
                <w:szCs w:val="28"/>
                <w:lang w:val="uk-UA"/>
              </w:rPr>
              <w:t>13,0-43,0</w:t>
            </w:r>
          </w:p>
        </w:tc>
        <w:tc>
          <w:tcPr>
            <w:tcW w:w="2977" w:type="dxa"/>
          </w:tcPr>
          <w:p w:rsidR="005E5F6D" w:rsidRPr="00407202" w:rsidRDefault="005E5F6D" w:rsidP="0064066A">
            <w:pPr>
              <w:jc w:val="both"/>
              <w:rPr>
                <w:rFonts w:ascii="Times New Roman" w:hAnsi="Times New Roman" w:cs="Times New Roman"/>
                <w:color w:val="000000" w:themeColor="text1"/>
                <w:sz w:val="28"/>
                <w:szCs w:val="28"/>
                <w:lang w:val="uk-UA"/>
              </w:rPr>
            </w:pPr>
            <w:r w:rsidRPr="00407202">
              <w:rPr>
                <w:rFonts w:ascii="Times New Roman" w:hAnsi="Times New Roman" w:cs="Times New Roman"/>
                <w:color w:val="000000" w:themeColor="text1"/>
                <w:sz w:val="28"/>
                <w:szCs w:val="28"/>
                <w:lang w:val="uk-UA"/>
              </w:rPr>
              <w:t>14,8±1,41</w:t>
            </w:r>
          </w:p>
        </w:tc>
      </w:tr>
      <w:tr w:rsidR="00AE2281" w:rsidRPr="00407202" w:rsidTr="007A6CE9">
        <w:tc>
          <w:tcPr>
            <w:tcW w:w="3085" w:type="dxa"/>
          </w:tcPr>
          <w:p w:rsidR="005E5F6D" w:rsidRPr="00407202" w:rsidRDefault="005E5F6D" w:rsidP="0064066A">
            <w:pPr>
              <w:jc w:val="both"/>
              <w:rPr>
                <w:rFonts w:ascii="Times New Roman" w:hAnsi="Times New Roman" w:cs="Times New Roman"/>
                <w:color w:val="000000" w:themeColor="text1"/>
                <w:sz w:val="28"/>
                <w:szCs w:val="28"/>
                <w:lang w:val="uk-UA"/>
              </w:rPr>
            </w:pPr>
            <w:r w:rsidRPr="00407202">
              <w:rPr>
                <w:rFonts w:ascii="Times New Roman" w:hAnsi="Times New Roman" w:cs="Times New Roman"/>
                <w:color w:val="000000" w:themeColor="text1"/>
                <w:sz w:val="28"/>
                <w:szCs w:val="28"/>
                <w:lang w:val="uk-UA"/>
              </w:rPr>
              <w:t>АсАТ, Од/л</w:t>
            </w:r>
          </w:p>
        </w:tc>
        <w:tc>
          <w:tcPr>
            <w:tcW w:w="3402" w:type="dxa"/>
          </w:tcPr>
          <w:p w:rsidR="005E5F6D" w:rsidRPr="00407202" w:rsidRDefault="005E5F6D" w:rsidP="0064066A">
            <w:pPr>
              <w:jc w:val="both"/>
              <w:rPr>
                <w:rFonts w:ascii="Times New Roman" w:hAnsi="Times New Roman" w:cs="Times New Roman"/>
                <w:color w:val="000000" w:themeColor="text1"/>
                <w:sz w:val="28"/>
                <w:szCs w:val="28"/>
                <w:lang w:val="uk-UA"/>
              </w:rPr>
            </w:pPr>
            <w:r w:rsidRPr="00407202">
              <w:rPr>
                <w:rFonts w:ascii="Times New Roman" w:hAnsi="Times New Roman" w:cs="Times New Roman"/>
                <w:color w:val="000000" w:themeColor="text1"/>
                <w:sz w:val="28"/>
                <w:szCs w:val="28"/>
                <w:lang w:val="uk-UA"/>
              </w:rPr>
              <w:t>25,0-75,0</w:t>
            </w:r>
          </w:p>
        </w:tc>
        <w:tc>
          <w:tcPr>
            <w:tcW w:w="2977" w:type="dxa"/>
          </w:tcPr>
          <w:p w:rsidR="005E5F6D" w:rsidRPr="00407202" w:rsidRDefault="005E5F6D" w:rsidP="0064066A">
            <w:pPr>
              <w:jc w:val="both"/>
              <w:rPr>
                <w:rFonts w:ascii="Times New Roman" w:hAnsi="Times New Roman" w:cs="Times New Roman"/>
                <w:color w:val="000000" w:themeColor="text1"/>
                <w:sz w:val="28"/>
                <w:szCs w:val="28"/>
                <w:lang w:val="uk-UA"/>
              </w:rPr>
            </w:pPr>
            <w:r w:rsidRPr="00407202">
              <w:rPr>
                <w:rFonts w:ascii="Times New Roman" w:hAnsi="Times New Roman" w:cs="Times New Roman"/>
                <w:color w:val="000000" w:themeColor="text1"/>
                <w:sz w:val="28"/>
                <w:szCs w:val="28"/>
                <w:lang w:val="uk-UA"/>
              </w:rPr>
              <w:t>28,7±1,29</w:t>
            </w:r>
          </w:p>
        </w:tc>
      </w:tr>
    </w:tbl>
    <w:p w:rsidR="00AD1F67" w:rsidRPr="00407202" w:rsidRDefault="00AD1F67" w:rsidP="00AD1F67">
      <w:pPr>
        <w:spacing w:after="0" w:line="360" w:lineRule="auto"/>
        <w:ind w:firstLine="567"/>
        <w:jc w:val="both"/>
        <w:rPr>
          <w:rFonts w:ascii="Times New Roman" w:hAnsi="Times New Roman" w:cs="Times New Roman"/>
          <w:color w:val="000000" w:themeColor="text1"/>
          <w:sz w:val="28"/>
          <w:szCs w:val="28"/>
          <w:lang w:val="uk-UA"/>
        </w:rPr>
      </w:pPr>
    </w:p>
    <w:p w:rsidR="00150866" w:rsidRPr="00407202" w:rsidRDefault="00150866" w:rsidP="00150866">
      <w:pPr>
        <w:spacing w:after="0" w:line="360" w:lineRule="auto"/>
        <w:ind w:firstLine="567"/>
        <w:jc w:val="both"/>
        <w:rPr>
          <w:rFonts w:ascii="Times New Roman" w:hAnsi="Times New Roman" w:cs="Times New Roman"/>
          <w:color w:val="000000" w:themeColor="text1"/>
          <w:sz w:val="28"/>
          <w:szCs w:val="28"/>
          <w:lang w:val="uk-UA"/>
        </w:rPr>
      </w:pPr>
      <w:r w:rsidRPr="00407202">
        <w:rPr>
          <w:rFonts w:ascii="Times New Roman" w:hAnsi="Times New Roman" w:cs="Times New Roman"/>
          <w:color w:val="000000" w:themeColor="text1"/>
          <w:sz w:val="28"/>
          <w:szCs w:val="28"/>
          <w:lang w:val="uk-UA"/>
        </w:rPr>
        <w:t>Активність ферменту АсАТ (аспартатамінотрансферази) також знаходиться в межах референтних значень (25,0-75,0 Од/л) і має середнє значення 28,7 Од/л.</w:t>
      </w:r>
    </w:p>
    <w:p w:rsidR="00150866" w:rsidRPr="00407202" w:rsidRDefault="00150866" w:rsidP="00150866">
      <w:pPr>
        <w:spacing w:after="0" w:line="360" w:lineRule="auto"/>
        <w:ind w:firstLine="567"/>
        <w:jc w:val="both"/>
        <w:rPr>
          <w:rFonts w:ascii="Times New Roman" w:hAnsi="Times New Roman" w:cs="Times New Roman"/>
          <w:color w:val="000000" w:themeColor="text1"/>
          <w:sz w:val="28"/>
          <w:szCs w:val="28"/>
          <w:lang w:val="uk-UA"/>
        </w:rPr>
      </w:pPr>
      <w:r w:rsidRPr="00407202">
        <w:rPr>
          <w:rFonts w:ascii="Times New Roman" w:hAnsi="Times New Roman" w:cs="Times New Roman"/>
          <w:color w:val="000000" w:themeColor="text1"/>
          <w:sz w:val="28"/>
          <w:szCs w:val="28"/>
          <w:lang w:val="uk-UA"/>
        </w:rPr>
        <w:t xml:space="preserve">Отже, біохімічні показники активності ферментних систем печінки у новонароджених з </w:t>
      </w:r>
      <w:r w:rsidR="007114F5" w:rsidRPr="00407202">
        <w:rPr>
          <w:rFonts w:ascii="Times New Roman" w:hAnsi="Times New Roman" w:cs="Times New Roman"/>
          <w:color w:val="000000" w:themeColor="text1"/>
          <w:sz w:val="28"/>
          <w:szCs w:val="28"/>
          <w:lang w:val="uk-UA"/>
        </w:rPr>
        <w:t>«</w:t>
      </w:r>
      <w:r w:rsidRPr="00407202">
        <w:rPr>
          <w:rFonts w:ascii="Times New Roman" w:hAnsi="Times New Roman" w:cs="Times New Roman"/>
          <w:color w:val="000000" w:themeColor="text1"/>
          <w:sz w:val="28"/>
          <w:szCs w:val="28"/>
          <w:lang w:val="uk-UA"/>
        </w:rPr>
        <w:t>прямою</w:t>
      </w:r>
      <w:r w:rsidR="007114F5" w:rsidRPr="00407202">
        <w:rPr>
          <w:rFonts w:ascii="Times New Roman" w:hAnsi="Times New Roman" w:cs="Times New Roman"/>
          <w:color w:val="000000" w:themeColor="text1"/>
          <w:sz w:val="28"/>
          <w:szCs w:val="28"/>
          <w:lang w:val="uk-UA"/>
        </w:rPr>
        <w:t>»</w:t>
      </w:r>
      <w:r w:rsidRPr="00407202">
        <w:rPr>
          <w:rFonts w:ascii="Times New Roman" w:hAnsi="Times New Roman" w:cs="Times New Roman"/>
          <w:color w:val="000000" w:themeColor="text1"/>
          <w:sz w:val="28"/>
          <w:szCs w:val="28"/>
          <w:lang w:val="uk-UA"/>
        </w:rPr>
        <w:t xml:space="preserve"> гіпербілірубінемією перебувають у межах референтних значень, що свідчить про нормальну функцію печінки в цій групі дітей.</w:t>
      </w:r>
    </w:p>
    <w:p w:rsidR="007114F5" w:rsidRPr="00407202" w:rsidRDefault="007114F5" w:rsidP="007114F5">
      <w:pPr>
        <w:spacing w:after="0" w:line="360" w:lineRule="auto"/>
        <w:ind w:firstLine="567"/>
        <w:jc w:val="both"/>
        <w:rPr>
          <w:rFonts w:ascii="Times New Roman" w:hAnsi="Times New Roman" w:cs="Times New Roman"/>
          <w:color w:val="000000" w:themeColor="text1"/>
          <w:sz w:val="28"/>
          <w:szCs w:val="28"/>
          <w:lang w:val="uk-UA"/>
        </w:rPr>
      </w:pPr>
      <w:r w:rsidRPr="00407202">
        <w:rPr>
          <w:rFonts w:ascii="Times New Roman" w:hAnsi="Times New Roman" w:cs="Times New Roman"/>
          <w:color w:val="000000" w:themeColor="text1"/>
          <w:sz w:val="28"/>
          <w:szCs w:val="28"/>
          <w:lang w:val="uk-UA"/>
        </w:rPr>
        <w:t>Встановлено, що у дітей в другій групі порівняно з першою групою у сироватці крові підвищувалася концентрація загального та непрямого білірубіну, що можна пояснити впливом гіпоксії та ендотоксемії на їхню гепатобіліарну систему.</w:t>
      </w:r>
    </w:p>
    <w:p w:rsidR="007114F5" w:rsidRPr="00407202" w:rsidRDefault="007114F5" w:rsidP="007114F5">
      <w:pPr>
        <w:spacing w:after="0" w:line="360" w:lineRule="auto"/>
        <w:ind w:firstLine="567"/>
        <w:jc w:val="both"/>
        <w:rPr>
          <w:rFonts w:ascii="Times New Roman" w:hAnsi="Times New Roman" w:cs="Times New Roman"/>
          <w:color w:val="000000" w:themeColor="text1"/>
          <w:sz w:val="28"/>
          <w:szCs w:val="28"/>
          <w:lang w:val="uk-UA"/>
        </w:rPr>
      </w:pPr>
      <w:r w:rsidRPr="00407202">
        <w:rPr>
          <w:rFonts w:ascii="Times New Roman" w:hAnsi="Times New Roman" w:cs="Times New Roman"/>
          <w:color w:val="000000" w:themeColor="text1"/>
          <w:sz w:val="28"/>
          <w:szCs w:val="28"/>
          <w:lang w:val="uk-UA"/>
        </w:rPr>
        <w:t>Ці дані свідчать про відмінності у рівні загального білірубіну та непрямого білірубіну у дітей з різними типами гіпербілірубінемії.</w:t>
      </w:r>
    </w:p>
    <w:p w:rsidR="00FC5782" w:rsidRPr="00407202" w:rsidRDefault="00150866" w:rsidP="00576FE4">
      <w:pPr>
        <w:spacing w:after="0" w:line="360" w:lineRule="auto"/>
        <w:ind w:firstLine="567"/>
        <w:jc w:val="both"/>
        <w:rPr>
          <w:rFonts w:ascii="Times New Roman" w:hAnsi="Times New Roman" w:cs="Times New Roman"/>
          <w:color w:val="000000" w:themeColor="text1"/>
          <w:sz w:val="28"/>
          <w:szCs w:val="28"/>
          <w:lang w:val="uk-UA"/>
        </w:rPr>
      </w:pPr>
      <w:r w:rsidRPr="00407202">
        <w:rPr>
          <w:rFonts w:ascii="Times New Roman" w:hAnsi="Times New Roman" w:cs="Times New Roman"/>
          <w:color w:val="000000" w:themeColor="text1"/>
          <w:sz w:val="28"/>
          <w:szCs w:val="28"/>
          <w:lang w:val="uk-UA"/>
        </w:rPr>
        <w:t xml:space="preserve">Таким чином, результати аналізу показують, що активність ферментних систем печінки у новонароджених з </w:t>
      </w:r>
      <w:r w:rsidR="007114F5" w:rsidRPr="00407202">
        <w:rPr>
          <w:rFonts w:ascii="Times New Roman" w:hAnsi="Times New Roman" w:cs="Times New Roman"/>
          <w:color w:val="000000" w:themeColor="text1"/>
          <w:sz w:val="28"/>
          <w:szCs w:val="28"/>
          <w:lang w:val="uk-UA"/>
        </w:rPr>
        <w:t>«</w:t>
      </w:r>
      <w:r w:rsidRPr="00407202">
        <w:rPr>
          <w:rFonts w:ascii="Times New Roman" w:hAnsi="Times New Roman" w:cs="Times New Roman"/>
          <w:color w:val="000000" w:themeColor="text1"/>
          <w:sz w:val="28"/>
          <w:szCs w:val="28"/>
          <w:lang w:val="uk-UA"/>
        </w:rPr>
        <w:t>непрямою</w:t>
      </w:r>
      <w:r w:rsidR="007114F5" w:rsidRPr="00407202">
        <w:rPr>
          <w:rFonts w:ascii="Times New Roman" w:hAnsi="Times New Roman" w:cs="Times New Roman"/>
          <w:color w:val="000000" w:themeColor="text1"/>
          <w:sz w:val="28"/>
          <w:szCs w:val="28"/>
          <w:lang w:val="uk-UA"/>
        </w:rPr>
        <w:t>»</w:t>
      </w:r>
      <w:r w:rsidRPr="00407202">
        <w:rPr>
          <w:rFonts w:ascii="Times New Roman" w:hAnsi="Times New Roman" w:cs="Times New Roman"/>
          <w:color w:val="000000" w:themeColor="text1"/>
          <w:sz w:val="28"/>
          <w:szCs w:val="28"/>
          <w:lang w:val="uk-UA"/>
        </w:rPr>
        <w:t xml:space="preserve"> гіпербілірубінемією і </w:t>
      </w:r>
      <w:r w:rsidR="007114F5" w:rsidRPr="00407202">
        <w:rPr>
          <w:rFonts w:ascii="Times New Roman" w:hAnsi="Times New Roman" w:cs="Times New Roman"/>
          <w:color w:val="000000" w:themeColor="text1"/>
          <w:sz w:val="28"/>
          <w:szCs w:val="28"/>
          <w:lang w:val="uk-UA"/>
        </w:rPr>
        <w:t>«</w:t>
      </w:r>
      <w:r w:rsidRPr="00407202">
        <w:rPr>
          <w:rFonts w:ascii="Times New Roman" w:hAnsi="Times New Roman" w:cs="Times New Roman"/>
          <w:color w:val="000000" w:themeColor="text1"/>
          <w:sz w:val="28"/>
          <w:szCs w:val="28"/>
          <w:lang w:val="uk-UA"/>
        </w:rPr>
        <w:t>прямою</w:t>
      </w:r>
      <w:r w:rsidR="007114F5" w:rsidRPr="00407202">
        <w:rPr>
          <w:rFonts w:ascii="Times New Roman" w:hAnsi="Times New Roman" w:cs="Times New Roman"/>
          <w:color w:val="000000" w:themeColor="text1"/>
          <w:sz w:val="28"/>
          <w:szCs w:val="28"/>
          <w:lang w:val="uk-UA"/>
        </w:rPr>
        <w:t>»</w:t>
      </w:r>
      <w:r w:rsidRPr="00407202">
        <w:rPr>
          <w:rFonts w:ascii="Times New Roman" w:hAnsi="Times New Roman" w:cs="Times New Roman"/>
          <w:color w:val="000000" w:themeColor="text1"/>
          <w:sz w:val="28"/>
          <w:szCs w:val="28"/>
          <w:lang w:val="uk-UA"/>
        </w:rPr>
        <w:t xml:space="preserve"> гіпербілірубінемією знаходиться в межах референтних значень. Жоден з вимірюваних показників не виходить за межі норми у обох групах. Втім, варто звернути увагу на деякі різниці в середніх значеннях активності ферментів між групами, що може вказувати на деякі відмінності у функціонуванні печінки у цих двох групах новонароджених.</w:t>
      </w:r>
    </w:p>
    <w:p w:rsidR="00FF6C82" w:rsidRPr="00407202" w:rsidRDefault="00FC5782" w:rsidP="00FC5782">
      <w:pPr>
        <w:spacing w:after="0" w:line="360" w:lineRule="auto"/>
        <w:ind w:firstLine="567"/>
        <w:jc w:val="both"/>
        <w:rPr>
          <w:rFonts w:ascii="Times New Roman" w:hAnsi="Times New Roman" w:cs="Times New Roman"/>
          <w:color w:val="000000" w:themeColor="text1"/>
          <w:sz w:val="28"/>
          <w:szCs w:val="28"/>
          <w:lang w:val="uk-UA"/>
        </w:rPr>
      </w:pPr>
      <w:r w:rsidRPr="00407202">
        <w:rPr>
          <w:rFonts w:ascii="Times New Roman" w:hAnsi="Times New Roman" w:cs="Times New Roman"/>
          <w:color w:val="000000" w:themeColor="text1"/>
          <w:sz w:val="28"/>
          <w:szCs w:val="28"/>
          <w:lang w:val="uk-UA"/>
        </w:rPr>
        <w:t xml:space="preserve">Слід зазначити, що виявлене нами підвищення вмісту загального та непрямого білірубіну в </w:t>
      </w:r>
      <w:r w:rsidR="00576FE4" w:rsidRPr="00407202">
        <w:rPr>
          <w:rFonts w:ascii="Times New Roman" w:hAnsi="Times New Roman" w:cs="Times New Roman"/>
          <w:color w:val="000000" w:themeColor="text1"/>
          <w:sz w:val="28"/>
          <w:szCs w:val="28"/>
          <w:lang w:val="uk-UA"/>
        </w:rPr>
        <w:t>венозній</w:t>
      </w:r>
      <w:r w:rsidRPr="00407202">
        <w:rPr>
          <w:rFonts w:ascii="Times New Roman" w:hAnsi="Times New Roman" w:cs="Times New Roman"/>
          <w:color w:val="000000" w:themeColor="text1"/>
          <w:sz w:val="28"/>
          <w:szCs w:val="28"/>
          <w:lang w:val="uk-UA"/>
        </w:rPr>
        <w:t xml:space="preserve"> крові у новонароджених може бути </w:t>
      </w:r>
      <w:r w:rsidRPr="00407202">
        <w:rPr>
          <w:rFonts w:ascii="Times New Roman" w:hAnsi="Times New Roman" w:cs="Times New Roman"/>
          <w:color w:val="000000" w:themeColor="text1"/>
          <w:sz w:val="28"/>
          <w:szCs w:val="28"/>
          <w:lang w:val="uk-UA"/>
        </w:rPr>
        <w:lastRenderedPageBreak/>
        <w:t>пов</w:t>
      </w:r>
      <w:r w:rsidR="00AE2281" w:rsidRPr="00407202">
        <w:rPr>
          <w:rFonts w:ascii="Times New Roman" w:hAnsi="Times New Roman" w:cs="Times New Roman"/>
          <w:color w:val="000000" w:themeColor="text1"/>
          <w:sz w:val="28"/>
          <w:szCs w:val="28"/>
          <w:lang w:val="uk-UA"/>
        </w:rPr>
        <w:t>’</w:t>
      </w:r>
      <w:r w:rsidRPr="00407202">
        <w:rPr>
          <w:rFonts w:ascii="Times New Roman" w:hAnsi="Times New Roman" w:cs="Times New Roman"/>
          <w:color w:val="000000" w:themeColor="text1"/>
          <w:sz w:val="28"/>
          <w:szCs w:val="28"/>
          <w:lang w:val="uk-UA"/>
        </w:rPr>
        <w:t>язане: 1) з гіперпродукцією білірубіну; 2) з порушенням кон</w:t>
      </w:r>
      <w:r w:rsidR="00AE2281" w:rsidRPr="00407202">
        <w:rPr>
          <w:rFonts w:ascii="Times New Roman" w:hAnsi="Times New Roman" w:cs="Times New Roman"/>
          <w:color w:val="000000" w:themeColor="text1"/>
          <w:sz w:val="28"/>
          <w:szCs w:val="28"/>
          <w:lang w:val="uk-UA"/>
        </w:rPr>
        <w:t>’</w:t>
      </w:r>
      <w:r w:rsidRPr="00407202">
        <w:rPr>
          <w:rFonts w:ascii="Times New Roman" w:hAnsi="Times New Roman" w:cs="Times New Roman"/>
          <w:color w:val="000000" w:themeColor="text1"/>
          <w:sz w:val="28"/>
          <w:szCs w:val="28"/>
          <w:lang w:val="uk-UA"/>
        </w:rPr>
        <w:t>югації білірубіну; 3) із збільшенням реабсорбції білірубіну в кишечнику. При цьому не можна виключати значення внутрішньоутробної інфекції у підвищенні концентрації білірубіну в результаті посилення гемолізу під впливом антенатальної гіпоксії та ендотоксемії.</w:t>
      </w:r>
    </w:p>
    <w:p w:rsidR="00150866" w:rsidRPr="00407202" w:rsidRDefault="00150866" w:rsidP="00150866">
      <w:pPr>
        <w:spacing w:after="0" w:line="360" w:lineRule="auto"/>
        <w:ind w:firstLine="567"/>
        <w:jc w:val="both"/>
        <w:rPr>
          <w:rFonts w:ascii="Times New Roman" w:hAnsi="Times New Roman" w:cs="Times New Roman"/>
          <w:color w:val="000000" w:themeColor="text1"/>
          <w:sz w:val="28"/>
          <w:szCs w:val="28"/>
          <w:lang w:val="uk-UA"/>
        </w:rPr>
      </w:pPr>
      <w:r w:rsidRPr="00407202">
        <w:rPr>
          <w:rFonts w:ascii="Times New Roman" w:hAnsi="Times New Roman" w:cs="Times New Roman"/>
          <w:color w:val="000000" w:themeColor="text1"/>
          <w:sz w:val="28"/>
          <w:szCs w:val="28"/>
          <w:lang w:val="uk-UA"/>
        </w:rPr>
        <w:t xml:space="preserve">Таким чином, </w:t>
      </w:r>
      <w:r w:rsidR="007957BE" w:rsidRPr="00407202">
        <w:rPr>
          <w:rFonts w:ascii="Times New Roman" w:hAnsi="Times New Roman" w:cs="Times New Roman"/>
          <w:color w:val="000000" w:themeColor="text1"/>
          <w:sz w:val="28"/>
          <w:szCs w:val="28"/>
          <w:lang w:val="uk-UA"/>
        </w:rPr>
        <w:t>у</w:t>
      </w:r>
      <w:r w:rsidRPr="00407202">
        <w:rPr>
          <w:rFonts w:ascii="Times New Roman" w:hAnsi="Times New Roman" w:cs="Times New Roman"/>
          <w:color w:val="000000" w:themeColor="text1"/>
          <w:sz w:val="28"/>
          <w:szCs w:val="28"/>
          <w:lang w:val="uk-UA"/>
        </w:rPr>
        <w:t xml:space="preserve"> дітей з гіпербілірубінемією спостерігається підвищення рівня загального білірубіну та непрямого білірубіну, що свідчить про порушення обміну білірубіну у печінці. Активність ферментних систем печінки, таких як АлАТ, АсАТ, залишається в межах референтних значень або має незначне збільшення, що може вказувати на збережену функціональну активність печінки.</w:t>
      </w:r>
    </w:p>
    <w:p w:rsidR="007A6CE9" w:rsidRPr="00407202" w:rsidRDefault="00150866" w:rsidP="0015288B">
      <w:pPr>
        <w:spacing w:after="0" w:line="360" w:lineRule="auto"/>
        <w:ind w:firstLine="567"/>
        <w:jc w:val="both"/>
        <w:rPr>
          <w:rFonts w:ascii="Times New Roman" w:hAnsi="Times New Roman" w:cs="Times New Roman"/>
          <w:color w:val="000000" w:themeColor="text1"/>
          <w:sz w:val="28"/>
          <w:szCs w:val="28"/>
          <w:lang w:val="uk-UA"/>
        </w:rPr>
      </w:pPr>
      <w:r w:rsidRPr="00407202">
        <w:rPr>
          <w:rFonts w:ascii="Times New Roman" w:hAnsi="Times New Roman" w:cs="Times New Roman"/>
          <w:color w:val="000000" w:themeColor="text1"/>
          <w:sz w:val="28"/>
          <w:szCs w:val="28"/>
          <w:lang w:val="uk-UA"/>
        </w:rPr>
        <w:t>Ці дані свідчать про наявність дисфункції печінки, пов</w:t>
      </w:r>
      <w:r w:rsidR="00AE2281" w:rsidRPr="00407202">
        <w:rPr>
          <w:rFonts w:ascii="Times New Roman" w:hAnsi="Times New Roman" w:cs="Times New Roman"/>
          <w:color w:val="000000" w:themeColor="text1"/>
          <w:sz w:val="28"/>
          <w:szCs w:val="28"/>
          <w:lang w:val="uk-UA"/>
        </w:rPr>
        <w:t>’</w:t>
      </w:r>
      <w:r w:rsidRPr="00407202">
        <w:rPr>
          <w:rFonts w:ascii="Times New Roman" w:hAnsi="Times New Roman" w:cs="Times New Roman"/>
          <w:color w:val="000000" w:themeColor="text1"/>
          <w:sz w:val="28"/>
          <w:szCs w:val="28"/>
          <w:lang w:val="uk-UA"/>
        </w:rPr>
        <w:t>язаної з неправильним обробленням білірубіну, але не вказують на загрозу серйозних уражень печінки у досліджуваних групах новонароджених.</w:t>
      </w:r>
      <w:bookmarkStart w:id="10" w:name="_Toc135261798"/>
      <w:r w:rsidR="007A6CE9" w:rsidRPr="00407202">
        <w:rPr>
          <w:rFonts w:ascii="Times New Roman" w:hAnsi="Times New Roman" w:cs="Times New Roman"/>
          <w:b/>
          <w:color w:val="000000" w:themeColor="text1"/>
          <w:sz w:val="28"/>
          <w:szCs w:val="28"/>
          <w:lang w:val="uk-UA"/>
        </w:rPr>
        <w:br w:type="page"/>
      </w:r>
    </w:p>
    <w:p w:rsidR="0015288B" w:rsidRPr="00C13E53" w:rsidRDefault="00EE6CE7" w:rsidP="00C13E53">
      <w:pPr>
        <w:jc w:val="center"/>
        <w:rPr>
          <w:rFonts w:ascii="Times New Roman" w:hAnsi="Times New Roman" w:cs="Times New Roman"/>
          <w:b/>
          <w:caps/>
          <w:color w:val="000000" w:themeColor="text1"/>
          <w:sz w:val="28"/>
          <w:szCs w:val="28"/>
          <w:lang w:val="en-US"/>
        </w:rPr>
      </w:pPr>
      <w:r w:rsidRPr="00407202">
        <w:rPr>
          <w:rFonts w:ascii="Times New Roman" w:hAnsi="Times New Roman" w:cs="Times New Roman"/>
          <w:b/>
          <w:caps/>
          <w:color w:val="000000" w:themeColor="text1"/>
          <w:sz w:val="28"/>
          <w:szCs w:val="28"/>
          <w:lang w:val="uk-UA"/>
        </w:rPr>
        <w:lastRenderedPageBreak/>
        <w:t>Висновки</w:t>
      </w:r>
      <w:bookmarkEnd w:id="10"/>
    </w:p>
    <w:p w:rsidR="00E30485" w:rsidRPr="00361F7E" w:rsidRDefault="00900235" w:rsidP="00361F7E">
      <w:pPr>
        <w:pStyle w:val="a3"/>
        <w:numPr>
          <w:ilvl w:val="0"/>
          <w:numId w:val="10"/>
        </w:numPr>
        <w:spacing w:after="0" w:line="360" w:lineRule="auto"/>
        <w:ind w:left="426"/>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У</w:t>
      </w:r>
      <w:r w:rsidR="003301C7" w:rsidRPr="00361F7E">
        <w:rPr>
          <w:rFonts w:ascii="Times New Roman" w:hAnsi="Times New Roman" w:cs="Times New Roman"/>
          <w:color w:val="000000" w:themeColor="text1"/>
          <w:sz w:val="28"/>
          <w:szCs w:val="28"/>
          <w:lang w:val="uk-UA"/>
        </w:rPr>
        <w:t xml:space="preserve"> дітей з «непрямою» гіпербілірубінемією спостерігається підвищений рівень загального білірубіну та непрямого білірубіну, проте рівень прямого білірубіну залишається в межах норми. У дітей з «прямою» гіпербілірубінемією результати свідчать про наявність порушень у метаболізмі білірубіну.</w:t>
      </w:r>
    </w:p>
    <w:p w:rsidR="0015288B" w:rsidRPr="00361F7E" w:rsidRDefault="00900235" w:rsidP="00361F7E">
      <w:pPr>
        <w:pStyle w:val="a3"/>
        <w:numPr>
          <w:ilvl w:val="0"/>
          <w:numId w:val="10"/>
        </w:numPr>
        <w:spacing w:after="0" w:line="360" w:lineRule="auto"/>
        <w:ind w:left="426"/>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Показники</w:t>
      </w:r>
      <w:r w:rsidR="003301C7" w:rsidRPr="00361F7E">
        <w:rPr>
          <w:rFonts w:ascii="Times New Roman" w:hAnsi="Times New Roman" w:cs="Times New Roman"/>
          <w:color w:val="000000" w:themeColor="text1"/>
          <w:sz w:val="28"/>
          <w:szCs w:val="28"/>
          <w:lang w:val="uk-UA"/>
        </w:rPr>
        <w:t xml:space="preserve"> активності ферментних систем </w:t>
      </w:r>
      <w:r>
        <w:rPr>
          <w:rFonts w:ascii="Times New Roman" w:hAnsi="Times New Roman" w:cs="Times New Roman"/>
          <w:color w:val="000000" w:themeColor="text1"/>
          <w:sz w:val="28"/>
          <w:szCs w:val="28"/>
          <w:lang w:val="uk-UA"/>
        </w:rPr>
        <w:t xml:space="preserve">(аспертатамінотрансферази та аланіламінотрансферази), які характеризують функціональний стан печінки, </w:t>
      </w:r>
      <w:r w:rsidRPr="00361F7E">
        <w:rPr>
          <w:rFonts w:ascii="Times New Roman" w:hAnsi="Times New Roman" w:cs="Times New Roman"/>
          <w:color w:val="000000" w:themeColor="text1"/>
          <w:sz w:val="28"/>
          <w:szCs w:val="28"/>
          <w:lang w:val="uk-UA"/>
        </w:rPr>
        <w:t>у новонароджених</w:t>
      </w:r>
      <w:r>
        <w:rPr>
          <w:rFonts w:ascii="Times New Roman" w:hAnsi="Times New Roman" w:cs="Times New Roman"/>
          <w:color w:val="000000" w:themeColor="text1"/>
          <w:sz w:val="28"/>
          <w:szCs w:val="28"/>
          <w:lang w:val="uk-UA"/>
        </w:rPr>
        <w:t xml:space="preserve"> дітей</w:t>
      </w:r>
      <w:r w:rsidR="003301C7" w:rsidRPr="00361F7E">
        <w:rPr>
          <w:rFonts w:ascii="Times New Roman" w:hAnsi="Times New Roman" w:cs="Times New Roman"/>
          <w:color w:val="000000" w:themeColor="text1"/>
          <w:sz w:val="28"/>
          <w:szCs w:val="28"/>
          <w:lang w:val="uk-UA"/>
        </w:rPr>
        <w:t xml:space="preserve"> з «непрямою» </w:t>
      </w:r>
      <w:r>
        <w:rPr>
          <w:rFonts w:ascii="Times New Roman" w:hAnsi="Times New Roman" w:cs="Times New Roman"/>
          <w:color w:val="000000" w:themeColor="text1"/>
          <w:sz w:val="28"/>
          <w:szCs w:val="28"/>
          <w:lang w:val="uk-UA"/>
        </w:rPr>
        <w:t xml:space="preserve">та </w:t>
      </w:r>
      <w:r w:rsidRPr="00361F7E">
        <w:rPr>
          <w:rFonts w:ascii="Times New Roman" w:hAnsi="Times New Roman" w:cs="Times New Roman"/>
          <w:color w:val="000000" w:themeColor="text1"/>
          <w:sz w:val="28"/>
          <w:szCs w:val="28"/>
          <w:lang w:val="uk-UA"/>
        </w:rPr>
        <w:t xml:space="preserve">«прямою» </w:t>
      </w:r>
      <w:r w:rsidR="003301C7" w:rsidRPr="00361F7E">
        <w:rPr>
          <w:rFonts w:ascii="Times New Roman" w:hAnsi="Times New Roman" w:cs="Times New Roman"/>
          <w:color w:val="000000" w:themeColor="text1"/>
          <w:sz w:val="28"/>
          <w:szCs w:val="28"/>
          <w:lang w:val="uk-UA"/>
        </w:rPr>
        <w:t xml:space="preserve">гіпербілірубінемією перебувають у межах референтних значень, що свідчить про нормальну функцію печінки в цій групі дітей. </w:t>
      </w:r>
      <w:bookmarkStart w:id="11" w:name="_Toc135261799"/>
      <w:r w:rsidR="0015288B" w:rsidRPr="00361F7E">
        <w:rPr>
          <w:rFonts w:ascii="Times New Roman" w:hAnsi="Times New Roman" w:cs="Times New Roman"/>
          <w:color w:val="000000" w:themeColor="text1"/>
          <w:sz w:val="28"/>
          <w:szCs w:val="28"/>
          <w:lang w:val="uk-UA"/>
        </w:rPr>
        <w:br w:type="page"/>
      </w:r>
    </w:p>
    <w:p w:rsidR="00C249ED" w:rsidRPr="00407202" w:rsidRDefault="00C249ED" w:rsidP="0015288B">
      <w:pPr>
        <w:spacing w:after="0" w:line="360" w:lineRule="auto"/>
        <w:ind w:firstLine="567"/>
        <w:jc w:val="center"/>
        <w:rPr>
          <w:rFonts w:ascii="Times New Roman" w:hAnsi="Times New Roman" w:cs="Times New Roman"/>
          <w:color w:val="000000" w:themeColor="text1"/>
          <w:sz w:val="28"/>
          <w:szCs w:val="28"/>
          <w:lang w:val="uk-UA"/>
        </w:rPr>
      </w:pPr>
      <w:r w:rsidRPr="00407202">
        <w:rPr>
          <w:rFonts w:ascii="Times New Roman" w:hAnsi="Times New Roman" w:cs="Times New Roman"/>
          <w:b/>
          <w:caps/>
          <w:color w:val="000000" w:themeColor="text1"/>
          <w:sz w:val="28"/>
          <w:szCs w:val="28"/>
          <w:lang w:val="uk-UA"/>
        </w:rPr>
        <w:lastRenderedPageBreak/>
        <w:t>Список викор</w:t>
      </w:r>
      <w:r w:rsidR="00A17508" w:rsidRPr="00407202">
        <w:rPr>
          <w:rFonts w:ascii="Times New Roman" w:hAnsi="Times New Roman" w:cs="Times New Roman"/>
          <w:b/>
          <w:caps/>
          <w:color w:val="000000" w:themeColor="text1"/>
          <w:sz w:val="28"/>
          <w:szCs w:val="28"/>
          <w:lang w:val="uk-UA"/>
        </w:rPr>
        <w:t>истаної літератури</w:t>
      </w:r>
      <w:bookmarkEnd w:id="11"/>
    </w:p>
    <w:p w:rsidR="007A6CE9" w:rsidRPr="00407202" w:rsidRDefault="007A6CE9" w:rsidP="007A6CE9">
      <w:pPr>
        <w:spacing w:after="0" w:line="360" w:lineRule="auto"/>
        <w:ind w:firstLine="567"/>
        <w:jc w:val="center"/>
        <w:rPr>
          <w:rFonts w:ascii="Times New Roman" w:hAnsi="Times New Roman" w:cs="Times New Roman"/>
          <w:caps/>
          <w:color w:val="000000" w:themeColor="text1"/>
          <w:sz w:val="28"/>
          <w:szCs w:val="28"/>
          <w:lang w:val="uk-UA"/>
        </w:rPr>
      </w:pPr>
    </w:p>
    <w:p w:rsidR="00237F0C" w:rsidRPr="00407202" w:rsidRDefault="00237F0C" w:rsidP="003301C7">
      <w:pPr>
        <w:pStyle w:val="a3"/>
        <w:numPr>
          <w:ilvl w:val="0"/>
          <w:numId w:val="6"/>
        </w:numPr>
        <w:spacing w:after="0" w:line="360" w:lineRule="auto"/>
        <w:ind w:left="0" w:firstLine="567"/>
        <w:jc w:val="both"/>
        <w:rPr>
          <w:rFonts w:ascii="Times New Roman" w:hAnsi="Times New Roman" w:cs="Times New Roman"/>
          <w:color w:val="000000" w:themeColor="text1"/>
          <w:sz w:val="28"/>
          <w:szCs w:val="28"/>
          <w:lang w:val="uk-UA"/>
        </w:rPr>
      </w:pPr>
      <w:r w:rsidRPr="00407202">
        <w:rPr>
          <w:rFonts w:ascii="Times New Roman" w:hAnsi="Times New Roman" w:cs="Times New Roman"/>
          <w:color w:val="000000" w:themeColor="text1"/>
          <w:sz w:val="28"/>
          <w:szCs w:val="28"/>
          <w:lang w:val="uk-UA"/>
        </w:rPr>
        <w:t>Бабінець Л.С. Патогенетичні аспекти хронічного панкреатиту біліарного ґенезу п</w:t>
      </w:r>
      <w:r w:rsidR="007A6CE9" w:rsidRPr="00407202">
        <w:rPr>
          <w:rFonts w:ascii="Times New Roman" w:hAnsi="Times New Roman" w:cs="Times New Roman"/>
          <w:color w:val="000000" w:themeColor="text1"/>
          <w:sz w:val="28"/>
          <w:szCs w:val="28"/>
          <w:lang w:val="uk-UA"/>
        </w:rPr>
        <w:t>ісля холецистектомії / Л. С. Ба</w:t>
      </w:r>
      <w:r w:rsidRPr="00407202">
        <w:rPr>
          <w:rFonts w:ascii="Times New Roman" w:hAnsi="Times New Roman" w:cs="Times New Roman"/>
          <w:color w:val="000000" w:themeColor="text1"/>
          <w:sz w:val="28"/>
          <w:szCs w:val="28"/>
          <w:lang w:val="uk-UA"/>
        </w:rPr>
        <w:t xml:space="preserve">бінець, Н. В. Назарчук // </w:t>
      </w:r>
      <w:r w:rsidR="003301C7" w:rsidRPr="00407202">
        <w:rPr>
          <w:rFonts w:ascii="Times New Roman" w:hAnsi="Times New Roman" w:cs="Times New Roman"/>
          <w:i/>
          <w:color w:val="000000" w:themeColor="text1"/>
          <w:sz w:val="28"/>
          <w:szCs w:val="28"/>
          <w:lang w:val="uk-UA"/>
        </w:rPr>
        <w:t>Вісник клубу панкреатологів</w:t>
      </w:r>
      <w:r w:rsidRPr="00407202">
        <w:rPr>
          <w:rFonts w:ascii="Times New Roman" w:hAnsi="Times New Roman" w:cs="Times New Roman"/>
          <w:color w:val="000000" w:themeColor="text1"/>
          <w:sz w:val="28"/>
          <w:szCs w:val="28"/>
          <w:lang w:val="uk-UA"/>
        </w:rPr>
        <w:t>. 2014.№ 3 (24). С. 4-8.</w:t>
      </w:r>
    </w:p>
    <w:p w:rsidR="00C6111D" w:rsidRPr="00407202" w:rsidRDefault="00C6111D" w:rsidP="003301C7">
      <w:pPr>
        <w:pStyle w:val="a3"/>
        <w:numPr>
          <w:ilvl w:val="0"/>
          <w:numId w:val="6"/>
        </w:numPr>
        <w:spacing w:after="0" w:line="360" w:lineRule="auto"/>
        <w:ind w:left="0" w:firstLine="567"/>
        <w:jc w:val="both"/>
        <w:rPr>
          <w:rFonts w:ascii="Times New Roman" w:hAnsi="Times New Roman" w:cs="Times New Roman"/>
          <w:color w:val="000000" w:themeColor="text1"/>
          <w:sz w:val="28"/>
          <w:szCs w:val="28"/>
          <w:lang w:val="uk-UA"/>
        </w:rPr>
      </w:pPr>
      <w:r w:rsidRPr="00407202">
        <w:rPr>
          <w:rFonts w:ascii="Times New Roman" w:hAnsi="Times New Roman" w:cs="Times New Roman"/>
          <w:color w:val="000000" w:themeColor="text1"/>
          <w:sz w:val="28"/>
          <w:szCs w:val="28"/>
          <w:lang w:val="uk-UA"/>
        </w:rPr>
        <w:t>Березенко В</w:t>
      </w:r>
      <w:r w:rsidR="00111D6E" w:rsidRPr="00407202">
        <w:rPr>
          <w:rFonts w:ascii="Times New Roman" w:hAnsi="Times New Roman" w:cs="Times New Roman"/>
          <w:color w:val="000000" w:themeColor="text1"/>
          <w:sz w:val="28"/>
          <w:szCs w:val="28"/>
          <w:lang w:val="uk-UA"/>
        </w:rPr>
        <w:t>.</w:t>
      </w:r>
      <w:r w:rsidRPr="00407202">
        <w:rPr>
          <w:rFonts w:ascii="Times New Roman" w:hAnsi="Times New Roman" w:cs="Times New Roman"/>
          <w:color w:val="000000" w:themeColor="text1"/>
          <w:sz w:val="28"/>
          <w:szCs w:val="28"/>
          <w:lang w:val="uk-UA"/>
        </w:rPr>
        <w:t>С, Михайлюк Х</w:t>
      </w:r>
      <w:r w:rsidR="00111D6E" w:rsidRPr="00407202">
        <w:rPr>
          <w:rFonts w:ascii="Times New Roman" w:hAnsi="Times New Roman" w:cs="Times New Roman"/>
          <w:color w:val="000000" w:themeColor="text1"/>
          <w:sz w:val="28"/>
          <w:szCs w:val="28"/>
          <w:lang w:val="uk-UA"/>
        </w:rPr>
        <w:t>.</w:t>
      </w:r>
      <w:r w:rsidRPr="00407202">
        <w:rPr>
          <w:rFonts w:ascii="Times New Roman" w:hAnsi="Times New Roman" w:cs="Times New Roman"/>
          <w:color w:val="000000" w:themeColor="text1"/>
          <w:sz w:val="28"/>
          <w:szCs w:val="28"/>
          <w:lang w:val="uk-UA"/>
        </w:rPr>
        <w:t>З, Диба М</w:t>
      </w:r>
      <w:r w:rsidR="00111D6E" w:rsidRPr="00407202">
        <w:rPr>
          <w:rFonts w:ascii="Times New Roman" w:hAnsi="Times New Roman" w:cs="Times New Roman"/>
          <w:color w:val="000000" w:themeColor="text1"/>
          <w:sz w:val="28"/>
          <w:szCs w:val="28"/>
          <w:lang w:val="uk-UA"/>
        </w:rPr>
        <w:t>.</w:t>
      </w:r>
      <w:r w:rsidRPr="00407202">
        <w:rPr>
          <w:rFonts w:ascii="Times New Roman" w:hAnsi="Times New Roman" w:cs="Times New Roman"/>
          <w:color w:val="000000" w:themeColor="text1"/>
          <w:sz w:val="28"/>
          <w:szCs w:val="28"/>
          <w:lang w:val="uk-UA"/>
        </w:rPr>
        <w:t>Б, Ткалик О</w:t>
      </w:r>
      <w:r w:rsidR="00111D6E" w:rsidRPr="00407202">
        <w:rPr>
          <w:rFonts w:ascii="Times New Roman" w:hAnsi="Times New Roman" w:cs="Times New Roman"/>
          <w:color w:val="000000" w:themeColor="text1"/>
          <w:sz w:val="28"/>
          <w:szCs w:val="28"/>
          <w:lang w:val="uk-UA"/>
        </w:rPr>
        <w:t>.</w:t>
      </w:r>
      <w:r w:rsidRPr="00407202">
        <w:rPr>
          <w:rFonts w:ascii="Times New Roman" w:hAnsi="Times New Roman" w:cs="Times New Roman"/>
          <w:color w:val="000000" w:themeColor="text1"/>
          <w:sz w:val="28"/>
          <w:szCs w:val="28"/>
          <w:lang w:val="uk-UA"/>
        </w:rPr>
        <w:t xml:space="preserve">М. Причини розвитку, діагностика та підходи до лікування стеатозу печінки та неалкогольного стеатогепатиту у дітей. </w:t>
      </w:r>
      <w:r w:rsidR="003301C7" w:rsidRPr="00407202">
        <w:rPr>
          <w:rFonts w:ascii="Times New Roman" w:hAnsi="Times New Roman" w:cs="Times New Roman"/>
          <w:i/>
          <w:color w:val="000000" w:themeColor="text1"/>
          <w:sz w:val="28"/>
          <w:szCs w:val="28"/>
          <w:lang w:val="uk-UA"/>
        </w:rPr>
        <w:t>Сучасна педіатрія</w:t>
      </w:r>
      <w:r w:rsidRPr="00407202">
        <w:rPr>
          <w:rFonts w:ascii="Times New Roman" w:hAnsi="Times New Roman" w:cs="Times New Roman"/>
          <w:color w:val="000000" w:themeColor="text1"/>
          <w:sz w:val="28"/>
          <w:szCs w:val="28"/>
          <w:lang w:val="uk-UA"/>
        </w:rPr>
        <w:t>. 2014. 4.</w:t>
      </w:r>
      <w:r w:rsidR="003301C7" w:rsidRPr="00407202">
        <w:rPr>
          <w:rFonts w:ascii="Times New Roman" w:hAnsi="Times New Roman" w:cs="Times New Roman"/>
          <w:color w:val="000000" w:themeColor="text1"/>
          <w:sz w:val="28"/>
          <w:szCs w:val="28"/>
          <w:lang w:val="uk-UA"/>
        </w:rPr>
        <w:t xml:space="preserve"> С. </w:t>
      </w:r>
      <w:r w:rsidRPr="00407202">
        <w:rPr>
          <w:rFonts w:ascii="Times New Roman" w:hAnsi="Times New Roman" w:cs="Times New Roman"/>
          <w:color w:val="000000" w:themeColor="text1"/>
          <w:sz w:val="28"/>
          <w:szCs w:val="28"/>
          <w:lang w:val="uk-UA"/>
        </w:rPr>
        <w:t>60</w:t>
      </w:r>
      <w:r w:rsidR="003301C7" w:rsidRPr="00407202">
        <w:rPr>
          <w:rFonts w:ascii="Times New Roman" w:hAnsi="Times New Roman" w:cs="Times New Roman"/>
          <w:color w:val="000000" w:themeColor="text1"/>
          <w:sz w:val="28"/>
          <w:szCs w:val="28"/>
          <w:lang w:val="uk-UA"/>
        </w:rPr>
        <w:t>-</w:t>
      </w:r>
      <w:r w:rsidRPr="00407202">
        <w:rPr>
          <w:rFonts w:ascii="Times New Roman" w:hAnsi="Times New Roman" w:cs="Times New Roman"/>
          <w:color w:val="000000" w:themeColor="text1"/>
          <w:sz w:val="28"/>
          <w:szCs w:val="28"/>
          <w:lang w:val="uk-UA"/>
        </w:rPr>
        <w:t>7</w:t>
      </w:r>
      <w:r w:rsidR="003301C7" w:rsidRPr="00407202">
        <w:rPr>
          <w:rFonts w:ascii="Times New Roman" w:hAnsi="Times New Roman" w:cs="Times New Roman"/>
          <w:color w:val="000000" w:themeColor="text1"/>
          <w:sz w:val="28"/>
          <w:szCs w:val="28"/>
          <w:lang w:val="uk-UA"/>
        </w:rPr>
        <w:t>0</w:t>
      </w:r>
      <w:r w:rsidRPr="00407202">
        <w:rPr>
          <w:rFonts w:ascii="Times New Roman" w:hAnsi="Times New Roman" w:cs="Times New Roman"/>
          <w:color w:val="000000" w:themeColor="text1"/>
          <w:sz w:val="28"/>
          <w:szCs w:val="28"/>
          <w:lang w:val="uk-UA"/>
        </w:rPr>
        <w:t>.</w:t>
      </w:r>
    </w:p>
    <w:p w:rsidR="00E52FAD" w:rsidRPr="00407202" w:rsidRDefault="00E52FAD" w:rsidP="00500F72">
      <w:pPr>
        <w:pStyle w:val="a3"/>
        <w:numPr>
          <w:ilvl w:val="0"/>
          <w:numId w:val="6"/>
        </w:numPr>
        <w:spacing w:after="0" w:line="360" w:lineRule="auto"/>
        <w:ind w:left="0" w:firstLine="567"/>
        <w:jc w:val="both"/>
        <w:rPr>
          <w:rFonts w:ascii="Times New Roman" w:hAnsi="Times New Roman" w:cs="Times New Roman"/>
          <w:color w:val="000000" w:themeColor="text1"/>
          <w:sz w:val="28"/>
          <w:szCs w:val="28"/>
          <w:lang w:val="uk-UA"/>
        </w:rPr>
      </w:pPr>
      <w:r w:rsidRPr="00407202">
        <w:rPr>
          <w:rFonts w:ascii="Times New Roman" w:hAnsi="Times New Roman" w:cs="Times New Roman"/>
          <w:color w:val="000000" w:themeColor="text1"/>
          <w:sz w:val="28"/>
          <w:szCs w:val="28"/>
          <w:lang w:val="uk-UA"/>
        </w:rPr>
        <w:t>Волосівська Ю.М., Годованець Ю.Д. Функціональний стан гепатобіліарної системи в новонароджених дітей з проявами гіпербілірубінемії пр</w:t>
      </w:r>
      <w:r w:rsidR="003C0A48" w:rsidRPr="00407202">
        <w:rPr>
          <w:rFonts w:ascii="Times New Roman" w:hAnsi="Times New Roman" w:cs="Times New Roman"/>
          <w:color w:val="000000" w:themeColor="text1"/>
          <w:sz w:val="28"/>
          <w:szCs w:val="28"/>
          <w:lang w:val="uk-UA"/>
        </w:rPr>
        <w:t>и перинатальній патології. 2017</w:t>
      </w:r>
      <w:r w:rsidRPr="00407202">
        <w:rPr>
          <w:rFonts w:ascii="Times New Roman" w:hAnsi="Times New Roman" w:cs="Times New Roman"/>
          <w:color w:val="000000" w:themeColor="text1"/>
          <w:sz w:val="28"/>
          <w:szCs w:val="28"/>
          <w:lang w:val="uk-UA"/>
        </w:rPr>
        <w:t>. с. 35-38.</w:t>
      </w:r>
    </w:p>
    <w:p w:rsidR="00237F0C" w:rsidRPr="00407202" w:rsidRDefault="00237F0C" w:rsidP="00500F72">
      <w:pPr>
        <w:pStyle w:val="a3"/>
        <w:numPr>
          <w:ilvl w:val="0"/>
          <w:numId w:val="6"/>
        </w:numPr>
        <w:spacing w:after="0" w:line="360" w:lineRule="auto"/>
        <w:ind w:left="0" w:firstLine="567"/>
        <w:jc w:val="both"/>
        <w:rPr>
          <w:rFonts w:ascii="Times New Roman" w:hAnsi="Times New Roman" w:cs="Times New Roman"/>
          <w:color w:val="000000" w:themeColor="text1"/>
          <w:sz w:val="28"/>
          <w:szCs w:val="28"/>
          <w:lang w:val="uk-UA"/>
        </w:rPr>
      </w:pPr>
      <w:r w:rsidRPr="00407202">
        <w:rPr>
          <w:rFonts w:ascii="Times New Roman" w:hAnsi="Times New Roman" w:cs="Times New Roman"/>
          <w:color w:val="000000" w:themeColor="text1"/>
          <w:sz w:val="28"/>
          <w:szCs w:val="28"/>
          <w:lang w:val="uk-UA"/>
        </w:rPr>
        <w:t>Зв</w:t>
      </w:r>
      <w:r w:rsidR="00AE2281" w:rsidRPr="00407202">
        <w:rPr>
          <w:rFonts w:ascii="Times New Roman" w:hAnsi="Times New Roman" w:cs="Times New Roman"/>
          <w:color w:val="000000" w:themeColor="text1"/>
          <w:sz w:val="28"/>
          <w:szCs w:val="28"/>
          <w:lang w:val="uk-UA"/>
        </w:rPr>
        <w:t>’</w:t>
      </w:r>
      <w:r w:rsidRPr="00407202">
        <w:rPr>
          <w:rFonts w:ascii="Times New Roman" w:hAnsi="Times New Roman" w:cs="Times New Roman"/>
          <w:color w:val="000000" w:themeColor="text1"/>
          <w:sz w:val="28"/>
          <w:szCs w:val="28"/>
          <w:lang w:val="uk-UA"/>
        </w:rPr>
        <w:t>ягинцева Т.Д. ПХЕС: дисфункция сфинктера Одди / Т. Д. Зв</w:t>
      </w:r>
      <w:r w:rsidR="00AE2281" w:rsidRPr="00407202">
        <w:rPr>
          <w:rFonts w:ascii="Times New Roman" w:hAnsi="Times New Roman" w:cs="Times New Roman"/>
          <w:color w:val="000000" w:themeColor="text1"/>
          <w:sz w:val="28"/>
          <w:szCs w:val="28"/>
          <w:lang w:val="uk-UA"/>
        </w:rPr>
        <w:t>’</w:t>
      </w:r>
      <w:r w:rsidRPr="00407202">
        <w:rPr>
          <w:rFonts w:ascii="Times New Roman" w:hAnsi="Times New Roman" w:cs="Times New Roman"/>
          <w:color w:val="000000" w:themeColor="text1"/>
          <w:sz w:val="28"/>
          <w:szCs w:val="28"/>
          <w:lang w:val="uk-UA"/>
        </w:rPr>
        <w:t xml:space="preserve">ягинцева, И. И. Шаргород // </w:t>
      </w:r>
      <w:r w:rsidRPr="00407202">
        <w:rPr>
          <w:rFonts w:ascii="Times New Roman" w:hAnsi="Times New Roman" w:cs="Times New Roman"/>
          <w:i/>
          <w:color w:val="000000" w:themeColor="text1"/>
          <w:sz w:val="28"/>
          <w:szCs w:val="28"/>
          <w:lang w:val="uk-UA"/>
        </w:rPr>
        <w:t>Ліки України</w:t>
      </w:r>
      <w:r w:rsidRPr="00407202">
        <w:rPr>
          <w:rFonts w:ascii="Times New Roman" w:hAnsi="Times New Roman" w:cs="Times New Roman"/>
          <w:color w:val="000000" w:themeColor="text1"/>
          <w:sz w:val="28"/>
          <w:szCs w:val="28"/>
          <w:lang w:val="uk-UA"/>
        </w:rPr>
        <w:t>. 2012.№ 2 (148). С. 100-106.</w:t>
      </w:r>
    </w:p>
    <w:p w:rsidR="002E33F2" w:rsidRPr="00407202" w:rsidRDefault="002E33F2" w:rsidP="00500F72">
      <w:pPr>
        <w:pStyle w:val="a3"/>
        <w:numPr>
          <w:ilvl w:val="0"/>
          <w:numId w:val="6"/>
        </w:numPr>
        <w:spacing w:after="0" w:line="360" w:lineRule="auto"/>
        <w:ind w:left="0" w:firstLine="567"/>
        <w:jc w:val="both"/>
        <w:rPr>
          <w:rFonts w:ascii="Times New Roman" w:hAnsi="Times New Roman" w:cs="Times New Roman"/>
          <w:color w:val="000000" w:themeColor="text1"/>
          <w:sz w:val="28"/>
          <w:szCs w:val="28"/>
          <w:lang w:val="uk-UA"/>
        </w:rPr>
      </w:pPr>
      <w:r w:rsidRPr="00407202">
        <w:rPr>
          <w:rFonts w:ascii="Times New Roman" w:hAnsi="Times New Roman" w:cs="Times New Roman"/>
          <w:color w:val="000000" w:themeColor="text1"/>
          <w:sz w:val="28"/>
          <w:szCs w:val="28"/>
          <w:lang w:val="uk-UA"/>
        </w:rPr>
        <w:t xml:space="preserve">Недельська С. М Захворювання гепатобіліарної системи та підшлункової залози у дітей навчальний посібник для студентів 6 курсу медичного факультету,лікарів-інтернів, педіатрів,сімейних лікарів / Недельська С. М, В. І. Мазур, Т. Є. Шумна. Запоріжжя: [ЗДМУ], 2017. 113 с. </w:t>
      </w:r>
    </w:p>
    <w:p w:rsidR="00B71E96" w:rsidRPr="00407202" w:rsidRDefault="00A61771" w:rsidP="00361F7E">
      <w:pPr>
        <w:pStyle w:val="a3"/>
        <w:numPr>
          <w:ilvl w:val="0"/>
          <w:numId w:val="6"/>
        </w:numPr>
        <w:spacing w:after="0" w:line="360" w:lineRule="auto"/>
        <w:ind w:left="0" w:firstLine="567"/>
        <w:jc w:val="both"/>
        <w:rPr>
          <w:rFonts w:ascii="Times New Roman" w:hAnsi="Times New Roman" w:cs="Times New Roman"/>
          <w:color w:val="000000" w:themeColor="text1"/>
          <w:sz w:val="28"/>
          <w:szCs w:val="28"/>
          <w:lang w:val="uk-UA"/>
        </w:rPr>
      </w:pPr>
      <w:r w:rsidRPr="00407202">
        <w:rPr>
          <w:rFonts w:ascii="Times New Roman" w:hAnsi="Times New Roman" w:cs="Times New Roman"/>
          <w:color w:val="000000" w:themeColor="text1"/>
          <w:sz w:val="28"/>
          <w:szCs w:val="28"/>
          <w:lang w:val="uk-UA"/>
        </w:rPr>
        <w:t>Проценко О.С., Сорокіна І.В., Шерстюк С.О., Ремне</w:t>
      </w:r>
      <w:r w:rsidR="009E5C9A" w:rsidRPr="00407202">
        <w:rPr>
          <w:rFonts w:ascii="Times New Roman" w:hAnsi="Times New Roman" w:cs="Times New Roman"/>
          <w:color w:val="000000" w:themeColor="text1"/>
          <w:sz w:val="28"/>
          <w:szCs w:val="28"/>
          <w:lang w:val="uk-UA"/>
        </w:rPr>
        <w:t xml:space="preserve">ва Н.О. </w:t>
      </w:r>
      <w:r w:rsidR="003C0A48" w:rsidRPr="00407202">
        <w:rPr>
          <w:rFonts w:ascii="Times New Roman" w:hAnsi="Times New Roman" w:cs="Times New Roman"/>
          <w:color w:val="000000" w:themeColor="text1"/>
          <w:sz w:val="28"/>
          <w:szCs w:val="28"/>
          <w:lang w:val="uk-UA"/>
        </w:rPr>
        <w:t>Морфометричні зміни гепатоцитів плодів іновонароджених, народжених від матерів з цукровим діабетом.</w:t>
      </w:r>
      <w:r w:rsidR="009E5C9A" w:rsidRPr="00407202">
        <w:rPr>
          <w:rFonts w:ascii="Times New Roman" w:hAnsi="Times New Roman" w:cs="Times New Roman"/>
          <w:i/>
          <w:color w:val="000000" w:themeColor="text1"/>
          <w:sz w:val="28"/>
          <w:szCs w:val="28"/>
          <w:lang w:val="uk-UA"/>
        </w:rPr>
        <w:t>Свiт медицини та бiологiї</w:t>
      </w:r>
      <w:r w:rsidRPr="00407202">
        <w:rPr>
          <w:rFonts w:ascii="Times New Roman" w:hAnsi="Times New Roman" w:cs="Times New Roman"/>
          <w:color w:val="000000" w:themeColor="text1"/>
          <w:sz w:val="28"/>
          <w:szCs w:val="28"/>
          <w:lang w:val="uk-UA"/>
        </w:rPr>
        <w:t>. 2015. Т. 11. № 1 (48). С. 148-151.</w:t>
      </w:r>
    </w:p>
    <w:p w:rsidR="00237F0C" w:rsidRPr="00407202" w:rsidRDefault="006003B0" w:rsidP="00500F72">
      <w:pPr>
        <w:pStyle w:val="a3"/>
        <w:numPr>
          <w:ilvl w:val="0"/>
          <w:numId w:val="6"/>
        </w:numPr>
        <w:spacing w:after="0" w:line="360" w:lineRule="auto"/>
        <w:ind w:left="0" w:firstLine="567"/>
        <w:jc w:val="both"/>
        <w:rPr>
          <w:rFonts w:ascii="Times New Roman" w:hAnsi="Times New Roman" w:cs="Times New Roman"/>
          <w:color w:val="000000" w:themeColor="text1"/>
          <w:sz w:val="28"/>
          <w:szCs w:val="28"/>
          <w:lang w:val="uk-UA"/>
        </w:rPr>
      </w:pPr>
      <w:r w:rsidRPr="00407202">
        <w:rPr>
          <w:rFonts w:ascii="Times New Roman" w:hAnsi="Times New Roman" w:cs="Times New Roman"/>
          <w:color w:val="000000" w:themeColor="text1"/>
          <w:sz w:val="28"/>
          <w:szCs w:val="28"/>
          <w:lang w:val="uk-UA"/>
        </w:rPr>
        <w:t>Соломенцева Т.</w:t>
      </w:r>
      <w:r w:rsidR="00237F0C" w:rsidRPr="00407202">
        <w:rPr>
          <w:rFonts w:ascii="Times New Roman" w:hAnsi="Times New Roman" w:cs="Times New Roman"/>
          <w:color w:val="000000" w:themeColor="text1"/>
          <w:sz w:val="28"/>
          <w:szCs w:val="28"/>
          <w:lang w:val="uk-UA"/>
        </w:rPr>
        <w:t>А. Рекомендації Об</w:t>
      </w:r>
      <w:r w:rsidR="00AE2281" w:rsidRPr="00407202">
        <w:rPr>
          <w:rFonts w:ascii="Times New Roman" w:hAnsi="Times New Roman" w:cs="Times New Roman"/>
          <w:color w:val="000000" w:themeColor="text1"/>
          <w:sz w:val="28"/>
          <w:szCs w:val="28"/>
          <w:lang w:val="uk-UA"/>
        </w:rPr>
        <w:t>’</w:t>
      </w:r>
      <w:r w:rsidR="00237F0C" w:rsidRPr="00407202">
        <w:rPr>
          <w:rFonts w:ascii="Times New Roman" w:hAnsi="Times New Roman" w:cs="Times New Roman"/>
          <w:color w:val="000000" w:themeColor="text1"/>
          <w:sz w:val="28"/>
          <w:szCs w:val="28"/>
          <w:lang w:val="uk-UA"/>
        </w:rPr>
        <w:t xml:space="preserve">єднаної європейської гастроентерологічної асоціації з діагностики та лікування хронічного панкреатиту / Т. А. Соломенцева // </w:t>
      </w:r>
      <w:r w:rsidR="00237F0C" w:rsidRPr="00407202">
        <w:rPr>
          <w:rFonts w:ascii="Times New Roman" w:hAnsi="Times New Roman" w:cs="Times New Roman"/>
          <w:i/>
          <w:color w:val="000000" w:themeColor="text1"/>
          <w:sz w:val="28"/>
          <w:szCs w:val="28"/>
          <w:lang w:val="uk-UA"/>
        </w:rPr>
        <w:t>Сучасна гастроентерологія</w:t>
      </w:r>
      <w:r w:rsidR="00237F0C" w:rsidRPr="00407202">
        <w:rPr>
          <w:rFonts w:ascii="Times New Roman" w:hAnsi="Times New Roman" w:cs="Times New Roman"/>
          <w:color w:val="000000" w:themeColor="text1"/>
          <w:sz w:val="28"/>
          <w:szCs w:val="28"/>
          <w:lang w:val="uk-UA"/>
        </w:rPr>
        <w:t xml:space="preserve">. 2018. </w:t>
      </w:r>
      <w:r w:rsidR="003C0A48" w:rsidRPr="00407202">
        <w:rPr>
          <w:rFonts w:ascii="Times New Roman" w:hAnsi="Times New Roman" w:cs="Times New Roman"/>
          <w:color w:val="000000" w:themeColor="text1"/>
          <w:sz w:val="28"/>
          <w:szCs w:val="28"/>
          <w:lang w:val="uk-UA"/>
        </w:rPr>
        <w:t xml:space="preserve">№ 3. </w:t>
      </w:r>
      <w:r w:rsidR="00237F0C" w:rsidRPr="00407202">
        <w:rPr>
          <w:rFonts w:ascii="Times New Roman" w:hAnsi="Times New Roman" w:cs="Times New Roman"/>
          <w:color w:val="000000" w:themeColor="text1"/>
          <w:sz w:val="28"/>
          <w:szCs w:val="28"/>
          <w:lang w:val="uk-UA"/>
        </w:rPr>
        <w:t>С. 78-93.</w:t>
      </w:r>
    </w:p>
    <w:p w:rsidR="006003B0" w:rsidRPr="00407202" w:rsidRDefault="00237F0C" w:rsidP="003C0A48">
      <w:pPr>
        <w:pStyle w:val="a3"/>
        <w:numPr>
          <w:ilvl w:val="0"/>
          <w:numId w:val="6"/>
        </w:numPr>
        <w:spacing w:after="0" w:line="360" w:lineRule="auto"/>
        <w:ind w:left="0" w:firstLine="567"/>
        <w:jc w:val="both"/>
        <w:rPr>
          <w:rFonts w:ascii="Times New Roman" w:hAnsi="Times New Roman" w:cs="Times New Roman"/>
          <w:color w:val="000000" w:themeColor="text1"/>
          <w:sz w:val="28"/>
          <w:szCs w:val="28"/>
          <w:lang w:val="uk-UA"/>
        </w:rPr>
      </w:pPr>
      <w:r w:rsidRPr="00407202">
        <w:rPr>
          <w:rFonts w:ascii="Times New Roman" w:hAnsi="Times New Roman" w:cs="Times New Roman"/>
          <w:color w:val="000000" w:themeColor="text1"/>
          <w:sz w:val="28"/>
          <w:szCs w:val="28"/>
          <w:lang w:val="uk-UA"/>
        </w:rPr>
        <w:t>Степанов Ю. М. Хронічний панкреатит: біліарний механізм, чинники та перебіг / Ю. М.</w:t>
      </w:r>
      <w:r w:rsidR="009000E1" w:rsidRPr="00407202">
        <w:rPr>
          <w:rFonts w:ascii="Times New Roman" w:hAnsi="Times New Roman" w:cs="Times New Roman"/>
          <w:color w:val="000000" w:themeColor="text1"/>
          <w:sz w:val="28"/>
          <w:szCs w:val="28"/>
          <w:lang w:val="uk-UA"/>
        </w:rPr>
        <w:t xml:space="preserve"> Степанов, Н. Г. Заіченко // </w:t>
      </w:r>
      <w:r w:rsidR="003C0A48" w:rsidRPr="00407202">
        <w:rPr>
          <w:rFonts w:ascii="Times New Roman" w:hAnsi="Times New Roman" w:cs="Times New Roman"/>
          <w:i/>
          <w:color w:val="000000" w:themeColor="text1"/>
          <w:sz w:val="28"/>
          <w:szCs w:val="28"/>
          <w:lang w:val="uk-UA"/>
        </w:rPr>
        <w:t>Запорізький медичний журнал</w:t>
      </w:r>
      <w:r w:rsidR="003C0A48" w:rsidRPr="00407202">
        <w:rPr>
          <w:rFonts w:ascii="Times New Roman" w:hAnsi="Times New Roman" w:cs="Times New Roman"/>
          <w:color w:val="000000" w:themeColor="text1"/>
          <w:sz w:val="28"/>
          <w:szCs w:val="28"/>
          <w:lang w:val="uk-UA"/>
        </w:rPr>
        <w:t xml:space="preserve">. </w:t>
      </w:r>
      <w:r w:rsidRPr="00407202">
        <w:rPr>
          <w:rFonts w:ascii="Times New Roman" w:hAnsi="Times New Roman" w:cs="Times New Roman"/>
          <w:color w:val="000000" w:themeColor="text1"/>
          <w:sz w:val="28"/>
          <w:szCs w:val="28"/>
          <w:lang w:val="uk-UA"/>
        </w:rPr>
        <w:t xml:space="preserve">2012. </w:t>
      </w:r>
      <w:r w:rsidR="006003B0" w:rsidRPr="00407202">
        <w:rPr>
          <w:rFonts w:ascii="Times New Roman" w:hAnsi="Times New Roman" w:cs="Times New Roman"/>
          <w:color w:val="000000" w:themeColor="text1"/>
          <w:sz w:val="28"/>
          <w:szCs w:val="28"/>
          <w:lang w:val="uk-UA"/>
        </w:rPr>
        <w:t xml:space="preserve">№ 1 (70). С. 46-50. </w:t>
      </w:r>
    </w:p>
    <w:p w:rsidR="009000E1" w:rsidRPr="00407202" w:rsidRDefault="009000E1" w:rsidP="00500F72">
      <w:pPr>
        <w:pStyle w:val="a3"/>
        <w:numPr>
          <w:ilvl w:val="0"/>
          <w:numId w:val="6"/>
        </w:numPr>
        <w:spacing w:after="0" w:line="360" w:lineRule="auto"/>
        <w:ind w:left="0" w:firstLine="567"/>
        <w:jc w:val="both"/>
        <w:rPr>
          <w:rFonts w:ascii="Times New Roman" w:hAnsi="Times New Roman" w:cs="Times New Roman"/>
          <w:color w:val="000000" w:themeColor="text1"/>
          <w:sz w:val="28"/>
          <w:szCs w:val="28"/>
          <w:lang w:val="uk-UA"/>
        </w:rPr>
      </w:pPr>
      <w:r w:rsidRPr="00407202">
        <w:rPr>
          <w:rFonts w:ascii="Times New Roman" w:hAnsi="Times New Roman" w:cs="Times New Roman"/>
          <w:color w:val="000000" w:themeColor="text1"/>
          <w:sz w:val="28"/>
          <w:szCs w:val="28"/>
          <w:lang w:val="uk-UA"/>
        </w:rPr>
        <w:lastRenderedPageBreak/>
        <w:t>Уніфіковані клінічні протоколи медичної допомоги дітям із захворюваннями органів травлення: наказ МОЗ України № 59 від 29.01.2013. http://www.moz.gov.ua/docfiles/dod59_2_2013.pdf.</w:t>
      </w:r>
    </w:p>
    <w:p w:rsidR="009000E1" w:rsidRPr="00407202" w:rsidRDefault="009000E1" w:rsidP="00500F72">
      <w:pPr>
        <w:pStyle w:val="a3"/>
        <w:numPr>
          <w:ilvl w:val="0"/>
          <w:numId w:val="6"/>
        </w:numPr>
        <w:spacing w:after="0" w:line="360" w:lineRule="auto"/>
        <w:ind w:left="0" w:firstLine="567"/>
        <w:jc w:val="both"/>
        <w:rPr>
          <w:rFonts w:ascii="Times New Roman" w:hAnsi="Times New Roman" w:cs="Times New Roman"/>
          <w:color w:val="000000" w:themeColor="text1"/>
          <w:sz w:val="28"/>
          <w:szCs w:val="28"/>
          <w:lang w:val="uk-UA"/>
        </w:rPr>
      </w:pPr>
      <w:r w:rsidRPr="00407202">
        <w:rPr>
          <w:rFonts w:ascii="Times New Roman" w:hAnsi="Times New Roman" w:cs="Times New Roman"/>
          <w:color w:val="000000" w:themeColor="text1"/>
          <w:sz w:val="28"/>
          <w:szCs w:val="28"/>
          <w:lang w:val="uk-UA"/>
        </w:rPr>
        <w:t>Уніфікований клінічний протокол первинної, вторинної (спеціалізованої) медичної допомоги та медичної реабілітації. Хронічний панкреатит : наказ МОЗ</w:t>
      </w:r>
      <w:r w:rsidR="003C0A48" w:rsidRPr="00407202">
        <w:rPr>
          <w:rFonts w:ascii="Times New Roman" w:hAnsi="Times New Roman" w:cs="Times New Roman"/>
          <w:color w:val="000000" w:themeColor="text1"/>
          <w:sz w:val="28"/>
          <w:szCs w:val="28"/>
          <w:lang w:val="uk-UA"/>
        </w:rPr>
        <w:t xml:space="preserve"> України від 10.09.2014 № 638. </w:t>
      </w:r>
      <w:r w:rsidRPr="00407202">
        <w:rPr>
          <w:rFonts w:ascii="Times New Roman" w:hAnsi="Times New Roman" w:cs="Times New Roman"/>
          <w:color w:val="000000" w:themeColor="text1"/>
          <w:sz w:val="28"/>
          <w:szCs w:val="28"/>
          <w:lang w:val="uk-UA"/>
        </w:rPr>
        <w:t>К., 2014.34 с.</w:t>
      </w:r>
    </w:p>
    <w:p w:rsidR="00237F0C" w:rsidRPr="00407202" w:rsidRDefault="00237F0C" w:rsidP="00500F72">
      <w:pPr>
        <w:pStyle w:val="a3"/>
        <w:numPr>
          <w:ilvl w:val="0"/>
          <w:numId w:val="6"/>
        </w:numPr>
        <w:spacing w:after="0" w:line="360" w:lineRule="auto"/>
        <w:ind w:left="0" w:firstLine="567"/>
        <w:jc w:val="both"/>
        <w:rPr>
          <w:rFonts w:ascii="Times New Roman" w:hAnsi="Times New Roman" w:cs="Times New Roman"/>
          <w:color w:val="000000" w:themeColor="text1"/>
          <w:sz w:val="28"/>
          <w:szCs w:val="28"/>
          <w:lang w:val="uk-UA"/>
        </w:rPr>
      </w:pPr>
      <w:r w:rsidRPr="00407202">
        <w:rPr>
          <w:rFonts w:ascii="Times New Roman" w:hAnsi="Times New Roman" w:cs="Times New Roman"/>
          <w:color w:val="000000" w:themeColor="text1"/>
          <w:sz w:val="28"/>
          <w:szCs w:val="28"/>
          <w:lang w:val="uk-UA"/>
        </w:rPr>
        <w:t xml:space="preserve">Христич Т.Н. Етіологічні фактори, що формують хронічний панкреатит / Т. Н. Христич, Д. А. Гонцарюк // </w:t>
      </w:r>
      <w:r w:rsidRPr="00407202">
        <w:rPr>
          <w:rFonts w:ascii="Times New Roman" w:hAnsi="Times New Roman" w:cs="Times New Roman"/>
          <w:i/>
          <w:color w:val="000000" w:themeColor="text1"/>
          <w:sz w:val="28"/>
          <w:szCs w:val="28"/>
          <w:lang w:val="uk-UA"/>
        </w:rPr>
        <w:t>Здобутки клінічної і експериментальної медицини</w:t>
      </w:r>
      <w:r w:rsidRPr="00407202">
        <w:rPr>
          <w:rFonts w:ascii="Times New Roman" w:hAnsi="Times New Roman" w:cs="Times New Roman"/>
          <w:color w:val="000000" w:themeColor="text1"/>
          <w:sz w:val="28"/>
          <w:szCs w:val="28"/>
          <w:lang w:val="uk-UA"/>
        </w:rPr>
        <w:t>. 2018. № 3.С. 20-28.</w:t>
      </w:r>
    </w:p>
    <w:p w:rsidR="006003B0" w:rsidRPr="00407202" w:rsidRDefault="006003B0" w:rsidP="003C0A48">
      <w:pPr>
        <w:pStyle w:val="a3"/>
        <w:numPr>
          <w:ilvl w:val="0"/>
          <w:numId w:val="6"/>
        </w:numPr>
        <w:spacing w:after="0" w:line="360" w:lineRule="auto"/>
        <w:ind w:left="0" w:firstLine="567"/>
        <w:jc w:val="both"/>
        <w:rPr>
          <w:rFonts w:ascii="Times New Roman" w:hAnsi="Times New Roman" w:cs="Times New Roman"/>
          <w:color w:val="000000" w:themeColor="text1"/>
          <w:sz w:val="28"/>
          <w:szCs w:val="28"/>
          <w:lang w:val="uk-UA"/>
        </w:rPr>
      </w:pPr>
      <w:r w:rsidRPr="00407202">
        <w:rPr>
          <w:rFonts w:ascii="Times New Roman" w:hAnsi="Times New Roman" w:cs="Times New Roman"/>
          <w:color w:val="000000" w:themeColor="text1"/>
          <w:sz w:val="28"/>
          <w:szCs w:val="28"/>
          <w:lang w:val="uk-UA"/>
        </w:rPr>
        <w:t>Шадрін О.Г., Шутова О.В. Оптимізація терапії патології гепатобіліарної системи у дітей.</w:t>
      </w:r>
      <w:r w:rsidR="003C0A48" w:rsidRPr="00407202">
        <w:rPr>
          <w:rFonts w:ascii="Times New Roman" w:hAnsi="Times New Roman" w:cs="Times New Roman"/>
          <w:i/>
          <w:color w:val="000000" w:themeColor="text1"/>
          <w:sz w:val="28"/>
          <w:szCs w:val="28"/>
          <w:lang w:val="uk-UA"/>
        </w:rPr>
        <w:t>Сучасна педіатрія</w:t>
      </w:r>
      <w:r w:rsidR="003C0A48" w:rsidRPr="00407202">
        <w:rPr>
          <w:rFonts w:ascii="Times New Roman" w:hAnsi="Times New Roman" w:cs="Times New Roman"/>
          <w:color w:val="000000" w:themeColor="text1"/>
          <w:sz w:val="28"/>
          <w:szCs w:val="28"/>
          <w:lang w:val="uk-UA"/>
        </w:rPr>
        <w:t>. 2018. - № 3. - С. 112-118.</w:t>
      </w:r>
    </w:p>
    <w:p w:rsidR="006003B0" w:rsidRPr="00407202" w:rsidRDefault="006003B0" w:rsidP="003C0A48">
      <w:pPr>
        <w:pStyle w:val="a3"/>
        <w:numPr>
          <w:ilvl w:val="0"/>
          <w:numId w:val="6"/>
        </w:numPr>
        <w:spacing w:after="0" w:line="360" w:lineRule="auto"/>
        <w:ind w:left="0" w:firstLine="567"/>
        <w:jc w:val="both"/>
        <w:rPr>
          <w:rFonts w:ascii="Times New Roman" w:hAnsi="Times New Roman" w:cs="Times New Roman"/>
          <w:color w:val="000000" w:themeColor="text1"/>
          <w:sz w:val="28"/>
          <w:szCs w:val="28"/>
          <w:lang w:val="uk-UA"/>
        </w:rPr>
      </w:pPr>
      <w:r w:rsidRPr="00407202">
        <w:rPr>
          <w:rFonts w:ascii="Times New Roman" w:hAnsi="Times New Roman" w:cs="Times New Roman"/>
          <w:color w:val="000000" w:themeColor="text1"/>
          <w:sz w:val="28"/>
          <w:szCs w:val="28"/>
          <w:lang w:val="uk-UA"/>
        </w:rPr>
        <w:t>Шадрін О.Г., Ленченко А.В., Чернега Н.Ф., Тарасюк Б.А. Особливості функціонального стану гепатобіліарної системи в дітей із пролонгованою кон</w:t>
      </w:r>
      <w:r w:rsidR="00AE2281" w:rsidRPr="00407202">
        <w:rPr>
          <w:rFonts w:ascii="Times New Roman" w:hAnsi="Times New Roman" w:cs="Times New Roman"/>
          <w:color w:val="000000" w:themeColor="text1"/>
          <w:sz w:val="28"/>
          <w:szCs w:val="28"/>
          <w:lang w:val="uk-UA"/>
        </w:rPr>
        <w:t>’</w:t>
      </w:r>
      <w:r w:rsidRPr="00407202">
        <w:rPr>
          <w:rFonts w:ascii="Times New Roman" w:hAnsi="Times New Roman" w:cs="Times New Roman"/>
          <w:color w:val="000000" w:themeColor="text1"/>
          <w:sz w:val="28"/>
          <w:szCs w:val="28"/>
          <w:lang w:val="uk-UA"/>
        </w:rPr>
        <w:t>югаційною жовтяницею.</w:t>
      </w:r>
      <w:r w:rsidR="003C0A48" w:rsidRPr="00407202">
        <w:rPr>
          <w:rFonts w:ascii="Times New Roman" w:hAnsi="Times New Roman" w:cs="Times New Roman"/>
          <w:i/>
          <w:color w:val="000000" w:themeColor="text1"/>
          <w:sz w:val="28"/>
          <w:szCs w:val="28"/>
          <w:lang w:val="uk-UA"/>
        </w:rPr>
        <w:t>Здоров'я дитини</w:t>
      </w:r>
      <w:r w:rsidR="003C0A48" w:rsidRPr="00407202">
        <w:rPr>
          <w:rFonts w:ascii="Times New Roman" w:hAnsi="Times New Roman" w:cs="Times New Roman"/>
          <w:color w:val="000000" w:themeColor="text1"/>
          <w:sz w:val="28"/>
          <w:szCs w:val="28"/>
          <w:lang w:val="uk-UA"/>
        </w:rPr>
        <w:t>.</w:t>
      </w:r>
      <w:r w:rsidRPr="00407202">
        <w:rPr>
          <w:rFonts w:ascii="Times New Roman" w:hAnsi="Times New Roman" w:cs="Times New Roman"/>
          <w:color w:val="000000" w:themeColor="text1"/>
          <w:sz w:val="28"/>
          <w:szCs w:val="28"/>
          <w:lang w:val="uk-UA"/>
        </w:rPr>
        <w:t xml:space="preserve"> 2013. 5 (48) С. 35-38</w:t>
      </w:r>
    </w:p>
    <w:p w:rsidR="00B71E96" w:rsidRPr="00407202" w:rsidRDefault="00B71E96" w:rsidP="00500F72">
      <w:pPr>
        <w:pStyle w:val="a3"/>
        <w:numPr>
          <w:ilvl w:val="0"/>
          <w:numId w:val="6"/>
        </w:numPr>
        <w:spacing w:after="0" w:line="360" w:lineRule="auto"/>
        <w:ind w:left="0" w:firstLine="567"/>
        <w:jc w:val="both"/>
        <w:rPr>
          <w:rFonts w:ascii="Times New Roman" w:hAnsi="Times New Roman" w:cs="Times New Roman"/>
          <w:color w:val="000000" w:themeColor="text1"/>
          <w:sz w:val="28"/>
          <w:szCs w:val="28"/>
          <w:lang w:val="uk-UA"/>
        </w:rPr>
      </w:pPr>
      <w:r w:rsidRPr="00407202">
        <w:rPr>
          <w:rFonts w:ascii="Times New Roman" w:hAnsi="Times New Roman" w:cs="Times New Roman"/>
          <w:color w:val="000000" w:themeColor="text1"/>
          <w:sz w:val="28"/>
          <w:szCs w:val="28"/>
          <w:lang w:val="uk-UA"/>
        </w:rPr>
        <w:t xml:space="preserve">Шутова О.В. Особливості фармакотерапії захворювань печінки в дитячому віці.  </w:t>
      </w:r>
      <w:r w:rsidRPr="00407202">
        <w:rPr>
          <w:rFonts w:ascii="Times New Roman" w:hAnsi="Times New Roman" w:cs="Times New Roman"/>
          <w:i/>
          <w:color w:val="000000" w:themeColor="text1"/>
          <w:sz w:val="28"/>
          <w:szCs w:val="28"/>
          <w:lang w:val="uk-UA"/>
        </w:rPr>
        <w:t>Практикуючий лікар</w:t>
      </w:r>
      <w:r w:rsidRPr="00407202">
        <w:rPr>
          <w:rFonts w:ascii="Times New Roman" w:hAnsi="Times New Roman" w:cs="Times New Roman"/>
          <w:color w:val="000000" w:themeColor="text1"/>
          <w:sz w:val="28"/>
          <w:szCs w:val="28"/>
          <w:lang w:val="uk-UA"/>
        </w:rPr>
        <w:t>. 2015. Т. 4. № 2 (14). С. 44-50.</w:t>
      </w:r>
    </w:p>
    <w:p w:rsidR="00F61C9D" w:rsidRPr="00407202" w:rsidRDefault="00F61C9D" w:rsidP="00500F72">
      <w:pPr>
        <w:pStyle w:val="a3"/>
        <w:numPr>
          <w:ilvl w:val="0"/>
          <w:numId w:val="6"/>
        </w:numPr>
        <w:spacing w:after="0" w:line="360" w:lineRule="auto"/>
        <w:ind w:left="0" w:firstLine="567"/>
        <w:jc w:val="both"/>
        <w:rPr>
          <w:rFonts w:ascii="Times New Roman" w:hAnsi="Times New Roman" w:cs="Times New Roman"/>
          <w:color w:val="000000" w:themeColor="text1"/>
          <w:sz w:val="28"/>
          <w:szCs w:val="28"/>
          <w:lang w:val="uk-UA"/>
        </w:rPr>
      </w:pPr>
      <w:r w:rsidRPr="00407202">
        <w:rPr>
          <w:rFonts w:ascii="Times New Roman" w:hAnsi="Times New Roman" w:cs="Times New Roman"/>
          <w:color w:val="000000" w:themeColor="text1"/>
          <w:sz w:val="28"/>
          <w:szCs w:val="28"/>
          <w:lang w:val="uk-UA"/>
        </w:rPr>
        <w:t>Byelyayeva N. V. Treatment of chronic biliary pancreatitis in patients with obesity / N. V</w:t>
      </w:r>
      <w:r w:rsidR="003C0A48" w:rsidRPr="00407202">
        <w:rPr>
          <w:rFonts w:ascii="Times New Roman" w:hAnsi="Times New Roman" w:cs="Times New Roman"/>
          <w:color w:val="000000" w:themeColor="text1"/>
          <w:sz w:val="28"/>
          <w:szCs w:val="28"/>
          <w:lang w:val="uk-UA"/>
        </w:rPr>
        <w:t xml:space="preserve">. Byelyayeva // </w:t>
      </w:r>
      <w:r w:rsidR="003C0A48" w:rsidRPr="00407202">
        <w:rPr>
          <w:rFonts w:ascii="Times New Roman" w:hAnsi="Times New Roman" w:cs="Times New Roman"/>
          <w:i/>
          <w:color w:val="000000" w:themeColor="text1"/>
          <w:sz w:val="28"/>
          <w:szCs w:val="28"/>
          <w:lang w:val="uk-UA"/>
        </w:rPr>
        <w:t>Pancreatology</w:t>
      </w:r>
      <w:r w:rsidR="003C0A48" w:rsidRPr="00407202">
        <w:rPr>
          <w:rFonts w:ascii="Times New Roman" w:hAnsi="Times New Roman" w:cs="Times New Roman"/>
          <w:color w:val="000000" w:themeColor="text1"/>
          <w:sz w:val="28"/>
          <w:szCs w:val="28"/>
          <w:lang w:val="uk-UA"/>
        </w:rPr>
        <w:t>.</w:t>
      </w:r>
      <w:r w:rsidRPr="00407202">
        <w:rPr>
          <w:rFonts w:ascii="Times New Roman" w:hAnsi="Times New Roman" w:cs="Times New Roman"/>
          <w:color w:val="000000" w:themeColor="text1"/>
          <w:sz w:val="28"/>
          <w:szCs w:val="28"/>
          <w:lang w:val="uk-UA"/>
        </w:rPr>
        <w:t xml:space="preserve"> 2016. Vol. 16, No. 1. P. </w:t>
      </w:r>
      <w:r w:rsidR="003C0A48" w:rsidRPr="00407202">
        <w:rPr>
          <w:rFonts w:ascii="Times New Roman" w:hAnsi="Times New Roman" w:cs="Times New Roman"/>
          <w:color w:val="000000" w:themeColor="text1"/>
          <w:sz w:val="28"/>
          <w:szCs w:val="28"/>
          <w:lang w:val="uk-UA"/>
        </w:rPr>
        <w:t>6</w:t>
      </w:r>
      <w:r w:rsidRPr="00407202">
        <w:rPr>
          <w:rFonts w:ascii="Times New Roman" w:hAnsi="Times New Roman" w:cs="Times New Roman"/>
          <w:color w:val="000000" w:themeColor="text1"/>
          <w:sz w:val="28"/>
          <w:szCs w:val="28"/>
          <w:lang w:val="uk-UA"/>
        </w:rPr>
        <w:t>6-</w:t>
      </w:r>
      <w:r w:rsidR="003C0A48" w:rsidRPr="00407202">
        <w:rPr>
          <w:rFonts w:ascii="Times New Roman" w:hAnsi="Times New Roman" w:cs="Times New Roman"/>
          <w:color w:val="000000" w:themeColor="text1"/>
          <w:sz w:val="28"/>
          <w:szCs w:val="28"/>
          <w:lang w:val="uk-UA"/>
        </w:rPr>
        <w:t>68</w:t>
      </w:r>
      <w:r w:rsidRPr="00407202">
        <w:rPr>
          <w:rFonts w:ascii="Times New Roman" w:hAnsi="Times New Roman" w:cs="Times New Roman"/>
          <w:color w:val="000000" w:themeColor="text1"/>
          <w:sz w:val="28"/>
          <w:szCs w:val="28"/>
          <w:lang w:val="uk-UA"/>
        </w:rPr>
        <w:t>.</w:t>
      </w:r>
    </w:p>
    <w:p w:rsidR="00F61C9D" w:rsidRPr="00407202" w:rsidRDefault="00F61C9D" w:rsidP="00500F72">
      <w:pPr>
        <w:pStyle w:val="a3"/>
        <w:numPr>
          <w:ilvl w:val="0"/>
          <w:numId w:val="6"/>
        </w:numPr>
        <w:spacing w:after="0" w:line="360" w:lineRule="auto"/>
        <w:ind w:left="0" w:firstLine="567"/>
        <w:jc w:val="both"/>
        <w:rPr>
          <w:rFonts w:ascii="Times New Roman" w:hAnsi="Times New Roman" w:cs="Times New Roman"/>
          <w:color w:val="000000" w:themeColor="text1"/>
          <w:sz w:val="28"/>
          <w:szCs w:val="28"/>
          <w:lang w:val="uk-UA"/>
        </w:rPr>
      </w:pPr>
      <w:r w:rsidRPr="00407202">
        <w:rPr>
          <w:rFonts w:ascii="Times New Roman" w:hAnsi="Times New Roman" w:cs="Times New Roman"/>
          <w:color w:val="000000" w:themeColor="text1"/>
          <w:sz w:val="28"/>
          <w:szCs w:val="28"/>
          <w:lang w:val="uk-UA"/>
        </w:rPr>
        <w:t xml:space="preserve">Di Magno E. P. Chronic pancreatitis: land mark papers, management decisions, and future / E. P. Di Magno, M. J. Di Magno // </w:t>
      </w:r>
      <w:r w:rsidRPr="00407202">
        <w:rPr>
          <w:rFonts w:ascii="Times New Roman" w:hAnsi="Times New Roman" w:cs="Times New Roman"/>
          <w:i/>
          <w:color w:val="000000" w:themeColor="text1"/>
          <w:sz w:val="28"/>
          <w:szCs w:val="28"/>
          <w:lang w:val="uk-UA"/>
        </w:rPr>
        <w:t>Pancreas</w:t>
      </w:r>
      <w:r w:rsidRPr="00407202">
        <w:rPr>
          <w:rFonts w:ascii="Times New Roman" w:hAnsi="Times New Roman" w:cs="Times New Roman"/>
          <w:color w:val="000000" w:themeColor="text1"/>
          <w:sz w:val="28"/>
          <w:szCs w:val="28"/>
          <w:lang w:val="uk-UA"/>
        </w:rPr>
        <w:t xml:space="preserve">. 2016. </w:t>
      </w:r>
      <w:r w:rsidR="003C0A48" w:rsidRPr="00407202">
        <w:rPr>
          <w:rFonts w:ascii="Times New Roman" w:hAnsi="Times New Roman" w:cs="Times New Roman"/>
          <w:color w:val="000000" w:themeColor="text1"/>
          <w:sz w:val="28"/>
          <w:szCs w:val="28"/>
          <w:lang w:val="uk-UA"/>
        </w:rPr>
        <w:t>Vol. 45, No. 5.</w:t>
      </w:r>
      <w:r w:rsidRPr="00407202">
        <w:rPr>
          <w:rFonts w:ascii="Times New Roman" w:hAnsi="Times New Roman" w:cs="Times New Roman"/>
          <w:color w:val="000000" w:themeColor="text1"/>
          <w:sz w:val="28"/>
          <w:szCs w:val="28"/>
          <w:lang w:val="uk-UA"/>
        </w:rPr>
        <w:t xml:space="preserve"> P. 641-650.</w:t>
      </w:r>
    </w:p>
    <w:p w:rsidR="00F61C9D" w:rsidRPr="00407202" w:rsidRDefault="00F61C9D" w:rsidP="00500F72">
      <w:pPr>
        <w:pStyle w:val="a3"/>
        <w:numPr>
          <w:ilvl w:val="0"/>
          <w:numId w:val="6"/>
        </w:numPr>
        <w:spacing w:after="0" w:line="360" w:lineRule="auto"/>
        <w:ind w:left="0" w:firstLine="567"/>
        <w:jc w:val="both"/>
        <w:rPr>
          <w:rFonts w:ascii="Times New Roman" w:hAnsi="Times New Roman" w:cs="Times New Roman"/>
          <w:color w:val="000000" w:themeColor="text1"/>
          <w:sz w:val="28"/>
          <w:szCs w:val="28"/>
          <w:lang w:val="uk-UA"/>
        </w:rPr>
      </w:pPr>
      <w:r w:rsidRPr="00407202">
        <w:rPr>
          <w:rFonts w:ascii="Times New Roman" w:hAnsi="Times New Roman" w:cs="Times New Roman"/>
          <w:color w:val="000000" w:themeColor="text1"/>
          <w:sz w:val="28"/>
          <w:szCs w:val="28"/>
          <w:lang w:val="uk-UA"/>
        </w:rPr>
        <w:t>Guicciardi M. E. et al. Cellular inhibitor of apoptosis (cIAP)-mediated ubiquitination of phosphofurin acidic cluster sorting protein 2 (PACS-2) negatively regulates tumor necrosis factor-related apoptosis-inducing ligand (TRAIL) cytotoxicity //</w:t>
      </w:r>
      <w:r w:rsidRPr="00407202">
        <w:rPr>
          <w:rFonts w:ascii="Times New Roman" w:hAnsi="Times New Roman" w:cs="Times New Roman"/>
          <w:i/>
          <w:color w:val="000000" w:themeColor="text1"/>
          <w:sz w:val="28"/>
          <w:szCs w:val="28"/>
          <w:lang w:val="uk-UA"/>
        </w:rPr>
        <w:t>PloS one</w:t>
      </w:r>
      <w:r w:rsidRPr="00407202">
        <w:rPr>
          <w:rFonts w:ascii="Times New Roman" w:hAnsi="Times New Roman" w:cs="Times New Roman"/>
          <w:color w:val="000000" w:themeColor="text1"/>
          <w:sz w:val="28"/>
          <w:szCs w:val="28"/>
          <w:lang w:val="uk-UA"/>
        </w:rPr>
        <w:t xml:space="preserve">. </w:t>
      </w:r>
      <w:r w:rsidR="003C0A48" w:rsidRPr="00407202">
        <w:rPr>
          <w:rFonts w:ascii="Times New Roman" w:hAnsi="Times New Roman" w:cs="Times New Roman"/>
          <w:color w:val="000000" w:themeColor="text1"/>
          <w:sz w:val="28"/>
          <w:szCs w:val="28"/>
          <w:lang w:val="uk-UA"/>
        </w:rPr>
        <w:t xml:space="preserve">2014. </w:t>
      </w:r>
      <w:r w:rsidRPr="00407202">
        <w:rPr>
          <w:rFonts w:ascii="Times New Roman" w:hAnsi="Times New Roman" w:cs="Times New Roman"/>
          <w:color w:val="000000" w:themeColor="text1"/>
          <w:sz w:val="28"/>
          <w:szCs w:val="28"/>
          <w:lang w:val="uk-UA"/>
        </w:rPr>
        <w:t xml:space="preserve">Т. 9. №. 3. </w:t>
      </w:r>
      <w:r w:rsidR="003C0A48" w:rsidRPr="00407202">
        <w:rPr>
          <w:rFonts w:ascii="Times New Roman" w:hAnsi="Times New Roman" w:cs="Times New Roman"/>
          <w:color w:val="000000" w:themeColor="text1"/>
          <w:sz w:val="28"/>
          <w:szCs w:val="28"/>
          <w:lang w:val="uk-UA"/>
        </w:rPr>
        <w:t>Р</w:t>
      </w:r>
      <w:r w:rsidRPr="00407202">
        <w:rPr>
          <w:rFonts w:ascii="Times New Roman" w:hAnsi="Times New Roman" w:cs="Times New Roman"/>
          <w:color w:val="000000" w:themeColor="text1"/>
          <w:sz w:val="28"/>
          <w:szCs w:val="28"/>
          <w:lang w:val="uk-UA"/>
        </w:rPr>
        <w:t xml:space="preserve">. </w:t>
      </w:r>
      <w:r w:rsidR="00D3726B" w:rsidRPr="00407202">
        <w:rPr>
          <w:rFonts w:ascii="Times New Roman" w:hAnsi="Times New Roman" w:cs="Times New Roman"/>
          <w:color w:val="000000" w:themeColor="text1"/>
          <w:sz w:val="28"/>
          <w:szCs w:val="28"/>
          <w:lang w:val="uk-UA"/>
        </w:rPr>
        <w:t>91-94</w:t>
      </w:r>
      <w:r w:rsidRPr="00407202">
        <w:rPr>
          <w:rFonts w:ascii="Times New Roman" w:hAnsi="Times New Roman" w:cs="Times New Roman"/>
          <w:color w:val="000000" w:themeColor="text1"/>
          <w:sz w:val="28"/>
          <w:szCs w:val="28"/>
          <w:lang w:val="uk-UA"/>
        </w:rPr>
        <w:t>.</w:t>
      </w:r>
    </w:p>
    <w:p w:rsidR="00F61C9D" w:rsidRPr="00407202" w:rsidRDefault="00F61C9D" w:rsidP="00500F72">
      <w:pPr>
        <w:pStyle w:val="a3"/>
        <w:numPr>
          <w:ilvl w:val="0"/>
          <w:numId w:val="6"/>
        </w:numPr>
        <w:spacing w:after="0" w:line="360" w:lineRule="auto"/>
        <w:ind w:left="0" w:firstLine="567"/>
        <w:jc w:val="both"/>
        <w:rPr>
          <w:rFonts w:ascii="Times New Roman" w:hAnsi="Times New Roman" w:cs="Times New Roman"/>
          <w:color w:val="000000" w:themeColor="text1"/>
          <w:sz w:val="28"/>
          <w:szCs w:val="28"/>
          <w:lang w:val="uk-UA"/>
        </w:rPr>
      </w:pPr>
      <w:r w:rsidRPr="00407202">
        <w:rPr>
          <w:rFonts w:ascii="Times New Roman" w:hAnsi="Times New Roman" w:cs="Times New Roman"/>
          <w:color w:val="000000" w:themeColor="text1"/>
          <w:sz w:val="28"/>
          <w:szCs w:val="28"/>
          <w:lang w:val="uk-UA"/>
        </w:rPr>
        <w:t>Guicciardi M. E. et al. Apoptosis and necrosis in the liver //</w:t>
      </w:r>
      <w:r w:rsidRPr="00407202">
        <w:rPr>
          <w:rFonts w:ascii="Times New Roman" w:hAnsi="Times New Roman" w:cs="Times New Roman"/>
          <w:i/>
          <w:color w:val="000000" w:themeColor="text1"/>
          <w:sz w:val="28"/>
          <w:szCs w:val="28"/>
          <w:lang w:val="uk-UA"/>
        </w:rPr>
        <w:t>Comprehensive Physiology</w:t>
      </w:r>
      <w:r w:rsidRPr="00407202">
        <w:rPr>
          <w:rFonts w:ascii="Times New Roman" w:hAnsi="Times New Roman" w:cs="Times New Roman"/>
          <w:color w:val="000000" w:themeColor="text1"/>
          <w:sz w:val="28"/>
          <w:szCs w:val="28"/>
          <w:lang w:val="uk-UA"/>
        </w:rPr>
        <w:t xml:space="preserve"> . 2013.</w:t>
      </w:r>
      <w:r w:rsidR="003C0A48" w:rsidRPr="00407202">
        <w:rPr>
          <w:rFonts w:ascii="Times New Roman" w:hAnsi="Times New Roman" w:cs="Times New Roman"/>
          <w:color w:val="000000" w:themeColor="text1"/>
          <w:sz w:val="28"/>
          <w:szCs w:val="28"/>
          <w:lang w:val="uk-UA"/>
        </w:rPr>
        <w:t xml:space="preserve"> Р. 45-57.</w:t>
      </w:r>
    </w:p>
    <w:p w:rsidR="00F61C9D" w:rsidRPr="00407202" w:rsidRDefault="00F61C9D" w:rsidP="00500F72">
      <w:pPr>
        <w:pStyle w:val="a3"/>
        <w:numPr>
          <w:ilvl w:val="0"/>
          <w:numId w:val="6"/>
        </w:numPr>
        <w:spacing w:after="0" w:line="360" w:lineRule="auto"/>
        <w:ind w:left="0" w:firstLine="567"/>
        <w:jc w:val="both"/>
        <w:rPr>
          <w:rFonts w:ascii="Times New Roman" w:hAnsi="Times New Roman" w:cs="Times New Roman"/>
          <w:color w:val="000000" w:themeColor="text1"/>
          <w:sz w:val="28"/>
          <w:szCs w:val="28"/>
          <w:lang w:val="uk-UA"/>
        </w:rPr>
      </w:pPr>
      <w:r w:rsidRPr="00407202">
        <w:rPr>
          <w:rFonts w:ascii="Times New Roman" w:hAnsi="Times New Roman" w:cs="Times New Roman"/>
          <w:color w:val="000000" w:themeColor="text1"/>
          <w:sz w:val="28"/>
          <w:szCs w:val="28"/>
          <w:lang w:val="uk-UA"/>
        </w:rPr>
        <w:t xml:space="preserve">Endrich O, Rimle C, Zwahlen M, Triep K, Raio L, Nelle M. Asphyxia in the Newborn: Evaluating the Accuracy of ICD Coding, Clinical Diagnosis and </w:t>
      </w:r>
      <w:r w:rsidRPr="00407202">
        <w:rPr>
          <w:rFonts w:ascii="Times New Roman" w:hAnsi="Times New Roman" w:cs="Times New Roman"/>
          <w:color w:val="000000" w:themeColor="text1"/>
          <w:sz w:val="28"/>
          <w:szCs w:val="28"/>
          <w:lang w:val="uk-UA"/>
        </w:rPr>
        <w:lastRenderedPageBreak/>
        <w:t>Reimbursement: Observational Study at a Swiss Tertiary Care Center on Routinely Collected Health Data from 2012-2015. 2017. 12 (1)</w:t>
      </w:r>
      <w:r w:rsidR="00423BA4" w:rsidRPr="00407202">
        <w:rPr>
          <w:rFonts w:ascii="Times New Roman" w:hAnsi="Times New Roman" w:cs="Times New Roman"/>
          <w:color w:val="000000" w:themeColor="text1"/>
          <w:sz w:val="28"/>
          <w:szCs w:val="28"/>
          <w:lang w:val="uk-UA"/>
        </w:rPr>
        <w:t>. Р. 69-71.</w:t>
      </w:r>
    </w:p>
    <w:p w:rsidR="00F61C9D" w:rsidRPr="00407202" w:rsidRDefault="00F61C9D" w:rsidP="00500F72">
      <w:pPr>
        <w:pStyle w:val="a3"/>
        <w:numPr>
          <w:ilvl w:val="0"/>
          <w:numId w:val="6"/>
        </w:numPr>
        <w:spacing w:after="0" w:line="360" w:lineRule="auto"/>
        <w:ind w:left="0" w:firstLine="567"/>
        <w:jc w:val="both"/>
        <w:rPr>
          <w:rFonts w:ascii="Times New Roman" w:hAnsi="Times New Roman" w:cs="Times New Roman"/>
          <w:color w:val="000000" w:themeColor="text1"/>
          <w:sz w:val="28"/>
          <w:szCs w:val="28"/>
          <w:lang w:val="uk-UA"/>
        </w:rPr>
      </w:pPr>
      <w:r w:rsidRPr="00407202">
        <w:rPr>
          <w:rFonts w:ascii="Times New Roman" w:hAnsi="Times New Roman" w:cs="Times New Roman"/>
          <w:color w:val="000000" w:themeColor="text1"/>
          <w:sz w:val="28"/>
          <w:szCs w:val="28"/>
          <w:lang w:val="uk-UA"/>
        </w:rPr>
        <w:t xml:space="preserve">Imm N. Gall stones and cholecystitis / </w:t>
      </w:r>
      <w:r w:rsidR="00423BA4" w:rsidRPr="00407202">
        <w:rPr>
          <w:rFonts w:ascii="Times New Roman" w:hAnsi="Times New Roman" w:cs="Times New Roman"/>
          <w:color w:val="000000" w:themeColor="text1"/>
          <w:sz w:val="28"/>
          <w:szCs w:val="28"/>
          <w:lang w:val="uk-UA"/>
        </w:rPr>
        <w:t>N. Imm. [Electronic resource].</w:t>
      </w:r>
      <w:r w:rsidRPr="00407202">
        <w:rPr>
          <w:rFonts w:ascii="Times New Roman" w:hAnsi="Times New Roman" w:cs="Times New Roman"/>
          <w:color w:val="000000" w:themeColor="text1"/>
          <w:sz w:val="28"/>
          <w:szCs w:val="28"/>
          <w:lang w:val="uk-UA"/>
        </w:rPr>
        <w:t xml:space="preserve"> 2016. </w:t>
      </w:r>
      <w:r w:rsidR="00423BA4" w:rsidRPr="00407202">
        <w:rPr>
          <w:rFonts w:ascii="Times New Roman" w:hAnsi="Times New Roman" w:cs="Times New Roman"/>
          <w:color w:val="000000" w:themeColor="text1"/>
          <w:sz w:val="28"/>
          <w:szCs w:val="28"/>
          <w:lang w:val="uk-UA"/>
        </w:rPr>
        <w:t>Р. 45-50.</w:t>
      </w:r>
    </w:p>
    <w:p w:rsidR="00F61C9D" w:rsidRPr="00407202" w:rsidRDefault="00F61C9D" w:rsidP="00500F72">
      <w:pPr>
        <w:pStyle w:val="a3"/>
        <w:numPr>
          <w:ilvl w:val="0"/>
          <w:numId w:val="6"/>
        </w:numPr>
        <w:spacing w:after="0" w:line="360" w:lineRule="auto"/>
        <w:ind w:left="0" w:firstLine="567"/>
        <w:jc w:val="both"/>
        <w:rPr>
          <w:rFonts w:ascii="Times New Roman" w:hAnsi="Times New Roman" w:cs="Times New Roman"/>
          <w:color w:val="000000" w:themeColor="text1"/>
          <w:sz w:val="28"/>
          <w:szCs w:val="28"/>
          <w:lang w:val="uk-UA"/>
        </w:rPr>
      </w:pPr>
      <w:r w:rsidRPr="00407202">
        <w:rPr>
          <w:rFonts w:ascii="Times New Roman" w:hAnsi="Times New Roman" w:cs="Times New Roman"/>
          <w:color w:val="000000" w:themeColor="text1"/>
          <w:sz w:val="28"/>
          <w:szCs w:val="28"/>
          <w:lang w:val="uk-UA"/>
        </w:rPr>
        <w:t xml:space="preserve">Improvement of the complex medical treatment for the patients with chronic biliary pancreatitis / L. Babinets, K. Kytsai, Yu. Kotsaba [et al.] // </w:t>
      </w:r>
      <w:r w:rsidRPr="00407202">
        <w:rPr>
          <w:rFonts w:ascii="Times New Roman" w:hAnsi="Times New Roman" w:cs="Times New Roman"/>
          <w:i/>
          <w:color w:val="000000" w:themeColor="text1"/>
          <w:sz w:val="28"/>
          <w:szCs w:val="28"/>
          <w:lang w:val="uk-UA"/>
        </w:rPr>
        <w:t>Wiedomosti Lekarskie</w:t>
      </w:r>
      <w:r w:rsidRPr="00407202">
        <w:rPr>
          <w:rFonts w:ascii="Times New Roman" w:hAnsi="Times New Roman" w:cs="Times New Roman"/>
          <w:color w:val="000000" w:themeColor="text1"/>
          <w:sz w:val="28"/>
          <w:szCs w:val="28"/>
          <w:lang w:val="uk-UA"/>
        </w:rPr>
        <w:t>. 2017 No. 2 (1). Р. 213-216.</w:t>
      </w:r>
    </w:p>
    <w:p w:rsidR="00F61C9D" w:rsidRPr="00407202" w:rsidRDefault="00F61C9D" w:rsidP="00500F72">
      <w:pPr>
        <w:pStyle w:val="a3"/>
        <w:numPr>
          <w:ilvl w:val="0"/>
          <w:numId w:val="6"/>
        </w:numPr>
        <w:spacing w:after="0" w:line="360" w:lineRule="auto"/>
        <w:ind w:left="0" w:firstLine="567"/>
        <w:jc w:val="both"/>
        <w:rPr>
          <w:rFonts w:ascii="Times New Roman" w:hAnsi="Times New Roman" w:cs="Times New Roman"/>
          <w:color w:val="000000" w:themeColor="text1"/>
          <w:sz w:val="28"/>
          <w:szCs w:val="28"/>
          <w:lang w:val="uk-UA"/>
        </w:rPr>
      </w:pPr>
      <w:r w:rsidRPr="00407202">
        <w:rPr>
          <w:rFonts w:ascii="Times New Roman" w:hAnsi="Times New Roman" w:cs="Times New Roman"/>
          <w:color w:val="000000" w:themeColor="text1"/>
          <w:sz w:val="28"/>
          <w:szCs w:val="28"/>
          <w:lang w:val="uk-UA"/>
        </w:rPr>
        <w:t>Luedde T., Kaplowitz N., Schwabe R. F. Cell death and cell death responses in liver disease: mechanisms and clinical relevance //</w:t>
      </w:r>
      <w:r w:rsidRPr="00407202">
        <w:rPr>
          <w:rFonts w:ascii="Times New Roman" w:hAnsi="Times New Roman" w:cs="Times New Roman"/>
          <w:i/>
          <w:color w:val="000000" w:themeColor="text1"/>
          <w:sz w:val="28"/>
          <w:szCs w:val="28"/>
          <w:lang w:val="uk-UA"/>
        </w:rPr>
        <w:t>Gastroenterology</w:t>
      </w:r>
      <w:r w:rsidRPr="00407202">
        <w:rPr>
          <w:rFonts w:ascii="Times New Roman" w:hAnsi="Times New Roman" w:cs="Times New Roman"/>
          <w:color w:val="000000" w:themeColor="text1"/>
          <w:sz w:val="28"/>
          <w:szCs w:val="28"/>
          <w:lang w:val="uk-UA"/>
        </w:rPr>
        <w:t xml:space="preserve">. 2014. Т . 147. №. 4. С. 765-783. </w:t>
      </w:r>
    </w:p>
    <w:p w:rsidR="00F61C9D" w:rsidRPr="00407202" w:rsidRDefault="00F61C9D" w:rsidP="00500F72">
      <w:pPr>
        <w:pStyle w:val="a3"/>
        <w:numPr>
          <w:ilvl w:val="0"/>
          <w:numId w:val="6"/>
        </w:numPr>
        <w:spacing w:after="0" w:line="360" w:lineRule="auto"/>
        <w:ind w:left="0" w:firstLine="567"/>
        <w:jc w:val="both"/>
        <w:rPr>
          <w:rFonts w:ascii="Times New Roman" w:hAnsi="Times New Roman" w:cs="Times New Roman"/>
          <w:color w:val="000000" w:themeColor="text1"/>
          <w:sz w:val="28"/>
          <w:szCs w:val="28"/>
          <w:lang w:val="uk-UA"/>
        </w:rPr>
      </w:pPr>
      <w:r w:rsidRPr="00407202">
        <w:rPr>
          <w:rFonts w:ascii="Times New Roman" w:hAnsi="Times New Roman" w:cs="Times New Roman"/>
          <w:color w:val="000000" w:themeColor="text1"/>
          <w:sz w:val="28"/>
          <w:szCs w:val="28"/>
          <w:lang w:val="uk-UA"/>
        </w:rPr>
        <w:t xml:space="preserve">Liu L, Oza S, Hogan D, Chu Y, Perin J, Zhu J. Global, regional, andnational causes of under-5 mortalityin 2000-2015: anupdated systematic analysis with implications forthe Sustainable Development Goals. 2016. </w:t>
      </w:r>
      <w:r w:rsidR="00423BA4" w:rsidRPr="00407202">
        <w:rPr>
          <w:rFonts w:ascii="Times New Roman" w:hAnsi="Times New Roman" w:cs="Times New Roman"/>
          <w:color w:val="000000" w:themeColor="text1"/>
          <w:sz w:val="28"/>
          <w:szCs w:val="28"/>
          <w:lang w:val="uk-UA"/>
        </w:rPr>
        <w:t>16. Р. 130-137.</w:t>
      </w:r>
    </w:p>
    <w:p w:rsidR="00F61C9D" w:rsidRPr="00407202" w:rsidRDefault="00F61C9D" w:rsidP="00500F72">
      <w:pPr>
        <w:pStyle w:val="a3"/>
        <w:numPr>
          <w:ilvl w:val="0"/>
          <w:numId w:val="6"/>
        </w:numPr>
        <w:spacing w:after="0" w:line="360" w:lineRule="auto"/>
        <w:ind w:left="0" w:firstLine="567"/>
        <w:jc w:val="both"/>
        <w:rPr>
          <w:rFonts w:ascii="Times New Roman" w:hAnsi="Times New Roman" w:cs="Times New Roman"/>
          <w:color w:val="000000" w:themeColor="text1"/>
          <w:sz w:val="28"/>
          <w:szCs w:val="28"/>
          <w:lang w:val="uk-UA"/>
        </w:rPr>
      </w:pPr>
      <w:r w:rsidRPr="00407202">
        <w:rPr>
          <w:rFonts w:ascii="Times New Roman" w:hAnsi="Times New Roman" w:cs="Times New Roman"/>
          <w:color w:val="000000" w:themeColor="text1"/>
          <w:sz w:val="28"/>
          <w:szCs w:val="28"/>
          <w:lang w:val="uk-UA"/>
        </w:rPr>
        <w:t>Maisels MJ. Managing the jaundiced newborn: apersi</w:t>
      </w:r>
      <w:r w:rsidR="00423BA4" w:rsidRPr="00407202">
        <w:rPr>
          <w:rFonts w:ascii="Times New Roman" w:hAnsi="Times New Roman" w:cs="Times New Roman"/>
          <w:color w:val="000000" w:themeColor="text1"/>
          <w:sz w:val="28"/>
          <w:szCs w:val="28"/>
          <w:lang w:val="uk-UA"/>
        </w:rPr>
        <w:t>stent challenge. 2015.  187 (5). Р.</w:t>
      </w:r>
      <w:r w:rsidRPr="00407202">
        <w:rPr>
          <w:rFonts w:ascii="Times New Roman" w:hAnsi="Times New Roman" w:cs="Times New Roman"/>
          <w:color w:val="000000" w:themeColor="text1"/>
          <w:sz w:val="28"/>
          <w:szCs w:val="28"/>
          <w:lang w:val="uk-UA"/>
        </w:rPr>
        <w:t xml:space="preserve"> 335-343. </w:t>
      </w:r>
    </w:p>
    <w:p w:rsidR="00237F0C" w:rsidRPr="00407202" w:rsidRDefault="00237F0C" w:rsidP="00500F72">
      <w:pPr>
        <w:pStyle w:val="a3"/>
        <w:numPr>
          <w:ilvl w:val="0"/>
          <w:numId w:val="6"/>
        </w:numPr>
        <w:spacing w:after="0" w:line="360" w:lineRule="auto"/>
        <w:ind w:left="0" w:firstLine="567"/>
        <w:jc w:val="both"/>
        <w:rPr>
          <w:rFonts w:ascii="Times New Roman" w:hAnsi="Times New Roman" w:cs="Times New Roman"/>
          <w:color w:val="000000" w:themeColor="text1"/>
          <w:sz w:val="28"/>
          <w:szCs w:val="28"/>
          <w:lang w:val="uk-UA"/>
        </w:rPr>
      </w:pPr>
      <w:r w:rsidRPr="00407202">
        <w:rPr>
          <w:rFonts w:ascii="Times New Roman" w:hAnsi="Times New Roman" w:cs="Times New Roman"/>
          <w:color w:val="000000" w:themeColor="text1"/>
          <w:sz w:val="28"/>
          <w:szCs w:val="28"/>
          <w:lang w:val="uk-UA"/>
        </w:rPr>
        <w:t xml:space="preserve">Machicadoetal J. D. A population-based evaluation of the natural history of chronic pancreatitis / J. D. Machicadoetal // </w:t>
      </w:r>
      <w:r w:rsidRPr="00407202">
        <w:rPr>
          <w:rFonts w:ascii="Times New Roman" w:hAnsi="Times New Roman" w:cs="Times New Roman"/>
          <w:i/>
          <w:color w:val="000000" w:themeColor="text1"/>
          <w:sz w:val="28"/>
          <w:szCs w:val="28"/>
          <w:lang w:val="uk-UA"/>
        </w:rPr>
        <w:t>Pancreatology</w:t>
      </w:r>
      <w:r w:rsidRPr="00407202">
        <w:rPr>
          <w:rFonts w:ascii="Times New Roman" w:hAnsi="Times New Roman" w:cs="Times New Roman"/>
          <w:color w:val="000000" w:themeColor="text1"/>
          <w:sz w:val="28"/>
          <w:szCs w:val="28"/>
          <w:lang w:val="uk-UA"/>
        </w:rPr>
        <w:t>. 2018. Vol. 18, No. 1. P. 39-45.</w:t>
      </w:r>
    </w:p>
    <w:p w:rsidR="00F61C9D" w:rsidRPr="00407202" w:rsidRDefault="00F61C9D" w:rsidP="00500F72">
      <w:pPr>
        <w:pStyle w:val="a3"/>
        <w:numPr>
          <w:ilvl w:val="0"/>
          <w:numId w:val="6"/>
        </w:numPr>
        <w:spacing w:after="0" w:line="360" w:lineRule="auto"/>
        <w:ind w:left="0" w:firstLine="567"/>
        <w:jc w:val="both"/>
        <w:rPr>
          <w:rFonts w:ascii="Times New Roman" w:hAnsi="Times New Roman" w:cs="Times New Roman"/>
          <w:color w:val="000000" w:themeColor="text1"/>
          <w:sz w:val="28"/>
          <w:szCs w:val="28"/>
          <w:lang w:val="uk-UA"/>
        </w:rPr>
      </w:pPr>
      <w:r w:rsidRPr="00407202">
        <w:rPr>
          <w:rFonts w:ascii="Times New Roman" w:hAnsi="Times New Roman" w:cs="Times New Roman"/>
          <w:color w:val="000000" w:themeColor="text1"/>
          <w:sz w:val="28"/>
          <w:szCs w:val="28"/>
          <w:lang w:val="uk-UA"/>
        </w:rPr>
        <w:t>Nikoletopoulou V. et al. Crosstalk between apoptosis, necrosis and autophagy //</w:t>
      </w:r>
      <w:r w:rsidRPr="00407202">
        <w:rPr>
          <w:rFonts w:ascii="Times New Roman" w:hAnsi="Times New Roman" w:cs="Times New Roman"/>
          <w:i/>
          <w:color w:val="000000" w:themeColor="text1"/>
          <w:sz w:val="28"/>
          <w:szCs w:val="28"/>
          <w:lang w:val="uk-UA"/>
        </w:rPr>
        <w:t xml:space="preserve">Biochimica et Biophysica Acta </w:t>
      </w:r>
      <w:r w:rsidR="00423BA4" w:rsidRPr="00407202">
        <w:rPr>
          <w:rFonts w:ascii="Times New Roman" w:hAnsi="Times New Roman" w:cs="Times New Roman"/>
          <w:i/>
          <w:color w:val="000000" w:themeColor="text1"/>
          <w:sz w:val="28"/>
          <w:szCs w:val="28"/>
          <w:lang w:val="uk-UA"/>
        </w:rPr>
        <w:t>(BBA)</w:t>
      </w:r>
      <w:r w:rsidR="00423BA4" w:rsidRPr="00407202">
        <w:rPr>
          <w:rFonts w:ascii="Times New Roman" w:hAnsi="Times New Roman" w:cs="Times New Roman"/>
          <w:color w:val="000000" w:themeColor="text1"/>
          <w:sz w:val="28"/>
          <w:szCs w:val="28"/>
          <w:lang w:val="uk-UA"/>
        </w:rPr>
        <w:t xml:space="preserve">.Molecular Cell Research. </w:t>
      </w:r>
      <w:r w:rsidRPr="00407202">
        <w:rPr>
          <w:rFonts w:ascii="Times New Roman" w:hAnsi="Times New Roman" w:cs="Times New Roman"/>
          <w:color w:val="000000" w:themeColor="text1"/>
          <w:sz w:val="28"/>
          <w:szCs w:val="28"/>
          <w:lang w:val="uk-UA"/>
        </w:rPr>
        <w:t>2013. Т . 1833. №. 12.</w:t>
      </w:r>
      <w:r w:rsidR="00423BA4" w:rsidRPr="00407202">
        <w:rPr>
          <w:rFonts w:ascii="Times New Roman" w:hAnsi="Times New Roman" w:cs="Times New Roman"/>
          <w:color w:val="000000" w:themeColor="text1"/>
          <w:sz w:val="28"/>
          <w:szCs w:val="28"/>
          <w:lang w:val="uk-UA"/>
        </w:rPr>
        <w:t xml:space="preserve"> Р</w:t>
      </w:r>
      <w:r w:rsidRPr="00407202">
        <w:rPr>
          <w:rFonts w:ascii="Times New Roman" w:hAnsi="Times New Roman" w:cs="Times New Roman"/>
          <w:color w:val="000000" w:themeColor="text1"/>
          <w:sz w:val="28"/>
          <w:szCs w:val="28"/>
          <w:lang w:val="uk-UA"/>
        </w:rPr>
        <w:t>. 3448-3459.</w:t>
      </w:r>
    </w:p>
    <w:p w:rsidR="00F61C9D" w:rsidRPr="00407202" w:rsidRDefault="00F61C9D" w:rsidP="00500F72">
      <w:pPr>
        <w:pStyle w:val="a3"/>
        <w:numPr>
          <w:ilvl w:val="0"/>
          <w:numId w:val="6"/>
        </w:numPr>
        <w:spacing w:after="0" w:line="360" w:lineRule="auto"/>
        <w:ind w:left="0" w:firstLine="567"/>
        <w:jc w:val="both"/>
        <w:rPr>
          <w:rFonts w:ascii="Times New Roman" w:hAnsi="Times New Roman" w:cs="Times New Roman"/>
          <w:color w:val="000000" w:themeColor="text1"/>
          <w:sz w:val="28"/>
          <w:szCs w:val="28"/>
          <w:lang w:val="uk-UA"/>
        </w:rPr>
      </w:pPr>
      <w:r w:rsidRPr="00407202">
        <w:rPr>
          <w:rFonts w:ascii="Times New Roman" w:hAnsi="Times New Roman" w:cs="Times New Roman"/>
          <w:color w:val="000000" w:themeColor="text1"/>
          <w:sz w:val="28"/>
          <w:szCs w:val="28"/>
          <w:lang w:val="uk-UA"/>
        </w:rPr>
        <w:t>He G. W. et al. PGAM5-mediated programmed necrosis of hepatocytes drives acute liver injury //</w:t>
      </w:r>
      <w:r w:rsidRPr="00407202">
        <w:rPr>
          <w:rFonts w:ascii="Times New Roman" w:hAnsi="Times New Roman" w:cs="Times New Roman"/>
          <w:i/>
          <w:color w:val="000000" w:themeColor="text1"/>
          <w:sz w:val="28"/>
          <w:szCs w:val="28"/>
          <w:lang w:val="uk-UA"/>
        </w:rPr>
        <w:t>Gut</w:t>
      </w:r>
      <w:r w:rsidR="00423BA4" w:rsidRPr="00407202">
        <w:rPr>
          <w:rFonts w:ascii="Times New Roman" w:hAnsi="Times New Roman" w:cs="Times New Roman"/>
          <w:color w:val="000000" w:themeColor="text1"/>
          <w:sz w:val="28"/>
          <w:szCs w:val="28"/>
          <w:lang w:val="uk-UA"/>
        </w:rPr>
        <w:t>.  2016. 5.Р</w:t>
      </w:r>
      <w:r w:rsidRPr="00407202">
        <w:rPr>
          <w:rFonts w:ascii="Times New Roman" w:hAnsi="Times New Roman" w:cs="Times New Roman"/>
          <w:color w:val="000000" w:themeColor="text1"/>
          <w:sz w:val="28"/>
          <w:szCs w:val="28"/>
          <w:lang w:val="uk-UA"/>
        </w:rPr>
        <w:t xml:space="preserve">. </w:t>
      </w:r>
      <w:r w:rsidR="00423BA4" w:rsidRPr="00407202">
        <w:rPr>
          <w:rFonts w:ascii="Times New Roman" w:hAnsi="Times New Roman" w:cs="Times New Roman"/>
          <w:color w:val="000000" w:themeColor="text1"/>
          <w:sz w:val="28"/>
          <w:szCs w:val="28"/>
          <w:lang w:val="uk-UA"/>
        </w:rPr>
        <w:t>121-147</w:t>
      </w:r>
      <w:r w:rsidRPr="00407202">
        <w:rPr>
          <w:rFonts w:ascii="Times New Roman" w:hAnsi="Times New Roman" w:cs="Times New Roman"/>
          <w:color w:val="000000" w:themeColor="text1"/>
          <w:sz w:val="28"/>
          <w:szCs w:val="28"/>
          <w:lang w:val="uk-UA"/>
        </w:rPr>
        <w:t>.</w:t>
      </w:r>
    </w:p>
    <w:p w:rsidR="00237F0C" w:rsidRPr="00407202" w:rsidRDefault="00237F0C" w:rsidP="00500F72">
      <w:pPr>
        <w:pStyle w:val="a3"/>
        <w:numPr>
          <w:ilvl w:val="0"/>
          <w:numId w:val="6"/>
        </w:numPr>
        <w:spacing w:after="0" w:line="360" w:lineRule="auto"/>
        <w:ind w:left="0" w:firstLine="567"/>
        <w:jc w:val="both"/>
        <w:rPr>
          <w:rFonts w:ascii="Times New Roman" w:hAnsi="Times New Roman" w:cs="Times New Roman"/>
          <w:color w:val="000000" w:themeColor="text1"/>
          <w:sz w:val="28"/>
          <w:szCs w:val="28"/>
          <w:lang w:val="uk-UA"/>
        </w:rPr>
      </w:pPr>
      <w:r w:rsidRPr="00407202">
        <w:rPr>
          <w:rFonts w:ascii="Times New Roman" w:hAnsi="Times New Roman" w:cs="Times New Roman"/>
          <w:color w:val="000000" w:themeColor="text1"/>
          <w:sz w:val="28"/>
          <w:szCs w:val="28"/>
          <w:lang w:val="uk-UA"/>
        </w:rPr>
        <w:t xml:space="preserve">Rodriguesetal E. Clube Portugues do pancreas recommendations for chronic pancreatitis: Etiology, natural history, and diagnosis (Part 1) / E. Rodriguesetal // </w:t>
      </w:r>
      <w:r w:rsidRPr="00407202">
        <w:rPr>
          <w:rFonts w:ascii="Times New Roman" w:hAnsi="Times New Roman" w:cs="Times New Roman"/>
          <w:i/>
          <w:color w:val="000000" w:themeColor="text1"/>
          <w:sz w:val="28"/>
          <w:szCs w:val="28"/>
          <w:lang w:val="uk-UA"/>
        </w:rPr>
        <w:t>Portugese Journal of Gastroenterology</w:t>
      </w:r>
      <w:r w:rsidRPr="00407202">
        <w:rPr>
          <w:rFonts w:ascii="Times New Roman" w:hAnsi="Times New Roman" w:cs="Times New Roman"/>
          <w:color w:val="000000" w:themeColor="text1"/>
          <w:sz w:val="28"/>
          <w:szCs w:val="28"/>
          <w:lang w:val="uk-UA"/>
        </w:rPr>
        <w:t>. 2019. No. 26. P. 346-355.</w:t>
      </w:r>
    </w:p>
    <w:p w:rsidR="00237F0C" w:rsidRPr="00407202" w:rsidRDefault="00237F0C" w:rsidP="00500F72">
      <w:pPr>
        <w:pStyle w:val="a3"/>
        <w:numPr>
          <w:ilvl w:val="0"/>
          <w:numId w:val="6"/>
        </w:numPr>
        <w:spacing w:after="0" w:line="360" w:lineRule="auto"/>
        <w:ind w:left="0" w:firstLine="567"/>
        <w:jc w:val="both"/>
        <w:rPr>
          <w:rFonts w:ascii="Times New Roman" w:hAnsi="Times New Roman" w:cs="Times New Roman"/>
          <w:color w:val="000000" w:themeColor="text1"/>
          <w:sz w:val="28"/>
          <w:szCs w:val="28"/>
          <w:lang w:val="uk-UA"/>
        </w:rPr>
      </w:pPr>
      <w:r w:rsidRPr="00407202">
        <w:rPr>
          <w:rFonts w:ascii="Times New Roman" w:hAnsi="Times New Roman" w:cs="Times New Roman"/>
          <w:color w:val="000000" w:themeColor="text1"/>
          <w:sz w:val="28"/>
          <w:szCs w:val="28"/>
          <w:lang w:val="uk-UA"/>
        </w:rPr>
        <w:t xml:space="preserve">Recommendations from the United European Gastroenterology evidence-based guidelines for the diagnosis and therapy of chronic pancreatitis / J. </w:t>
      </w:r>
      <w:r w:rsidRPr="00407202">
        <w:rPr>
          <w:rFonts w:ascii="Times New Roman" w:hAnsi="Times New Roman" w:cs="Times New Roman"/>
          <w:color w:val="000000" w:themeColor="text1"/>
          <w:sz w:val="28"/>
          <w:szCs w:val="28"/>
          <w:lang w:val="uk-UA"/>
        </w:rPr>
        <w:lastRenderedPageBreak/>
        <w:t xml:space="preserve">E. Dominguez-Munoz, A. M. Drewes, B. Lindkvist [et al.] // </w:t>
      </w:r>
      <w:r w:rsidRPr="00407202">
        <w:rPr>
          <w:rFonts w:ascii="Times New Roman" w:hAnsi="Times New Roman" w:cs="Times New Roman"/>
          <w:i/>
          <w:color w:val="000000" w:themeColor="text1"/>
          <w:sz w:val="28"/>
          <w:szCs w:val="28"/>
          <w:lang w:val="uk-UA"/>
        </w:rPr>
        <w:t>Pancreatology</w:t>
      </w:r>
      <w:r w:rsidRPr="00407202">
        <w:rPr>
          <w:rFonts w:ascii="Times New Roman" w:hAnsi="Times New Roman" w:cs="Times New Roman"/>
          <w:color w:val="000000" w:themeColor="text1"/>
          <w:sz w:val="28"/>
          <w:szCs w:val="28"/>
          <w:lang w:val="uk-UA"/>
        </w:rPr>
        <w:t>.  2018. Vol. 18, No. 8. P. 847-854.</w:t>
      </w:r>
    </w:p>
    <w:p w:rsidR="00C249ED" w:rsidRPr="00407202" w:rsidRDefault="00237F0C" w:rsidP="00500F72">
      <w:pPr>
        <w:pStyle w:val="a3"/>
        <w:numPr>
          <w:ilvl w:val="0"/>
          <w:numId w:val="6"/>
        </w:numPr>
        <w:spacing w:after="0" w:line="360" w:lineRule="auto"/>
        <w:ind w:left="0" w:firstLine="567"/>
        <w:jc w:val="both"/>
        <w:rPr>
          <w:rFonts w:ascii="Times New Roman" w:hAnsi="Times New Roman" w:cs="Times New Roman"/>
          <w:color w:val="000000" w:themeColor="text1"/>
          <w:sz w:val="28"/>
          <w:szCs w:val="28"/>
          <w:lang w:val="uk-UA"/>
        </w:rPr>
      </w:pPr>
      <w:r w:rsidRPr="00407202">
        <w:rPr>
          <w:rFonts w:ascii="Times New Roman" w:hAnsi="Times New Roman" w:cs="Times New Roman"/>
          <w:color w:val="000000" w:themeColor="text1"/>
          <w:sz w:val="28"/>
          <w:szCs w:val="28"/>
          <w:lang w:val="uk-UA"/>
        </w:rPr>
        <w:t xml:space="preserve">Turumin J. L. Postcholecystectomy syndrome, or condition after cholecystectomy (gallblader removal) [Electronic resource] / J. L. Turumin.  Access mode : </w:t>
      </w:r>
      <w:hyperlink r:id="rId11" w:history="1">
        <w:r w:rsidRPr="00407202">
          <w:rPr>
            <w:rStyle w:val="a8"/>
            <w:rFonts w:ascii="Times New Roman" w:hAnsi="Times New Roman" w:cs="Times New Roman"/>
            <w:color w:val="000000" w:themeColor="text1"/>
            <w:sz w:val="28"/>
            <w:szCs w:val="28"/>
            <w:lang w:val="uk-UA"/>
          </w:rPr>
          <w:t>http://www.drturumin.com</w:t>
        </w:r>
      </w:hyperlink>
      <w:r w:rsidRPr="00407202">
        <w:rPr>
          <w:rFonts w:ascii="Times New Roman" w:hAnsi="Times New Roman" w:cs="Times New Roman"/>
          <w:color w:val="000000" w:themeColor="text1"/>
          <w:sz w:val="28"/>
          <w:szCs w:val="28"/>
          <w:lang w:val="uk-UA"/>
        </w:rPr>
        <w:t>.</w:t>
      </w:r>
    </w:p>
    <w:p w:rsidR="00237F0C" w:rsidRPr="00407202" w:rsidRDefault="00237F0C" w:rsidP="00500F72">
      <w:pPr>
        <w:pStyle w:val="a3"/>
        <w:numPr>
          <w:ilvl w:val="0"/>
          <w:numId w:val="6"/>
        </w:numPr>
        <w:spacing w:after="0" w:line="360" w:lineRule="auto"/>
        <w:ind w:left="0" w:firstLine="567"/>
        <w:jc w:val="both"/>
        <w:rPr>
          <w:rFonts w:ascii="Times New Roman" w:hAnsi="Times New Roman" w:cs="Times New Roman"/>
          <w:color w:val="000000" w:themeColor="text1"/>
          <w:sz w:val="28"/>
          <w:szCs w:val="28"/>
          <w:lang w:val="uk-UA"/>
        </w:rPr>
      </w:pPr>
      <w:r w:rsidRPr="00407202">
        <w:rPr>
          <w:rFonts w:ascii="Times New Roman" w:hAnsi="Times New Roman" w:cs="Times New Roman"/>
          <w:color w:val="000000" w:themeColor="text1"/>
          <w:sz w:val="28"/>
          <w:szCs w:val="28"/>
          <w:lang w:val="uk-UA"/>
        </w:rPr>
        <w:t>Wang K. Molecular mechanisms of hepatic apo</w:t>
      </w:r>
      <w:r w:rsidR="00C157BA" w:rsidRPr="00407202">
        <w:rPr>
          <w:rFonts w:ascii="Times New Roman" w:hAnsi="Times New Roman" w:cs="Times New Roman"/>
          <w:color w:val="000000" w:themeColor="text1"/>
          <w:sz w:val="28"/>
          <w:szCs w:val="28"/>
          <w:lang w:val="uk-UA"/>
        </w:rPr>
        <w:t>ptosis //</w:t>
      </w:r>
      <w:r w:rsidR="00C157BA" w:rsidRPr="00407202">
        <w:rPr>
          <w:rFonts w:ascii="Times New Roman" w:hAnsi="Times New Roman" w:cs="Times New Roman"/>
          <w:i/>
          <w:color w:val="000000" w:themeColor="text1"/>
          <w:sz w:val="28"/>
          <w:szCs w:val="28"/>
          <w:lang w:val="uk-UA"/>
        </w:rPr>
        <w:t>Cell death &amp; disease</w:t>
      </w:r>
      <w:r w:rsidR="00C157BA" w:rsidRPr="00407202">
        <w:rPr>
          <w:rFonts w:ascii="Times New Roman" w:hAnsi="Times New Roman" w:cs="Times New Roman"/>
          <w:color w:val="000000" w:themeColor="text1"/>
          <w:sz w:val="28"/>
          <w:szCs w:val="28"/>
          <w:lang w:val="uk-UA"/>
        </w:rPr>
        <w:t xml:space="preserve">. </w:t>
      </w:r>
      <w:r w:rsidRPr="00407202">
        <w:rPr>
          <w:rFonts w:ascii="Times New Roman" w:hAnsi="Times New Roman" w:cs="Times New Roman"/>
          <w:color w:val="000000" w:themeColor="text1"/>
          <w:sz w:val="28"/>
          <w:szCs w:val="28"/>
          <w:lang w:val="uk-UA"/>
        </w:rPr>
        <w:t>2014. Т . 5. №. 1. – С. 996.</w:t>
      </w:r>
    </w:p>
    <w:p w:rsidR="00FE5EB2" w:rsidRPr="00407202" w:rsidRDefault="00FE5EB2" w:rsidP="0015288B">
      <w:pPr>
        <w:pStyle w:val="a3"/>
        <w:numPr>
          <w:ilvl w:val="0"/>
          <w:numId w:val="6"/>
        </w:numPr>
        <w:spacing w:after="0" w:line="360" w:lineRule="auto"/>
        <w:ind w:left="0" w:firstLine="567"/>
        <w:jc w:val="both"/>
        <w:rPr>
          <w:rFonts w:ascii="Times New Roman" w:hAnsi="Times New Roman" w:cs="Times New Roman"/>
          <w:color w:val="000000" w:themeColor="text1"/>
          <w:sz w:val="28"/>
          <w:szCs w:val="28"/>
          <w:lang w:val="uk-UA"/>
        </w:rPr>
      </w:pPr>
      <w:r w:rsidRPr="00407202">
        <w:rPr>
          <w:rFonts w:ascii="Times New Roman" w:hAnsi="Times New Roman" w:cs="Times New Roman"/>
          <w:color w:val="000000" w:themeColor="text1"/>
          <w:sz w:val="28"/>
          <w:szCs w:val="28"/>
          <w:lang w:val="uk-UA"/>
        </w:rPr>
        <w:t xml:space="preserve">Fang X, Wei X. Assessment of adjuvantade metionine therapy for bilirubin metabolism and target organ function of neonatal jaundice Journal of Hainan </w:t>
      </w:r>
      <w:r w:rsidRPr="00407202">
        <w:rPr>
          <w:rFonts w:ascii="Times New Roman" w:hAnsi="Times New Roman" w:cs="Times New Roman"/>
          <w:i/>
          <w:color w:val="000000" w:themeColor="text1"/>
          <w:sz w:val="28"/>
          <w:szCs w:val="28"/>
          <w:lang w:val="uk-UA"/>
        </w:rPr>
        <w:t>Medical University.</w:t>
      </w:r>
      <w:r w:rsidR="006003B0" w:rsidRPr="00407202">
        <w:rPr>
          <w:rFonts w:ascii="Times New Roman" w:hAnsi="Times New Roman" w:cs="Times New Roman"/>
          <w:color w:val="000000" w:themeColor="text1"/>
          <w:sz w:val="28"/>
          <w:szCs w:val="28"/>
          <w:lang w:val="uk-UA"/>
        </w:rPr>
        <w:t xml:space="preserve"> 2017. </w:t>
      </w:r>
      <w:r w:rsidRPr="00407202">
        <w:rPr>
          <w:rFonts w:ascii="Times New Roman" w:hAnsi="Times New Roman" w:cs="Times New Roman"/>
          <w:color w:val="000000" w:themeColor="text1"/>
          <w:sz w:val="28"/>
          <w:szCs w:val="28"/>
          <w:lang w:val="uk-UA"/>
        </w:rPr>
        <w:t>23 (22)</w:t>
      </w:r>
      <w:r w:rsidR="00C157BA" w:rsidRPr="00407202">
        <w:rPr>
          <w:rFonts w:ascii="Times New Roman" w:hAnsi="Times New Roman" w:cs="Times New Roman"/>
          <w:color w:val="000000" w:themeColor="text1"/>
          <w:sz w:val="28"/>
          <w:szCs w:val="28"/>
          <w:lang w:val="uk-UA"/>
        </w:rPr>
        <w:t xml:space="preserve"> Р.</w:t>
      </w:r>
      <w:r w:rsidRPr="00407202">
        <w:rPr>
          <w:rFonts w:ascii="Times New Roman" w:hAnsi="Times New Roman" w:cs="Times New Roman"/>
          <w:color w:val="000000" w:themeColor="text1"/>
          <w:sz w:val="28"/>
          <w:szCs w:val="28"/>
          <w:lang w:val="uk-UA"/>
        </w:rPr>
        <w:t xml:space="preserve"> 103</w:t>
      </w:r>
      <w:r w:rsidR="00C157BA" w:rsidRPr="00407202">
        <w:rPr>
          <w:rFonts w:ascii="Times New Roman" w:hAnsi="Times New Roman" w:cs="Times New Roman"/>
          <w:color w:val="000000" w:themeColor="text1"/>
          <w:sz w:val="28"/>
          <w:szCs w:val="28"/>
          <w:lang w:val="uk-UA"/>
        </w:rPr>
        <w:t>-</w:t>
      </w:r>
      <w:r w:rsidR="0015288B" w:rsidRPr="00407202">
        <w:rPr>
          <w:rFonts w:ascii="Times New Roman" w:hAnsi="Times New Roman" w:cs="Times New Roman"/>
          <w:color w:val="000000" w:themeColor="text1"/>
          <w:sz w:val="28"/>
          <w:szCs w:val="28"/>
          <w:lang w:val="uk-UA"/>
        </w:rPr>
        <w:t>106.</w:t>
      </w:r>
    </w:p>
    <w:sectPr w:rsidR="00FE5EB2" w:rsidRPr="00407202" w:rsidSect="001248BE">
      <w:headerReference w:type="default" r:id="rId12"/>
      <w:pgSz w:w="11906" w:h="16838"/>
      <w:pgMar w:top="1134" w:right="850" w:bottom="1134" w:left="1701"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173E7" w:rsidRDefault="00C173E7" w:rsidP="001248BE">
      <w:pPr>
        <w:spacing w:after="0" w:line="240" w:lineRule="auto"/>
      </w:pPr>
      <w:r>
        <w:separator/>
      </w:r>
    </w:p>
  </w:endnote>
  <w:endnote w:type="continuationSeparator" w:id="0">
    <w:p w:rsidR="00C173E7" w:rsidRDefault="00C173E7" w:rsidP="001248B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Verdana">
    <w:panose1 w:val="020B0604030504040204"/>
    <w:charset w:val="CC"/>
    <w:family w:val="swiss"/>
    <w:pitch w:val="variable"/>
    <w:sig w:usb0="A10006FF" w:usb1="4000205B" w:usb2="00000010" w:usb3="00000000" w:csb0="0000019F" w:csb1="00000000"/>
  </w:font>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0002A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173E7" w:rsidRDefault="00C173E7" w:rsidP="001248BE">
      <w:pPr>
        <w:spacing w:after="0" w:line="240" w:lineRule="auto"/>
      </w:pPr>
      <w:r>
        <w:separator/>
      </w:r>
    </w:p>
  </w:footnote>
  <w:footnote w:type="continuationSeparator" w:id="0">
    <w:p w:rsidR="00C173E7" w:rsidRDefault="00C173E7" w:rsidP="001248BE">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162546625"/>
      <w:docPartObj>
        <w:docPartGallery w:val="Page Numbers (Top of Page)"/>
        <w:docPartUnique/>
      </w:docPartObj>
    </w:sdtPr>
    <w:sdtEndPr>
      <w:rPr>
        <w:rFonts w:ascii="Times New Roman" w:hAnsi="Times New Roman" w:cs="Times New Roman"/>
        <w:sz w:val="24"/>
      </w:rPr>
    </w:sdtEndPr>
    <w:sdtContent>
      <w:p w:rsidR="00361F7E" w:rsidRPr="001248BE" w:rsidRDefault="003F3E6A">
        <w:pPr>
          <w:pStyle w:val="a4"/>
          <w:jc w:val="right"/>
          <w:rPr>
            <w:rFonts w:ascii="Times New Roman" w:hAnsi="Times New Roman" w:cs="Times New Roman"/>
            <w:sz w:val="24"/>
          </w:rPr>
        </w:pPr>
        <w:r w:rsidRPr="001248BE">
          <w:rPr>
            <w:rFonts w:ascii="Times New Roman" w:hAnsi="Times New Roman" w:cs="Times New Roman"/>
            <w:sz w:val="24"/>
          </w:rPr>
          <w:fldChar w:fldCharType="begin"/>
        </w:r>
        <w:r w:rsidR="00361F7E" w:rsidRPr="001248BE">
          <w:rPr>
            <w:rFonts w:ascii="Times New Roman" w:hAnsi="Times New Roman" w:cs="Times New Roman"/>
            <w:sz w:val="24"/>
          </w:rPr>
          <w:instrText>PAGE   \* MERGEFORMAT</w:instrText>
        </w:r>
        <w:r w:rsidRPr="001248BE">
          <w:rPr>
            <w:rFonts w:ascii="Times New Roman" w:hAnsi="Times New Roman" w:cs="Times New Roman"/>
            <w:sz w:val="24"/>
          </w:rPr>
          <w:fldChar w:fldCharType="separate"/>
        </w:r>
        <w:r w:rsidR="00B51299">
          <w:rPr>
            <w:rFonts w:ascii="Times New Roman" w:hAnsi="Times New Roman" w:cs="Times New Roman"/>
            <w:noProof/>
            <w:sz w:val="24"/>
          </w:rPr>
          <w:t>2</w:t>
        </w:r>
        <w:r w:rsidRPr="001248BE">
          <w:rPr>
            <w:rFonts w:ascii="Times New Roman" w:hAnsi="Times New Roman" w:cs="Times New Roman"/>
            <w:sz w:val="24"/>
          </w:rPr>
          <w:fldChar w:fldCharType="end"/>
        </w:r>
      </w:p>
    </w:sdtContent>
  </w:sdt>
  <w:p w:rsidR="00361F7E" w:rsidRDefault="00361F7E">
    <w:pPr>
      <w:pStyle w:val="a4"/>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1"/>
    <w:multiLevelType w:val="multilevel"/>
    <w:tmpl w:val="00000000"/>
    <w:lvl w:ilvl="0">
      <w:start w:val="1"/>
      <w:numFmt w:val="bullet"/>
      <w:lvlText w:val="•"/>
      <w:lvlJc w:val="left"/>
      <w:rPr>
        <w:rFonts w:ascii="Verdana" w:hAnsi="Verdana" w:cs="Verdana"/>
        <w:b w:val="0"/>
        <w:bCs w:val="0"/>
        <w:i w:val="0"/>
        <w:iCs w:val="0"/>
        <w:smallCaps w:val="0"/>
        <w:strike w:val="0"/>
        <w:color w:val="231E20"/>
        <w:spacing w:val="0"/>
        <w:w w:val="100"/>
        <w:position w:val="0"/>
        <w:sz w:val="18"/>
        <w:szCs w:val="18"/>
        <w:u w:val="none"/>
      </w:rPr>
    </w:lvl>
    <w:lvl w:ilvl="1">
      <w:start w:val="1"/>
      <w:numFmt w:val="bullet"/>
      <w:lvlText w:val="•"/>
      <w:lvlJc w:val="left"/>
      <w:rPr>
        <w:rFonts w:ascii="Verdana" w:hAnsi="Verdana" w:cs="Verdana"/>
        <w:b w:val="0"/>
        <w:bCs w:val="0"/>
        <w:i w:val="0"/>
        <w:iCs w:val="0"/>
        <w:smallCaps w:val="0"/>
        <w:strike w:val="0"/>
        <w:color w:val="231E20"/>
        <w:spacing w:val="0"/>
        <w:w w:val="100"/>
        <w:position w:val="0"/>
        <w:sz w:val="18"/>
        <w:szCs w:val="18"/>
        <w:u w:val="none"/>
      </w:rPr>
    </w:lvl>
    <w:lvl w:ilvl="2">
      <w:start w:val="1"/>
      <w:numFmt w:val="bullet"/>
      <w:lvlText w:val="•"/>
      <w:lvlJc w:val="left"/>
      <w:rPr>
        <w:rFonts w:ascii="Verdana" w:hAnsi="Verdana" w:cs="Verdana"/>
        <w:b w:val="0"/>
        <w:bCs w:val="0"/>
        <w:i w:val="0"/>
        <w:iCs w:val="0"/>
        <w:smallCaps w:val="0"/>
        <w:strike w:val="0"/>
        <w:color w:val="231E20"/>
        <w:spacing w:val="0"/>
        <w:w w:val="100"/>
        <w:position w:val="0"/>
        <w:sz w:val="18"/>
        <w:szCs w:val="18"/>
        <w:u w:val="none"/>
      </w:rPr>
    </w:lvl>
    <w:lvl w:ilvl="3">
      <w:start w:val="1"/>
      <w:numFmt w:val="bullet"/>
      <w:lvlText w:val="•"/>
      <w:lvlJc w:val="left"/>
      <w:rPr>
        <w:rFonts w:ascii="Verdana" w:hAnsi="Verdana" w:cs="Verdana"/>
        <w:b w:val="0"/>
        <w:bCs w:val="0"/>
        <w:i w:val="0"/>
        <w:iCs w:val="0"/>
        <w:smallCaps w:val="0"/>
        <w:strike w:val="0"/>
        <w:color w:val="231E20"/>
        <w:spacing w:val="0"/>
        <w:w w:val="100"/>
        <w:position w:val="0"/>
        <w:sz w:val="18"/>
        <w:szCs w:val="18"/>
        <w:u w:val="none"/>
      </w:rPr>
    </w:lvl>
    <w:lvl w:ilvl="4">
      <w:start w:val="1"/>
      <w:numFmt w:val="bullet"/>
      <w:lvlText w:val="•"/>
      <w:lvlJc w:val="left"/>
      <w:rPr>
        <w:rFonts w:ascii="Verdana" w:hAnsi="Verdana" w:cs="Verdana"/>
        <w:b w:val="0"/>
        <w:bCs w:val="0"/>
        <w:i w:val="0"/>
        <w:iCs w:val="0"/>
        <w:smallCaps w:val="0"/>
        <w:strike w:val="0"/>
        <w:color w:val="231E20"/>
        <w:spacing w:val="0"/>
        <w:w w:val="100"/>
        <w:position w:val="0"/>
        <w:sz w:val="18"/>
        <w:szCs w:val="18"/>
        <w:u w:val="none"/>
      </w:rPr>
    </w:lvl>
    <w:lvl w:ilvl="5">
      <w:start w:val="1"/>
      <w:numFmt w:val="bullet"/>
      <w:lvlText w:val="•"/>
      <w:lvlJc w:val="left"/>
      <w:rPr>
        <w:rFonts w:ascii="Verdana" w:hAnsi="Verdana" w:cs="Verdana"/>
        <w:b w:val="0"/>
        <w:bCs w:val="0"/>
        <w:i w:val="0"/>
        <w:iCs w:val="0"/>
        <w:smallCaps w:val="0"/>
        <w:strike w:val="0"/>
        <w:color w:val="231E20"/>
        <w:spacing w:val="0"/>
        <w:w w:val="100"/>
        <w:position w:val="0"/>
        <w:sz w:val="18"/>
        <w:szCs w:val="18"/>
        <w:u w:val="none"/>
      </w:rPr>
    </w:lvl>
    <w:lvl w:ilvl="6">
      <w:start w:val="1"/>
      <w:numFmt w:val="bullet"/>
      <w:lvlText w:val="•"/>
      <w:lvlJc w:val="left"/>
      <w:rPr>
        <w:rFonts w:ascii="Verdana" w:hAnsi="Verdana" w:cs="Verdana"/>
        <w:b w:val="0"/>
        <w:bCs w:val="0"/>
        <w:i w:val="0"/>
        <w:iCs w:val="0"/>
        <w:smallCaps w:val="0"/>
        <w:strike w:val="0"/>
        <w:color w:val="231E20"/>
        <w:spacing w:val="0"/>
        <w:w w:val="100"/>
        <w:position w:val="0"/>
        <w:sz w:val="18"/>
        <w:szCs w:val="18"/>
        <w:u w:val="none"/>
      </w:rPr>
    </w:lvl>
    <w:lvl w:ilvl="7">
      <w:start w:val="1"/>
      <w:numFmt w:val="bullet"/>
      <w:lvlText w:val="•"/>
      <w:lvlJc w:val="left"/>
      <w:rPr>
        <w:rFonts w:ascii="Verdana" w:hAnsi="Verdana" w:cs="Verdana"/>
        <w:b w:val="0"/>
        <w:bCs w:val="0"/>
        <w:i w:val="0"/>
        <w:iCs w:val="0"/>
        <w:smallCaps w:val="0"/>
        <w:strike w:val="0"/>
        <w:color w:val="231E20"/>
        <w:spacing w:val="0"/>
        <w:w w:val="100"/>
        <w:position w:val="0"/>
        <w:sz w:val="18"/>
        <w:szCs w:val="18"/>
        <w:u w:val="none"/>
      </w:rPr>
    </w:lvl>
    <w:lvl w:ilvl="8">
      <w:start w:val="1"/>
      <w:numFmt w:val="bullet"/>
      <w:lvlText w:val="•"/>
      <w:lvlJc w:val="left"/>
      <w:rPr>
        <w:rFonts w:ascii="Verdana" w:hAnsi="Verdana" w:cs="Verdana"/>
        <w:b w:val="0"/>
        <w:bCs w:val="0"/>
        <w:i w:val="0"/>
        <w:iCs w:val="0"/>
        <w:smallCaps w:val="0"/>
        <w:strike w:val="0"/>
        <w:color w:val="231E20"/>
        <w:spacing w:val="0"/>
        <w:w w:val="100"/>
        <w:position w:val="0"/>
        <w:sz w:val="18"/>
        <w:szCs w:val="18"/>
        <w:u w:val="none"/>
      </w:rPr>
    </w:lvl>
  </w:abstractNum>
  <w:abstractNum w:abstractNumId="1" w15:restartNumberingAfterBreak="0">
    <w:nsid w:val="00000003"/>
    <w:multiLevelType w:val="multilevel"/>
    <w:tmpl w:val="00000002"/>
    <w:lvl w:ilvl="0">
      <w:start w:val="1"/>
      <w:numFmt w:val="bullet"/>
      <w:lvlText w:val="•"/>
      <w:lvlJc w:val="left"/>
      <w:rPr>
        <w:rFonts w:ascii="Verdana" w:hAnsi="Verdana" w:cs="Verdana"/>
        <w:b w:val="0"/>
        <w:bCs w:val="0"/>
        <w:i w:val="0"/>
        <w:iCs w:val="0"/>
        <w:smallCaps w:val="0"/>
        <w:strike w:val="0"/>
        <w:color w:val="231E20"/>
        <w:spacing w:val="0"/>
        <w:w w:val="100"/>
        <w:position w:val="0"/>
        <w:sz w:val="18"/>
        <w:szCs w:val="18"/>
        <w:u w:val="none"/>
      </w:rPr>
    </w:lvl>
    <w:lvl w:ilvl="1">
      <w:start w:val="1"/>
      <w:numFmt w:val="bullet"/>
      <w:lvlText w:val="•"/>
      <w:lvlJc w:val="left"/>
      <w:rPr>
        <w:rFonts w:ascii="Verdana" w:hAnsi="Verdana" w:cs="Verdana"/>
        <w:b w:val="0"/>
        <w:bCs w:val="0"/>
        <w:i w:val="0"/>
        <w:iCs w:val="0"/>
        <w:smallCaps w:val="0"/>
        <w:strike w:val="0"/>
        <w:color w:val="231E20"/>
        <w:spacing w:val="0"/>
        <w:w w:val="100"/>
        <w:position w:val="0"/>
        <w:sz w:val="18"/>
        <w:szCs w:val="18"/>
        <w:u w:val="none"/>
      </w:rPr>
    </w:lvl>
    <w:lvl w:ilvl="2">
      <w:start w:val="1"/>
      <w:numFmt w:val="bullet"/>
      <w:lvlText w:val="•"/>
      <w:lvlJc w:val="left"/>
      <w:rPr>
        <w:rFonts w:ascii="Verdana" w:hAnsi="Verdana" w:cs="Verdana"/>
        <w:b w:val="0"/>
        <w:bCs w:val="0"/>
        <w:i w:val="0"/>
        <w:iCs w:val="0"/>
        <w:smallCaps w:val="0"/>
        <w:strike w:val="0"/>
        <w:color w:val="231E20"/>
        <w:spacing w:val="0"/>
        <w:w w:val="100"/>
        <w:position w:val="0"/>
        <w:sz w:val="18"/>
        <w:szCs w:val="18"/>
        <w:u w:val="none"/>
      </w:rPr>
    </w:lvl>
    <w:lvl w:ilvl="3">
      <w:start w:val="1"/>
      <w:numFmt w:val="bullet"/>
      <w:lvlText w:val="•"/>
      <w:lvlJc w:val="left"/>
      <w:rPr>
        <w:rFonts w:ascii="Verdana" w:hAnsi="Verdana" w:cs="Verdana"/>
        <w:b w:val="0"/>
        <w:bCs w:val="0"/>
        <w:i w:val="0"/>
        <w:iCs w:val="0"/>
        <w:smallCaps w:val="0"/>
        <w:strike w:val="0"/>
        <w:color w:val="231E20"/>
        <w:spacing w:val="0"/>
        <w:w w:val="100"/>
        <w:position w:val="0"/>
        <w:sz w:val="18"/>
        <w:szCs w:val="18"/>
        <w:u w:val="none"/>
      </w:rPr>
    </w:lvl>
    <w:lvl w:ilvl="4">
      <w:start w:val="1"/>
      <w:numFmt w:val="bullet"/>
      <w:lvlText w:val="•"/>
      <w:lvlJc w:val="left"/>
      <w:rPr>
        <w:rFonts w:ascii="Verdana" w:hAnsi="Verdana" w:cs="Verdana"/>
        <w:b w:val="0"/>
        <w:bCs w:val="0"/>
        <w:i w:val="0"/>
        <w:iCs w:val="0"/>
        <w:smallCaps w:val="0"/>
        <w:strike w:val="0"/>
        <w:color w:val="231E20"/>
        <w:spacing w:val="0"/>
        <w:w w:val="100"/>
        <w:position w:val="0"/>
        <w:sz w:val="18"/>
        <w:szCs w:val="18"/>
        <w:u w:val="none"/>
      </w:rPr>
    </w:lvl>
    <w:lvl w:ilvl="5">
      <w:start w:val="1"/>
      <w:numFmt w:val="bullet"/>
      <w:lvlText w:val="•"/>
      <w:lvlJc w:val="left"/>
      <w:rPr>
        <w:rFonts w:ascii="Verdana" w:hAnsi="Verdana" w:cs="Verdana"/>
        <w:b w:val="0"/>
        <w:bCs w:val="0"/>
        <w:i w:val="0"/>
        <w:iCs w:val="0"/>
        <w:smallCaps w:val="0"/>
        <w:strike w:val="0"/>
        <w:color w:val="231E20"/>
        <w:spacing w:val="0"/>
        <w:w w:val="100"/>
        <w:position w:val="0"/>
        <w:sz w:val="18"/>
        <w:szCs w:val="18"/>
        <w:u w:val="none"/>
      </w:rPr>
    </w:lvl>
    <w:lvl w:ilvl="6">
      <w:start w:val="1"/>
      <w:numFmt w:val="bullet"/>
      <w:lvlText w:val="•"/>
      <w:lvlJc w:val="left"/>
      <w:rPr>
        <w:rFonts w:ascii="Verdana" w:hAnsi="Verdana" w:cs="Verdana"/>
        <w:b w:val="0"/>
        <w:bCs w:val="0"/>
        <w:i w:val="0"/>
        <w:iCs w:val="0"/>
        <w:smallCaps w:val="0"/>
        <w:strike w:val="0"/>
        <w:color w:val="231E20"/>
        <w:spacing w:val="0"/>
        <w:w w:val="100"/>
        <w:position w:val="0"/>
        <w:sz w:val="18"/>
        <w:szCs w:val="18"/>
        <w:u w:val="none"/>
      </w:rPr>
    </w:lvl>
    <w:lvl w:ilvl="7">
      <w:start w:val="1"/>
      <w:numFmt w:val="bullet"/>
      <w:lvlText w:val="•"/>
      <w:lvlJc w:val="left"/>
      <w:rPr>
        <w:rFonts w:ascii="Verdana" w:hAnsi="Verdana" w:cs="Verdana"/>
        <w:b w:val="0"/>
        <w:bCs w:val="0"/>
        <w:i w:val="0"/>
        <w:iCs w:val="0"/>
        <w:smallCaps w:val="0"/>
        <w:strike w:val="0"/>
        <w:color w:val="231E20"/>
        <w:spacing w:val="0"/>
        <w:w w:val="100"/>
        <w:position w:val="0"/>
        <w:sz w:val="18"/>
        <w:szCs w:val="18"/>
        <w:u w:val="none"/>
      </w:rPr>
    </w:lvl>
    <w:lvl w:ilvl="8">
      <w:start w:val="1"/>
      <w:numFmt w:val="bullet"/>
      <w:lvlText w:val="•"/>
      <w:lvlJc w:val="left"/>
      <w:rPr>
        <w:rFonts w:ascii="Verdana" w:hAnsi="Verdana" w:cs="Verdana"/>
        <w:b w:val="0"/>
        <w:bCs w:val="0"/>
        <w:i w:val="0"/>
        <w:iCs w:val="0"/>
        <w:smallCaps w:val="0"/>
        <w:strike w:val="0"/>
        <w:color w:val="231E20"/>
        <w:spacing w:val="0"/>
        <w:w w:val="100"/>
        <w:position w:val="0"/>
        <w:sz w:val="18"/>
        <w:szCs w:val="18"/>
        <w:u w:val="none"/>
      </w:rPr>
    </w:lvl>
  </w:abstractNum>
  <w:abstractNum w:abstractNumId="2" w15:restartNumberingAfterBreak="0">
    <w:nsid w:val="00000005"/>
    <w:multiLevelType w:val="multilevel"/>
    <w:tmpl w:val="00000004"/>
    <w:lvl w:ilvl="0">
      <w:start w:val="1"/>
      <w:numFmt w:val="bullet"/>
      <w:lvlText w:val="•"/>
      <w:lvlJc w:val="left"/>
      <w:rPr>
        <w:rFonts w:ascii="Verdana" w:hAnsi="Verdana" w:cs="Verdana"/>
        <w:b w:val="0"/>
        <w:bCs w:val="0"/>
        <w:i w:val="0"/>
        <w:iCs w:val="0"/>
        <w:smallCaps w:val="0"/>
        <w:strike w:val="0"/>
        <w:color w:val="231E20"/>
        <w:spacing w:val="0"/>
        <w:w w:val="100"/>
        <w:position w:val="0"/>
        <w:sz w:val="18"/>
        <w:szCs w:val="18"/>
        <w:u w:val="none"/>
      </w:rPr>
    </w:lvl>
    <w:lvl w:ilvl="1">
      <w:start w:val="1"/>
      <w:numFmt w:val="bullet"/>
      <w:lvlText w:val="•"/>
      <w:lvlJc w:val="left"/>
      <w:rPr>
        <w:rFonts w:ascii="Verdana" w:hAnsi="Verdana" w:cs="Verdana"/>
        <w:b w:val="0"/>
        <w:bCs w:val="0"/>
        <w:i w:val="0"/>
        <w:iCs w:val="0"/>
        <w:smallCaps w:val="0"/>
        <w:strike w:val="0"/>
        <w:color w:val="231E20"/>
        <w:spacing w:val="0"/>
        <w:w w:val="100"/>
        <w:position w:val="0"/>
        <w:sz w:val="18"/>
        <w:szCs w:val="18"/>
        <w:u w:val="none"/>
      </w:rPr>
    </w:lvl>
    <w:lvl w:ilvl="2">
      <w:start w:val="1"/>
      <w:numFmt w:val="bullet"/>
      <w:lvlText w:val="•"/>
      <w:lvlJc w:val="left"/>
      <w:rPr>
        <w:rFonts w:ascii="Verdana" w:hAnsi="Verdana" w:cs="Verdana"/>
        <w:b w:val="0"/>
        <w:bCs w:val="0"/>
        <w:i w:val="0"/>
        <w:iCs w:val="0"/>
        <w:smallCaps w:val="0"/>
        <w:strike w:val="0"/>
        <w:color w:val="231E20"/>
        <w:spacing w:val="0"/>
        <w:w w:val="100"/>
        <w:position w:val="0"/>
        <w:sz w:val="18"/>
        <w:szCs w:val="18"/>
        <w:u w:val="none"/>
      </w:rPr>
    </w:lvl>
    <w:lvl w:ilvl="3">
      <w:start w:val="1"/>
      <w:numFmt w:val="bullet"/>
      <w:lvlText w:val="•"/>
      <w:lvlJc w:val="left"/>
      <w:rPr>
        <w:rFonts w:ascii="Verdana" w:hAnsi="Verdana" w:cs="Verdana"/>
        <w:b w:val="0"/>
        <w:bCs w:val="0"/>
        <w:i w:val="0"/>
        <w:iCs w:val="0"/>
        <w:smallCaps w:val="0"/>
        <w:strike w:val="0"/>
        <w:color w:val="231E20"/>
        <w:spacing w:val="0"/>
        <w:w w:val="100"/>
        <w:position w:val="0"/>
        <w:sz w:val="18"/>
        <w:szCs w:val="18"/>
        <w:u w:val="none"/>
      </w:rPr>
    </w:lvl>
    <w:lvl w:ilvl="4">
      <w:start w:val="1"/>
      <w:numFmt w:val="bullet"/>
      <w:lvlText w:val="•"/>
      <w:lvlJc w:val="left"/>
      <w:rPr>
        <w:rFonts w:ascii="Verdana" w:hAnsi="Verdana" w:cs="Verdana"/>
        <w:b w:val="0"/>
        <w:bCs w:val="0"/>
        <w:i w:val="0"/>
        <w:iCs w:val="0"/>
        <w:smallCaps w:val="0"/>
        <w:strike w:val="0"/>
        <w:color w:val="231E20"/>
        <w:spacing w:val="0"/>
        <w:w w:val="100"/>
        <w:position w:val="0"/>
        <w:sz w:val="18"/>
        <w:szCs w:val="18"/>
        <w:u w:val="none"/>
      </w:rPr>
    </w:lvl>
    <w:lvl w:ilvl="5">
      <w:start w:val="1"/>
      <w:numFmt w:val="bullet"/>
      <w:lvlText w:val="•"/>
      <w:lvlJc w:val="left"/>
      <w:rPr>
        <w:rFonts w:ascii="Verdana" w:hAnsi="Verdana" w:cs="Verdana"/>
        <w:b w:val="0"/>
        <w:bCs w:val="0"/>
        <w:i w:val="0"/>
        <w:iCs w:val="0"/>
        <w:smallCaps w:val="0"/>
        <w:strike w:val="0"/>
        <w:color w:val="231E20"/>
        <w:spacing w:val="0"/>
        <w:w w:val="100"/>
        <w:position w:val="0"/>
        <w:sz w:val="18"/>
        <w:szCs w:val="18"/>
        <w:u w:val="none"/>
      </w:rPr>
    </w:lvl>
    <w:lvl w:ilvl="6">
      <w:start w:val="1"/>
      <w:numFmt w:val="bullet"/>
      <w:lvlText w:val="•"/>
      <w:lvlJc w:val="left"/>
      <w:rPr>
        <w:rFonts w:ascii="Verdana" w:hAnsi="Verdana" w:cs="Verdana"/>
        <w:b w:val="0"/>
        <w:bCs w:val="0"/>
        <w:i w:val="0"/>
        <w:iCs w:val="0"/>
        <w:smallCaps w:val="0"/>
        <w:strike w:val="0"/>
        <w:color w:val="231E20"/>
        <w:spacing w:val="0"/>
        <w:w w:val="100"/>
        <w:position w:val="0"/>
        <w:sz w:val="18"/>
        <w:szCs w:val="18"/>
        <w:u w:val="none"/>
      </w:rPr>
    </w:lvl>
    <w:lvl w:ilvl="7">
      <w:start w:val="1"/>
      <w:numFmt w:val="bullet"/>
      <w:lvlText w:val="•"/>
      <w:lvlJc w:val="left"/>
      <w:rPr>
        <w:rFonts w:ascii="Verdana" w:hAnsi="Verdana" w:cs="Verdana"/>
        <w:b w:val="0"/>
        <w:bCs w:val="0"/>
        <w:i w:val="0"/>
        <w:iCs w:val="0"/>
        <w:smallCaps w:val="0"/>
        <w:strike w:val="0"/>
        <w:color w:val="231E20"/>
        <w:spacing w:val="0"/>
        <w:w w:val="100"/>
        <w:position w:val="0"/>
        <w:sz w:val="18"/>
        <w:szCs w:val="18"/>
        <w:u w:val="none"/>
      </w:rPr>
    </w:lvl>
    <w:lvl w:ilvl="8">
      <w:start w:val="1"/>
      <w:numFmt w:val="bullet"/>
      <w:lvlText w:val="•"/>
      <w:lvlJc w:val="left"/>
      <w:rPr>
        <w:rFonts w:ascii="Verdana" w:hAnsi="Verdana" w:cs="Verdana"/>
        <w:b w:val="0"/>
        <w:bCs w:val="0"/>
        <w:i w:val="0"/>
        <w:iCs w:val="0"/>
        <w:smallCaps w:val="0"/>
        <w:strike w:val="0"/>
        <w:color w:val="231E20"/>
        <w:spacing w:val="0"/>
        <w:w w:val="100"/>
        <w:position w:val="0"/>
        <w:sz w:val="18"/>
        <w:szCs w:val="18"/>
        <w:u w:val="none"/>
      </w:rPr>
    </w:lvl>
  </w:abstractNum>
  <w:abstractNum w:abstractNumId="3" w15:restartNumberingAfterBreak="0">
    <w:nsid w:val="00000007"/>
    <w:multiLevelType w:val="multilevel"/>
    <w:tmpl w:val="00000006"/>
    <w:lvl w:ilvl="0">
      <w:start w:val="1"/>
      <w:numFmt w:val="bullet"/>
      <w:lvlText w:val="•"/>
      <w:lvlJc w:val="left"/>
      <w:rPr>
        <w:rFonts w:ascii="Verdana" w:hAnsi="Verdana" w:cs="Verdana"/>
        <w:b w:val="0"/>
        <w:bCs w:val="0"/>
        <w:i w:val="0"/>
        <w:iCs w:val="0"/>
        <w:smallCaps w:val="0"/>
        <w:strike w:val="0"/>
        <w:color w:val="231E20"/>
        <w:spacing w:val="0"/>
        <w:w w:val="100"/>
        <w:position w:val="0"/>
        <w:sz w:val="18"/>
        <w:szCs w:val="18"/>
        <w:u w:val="none"/>
      </w:rPr>
    </w:lvl>
    <w:lvl w:ilvl="1">
      <w:start w:val="1"/>
      <w:numFmt w:val="bullet"/>
      <w:lvlText w:val="•"/>
      <w:lvlJc w:val="left"/>
      <w:rPr>
        <w:rFonts w:ascii="Verdana" w:hAnsi="Verdana" w:cs="Verdana"/>
        <w:b w:val="0"/>
        <w:bCs w:val="0"/>
        <w:i w:val="0"/>
        <w:iCs w:val="0"/>
        <w:smallCaps w:val="0"/>
        <w:strike w:val="0"/>
        <w:color w:val="231E20"/>
        <w:spacing w:val="0"/>
        <w:w w:val="100"/>
        <w:position w:val="0"/>
        <w:sz w:val="18"/>
        <w:szCs w:val="18"/>
        <w:u w:val="none"/>
      </w:rPr>
    </w:lvl>
    <w:lvl w:ilvl="2">
      <w:start w:val="1"/>
      <w:numFmt w:val="bullet"/>
      <w:lvlText w:val="•"/>
      <w:lvlJc w:val="left"/>
      <w:rPr>
        <w:rFonts w:ascii="Verdana" w:hAnsi="Verdana" w:cs="Verdana"/>
        <w:b w:val="0"/>
        <w:bCs w:val="0"/>
        <w:i w:val="0"/>
        <w:iCs w:val="0"/>
        <w:smallCaps w:val="0"/>
        <w:strike w:val="0"/>
        <w:color w:val="231E20"/>
        <w:spacing w:val="0"/>
        <w:w w:val="100"/>
        <w:position w:val="0"/>
        <w:sz w:val="18"/>
        <w:szCs w:val="18"/>
        <w:u w:val="none"/>
      </w:rPr>
    </w:lvl>
    <w:lvl w:ilvl="3">
      <w:start w:val="1"/>
      <w:numFmt w:val="bullet"/>
      <w:lvlText w:val="•"/>
      <w:lvlJc w:val="left"/>
      <w:rPr>
        <w:rFonts w:ascii="Verdana" w:hAnsi="Verdana" w:cs="Verdana"/>
        <w:b w:val="0"/>
        <w:bCs w:val="0"/>
        <w:i w:val="0"/>
        <w:iCs w:val="0"/>
        <w:smallCaps w:val="0"/>
        <w:strike w:val="0"/>
        <w:color w:val="231E20"/>
        <w:spacing w:val="0"/>
        <w:w w:val="100"/>
        <w:position w:val="0"/>
        <w:sz w:val="18"/>
        <w:szCs w:val="18"/>
        <w:u w:val="none"/>
      </w:rPr>
    </w:lvl>
    <w:lvl w:ilvl="4">
      <w:start w:val="1"/>
      <w:numFmt w:val="bullet"/>
      <w:lvlText w:val="•"/>
      <w:lvlJc w:val="left"/>
      <w:rPr>
        <w:rFonts w:ascii="Verdana" w:hAnsi="Verdana" w:cs="Verdana"/>
        <w:b w:val="0"/>
        <w:bCs w:val="0"/>
        <w:i w:val="0"/>
        <w:iCs w:val="0"/>
        <w:smallCaps w:val="0"/>
        <w:strike w:val="0"/>
        <w:color w:val="231E20"/>
        <w:spacing w:val="0"/>
        <w:w w:val="100"/>
        <w:position w:val="0"/>
        <w:sz w:val="18"/>
        <w:szCs w:val="18"/>
        <w:u w:val="none"/>
      </w:rPr>
    </w:lvl>
    <w:lvl w:ilvl="5">
      <w:start w:val="1"/>
      <w:numFmt w:val="bullet"/>
      <w:lvlText w:val="•"/>
      <w:lvlJc w:val="left"/>
      <w:rPr>
        <w:rFonts w:ascii="Verdana" w:hAnsi="Verdana" w:cs="Verdana"/>
        <w:b w:val="0"/>
        <w:bCs w:val="0"/>
        <w:i w:val="0"/>
        <w:iCs w:val="0"/>
        <w:smallCaps w:val="0"/>
        <w:strike w:val="0"/>
        <w:color w:val="231E20"/>
        <w:spacing w:val="0"/>
        <w:w w:val="100"/>
        <w:position w:val="0"/>
        <w:sz w:val="18"/>
        <w:szCs w:val="18"/>
        <w:u w:val="none"/>
      </w:rPr>
    </w:lvl>
    <w:lvl w:ilvl="6">
      <w:start w:val="1"/>
      <w:numFmt w:val="bullet"/>
      <w:lvlText w:val="•"/>
      <w:lvlJc w:val="left"/>
      <w:rPr>
        <w:rFonts w:ascii="Verdana" w:hAnsi="Verdana" w:cs="Verdana"/>
        <w:b w:val="0"/>
        <w:bCs w:val="0"/>
        <w:i w:val="0"/>
        <w:iCs w:val="0"/>
        <w:smallCaps w:val="0"/>
        <w:strike w:val="0"/>
        <w:color w:val="231E20"/>
        <w:spacing w:val="0"/>
        <w:w w:val="100"/>
        <w:position w:val="0"/>
        <w:sz w:val="18"/>
        <w:szCs w:val="18"/>
        <w:u w:val="none"/>
      </w:rPr>
    </w:lvl>
    <w:lvl w:ilvl="7">
      <w:start w:val="1"/>
      <w:numFmt w:val="bullet"/>
      <w:lvlText w:val="•"/>
      <w:lvlJc w:val="left"/>
      <w:rPr>
        <w:rFonts w:ascii="Verdana" w:hAnsi="Verdana" w:cs="Verdana"/>
        <w:b w:val="0"/>
        <w:bCs w:val="0"/>
        <w:i w:val="0"/>
        <w:iCs w:val="0"/>
        <w:smallCaps w:val="0"/>
        <w:strike w:val="0"/>
        <w:color w:val="231E20"/>
        <w:spacing w:val="0"/>
        <w:w w:val="100"/>
        <w:position w:val="0"/>
        <w:sz w:val="18"/>
        <w:szCs w:val="18"/>
        <w:u w:val="none"/>
      </w:rPr>
    </w:lvl>
    <w:lvl w:ilvl="8">
      <w:start w:val="1"/>
      <w:numFmt w:val="bullet"/>
      <w:lvlText w:val="•"/>
      <w:lvlJc w:val="left"/>
      <w:rPr>
        <w:rFonts w:ascii="Verdana" w:hAnsi="Verdana" w:cs="Verdana"/>
        <w:b w:val="0"/>
        <w:bCs w:val="0"/>
        <w:i w:val="0"/>
        <w:iCs w:val="0"/>
        <w:smallCaps w:val="0"/>
        <w:strike w:val="0"/>
        <w:color w:val="231E20"/>
        <w:spacing w:val="0"/>
        <w:w w:val="100"/>
        <w:position w:val="0"/>
        <w:sz w:val="18"/>
        <w:szCs w:val="18"/>
        <w:u w:val="none"/>
      </w:rPr>
    </w:lvl>
  </w:abstractNum>
  <w:abstractNum w:abstractNumId="4" w15:restartNumberingAfterBreak="0">
    <w:nsid w:val="410C2F9E"/>
    <w:multiLevelType w:val="hybridMultilevel"/>
    <w:tmpl w:val="ED14D748"/>
    <w:lvl w:ilvl="0" w:tplc="0409000F">
      <w:start w:val="1"/>
      <w:numFmt w:val="decimal"/>
      <w:lvlText w:val="%1."/>
      <w:lvlJc w:val="left"/>
      <w:pPr>
        <w:ind w:left="786" w:hanging="360"/>
      </w:pPr>
    </w:lvl>
    <w:lvl w:ilvl="1" w:tplc="04090019" w:tentative="1">
      <w:start w:val="1"/>
      <w:numFmt w:val="lowerLetter"/>
      <w:lvlText w:val="%2."/>
      <w:lvlJc w:val="left"/>
      <w:pPr>
        <w:ind w:left="2007" w:hanging="360"/>
      </w:pPr>
    </w:lvl>
    <w:lvl w:ilvl="2" w:tplc="0409001B" w:tentative="1">
      <w:start w:val="1"/>
      <w:numFmt w:val="lowerRoman"/>
      <w:lvlText w:val="%3."/>
      <w:lvlJc w:val="right"/>
      <w:pPr>
        <w:ind w:left="2727" w:hanging="180"/>
      </w:pPr>
    </w:lvl>
    <w:lvl w:ilvl="3" w:tplc="0409000F" w:tentative="1">
      <w:start w:val="1"/>
      <w:numFmt w:val="decimal"/>
      <w:lvlText w:val="%4."/>
      <w:lvlJc w:val="left"/>
      <w:pPr>
        <w:ind w:left="3447" w:hanging="360"/>
      </w:pPr>
    </w:lvl>
    <w:lvl w:ilvl="4" w:tplc="04090019" w:tentative="1">
      <w:start w:val="1"/>
      <w:numFmt w:val="lowerLetter"/>
      <w:lvlText w:val="%5."/>
      <w:lvlJc w:val="left"/>
      <w:pPr>
        <w:ind w:left="4167" w:hanging="360"/>
      </w:pPr>
    </w:lvl>
    <w:lvl w:ilvl="5" w:tplc="0409001B" w:tentative="1">
      <w:start w:val="1"/>
      <w:numFmt w:val="lowerRoman"/>
      <w:lvlText w:val="%6."/>
      <w:lvlJc w:val="right"/>
      <w:pPr>
        <w:ind w:left="4887" w:hanging="180"/>
      </w:pPr>
    </w:lvl>
    <w:lvl w:ilvl="6" w:tplc="0409000F" w:tentative="1">
      <w:start w:val="1"/>
      <w:numFmt w:val="decimal"/>
      <w:lvlText w:val="%7."/>
      <w:lvlJc w:val="left"/>
      <w:pPr>
        <w:ind w:left="5607" w:hanging="360"/>
      </w:pPr>
    </w:lvl>
    <w:lvl w:ilvl="7" w:tplc="04090019" w:tentative="1">
      <w:start w:val="1"/>
      <w:numFmt w:val="lowerLetter"/>
      <w:lvlText w:val="%8."/>
      <w:lvlJc w:val="left"/>
      <w:pPr>
        <w:ind w:left="6327" w:hanging="360"/>
      </w:pPr>
    </w:lvl>
    <w:lvl w:ilvl="8" w:tplc="0409001B" w:tentative="1">
      <w:start w:val="1"/>
      <w:numFmt w:val="lowerRoman"/>
      <w:lvlText w:val="%9."/>
      <w:lvlJc w:val="right"/>
      <w:pPr>
        <w:ind w:left="7047" w:hanging="180"/>
      </w:pPr>
    </w:lvl>
  </w:abstractNum>
  <w:abstractNum w:abstractNumId="5" w15:restartNumberingAfterBreak="0">
    <w:nsid w:val="61136A5E"/>
    <w:multiLevelType w:val="hybridMultilevel"/>
    <w:tmpl w:val="AFC6CDDE"/>
    <w:lvl w:ilvl="0" w:tplc="0409000F">
      <w:start w:val="1"/>
      <w:numFmt w:val="decimal"/>
      <w:lvlText w:val="%1."/>
      <w:lvlJc w:val="left"/>
      <w:pPr>
        <w:ind w:left="1647" w:hanging="360"/>
      </w:pPr>
    </w:lvl>
    <w:lvl w:ilvl="1" w:tplc="04090019" w:tentative="1">
      <w:start w:val="1"/>
      <w:numFmt w:val="lowerLetter"/>
      <w:lvlText w:val="%2."/>
      <w:lvlJc w:val="left"/>
      <w:pPr>
        <w:ind w:left="2367" w:hanging="360"/>
      </w:pPr>
    </w:lvl>
    <w:lvl w:ilvl="2" w:tplc="0409001B" w:tentative="1">
      <w:start w:val="1"/>
      <w:numFmt w:val="lowerRoman"/>
      <w:lvlText w:val="%3."/>
      <w:lvlJc w:val="right"/>
      <w:pPr>
        <w:ind w:left="3087" w:hanging="180"/>
      </w:pPr>
    </w:lvl>
    <w:lvl w:ilvl="3" w:tplc="0409000F" w:tentative="1">
      <w:start w:val="1"/>
      <w:numFmt w:val="decimal"/>
      <w:lvlText w:val="%4."/>
      <w:lvlJc w:val="left"/>
      <w:pPr>
        <w:ind w:left="3807" w:hanging="360"/>
      </w:pPr>
    </w:lvl>
    <w:lvl w:ilvl="4" w:tplc="04090019" w:tentative="1">
      <w:start w:val="1"/>
      <w:numFmt w:val="lowerLetter"/>
      <w:lvlText w:val="%5."/>
      <w:lvlJc w:val="left"/>
      <w:pPr>
        <w:ind w:left="4527" w:hanging="360"/>
      </w:pPr>
    </w:lvl>
    <w:lvl w:ilvl="5" w:tplc="0409001B" w:tentative="1">
      <w:start w:val="1"/>
      <w:numFmt w:val="lowerRoman"/>
      <w:lvlText w:val="%6."/>
      <w:lvlJc w:val="right"/>
      <w:pPr>
        <w:ind w:left="5247" w:hanging="180"/>
      </w:pPr>
    </w:lvl>
    <w:lvl w:ilvl="6" w:tplc="0409000F" w:tentative="1">
      <w:start w:val="1"/>
      <w:numFmt w:val="decimal"/>
      <w:lvlText w:val="%7."/>
      <w:lvlJc w:val="left"/>
      <w:pPr>
        <w:ind w:left="5967" w:hanging="360"/>
      </w:pPr>
    </w:lvl>
    <w:lvl w:ilvl="7" w:tplc="04090019" w:tentative="1">
      <w:start w:val="1"/>
      <w:numFmt w:val="lowerLetter"/>
      <w:lvlText w:val="%8."/>
      <w:lvlJc w:val="left"/>
      <w:pPr>
        <w:ind w:left="6687" w:hanging="360"/>
      </w:pPr>
    </w:lvl>
    <w:lvl w:ilvl="8" w:tplc="0409001B" w:tentative="1">
      <w:start w:val="1"/>
      <w:numFmt w:val="lowerRoman"/>
      <w:lvlText w:val="%9."/>
      <w:lvlJc w:val="right"/>
      <w:pPr>
        <w:ind w:left="7407" w:hanging="180"/>
      </w:pPr>
    </w:lvl>
  </w:abstractNum>
  <w:abstractNum w:abstractNumId="6" w15:restartNumberingAfterBreak="0">
    <w:nsid w:val="62632B4D"/>
    <w:multiLevelType w:val="hybridMultilevel"/>
    <w:tmpl w:val="28A0DC98"/>
    <w:lvl w:ilvl="0" w:tplc="8CF28AE6">
      <w:numFmt w:val="bullet"/>
      <w:lvlText w:val="-"/>
      <w:lvlJc w:val="left"/>
      <w:pPr>
        <w:ind w:left="927" w:hanging="360"/>
      </w:pPr>
      <w:rPr>
        <w:rFonts w:ascii="Times New Roman" w:eastAsiaTheme="minorHAnsi" w:hAnsi="Times New Roman" w:cs="Times New Roman" w:hint="default"/>
      </w:rPr>
    </w:lvl>
    <w:lvl w:ilvl="1" w:tplc="04190003" w:tentative="1">
      <w:start w:val="1"/>
      <w:numFmt w:val="bullet"/>
      <w:lvlText w:val="o"/>
      <w:lvlJc w:val="left"/>
      <w:pPr>
        <w:ind w:left="1647" w:hanging="360"/>
      </w:pPr>
      <w:rPr>
        <w:rFonts w:ascii="Courier New" w:hAnsi="Courier New" w:cs="Courier New" w:hint="default"/>
      </w:rPr>
    </w:lvl>
    <w:lvl w:ilvl="2" w:tplc="04190005" w:tentative="1">
      <w:start w:val="1"/>
      <w:numFmt w:val="bullet"/>
      <w:lvlText w:val=""/>
      <w:lvlJc w:val="left"/>
      <w:pPr>
        <w:ind w:left="2367" w:hanging="360"/>
      </w:pPr>
      <w:rPr>
        <w:rFonts w:ascii="Wingdings" w:hAnsi="Wingdings" w:hint="default"/>
      </w:rPr>
    </w:lvl>
    <w:lvl w:ilvl="3" w:tplc="04190001" w:tentative="1">
      <w:start w:val="1"/>
      <w:numFmt w:val="bullet"/>
      <w:lvlText w:val=""/>
      <w:lvlJc w:val="left"/>
      <w:pPr>
        <w:ind w:left="3087" w:hanging="360"/>
      </w:pPr>
      <w:rPr>
        <w:rFonts w:ascii="Symbol" w:hAnsi="Symbol" w:hint="default"/>
      </w:rPr>
    </w:lvl>
    <w:lvl w:ilvl="4" w:tplc="04190003" w:tentative="1">
      <w:start w:val="1"/>
      <w:numFmt w:val="bullet"/>
      <w:lvlText w:val="o"/>
      <w:lvlJc w:val="left"/>
      <w:pPr>
        <w:ind w:left="3807" w:hanging="360"/>
      </w:pPr>
      <w:rPr>
        <w:rFonts w:ascii="Courier New" w:hAnsi="Courier New" w:cs="Courier New" w:hint="default"/>
      </w:rPr>
    </w:lvl>
    <w:lvl w:ilvl="5" w:tplc="04190005" w:tentative="1">
      <w:start w:val="1"/>
      <w:numFmt w:val="bullet"/>
      <w:lvlText w:val=""/>
      <w:lvlJc w:val="left"/>
      <w:pPr>
        <w:ind w:left="4527" w:hanging="360"/>
      </w:pPr>
      <w:rPr>
        <w:rFonts w:ascii="Wingdings" w:hAnsi="Wingdings" w:hint="default"/>
      </w:rPr>
    </w:lvl>
    <w:lvl w:ilvl="6" w:tplc="04190001" w:tentative="1">
      <w:start w:val="1"/>
      <w:numFmt w:val="bullet"/>
      <w:lvlText w:val=""/>
      <w:lvlJc w:val="left"/>
      <w:pPr>
        <w:ind w:left="5247" w:hanging="360"/>
      </w:pPr>
      <w:rPr>
        <w:rFonts w:ascii="Symbol" w:hAnsi="Symbol" w:hint="default"/>
      </w:rPr>
    </w:lvl>
    <w:lvl w:ilvl="7" w:tplc="04190003" w:tentative="1">
      <w:start w:val="1"/>
      <w:numFmt w:val="bullet"/>
      <w:lvlText w:val="o"/>
      <w:lvlJc w:val="left"/>
      <w:pPr>
        <w:ind w:left="5967" w:hanging="360"/>
      </w:pPr>
      <w:rPr>
        <w:rFonts w:ascii="Courier New" w:hAnsi="Courier New" w:cs="Courier New" w:hint="default"/>
      </w:rPr>
    </w:lvl>
    <w:lvl w:ilvl="8" w:tplc="04190005" w:tentative="1">
      <w:start w:val="1"/>
      <w:numFmt w:val="bullet"/>
      <w:lvlText w:val=""/>
      <w:lvlJc w:val="left"/>
      <w:pPr>
        <w:ind w:left="6687" w:hanging="360"/>
      </w:pPr>
      <w:rPr>
        <w:rFonts w:ascii="Wingdings" w:hAnsi="Wingdings" w:hint="default"/>
      </w:rPr>
    </w:lvl>
  </w:abstractNum>
  <w:abstractNum w:abstractNumId="7" w15:restartNumberingAfterBreak="0">
    <w:nsid w:val="6BC06C25"/>
    <w:multiLevelType w:val="hybridMultilevel"/>
    <w:tmpl w:val="3BEC413C"/>
    <w:lvl w:ilvl="0" w:tplc="0409000F">
      <w:start w:val="1"/>
      <w:numFmt w:val="decimal"/>
      <w:lvlText w:val="%1."/>
      <w:lvlJc w:val="left"/>
      <w:pPr>
        <w:ind w:left="1287" w:hanging="360"/>
      </w:pPr>
    </w:lvl>
    <w:lvl w:ilvl="1" w:tplc="04090019" w:tentative="1">
      <w:start w:val="1"/>
      <w:numFmt w:val="lowerLetter"/>
      <w:lvlText w:val="%2."/>
      <w:lvlJc w:val="left"/>
      <w:pPr>
        <w:ind w:left="2007" w:hanging="360"/>
      </w:pPr>
    </w:lvl>
    <w:lvl w:ilvl="2" w:tplc="0409001B" w:tentative="1">
      <w:start w:val="1"/>
      <w:numFmt w:val="lowerRoman"/>
      <w:lvlText w:val="%3."/>
      <w:lvlJc w:val="right"/>
      <w:pPr>
        <w:ind w:left="2727" w:hanging="180"/>
      </w:pPr>
    </w:lvl>
    <w:lvl w:ilvl="3" w:tplc="0409000F" w:tentative="1">
      <w:start w:val="1"/>
      <w:numFmt w:val="decimal"/>
      <w:lvlText w:val="%4."/>
      <w:lvlJc w:val="left"/>
      <w:pPr>
        <w:ind w:left="3447" w:hanging="360"/>
      </w:pPr>
    </w:lvl>
    <w:lvl w:ilvl="4" w:tplc="04090019" w:tentative="1">
      <w:start w:val="1"/>
      <w:numFmt w:val="lowerLetter"/>
      <w:lvlText w:val="%5."/>
      <w:lvlJc w:val="left"/>
      <w:pPr>
        <w:ind w:left="4167" w:hanging="360"/>
      </w:pPr>
    </w:lvl>
    <w:lvl w:ilvl="5" w:tplc="0409001B" w:tentative="1">
      <w:start w:val="1"/>
      <w:numFmt w:val="lowerRoman"/>
      <w:lvlText w:val="%6."/>
      <w:lvlJc w:val="right"/>
      <w:pPr>
        <w:ind w:left="4887" w:hanging="180"/>
      </w:pPr>
    </w:lvl>
    <w:lvl w:ilvl="6" w:tplc="0409000F" w:tentative="1">
      <w:start w:val="1"/>
      <w:numFmt w:val="decimal"/>
      <w:lvlText w:val="%7."/>
      <w:lvlJc w:val="left"/>
      <w:pPr>
        <w:ind w:left="5607" w:hanging="360"/>
      </w:pPr>
    </w:lvl>
    <w:lvl w:ilvl="7" w:tplc="04090019" w:tentative="1">
      <w:start w:val="1"/>
      <w:numFmt w:val="lowerLetter"/>
      <w:lvlText w:val="%8."/>
      <w:lvlJc w:val="left"/>
      <w:pPr>
        <w:ind w:left="6327" w:hanging="360"/>
      </w:pPr>
    </w:lvl>
    <w:lvl w:ilvl="8" w:tplc="0409001B" w:tentative="1">
      <w:start w:val="1"/>
      <w:numFmt w:val="lowerRoman"/>
      <w:lvlText w:val="%9."/>
      <w:lvlJc w:val="right"/>
      <w:pPr>
        <w:ind w:left="7047" w:hanging="180"/>
      </w:pPr>
    </w:lvl>
  </w:abstractNum>
  <w:abstractNum w:abstractNumId="8" w15:restartNumberingAfterBreak="0">
    <w:nsid w:val="71691482"/>
    <w:multiLevelType w:val="multilevel"/>
    <w:tmpl w:val="264CB5C8"/>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9" w15:restartNumberingAfterBreak="0">
    <w:nsid w:val="7F954AB9"/>
    <w:multiLevelType w:val="hybridMultilevel"/>
    <w:tmpl w:val="DE7E0254"/>
    <w:lvl w:ilvl="0" w:tplc="0409000F">
      <w:start w:val="1"/>
      <w:numFmt w:val="decimal"/>
      <w:lvlText w:val="%1."/>
      <w:lvlJc w:val="left"/>
      <w:pPr>
        <w:ind w:left="1287" w:hanging="360"/>
      </w:pPr>
    </w:lvl>
    <w:lvl w:ilvl="1" w:tplc="04090019" w:tentative="1">
      <w:start w:val="1"/>
      <w:numFmt w:val="lowerLetter"/>
      <w:lvlText w:val="%2."/>
      <w:lvlJc w:val="left"/>
      <w:pPr>
        <w:ind w:left="2007" w:hanging="360"/>
      </w:pPr>
    </w:lvl>
    <w:lvl w:ilvl="2" w:tplc="0409001B" w:tentative="1">
      <w:start w:val="1"/>
      <w:numFmt w:val="lowerRoman"/>
      <w:lvlText w:val="%3."/>
      <w:lvlJc w:val="right"/>
      <w:pPr>
        <w:ind w:left="2727" w:hanging="180"/>
      </w:pPr>
    </w:lvl>
    <w:lvl w:ilvl="3" w:tplc="0409000F" w:tentative="1">
      <w:start w:val="1"/>
      <w:numFmt w:val="decimal"/>
      <w:lvlText w:val="%4."/>
      <w:lvlJc w:val="left"/>
      <w:pPr>
        <w:ind w:left="3447" w:hanging="360"/>
      </w:pPr>
    </w:lvl>
    <w:lvl w:ilvl="4" w:tplc="04090019" w:tentative="1">
      <w:start w:val="1"/>
      <w:numFmt w:val="lowerLetter"/>
      <w:lvlText w:val="%5."/>
      <w:lvlJc w:val="left"/>
      <w:pPr>
        <w:ind w:left="4167" w:hanging="360"/>
      </w:pPr>
    </w:lvl>
    <w:lvl w:ilvl="5" w:tplc="0409001B" w:tentative="1">
      <w:start w:val="1"/>
      <w:numFmt w:val="lowerRoman"/>
      <w:lvlText w:val="%6."/>
      <w:lvlJc w:val="right"/>
      <w:pPr>
        <w:ind w:left="4887" w:hanging="180"/>
      </w:pPr>
    </w:lvl>
    <w:lvl w:ilvl="6" w:tplc="0409000F" w:tentative="1">
      <w:start w:val="1"/>
      <w:numFmt w:val="decimal"/>
      <w:lvlText w:val="%7."/>
      <w:lvlJc w:val="left"/>
      <w:pPr>
        <w:ind w:left="5607" w:hanging="360"/>
      </w:pPr>
    </w:lvl>
    <w:lvl w:ilvl="7" w:tplc="04090019" w:tentative="1">
      <w:start w:val="1"/>
      <w:numFmt w:val="lowerLetter"/>
      <w:lvlText w:val="%8."/>
      <w:lvlJc w:val="left"/>
      <w:pPr>
        <w:ind w:left="6327" w:hanging="360"/>
      </w:pPr>
    </w:lvl>
    <w:lvl w:ilvl="8" w:tplc="0409001B" w:tentative="1">
      <w:start w:val="1"/>
      <w:numFmt w:val="lowerRoman"/>
      <w:lvlText w:val="%9."/>
      <w:lvlJc w:val="right"/>
      <w:pPr>
        <w:ind w:left="7047" w:hanging="180"/>
      </w:pPr>
    </w:lvl>
  </w:abstractNum>
  <w:num w:numId="1">
    <w:abstractNumId w:val="8"/>
  </w:num>
  <w:num w:numId="2">
    <w:abstractNumId w:val="0"/>
  </w:num>
  <w:num w:numId="3">
    <w:abstractNumId w:val="1"/>
  </w:num>
  <w:num w:numId="4">
    <w:abstractNumId w:val="2"/>
  </w:num>
  <w:num w:numId="5">
    <w:abstractNumId w:val="3"/>
  </w:num>
  <w:num w:numId="6">
    <w:abstractNumId w:val="4"/>
  </w:num>
  <w:num w:numId="7">
    <w:abstractNumId w:val="6"/>
  </w:num>
  <w:num w:numId="8">
    <w:abstractNumId w:val="9"/>
  </w:num>
  <w:num w:numId="9">
    <w:abstractNumId w:val="7"/>
  </w:num>
  <w:num w:numId="10">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oNotDisplayPageBoundaries/>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249ED"/>
    <w:rsid w:val="00015EA7"/>
    <w:rsid w:val="00045042"/>
    <w:rsid w:val="00046A64"/>
    <w:rsid w:val="000632FB"/>
    <w:rsid w:val="0006488C"/>
    <w:rsid w:val="00076589"/>
    <w:rsid w:val="00095498"/>
    <w:rsid w:val="000C7A73"/>
    <w:rsid w:val="000F17E0"/>
    <w:rsid w:val="00111D6E"/>
    <w:rsid w:val="001248BE"/>
    <w:rsid w:val="001278BC"/>
    <w:rsid w:val="00150866"/>
    <w:rsid w:val="0015288B"/>
    <w:rsid w:val="00161139"/>
    <w:rsid w:val="001A33B3"/>
    <w:rsid w:val="001A66EE"/>
    <w:rsid w:val="001B3152"/>
    <w:rsid w:val="001B70E5"/>
    <w:rsid w:val="001B7670"/>
    <w:rsid w:val="001C18DB"/>
    <w:rsid w:val="001C6E85"/>
    <w:rsid w:val="001F5688"/>
    <w:rsid w:val="00200119"/>
    <w:rsid w:val="002122C5"/>
    <w:rsid w:val="00214930"/>
    <w:rsid w:val="00237F0C"/>
    <w:rsid w:val="00266881"/>
    <w:rsid w:val="00296FBB"/>
    <w:rsid w:val="002A2F17"/>
    <w:rsid w:val="002A7BAB"/>
    <w:rsid w:val="002B346A"/>
    <w:rsid w:val="002B741D"/>
    <w:rsid w:val="002C0EB5"/>
    <w:rsid w:val="002D3EB6"/>
    <w:rsid w:val="002E33F2"/>
    <w:rsid w:val="002F45BC"/>
    <w:rsid w:val="0032147A"/>
    <w:rsid w:val="003301C7"/>
    <w:rsid w:val="00342E21"/>
    <w:rsid w:val="00361F7E"/>
    <w:rsid w:val="003809F8"/>
    <w:rsid w:val="003A71F8"/>
    <w:rsid w:val="003C0A48"/>
    <w:rsid w:val="003E1D03"/>
    <w:rsid w:val="003E395C"/>
    <w:rsid w:val="003F3E6A"/>
    <w:rsid w:val="00407202"/>
    <w:rsid w:val="00410C2B"/>
    <w:rsid w:val="00411BBE"/>
    <w:rsid w:val="00423BA4"/>
    <w:rsid w:val="004406A6"/>
    <w:rsid w:val="00461B62"/>
    <w:rsid w:val="004651E2"/>
    <w:rsid w:val="004754F9"/>
    <w:rsid w:val="004849AB"/>
    <w:rsid w:val="00490F1D"/>
    <w:rsid w:val="00493784"/>
    <w:rsid w:val="004B17F3"/>
    <w:rsid w:val="004E532D"/>
    <w:rsid w:val="004E59C4"/>
    <w:rsid w:val="00500F72"/>
    <w:rsid w:val="005129A1"/>
    <w:rsid w:val="00521512"/>
    <w:rsid w:val="0056558B"/>
    <w:rsid w:val="005667BF"/>
    <w:rsid w:val="00576FE4"/>
    <w:rsid w:val="00593E08"/>
    <w:rsid w:val="005A2B81"/>
    <w:rsid w:val="005D1BB2"/>
    <w:rsid w:val="005E5F6D"/>
    <w:rsid w:val="005F1BDA"/>
    <w:rsid w:val="006003B0"/>
    <w:rsid w:val="00600597"/>
    <w:rsid w:val="006305E2"/>
    <w:rsid w:val="0064066A"/>
    <w:rsid w:val="0065781D"/>
    <w:rsid w:val="00660119"/>
    <w:rsid w:val="00664CC4"/>
    <w:rsid w:val="00665AE6"/>
    <w:rsid w:val="006B1BBB"/>
    <w:rsid w:val="006D0E43"/>
    <w:rsid w:val="006F678A"/>
    <w:rsid w:val="007051E7"/>
    <w:rsid w:val="007114F5"/>
    <w:rsid w:val="007251D6"/>
    <w:rsid w:val="007377C1"/>
    <w:rsid w:val="00771401"/>
    <w:rsid w:val="0077213C"/>
    <w:rsid w:val="0079032F"/>
    <w:rsid w:val="007957BE"/>
    <w:rsid w:val="007A6CE9"/>
    <w:rsid w:val="007A6F41"/>
    <w:rsid w:val="007B28AE"/>
    <w:rsid w:val="007C160F"/>
    <w:rsid w:val="007C7120"/>
    <w:rsid w:val="007D5065"/>
    <w:rsid w:val="007D7B8E"/>
    <w:rsid w:val="007E3A39"/>
    <w:rsid w:val="00837344"/>
    <w:rsid w:val="00855556"/>
    <w:rsid w:val="00863C10"/>
    <w:rsid w:val="0087071E"/>
    <w:rsid w:val="008865D5"/>
    <w:rsid w:val="008A3608"/>
    <w:rsid w:val="008B673C"/>
    <w:rsid w:val="008D129B"/>
    <w:rsid w:val="009000E1"/>
    <w:rsid w:val="00900235"/>
    <w:rsid w:val="00905EFB"/>
    <w:rsid w:val="00966D2B"/>
    <w:rsid w:val="00981F6E"/>
    <w:rsid w:val="009A2CE0"/>
    <w:rsid w:val="009B3165"/>
    <w:rsid w:val="009C0EAB"/>
    <w:rsid w:val="009C1795"/>
    <w:rsid w:val="009E4D5B"/>
    <w:rsid w:val="009E5C9A"/>
    <w:rsid w:val="009F3CD5"/>
    <w:rsid w:val="00A17508"/>
    <w:rsid w:val="00A17DC1"/>
    <w:rsid w:val="00A4759A"/>
    <w:rsid w:val="00A61771"/>
    <w:rsid w:val="00A6571F"/>
    <w:rsid w:val="00A847CD"/>
    <w:rsid w:val="00AD1D33"/>
    <w:rsid w:val="00AD1F67"/>
    <w:rsid w:val="00AE2281"/>
    <w:rsid w:val="00B356EF"/>
    <w:rsid w:val="00B51299"/>
    <w:rsid w:val="00B562E4"/>
    <w:rsid w:val="00B56712"/>
    <w:rsid w:val="00B71E96"/>
    <w:rsid w:val="00B92BC4"/>
    <w:rsid w:val="00B939C4"/>
    <w:rsid w:val="00BA1DEF"/>
    <w:rsid w:val="00BD65B5"/>
    <w:rsid w:val="00BF4A09"/>
    <w:rsid w:val="00C13E53"/>
    <w:rsid w:val="00C157BA"/>
    <w:rsid w:val="00C173E7"/>
    <w:rsid w:val="00C249ED"/>
    <w:rsid w:val="00C574E6"/>
    <w:rsid w:val="00C6111D"/>
    <w:rsid w:val="00CA1EF7"/>
    <w:rsid w:val="00CA252F"/>
    <w:rsid w:val="00CD600D"/>
    <w:rsid w:val="00CF13A3"/>
    <w:rsid w:val="00CF5F12"/>
    <w:rsid w:val="00D019A3"/>
    <w:rsid w:val="00D10420"/>
    <w:rsid w:val="00D15D3D"/>
    <w:rsid w:val="00D32F2F"/>
    <w:rsid w:val="00D3726B"/>
    <w:rsid w:val="00D534FD"/>
    <w:rsid w:val="00D569D5"/>
    <w:rsid w:val="00D601CE"/>
    <w:rsid w:val="00D66277"/>
    <w:rsid w:val="00D7166A"/>
    <w:rsid w:val="00DB7C06"/>
    <w:rsid w:val="00DF2301"/>
    <w:rsid w:val="00DF3BAA"/>
    <w:rsid w:val="00DF5486"/>
    <w:rsid w:val="00E02342"/>
    <w:rsid w:val="00E22EE2"/>
    <w:rsid w:val="00E279A4"/>
    <w:rsid w:val="00E30485"/>
    <w:rsid w:val="00E30D14"/>
    <w:rsid w:val="00E41CED"/>
    <w:rsid w:val="00E42807"/>
    <w:rsid w:val="00E52FAD"/>
    <w:rsid w:val="00E65E4B"/>
    <w:rsid w:val="00E74DBC"/>
    <w:rsid w:val="00E96732"/>
    <w:rsid w:val="00EA0383"/>
    <w:rsid w:val="00EE62A8"/>
    <w:rsid w:val="00EE6CE7"/>
    <w:rsid w:val="00EE7ACE"/>
    <w:rsid w:val="00F23F45"/>
    <w:rsid w:val="00F244C2"/>
    <w:rsid w:val="00F5579F"/>
    <w:rsid w:val="00F61C9D"/>
    <w:rsid w:val="00F812FC"/>
    <w:rsid w:val="00FB149E"/>
    <w:rsid w:val="00FC2C93"/>
    <w:rsid w:val="00FC5782"/>
    <w:rsid w:val="00FD276F"/>
    <w:rsid w:val="00FE3BE5"/>
    <w:rsid w:val="00FE5EB2"/>
    <w:rsid w:val="00FF6C82"/>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FCD29B22-0D68-41CD-9B79-F4E4AD167A9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660119"/>
  </w:style>
  <w:style w:type="paragraph" w:styleId="1">
    <w:name w:val="heading 1"/>
    <w:basedOn w:val="a"/>
    <w:next w:val="a"/>
    <w:link w:val="10"/>
    <w:uiPriority w:val="9"/>
    <w:qFormat/>
    <w:rsid w:val="00C574E6"/>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C249ED"/>
    <w:pPr>
      <w:ind w:left="720"/>
      <w:contextualSpacing/>
    </w:pPr>
  </w:style>
  <w:style w:type="paragraph" w:styleId="a4">
    <w:name w:val="header"/>
    <w:basedOn w:val="a"/>
    <w:link w:val="a5"/>
    <w:uiPriority w:val="99"/>
    <w:unhideWhenUsed/>
    <w:rsid w:val="001248BE"/>
    <w:pPr>
      <w:tabs>
        <w:tab w:val="center" w:pos="4844"/>
        <w:tab w:val="right" w:pos="9689"/>
      </w:tabs>
      <w:spacing w:after="0" w:line="240" w:lineRule="auto"/>
    </w:pPr>
  </w:style>
  <w:style w:type="character" w:customStyle="1" w:styleId="a5">
    <w:name w:val="Верхний колонтитул Знак"/>
    <w:basedOn w:val="a0"/>
    <w:link w:val="a4"/>
    <w:uiPriority w:val="99"/>
    <w:rsid w:val="001248BE"/>
  </w:style>
  <w:style w:type="paragraph" w:styleId="a6">
    <w:name w:val="footer"/>
    <w:basedOn w:val="a"/>
    <w:link w:val="a7"/>
    <w:uiPriority w:val="99"/>
    <w:unhideWhenUsed/>
    <w:rsid w:val="001248BE"/>
    <w:pPr>
      <w:tabs>
        <w:tab w:val="center" w:pos="4844"/>
        <w:tab w:val="right" w:pos="9689"/>
      </w:tabs>
      <w:spacing w:after="0" w:line="240" w:lineRule="auto"/>
    </w:pPr>
  </w:style>
  <w:style w:type="character" w:customStyle="1" w:styleId="a7">
    <w:name w:val="Нижний колонтитул Знак"/>
    <w:basedOn w:val="a0"/>
    <w:link w:val="a6"/>
    <w:uiPriority w:val="99"/>
    <w:rsid w:val="001248BE"/>
  </w:style>
  <w:style w:type="character" w:styleId="a8">
    <w:name w:val="Hyperlink"/>
    <w:basedOn w:val="a0"/>
    <w:uiPriority w:val="99"/>
    <w:unhideWhenUsed/>
    <w:rsid w:val="00237F0C"/>
    <w:rPr>
      <w:color w:val="0000FF" w:themeColor="hyperlink"/>
      <w:u w:val="single"/>
    </w:rPr>
  </w:style>
  <w:style w:type="character" w:styleId="a9">
    <w:name w:val="Placeholder Text"/>
    <w:basedOn w:val="a0"/>
    <w:uiPriority w:val="99"/>
    <w:semiHidden/>
    <w:rsid w:val="00500F72"/>
    <w:rPr>
      <w:color w:val="808080"/>
    </w:rPr>
  </w:style>
  <w:style w:type="table" w:styleId="aa">
    <w:name w:val="Table Grid"/>
    <w:basedOn w:val="a1"/>
    <w:uiPriority w:val="39"/>
    <w:rsid w:val="004E532D"/>
    <w:pPr>
      <w:spacing w:after="0" w:line="240" w:lineRule="auto"/>
    </w:pPr>
    <w:rPr>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0">
    <w:name w:val="Заголовок 1 Знак"/>
    <w:basedOn w:val="a0"/>
    <w:link w:val="1"/>
    <w:uiPriority w:val="9"/>
    <w:rsid w:val="00C574E6"/>
    <w:rPr>
      <w:rFonts w:asciiTheme="majorHAnsi" w:eastAsiaTheme="majorEastAsia" w:hAnsiTheme="majorHAnsi" w:cstheme="majorBidi"/>
      <w:color w:val="365F91" w:themeColor="accent1" w:themeShade="BF"/>
      <w:sz w:val="32"/>
      <w:szCs w:val="32"/>
    </w:rPr>
  </w:style>
  <w:style w:type="paragraph" w:styleId="ab">
    <w:name w:val="TOC Heading"/>
    <w:basedOn w:val="1"/>
    <w:next w:val="a"/>
    <w:uiPriority w:val="39"/>
    <w:unhideWhenUsed/>
    <w:qFormat/>
    <w:rsid w:val="00C574E6"/>
    <w:pPr>
      <w:spacing w:line="259" w:lineRule="auto"/>
      <w:outlineLvl w:val="9"/>
    </w:pPr>
    <w:rPr>
      <w:lang w:eastAsia="ru-RU"/>
    </w:rPr>
  </w:style>
  <w:style w:type="paragraph" w:styleId="11">
    <w:name w:val="toc 1"/>
    <w:basedOn w:val="a"/>
    <w:next w:val="a"/>
    <w:autoRedefine/>
    <w:uiPriority w:val="39"/>
    <w:unhideWhenUsed/>
    <w:rsid w:val="00C574E6"/>
    <w:pPr>
      <w:spacing w:after="100"/>
    </w:pPr>
  </w:style>
  <w:style w:type="paragraph" w:styleId="ac">
    <w:name w:val="Balloon Text"/>
    <w:basedOn w:val="a"/>
    <w:link w:val="ad"/>
    <w:uiPriority w:val="99"/>
    <w:semiHidden/>
    <w:unhideWhenUsed/>
    <w:rsid w:val="002B346A"/>
    <w:pPr>
      <w:spacing w:after="0" w:line="240" w:lineRule="auto"/>
    </w:pPr>
    <w:rPr>
      <w:rFonts w:ascii="Tahoma" w:hAnsi="Tahoma" w:cs="Tahoma"/>
      <w:sz w:val="16"/>
      <w:szCs w:val="16"/>
    </w:rPr>
  </w:style>
  <w:style w:type="character" w:customStyle="1" w:styleId="ad">
    <w:name w:val="Текст выноски Знак"/>
    <w:basedOn w:val="a0"/>
    <w:link w:val="ac"/>
    <w:uiPriority w:val="99"/>
    <w:semiHidden/>
    <w:rsid w:val="002B346A"/>
    <w:rPr>
      <w:rFonts w:ascii="Tahoma" w:hAnsi="Tahoma" w:cs="Tahoma"/>
      <w:sz w:val="16"/>
      <w:szCs w:val="16"/>
    </w:rPr>
  </w:style>
  <w:style w:type="character" w:customStyle="1" w:styleId="2">
    <w:name w:val="Основной текст (2)_"/>
    <w:link w:val="20"/>
    <w:rsid w:val="00045042"/>
    <w:rPr>
      <w:rFonts w:ascii="Times New Roman" w:eastAsia="Times New Roman" w:hAnsi="Times New Roman" w:cs="Times New Roman"/>
      <w:sz w:val="28"/>
      <w:szCs w:val="28"/>
      <w:shd w:val="clear" w:color="auto" w:fill="FFFFFF"/>
    </w:rPr>
  </w:style>
  <w:style w:type="paragraph" w:customStyle="1" w:styleId="20">
    <w:name w:val="Основной текст (2)"/>
    <w:basedOn w:val="a"/>
    <w:link w:val="2"/>
    <w:rsid w:val="00045042"/>
    <w:pPr>
      <w:widowControl w:val="0"/>
      <w:shd w:val="clear" w:color="auto" w:fill="FFFFFF"/>
      <w:spacing w:before="1080" w:after="3480" w:line="485" w:lineRule="exact"/>
      <w:ind w:hanging="340"/>
      <w:jc w:val="center"/>
    </w:pPr>
    <w:rPr>
      <w:rFonts w:ascii="Times New Roman" w:eastAsia="Times New Roman" w:hAnsi="Times New Roman" w:cs="Times New Roman"/>
      <w:sz w:val="28"/>
      <w:szCs w:val="28"/>
    </w:rPr>
  </w:style>
  <w:style w:type="character" w:customStyle="1" w:styleId="style36">
    <w:name w:val="style36"/>
    <w:basedOn w:val="a0"/>
    <w:rsid w:val="00045042"/>
  </w:style>
  <w:style w:type="character" w:styleId="ae">
    <w:name w:val="annotation reference"/>
    <w:basedOn w:val="a0"/>
    <w:uiPriority w:val="99"/>
    <w:semiHidden/>
    <w:unhideWhenUsed/>
    <w:rsid w:val="007A6CE9"/>
    <w:rPr>
      <w:sz w:val="16"/>
      <w:szCs w:val="16"/>
    </w:rPr>
  </w:style>
  <w:style w:type="paragraph" w:styleId="af">
    <w:name w:val="annotation text"/>
    <w:basedOn w:val="a"/>
    <w:link w:val="af0"/>
    <w:uiPriority w:val="99"/>
    <w:semiHidden/>
    <w:unhideWhenUsed/>
    <w:rsid w:val="007A6CE9"/>
    <w:pPr>
      <w:spacing w:line="240" w:lineRule="auto"/>
    </w:pPr>
    <w:rPr>
      <w:sz w:val="20"/>
      <w:szCs w:val="20"/>
    </w:rPr>
  </w:style>
  <w:style w:type="character" w:customStyle="1" w:styleId="af0">
    <w:name w:val="Текст примечания Знак"/>
    <w:basedOn w:val="a0"/>
    <w:link w:val="af"/>
    <w:uiPriority w:val="99"/>
    <w:semiHidden/>
    <w:rsid w:val="007A6CE9"/>
    <w:rPr>
      <w:sz w:val="20"/>
      <w:szCs w:val="20"/>
    </w:rPr>
  </w:style>
  <w:style w:type="paragraph" w:styleId="af1">
    <w:name w:val="annotation subject"/>
    <w:basedOn w:val="af"/>
    <w:next w:val="af"/>
    <w:link w:val="af2"/>
    <w:uiPriority w:val="99"/>
    <w:semiHidden/>
    <w:unhideWhenUsed/>
    <w:rsid w:val="007A6CE9"/>
    <w:rPr>
      <w:b/>
      <w:bCs/>
    </w:rPr>
  </w:style>
  <w:style w:type="character" w:customStyle="1" w:styleId="af2">
    <w:name w:val="Тема примечания Знак"/>
    <w:basedOn w:val="af0"/>
    <w:link w:val="af1"/>
    <w:uiPriority w:val="99"/>
    <w:semiHidden/>
    <w:rsid w:val="007A6CE9"/>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4158585">
      <w:bodyDiv w:val="1"/>
      <w:marLeft w:val="0"/>
      <w:marRight w:val="0"/>
      <w:marTop w:val="0"/>
      <w:marBottom w:val="0"/>
      <w:divBdr>
        <w:top w:val="none" w:sz="0" w:space="0" w:color="auto"/>
        <w:left w:val="none" w:sz="0" w:space="0" w:color="auto"/>
        <w:bottom w:val="none" w:sz="0" w:space="0" w:color="auto"/>
        <w:right w:val="none" w:sz="0" w:space="0" w:color="auto"/>
      </w:divBdr>
    </w:div>
    <w:div w:id="24334449">
      <w:bodyDiv w:val="1"/>
      <w:marLeft w:val="0"/>
      <w:marRight w:val="0"/>
      <w:marTop w:val="0"/>
      <w:marBottom w:val="0"/>
      <w:divBdr>
        <w:top w:val="none" w:sz="0" w:space="0" w:color="auto"/>
        <w:left w:val="none" w:sz="0" w:space="0" w:color="auto"/>
        <w:bottom w:val="none" w:sz="0" w:space="0" w:color="auto"/>
        <w:right w:val="none" w:sz="0" w:space="0" w:color="auto"/>
      </w:divBdr>
      <w:divsChild>
        <w:div w:id="1776943299">
          <w:marLeft w:val="0"/>
          <w:marRight w:val="0"/>
          <w:marTop w:val="0"/>
          <w:marBottom w:val="0"/>
          <w:divBdr>
            <w:top w:val="none" w:sz="0" w:space="0" w:color="auto"/>
            <w:left w:val="none" w:sz="0" w:space="0" w:color="auto"/>
            <w:bottom w:val="none" w:sz="0" w:space="0" w:color="auto"/>
            <w:right w:val="none" w:sz="0" w:space="0" w:color="auto"/>
          </w:divBdr>
          <w:divsChild>
            <w:div w:id="1081948030">
              <w:marLeft w:val="0"/>
              <w:marRight w:val="0"/>
              <w:marTop w:val="0"/>
              <w:marBottom w:val="0"/>
              <w:divBdr>
                <w:top w:val="none" w:sz="0" w:space="0" w:color="auto"/>
                <w:left w:val="none" w:sz="0" w:space="0" w:color="auto"/>
                <w:bottom w:val="none" w:sz="0" w:space="0" w:color="auto"/>
                <w:right w:val="none" w:sz="0" w:space="0" w:color="auto"/>
              </w:divBdr>
            </w:div>
            <w:div w:id="1797022810">
              <w:marLeft w:val="0"/>
              <w:marRight w:val="0"/>
              <w:marTop w:val="0"/>
              <w:marBottom w:val="0"/>
              <w:divBdr>
                <w:top w:val="none" w:sz="0" w:space="0" w:color="auto"/>
                <w:left w:val="none" w:sz="0" w:space="0" w:color="auto"/>
                <w:bottom w:val="none" w:sz="0" w:space="0" w:color="auto"/>
                <w:right w:val="none" w:sz="0" w:space="0" w:color="auto"/>
              </w:divBdr>
            </w:div>
          </w:divsChild>
        </w:div>
        <w:div w:id="1506436852">
          <w:marLeft w:val="0"/>
          <w:marRight w:val="0"/>
          <w:marTop w:val="100"/>
          <w:marBottom w:val="0"/>
          <w:divBdr>
            <w:top w:val="none" w:sz="0" w:space="0" w:color="auto"/>
            <w:left w:val="none" w:sz="0" w:space="0" w:color="auto"/>
            <w:bottom w:val="none" w:sz="0" w:space="0" w:color="auto"/>
            <w:right w:val="none" w:sz="0" w:space="0" w:color="auto"/>
          </w:divBdr>
          <w:divsChild>
            <w:div w:id="775098308">
              <w:marLeft w:val="0"/>
              <w:marRight w:val="0"/>
              <w:marTop w:val="0"/>
              <w:marBottom w:val="0"/>
              <w:divBdr>
                <w:top w:val="none" w:sz="0" w:space="0" w:color="auto"/>
                <w:left w:val="none" w:sz="0" w:space="0" w:color="auto"/>
                <w:bottom w:val="none" w:sz="0" w:space="0" w:color="auto"/>
                <w:right w:val="none" w:sz="0" w:space="0" w:color="auto"/>
              </w:divBdr>
              <w:divsChild>
                <w:div w:id="2084254314">
                  <w:marLeft w:val="0"/>
                  <w:marRight w:val="0"/>
                  <w:marTop w:val="0"/>
                  <w:marBottom w:val="0"/>
                  <w:divBdr>
                    <w:top w:val="none" w:sz="0" w:space="0" w:color="auto"/>
                    <w:left w:val="none" w:sz="0" w:space="0" w:color="auto"/>
                    <w:bottom w:val="none" w:sz="0" w:space="0" w:color="auto"/>
                    <w:right w:val="none" w:sz="0" w:space="0" w:color="auto"/>
                  </w:divBdr>
                  <w:divsChild>
                    <w:div w:id="1332487150">
                      <w:marLeft w:val="0"/>
                      <w:marRight w:val="0"/>
                      <w:marTop w:val="0"/>
                      <w:marBottom w:val="0"/>
                      <w:divBdr>
                        <w:top w:val="none" w:sz="0" w:space="0" w:color="auto"/>
                        <w:left w:val="none" w:sz="0" w:space="0" w:color="auto"/>
                        <w:bottom w:val="none" w:sz="0" w:space="0" w:color="auto"/>
                        <w:right w:val="none" w:sz="0" w:space="0" w:color="auto"/>
                      </w:divBdr>
                      <w:divsChild>
                        <w:div w:id="10589379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76860550">
          <w:marLeft w:val="0"/>
          <w:marRight w:val="0"/>
          <w:marTop w:val="0"/>
          <w:marBottom w:val="0"/>
          <w:divBdr>
            <w:top w:val="none" w:sz="0" w:space="0" w:color="auto"/>
            <w:left w:val="none" w:sz="0" w:space="0" w:color="auto"/>
            <w:bottom w:val="none" w:sz="0" w:space="0" w:color="auto"/>
            <w:right w:val="none" w:sz="0" w:space="0" w:color="auto"/>
          </w:divBdr>
          <w:divsChild>
            <w:div w:id="777144137">
              <w:marLeft w:val="0"/>
              <w:marRight w:val="0"/>
              <w:marTop w:val="0"/>
              <w:marBottom w:val="0"/>
              <w:divBdr>
                <w:top w:val="none" w:sz="0" w:space="0" w:color="auto"/>
                <w:left w:val="none" w:sz="0" w:space="0" w:color="auto"/>
                <w:bottom w:val="none" w:sz="0" w:space="0" w:color="auto"/>
                <w:right w:val="none" w:sz="0" w:space="0" w:color="auto"/>
              </w:divBdr>
              <w:divsChild>
                <w:div w:id="1643384687">
                  <w:marLeft w:val="0"/>
                  <w:marRight w:val="0"/>
                  <w:marTop w:val="0"/>
                  <w:marBottom w:val="0"/>
                  <w:divBdr>
                    <w:top w:val="none" w:sz="0" w:space="0" w:color="auto"/>
                    <w:left w:val="none" w:sz="0" w:space="0" w:color="auto"/>
                    <w:bottom w:val="none" w:sz="0" w:space="0" w:color="auto"/>
                    <w:right w:val="none" w:sz="0" w:space="0" w:color="auto"/>
                  </w:divBdr>
                  <w:divsChild>
                    <w:div w:id="1073351513">
                      <w:marLeft w:val="0"/>
                      <w:marRight w:val="0"/>
                      <w:marTop w:val="0"/>
                      <w:marBottom w:val="0"/>
                      <w:divBdr>
                        <w:top w:val="none" w:sz="0" w:space="0" w:color="auto"/>
                        <w:left w:val="none" w:sz="0" w:space="0" w:color="auto"/>
                        <w:bottom w:val="none" w:sz="0" w:space="0" w:color="auto"/>
                        <w:right w:val="none" w:sz="0" w:space="0" w:color="auto"/>
                      </w:divBdr>
                      <w:divsChild>
                        <w:div w:id="9804987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84413056">
              <w:marLeft w:val="0"/>
              <w:marRight w:val="0"/>
              <w:marTop w:val="0"/>
              <w:marBottom w:val="0"/>
              <w:divBdr>
                <w:top w:val="none" w:sz="0" w:space="0" w:color="auto"/>
                <w:left w:val="none" w:sz="0" w:space="0" w:color="auto"/>
                <w:bottom w:val="none" w:sz="0" w:space="0" w:color="auto"/>
                <w:right w:val="none" w:sz="0" w:space="0" w:color="auto"/>
              </w:divBdr>
              <w:divsChild>
                <w:div w:id="1265382014">
                  <w:marLeft w:val="0"/>
                  <w:marRight w:val="0"/>
                  <w:marTop w:val="0"/>
                  <w:marBottom w:val="0"/>
                  <w:divBdr>
                    <w:top w:val="none" w:sz="0" w:space="0" w:color="auto"/>
                    <w:left w:val="none" w:sz="0" w:space="0" w:color="auto"/>
                    <w:bottom w:val="none" w:sz="0" w:space="0" w:color="auto"/>
                    <w:right w:val="none" w:sz="0" w:space="0" w:color="auto"/>
                  </w:divBdr>
                  <w:divsChild>
                    <w:div w:id="1765608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7243631">
      <w:bodyDiv w:val="1"/>
      <w:marLeft w:val="0"/>
      <w:marRight w:val="0"/>
      <w:marTop w:val="0"/>
      <w:marBottom w:val="0"/>
      <w:divBdr>
        <w:top w:val="none" w:sz="0" w:space="0" w:color="auto"/>
        <w:left w:val="none" w:sz="0" w:space="0" w:color="auto"/>
        <w:bottom w:val="none" w:sz="0" w:space="0" w:color="auto"/>
        <w:right w:val="none" w:sz="0" w:space="0" w:color="auto"/>
      </w:divBdr>
    </w:div>
    <w:div w:id="165947025">
      <w:bodyDiv w:val="1"/>
      <w:marLeft w:val="0"/>
      <w:marRight w:val="0"/>
      <w:marTop w:val="0"/>
      <w:marBottom w:val="0"/>
      <w:divBdr>
        <w:top w:val="none" w:sz="0" w:space="0" w:color="auto"/>
        <w:left w:val="none" w:sz="0" w:space="0" w:color="auto"/>
        <w:bottom w:val="none" w:sz="0" w:space="0" w:color="auto"/>
        <w:right w:val="none" w:sz="0" w:space="0" w:color="auto"/>
      </w:divBdr>
    </w:div>
    <w:div w:id="170489757">
      <w:bodyDiv w:val="1"/>
      <w:marLeft w:val="0"/>
      <w:marRight w:val="0"/>
      <w:marTop w:val="0"/>
      <w:marBottom w:val="0"/>
      <w:divBdr>
        <w:top w:val="none" w:sz="0" w:space="0" w:color="auto"/>
        <w:left w:val="none" w:sz="0" w:space="0" w:color="auto"/>
        <w:bottom w:val="none" w:sz="0" w:space="0" w:color="auto"/>
        <w:right w:val="none" w:sz="0" w:space="0" w:color="auto"/>
      </w:divBdr>
    </w:div>
    <w:div w:id="174618532">
      <w:bodyDiv w:val="1"/>
      <w:marLeft w:val="0"/>
      <w:marRight w:val="0"/>
      <w:marTop w:val="0"/>
      <w:marBottom w:val="0"/>
      <w:divBdr>
        <w:top w:val="none" w:sz="0" w:space="0" w:color="auto"/>
        <w:left w:val="none" w:sz="0" w:space="0" w:color="auto"/>
        <w:bottom w:val="none" w:sz="0" w:space="0" w:color="auto"/>
        <w:right w:val="none" w:sz="0" w:space="0" w:color="auto"/>
      </w:divBdr>
    </w:div>
    <w:div w:id="180168382">
      <w:bodyDiv w:val="1"/>
      <w:marLeft w:val="0"/>
      <w:marRight w:val="0"/>
      <w:marTop w:val="0"/>
      <w:marBottom w:val="0"/>
      <w:divBdr>
        <w:top w:val="none" w:sz="0" w:space="0" w:color="auto"/>
        <w:left w:val="none" w:sz="0" w:space="0" w:color="auto"/>
        <w:bottom w:val="none" w:sz="0" w:space="0" w:color="auto"/>
        <w:right w:val="none" w:sz="0" w:space="0" w:color="auto"/>
      </w:divBdr>
      <w:divsChild>
        <w:div w:id="1578782205">
          <w:marLeft w:val="0"/>
          <w:marRight w:val="0"/>
          <w:marTop w:val="0"/>
          <w:marBottom w:val="0"/>
          <w:divBdr>
            <w:top w:val="single" w:sz="2" w:space="0" w:color="auto"/>
            <w:left w:val="single" w:sz="2" w:space="0" w:color="auto"/>
            <w:bottom w:val="single" w:sz="6" w:space="0" w:color="auto"/>
            <w:right w:val="single" w:sz="2" w:space="0" w:color="auto"/>
          </w:divBdr>
          <w:divsChild>
            <w:div w:id="303506994">
              <w:marLeft w:val="0"/>
              <w:marRight w:val="0"/>
              <w:marTop w:val="100"/>
              <w:marBottom w:val="100"/>
              <w:divBdr>
                <w:top w:val="single" w:sz="2" w:space="0" w:color="D9D9E3"/>
                <w:left w:val="single" w:sz="2" w:space="0" w:color="D9D9E3"/>
                <w:bottom w:val="single" w:sz="2" w:space="0" w:color="D9D9E3"/>
                <w:right w:val="single" w:sz="2" w:space="0" w:color="D9D9E3"/>
              </w:divBdr>
              <w:divsChild>
                <w:div w:id="1876116632">
                  <w:marLeft w:val="0"/>
                  <w:marRight w:val="0"/>
                  <w:marTop w:val="0"/>
                  <w:marBottom w:val="0"/>
                  <w:divBdr>
                    <w:top w:val="single" w:sz="2" w:space="0" w:color="D9D9E3"/>
                    <w:left w:val="single" w:sz="2" w:space="0" w:color="D9D9E3"/>
                    <w:bottom w:val="single" w:sz="2" w:space="0" w:color="D9D9E3"/>
                    <w:right w:val="single" w:sz="2" w:space="0" w:color="D9D9E3"/>
                  </w:divBdr>
                  <w:divsChild>
                    <w:div w:id="2058430603">
                      <w:marLeft w:val="0"/>
                      <w:marRight w:val="0"/>
                      <w:marTop w:val="0"/>
                      <w:marBottom w:val="0"/>
                      <w:divBdr>
                        <w:top w:val="single" w:sz="2" w:space="0" w:color="D9D9E3"/>
                        <w:left w:val="single" w:sz="2" w:space="0" w:color="D9D9E3"/>
                        <w:bottom w:val="single" w:sz="2" w:space="0" w:color="D9D9E3"/>
                        <w:right w:val="single" w:sz="2" w:space="0" w:color="D9D9E3"/>
                      </w:divBdr>
                      <w:divsChild>
                        <w:div w:id="1376008129">
                          <w:marLeft w:val="0"/>
                          <w:marRight w:val="0"/>
                          <w:marTop w:val="0"/>
                          <w:marBottom w:val="0"/>
                          <w:divBdr>
                            <w:top w:val="single" w:sz="2" w:space="0" w:color="D9D9E3"/>
                            <w:left w:val="single" w:sz="2" w:space="0" w:color="D9D9E3"/>
                            <w:bottom w:val="single" w:sz="2" w:space="0" w:color="D9D9E3"/>
                            <w:right w:val="single" w:sz="2" w:space="0" w:color="D9D9E3"/>
                          </w:divBdr>
                          <w:divsChild>
                            <w:div w:id="1544555426">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 w:id="237792602">
      <w:bodyDiv w:val="1"/>
      <w:marLeft w:val="0"/>
      <w:marRight w:val="0"/>
      <w:marTop w:val="0"/>
      <w:marBottom w:val="0"/>
      <w:divBdr>
        <w:top w:val="none" w:sz="0" w:space="0" w:color="auto"/>
        <w:left w:val="none" w:sz="0" w:space="0" w:color="auto"/>
        <w:bottom w:val="none" w:sz="0" w:space="0" w:color="auto"/>
        <w:right w:val="none" w:sz="0" w:space="0" w:color="auto"/>
      </w:divBdr>
    </w:div>
    <w:div w:id="247160591">
      <w:bodyDiv w:val="1"/>
      <w:marLeft w:val="0"/>
      <w:marRight w:val="0"/>
      <w:marTop w:val="0"/>
      <w:marBottom w:val="0"/>
      <w:divBdr>
        <w:top w:val="none" w:sz="0" w:space="0" w:color="auto"/>
        <w:left w:val="none" w:sz="0" w:space="0" w:color="auto"/>
        <w:bottom w:val="none" w:sz="0" w:space="0" w:color="auto"/>
        <w:right w:val="none" w:sz="0" w:space="0" w:color="auto"/>
      </w:divBdr>
    </w:div>
    <w:div w:id="256982838">
      <w:bodyDiv w:val="1"/>
      <w:marLeft w:val="0"/>
      <w:marRight w:val="0"/>
      <w:marTop w:val="0"/>
      <w:marBottom w:val="0"/>
      <w:divBdr>
        <w:top w:val="none" w:sz="0" w:space="0" w:color="auto"/>
        <w:left w:val="none" w:sz="0" w:space="0" w:color="auto"/>
        <w:bottom w:val="none" w:sz="0" w:space="0" w:color="auto"/>
        <w:right w:val="none" w:sz="0" w:space="0" w:color="auto"/>
      </w:divBdr>
    </w:div>
    <w:div w:id="337199656">
      <w:bodyDiv w:val="1"/>
      <w:marLeft w:val="0"/>
      <w:marRight w:val="0"/>
      <w:marTop w:val="0"/>
      <w:marBottom w:val="0"/>
      <w:divBdr>
        <w:top w:val="none" w:sz="0" w:space="0" w:color="auto"/>
        <w:left w:val="none" w:sz="0" w:space="0" w:color="auto"/>
        <w:bottom w:val="none" w:sz="0" w:space="0" w:color="auto"/>
        <w:right w:val="none" w:sz="0" w:space="0" w:color="auto"/>
      </w:divBdr>
    </w:div>
    <w:div w:id="339045455">
      <w:bodyDiv w:val="1"/>
      <w:marLeft w:val="0"/>
      <w:marRight w:val="0"/>
      <w:marTop w:val="0"/>
      <w:marBottom w:val="0"/>
      <w:divBdr>
        <w:top w:val="none" w:sz="0" w:space="0" w:color="auto"/>
        <w:left w:val="none" w:sz="0" w:space="0" w:color="auto"/>
        <w:bottom w:val="none" w:sz="0" w:space="0" w:color="auto"/>
        <w:right w:val="none" w:sz="0" w:space="0" w:color="auto"/>
      </w:divBdr>
    </w:div>
    <w:div w:id="352658142">
      <w:bodyDiv w:val="1"/>
      <w:marLeft w:val="0"/>
      <w:marRight w:val="0"/>
      <w:marTop w:val="0"/>
      <w:marBottom w:val="0"/>
      <w:divBdr>
        <w:top w:val="none" w:sz="0" w:space="0" w:color="auto"/>
        <w:left w:val="none" w:sz="0" w:space="0" w:color="auto"/>
        <w:bottom w:val="none" w:sz="0" w:space="0" w:color="auto"/>
        <w:right w:val="none" w:sz="0" w:space="0" w:color="auto"/>
      </w:divBdr>
    </w:div>
    <w:div w:id="366570017">
      <w:bodyDiv w:val="1"/>
      <w:marLeft w:val="0"/>
      <w:marRight w:val="0"/>
      <w:marTop w:val="0"/>
      <w:marBottom w:val="0"/>
      <w:divBdr>
        <w:top w:val="none" w:sz="0" w:space="0" w:color="auto"/>
        <w:left w:val="none" w:sz="0" w:space="0" w:color="auto"/>
        <w:bottom w:val="none" w:sz="0" w:space="0" w:color="auto"/>
        <w:right w:val="none" w:sz="0" w:space="0" w:color="auto"/>
      </w:divBdr>
    </w:div>
    <w:div w:id="428547115">
      <w:bodyDiv w:val="1"/>
      <w:marLeft w:val="0"/>
      <w:marRight w:val="0"/>
      <w:marTop w:val="0"/>
      <w:marBottom w:val="0"/>
      <w:divBdr>
        <w:top w:val="none" w:sz="0" w:space="0" w:color="auto"/>
        <w:left w:val="none" w:sz="0" w:space="0" w:color="auto"/>
        <w:bottom w:val="none" w:sz="0" w:space="0" w:color="auto"/>
        <w:right w:val="none" w:sz="0" w:space="0" w:color="auto"/>
      </w:divBdr>
    </w:div>
    <w:div w:id="470827226">
      <w:bodyDiv w:val="1"/>
      <w:marLeft w:val="0"/>
      <w:marRight w:val="0"/>
      <w:marTop w:val="0"/>
      <w:marBottom w:val="0"/>
      <w:divBdr>
        <w:top w:val="none" w:sz="0" w:space="0" w:color="auto"/>
        <w:left w:val="none" w:sz="0" w:space="0" w:color="auto"/>
        <w:bottom w:val="none" w:sz="0" w:space="0" w:color="auto"/>
        <w:right w:val="none" w:sz="0" w:space="0" w:color="auto"/>
      </w:divBdr>
    </w:div>
    <w:div w:id="525679426">
      <w:bodyDiv w:val="1"/>
      <w:marLeft w:val="0"/>
      <w:marRight w:val="0"/>
      <w:marTop w:val="0"/>
      <w:marBottom w:val="0"/>
      <w:divBdr>
        <w:top w:val="none" w:sz="0" w:space="0" w:color="auto"/>
        <w:left w:val="none" w:sz="0" w:space="0" w:color="auto"/>
        <w:bottom w:val="none" w:sz="0" w:space="0" w:color="auto"/>
        <w:right w:val="none" w:sz="0" w:space="0" w:color="auto"/>
      </w:divBdr>
    </w:div>
    <w:div w:id="567347930">
      <w:bodyDiv w:val="1"/>
      <w:marLeft w:val="0"/>
      <w:marRight w:val="0"/>
      <w:marTop w:val="0"/>
      <w:marBottom w:val="0"/>
      <w:divBdr>
        <w:top w:val="none" w:sz="0" w:space="0" w:color="auto"/>
        <w:left w:val="none" w:sz="0" w:space="0" w:color="auto"/>
        <w:bottom w:val="none" w:sz="0" w:space="0" w:color="auto"/>
        <w:right w:val="none" w:sz="0" w:space="0" w:color="auto"/>
      </w:divBdr>
      <w:divsChild>
        <w:div w:id="1485463093">
          <w:marLeft w:val="0"/>
          <w:marRight w:val="0"/>
          <w:marTop w:val="0"/>
          <w:marBottom w:val="0"/>
          <w:divBdr>
            <w:top w:val="none" w:sz="0" w:space="0" w:color="auto"/>
            <w:left w:val="none" w:sz="0" w:space="0" w:color="auto"/>
            <w:bottom w:val="none" w:sz="0" w:space="0" w:color="auto"/>
            <w:right w:val="none" w:sz="0" w:space="0" w:color="auto"/>
          </w:divBdr>
          <w:divsChild>
            <w:div w:id="1055081949">
              <w:marLeft w:val="0"/>
              <w:marRight w:val="0"/>
              <w:marTop w:val="0"/>
              <w:marBottom w:val="0"/>
              <w:divBdr>
                <w:top w:val="none" w:sz="0" w:space="0" w:color="auto"/>
                <w:left w:val="none" w:sz="0" w:space="0" w:color="auto"/>
                <w:bottom w:val="none" w:sz="0" w:space="0" w:color="auto"/>
                <w:right w:val="none" w:sz="0" w:space="0" w:color="auto"/>
              </w:divBdr>
              <w:divsChild>
                <w:div w:id="466092191">
                  <w:marLeft w:val="0"/>
                  <w:marRight w:val="0"/>
                  <w:marTop w:val="150"/>
                  <w:marBottom w:val="0"/>
                  <w:divBdr>
                    <w:top w:val="none" w:sz="0" w:space="0" w:color="auto"/>
                    <w:left w:val="none" w:sz="0" w:space="0" w:color="auto"/>
                    <w:bottom w:val="none" w:sz="0" w:space="0" w:color="auto"/>
                    <w:right w:val="none" w:sz="0" w:space="0" w:color="auto"/>
                  </w:divBdr>
                </w:div>
              </w:divsChild>
            </w:div>
          </w:divsChild>
        </w:div>
        <w:div w:id="675620210">
          <w:marLeft w:val="0"/>
          <w:marRight w:val="0"/>
          <w:marTop w:val="0"/>
          <w:marBottom w:val="0"/>
          <w:divBdr>
            <w:top w:val="none" w:sz="0" w:space="0" w:color="auto"/>
            <w:left w:val="none" w:sz="0" w:space="0" w:color="auto"/>
            <w:bottom w:val="none" w:sz="0" w:space="0" w:color="auto"/>
            <w:right w:val="none" w:sz="0" w:space="0" w:color="auto"/>
          </w:divBdr>
          <w:divsChild>
            <w:div w:id="820197141">
              <w:marLeft w:val="0"/>
              <w:marRight w:val="0"/>
              <w:marTop w:val="150"/>
              <w:marBottom w:val="0"/>
              <w:divBdr>
                <w:top w:val="none" w:sz="0" w:space="0" w:color="auto"/>
                <w:left w:val="none" w:sz="0" w:space="0" w:color="auto"/>
                <w:bottom w:val="none" w:sz="0" w:space="0" w:color="auto"/>
                <w:right w:val="none" w:sz="0" w:space="0" w:color="auto"/>
              </w:divBdr>
            </w:div>
          </w:divsChild>
        </w:div>
      </w:divsChild>
    </w:div>
    <w:div w:id="728966082">
      <w:bodyDiv w:val="1"/>
      <w:marLeft w:val="0"/>
      <w:marRight w:val="0"/>
      <w:marTop w:val="0"/>
      <w:marBottom w:val="0"/>
      <w:divBdr>
        <w:top w:val="none" w:sz="0" w:space="0" w:color="auto"/>
        <w:left w:val="none" w:sz="0" w:space="0" w:color="auto"/>
        <w:bottom w:val="none" w:sz="0" w:space="0" w:color="auto"/>
        <w:right w:val="none" w:sz="0" w:space="0" w:color="auto"/>
      </w:divBdr>
    </w:div>
    <w:div w:id="743769828">
      <w:bodyDiv w:val="1"/>
      <w:marLeft w:val="0"/>
      <w:marRight w:val="0"/>
      <w:marTop w:val="0"/>
      <w:marBottom w:val="0"/>
      <w:divBdr>
        <w:top w:val="none" w:sz="0" w:space="0" w:color="auto"/>
        <w:left w:val="none" w:sz="0" w:space="0" w:color="auto"/>
        <w:bottom w:val="none" w:sz="0" w:space="0" w:color="auto"/>
        <w:right w:val="none" w:sz="0" w:space="0" w:color="auto"/>
      </w:divBdr>
    </w:div>
    <w:div w:id="855534000">
      <w:bodyDiv w:val="1"/>
      <w:marLeft w:val="0"/>
      <w:marRight w:val="0"/>
      <w:marTop w:val="0"/>
      <w:marBottom w:val="0"/>
      <w:divBdr>
        <w:top w:val="none" w:sz="0" w:space="0" w:color="auto"/>
        <w:left w:val="none" w:sz="0" w:space="0" w:color="auto"/>
        <w:bottom w:val="none" w:sz="0" w:space="0" w:color="auto"/>
        <w:right w:val="none" w:sz="0" w:space="0" w:color="auto"/>
      </w:divBdr>
    </w:div>
    <w:div w:id="872810384">
      <w:bodyDiv w:val="1"/>
      <w:marLeft w:val="0"/>
      <w:marRight w:val="0"/>
      <w:marTop w:val="0"/>
      <w:marBottom w:val="0"/>
      <w:divBdr>
        <w:top w:val="none" w:sz="0" w:space="0" w:color="auto"/>
        <w:left w:val="none" w:sz="0" w:space="0" w:color="auto"/>
        <w:bottom w:val="none" w:sz="0" w:space="0" w:color="auto"/>
        <w:right w:val="none" w:sz="0" w:space="0" w:color="auto"/>
      </w:divBdr>
    </w:div>
    <w:div w:id="874384816">
      <w:bodyDiv w:val="1"/>
      <w:marLeft w:val="0"/>
      <w:marRight w:val="0"/>
      <w:marTop w:val="0"/>
      <w:marBottom w:val="0"/>
      <w:divBdr>
        <w:top w:val="none" w:sz="0" w:space="0" w:color="auto"/>
        <w:left w:val="none" w:sz="0" w:space="0" w:color="auto"/>
        <w:bottom w:val="none" w:sz="0" w:space="0" w:color="auto"/>
        <w:right w:val="none" w:sz="0" w:space="0" w:color="auto"/>
      </w:divBdr>
      <w:divsChild>
        <w:div w:id="1753502587">
          <w:marLeft w:val="0"/>
          <w:marRight w:val="0"/>
          <w:marTop w:val="0"/>
          <w:marBottom w:val="0"/>
          <w:divBdr>
            <w:top w:val="single" w:sz="2" w:space="0" w:color="auto"/>
            <w:left w:val="single" w:sz="2" w:space="0" w:color="auto"/>
            <w:bottom w:val="single" w:sz="6" w:space="0" w:color="auto"/>
            <w:right w:val="single" w:sz="2" w:space="0" w:color="auto"/>
          </w:divBdr>
          <w:divsChild>
            <w:div w:id="479617517">
              <w:marLeft w:val="0"/>
              <w:marRight w:val="0"/>
              <w:marTop w:val="100"/>
              <w:marBottom w:val="100"/>
              <w:divBdr>
                <w:top w:val="single" w:sz="2" w:space="0" w:color="D9D9E3"/>
                <w:left w:val="single" w:sz="2" w:space="0" w:color="D9D9E3"/>
                <w:bottom w:val="single" w:sz="2" w:space="0" w:color="D9D9E3"/>
                <w:right w:val="single" w:sz="2" w:space="0" w:color="D9D9E3"/>
              </w:divBdr>
              <w:divsChild>
                <w:div w:id="988169201">
                  <w:marLeft w:val="0"/>
                  <w:marRight w:val="0"/>
                  <w:marTop w:val="0"/>
                  <w:marBottom w:val="0"/>
                  <w:divBdr>
                    <w:top w:val="single" w:sz="2" w:space="0" w:color="D9D9E3"/>
                    <w:left w:val="single" w:sz="2" w:space="0" w:color="D9D9E3"/>
                    <w:bottom w:val="single" w:sz="2" w:space="0" w:color="D9D9E3"/>
                    <w:right w:val="single" w:sz="2" w:space="0" w:color="D9D9E3"/>
                  </w:divBdr>
                  <w:divsChild>
                    <w:div w:id="150996060">
                      <w:marLeft w:val="0"/>
                      <w:marRight w:val="0"/>
                      <w:marTop w:val="0"/>
                      <w:marBottom w:val="0"/>
                      <w:divBdr>
                        <w:top w:val="single" w:sz="2" w:space="0" w:color="D9D9E3"/>
                        <w:left w:val="single" w:sz="2" w:space="0" w:color="D9D9E3"/>
                        <w:bottom w:val="single" w:sz="2" w:space="0" w:color="D9D9E3"/>
                        <w:right w:val="single" w:sz="2" w:space="0" w:color="D9D9E3"/>
                      </w:divBdr>
                      <w:divsChild>
                        <w:div w:id="366955699">
                          <w:marLeft w:val="0"/>
                          <w:marRight w:val="0"/>
                          <w:marTop w:val="0"/>
                          <w:marBottom w:val="0"/>
                          <w:divBdr>
                            <w:top w:val="single" w:sz="2" w:space="0" w:color="D9D9E3"/>
                            <w:left w:val="single" w:sz="2" w:space="0" w:color="D9D9E3"/>
                            <w:bottom w:val="single" w:sz="2" w:space="0" w:color="D9D9E3"/>
                            <w:right w:val="single" w:sz="2" w:space="0" w:color="D9D9E3"/>
                          </w:divBdr>
                          <w:divsChild>
                            <w:div w:id="1127624214">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 w:id="893854743">
      <w:bodyDiv w:val="1"/>
      <w:marLeft w:val="0"/>
      <w:marRight w:val="0"/>
      <w:marTop w:val="0"/>
      <w:marBottom w:val="0"/>
      <w:divBdr>
        <w:top w:val="none" w:sz="0" w:space="0" w:color="auto"/>
        <w:left w:val="none" w:sz="0" w:space="0" w:color="auto"/>
        <w:bottom w:val="none" w:sz="0" w:space="0" w:color="auto"/>
        <w:right w:val="none" w:sz="0" w:space="0" w:color="auto"/>
      </w:divBdr>
    </w:div>
    <w:div w:id="962266761">
      <w:bodyDiv w:val="1"/>
      <w:marLeft w:val="0"/>
      <w:marRight w:val="0"/>
      <w:marTop w:val="0"/>
      <w:marBottom w:val="0"/>
      <w:divBdr>
        <w:top w:val="none" w:sz="0" w:space="0" w:color="auto"/>
        <w:left w:val="none" w:sz="0" w:space="0" w:color="auto"/>
        <w:bottom w:val="none" w:sz="0" w:space="0" w:color="auto"/>
        <w:right w:val="none" w:sz="0" w:space="0" w:color="auto"/>
      </w:divBdr>
    </w:div>
    <w:div w:id="995111315">
      <w:bodyDiv w:val="1"/>
      <w:marLeft w:val="0"/>
      <w:marRight w:val="0"/>
      <w:marTop w:val="0"/>
      <w:marBottom w:val="0"/>
      <w:divBdr>
        <w:top w:val="none" w:sz="0" w:space="0" w:color="auto"/>
        <w:left w:val="none" w:sz="0" w:space="0" w:color="auto"/>
        <w:bottom w:val="none" w:sz="0" w:space="0" w:color="auto"/>
        <w:right w:val="none" w:sz="0" w:space="0" w:color="auto"/>
      </w:divBdr>
    </w:div>
    <w:div w:id="1030031765">
      <w:bodyDiv w:val="1"/>
      <w:marLeft w:val="0"/>
      <w:marRight w:val="0"/>
      <w:marTop w:val="0"/>
      <w:marBottom w:val="0"/>
      <w:divBdr>
        <w:top w:val="none" w:sz="0" w:space="0" w:color="auto"/>
        <w:left w:val="none" w:sz="0" w:space="0" w:color="auto"/>
        <w:bottom w:val="none" w:sz="0" w:space="0" w:color="auto"/>
        <w:right w:val="none" w:sz="0" w:space="0" w:color="auto"/>
      </w:divBdr>
    </w:div>
    <w:div w:id="1036661164">
      <w:bodyDiv w:val="1"/>
      <w:marLeft w:val="0"/>
      <w:marRight w:val="0"/>
      <w:marTop w:val="0"/>
      <w:marBottom w:val="0"/>
      <w:divBdr>
        <w:top w:val="none" w:sz="0" w:space="0" w:color="auto"/>
        <w:left w:val="none" w:sz="0" w:space="0" w:color="auto"/>
        <w:bottom w:val="none" w:sz="0" w:space="0" w:color="auto"/>
        <w:right w:val="none" w:sz="0" w:space="0" w:color="auto"/>
      </w:divBdr>
    </w:div>
    <w:div w:id="1042363167">
      <w:bodyDiv w:val="1"/>
      <w:marLeft w:val="0"/>
      <w:marRight w:val="0"/>
      <w:marTop w:val="0"/>
      <w:marBottom w:val="0"/>
      <w:divBdr>
        <w:top w:val="none" w:sz="0" w:space="0" w:color="auto"/>
        <w:left w:val="none" w:sz="0" w:space="0" w:color="auto"/>
        <w:bottom w:val="none" w:sz="0" w:space="0" w:color="auto"/>
        <w:right w:val="none" w:sz="0" w:space="0" w:color="auto"/>
      </w:divBdr>
    </w:div>
    <w:div w:id="1048993745">
      <w:bodyDiv w:val="1"/>
      <w:marLeft w:val="0"/>
      <w:marRight w:val="0"/>
      <w:marTop w:val="0"/>
      <w:marBottom w:val="0"/>
      <w:divBdr>
        <w:top w:val="none" w:sz="0" w:space="0" w:color="auto"/>
        <w:left w:val="none" w:sz="0" w:space="0" w:color="auto"/>
        <w:bottom w:val="none" w:sz="0" w:space="0" w:color="auto"/>
        <w:right w:val="none" w:sz="0" w:space="0" w:color="auto"/>
      </w:divBdr>
    </w:div>
    <w:div w:id="1050807934">
      <w:bodyDiv w:val="1"/>
      <w:marLeft w:val="0"/>
      <w:marRight w:val="0"/>
      <w:marTop w:val="0"/>
      <w:marBottom w:val="0"/>
      <w:divBdr>
        <w:top w:val="none" w:sz="0" w:space="0" w:color="auto"/>
        <w:left w:val="none" w:sz="0" w:space="0" w:color="auto"/>
        <w:bottom w:val="none" w:sz="0" w:space="0" w:color="auto"/>
        <w:right w:val="none" w:sz="0" w:space="0" w:color="auto"/>
      </w:divBdr>
    </w:div>
    <w:div w:id="1060250356">
      <w:bodyDiv w:val="1"/>
      <w:marLeft w:val="0"/>
      <w:marRight w:val="0"/>
      <w:marTop w:val="0"/>
      <w:marBottom w:val="0"/>
      <w:divBdr>
        <w:top w:val="none" w:sz="0" w:space="0" w:color="auto"/>
        <w:left w:val="none" w:sz="0" w:space="0" w:color="auto"/>
        <w:bottom w:val="none" w:sz="0" w:space="0" w:color="auto"/>
        <w:right w:val="none" w:sz="0" w:space="0" w:color="auto"/>
      </w:divBdr>
    </w:div>
    <w:div w:id="1061172023">
      <w:bodyDiv w:val="1"/>
      <w:marLeft w:val="0"/>
      <w:marRight w:val="0"/>
      <w:marTop w:val="0"/>
      <w:marBottom w:val="0"/>
      <w:divBdr>
        <w:top w:val="none" w:sz="0" w:space="0" w:color="auto"/>
        <w:left w:val="none" w:sz="0" w:space="0" w:color="auto"/>
        <w:bottom w:val="none" w:sz="0" w:space="0" w:color="auto"/>
        <w:right w:val="none" w:sz="0" w:space="0" w:color="auto"/>
      </w:divBdr>
      <w:divsChild>
        <w:div w:id="391202022">
          <w:marLeft w:val="0"/>
          <w:marRight w:val="0"/>
          <w:marTop w:val="0"/>
          <w:marBottom w:val="0"/>
          <w:divBdr>
            <w:top w:val="single" w:sz="2" w:space="0" w:color="auto"/>
            <w:left w:val="single" w:sz="2" w:space="0" w:color="auto"/>
            <w:bottom w:val="single" w:sz="6" w:space="0" w:color="auto"/>
            <w:right w:val="single" w:sz="2" w:space="0" w:color="auto"/>
          </w:divBdr>
          <w:divsChild>
            <w:div w:id="1106461471">
              <w:marLeft w:val="0"/>
              <w:marRight w:val="0"/>
              <w:marTop w:val="100"/>
              <w:marBottom w:val="100"/>
              <w:divBdr>
                <w:top w:val="single" w:sz="2" w:space="0" w:color="D9D9E3"/>
                <w:left w:val="single" w:sz="2" w:space="0" w:color="D9D9E3"/>
                <w:bottom w:val="single" w:sz="2" w:space="0" w:color="D9D9E3"/>
                <w:right w:val="single" w:sz="2" w:space="0" w:color="D9D9E3"/>
              </w:divBdr>
              <w:divsChild>
                <w:div w:id="1045523252">
                  <w:marLeft w:val="0"/>
                  <w:marRight w:val="0"/>
                  <w:marTop w:val="0"/>
                  <w:marBottom w:val="0"/>
                  <w:divBdr>
                    <w:top w:val="single" w:sz="2" w:space="0" w:color="D9D9E3"/>
                    <w:left w:val="single" w:sz="2" w:space="0" w:color="D9D9E3"/>
                    <w:bottom w:val="single" w:sz="2" w:space="0" w:color="D9D9E3"/>
                    <w:right w:val="single" w:sz="2" w:space="0" w:color="D9D9E3"/>
                  </w:divBdr>
                  <w:divsChild>
                    <w:div w:id="819923623">
                      <w:marLeft w:val="0"/>
                      <w:marRight w:val="0"/>
                      <w:marTop w:val="0"/>
                      <w:marBottom w:val="0"/>
                      <w:divBdr>
                        <w:top w:val="single" w:sz="2" w:space="0" w:color="D9D9E3"/>
                        <w:left w:val="single" w:sz="2" w:space="0" w:color="D9D9E3"/>
                        <w:bottom w:val="single" w:sz="2" w:space="0" w:color="D9D9E3"/>
                        <w:right w:val="single" w:sz="2" w:space="0" w:color="D9D9E3"/>
                      </w:divBdr>
                      <w:divsChild>
                        <w:div w:id="1943998383">
                          <w:marLeft w:val="0"/>
                          <w:marRight w:val="0"/>
                          <w:marTop w:val="0"/>
                          <w:marBottom w:val="0"/>
                          <w:divBdr>
                            <w:top w:val="single" w:sz="2" w:space="0" w:color="D9D9E3"/>
                            <w:left w:val="single" w:sz="2" w:space="0" w:color="D9D9E3"/>
                            <w:bottom w:val="single" w:sz="2" w:space="0" w:color="D9D9E3"/>
                            <w:right w:val="single" w:sz="2" w:space="0" w:color="D9D9E3"/>
                          </w:divBdr>
                          <w:divsChild>
                            <w:div w:id="577790138">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 w:id="1090008619">
      <w:bodyDiv w:val="1"/>
      <w:marLeft w:val="0"/>
      <w:marRight w:val="0"/>
      <w:marTop w:val="0"/>
      <w:marBottom w:val="0"/>
      <w:divBdr>
        <w:top w:val="none" w:sz="0" w:space="0" w:color="auto"/>
        <w:left w:val="none" w:sz="0" w:space="0" w:color="auto"/>
        <w:bottom w:val="none" w:sz="0" w:space="0" w:color="auto"/>
        <w:right w:val="none" w:sz="0" w:space="0" w:color="auto"/>
      </w:divBdr>
    </w:div>
    <w:div w:id="1154444112">
      <w:bodyDiv w:val="1"/>
      <w:marLeft w:val="0"/>
      <w:marRight w:val="0"/>
      <w:marTop w:val="0"/>
      <w:marBottom w:val="0"/>
      <w:divBdr>
        <w:top w:val="none" w:sz="0" w:space="0" w:color="auto"/>
        <w:left w:val="none" w:sz="0" w:space="0" w:color="auto"/>
        <w:bottom w:val="none" w:sz="0" w:space="0" w:color="auto"/>
        <w:right w:val="none" w:sz="0" w:space="0" w:color="auto"/>
      </w:divBdr>
    </w:div>
    <w:div w:id="1167742953">
      <w:bodyDiv w:val="1"/>
      <w:marLeft w:val="0"/>
      <w:marRight w:val="0"/>
      <w:marTop w:val="0"/>
      <w:marBottom w:val="0"/>
      <w:divBdr>
        <w:top w:val="none" w:sz="0" w:space="0" w:color="auto"/>
        <w:left w:val="none" w:sz="0" w:space="0" w:color="auto"/>
        <w:bottom w:val="none" w:sz="0" w:space="0" w:color="auto"/>
        <w:right w:val="none" w:sz="0" w:space="0" w:color="auto"/>
      </w:divBdr>
    </w:div>
    <w:div w:id="1183087046">
      <w:bodyDiv w:val="1"/>
      <w:marLeft w:val="0"/>
      <w:marRight w:val="0"/>
      <w:marTop w:val="0"/>
      <w:marBottom w:val="0"/>
      <w:divBdr>
        <w:top w:val="none" w:sz="0" w:space="0" w:color="auto"/>
        <w:left w:val="none" w:sz="0" w:space="0" w:color="auto"/>
        <w:bottom w:val="none" w:sz="0" w:space="0" w:color="auto"/>
        <w:right w:val="none" w:sz="0" w:space="0" w:color="auto"/>
      </w:divBdr>
    </w:div>
    <w:div w:id="1204321361">
      <w:bodyDiv w:val="1"/>
      <w:marLeft w:val="0"/>
      <w:marRight w:val="0"/>
      <w:marTop w:val="0"/>
      <w:marBottom w:val="0"/>
      <w:divBdr>
        <w:top w:val="none" w:sz="0" w:space="0" w:color="auto"/>
        <w:left w:val="none" w:sz="0" w:space="0" w:color="auto"/>
        <w:bottom w:val="none" w:sz="0" w:space="0" w:color="auto"/>
        <w:right w:val="none" w:sz="0" w:space="0" w:color="auto"/>
      </w:divBdr>
    </w:div>
    <w:div w:id="1233616227">
      <w:bodyDiv w:val="1"/>
      <w:marLeft w:val="0"/>
      <w:marRight w:val="0"/>
      <w:marTop w:val="0"/>
      <w:marBottom w:val="0"/>
      <w:divBdr>
        <w:top w:val="none" w:sz="0" w:space="0" w:color="auto"/>
        <w:left w:val="none" w:sz="0" w:space="0" w:color="auto"/>
        <w:bottom w:val="none" w:sz="0" w:space="0" w:color="auto"/>
        <w:right w:val="none" w:sz="0" w:space="0" w:color="auto"/>
      </w:divBdr>
      <w:divsChild>
        <w:div w:id="1101535587">
          <w:marLeft w:val="0"/>
          <w:marRight w:val="0"/>
          <w:marTop w:val="0"/>
          <w:marBottom w:val="0"/>
          <w:divBdr>
            <w:top w:val="single" w:sz="2" w:space="0" w:color="D9D9E3"/>
            <w:left w:val="single" w:sz="2" w:space="0" w:color="D9D9E3"/>
            <w:bottom w:val="single" w:sz="2" w:space="0" w:color="D9D9E3"/>
            <w:right w:val="single" w:sz="2" w:space="0" w:color="D9D9E3"/>
          </w:divBdr>
          <w:divsChild>
            <w:div w:id="1620868343">
              <w:marLeft w:val="0"/>
              <w:marRight w:val="0"/>
              <w:marTop w:val="0"/>
              <w:marBottom w:val="0"/>
              <w:divBdr>
                <w:top w:val="single" w:sz="2" w:space="0" w:color="D9D9E3"/>
                <w:left w:val="single" w:sz="2" w:space="0" w:color="D9D9E3"/>
                <w:bottom w:val="single" w:sz="2" w:space="0" w:color="D9D9E3"/>
                <w:right w:val="single" w:sz="2" w:space="0" w:color="D9D9E3"/>
              </w:divBdr>
              <w:divsChild>
                <w:div w:id="1109201443">
                  <w:marLeft w:val="0"/>
                  <w:marRight w:val="0"/>
                  <w:marTop w:val="0"/>
                  <w:marBottom w:val="0"/>
                  <w:divBdr>
                    <w:top w:val="single" w:sz="2" w:space="0" w:color="D9D9E3"/>
                    <w:left w:val="single" w:sz="2" w:space="0" w:color="D9D9E3"/>
                    <w:bottom w:val="single" w:sz="2" w:space="0" w:color="D9D9E3"/>
                    <w:right w:val="single" w:sz="2" w:space="0" w:color="D9D9E3"/>
                  </w:divBdr>
                  <w:divsChild>
                    <w:div w:id="991445619">
                      <w:marLeft w:val="0"/>
                      <w:marRight w:val="0"/>
                      <w:marTop w:val="0"/>
                      <w:marBottom w:val="0"/>
                      <w:divBdr>
                        <w:top w:val="single" w:sz="2" w:space="0" w:color="D9D9E3"/>
                        <w:left w:val="single" w:sz="2" w:space="0" w:color="D9D9E3"/>
                        <w:bottom w:val="single" w:sz="2" w:space="0" w:color="D9D9E3"/>
                        <w:right w:val="single" w:sz="2" w:space="0" w:color="D9D9E3"/>
                      </w:divBdr>
                      <w:divsChild>
                        <w:div w:id="1635871259">
                          <w:marLeft w:val="0"/>
                          <w:marRight w:val="0"/>
                          <w:marTop w:val="0"/>
                          <w:marBottom w:val="0"/>
                          <w:divBdr>
                            <w:top w:val="single" w:sz="2" w:space="0" w:color="auto"/>
                            <w:left w:val="single" w:sz="2" w:space="0" w:color="auto"/>
                            <w:bottom w:val="single" w:sz="6" w:space="0" w:color="auto"/>
                            <w:right w:val="single" w:sz="2" w:space="0" w:color="auto"/>
                          </w:divBdr>
                          <w:divsChild>
                            <w:div w:id="1080444825">
                              <w:marLeft w:val="0"/>
                              <w:marRight w:val="0"/>
                              <w:marTop w:val="100"/>
                              <w:marBottom w:val="100"/>
                              <w:divBdr>
                                <w:top w:val="single" w:sz="2" w:space="0" w:color="D9D9E3"/>
                                <w:left w:val="single" w:sz="2" w:space="0" w:color="D9D9E3"/>
                                <w:bottom w:val="single" w:sz="2" w:space="0" w:color="D9D9E3"/>
                                <w:right w:val="single" w:sz="2" w:space="0" w:color="D9D9E3"/>
                              </w:divBdr>
                              <w:divsChild>
                                <w:div w:id="128478994">
                                  <w:marLeft w:val="0"/>
                                  <w:marRight w:val="0"/>
                                  <w:marTop w:val="0"/>
                                  <w:marBottom w:val="0"/>
                                  <w:divBdr>
                                    <w:top w:val="single" w:sz="2" w:space="0" w:color="D9D9E3"/>
                                    <w:left w:val="single" w:sz="2" w:space="0" w:color="D9D9E3"/>
                                    <w:bottom w:val="single" w:sz="2" w:space="0" w:color="D9D9E3"/>
                                    <w:right w:val="single" w:sz="2" w:space="0" w:color="D9D9E3"/>
                                  </w:divBdr>
                                  <w:divsChild>
                                    <w:div w:id="1625193511">
                                      <w:marLeft w:val="0"/>
                                      <w:marRight w:val="0"/>
                                      <w:marTop w:val="0"/>
                                      <w:marBottom w:val="0"/>
                                      <w:divBdr>
                                        <w:top w:val="single" w:sz="2" w:space="0" w:color="D9D9E3"/>
                                        <w:left w:val="single" w:sz="2" w:space="0" w:color="D9D9E3"/>
                                        <w:bottom w:val="single" w:sz="2" w:space="0" w:color="D9D9E3"/>
                                        <w:right w:val="single" w:sz="2" w:space="0" w:color="D9D9E3"/>
                                      </w:divBdr>
                                      <w:divsChild>
                                        <w:div w:id="1131048653">
                                          <w:marLeft w:val="0"/>
                                          <w:marRight w:val="0"/>
                                          <w:marTop w:val="0"/>
                                          <w:marBottom w:val="0"/>
                                          <w:divBdr>
                                            <w:top w:val="single" w:sz="2" w:space="0" w:color="D9D9E3"/>
                                            <w:left w:val="single" w:sz="2" w:space="0" w:color="D9D9E3"/>
                                            <w:bottom w:val="single" w:sz="2" w:space="0" w:color="D9D9E3"/>
                                            <w:right w:val="single" w:sz="2" w:space="0" w:color="D9D9E3"/>
                                          </w:divBdr>
                                          <w:divsChild>
                                            <w:div w:id="100032303">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 w:id="419761538">
          <w:marLeft w:val="0"/>
          <w:marRight w:val="0"/>
          <w:marTop w:val="0"/>
          <w:marBottom w:val="0"/>
          <w:divBdr>
            <w:top w:val="none" w:sz="0" w:space="0" w:color="auto"/>
            <w:left w:val="none" w:sz="0" w:space="0" w:color="auto"/>
            <w:bottom w:val="none" w:sz="0" w:space="0" w:color="auto"/>
            <w:right w:val="none" w:sz="0" w:space="0" w:color="auto"/>
          </w:divBdr>
        </w:div>
      </w:divsChild>
    </w:div>
    <w:div w:id="1387338961">
      <w:bodyDiv w:val="1"/>
      <w:marLeft w:val="0"/>
      <w:marRight w:val="0"/>
      <w:marTop w:val="0"/>
      <w:marBottom w:val="0"/>
      <w:divBdr>
        <w:top w:val="none" w:sz="0" w:space="0" w:color="auto"/>
        <w:left w:val="none" w:sz="0" w:space="0" w:color="auto"/>
        <w:bottom w:val="none" w:sz="0" w:space="0" w:color="auto"/>
        <w:right w:val="none" w:sz="0" w:space="0" w:color="auto"/>
      </w:divBdr>
    </w:div>
    <w:div w:id="1469662520">
      <w:bodyDiv w:val="1"/>
      <w:marLeft w:val="0"/>
      <w:marRight w:val="0"/>
      <w:marTop w:val="0"/>
      <w:marBottom w:val="0"/>
      <w:divBdr>
        <w:top w:val="none" w:sz="0" w:space="0" w:color="auto"/>
        <w:left w:val="none" w:sz="0" w:space="0" w:color="auto"/>
        <w:bottom w:val="none" w:sz="0" w:space="0" w:color="auto"/>
        <w:right w:val="none" w:sz="0" w:space="0" w:color="auto"/>
      </w:divBdr>
      <w:divsChild>
        <w:div w:id="1605309548">
          <w:marLeft w:val="0"/>
          <w:marRight w:val="0"/>
          <w:marTop w:val="0"/>
          <w:marBottom w:val="0"/>
          <w:divBdr>
            <w:top w:val="single" w:sz="2" w:space="0" w:color="auto"/>
            <w:left w:val="single" w:sz="2" w:space="0" w:color="auto"/>
            <w:bottom w:val="single" w:sz="6" w:space="0" w:color="auto"/>
            <w:right w:val="single" w:sz="2" w:space="0" w:color="auto"/>
          </w:divBdr>
          <w:divsChild>
            <w:div w:id="2017413301">
              <w:marLeft w:val="0"/>
              <w:marRight w:val="0"/>
              <w:marTop w:val="100"/>
              <w:marBottom w:val="100"/>
              <w:divBdr>
                <w:top w:val="single" w:sz="2" w:space="0" w:color="D9D9E3"/>
                <w:left w:val="single" w:sz="2" w:space="0" w:color="D9D9E3"/>
                <w:bottom w:val="single" w:sz="2" w:space="0" w:color="D9D9E3"/>
                <w:right w:val="single" w:sz="2" w:space="0" w:color="D9D9E3"/>
              </w:divBdr>
              <w:divsChild>
                <w:div w:id="2145660050">
                  <w:marLeft w:val="0"/>
                  <w:marRight w:val="0"/>
                  <w:marTop w:val="0"/>
                  <w:marBottom w:val="0"/>
                  <w:divBdr>
                    <w:top w:val="single" w:sz="2" w:space="0" w:color="D9D9E3"/>
                    <w:left w:val="single" w:sz="2" w:space="0" w:color="D9D9E3"/>
                    <w:bottom w:val="single" w:sz="2" w:space="0" w:color="D9D9E3"/>
                    <w:right w:val="single" w:sz="2" w:space="0" w:color="D9D9E3"/>
                  </w:divBdr>
                  <w:divsChild>
                    <w:div w:id="1295065974">
                      <w:marLeft w:val="0"/>
                      <w:marRight w:val="0"/>
                      <w:marTop w:val="0"/>
                      <w:marBottom w:val="0"/>
                      <w:divBdr>
                        <w:top w:val="single" w:sz="2" w:space="0" w:color="D9D9E3"/>
                        <w:left w:val="single" w:sz="2" w:space="0" w:color="D9D9E3"/>
                        <w:bottom w:val="single" w:sz="2" w:space="0" w:color="D9D9E3"/>
                        <w:right w:val="single" w:sz="2" w:space="0" w:color="D9D9E3"/>
                      </w:divBdr>
                      <w:divsChild>
                        <w:div w:id="1401369482">
                          <w:marLeft w:val="0"/>
                          <w:marRight w:val="0"/>
                          <w:marTop w:val="0"/>
                          <w:marBottom w:val="0"/>
                          <w:divBdr>
                            <w:top w:val="single" w:sz="2" w:space="0" w:color="D9D9E3"/>
                            <w:left w:val="single" w:sz="2" w:space="0" w:color="D9D9E3"/>
                            <w:bottom w:val="single" w:sz="2" w:space="0" w:color="D9D9E3"/>
                            <w:right w:val="single" w:sz="2" w:space="0" w:color="D9D9E3"/>
                          </w:divBdr>
                          <w:divsChild>
                            <w:div w:id="132258176">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 w:id="986711180">
          <w:marLeft w:val="0"/>
          <w:marRight w:val="0"/>
          <w:marTop w:val="0"/>
          <w:marBottom w:val="0"/>
          <w:divBdr>
            <w:top w:val="single" w:sz="2" w:space="0" w:color="auto"/>
            <w:left w:val="single" w:sz="2" w:space="0" w:color="auto"/>
            <w:bottom w:val="single" w:sz="6" w:space="0" w:color="auto"/>
            <w:right w:val="single" w:sz="2" w:space="0" w:color="auto"/>
          </w:divBdr>
          <w:divsChild>
            <w:div w:id="1017148496">
              <w:marLeft w:val="0"/>
              <w:marRight w:val="0"/>
              <w:marTop w:val="100"/>
              <w:marBottom w:val="100"/>
              <w:divBdr>
                <w:top w:val="single" w:sz="2" w:space="0" w:color="D9D9E3"/>
                <w:left w:val="single" w:sz="2" w:space="0" w:color="D9D9E3"/>
                <w:bottom w:val="single" w:sz="2" w:space="0" w:color="D9D9E3"/>
                <w:right w:val="single" w:sz="2" w:space="0" w:color="D9D9E3"/>
              </w:divBdr>
              <w:divsChild>
                <w:div w:id="219676752">
                  <w:marLeft w:val="0"/>
                  <w:marRight w:val="0"/>
                  <w:marTop w:val="0"/>
                  <w:marBottom w:val="0"/>
                  <w:divBdr>
                    <w:top w:val="single" w:sz="2" w:space="0" w:color="D9D9E3"/>
                    <w:left w:val="single" w:sz="2" w:space="0" w:color="D9D9E3"/>
                    <w:bottom w:val="single" w:sz="2" w:space="0" w:color="D9D9E3"/>
                    <w:right w:val="single" w:sz="2" w:space="0" w:color="D9D9E3"/>
                  </w:divBdr>
                  <w:divsChild>
                    <w:div w:id="1565336652">
                      <w:marLeft w:val="0"/>
                      <w:marRight w:val="0"/>
                      <w:marTop w:val="0"/>
                      <w:marBottom w:val="0"/>
                      <w:divBdr>
                        <w:top w:val="single" w:sz="2" w:space="0" w:color="D9D9E3"/>
                        <w:left w:val="single" w:sz="2" w:space="0" w:color="D9D9E3"/>
                        <w:bottom w:val="single" w:sz="2" w:space="0" w:color="D9D9E3"/>
                        <w:right w:val="single" w:sz="2" w:space="0" w:color="D9D9E3"/>
                      </w:divBdr>
                      <w:divsChild>
                        <w:div w:id="2031757147">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 w:id="42099647">
                  <w:marLeft w:val="0"/>
                  <w:marRight w:val="0"/>
                  <w:marTop w:val="0"/>
                  <w:marBottom w:val="0"/>
                  <w:divBdr>
                    <w:top w:val="single" w:sz="2" w:space="0" w:color="D9D9E3"/>
                    <w:left w:val="single" w:sz="2" w:space="0" w:color="D9D9E3"/>
                    <w:bottom w:val="single" w:sz="2" w:space="0" w:color="D9D9E3"/>
                    <w:right w:val="single" w:sz="2" w:space="0" w:color="D9D9E3"/>
                  </w:divBdr>
                  <w:divsChild>
                    <w:div w:id="1080181838">
                      <w:marLeft w:val="0"/>
                      <w:marRight w:val="0"/>
                      <w:marTop w:val="0"/>
                      <w:marBottom w:val="0"/>
                      <w:divBdr>
                        <w:top w:val="single" w:sz="2" w:space="0" w:color="D9D9E3"/>
                        <w:left w:val="single" w:sz="2" w:space="0" w:color="D9D9E3"/>
                        <w:bottom w:val="single" w:sz="2" w:space="0" w:color="D9D9E3"/>
                        <w:right w:val="single" w:sz="2" w:space="0" w:color="D9D9E3"/>
                      </w:divBdr>
                      <w:divsChild>
                        <w:div w:id="654459243">
                          <w:marLeft w:val="0"/>
                          <w:marRight w:val="0"/>
                          <w:marTop w:val="0"/>
                          <w:marBottom w:val="0"/>
                          <w:divBdr>
                            <w:top w:val="single" w:sz="2" w:space="0" w:color="D9D9E3"/>
                            <w:left w:val="single" w:sz="2" w:space="0" w:color="D9D9E3"/>
                            <w:bottom w:val="single" w:sz="2" w:space="0" w:color="D9D9E3"/>
                            <w:right w:val="single" w:sz="2" w:space="0" w:color="D9D9E3"/>
                          </w:divBdr>
                          <w:divsChild>
                            <w:div w:id="173306185">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 w:id="1605336836">
          <w:marLeft w:val="0"/>
          <w:marRight w:val="0"/>
          <w:marTop w:val="0"/>
          <w:marBottom w:val="0"/>
          <w:divBdr>
            <w:top w:val="single" w:sz="2" w:space="0" w:color="auto"/>
            <w:left w:val="single" w:sz="2" w:space="0" w:color="auto"/>
            <w:bottom w:val="single" w:sz="6" w:space="0" w:color="auto"/>
            <w:right w:val="single" w:sz="2" w:space="0" w:color="auto"/>
          </w:divBdr>
          <w:divsChild>
            <w:div w:id="918557396">
              <w:marLeft w:val="0"/>
              <w:marRight w:val="0"/>
              <w:marTop w:val="100"/>
              <w:marBottom w:val="100"/>
              <w:divBdr>
                <w:top w:val="single" w:sz="2" w:space="0" w:color="D9D9E3"/>
                <w:left w:val="single" w:sz="2" w:space="0" w:color="D9D9E3"/>
                <w:bottom w:val="single" w:sz="2" w:space="0" w:color="D9D9E3"/>
                <w:right w:val="single" w:sz="2" w:space="0" w:color="D9D9E3"/>
              </w:divBdr>
              <w:divsChild>
                <w:div w:id="1049770388">
                  <w:marLeft w:val="0"/>
                  <w:marRight w:val="0"/>
                  <w:marTop w:val="0"/>
                  <w:marBottom w:val="0"/>
                  <w:divBdr>
                    <w:top w:val="single" w:sz="2" w:space="0" w:color="D9D9E3"/>
                    <w:left w:val="single" w:sz="2" w:space="0" w:color="D9D9E3"/>
                    <w:bottom w:val="single" w:sz="2" w:space="0" w:color="D9D9E3"/>
                    <w:right w:val="single" w:sz="2" w:space="0" w:color="D9D9E3"/>
                  </w:divBdr>
                  <w:divsChild>
                    <w:div w:id="1553542452">
                      <w:marLeft w:val="0"/>
                      <w:marRight w:val="0"/>
                      <w:marTop w:val="0"/>
                      <w:marBottom w:val="0"/>
                      <w:divBdr>
                        <w:top w:val="single" w:sz="2" w:space="0" w:color="D9D9E3"/>
                        <w:left w:val="single" w:sz="2" w:space="0" w:color="D9D9E3"/>
                        <w:bottom w:val="single" w:sz="2" w:space="0" w:color="D9D9E3"/>
                        <w:right w:val="single" w:sz="2" w:space="0" w:color="D9D9E3"/>
                      </w:divBdr>
                      <w:divsChild>
                        <w:div w:id="2083913794">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 w:id="301814341">
                  <w:marLeft w:val="0"/>
                  <w:marRight w:val="0"/>
                  <w:marTop w:val="0"/>
                  <w:marBottom w:val="0"/>
                  <w:divBdr>
                    <w:top w:val="single" w:sz="2" w:space="0" w:color="D9D9E3"/>
                    <w:left w:val="single" w:sz="2" w:space="0" w:color="D9D9E3"/>
                    <w:bottom w:val="single" w:sz="2" w:space="0" w:color="D9D9E3"/>
                    <w:right w:val="single" w:sz="2" w:space="0" w:color="D9D9E3"/>
                  </w:divBdr>
                  <w:divsChild>
                    <w:div w:id="1110466424">
                      <w:marLeft w:val="0"/>
                      <w:marRight w:val="0"/>
                      <w:marTop w:val="0"/>
                      <w:marBottom w:val="0"/>
                      <w:divBdr>
                        <w:top w:val="single" w:sz="2" w:space="0" w:color="D9D9E3"/>
                        <w:left w:val="single" w:sz="2" w:space="0" w:color="D9D9E3"/>
                        <w:bottom w:val="single" w:sz="2" w:space="0" w:color="D9D9E3"/>
                        <w:right w:val="single" w:sz="2" w:space="0" w:color="D9D9E3"/>
                      </w:divBdr>
                      <w:divsChild>
                        <w:div w:id="2122187751">
                          <w:marLeft w:val="0"/>
                          <w:marRight w:val="0"/>
                          <w:marTop w:val="0"/>
                          <w:marBottom w:val="0"/>
                          <w:divBdr>
                            <w:top w:val="single" w:sz="2" w:space="0" w:color="D9D9E3"/>
                            <w:left w:val="single" w:sz="2" w:space="0" w:color="D9D9E3"/>
                            <w:bottom w:val="single" w:sz="2" w:space="0" w:color="D9D9E3"/>
                            <w:right w:val="single" w:sz="2" w:space="0" w:color="D9D9E3"/>
                          </w:divBdr>
                          <w:divsChild>
                            <w:div w:id="2005237298">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 w:id="1970891906">
          <w:marLeft w:val="0"/>
          <w:marRight w:val="0"/>
          <w:marTop w:val="0"/>
          <w:marBottom w:val="0"/>
          <w:divBdr>
            <w:top w:val="single" w:sz="2" w:space="0" w:color="auto"/>
            <w:left w:val="single" w:sz="2" w:space="0" w:color="auto"/>
            <w:bottom w:val="single" w:sz="6" w:space="0" w:color="auto"/>
            <w:right w:val="single" w:sz="2" w:space="0" w:color="auto"/>
          </w:divBdr>
          <w:divsChild>
            <w:div w:id="1087652294">
              <w:marLeft w:val="0"/>
              <w:marRight w:val="0"/>
              <w:marTop w:val="100"/>
              <w:marBottom w:val="100"/>
              <w:divBdr>
                <w:top w:val="single" w:sz="2" w:space="0" w:color="D9D9E3"/>
                <w:left w:val="single" w:sz="2" w:space="0" w:color="D9D9E3"/>
                <w:bottom w:val="single" w:sz="2" w:space="0" w:color="D9D9E3"/>
                <w:right w:val="single" w:sz="2" w:space="0" w:color="D9D9E3"/>
              </w:divBdr>
              <w:divsChild>
                <w:div w:id="690381950">
                  <w:marLeft w:val="0"/>
                  <w:marRight w:val="0"/>
                  <w:marTop w:val="0"/>
                  <w:marBottom w:val="0"/>
                  <w:divBdr>
                    <w:top w:val="single" w:sz="2" w:space="0" w:color="D9D9E3"/>
                    <w:left w:val="single" w:sz="2" w:space="0" w:color="D9D9E3"/>
                    <w:bottom w:val="single" w:sz="2" w:space="0" w:color="D9D9E3"/>
                    <w:right w:val="single" w:sz="2" w:space="0" w:color="D9D9E3"/>
                  </w:divBdr>
                  <w:divsChild>
                    <w:div w:id="123936287">
                      <w:marLeft w:val="0"/>
                      <w:marRight w:val="0"/>
                      <w:marTop w:val="0"/>
                      <w:marBottom w:val="0"/>
                      <w:divBdr>
                        <w:top w:val="single" w:sz="2" w:space="0" w:color="D9D9E3"/>
                        <w:left w:val="single" w:sz="2" w:space="0" w:color="D9D9E3"/>
                        <w:bottom w:val="single" w:sz="2" w:space="0" w:color="D9D9E3"/>
                        <w:right w:val="single" w:sz="2" w:space="0" w:color="D9D9E3"/>
                      </w:divBdr>
                      <w:divsChild>
                        <w:div w:id="1973974758">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 w:id="1041781631">
                  <w:marLeft w:val="0"/>
                  <w:marRight w:val="0"/>
                  <w:marTop w:val="0"/>
                  <w:marBottom w:val="0"/>
                  <w:divBdr>
                    <w:top w:val="single" w:sz="2" w:space="0" w:color="D9D9E3"/>
                    <w:left w:val="single" w:sz="2" w:space="0" w:color="D9D9E3"/>
                    <w:bottom w:val="single" w:sz="2" w:space="0" w:color="D9D9E3"/>
                    <w:right w:val="single" w:sz="2" w:space="0" w:color="D9D9E3"/>
                  </w:divBdr>
                  <w:divsChild>
                    <w:div w:id="1765757295">
                      <w:marLeft w:val="0"/>
                      <w:marRight w:val="0"/>
                      <w:marTop w:val="0"/>
                      <w:marBottom w:val="0"/>
                      <w:divBdr>
                        <w:top w:val="single" w:sz="2" w:space="0" w:color="D9D9E3"/>
                        <w:left w:val="single" w:sz="2" w:space="0" w:color="D9D9E3"/>
                        <w:bottom w:val="single" w:sz="2" w:space="0" w:color="D9D9E3"/>
                        <w:right w:val="single" w:sz="2" w:space="0" w:color="D9D9E3"/>
                      </w:divBdr>
                      <w:divsChild>
                        <w:div w:id="64496305">
                          <w:marLeft w:val="0"/>
                          <w:marRight w:val="0"/>
                          <w:marTop w:val="0"/>
                          <w:marBottom w:val="0"/>
                          <w:divBdr>
                            <w:top w:val="single" w:sz="2" w:space="0" w:color="D9D9E3"/>
                            <w:left w:val="single" w:sz="2" w:space="0" w:color="D9D9E3"/>
                            <w:bottom w:val="single" w:sz="2" w:space="0" w:color="D9D9E3"/>
                            <w:right w:val="single" w:sz="2" w:space="0" w:color="D9D9E3"/>
                          </w:divBdr>
                          <w:divsChild>
                            <w:div w:id="1605069067">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 w:id="1630554092">
      <w:bodyDiv w:val="1"/>
      <w:marLeft w:val="0"/>
      <w:marRight w:val="0"/>
      <w:marTop w:val="0"/>
      <w:marBottom w:val="0"/>
      <w:divBdr>
        <w:top w:val="none" w:sz="0" w:space="0" w:color="auto"/>
        <w:left w:val="none" w:sz="0" w:space="0" w:color="auto"/>
        <w:bottom w:val="none" w:sz="0" w:space="0" w:color="auto"/>
        <w:right w:val="none" w:sz="0" w:space="0" w:color="auto"/>
      </w:divBdr>
    </w:div>
    <w:div w:id="1638871452">
      <w:bodyDiv w:val="1"/>
      <w:marLeft w:val="0"/>
      <w:marRight w:val="0"/>
      <w:marTop w:val="0"/>
      <w:marBottom w:val="0"/>
      <w:divBdr>
        <w:top w:val="none" w:sz="0" w:space="0" w:color="auto"/>
        <w:left w:val="none" w:sz="0" w:space="0" w:color="auto"/>
        <w:bottom w:val="none" w:sz="0" w:space="0" w:color="auto"/>
        <w:right w:val="none" w:sz="0" w:space="0" w:color="auto"/>
      </w:divBdr>
    </w:div>
    <w:div w:id="1665621447">
      <w:bodyDiv w:val="1"/>
      <w:marLeft w:val="0"/>
      <w:marRight w:val="0"/>
      <w:marTop w:val="0"/>
      <w:marBottom w:val="0"/>
      <w:divBdr>
        <w:top w:val="none" w:sz="0" w:space="0" w:color="auto"/>
        <w:left w:val="none" w:sz="0" w:space="0" w:color="auto"/>
        <w:bottom w:val="none" w:sz="0" w:space="0" w:color="auto"/>
        <w:right w:val="none" w:sz="0" w:space="0" w:color="auto"/>
      </w:divBdr>
    </w:div>
    <w:div w:id="1713532080">
      <w:bodyDiv w:val="1"/>
      <w:marLeft w:val="0"/>
      <w:marRight w:val="0"/>
      <w:marTop w:val="0"/>
      <w:marBottom w:val="0"/>
      <w:divBdr>
        <w:top w:val="none" w:sz="0" w:space="0" w:color="auto"/>
        <w:left w:val="none" w:sz="0" w:space="0" w:color="auto"/>
        <w:bottom w:val="none" w:sz="0" w:space="0" w:color="auto"/>
        <w:right w:val="none" w:sz="0" w:space="0" w:color="auto"/>
      </w:divBdr>
    </w:div>
    <w:div w:id="1732533772">
      <w:bodyDiv w:val="1"/>
      <w:marLeft w:val="0"/>
      <w:marRight w:val="0"/>
      <w:marTop w:val="0"/>
      <w:marBottom w:val="0"/>
      <w:divBdr>
        <w:top w:val="none" w:sz="0" w:space="0" w:color="auto"/>
        <w:left w:val="none" w:sz="0" w:space="0" w:color="auto"/>
        <w:bottom w:val="none" w:sz="0" w:space="0" w:color="auto"/>
        <w:right w:val="none" w:sz="0" w:space="0" w:color="auto"/>
      </w:divBdr>
    </w:div>
    <w:div w:id="1758164049">
      <w:bodyDiv w:val="1"/>
      <w:marLeft w:val="0"/>
      <w:marRight w:val="0"/>
      <w:marTop w:val="0"/>
      <w:marBottom w:val="0"/>
      <w:divBdr>
        <w:top w:val="none" w:sz="0" w:space="0" w:color="auto"/>
        <w:left w:val="none" w:sz="0" w:space="0" w:color="auto"/>
        <w:bottom w:val="none" w:sz="0" w:space="0" w:color="auto"/>
        <w:right w:val="none" w:sz="0" w:space="0" w:color="auto"/>
      </w:divBdr>
    </w:div>
    <w:div w:id="1819568706">
      <w:bodyDiv w:val="1"/>
      <w:marLeft w:val="0"/>
      <w:marRight w:val="0"/>
      <w:marTop w:val="0"/>
      <w:marBottom w:val="0"/>
      <w:divBdr>
        <w:top w:val="none" w:sz="0" w:space="0" w:color="auto"/>
        <w:left w:val="none" w:sz="0" w:space="0" w:color="auto"/>
        <w:bottom w:val="none" w:sz="0" w:space="0" w:color="auto"/>
        <w:right w:val="none" w:sz="0" w:space="0" w:color="auto"/>
      </w:divBdr>
    </w:div>
    <w:div w:id="1859613185">
      <w:bodyDiv w:val="1"/>
      <w:marLeft w:val="0"/>
      <w:marRight w:val="0"/>
      <w:marTop w:val="0"/>
      <w:marBottom w:val="0"/>
      <w:divBdr>
        <w:top w:val="none" w:sz="0" w:space="0" w:color="auto"/>
        <w:left w:val="none" w:sz="0" w:space="0" w:color="auto"/>
        <w:bottom w:val="none" w:sz="0" w:space="0" w:color="auto"/>
        <w:right w:val="none" w:sz="0" w:space="0" w:color="auto"/>
      </w:divBdr>
      <w:divsChild>
        <w:div w:id="300574141">
          <w:marLeft w:val="0"/>
          <w:marRight w:val="0"/>
          <w:marTop w:val="0"/>
          <w:marBottom w:val="0"/>
          <w:divBdr>
            <w:top w:val="single" w:sz="2" w:space="0" w:color="D9D9E3"/>
            <w:left w:val="single" w:sz="2" w:space="0" w:color="D9D9E3"/>
            <w:bottom w:val="single" w:sz="2" w:space="0" w:color="D9D9E3"/>
            <w:right w:val="single" w:sz="2" w:space="0" w:color="D9D9E3"/>
          </w:divBdr>
          <w:divsChild>
            <w:div w:id="1276207652">
              <w:marLeft w:val="0"/>
              <w:marRight w:val="0"/>
              <w:marTop w:val="0"/>
              <w:marBottom w:val="0"/>
              <w:divBdr>
                <w:top w:val="single" w:sz="2" w:space="0" w:color="D9D9E3"/>
                <w:left w:val="single" w:sz="2" w:space="0" w:color="D9D9E3"/>
                <w:bottom w:val="single" w:sz="2" w:space="0" w:color="D9D9E3"/>
                <w:right w:val="single" w:sz="2" w:space="0" w:color="D9D9E3"/>
              </w:divBdr>
              <w:divsChild>
                <w:div w:id="1327518748">
                  <w:marLeft w:val="0"/>
                  <w:marRight w:val="0"/>
                  <w:marTop w:val="0"/>
                  <w:marBottom w:val="0"/>
                  <w:divBdr>
                    <w:top w:val="single" w:sz="2" w:space="0" w:color="D9D9E3"/>
                    <w:left w:val="single" w:sz="2" w:space="0" w:color="D9D9E3"/>
                    <w:bottom w:val="single" w:sz="2" w:space="0" w:color="D9D9E3"/>
                    <w:right w:val="single" w:sz="2" w:space="0" w:color="D9D9E3"/>
                  </w:divBdr>
                  <w:divsChild>
                    <w:div w:id="1339432347">
                      <w:marLeft w:val="0"/>
                      <w:marRight w:val="0"/>
                      <w:marTop w:val="0"/>
                      <w:marBottom w:val="0"/>
                      <w:divBdr>
                        <w:top w:val="single" w:sz="2" w:space="0" w:color="D9D9E3"/>
                        <w:left w:val="single" w:sz="2" w:space="0" w:color="D9D9E3"/>
                        <w:bottom w:val="single" w:sz="2" w:space="0" w:color="D9D9E3"/>
                        <w:right w:val="single" w:sz="2" w:space="0" w:color="D9D9E3"/>
                      </w:divBdr>
                      <w:divsChild>
                        <w:div w:id="956762365">
                          <w:marLeft w:val="0"/>
                          <w:marRight w:val="0"/>
                          <w:marTop w:val="0"/>
                          <w:marBottom w:val="0"/>
                          <w:divBdr>
                            <w:top w:val="single" w:sz="2" w:space="0" w:color="auto"/>
                            <w:left w:val="single" w:sz="2" w:space="0" w:color="auto"/>
                            <w:bottom w:val="single" w:sz="6" w:space="0" w:color="auto"/>
                            <w:right w:val="single" w:sz="2" w:space="0" w:color="auto"/>
                          </w:divBdr>
                          <w:divsChild>
                            <w:div w:id="1578174873">
                              <w:marLeft w:val="0"/>
                              <w:marRight w:val="0"/>
                              <w:marTop w:val="100"/>
                              <w:marBottom w:val="100"/>
                              <w:divBdr>
                                <w:top w:val="single" w:sz="2" w:space="0" w:color="D9D9E3"/>
                                <w:left w:val="single" w:sz="2" w:space="0" w:color="D9D9E3"/>
                                <w:bottom w:val="single" w:sz="2" w:space="0" w:color="D9D9E3"/>
                                <w:right w:val="single" w:sz="2" w:space="0" w:color="D9D9E3"/>
                              </w:divBdr>
                              <w:divsChild>
                                <w:div w:id="559101982">
                                  <w:marLeft w:val="0"/>
                                  <w:marRight w:val="0"/>
                                  <w:marTop w:val="0"/>
                                  <w:marBottom w:val="0"/>
                                  <w:divBdr>
                                    <w:top w:val="single" w:sz="2" w:space="0" w:color="D9D9E3"/>
                                    <w:left w:val="single" w:sz="2" w:space="0" w:color="D9D9E3"/>
                                    <w:bottom w:val="single" w:sz="2" w:space="0" w:color="D9D9E3"/>
                                    <w:right w:val="single" w:sz="2" w:space="0" w:color="D9D9E3"/>
                                  </w:divBdr>
                                  <w:divsChild>
                                    <w:div w:id="1227305064">
                                      <w:marLeft w:val="0"/>
                                      <w:marRight w:val="0"/>
                                      <w:marTop w:val="0"/>
                                      <w:marBottom w:val="0"/>
                                      <w:divBdr>
                                        <w:top w:val="single" w:sz="2" w:space="0" w:color="D9D9E3"/>
                                        <w:left w:val="single" w:sz="2" w:space="0" w:color="D9D9E3"/>
                                        <w:bottom w:val="single" w:sz="2" w:space="0" w:color="D9D9E3"/>
                                        <w:right w:val="single" w:sz="2" w:space="0" w:color="D9D9E3"/>
                                      </w:divBdr>
                                      <w:divsChild>
                                        <w:div w:id="97723697">
                                          <w:marLeft w:val="0"/>
                                          <w:marRight w:val="0"/>
                                          <w:marTop w:val="0"/>
                                          <w:marBottom w:val="0"/>
                                          <w:divBdr>
                                            <w:top w:val="single" w:sz="2" w:space="0" w:color="D9D9E3"/>
                                            <w:left w:val="single" w:sz="2" w:space="0" w:color="D9D9E3"/>
                                            <w:bottom w:val="single" w:sz="2" w:space="0" w:color="D9D9E3"/>
                                            <w:right w:val="single" w:sz="2" w:space="0" w:color="D9D9E3"/>
                                          </w:divBdr>
                                          <w:divsChild>
                                            <w:div w:id="1621379017">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 w:id="1965962106">
          <w:marLeft w:val="0"/>
          <w:marRight w:val="0"/>
          <w:marTop w:val="0"/>
          <w:marBottom w:val="0"/>
          <w:divBdr>
            <w:top w:val="none" w:sz="0" w:space="0" w:color="auto"/>
            <w:left w:val="none" w:sz="0" w:space="0" w:color="auto"/>
            <w:bottom w:val="none" w:sz="0" w:space="0" w:color="auto"/>
            <w:right w:val="none" w:sz="0" w:space="0" w:color="auto"/>
          </w:divBdr>
          <w:divsChild>
            <w:div w:id="1016880488">
              <w:marLeft w:val="0"/>
              <w:marRight w:val="0"/>
              <w:marTop w:val="0"/>
              <w:marBottom w:val="0"/>
              <w:divBdr>
                <w:top w:val="single" w:sz="2" w:space="0" w:color="D9D9E3"/>
                <w:left w:val="single" w:sz="2" w:space="0" w:color="D9D9E3"/>
                <w:bottom w:val="single" w:sz="2" w:space="0" w:color="D9D9E3"/>
                <w:right w:val="single" w:sz="2" w:space="0" w:color="D9D9E3"/>
              </w:divBdr>
              <w:divsChild>
                <w:div w:id="465008513">
                  <w:marLeft w:val="0"/>
                  <w:marRight w:val="0"/>
                  <w:marTop w:val="0"/>
                  <w:marBottom w:val="0"/>
                  <w:divBdr>
                    <w:top w:val="single" w:sz="2" w:space="0" w:color="D9D9E3"/>
                    <w:left w:val="single" w:sz="2" w:space="0" w:color="D9D9E3"/>
                    <w:bottom w:val="single" w:sz="2" w:space="0" w:color="D9D9E3"/>
                    <w:right w:val="single" w:sz="2" w:space="0" w:color="D9D9E3"/>
                  </w:divBdr>
                  <w:divsChild>
                    <w:div w:id="1582717585">
                      <w:marLeft w:val="0"/>
                      <w:marRight w:val="0"/>
                      <w:marTop w:val="0"/>
                      <w:marBottom w:val="0"/>
                      <w:divBdr>
                        <w:top w:val="single" w:sz="2" w:space="0" w:color="D9D9E3"/>
                        <w:left w:val="single" w:sz="2" w:space="0" w:color="D9D9E3"/>
                        <w:bottom w:val="single" w:sz="2" w:space="0" w:color="D9D9E3"/>
                        <w:right w:val="single" w:sz="2" w:space="0" w:color="D9D9E3"/>
                      </w:divBdr>
                      <w:divsChild>
                        <w:div w:id="393284314">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 w:id="1940676271">
      <w:bodyDiv w:val="1"/>
      <w:marLeft w:val="0"/>
      <w:marRight w:val="0"/>
      <w:marTop w:val="0"/>
      <w:marBottom w:val="0"/>
      <w:divBdr>
        <w:top w:val="none" w:sz="0" w:space="0" w:color="auto"/>
        <w:left w:val="none" w:sz="0" w:space="0" w:color="auto"/>
        <w:bottom w:val="none" w:sz="0" w:space="0" w:color="auto"/>
        <w:right w:val="none" w:sz="0" w:space="0" w:color="auto"/>
      </w:divBdr>
    </w:div>
    <w:div w:id="1963270842">
      <w:bodyDiv w:val="1"/>
      <w:marLeft w:val="0"/>
      <w:marRight w:val="0"/>
      <w:marTop w:val="0"/>
      <w:marBottom w:val="0"/>
      <w:divBdr>
        <w:top w:val="none" w:sz="0" w:space="0" w:color="auto"/>
        <w:left w:val="none" w:sz="0" w:space="0" w:color="auto"/>
        <w:bottom w:val="none" w:sz="0" w:space="0" w:color="auto"/>
        <w:right w:val="none" w:sz="0" w:space="0" w:color="auto"/>
      </w:divBdr>
    </w:div>
    <w:div w:id="21138213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drturumin.com" TargetMode="External"/><Relationship Id="rId5" Type="http://schemas.openxmlformats.org/officeDocument/2006/relationships/webSettings" Target="webSettings.xml"/><Relationship Id="rId10" Type="http://schemas.openxmlformats.org/officeDocument/2006/relationships/image" Target="media/image3.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63CA0A6-F556-474F-A863-2A0C67F95B9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9685</Words>
  <Characters>55206</Characters>
  <Application>Microsoft Office Word</Application>
  <DocSecurity>0</DocSecurity>
  <Lines>460</Lines>
  <Paragraphs>129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64762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Пользователь</cp:lastModifiedBy>
  <cp:revision>3</cp:revision>
  <dcterms:created xsi:type="dcterms:W3CDTF">2024-04-01T08:00:00Z</dcterms:created>
  <dcterms:modified xsi:type="dcterms:W3CDTF">2024-04-01T08:00:00Z</dcterms:modified>
</cp:coreProperties>
</file>