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75A5" w:rsidRPr="00704C67" w:rsidRDefault="00704C67" w:rsidP="00411B53">
      <w:pPr>
        <w:jc w:val="center"/>
        <w:rPr>
          <w:lang w:val="ru-RU"/>
        </w:rPr>
      </w:pPr>
      <w:r w:rsidRPr="00704C67">
        <w:rPr>
          <w:b/>
          <w:lang w:val="ru-RU"/>
        </w:rPr>
        <w:t>Міністерство освіти і науки України</w:t>
      </w:r>
    </w:p>
    <w:p w:rsidR="009275A5" w:rsidRPr="00704C67" w:rsidRDefault="00704C67" w:rsidP="00411B53">
      <w:pPr>
        <w:jc w:val="center"/>
        <w:rPr>
          <w:lang w:val="ru-RU"/>
        </w:rPr>
      </w:pPr>
      <w:r w:rsidRPr="00704C67">
        <w:rPr>
          <w:b/>
          <w:lang w:val="ru-RU"/>
        </w:rPr>
        <w:t>Ніжинський державний університет імені Миколи Гоголя</w:t>
      </w:r>
    </w:p>
    <w:p w:rsidR="009275A5" w:rsidRPr="00704C67" w:rsidRDefault="00704C67" w:rsidP="00411B53">
      <w:pPr>
        <w:jc w:val="center"/>
        <w:rPr>
          <w:lang w:val="ru-RU"/>
        </w:rPr>
      </w:pPr>
      <w:r w:rsidRPr="00704C67">
        <w:rPr>
          <w:b/>
          <w:lang w:val="ru-RU"/>
        </w:rPr>
        <w:t>Навчально-науковий інститут природничо-математичних,</w:t>
      </w:r>
    </w:p>
    <w:p w:rsidR="009275A5" w:rsidRPr="00704C67" w:rsidRDefault="00704C67" w:rsidP="00411B53">
      <w:pPr>
        <w:jc w:val="center"/>
        <w:rPr>
          <w:lang w:val="ru-RU"/>
        </w:rPr>
      </w:pPr>
      <w:r w:rsidRPr="00704C67">
        <w:rPr>
          <w:b/>
          <w:lang w:val="ru-RU"/>
        </w:rPr>
        <w:t>медико-біологічних наук та інформаційних технологій</w:t>
      </w:r>
    </w:p>
    <w:p w:rsidR="009275A5" w:rsidRPr="00704C67" w:rsidRDefault="00704C67" w:rsidP="00411B53">
      <w:pPr>
        <w:spacing w:after="120"/>
        <w:jc w:val="center"/>
        <w:rPr>
          <w:lang w:val="ru-RU"/>
        </w:rPr>
      </w:pPr>
      <w:r w:rsidRPr="00704C67">
        <w:rPr>
          <w:b/>
          <w:lang w:val="ru-RU"/>
        </w:rPr>
        <w:t>Кафедра географії, туризму та спорту</w:t>
      </w:r>
    </w:p>
    <w:p w:rsidR="009275A5" w:rsidRPr="00704C67" w:rsidRDefault="009275A5" w:rsidP="00411B53">
      <w:pPr>
        <w:rPr>
          <w:lang w:val="ru-RU"/>
        </w:rPr>
      </w:pPr>
    </w:p>
    <w:p w:rsidR="009275A5" w:rsidRPr="00704C67" w:rsidRDefault="00704C67" w:rsidP="00411B53">
      <w:pPr>
        <w:jc w:val="right"/>
        <w:rPr>
          <w:lang w:val="ru-RU"/>
        </w:rPr>
      </w:pPr>
      <w:r w:rsidRPr="00704C67">
        <w:rPr>
          <w:lang w:val="ru-RU"/>
        </w:rPr>
        <w:t>Освітньо-професійна програма: Географія</w:t>
      </w:r>
    </w:p>
    <w:p w:rsidR="009275A5" w:rsidRPr="00704C67" w:rsidRDefault="00704C67" w:rsidP="00411B53">
      <w:pPr>
        <w:jc w:val="right"/>
        <w:rPr>
          <w:lang w:val="ru-RU"/>
        </w:rPr>
      </w:pPr>
      <w:r w:rsidRPr="00704C67">
        <w:rPr>
          <w:lang w:val="ru-RU"/>
        </w:rPr>
        <w:t>Галузь знань: 10 Природничі науки</w:t>
      </w:r>
    </w:p>
    <w:p w:rsidR="009275A5" w:rsidRPr="00704C67" w:rsidRDefault="00704C67" w:rsidP="00411B53">
      <w:pPr>
        <w:jc w:val="right"/>
        <w:rPr>
          <w:lang w:val="ru-RU"/>
        </w:rPr>
      </w:pPr>
      <w:r w:rsidRPr="00704C67">
        <w:rPr>
          <w:lang w:val="ru-RU"/>
        </w:rPr>
        <w:t>Спеціальність: 106 Географія</w:t>
      </w:r>
    </w:p>
    <w:p w:rsidR="009275A5" w:rsidRPr="00704C67" w:rsidRDefault="009275A5" w:rsidP="00411B53">
      <w:pPr>
        <w:rPr>
          <w:lang w:val="ru-RU"/>
        </w:rPr>
      </w:pPr>
    </w:p>
    <w:p w:rsidR="009275A5" w:rsidRPr="00704C67" w:rsidRDefault="0026513E" w:rsidP="00411B53">
      <w:pPr>
        <w:jc w:val="center"/>
        <w:rPr>
          <w:lang w:val="ru-RU"/>
        </w:rPr>
      </w:pPr>
      <w:r>
        <w:rPr>
          <w:b/>
          <w:lang w:val="ru-RU"/>
        </w:rPr>
        <w:t>КВАЛІФІКАЦІЙ</w:t>
      </w:r>
      <w:r w:rsidR="00704C67" w:rsidRPr="00704C67">
        <w:rPr>
          <w:b/>
          <w:lang w:val="ru-RU"/>
        </w:rPr>
        <w:t>НА РОБОТА</w:t>
      </w:r>
    </w:p>
    <w:p w:rsidR="009275A5" w:rsidRPr="00704C67" w:rsidRDefault="00704C67" w:rsidP="00411B53">
      <w:pPr>
        <w:jc w:val="center"/>
        <w:rPr>
          <w:lang w:val="ru-RU"/>
        </w:rPr>
      </w:pPr>
      <w:r w:rsidRPr="00704C67">
        <w:rPr>
          <w:lang w:val="ru-RU"/>
        </w:rPr>
        <w:t>на здобуття освітнього ступеня бакалавр</w:t>
      </w:r>
    </w:p>
    <w:p w:rsidR="009275A5" w:rsidRPr="00704C67" w:rsidRDefault="00704C67" w:rsidP="00411B53">
      <w:pPr>
        <w:jc w:val="center"/>
        <w:rPr>
          <w:lang w:val="ru-RU"/>
        </w:rPr>
      </w:pPr>
      <w:r w:rsidRPr="00704C67">
        <w:rPr>
          <w:b/>
          <w:lang w:val="ru-RU"/>
        </w:rPr>
        <w:t>«Культурно-етнографічні комплекси у сфері туризму»</w:t>
      </w:r>
    </w:p>
    <w:p w:rsidR="009275A5" w:rsidRPr="00704C67" w:rsidRDefault="009275A5" w:rsidP="00411B53">
      <w:pPr>
        <w:rPr>
          <w:lang w:val="ru-RU"/>
        </w:rPr>
      </w:pPr>
    </w:p>
    <w:p w:rsidR="009275A5" w:rsidRPr="00704C67" w:rsidRDefault="009275A5" w:rsidP="00411B53">
      <w:pPr>
        <w:rPr>
          <w:lang w:val="ru-RU"/>
        </w:rPr>
      </w:pPr>
    </w:p>
    <w:p w:rsidR="009275A5" w:rsidRPr="00704C67" w:rsidRDefault="009275A5" w:rsidP="00411B53">
      <w:pPr>
        <w:spacing w:line="240" w:lineRule="auto"/>
        <w:rPr>
          <w:lang w:val="ru-RU"/>
        </w:rPr>
      </w:pPr>
    </w:p>
    <w:p w:rsidR="009275A5" w:rsidRPr="00704C67" w:rsidRDefault="00704C67" w:rsidP="00411B53">
      <w:pPr>
        <w:spacing w:line="240" w:lineRule="auto"/>
        <w:ind w:left="4535"/>
        <w:rPr>
          <w:lang w:val="ru-RU"/>
        </w:rPr>
      </w:pPr>
      <w:r w:rsidRPr="00704C67">
        <w:rPr>
          <w:lang w:val="ru-RU"/>
        </w:rPr>
        <w:t>Студента Кабанця Олександра Андрійовича</w:t>
      </w:r>
    </w:p>
    <w:p w:rsidR="009275A5" w:rsidRPr="00704C67" w:rsidRDefault="009275A5" w:rsidP="00411B53">
      <w:pPr>
        <w:spacing w:line="240" w:lineRule="auto"/>
        <w:rPr>
          <w:lang w:val="ru-RU"/>
        </w:rPr>
      </w:pPr>
    </w:p>
    <w:p w:rsidR="009275A5" w:rsidRPr="00704C67" w:rsidRDefault="00704C67" w:rsidP="00411B53">
      <w:pPr>
        <w:spacing w:line="240" w:lineRule="auto"/>
        <w:ind w:left="4535"/>
        <w:rPr>
          <w:lang w:val="ru-RU"/>
        </w:rPr>
      </w:pPr>
      <w:r w:rsidRPr="00704C67">
        <w:rPr>
          <w:lang w:val="ru-RU"/>
        </w:rPr>
        <w:t>Науковий керівник:</w:t>
      </w:r>
    </w:p>
    <w:p w:rsidR="009275A5" w:rsidRPr="00704C67" w:rsidRDefault="00704C67" w:rsidP="00411B53">
      <w:pPr>
        <w:spacing w:line="240" w:lineRule="auto"/>
        <w:ind w:left="4535"/>
        <w:rPr>
          <w:lang w:val="ru-RU"/>
        </w:rPr>
      </w:pPr>
      <w:r w:rsidRPr="00704C67">
        <w:rPr>
          <w:lang w:val="ru-RU"/>
        </w:rPr>
        <w:t>Філоненко Ірина Миколаївна,</w:t>
      </w:r>
    </w:p>
    <w:p w:rsidR="009275A5" w:rsidRPr="00704C67" w:rsidRDefault="00704C67" w:rsidP="00411B53">
      <w:pPr>
        <w:spacing w:line="240" w:lineRule="auto"/>
        <w:ind w:left="4535"/>
        <w:rPr>
          <w:lang w:val="ru-RU"/>
        </w:rPr>
      </w:pPr>
      <w:r w:rsidRPr="00704C67">
        <w:rPr>
          <w:lang w:val="ru-RU"/>
        </w:rPr>
        <w:t>кандидат географічних наук, доцент</w:t>
      </w:r>
    </w:p>
    <w:p w:rsidR="009275A5" w:rsidRPr="00704C67" w:rsidRDefault="009275A5" w:rsidP="00411B53">
      <w:pPr>
        <w:spacing w:line="240" w:lineRule="auto"/>
        <w:rPr>
          <w:lang w:val="ru-RU"/>
        </w:rPr>
      </w:pPr>
    </w:p>
    <w:p w:rsidR="009275A5" w:rsidRPr="00704C67" w:rsidRDefault="00704C67" w:rsidP="00411B53">
      <w:pPr>
        <w:spacing w:line="240" w:lineRule="auto"/>
        <w:ind w:left="4535"/>
        <w:rPr>
          <w:lang w:val="ru-RU"/>
        </w:rPr>
      </w:pPr>
      <w:r w:rsidRPr="00704C67">
        <w:rPr>
          <w:lang w:val="ru-RU"/>
        </w:rPr>
        <w:t>Рецензент: ________________________________</w:t>
      </w:r>
    </w:p>
    <w:p w:rsidR="009275A5" w:rsidRPr="00704C67" w:rsidRDefault="009275A5" w:rsidP="00411B53">
      <w:pPr>
        <w:spacing w:line="240" w:lineRule="auto"/>
        <w:rPr>
          <w:lang w:val="ru-RU"/>
        </w:rPr>
      </w:pPr>
    </w:p>
    <w:p w:rsidR="009275A5" w:rsidRPr="00704C67" w:rsidRDefault="00704C67" w:rsidP="00411B53">
      <w:pPr>
        <w:spacing w:line="240" w:lineRule="auto"/>
        <w:ind w:left="4535"/>
        <w:rPr>
          <w:lang w:val="ru-RU"/>
        </w:rPr>
      </w:pPr>
      <w:r w:rsidRPr="00704C67">
        <w:rPr>
          <w:lang w:val="ru-RU"/>
        </w:rPr>
        <w:t>Допущено до захисту ________________________</w:t>
      </w:r>
    </w:p>
    <w:p w:rsidR="009275A5" w:rsidRPr="00704C67" w:rsidRDefault="00704C67" w:rsidP="00411B53">
      <w:pPr>
        <w:spacing w:line="240" w:lineRule="auto"/>
        <w:ind w:left="4535"/>
        <w:rPr>
          <w:lang w:val="ru-RU"/>
        </w:rPr>
      </w:pPr>
      <w:r w:rsidRPr="00704C67">
        <w:rPr>
          <w:lang w:val="ru-RU"/>
        </w:rPr>
        <w:t>Голова комісії _____________________________</w:t>
      </w:r>
    </w:p>
    <w:p w:rsidR="009275A5" w:rsidRPr="00704C67" w:rsidRDefault="00704C67" w:rsidP="00411B53">
      <w:pPr>
        <w:spacing w:line="240" w:lineRule="auto"/>
        <w:ind w:left="4535"/>
        <w:rPr>
          <w:lang w:val="ru-RU"/>
        </w:rPr>
      </w:pPr>
      <w:r w:rsidRPr="00704C67">
        <w:rPr>
          <w:lang w:val="ru-RU"/>
        </w:rPr>
        <w:t>Члени комісії ______________________________</w:t>
      </w:r>
    </w:p>
    <w:p w:rsidR="009275A5" w:rsidRPr="00704C67" w:rsidRDefault="009275A5">
      <w:pPr>
        <w:spacing w:line="240" w:lineRule="auto"/>
        <w:rPr>
          <w:lang w:val="ru-RU"/>
        </w:rPr>
      </w:pPr>
    </w:p>
    <w:p w:rsidR="009275A5" w:rsidRPr="00704C67" w:rsidRDefault="009275A5">
      <w:pPr>
        <w:spacing w:line="240" w:lineRule="auto"/>
        <w:rPr>
          <w:lang w:val="ru-RU"/>
        </w:rPr>
      </w:pPr>
    </w:p>
    <w:p w:rsidR="004345C1" w:rsidRDefault="004345C1">
      <w:pPr>
        <w:spacing w:line="240" w:lineRule="auto"/>
        <w:jc w:val="center"/>
        <w:rPr>
          <w:b/>
          <w:lang w:val="uk-UA"/>
        </w:rPr>
      </w:pPr>
    </w:p>
    <w:p w:rsidR="009275A5" w:rsidRPr="00704C67" w:rsidRDefault="00704C67">
      <w:pPr>
        <w:spacing w:line="240" w:lineRule="auto"/>
        <w:jc w:val="center"/>
        <w:rPr>
          <w:lang w:val="ru-RU"/>
        </w:rPr>
      </w:pPr>
      <w:r w:rsidRPr="00704C67">
        <w:rPr>
          <w:b/>
          <w:lang w:val="ru-RU"/>
        </w:rPr>
        <w:t>Ніжин – 2026 рік</w:t>
      </w:r>
    </w:p>
    <w:p w:rsidR="00411B53" w:rsidRDefault="00411B53" w:rsidP="00411B53">
      <w:pPr>
        <w:spacing w:line="240" w:lineRule="auto"/>
        <w:jc w:val="center"/>
        <w:rPr>
          <w:b/>
          <w:lang w:val="uk-UA"/>
        </w:rPr>
      </w:pPr>
    </w:p>
    <w:p w:rsidR="00411B53" w:rsidRPr="00704C67" w:rsidRDefault="00411B53" w:rsidP="005931DB">
      <w:pPr>
        <w:jc w:val="center"/>
        <w:rPr>
          <w:lang w:val="ru-RU"/>
        </w:rPr>
      </w:pPr>
      <w:r w:rsidRPr="00704C67">
        <w:rPr>
          <w:b/>
          <w:lang w:val="ru-RU"/>
        </w:rPr>
        <w:lastRenderedPageBreak/>
        <w:t>Анотація</w:t>
      </w:r>
    </w:p>
    <w:p w:rsidR="00411B53" w:rsidRDefault="00411B53" w:rsidP="00411B53">
      <w:pPr>
        <w:ind w:firstLine="720"/>
        <w:jc w:val="both"/>
        <w:rPr>
          <w:b/>
          <w:lang w:val="uk-UA"/>
        </w:rPr>
      </w:pPr>
    </w:p>
    <w:p w:rsidR="00411B53" w:rsidRPr="00704C67" w:rsidRDefault="00411B53" w:rsidP="00411B53">
      <w:pPr>
        <w:ind w:firstLine="720"/>
        <w:jc w:val="both"/>
        <w:rPr>
          <w:lang w:val="ru-RU"/>
        </w:rPr>
      </w:pPr>
      <w:r w:rsidRPr="00704C67">
        <w:rPr>
          <w:b/>
          <w:lang w:val="ru-RU"/>
        </w:rPr>
        <w:t>Кабанець Олександр Андрійович «Культурно-етнографічні комплекси у сфері туризму»</w:t>
      </w:r>
      <w:r w:rsidRPr="00704C67">
        <w:rPr>
          <w:lang w:val="ru-RU"/>
        </w:rPr>
        <w:t>, кваліфікаційна робота студента Ніжинського державного університету імені Миколи Гоголя, Навчально-наукового інституту природничо-математичних, медико-біологічних наук та інформаційних технологій, кафедри географії, туризму та спорту, спеціальності «106 Географія», місто Ніжин, 2026 рік.</w:t>
      </w:r>
    </w:p>
    <w:p w:rsidR="00411B53" w:rsidRPr="00704C67" w:rsidRDefault="00411B53" w:rsidP="00411B53">
      <w:pPr>
        <w:ind w:firstLine="720"/>
        <w:jc w:val="both"/>
        <w:rPr>
          <w:lang w:val="ru-RU"/>
        </w:rPr>
      </w:pPr>
      <w:r w:rsidRPr="00704C67">
        <w:rPr>
          <w:lang w:val="ru-RU"/>
        </w:rPr>
        <w:t>Робота складається з трьох розділів, вступу, висновків, списку використаних джерел, який складається із 30 найменувань, та додатків. Загальний обсяг роботи становить 46 сторінок, у тому числі 12 таблиць, 6 рисунків, 3 додатки.</w:t>
      </w:r>
    </w:p>
    <w:p w:rsidR="00411B53" w:rsidRPr="00704C67" w:rsidRDefault="00411B53" w:rsidP="00411B53">
      <w:pPr>
        <w:ind w:firstLine="720"/>
        <w:jc w:val="both"/>
        <w:rPr>
          <w:lang w:val="ru-RU"/>
        </w:rPr>
      </w:pPr>
      <w:r w:rsidRPr="00704C67">
        <w:rPr>
          <w:lang w:val="ru-RU"/>
        </w:rPr>
        <w:t>Кваліфікаційна робота присвячена дослідженню культурно-етнографічних комплексів як важливого ресурсу розвитку туризму, збереження нематеріальної культурної спадщини, популяризації традиційної культури та формування туристичної привабливості територій України.</w:t>
      </w:r>
    </w:p>
    <w:p w:rsidR="00411B53" w:rsidRPr="00704C67" w:rsidRDefault="00411B53" w:rsidP="00411B53">
      <w:pPr>
        <w:ind w:firstLine="720"/>
        <w:jc w:val="both"/>
        <w:rPr>
          <w:lang w:val="ru-RU"/>
        </w:rPr>
      </w:pPr>
      <w:r w:rsidRPr="00704C67">
        <w:rPr>
          <w:lang w:val="ru-RU"/>
        </w:rPr>
        <w:t>У роботі з’ясовано сутність, ознаки та класифікацію культурно-етнографічних комплексів, розкрито їх зв’язок із культурною спадщиною, туристичними ресурсами та регіональною ідентичністю. Додатково проаналізовано методичні підходи до оцінювання туристичного потенціалу таких комплексів, охарактеризовано сучасний стан їх розвитку в Україні, географію розміщення, туристичну спеціалізацію, інфраструктуру, форми організації відвідування та проблеми використання у туристичній діяльності. Запропоновано напрями вдосконалення маркетингового просування, цифрової комунікації та сталого розвитку культурно-етнографічних комплексів у післявоєнному відновленні туризму України.</w:t>
      </w:r>
    </w:p>
    <w:p w:rsidR="00411B53" w:rsidRPr="00704C67" w:rsidRDefault="00411B53" w:rsidP="00411B53">
      <w:pPr>
        <w:ind w:firstLine="720"/>
        <w:jc w:val="both"/>
        <w:rPr>
          <w:lang w:val="ru-RU"/>
        </w:rPr>
      </w:pPr>
      <w:r w:rsidRPr="00704C67">
        <w:rPr>
          <w:b/>
          <w:lang w:val="ru-RU"/>
        </w:rPr>
        <w:t>Ключові слова:</w:t>
      </w:r>
      <w:r w:rsidRPr="00704C67">
        <w:rPr>
          <w:lang w:val="ru-RU"/>
        </w:rPr>
        <w:t xml:space="preserve"> культурно-етнографічні комплекси, туризм, культурна спадщина, етнографічна спадщина, туристичний потенціал, регіональна ідентичність, сталий розвиток, Україна.</w:t>
      </w:r>
    </w:p>
    <w:p w:rsidR="00411B53" w:rsidRPr="00704C67" w:rsidRDefault="00411B53" w:rsidP="00411B53">
      <w:pPr>
        <w:rPr>
          <w:lang w:val="ru-RU"/>
        </w:rPr>
      </w:pPr>
      <w:r w:rsidRPr="00704C67">
        <w:rPr>
          <w:lang w:val="ru-RU"/>
        </w:rPr>
        <w:br w:type="page"/>
      </w:r>
    </w:p>
    <w:p w:rsidR="00411B53" w:rsidRDefault="00411B53" w:rsidP="005931DB">
      <w:pPr>
        <w:jc w:val="center"/>
      </w:pPr>
      <w:r>
        <w:rPr>
          <w:b/>
        </w:rPr>
        <w:lastRenderedPageBreak/>
        <w:t>ABSTRACT</w:t>
      </w:r>
    </w:p>
    <w:p w:rsidR="00411B53" w:rsidRDefault="00411B53" w:rsidP="00411B53">
      <w:pPr>
        <w:ind w:firstLine="720"/>
        <w:jc w:val="both"/>
        <w:rPr>
          <w:b/>
          <w:lang w:val="uk-UA"/>
        </w:rPr>
      </w:pPr>
    </w:p>
    <w:p w:rsidR="00411B53" w:rsidRDefault="00411B53" w:rsidP="00411B53">
      <w:pPr>
        <w:ind w:firstLine="720"/>
        <w:jc w:val="both"/>
      </w:pPr>
      <w:r>
        <w:rPr>
          <w:b/>
        </w:rPr>
        <w:t>Kabanets Oleksandr Andriiovych “Cultural and Ethnographic Complexes in Tourism”</w:t>
      </w:r>
      <w:r>
        <w:t>, qualification work of the student of Mykola Gogol Nizhyn State University, Educational and Scientific Institute of Natural and Mathematical, Medical and Biological Sciences and Information Technologies, Department of Geography, Tourism and Sports, specialty “106 Geography”, Nizhyn, 2026.</w:t>
      </w:r>
    </w:p>
    <w:p w:rsidR="00411B53" w:rsidRDefault="00411B53" w:rsidP="00411B53">
      <w:pPr>
        <w:ind w:firstLine="720"/>
        <w:jc w:val="both"/>
      </w:pPr>
      <w:r>
        <w:t>The work consists of three chapters, an introduction, conclusions, a list of references consisting of 30 titles, and appendices. The total volume of the work is 46 pages, including 12 tables, 6 figures and 3 appendices.</w:t>
      </w:r>
    </w:p>
    <w:p w:rsidR="00411B53" w:rsidRDefault="00411B53" w:rsidP="00411B53">
      <w:pPr>
        <w:ind w:firstLine="720"/>
        <w:jc w:val="both"/>
      </w:pPr>
      <w:r>
        <w:t>The qualification work is devoted to the study of cultural and ethnographic complexes as an important resource for tourism development, preservation of intangible cultural heritage, popularization of traditional culture and formation of the tourist attractiveness of Ukrainian territories.</w:t>
      </w:r>
    </w:p>
    <w:p w:rsidR="00411B53" w:rsidRDefault="00411B53" w:rsidP="00411B53">
      <w:pPr>
        <w:ind w:firstLine="720"/>
        <w:jc w:val="both"/>
      </w:pPr>
      <w:r>
        <w:t>The paper clarifies the essence, features and classification of cultural and ethnographic complexes, reveals their connection with cultural heritage, tourist resources and regional identity. In addition, methodological approaches to assessing the tourism potential of such complexes are analyzed, the current state of their development in Ukraine, geography, tourism specialization, infrastructure, forms of visitor organization and problems of their use in tourism activities are characterized. Directions for improving marketing promotion, digital communication and sustainable development of cultural and ethnographic complexes in the post-war recovery of Ukrainian tourism are proposed.</w:t>
      </w:r>
    </w:p>
    <w:p w:rsidR="00411B53" w:rsidRDefault="00411B53" w:rsidP="00411B53">
      <w:pPr>
        <w:ind w:firstLine="720"/>
        <w:jc w:val="both"/>
      </w:pPr>
      <w:r>
        <w:rPr>
          <w:b/>
        </w:rPr>
        <w:t>Key words:</w:t>
      </w:r>
      <w:r>
        <w:t xml:space="preserve"> cultural and ethnographic complexes, tourism, cultural heritage, ethnographic heritage, tourism potential, regional identity, sustainable development, Ukraine.</w:t>
      </w:r>
    </w:p>
    <w:p w:rsidR="006029B2" w:rsidRDefault="00704C67" w:rsidP="005931DB">
      <w:pPr>
        <w:pageBreakBefore/>
        <w:jc w:val="center"/>
        <w:rPr>
          <w:noProof/>
        </w:rPr>
      </w:pPr>
      <w:r>
        <w:rPr>
          <w:b/>
        </w:rPr>
        <w:lastRenderedPageBreak/>
        <w:t>ЗМІСТ</w:t>
      </w:r>
      <w:r w:rsidR="006029B2">
        <w:rPr>
          <w:b/>
        </w:rPr>
        <w:fldChar w:fldCharType="begin"/>
      </w:r>
      <w:r w:rsidR="006029B2">
        <w:rPr>
          <w:b/>
        </w:rPr>
        <w:instrText xml:space="preserve"> TOC \o "1-3" \h \z \u </w:instrText>
      </w:r>
      <w:r w:rsidR="006029B2">
        <w:rPr>
          <w:b/>
        </w:rPr>
        <w:fldChar w:fldCharType="separate"/>
      </w:r>
    </w:p>
    <w:p w:rsidR="006029B2" w:rsidRPr="006029B2" w:rsidRDefault="00704C67" w:rsidP="006029B2">
      <w:pPr>
        <w:pStyle w:val="14"/>
        <w:tabs>
          <w:tab w:val="right" w:leader="dot" w:pos="9345"/>
        </w:tabs>
        <w:spacing w:after="0"/>
        <w:ind w:firstLine="709"/>
        <w:jc w:val="both"/>
        <w:rPr>
          <w:noProof/>
        </w:rPr>
      </w:pPr>
      <w:hyperlink w:anchor="_Toc231326456" w:history="1">
        <w:r w:rsidR="006029B2" w:rsidRPr="006029B2">
          <w:rPr>
            <w:rStyle w:val="aff8"/>
            <w:rFonts w:eastAsiaTheme="majorEastAsia"/>
            <w:noProof/>
          </w:rPr>
          <w:t>ВСТУП</w:t>
        </w:r>
        <w:r w:rsidR="006029B2" w:rsidRPr="006029B2">
          <w:rPr>
            <w:noProof/>
            <w:webHidden/>
          </w:rPr>
          <w:tab/>
        </w:r>
        <w:r w:rsidR="006029B2" w:rsidRPr="006029B2">
          <w:rPr>
            <w:noProof/>
            <w:webHidden/>
          </w:rPr>
          <w:fldChar w:fldCharType="begin"/>
        </w:r>
        <w:r w:rsidR="006029B2" w:rsidRPr="006029B2">
          <w:rPr>
            <w:noProof/>
            <w:webHidden/>
          </w:rPr>
          <w:instrText xml:space="preserve"> PAGEREF _Toc231326456 \h </w:instrText>
        </w:r>
        <w:r w:rsidR="006029B2" w:rsidRPr="006029B2">
          <w:rPr>
            <w:noProof/>
            <w:webHidden/>
          </w:rPr>
        </w:r>
        <w:r w:rsidR="006029B2" w:rsidRPr="006029B2">
          <w:rPr>
            <w:noProof/>
            <w:webHidden/>
          </w:rPr>
          <w:fldChar w:fldCharType="separate"/>
        </w:r>
        <w:r w:rsidR="006029B2" w:rsidRPr="006029B2">
          <w:rPr>
            <w:noProof/>
            <w:webHidden/>
          </w:rPr>
          <w:t>7</w:t>
        </w:r>
        <w:r w:rsidR="006029B2" w:rsidRPr="006029B2">
          <w:rPr>
            <w:noProof/>
            <w:webHidden/>
          </w:rPr>
          <w:fldChar w:fldCharType="end"/>
        </w:r>
      </w:hyperlink>
    </w:p>
    <w:p w:rsidR="006029B2" w:rsidRPr="006029B2" w:rsidRDefault="00704C67" w:rsidP="006029B2">
      <w:pPr>
        <w:pStyle w:val="14"/>
        <w:tabs>
          <w:tab w:val="right" w:leader="dot" w:pos="9345"/>
        </w:tabs>
        <w:spacing w:after="0"/>
        <w:ind w:firstLine="709"/>
        <w:jc w:val="both"/>
        <w:rPr>
          <w:noProof/>
        </w:rPr>
      </w:pPr>
      <w:hyperlink w:anchor="_Toc231326457" w:history="1">
        <w:r w:rsidR="006029B2" w:rsidRPr="006029B2">
          <w:rPr>
            <w:rStyle w:val="aff8"/>
            <w:rFonts w:eastAsiaTheme="majorEastAsia"/>
            <w:noProof/>
          </w:rPr>
          <w:t>РОЗДІЛ 1. ТЕОРЕТИКО-МЕТОДИЧНІ ЗАСАДИ ДОСЛІДЖЕННЯ КУЛЬТУРНО-ЕТНОГРАФІЧНИХ КОМПЛЕКСІВ У СФЕРІ ТУРИЗМУ</w:t>
        </w:r>
        <w:r w:rsidR="006029B2" w:rsidRPr="006029B2">
          <w:rPr>
            <w:noProof/>
            <w:webHidden/>
          </w:rPr>
          <w:tab/>
        </w:r>
        <w:r w:rsidR="006029B2" w:rsidRPr="006029B2">
          <w:rPr>
            <w:noProof/>
            <w:webHidden/>
          </w:rPr>
          <w:fldChar w:fldCharType="begin"/>
        </w:r>
        <w:r w:rsidR="006029B2" w:rsidRPr="006029B2">
          <w:rPr>
            <w:noProof/>
            <w:webHidden/>
          </w:rPr>
          <w:instrText xml:space="preserve"> PAGEREF _Toc231326457 \h </w:instrText>
        </w:r>
        <w:r w:rsidR="006029B2" w:rsidRPr="006029B2">
          <w:rPr>
            <w:noProof/>
            <w:webHidden/>
          </w:rPr>
        </w:r>
        <w:r w:rsidR="006029B2" w:rsidRPr="006029B2">
          <w:rPr>
            <w:noProof/>
            <w:webHidden/>
          </w:rPr>
          <w:fldChar w:fldCharType="separate"/>
        </w:r>
        <w:r w:rsidR="006029B2" w:rsidRPr="006029B2">
          <w:rPr>
            <w:noProof/>
            <w:webHidden/>
          </w:rPr>
          <w:t>11</w:t>
        </w:r>
        <w:r w:rsidR="006029B2" w:rsidRPr="006029B2">
          <w:rPr>
            <w:noProof/>
            <w:webHidden/>
          </w:rPr>
          <w:fldChar w:fldCharType="end"/>
        </w:r>
      </w:hyperlink>
    </w:p>
    <w:p w:rsidR="006029B2" w:rsidRPr="006029B2" w:rsidRDefault="00704C67" w:rsidP="006029B2">
      <w:pPr>
        <w:pStyle w:val="2c"/>
        <w:tabs>
          <w:tab w:val="right" w:leader="dot" w:pos="9345"/>
        </w:tabs>
        <w:spacing w:after="0"/>
        <w:ind w:left="0" w:firstLine="709"/>
        <w:jc w:val="both"/>
        <w:rPr>
          <w:noProof/>
        </w:rPr>
      </w:pPr>
      <w:hyperlink w:anchor="_Toc231326458" w:history="1">
        <w:r w:rsidR="006029B2" w:rsidRPr="006029B2">
          <w:rPr>
            <w:rStyle w:val="aff8"/>
            <w:rFonts w:eastAsiaTheme="majorEastAsia"/>
            <w:noProof/>
          </w:rPr>
          <w:t>1.1. Сутність, ознаки та класифікація культурно-етнографічних комплексів</w:t>
        </w:r>
        <w:r w:rsidR="006029B2" w:rsidRPr="006029B2">
          <w:rPr>
            <w:noProof/>
            <w:webHidden/>
          </w:rPr>
          <w:tab/>
        </w:r>
        <w:r w:rsidR="006029B2" w:rsidRPr="006029B2">
          <w:rPr>
            <w:noProof/>
            <w:webHidden/>
          </w:rPr>
          <w:fldChar w:fldCharType="begin"/>
        </w:r>
        <w:r w:rsidR="006029B2" w:rsidRPr="006029B2">
          <w:rPr>
            <w:noProof/>
            <w:webHidden/>
          </w:rPr>
          <w:instrText xml:space="preserve"> PAGEREF _Toc231326458 \h </w:instrText>
        </w:r>
        <w:r w:rsidR="006029B2" w:rsidRPr="006029B2">
          <w:rPr>
            <w:noProof/>
            <w:webHidden/>
          </w:rPr>
        </w:r>
        <w:r w:rsidR="006029B2" w:rsidRPr="006029B2">
          <w:rPr>
            <w:noProof/>
            <w:webHidden/>
          </w:rPr>
          <w:fldChar w:fldCharType="separate"/>
        </w:r>
        <w:r w:rsidR="006029B2" w:rsidRPr="006029B2">
          <w:rPr>
            <w:noProof/>
            <w:webHidden/>
          </w:rPr>
          <w:t>11</w:t>
        </w:r>
        <w:r w:rsidR="006029B2" w:rsidRPr="006029B2">
          <w:rPr>
            <w:noProof/>
            <w:webHidden/>
          </w:rPr>
          <w:fldChar w:fldCharType="end"/>
        </w:r>
      </w:hyperlink>
    </w:p>
    <w:p w:rsidR="006029B2" w:rsidRPr="006029B2" w:rsidRDefault="00704C67" w:rsidP="006029B2">
      <w:pPr>
        <w:pStyle w:val="2c"/>
        <w:tabs>
          <w:tab w:val="right" w:leader="dot" w:pos="9345"/>
        </w:tabs>
        <w:spacing w:after="0"/>
        <w:ind w:left="0" w:firstLine="709"/>
        <w:jc w:val="both"/>
        <w:rPr>
          <w:noProof/>
        </w:rPr>
      </w:pPr>
      <w:hyperlink w:anchor="_Toc231326459" w:history="1">
        <w:r w:rsidR="006029B2" w:rsidRPr="006029B2">
          <w:rPr>
            <w:rStyle w:val="aff8"/>
            <w:rFonts w:eastAsiaTheme="majorEastAsia"/>
            <w:noProof/>
          </w:rPr>
          <w:t>1.2. Культурно-етнографічна спадщина як ресурс розвитку туризму</w:t>
        </w:r>
        <w:r w:rsidR="006029B2" w:rsidRPr="006029B2">
          <w:rPr>
            <w:noProof/>
            <w:webHidden/>
          </w:rPr>
          <w:tab/>
        </w:r>
        <w:r w:rsidR="006029B2" w:rsidRPr="006029B2">
          <w:rPr>
            <w:noProof/>
            <w:webHidden/>
          </w:rPr>
          <w:fldChar w:fldCharType="begin"/>
        </w:r>
        <w:r w:rsidR="006029B2" w:rsidRPr="006029B2">
          <w:rPr>
            <w:noProof/>
            <w:webHidden/>
          </w:rPr>
          <w:instrText xml:space="preserve"> PAGEREF _Toc231326459 \h </w:instrText>
        </w:r>
        <w:r w:rsidR="006029B2" w:rsidRPr="006029B2">
          <w:rPr>
            <w:noProof/>
            <w:webHidden/>
          </w:rPr>
        </w:r>
        <w:r w:rsidR="006029B2" w:rsidRPr="006029B2">
          <w:rPr>
            <w:noProof/>
            <w:webHidden/>
          </w:rPr>
          <w:fldChar w:fldCharType="separate"/>
        </w:r>
        <w:r w:rsidR="006029B2" w:rsidRPr="006029B2">
          <w:rPr>
            <w:noProof/>
            <w:webHidden/>
          </w:rPr>
          <w:t>17</w:t>
        </w:r>
        <w:r w:rsidR="006029B2" w:rsidRPr="006029B2">
          <w:rPr>
            <w:noProof/>
            <w:webHidden/>
          </w:rPr>
          <w:fldChar w:fldCharType="end"/>
        </w:r>
      </w:hyperlink>
    </w:p>
    <w:p w:rsidR="006029B2" w:rsidRPr="006029B2" w:rsidRDefault="00704C67" w:rsidP="006029B2">
      <w:pPr>
        <w:pStyle w:val="2c"/>
        <w:tabs>
          <w:tab w:val="right" w:leader="dot" w:pos="9345"/>
        </w:tabs>
        <w:spacing w:after="0"/>
        <w:ind w:left="0" w:firstLine="709"/>
        <w:jc w:val="both"/>
        <w:rPr>
          <w:noProof/>
        </w:rPr>
      </w:pPr>
      <w:hyperlink w:anchor="_Toc231326460" w:history="1">
        <w:r w:rsidR="006029B2" w:rsidRPr="006029B2">
          <w:rPr>
            <w:rStyle w:val="aff8"/>
            <w:rFonts w:eastAsiaTheme="majorEastAsia"/>
            <w:noProof/>
          </w:rPr>
          <w:t>1.3. Методичні підходи до оцінювання туристичного потенціалу культурно-етнографічних комплексів</w:t>
        </w:r>
        <w:r w:rsidR="006029B2" w:rsidRPr="006029B2">
          <w:rPr>
            <w:noProof/>
            <w:webHidden/>
          </w:rPr>
          <w:tab/>
        </w:r>
        <w:r w:rsidR="006029B2" w:rsidRPr="006029B2">
          <w:rPr>
            <w:noProof/>
            <w:webHidden/>
          </w:rPr>
          <w:fldChar w:fldCharType="begin"/>
        </w:r>
        <w:r w:rsidR="006029B2" w:rsidRPr="006029B2">
          <w:rPr>
            <w:noProof/>
            <w:webHidden/>
          </w:rPr>
          <w:instrText xml:space="preserve"> PAGEREF _Toc231326460 \h </w:instrText>
        </w:r>
        <w:r w:rsidR="006029B2" w:rsidRPr="006029B2">
          <w:rPr>
            <w:noProof/>
            <w:webHidden/>
          </w:rPr>
        </w:r>
        <w:r w:rsidR="006029B2" w:rsidRPr="006029B2">
          <w:rPr>
            <w:noProof/>
            <w:webHidden/>
          </w:rPr>
          <w:fldChar w:fldCharType="separate"/>
        </w:r>
        <w:r w:rsidR="006029B2" w:rsidRPr="006029B2">
          <w:rPr>
            <w:noProof/>
            <w:webHidden/>
          </w:rPr>
          <w:t>23</w:t>
        </w:r>
        <w:r w:rsidR="006029B2" w:rsidRPr="006029B2">
          <w:rPr>
            <w:noProof/>
            <w:webHidden/>
          </w:rPr>
          <w:fldChar w:fldCharType="end"/>
        </w:r>
      </w:hyperlink>
    </w:p>
    <w:p w:rsidR="006029B2" w:rsidRPr="006029B2" w:rsidRDefault="00704C67" w:rsidP="006029B2">
      <w:pPr>
        <w:pStyle w:val="2c"/>
        <w:tabs>
          <w:tab w:val="right" w:leader="dot" w:pos="9345"/>
        </w:tabs>
        <w:spacing w:after="0"/>
        <w:ind w:left="0" w:firstLine="709"/>
        <w:jc w:val="both"/>
        <w:rPr>
          <w:noProof/>
        </w:rPr>
      </w:pPr>
      <w:hyperlink w:anchor="_Toc231326461" w:history="1">
        <w:r w:rsidR="006029B2" w:rsidRPr="006029B2">
          <w:rPr>
            <w:rStyle w:val="aff8"/>
            <w:rFonts w:eastAsiaTheme="majorEastAsia"/>
            <w:noProof/>
          </w:rPr>
          <w:t>Висновки до розділу 1</w:t>
        </w:r>
        <w:r w:rsidR="006029B2" w:rsidRPr="006029B2">
          <w:rPr>
            <w:noProof/>
            <w:webHidden/>
          </w:rPr>
          <w:tab/>
        </w:r>
        <w:r w:rsidR="006029B2" w:rsidRPr="006029B2">
          <w:rPr>
            <w:noProof/>
            <w:webHidden/>
          </w:rPr>
          <w:fldChar w:fldCharType="begin"/>
        </w:r>
        <w:r w:rsidR="006029B2" w:rsidRPr="006029B2">
          <w:rPr>
            <w:noProof/>
            <w:webHidden/>
          </w:rPr>
          <w:instrText xml:space="preserve"> PAGEREF _Toc231326461 \h </w:instrText>
        </w:r>
        <w:r w:rsidR="006029B2" w:rsidRPr="006029B2">
          <w:rPr>
            <w:noProof/>
            <w:webHidden/>
          </w:rPr>
        </w:r>
        <w:r w:rsidR="006029B2" w:rsidRPr="006029B2">
          <w:rPr>
            <w:noProof/>
            <w:webHidden/>
          </w:rPr>
          <w:fldChar w:fldCharType="separate"/>
        </w:r>
        <w:r w:rsidR="006029B2" w:rsidRPr="006029B2">
          <w:rPr>
            <w:noProof/>
            <w:webHidden/>
          </w:rPr>
          <w:t>29</w:t>
        </w:r>
        <w:r w:rsidR="006029B2" w:rsidRPr="006029B2">
          <w:rPr>
            <w:noProof/>
            <w:webHidden/>
          </w:rPr>
          <w:fldChar w:fldCharType="end"/>
        </w:r>
      </w:hyperlink>
    </w:p>
    <w:p w:rsidR="006029B2" w:rsidRPr="006029B2" w:rsidRDefault="00704C67" w:rsidP="006029B2">
      <w:pPr>
        <w:pStyle w:val="14"/>
        <w:tabs>
          <w:tab w:val="right" w:leader="dot" w:pos="9345"/>
        </w:tabs>
        <w:spacing w:after="0"/>
        <w:ind w:firstLine="709"/>
        <w:jc w:val="both"/>
        <w:rPr>
          <w:noProof/>
        </w:rPr>
      </w:pPr>
      <w:hyperlink w:anchor="_Toc231326462" w:history="1">
        <w:r w:rsidR="006029B2" w:rsidRPr="006029B2">
          <w:rPr>
            <w:rStyle w:val="aff8"/>
            <w:rFonts w:eastAsiaTheme="majorEastAsia"/>
            <w:noProof/>
          </w:rPr>
          <w:t>РОЗДІЛ 2. СУЧАСНИЙ СТАН РОЗВИТКУ КУЛЬТУРНО-ЕТНОГРАФІЧНИХ КОМПЛЕКСІВ В УКРАЇНІ</w:t>
        </w:r>
        <w:r w:rsidR="006029B2" w:rsidRPr="006029B2">
          <w:rPr>
            <w:noProof/>
            <w:webHidden/>
          </w:rPr>
          <w:tab/>
        </w:r>
        <w:r w:rsidR="006029B2" w:rsidRPr="006029B2">
          <w:rPr>
            <w:noProof/>
            <w:webHidden/>
          </w:rPr>
          <w:fldChar w:fldCharType="begin"/>
        </w:r>
        <w:r w:rsidR="006029B2" w:rsidRPr="006029B2">
          <w:rPr>
            <w:noProof/>
            <w:webHidden/>
          </w:rPr>
          <w:instrText xml:space="preserve"> PAGEREF _Toc231326462 \h </w:instrText>
        </w:r>
        <w:r w:rsidR="006029B2" w:rsidRPr="006029B2">
          <w:rPr>
            <w:noProof/>
            <w:webHidden/>
          </w:rPr>
        </w:r>
        <w:r w:rsidR="006029B2" w:rsidRPr="006029B2">
          <w:rPr>
            <w:noProof/>
            <w:webHidden/>
          </w:rPr>
          <w:fldChar w:fldCharType="separate"/>
        </w:r>
        <w:r w:rsidR="006029B2" w:rsidRPr="006029B2">
          <w:rPr>
            <w:noProof/>
            <w:webHidden/>
          </w:rPr>
          <w:t>31</w:t>
        </w:r>
        <w:r w:rsidR="006029B2" w:rsidRPr="006029B2">
          <w:rPr>
            <w:noProof/>
            <w:webHidden/>
          </w:rPr>
          <w:fldChar w:fldCharType="end"/>
        </w:r>
      </w:hyperlink>
    </w:p>
    <w:p w:rsidR="006029B2" w:rsidRPr="006029B2" w:rsidRDefault="00704C67" w:rsidP="006029B2">
      <w:pPr>
        <w:pStyle w:val="2c"/>
        <w:tabs>
          <w:tab w:val="right" w:leader="dot" w:pos="9345"/>
        </w:tabs>
        <w:spacing w:after="0"/>
        <w:ind w:left="0" w:firstLine="709"/>
        <w:jc w:val="both"/>
        <w:rPr>
          <w:noProof/>
        </w:rPr>
      </w:pPr>
      <w:hyperlink w:anchor="_Toc231326463" w:history="1">
        <w:r w:rsidR="006029B2" w:rsidRPr="006029B2">
          <w:rPr>
            <w:rStyle w:val="aff8"/>
            <w:rFonts w:eastAsiaTheme="majorEastAsia"/>
            <w:noProof/>
          </w:rPr>
          <w:t>2.1. Передумови формування культурно-етнографічних комплексів в Україні</w:t>
        </w:r>
        <w:r w:rsidR="006029B2" w:rsidRPr="006029B2">
          <w:rPr>
            <w:noProof/>
            <w:webHidden/>
          </w:rPr>
          <w:tab/>
        </w:r>
        <w:r w:rsidR="006029B2" w:rsidRPr="006029B2">
          <w:rPr>
            <w:noProof/>
            <w:webHidden/>
          </w:rPr>
          <w:fldChar w:fldCharType="begin"/>
        </w:r>
        <w:r w:rsidR="006029B2" w:rsidRPr="006029B2">
          <w:rPr>
            <w:noProof/>
            <w:webHidden/>
          </w:rPr>
          <w:instrText xml:space="preserve"> PAGEREF _Toc231326463 \h </w:instrText>
        </w:r>
        <w:r w:rsidR="006029B2" w:rsidRPr="006029B2">
          <w:rPr>
            <w:noProof/>
            <w:webHidden/>
          </w:rPr>
        </w:r>
        <w:r w:rsidR="006029B2" w:rsidRPr="006029B2">
          <w:rPr>
            <w:noProof/>
            <w:webHidden/>
          </w:rPr>
          <w:fldChar w:fldCharType="separate"/>
        </w:r>
        <w:r w:rsidR="006029B2" w:rsidRPr="006029B2">
          <w:rPr>
            <w:noProof/>
            <w:webHidden/>
          </w:rPr>
          <w:t>31</w:t>
        </w:r>
        <w:r w:rsidR="006029B2" w:rsidRPr="006029B2">
          <w:rPr>
            <w:noProof/>
            <w:webHidden/>
          </w:rPr>
          <w:fldChar w:fldCharType="end"/>
        </w:r>
      </w:hyperlink>
    </w:p>
    <w:p w:rsidR="006029B2" w:rsidRPr="006029B2" w:rsidRDefault="00704C67" w:rsidP="006029B2">
      <w:pPr>
        <w:pStyle w:val="2c"/>
        <w:tabs>
          <w:tab w:val="right" w:leader="dot" w:pos="9345"/>
        </w:tabs>
        <w:spacing w:after="0"/>
        <w:ind w:left="0" w:firstLine="709"/>
        <w:jc w:val="both"/>
        <w:rPr>
          <w:noProof/>
        </w:rPr>
      </w:pPr>
      <w:hyperlink w:anchor="_Toc231326464" w:history="1">
        <w:r w:rsidR="006029B2" w:rsidRPr="006029B2">
          <w:rPr>
            <w:rStyle w:val="aff8"/>
            <w:rFonts w:eastAsiaTheme="majorEastAsia"/>
            <w:noProof/>
          </w:rPr>
          <w:t>2.2. Географія розміщення та туристична спеціалізація культурно-етнографічних комплексів</w:t>
        </w:r>
        <w:r w:rsidR="006029B2" w:rsidRPr="006029B2">
          <w:rPr>
            <w:noProof/>
            <w:webHidden/>
          </w:rPr>
          <w:tab/>
        </w:r>
        <w:r w:rsidR="006029B2" w:rsidRPr="006029B2">
          <w:rPr>
            <w:noProof/>
            <w:webHidden/>
          </w:rPr>
          <w:fldChar w:fldCharType="begin"/>
        </w:r>
        <w:r w:rsidR="006029B2" w:rsidRPr="006029B2">
          <w:rPr>
            <w:noProof/>
            <w:webHidden/>
          </w:rPr>
          <w:instrText xml:space="preserve"> PAGEREF _Toc231326464 \h </w:instrText>
        </w:r>
        <w:r w:rsidR="006029B2" w:rsidRPr="006029B2">
          <w:rPr>
            <w:noProof/>
            <w:webHidden/>
          </w:rPr>
        </w:r>
        <w:r w:rsidR="006029B2" w:rsidRPr="006029B2">
          <w:rPr>
            <w:noProof/>
            <w:webHidden/>
          </w:rPr>
          <w:fldChar w:fldCharType="separate"/>
        </w:r>
        <w:r w:rsidR="006029B2" w:rsidRPr="006029B2">
          <w:rPr>
            <w:noProof/>
            <w:webHidden/>
          </w:rPr>
          <w:t>36</w:t>
        </w:r>
        <w:r w:rsidR="006029B2" w:rsidRPr="006029B2">
          <w:rPr>
            <w:noProof/>
            <w:webHidden/>
          </w:rPr>
          <w:fldChar w:fldCharType="end"/>
        </w:r>
      </w:hyperlink>
    </w:p>
    <w:p w:rsidR="006029B2" w:rsidRPr="006029B2" w:rsidRDefault="00704C67" w:rsidP="006029B2">
      <w:pPr>
        <w:pStyle w:val="2c"/>
        <w:tabs>
          <w:tab w:val="right" w:leader="dot" w:pos="9345"/>
        </w:tabs>
        <w:spacing w:after="0"/>
        <w:ind w:left="0" w:firstLine="709"/>
        <w:jc w:val="both"/>
        <w:rPr>
          <w:noProof/>
        </w:rPr>
      </w:pPr>
      <w:hyperlink w:anchor="_Toc231326465" w:history="1">
        <w:r w:rsidR="006029B2" w:rsidRPr="006029B2">
          <w:rPr>
            <w:rStyle w:val="aff8"/>
            <w:rFonts w:eastAsiaTheme="majorEastAsia"/>
            <w:noProof/>
          </w:rPr>
          <w:t>2.3. Туристична інфраструктура, послуги та форми організації відвідування культурно-етнографічних комплексів</w:t>
        </w:r>
        <w:r w:rsidR="006029B2" w:rsidRPr="006029B2">
          <w:rPr>
            <w:noProof/>
            <w:webHidden/>
          </w:rPr>
          <w:tab/>
        </w:r>
        <w:r w:rsidR="006029B2" w:rsidRPr="006029B2">
          <w:rPr>
            <w:noProof/>
            <w:webHidden/>
          </w:rPr>
          <w:fldChar w:fldCharType="begin"/>
        </w:r>
        <w:r w:rsidR="006029B2" w:rsidRPr="006029B2">
          <w:rPr>
            <w:noProof/>
            <w:webHidden/>
          </w:rPr>
          <w:instrText xml:space="preserve"> PAGEREF _Toc231326465 \h </w:instrText>
        </w:r>
        <w:r w:rsidR="006029B2" w:rsidRPr="006029B2">
          <w:rPr>
            <w:noProof/>
            <w:webHidden/>
          </w:rPr>
        </w:r>
        <w:r w:rsidR="006029B2" w:rsidRPr="006029B2">
          <w:rPr>
            <w:noProof/>
            <w:webHidden/>
          </w:rPr>
          <w:fldChar w:fldCharType="separate"/>
        </w:r>
        <w:r w:rsidR="006029B2" w:rsidRPr="006029B2">
          <w:rPr>
            <w:noProof/>
            <w:webHidden/>
          </w:rPr>
          <w:t>40</w:t>
        </w:r>
        <w:r w:rsidR="006029B2" w:rsidRPr="006029B2">
          <w:rPr>
            <w:noProof/>
            <w:webHidden/>
          </w:rPr>
          <w:fldChar w:fldCharType="end"/>
        </w:r>
      </w:hyperlink>
    </w:p>
    <w:p w:rsidR="006029B2" w:rsidRPr="006029B2" w:rsidRDefault="00704C67" w:rsidP="006029B2">
      <w:pPr>
        <w:pStyle w:val="2c"/>
        <w:tabs>
          <w:tab w:val="right" w:leader="dot" w:pos="9345"/>
        </w:tabs>
        <w:spacing w:after="0"/>
        <w:ind w:left="0" w:firstLine="709"/>
        <w:jc w:val="both"/>
        <w:rPr>
          <w:noProof/>
        </w:rPr>
      </w:pPr>
      <w:hyperlink w:anchor="_Toc231326466" w:history="1">
        <w:r w:rsidR="006029B2" w:rsidRPr="006029B2">
          <w:rPr>
            <w:rStyle w:val="aff8"/>
            <w:rFonts w:eastAsiaTheme="majorEastAsia"/>
            <w:noProof/>
          </w:rPr>
          <w:t>2.4. Проблеми використання культурно-етнографічних комплексів у туристичній діяльності</w:t>
        </w:r>
        <w:r w:rsidR="006029B2" w:rsidRPr="006029B2">
          <w:rPr>
            <w:noProof/>
            <w:webHidden/>
          </w:rPr>
          <w:tab/>
        </w:r>
        <w:r w:rsidR="006029B2" w:rsidRPr="006029B2">
          <w:rPr>
            <w:noProof/>
            <w:webHidden/>
          </w:rPr>
          <w:fldChar w:fldCharType="begin"/>
        </w:r>
        <w:r w:rsidR="006029B2" w:rsidRPr="006029B2">
          <w:rPr>
            <w:noProof/>
            <w:webHidden/>
          </w:rPr>
          <w:instrText xml:space="preserve"> PAGEREF _Toc231326466 \h </w:instrText>
        </w:r>
        <w:r w:rsidR="006029B2" w:rsidRPr="006029B2">
          <w:rPr>
            <w:noProof/>
            <w:webHidden/>
          </w:rPr>
        </w:r>
        <w:r w:rsidR="006029B2" w:rsidRPr="006029B2">
          <w:rPr>
            <w:noProof/>
            <w:webHidden/>
          </w:rPr>
          <w:fldChar w:fldCharType="separate"/>
        </w:r>
        <w:r w:rsidR="006029B2" w:rsidRPr="006029B2">
          <w:rPr>
            <w:noProof/>
            <w:webHidden/>
          </w:rPr>
          <w:t>43</w:t>
        </w:r>
        <w:r w:rsidR="006029B2" w:rsidRPr="006029B2">
          <w:rPr>
            <w:noProof/>
            <w:webHidden/>
          </w:rPr>
          <w:fldChar w:fldCharType="end"/>
        </w:r>
      </w:hyperlink>
    </w:p>
    <w:p w:rsidR="006029B2" w:rsidRPr="006029B2" w:rsidRDefault="00704C67" w:rsidP="006029B2">
      <w:pPr>
        <w:pStyle w:val="2c"/>
        <w:tabs>
          <w:tab w:val="right" w:leader="dot" w:pos="9345"/>
        </w:tabs>
        <w:spacing w:after="0"/>
        <w:ind w:left="0" w:firstLine="709"/>
        <w:jc w:val="both"/>
        <w:rPr>
          <w:noProof/>
        </w:rPr>
      </w:pPr>
      <w:hyperlink w:anchor="_Toc231326467" w:history="1">
        <w:r w:rsidR="006029B2" w:rsidRPr="006029B2">
          <w:rPr>
            <w:rStyle w:val="aff8"/>
            <w:rFonts w:eastAsiaTheme="majorEastAsia"/>
            <w:noProof/>
          </w:rPr>
          <w:t>Висновки до розділу 2</w:t>
        </w:r>
        <w:r w:rsidR="006029B2" w:rsidRPr="006029B2">
          <w:rPr>
            <w:noProof/>
            <w:webHidden/>
          </w:rPr>
          <w:tab/>
        </w:r>
        <w:r w:rsidR="006029B2" w:rsidRPr="006029B2">
          <w:rPr>
            <w:noProof/>
            <w:webHidden/>
          </w:rPr>
          <w:fldChar w:fldCharType="begin"/>
        </w:r>
        <w:r w:rsidR="006029B2" w:rsidRPr="006029B2">
          <w:rPr>
            <w:noProof/>
            <w:webHidden/>
          </w:rPr>
          <w:instrText xml:space="preserve"> PAGEREF _Toc231326467 \h </w:instrText>
        </w:r>
        <w:r w:rsidR="006029B2" w:rsidRPr="006029B2">
          <w:rPr>
            <w:noProof/>
            <w:webHidden/>
          </w:rPr>
        </w:r>
        <w:r w:rsidR="006029B2" w:rsidRPr="006029B2">
          <w:rPr>
            <w:noProof/>
            <w:webHidden/>
          </w:rPr>
          <w:fldChar w:fldCharType="separate"/>
        </w:r>
        <w:r w:rsidR="006029B2" w:rsidRPr="006029B2">
          <w:rPr>
            <w:noProof/>
            <w:webHidden/>
          </w:rPr>
          <w:t>46</w:t>
        </w:r>
        <w:r w:rsidR="006029B2" w:rsidRPr="006029B2">
          <w:rPr>
            <w:noProof/>
            <w:webHidden/>
          </w:rPr>
          <w:fldChar w:fldCharType="end"/>
        </w:r>
      </w:hyperlink>
    </w:p>
    <w:p w:rsidR="006029B2" w:rsidRPr="006029B2" w:rsidRDefault="00704C67" w:rsidP="006029B2">
      <w:pPr>
        <w:pStyle w:val="14"/>
        <w:tabs>
          <w:tab w:val="right" w:leader="dot" w:pos="9345"/>
        </w:tabs>
        <w:spacing w:after="0"/>
        <w:ind w:firstLine="709"/>
        <w:jc w:val="both"/>
        <w:rPr>
          <w:noProof/>
        </w:rPr>
      </w:pPr>
      <w:hyperlink w:anchor="_Toc231326468" w:history="1">
        <w:r w:rsidR="006029B2" w:rsidRPr="006029B2">
          <w:rPr>
            <w:rStyle w:val="aff8"/>
            <w:rFonts w:eastAsiaTheme="majorEastAsia"/>
            <w:noProof/>
          </w:rPr>
          <w:t>РОЗДІЛ 3. НАПРЯМИ ПІДВИЩЕННЯ РОЛІ КУЛЬТУРНО-ЕТНОГРАФІЧНИХ КОМПЛЕКСІВ У РОЗВИТКУ ТУРИЗМУ</w:t>
        </w:r>
        <w:r w:rsidR="006029B2" w:rsidRPr="006029B2">
          <w:rPr>
            <w:noProof/>
            <w:webHidden/>
          </w:rPr>
          <w:tab/>
        </w:r>
        <w:r w:rsidR="006029B2" w:rsidRPr="006029B2">
          <w:rPr>
            <w:noProof/>
            <w:webHidden/>
          </w:rPr>
          <w:fldChar w:fldCharType="begin"/>
        </w:r>
        <w:r w:rsidR="006029B2" w:rsidRPr="006029B2">
          <w:rPr>
            <w:noProof/>
            <w:webHidden/>
          </w:rPr>
          <w:instrText xml:space="preserve"> PAGEREF _Toc231326468 \h </w:instrText>
        </w:r>
        <w:r w:rsidR="006029B2" w:rsidRPr="006029B2">
          <w:rPr>
            <w:noProof/>
            <w:webHidden/>
          </w:rPr>
        </w:r>
        <w:r w:rsidR="006029B2" w:rsidRPr="006029B2">
          <w:rPr>
            <w:noProof/>
            <w:webHidden/>
          </w:rPr>
          <w:fldChar w:fldCharType="separate"/>
        </w:r>
        <w:r w:rsidR="006029B2" w:rsidRPr="006029B2">
          <w:rPr>
            <w:noProof/>
            <w:webHidden/>
          </w:rPr>
          <w:t>48</w:t>
        </w:r>
        <w:r w:rsidR="006029B2" w:rsidRPr="006029B2">
          <w:rPr>
            <w:noProof/>
            <w:webHidden/>
          </w:rPr>
          <w:fldChar w:fldCharType="end"/>
        </w:r>
      </w:hyperlink>
    </w:p>
    <w:p w:rsidR="006029B2" w:rsidRPr="006029B2" w:rsidRDefault="00704C67" w:rsidP="006029B2">
      <w:pPr>
        <w:pStyle w:val="2c"/>
        <w:tabs>
          <w:tab w:val="right" w:leader="dot" w:pos="9345"/>
        </w:tabs>
        <w:spacing w:after="0"/>
        <w:ind w:left="0" w:firstLine="709"/>
        <w:jc w:val="both"/>
        <w:rPr>
          <w:noProof/>
        </w:rPr>
      </w:pPr>
      <w:hyperlink w:anchor="_Toc231326469" w:history="1">
        <w:r w:rsidR="006029B2" w:rsidRPr="006029B2">
          <w:rPr>
            <w:rStyle w:val="aff8"/>
            <w:rFonts w:eastAsiaTheme="majorEastAsia"/>
            <w:noProof/>
          </w:rPr>
          <w:t>3.1. Удосконалення маркетингового просування культурно-етнографічних комплексів</w:t>
        </w:r>
        <w:r w:rsidR="006029B2" w:rsidRPr="006029B2">
          <w:rPr>
            <w:noProof/>
            <w:webHidden/>
          </w:rPr>
          <w:tab/>
        </w:r>
        <w:r w:rsidR="006029B2" w:rsidRPr="006029B2">
          <w:rPr>
            <w:noProof/>
            <w:webHidden/>
          </w:rPr>
          <w:fldChar w:fldCharType="begin"/>
        </w:r>
        <w:r w:rsidR="006029B2" w:rsidRPr="006029B2">
          <w:rPr>
            <w:noProof/>
            <w:webHidden/>
          </w:rPr>
          <w:instrText xml:space="preserve"> PAGEREF _Toc231326469 \h </w:instrText>
        </w:r>
        <w:r w:rsidR="006029B2" w:rsidRPr="006029B2">
          <w:rPr>
            <w:noProof/>
            <w:webHidden/>
          </w:rPr>
        </w:r>
        <w:r w:rsidR="006029B2" w:rsidRPr="006029B2">
          <w:rPr>
            <w:noProof/>
            <w:webHidden/>
          </w:rPr>
          <w:fldChar w:fldCharType="separate"/>
        </w:r>
        <w:r w:rsidR="006029B2" w:rsidRPr="006029B2">
          <w:rPr>
            <w:noProof/>
            <w:webHidden/>
          </w:rPr>
          <w:t>48</w:t>
        </w:r>
        <w:r w:rsidR="006029B2" w:rsidRPr="006029B2">
          <w:rPr>
            <w:noProof/>
            <w:webHidden/>
          </w:rPr>
          <w:fldChar w:fldCharType="end"/>
        </w:r>
      </w:hyperlink>
    </w:p>
    <w:p w:rsidR="006029B2" w:rsidRPr="006029B2" w:rsidRDefault="00704C67" w:rsidP="006029B2">
      <w:pPr>
        <w:pStyle w:val="2c"/>
        <w:tabs>
          <w:tab w:val="right" w:leader="dot" w:pos="9345"/>
        </w:tabs>
        <w:spacing w:after="0"/>
        <w:ind w:left="0" w:firstLine="709"/>
        <w:jc w:val="both"/>
        <w:rPr>
          <w:noProof/>
        </w:rPr>
      </w:pPr>
      <w:hyperlink w:anchor="_Toc231326470" w:history="1">
        <w:r w:rsidR="006029B2" w:rsidRPr="006029B2">
          <w:rPr>
            <w:rStyle w:val="aff8"/>
            <w:rFonts w:eastAsiaTheme="majorEastAsia"/>
            <w:noProof/>
          </w:rPr>
          <w:t>3.2. Перспективи сталого розвитку культурно-етнографічних комплексів у післявоєнному відновленні туризму України</w:t>
        </w:r>
        <w:r w:rsidR="006029B2" w:rsidRPr="006029B2">
          <w:rPr>
            <w:noProof/>
            <w:webHidden/>
          </w:rPr>
          <w:tab/>
        </w:r>
        <w:r w:rsidR="006029B2" w:rsidRPr="006029B2">
          <w:rPr>
            <w:noProof/>
            <w:webHidden/>
          </w:rPr>
          <w:fldChar w:fldCharType="begin"/>
        </w:r>
        <w:r w:rsidR="006029B2" w:rsidRPr="006029B2">
          <w:rPr>
            <w:noProof/>
            <w:webHidden/>
          </w:rPr>
          <w:instrText xml:space="preserve"> PAGEREF _Toc231326470 \h </w:instrText>
        </w:r>
        <w:r w:rsidR="006029B2" w:rsidRPr="006029B2">
          <w:rPr>
            <w:noProof/>
            <w:webHidden/>
          </w:rPr>
        </w:r>
        <w:r w:rsidR="006029B2" w:rsidRPr="006029B2">
          <w:rPr>
            <w:noProof/>
            <w:webHidden/>
          </w:rPr>
          <w:fldChar w:fldCharType="separate"/>
        </w:r>
        <w:r w:rsidR="006029B2" w:rsidRPr="006029B2">
          <w:rPr>
            <w:noProof/>
            <w:webHidden/>
          </w:rPr>
          <w:t>52</w:t>
        </w:r>
        <w:r w:rsidR="006029B2" w:rsidRPr="006029B2">
          <w:rPr>
            <w:noProof/>
            <w:webHidden/>
          </w:rPr>
          <w:fldChar w:fldCharType="end"/>
        </w:r>
      </w:hyperlink>
    </w:p>
    <w:p w:rsidR="006029B2" w:rsidRPr="006029B2" w:rsidRDefault="00704C67" w:rsidP="006029B2">
      <w:pPr>
        <w:pStyle w:val="2c"/>
        <w:tabs>
          <w:tab w:val="right" w:leader="dot" w:pos="9345"/>
        </w:tabs>
        <w:spacing w:after="0"/>
        <w:ind w:left="0" w:firstLine="709"/>
        <w:jc w:val="both"/>
        <w:rPr>
          <w:noProof/>
        </w:rPr>
      </w:pPr>
      <w:hyperlink w:anchor="_Toc231326471" w:history="1">
        <w:r w:rsidR="006029B2" w:rsidRPr="006029B2">
          <w:rPr>
            <w:rStyle w:val="aff8"/>
            <w:rFonts w:eastAsiaTheme="majorEastAsia"/>
            <w:noProof/>
          </w:rPr>
          <w:t>Висновки до розділу 3</w:t>
        </w:r>
        <w:r w:rsidR="006029B2" w:rsidRPr="006029B2">
          <w:rPr>
            <w:noProof/>
            <w:webHidden/>
          </w:rPr>
          <w:tab/>
        </w:r>
        <w:r w:rsidR="006029B2" w:rsidRPr="006029B2">
          <w:rPr>
            <w:noProof/>
            <w:webHidden/>
          </w:rPr>
          <w:fldChar w:fldCharType="begin"/>
        </w:r>
        <w:r w:rsidR="006029B2" w:rsidRPr="006029B2">
          <w:rPr>
            <w:noProof/>
            <w:webHidden/>
          </w:rPr>
          <w:instrText xml:space="preserve"> PAGEREF _Toc231326471 \h </w:instrText>
        </w:r>
        <w:r w:rsidR="006029B2" w:rsidRPr="006029B2">
          <w:rPr>
            <w:noProof/>
            <w:webHidden/>
          </w:rPr>
        </w:r>
        <w:r w:rsidR="006029B2" w:rsidRPr="006029B2">
          <w:rPr>
            <w:noProof/>
            <w:webHidden/>
          </w:rPr>
          <w:fldChar w:fldCharType="separate"/>
        </w:r>
        <w:r w:rsidR="006029B2" w:rsidRPr="006029B2">
          <w:rPr>
            <w:noProof/>
            <w:webHidden/>
          </w:rPr>
          <w:t>56</w:t>
        </w:r>
        <w:r w:rsidR="006029B2" w:rsidRPr="006029B2">
          <w:rPr>
            <w:noProof/>
            <w:webHidden/>
          </w:rPr>
          <w:fldChar w:fldCharType="end"/>
        </w:r>
      </w:hyperlink>
    </w:p>
    <w:p w:rsidR="006029B2" w:rsidRPr="006029B2" w:rsidRDefault="00704C67" w:rsidP="006029B2">
      <w:pPr>
        <w:pStyle w:val="14"/>
        <w:tabs>
          <w:tab w:val="right" w:leader="dot" w:pos="9345"/>
        </w:tabs>
        <w:spacing w:after="0"/>
        <w:ind w:firstLine="709"/>
        <w:jc w:val="both"/>
        <w:rPr>
          <w:noProof/>
        </w:rPr>
      </w:pPr>
      <w:hyperlink w:anchor="_Toc231326472" w:history="1">
        <w:r w:rsidR="006029B2" w:rsidRPr="006029B2">
          <w:rPr>
            <w:rStyle w:val="aff8"/>
            <w:rFonts w:eastAsiaTheme="majorEastAsia"/>
            <w:noProof/>
          </w:rPr>
          <w:t>ВИСНОВКИ</w:t>
        </w:r>
        <w:r w:rsidR="006029B2" w:rsidRPr="006029B2">
          <w:rPr>
            <w:noProof/>
            <w:webHidden/>
          </w:rPr>
          <w:tab/>
        </w:r>
        <w:r w:rsidR="006029B2" w:rsidRPr="006029B2">
          <w:rPr>
            <w:noProof/>
            <w:webHidden/>
          </w:rPr>
          <w:fldChar w:fldCharType="begin"/>
        </w:r>
        <w:r w:rsidR="006029B2" w:rsidRPr="006029B2">
          <w:rPr>
            <w:noProof/>
            <w:webHidden/>
          </w:rPr>
          <w:instrText xml:space="preserve"> PAGEREF _Toc231326472 \h </w:instrText>
        </w:r>
        <w:r w:rsidR="006029B2" w:rsidRPr="006029B2">
          <w:rPr>
            <w:noProof/>
            <w:webHidden/>
          </w:rPr>
        </w:r>
        <w:r w:rsidR="006029B2" w:rsidRPr="006029B2">
          <w:rPr>
            <w:noProof/>
            <w:webHidden/>
          </w:rPr>
          <w:fldChar w:fldCharType="separate"/>
        </w:r>
        <w:r w:rsidR="006029B2" w:rsidRPr="006029B2">
          <w:rPr>
            <w:noProof/>
            <w:webHidden/>
          </w:rPr>
          <w:t>58</w:t>
        </w:r>
        <w:r w:rsidR="006029B2" w:rsidRPr="006029B2">
          <w:rPr>
            <w:noProof/>
            <w:webHidden/>
          </w:rPr>
          <w:fldChar w:fldCharType="end"/>
        </w:r>
      </w:hyperlink>
    </w:p>
    <w:p w:rsidR="006029B2" w:rsidRPr="006029B2" w:rsidRDefault="00704C67" w:rsidP="006029B2">
      <w:pPr>
        <w:pStyle w:val="14"/>
        <w:tabs>
          <w:tab w:val="right" w:leader="dot" w:pos="9345"/>
        </w:tabs>
        <w:spacing w:after="0"/>
        <w:ind w:firstLine="709"/>
        <w:jc w:val="both"/>
        <w:rPr>
          <w:noProof/>
        </w:rPr>
      </w:pPr>
      <w:hyperlink w:anchor="_Toc231326473" w:history="1">
        <w:r w:rsidR="006029B2" w:rsidRPr="006029B2">
          <w:rPr>
            <w:rStyle w:val="aff8"/>
            <w:rFonts w:eastAsiaTheme="majorEastAsia"/>
            <w:noProof/>
          </w:rPr>
          <w:t>СПИСОК ВИКОРИСТАНИХ ДЖЕРЕЛ</w:t>
        </w:r>
        <w:r w:rsidR="006029B2" w:rsidRPr="006029B2">
          <w:rPr>
            <w:noProof/>
            <w:webHidden/>
          </w:rPr>
          <w:tab/>
        </w:r>
        <w:r w:rsidR="006029B2" w:rsidRPr="006029B2">
          <w:rPr>
            <w:noProof/>
            <w:webHidden/>
          </w:rPr>
          <w:fldChar w:fldCharType="begin"/>
        </w:r>
        <w:r w:rsidR="006029B2" w:rsidRPr="006029B2">
          <w:rPr>
            <w:noProof/>
            <w:webHidden/>
          </w:rPr>
          <w:instrText xml:space="preserve"> PAGEREF _Toc231326473 \h </w:instrText>
        </w:r>
        <w:r w:rsidR="006029B2" w:rsidRPr="006029B2">
          <w:rPr>
            <w:noProof/>
            <w:webHidden/>
          </w:rPr>
        </w:r>
        <w:r w:rsidR="006029B2" w:rsidRPr="006029B2">
          <w:rPr>
            <w:noProof/>
            <w:webHidden/>
          </w:rPr>
          <w:fldChar w:fldCharType="separate"/>
        </w:r>
        <w:r w:rsidR="006029B2" w:rsidRPr="006029B2">
          <w:rPr>
            <w:noProof/>
            <w:webHidden/>
          </w:rPr>
          <w:t>61</w:t>
        </w:r>
        <w:r w:rsidR="006029B2" w:rsidRPr="006029B2">
          <w:rPr>
            <w:noProof/>
            <w:webHidden/>
          </w:rPr>
          <w:fldChar w:fldCharType="end"/>
        </w:r>
      </w:hyperlink>
    </w:p>
    <w:p w:rsidR="009275A5" w:rsidRDefault="006029B2" w:rsidP="006029B2">
      <w:pPr>
        <w:pageBreakBefore/>
        <w:jc w:val="center"/>
        <w:outlineLvl w:val="0"/>
        <w:rPr>
          <w:b/>
          <w:lang w:val="uk-UA"/>
        </w:rPr>
      </w:pPr>
      <w:r>
        <w:rPr>
          <w:b/>
        </w:rPr>
        <w:lastRenderedPageBreak/>
        <w:fldChar w:fldCharType="end"/>
      </w:r>
      <w:bookmarkStart w:id="0" w:name="_Toc231326456"/>
      <w:r>
        <w:rPr>
          <w:b/>
        </w:rPr>
        <w:t>ВСТУП</w:t>
      </w:r>
      <w:bookmarkEnd w:id="0"/>
    </w:p>
    <w:p w:rsidR="005931DB" w:rsidRDefault="005931DB" w:rsidP="005931DB">
      <w:pPr>
        <w:ind w:firstLine="709"/>
        <w:jc w:val="both"/>
        <w:rPr>
          <w:lang w:val="uk-UA"/>
        </w:rPr>
      </w:pPr>
    </w:p>
    <w:p w:rsidR="005931DB" w:rsidRDefault="005931DB" w:rsidP="005931DB">
      <w:pPr>
        <w:ind w:firstLine="709"/>
        <w:jc w:val="both"/>
      </w:pPr>
      <w:r>
        <w:t>Культурно-етнографічні комплекси є важливою складовою сучасного туристичного простору України, оскільки поєднують матеріальну культурну спадщину, нематеріальні традиції, локальну історичну пам’ять, ремесла, гастрономію, обрядовість, музейну діяльність і участь місцевої громади. Через такі комплекси турист має змогу не лише оглянути окрему пам’ятку чи експозицію, а й безпосередньо ознайомитися з культурним середовищем певної території, зрозуміти її самобутність, історичну тяглість, побутові практики та символічні цінності.</w:t>
      </w:r>
    </w:p>
    <w:p w:rsidR="005931DB" w:rsidRPr="00704C67" w:rsidRDefault="005931DB" w:rsidP="005931DB">
      <w:pPr>
        <w:ind w:firstLine="709"/>
        <w:jc w:val="both"/>
        <w:rPr>
          <w:lang w:val="ru-RU"/>
        </w:rPr>
      </w:pPr>
      <w:r>
        <w:rPr>
          <w:b/>
        </w:rPr>
        <w:t>Актуальність теми дослідження</w:t>
      </w:r>
      <w:r>
        <w:t xml:space="preserve"> зумовлена зростанням значення культурної спадщини у розвитку внутрішнього туризму, посиленням інтересу до української ідентичності, потребою підтримки місцевих громад і необхідністю збереження традицій у складних умовах воєнного та післявоєнного відновлення. </w:t>
      </w:r>
      <w:r w:rsidRPr="00704C67">
        <w:rPr>
          <w:lang w:val="ru-RU"/>
        </w:rPr>
        <w:t>Культурно-етнографічні комплекси можуть стати не лише туристичними локаціями, а й центрами локальної пам’яті, освіти, міжпоколінної передачі традицій, розвитку ремесел, малого підприємництва та регіонального брендингу.</w:t>
      </w:r>
    </w:p>
    <w:p w:rsidR="005931DB" w:rsidRPr="00704C67" w:rsidRDefault="005931DB" w:rsidP="005931DB">
      <w:pPr>
        <w:ind w:firstLine="709"/>
        <w:jc w:val="both"/>
        <w:rPr>
          <w:lang w:val="ru-RU"/>
        </w:rPr>
      </w:pPr>
      <w:r w:rsidRPr="00704C67">
        <w:rPr>
          <w:lang w:val="ru-RU"/>
        </w:rPr>
        <w:t>Особливого значення тема набуває в умовах, коли частина культурних об’єктів України зазнала пошкоджень, частина громад втратила сталі соціальні зв’язки, а носії традицій нерідко були змушені змінити місце проживання. У такій ситуації культурно-етнографічні комплекси можуть виконувати функцію не тільки туристичного продукту, а й інструменту культурного відновлення, консолідації громади та збереження національної самобутності.</w:t>
      </w:r>
    </w:p>
    <w:p w:rsidR="005931DB" w:rsidRPr="00704C67" w:rsidRDefault="005931DB" w:rsidP="005931DB">
      <w:pPr>
        <w:ind w:firstLine="709"/>
        <w:jc w:val="both"/>
        <w:rPr>
          <w:lang w:val="ru-RU"/>
        </w:rPr>
      </w:pPr>
      <w:r w:rsidRPr="00704C67">
        <w:rPr>
          <w:b/>
          <w:lang w:val="ru-RU"/>
        </w:rPr>
        <w:t>Об’єктом дослідження</w:t>
      </w:r>
      <w:r w:rsidRPr="00704C67">
        <w:rPr>
          <w:lang w:val="ru-RU"/>
        </w:rPr>
        <w:t xml:space="preserve"> є культурно-етнографічні комплекси України як складова туристичного потенціалу територій.</w:t>
      </w:r>
    </w:p>
    <w:p w:rsidR="005931DB" w:rsidRPr="00704C67" w:rsidRDefault="005931DB" w:rsidP="005931DB">
      <w:pPr>
        <w:ind w:firstLine="709"/>
        <w:jc w:val="both"/>
        <w:rPr>
          <w:lang w:val="ru-RU"/>
        </w:rPr>
      </w:pPr>
      <w:r w:rsidRPr="00704C67">
        <w:rPr>
          <w:b/>
          <w:lang w:val="ru-RU"/>
        </w:rPr>
        <w:t>Предметом дослідження</w:t>
      </w:r>
      <w:r w:rsidRPr="00704C67">
        <w:rPr>
          <w:lang w:val="ru-RU"/>
        </w:rPr>
        <w:t xml:space="preserve"> є теоретико-методичні, просторові, інфраструктурні, маркетингові та організаційні аспекти використання культурно-етнографічних комплексів у сфері туризму.</w:t>
      </w:r>
    </w:p>
    <w:p w:rsidR="005931DB" w:rsidRPr="00704C67" w:rsidRDefault="005931DB" w:rsidP="005931DB">
      <w:pPr>
        <w:ind w:firstLine="709"/>
        <w:jc w:val="both"/>
        <w:rPr>
          <w:lang w:val="ru-RU"/>
        </w:rPr>
      </w:pPr>
      <w:r w:rsidRPr="00704C67">
        <w:rPr>
          <w:b/>
          <w:lang w:val="ru-RU"/>
        </w:rPr>
        <w:lastRenderedPageBreak/>
        <w:t>Метою дослідження</w:t>
      </w:r>
      <w:r w:rsidRPr="00704C67">
        <w:rPr>
          <w:lang w:val="ru-RU"/>
        </w:rPr>
        <w:t xml:space="preserve"> є комплексне обґрунтування ролі культурно-етнографічних комплексів у розвитку туризму та визначення напрямів підвищення їх значення у туристичній діяльності України.</w:t>
      </w:r>
    </w:p>
    <w:p w:rsidR="005931DB" w:rsidRPr="00704C67" w:rsidRDefault="005931DB" w:rsidP="005931DB">
      <w:pPr>
        <w:ind w:firstLine="709"/>
        <w:jc w:val="both"/>
        <w:rPr>
          <w:lang w:val="ru-RU"/>
        </w:rPr>
      </w:pPr>
      <w:r w:rsidRPr="00704C67">
        <w:rPr>
          <w:lang w:val="ru-RU"/>
        </w:rPr>
        <w:t xml:space="preserve">Для досягнення поставленої мети необхідно виконати такі </w:t>
      </w:r>
      <w:r w:rsidRPr="00704C67">
        <w:rPr>
          <w:b/>
          <w:bCs/>
          <w:lang w:val="ru-RU"/>
        </w:rPr>
        <w:t>завдання:</w:t>
      </w:r>
    </w:p>
    <w:p w:rsidR="005931DB" w:rsidRPr="00704C67" w:rsidRDefault="005931DB" w:rsidP="005931DB">
      <w:pPr>
        <w:ind w:firstLine="709"/>
        <w:jc w:val="both"/>
        <w:rPr>
          <w:lang w:val="ru-RU"/>
        </w:rPr>
      </w:pPr>
      <w:r w:rsidRPr="00704C67">
        <w:rPr>
          <w:lang w:val="ru-RU"/>
        </w:rPr>
        <w:t>– розкрити сутність, ознаки та класифікацію культурно-етнографічних комплексів;</w:t>
      </w:r>
    </w:p>
    <w:p w:rsidR="005931DB" w:rsidRPr="00704C67" w:rsidRDefault="005931DB" w:rsidP="005931DB">
      <w:pPr>
        <w:ind w:firstLine="709"/>
        <w:jc w:val="both"/>
        <w:rPr>
          <w:lang w:val="ru-RU"/>
        </w:rPr>
      </w:pPr>
      <w:r w:rsidRPr="00704C67">
        <w:rPr>
          <w:lang w:val="ru-RU"/>
        </w:rPr>
        <w:t>– охарактеризувати культурно-етнографічну спадщину як ресурс розвитку туризму;</w:t>
      </w:r>
    </w:p>
    <w:p w:rsidR="005931DB" w:rsidRPr="00704C67" w:rsidRDefault="005931DB" w:rsidP="005931DB">
      <w:pPr>
        <w:ind w:firstLine="709"/>
        <w:jc w:val="both"/>
        <w:rPr>
          <w:lang w:val="ru-RU"/>
        </w:rPr>
      </w:pPr>
      <w:r w:rsidRPr="00704C67">
        <w:rPr>
          <w:lang w:val="ru-RU"/>
        </w:rPr>
        <w:t>– узагальнити методичні підходи до оцінювання туристичного потенціалу культурно-етнографічних комплексів;</w:t>
      </w:r>
    </w:p>
    <w:p w:rsidR="005931DB" w:rsidRPr="00704C67" w:rsidRDefault="005931DB" w:rsidP="005931DB">
      <w:pPr>
        <w:ind w:firstLine="709"/>
        <w:jc w:val="both"/>
        <w:rPr>
          <w:lang w:val="ru-RU"/>
        </w:rPr>
      </w:pPr>
      <w:r w:rsidRPr="00704C67">
        <w:rPr>
          <w:lang w:val="ru-RU"/>
        </w:rPr>
        <w:t>– проаналізувати передумови формування культурно-етнографічних комплексів в Україні;</w:t>
      </w:r>
    </w:p>
    <w:p w:rsidR="005931DB" w:rsidRPr="00704C67" w:rsidRDefault="005931DB" w:rsidP="005931DB">
      <w:pPr>
        <w:ind w:firstLine="709"/>
        <w:jc w:val="both"/>
        <w:rPr>
          <w:lang w:val="ru-RU"/>
        </w:rPr>
      </w:pPr>
      <w:r w:rsidRPr="00704C67">
        <w:rPr>
          <w:lang w:val="ru-RU"/>
        </w:rPr>
        <w:t>– визначити географію розміщення та туристичну спеціалізацію культурно-етнографічних комплексів у різних макрорегіонах України;</w:t>
      </w:r>
    </w:p>
    <w:p w:rsidR="005931DB" w:rsidRPr="00704C67" w:rsidRDefault="005931DB" w:rsidP="005931DB">
      <w:pPr>
        <w:ind w:firstLine="709"/>
        <w:jc w:val="both"/>
        <w:rPr>
          <w:lang w:val="ru-RU"/>
        </w:rPr>
      </w:pPr>
      <w:r w:rsidRPr="00704C67">
        <w:rPr>
          <w:lang w:val="ru-RU"/>
        </w:rPr>
        <w:t>– охарактеризувати туристичну інфраструктуру, послуги та форми організації відвідування культурно-етнографічних комплексів;</w:t>
      </w:r>
    </w:p>
    <w:p w:rsidR="005931DB" w:rsidRPr="00704C67" w:rsidRDefault="005931DB" w:rsidP="005931DB">
      <w:pPr>
        <w:ind w:firstLine="709"/>
        <w:jc w:val="both"/>
        <w:rPr>
          <w:lang w:val="ru-RU"/>
        </w:rPr>
      </w:pPr>
      <w:r w:rsidRPr="00704C67">
        <w:rPr>
          <w:lang w:val="ru-RU"/>
        </w:rPr>
        <w:t>– з’ясувати основні проблеми використання культурно-етнографічних комплексів у туристичній діяльності;</w:t>
      </w:r>
    </w:p>
    <w:p w:rsidR="005931DB" w:rsidRPr="00704C67" w:rsidRDefault="005931DB" w:rsidP="005931DB">
      <w:pPr>
        <w:ind w:firstLine="709"/>
        <w:jc w:val="both"/>
        <w:rPr>
          <w:lang w:val="ru-RU"/>
        </w:rPr>
      </w:pPr>
      <w:r w:rsidRPr="00704C67">
        <w:rPr>
          <w:lang w:val="ru-RU"/>
        </w:rPr>
        <w:t>– обґрунтувати напрями вдосконалення маркетингового просування культурно-етнографічних комплексів;</w:t>
      </w:r>
    </w:p>
    <w:p w:rsidR="005931DB" w:rsidRPr="00704C67" w:rsidRDefault="005931DB" w:rsidP="005931DB">
      <w:pPr>
        <w:ind w:firstLine="709"/>
        <w:jc w:val="both"/>
        <w:rPr>
          <w:lang w:val="ru-RU"/>
        </w:rPr>
      </w:pPr>
      <w:r w:rsidRPr="00704C67">
        <w:rPr>
          <w:lang w:val="ru-RU"/>
        </w:rPr>
        <w:t>– визначити перспективи сталого розвитку культурно-етнографічних комплексів у післявоєнному відновленні туризму України.</w:t>
      </w:r>
    </w:p>
    <w:p w:rsidR="005931DB" w:rsidRPr="00704C67" w:rsidRDefault="005931DB" w:rsidP="005931DB">
      <w:pPr>
        <w:ind w:firstLine="709"/>
        <w:jc w:val="both"/>
        <w:rPr>
          <w:lang w:val="uk-UA"/>
        </w:rPr>
      </w:pPr>
      <w:r w:rsidRPr="00704C67">
        <w:rPr>
          <w:b/>
          <w:lang w:val="ru-RU"/>
        </w:rPr>
        <w:t>Методи дослідження та джерельна база.</w:t>
      </w:r>
      <w:r w:rsidRPr="00704C67">
        <w:rPr>
          <w:lang w:val="ru-RU"/>
        </w:rPr>
        <w:t xml:space="preserve"> У кваліфікаційній роботі використано законодавчі й нормативні акти України, офіційні матеріали органів державної влади та профільних установ, інформацію Державного агентства розвитку туризму України, матеріали Українського центру культурних досліджень, наукові публікації останніх років</w:t>
      </w:r>
      <w:bookmarkStart w:id="1" w:name="_GoBack"/>
      <w:bookmarkEnd w:id="1"/>
      <w:r w:rsidRPr="00704C67">
        <w:rPr>
          <w:lang w:val="uk-UA"/>
        </w:rPr>
        <w:t>, статистичні та аналітичні матеріали, а також узагальнення щодо туристичних ресурсів, культурної спадщини, етнографічного туризму й локального розвитку громад.</w:t>
      </w:r>
    </w:p>
    <w:p w:rsidR="005931DB" w:rsidRDefault="005931DB" w:rsidP="005931DB">
      <w:pPr>
        <w:ind w:firstLine="709"/>
        <w:jc w:val="both"/>
      </w:pPr>
      <w:proofErr w:type="gramStart"/>
      <w:r>
        <w:lastRenderedPageBreak/>
        <w:t>У процесі написання кваліфікаційної роботи були використані такі методи: теоретичне узагальнення – для розкриття сутності культурно-етнографічних комплексів; системний метод – для розгляду комплексу як поєднання культурного ресурсу, громади, інфраструктури, сервісу, інтерпретації та управління; порівняльний метод – для зіставлення різних типів комплексів і макрорегіональних спеціалізацій; структурно-функціональний метод – для аналізу складових туристичного продукту; картографічний і просторовий підхід – для характеристики географії розміщення ресурсів; SWOT-аналіз – для виявлення сильних і слабких сторін, можливостей та загроз; аналітичний метод – для формування висновків і практичних рекомендацій.</w:t>
      </w:r>
      <w:proofErr w:type="gramEnd"/>
    </w:p>
    <w:p w:rsidR="005931DB" w:rsidRDefault="005931DB" w:rsidP="005931DB">
      <w:pPr>
        <w:ind w:firstLine="709"/>
        <w:jc w:val="both"/>
      </w:pPr>
      <w:r>
        <w:rPr>
          <w:b/>
        </w:rPr>
        <w:t>Територіальні межі дослідження</w:t>
      </w:r>
      <w:r>
        <w:t xml:space="preserve"> охоплюють Україну загалом із виокремленням макрорегіональних особливостей розвитку культурно-етнографічних комплексів. У роботі враховано відмінності Карпатського, Поліського, Подільського, Центрального, Південного та Східного макрорегіонів, оскільки кожен із них має власні культурно-етнографічні ресурси, форми туристичної спеціалізації, рівень інфраструктурного забезпечення та перспективи використання у туристичній діяльності.</w:t>
      </w:r>
    </w:p>
    <w:p w:rsidR="005931DB" w:rsidRPr="00704C67" w:rsidRDefault="005931DB" w:rsidP="005931DB">
      <w:pPr>
        <w:ind w:firstLine="709"/>
        <w:jc w:val="both"/>
        <w:rPr>
          <w:lang w:val="ru-RU"/>
        </w:rPr>
      </w:pPr>
      <w:r>
        <w:rPr>
          <w:b/>
        </w:rPr>
        <w:t>Наукова новизна роботи</w:t>
      </w:r>
      <w:r>
        <w:t xml:space="preserve"> полягає в узагальненні культурно-етнографічних комплексів як цілісних туристично-культурних утворень, що поєднують матеріальну і нематеріальну спадщину, локальну громаду, інтерпретацію, сервіс, маркетинг і сталі механізми управління. </w:t>
      </w:r>
      <w:r w:rsidRPr="00704C67">
        <w:rPr>
          <w:lang w:val="ru-RU"/>
        </w:rPr>
        <w:t>У роботі систематизовано критерії оцінювання туристичного потенціалу таких комплексів, визначено їх макрорегіональну спеціалізацію та запропоновано напрями підвищення ролі культурно-етнографічних комплексів у розвитку внутрішнього туризму України.</w:t>
      </w:r>
    </w:p>
    <w:p w:rsidR="005931DB" w:rsidRPr="00704C67" w:rsidRDefault="005931DB" w:rsidP="005931DB">
      <w:pPr>
        <w:ind w:firstLine="709"/>
        <w:jc w:val="both"/>
        <w:rPr>
          <w:lang w:val="ru-RU"/>
        </w:rPr>
      </w:pPr>
      <w:r w:rsidRPr="00704C67">
        <w:rPr>
          <w:b/>
          <w:lang w:val="ru-RU"/>
        </w:rPr>
        <w:t>Практичне значення</w:t>
      </w:r>
      <w:r w:rsidRPr="00704C67">
        <w:rPr>
          <w:lang w:val="ru-RU"/>
        </w:rPr>
        <w:t xml:space="preserve"> одержаних результатів полягає в можливості використання матеріалів роботи для розроблення туристичних маршрутів, локальних програм розвитку туризму, концепцій культурно-етнографічних комплексів, програм маркетингового просування, освітніх екскурсій, подієвих </w:t>
      </w:r>
      <w:r w:rsidRPr="00704C67">
        <w:rPr>
          <w:lang w:val="ru-RU"/>
        </w:rPr>
        <w:lastRenderedPageBreak/>
        <w:t>заходів і проєктів післявоєнного відновлення громад. Запропоновані підходи можуть бути корисними для органів місцевого самоврядування, закладів культури, музеїв, туристичних організацій, громадських ініціатив, майстрів і власників етносадиб.</w:t>
      </w:r>
    </w:p>
    <w:p w:rsidR="005931DB" w:rsidRPr="00704C67" w:rsidRDefault="005931DB" w:rsidP="005931DB">
      <w:pPr>
        <w:ind w:firstLine="709"/>
        <w:jc w:val="both"/>
        <w:rPr>
          <w:lang w:val="ru-RU"/>
        </w:rPr>
      </w:pPr>
      <w:r w:rsidRPr="00704C67">
        <w:rPr>
          <w:b/>
          <w:lang w:val="ru-RU"/>
        </w:rPr>
        <w:t>Особистий внесок автора</w:t>
      </w:r>
      <w:r w:rsidRPr="00704C67">
        <w:rPr>
          <w:lang w:val="ru-RU"/>
        </w:rPr>
        <w:t xml:space="preserve"> полягає в опрацюванні нормативних, наукових та аналітичних джерел, систематизації теоретичних положень щодо культурно-етнографічних комплексів, розробленні таблиць і рисунків, узагальненні проблем їх туристичного використання та формуванні практичних рекомендацій щодо маркетингового просування і сталого розвитку таких комплексів.</w:t>
      </w:r>
    </w:p>
    <w:p w:rsidR="005931DB" w:rsidRPr="00704C67" w:rsidRDefault="005931DB" w:rsidP="005931DB">
      <w:pPr>
        <w:ind w:firstLine="709"/>
        <w:jc w:val="both"/>
        <w:rPr>
          <w:lang w:val="ru-RU"/>
        </w:rPr>
      </w:pPr>
      <w:r w:rsidRPr="00704C67">
        <w:rPr>
          <w:b/>
          <w:lang w:val="ru-RU"/>
        </w:rPr>
        <w:t>Структура роботи.</w:t>
      </w:r>
      <w:r w:rsidRPr="00704C67">
        <w:rPr>
          <w:lang w:val="ru-RU"/>
        </w:rPr>
        <w:t xml:space="preserve"> Кваліфікаційна робота складається зі вступу, трьох розділів, висновків, списку використаних джерел і додатків. У першому розділі розкрито теоретико-методичні засади дослідження культурно-етнографічних комплексів у сфері туризму. У другому розділі проаналізовано сучасний стан розвитку культурно-етнографічних комплексів в Україні, їх географію, інфраструктуру та проблеми використання. У третьому розділі обґрунтовано напрями підвищення ролі культурно-етнографічних комплексів у розвитку туризму, зокрема через маркетингове просування та сталий розвиток у післявоєнному відновленні.</w:t>
      </w:r>
    </w:p>
    <w:p w:rsidR="009275A5" w:rsidRPr="00704C67" w:rsidRDefault="00704C67" w:rsidP="005D2412">
      <w:pPr>
        <w:keepNext/>
        <w:pageBreakBefore/>
        <w:jc w:val="center"/>
        <w:outlineLvl w:val="0"/>
        <w:rPr>
          <w:lang w:val="ru-RU"/>
        </w:rPr>
      </w:pPr>
      <w:bookmarkStart w:id="2" w:name="_Toc231326457"/>
      <w:r w:rsidRPr="00704C67">
        <w:rPr>
          <w:b/>
          <w:lang w:val="ru-RU"/>
        </w:rPr>
        <w:lastRenderedPageBreak/>
        <w:t>РОЗДІЛ 1. ТЕОРЕТИКО-МЕТОДИЧНІ ЗАСАДИ ДОСЛІДЖЕННЯ КУЛЬТУРНО-ЕТНОГРАФІЧНИХ КОМПЛЕКСІВ У СФЕРІ ТУРИЗМУ</w:t>
      </w:r>
      <w:bookmarkEnd w:id="2"/>
    </w:p>
    <w:p w:rsidR="005D2412" w:rsidRDefault="005D2412" w:rsidP="005D2412">
      <w:pPr>
        <w:jc w:val="center"/>
        <w:outlineLvl w:val="1"/>
        <w:rPr>
          <w:b/>
          <w:lang w:val="uk-UA"/>
        </w:rPr>
      </w:pPr>
    </w:p>
    <w:p w:rsidR="00A874E2" w:rsidRPr="00704C67" w:rsidRDefault="00A874E2" w:rsidP="005D2412">
      <w:pPr>
        <w:jc w:val="center"/>
        <w:outlineLvl w:val="1"/>
        <w:rPr>
          <w:lang w:val="ru-RU"/>
        </w:rPr>
      </w:pPr>
      <w:bookmarkStart w:id="3" w:name="_Toc231326458"/>
      <w:r w:rsidRPr="00704C67">
        <w:rPr>
          <w:b/>
          <w:lang w:val="ru-RU"/>
        </w:rPr>
        <w:t>1.1. Сутність, ознаки та класифікація культурно-етнографічних комплексів</w:t>
      </w:r>
      <w:bookmarkEnd w:id="3"/>
    </w:p>
    <w:p w:rsidR="005D2412" w:rsidRDefault="005D2412" w:rsidP="00A874E2">
      <w:pPr>
        <w:ind w:firstLine="709"/>
        <w:jc w:val="both"/>
        <w:rPr>
          <w:lang w:val="uk-UA"/>
        </w:rPr>
      </w:pPr>
    </w:p>
    <w:p w:rsidR="00A874E2" w:rsidRPr="00704C67" w:rsidRDefault="00A874E2" w:rsidP="00A874E2">
      <w:pPr>
        <w:ind w:firstLine="709"/>
        <w:jc w:val="both"/>
        <w:rPr>
          <w:lang w:val="uk-UA"/>
        </w:rPr>
      </w:pPr>
      <w:r w:rsidRPr="00704C67">
        <w:rPr>
          <w:lang w:val="uk-UA"/>
        </w:rPr>
        <w:t xml:space="preserve">Культурно-етнографічні комплекси у сфері туризму доцільно розглядати не як сукупність окремих пам’яток, музейних експозицій чи фольклорних подій, а як цілісні просторово-функціональні утворення, у межах яких матеріальна культурна спадщина, нематеріальні традиції, природно-культурний ландшафт, туристичний сервіс, інтерпретація та участь місцевої громади поєднуються в єдиний туристичний продукт. </w:t>
      </w:r>
      <w:r>
        <w:rPr>
          <w:lang w:val="uk-UA"/>
        </w:rPr>
        <w:t xml:space="preserve">Дана </w:t>
      </w:r>
      <w:r w:rsidRPr="00704C67">
        <w:rPr>
          <w:lang w:val="uk-UA"/>
        </w:rPr>
        <w:t>комплексність відрізняє такі об’єкти від звичайної туристичної локації: турист відвідує не лише місце, а входить у певну систему локальної культури, де архітектура, ремесло, обряд, кухня, музика, говір, костюм, легенда, маршрут і спосіб прийому гостей формують спільний досвід.</w:t>
      </w:r>
    </w:p>
    <w:p w:rsidR="00A874E2" w:rsidRPr="006029B2" w:rsidRDefault="00A874E2" w:rsidP="00A874E2">
      <w:pPr>
        <w:ind w:firstLine="708"/>
        <w:jc w:val="both"/>
        <w:rPr>
          <w:lang w:val="uk-UA"/>
        </w:rPr>
      </w:pPr>
      <w:r w:rsidRPr="00704C67">
        <w:rPr>
          <w:lang w:val="ru-RU"/>
        </w:rPr>
        <w:t>Нормативно-правова основа такого підходу випливає з положень чинного законодавства України. У Законі України «Про туризм» від 15.09.1995</w:t>
      </w:r>
      <w:r>
        <w:rPr>
          <w:lang w:val="uk-UA"/>
        </w:rPr>
        <w:t xml:space="preserve"> р.</w:t>
      </w:r>
      <w:r w:rsidRPr="00704C67">
        <w:rPr>
          <w:lang w:val="ru-RU"/>
        </w:rPr>
        <w:t xml:space="preserve"> № 324/95-ВР </w:t>
      </w:r>
      <w:r>
        <w:rPr>
          <w:lang w:val="uk-UA"/>
        </w:rPr>
        <w:t xml:space="preserve">у чинній редакції від </w:t>
      </w:r>
      <w:r w:rsidRPr="00704C67">
        <w:rPr>
          <w:lang w:val="ru-RU"/>
        </w:rPr>
        <w:t>15.11.2024</w:t>
      </w:r>
      <w:r>
        <w:rPr>
          <w:lang w:val="uk-UA"/>
        </w:rPr>
        <w:t xml:space="preserve"> р.</w:t>
      </w:r>
      <w:r w:rsidRPr="00704C67">
        <w:rPr>
          <w:lang w:val="ru-RU"/>
        </w:rPr>
        <w:t xml:space="preserve"> туристичні ресурси пов’язуються з природними, історико-культурними та соціально-економічними об’єктами, що можуть задовольняти туристичні потреби [1]. Закон України «Про охорону культурної спадщини» від 08.06.2000</w:t>
      </w:r>
      <w:r>
        <w:rPr>
          <w:lang w:val="uk-UA"/>
        </w:rPr>
        <w:t xml:space="preserve"> р.</w:t>
      </w:r>
      <w:r w:rsidRPr="00704C67">
        <w:rPr>
          <w:lang w:val="ru-RU"/>
        </w:rPr>
        <w:t xml:space="preserve"> № 1805-</w:t>
      </w:r>
      <w:r>
        <w:t>III</w:t>
      </w:r>
      <w:r>
        <w:rPr>
          <w:lang w:val="uk-UA"/>
        </w:rPr>
        <w:t xml:space="preserve"> у чинній редакції від</w:t>
      </w:r>
      <w:r w:rsidRPr="00704C67">
        <w:rPr>
          <w:lang w:val="ru-RU"/>
        </w:rPr>
        <w:t xml:space="preserve"> 31.10.2025</w:t>
      </w:r>
      <w:r>
        <w:rPr>
          <w:lang w:val="uk-UA"/>
        </w:rPr>
        <w:t xml:space="preserve"> р.</w:t>
      </w:r>
      <w:r w:rsidR="006029B2">
        <w:rPr>
          <w:lang w:val="uk-UA"/>
        </w:rPr>
        <w:t xml:space="preserve"> </w:t>
      </w:r>
      <w:r w:rsidR="006029B2" w:rsidRPr="00704C67">
        <w:rPr>
          <w:lang w:val="ru-RU"/>
        </w:rPr>
        <w:t>[2]</w:t>
      </w:r>
      <w:r w:rsidRPr="00704C67">
        <w:rPr>
          <w:lang w:val="ru-RU"/>
        </w:rPr>
        <w:t xml:space="preserve"> визначає правові засади збереження об’єктів культурної спадщини, а Закон України «Про культуру» від 14.12.2010</w:t>
      </w:r>
      <w:r>
        <w:rPr>
          <w:lang w:val="uk-UA"/>
        </w:rPr>
        <w:t xml:space="preserve"> р.</w:t>
      </w:r>
      <w:r w:rsidRPr="00704C67">
        <w:rPr>
          <w:lang w:val="ru-RU"/>
        </w:rPr>
        <w:t xml:space="preserve"> № 2778-</w:t>
      </w:r>
      <w:r>
        <w:t>VI</w:t>
      </w:r>
      <w:r w:rsidRPr="00704C67">
        <w:rPr>
          <w:lang w:val="ru-RU"/>
        </w:rPr>
        <w:t xml:space="preserve"> </w:t>
      </w:r>
      <w:r>
        <w:rPr>
          <w:lang w:val="uk-UA"/>
        </w:rPr>
        <w:t xml:space="preserve">у чинній редакції від </w:t>
      </w:r>
      <w:r w:rsidRPr="00704C67">
        <w:rPr>
          <w:lang w:val="ru-RU"/>
        </w:rPr>
        <w:t>30.08.2025</w:t>
      </w:r>
      <w:r>
        <w:rPr>
          <w:lang w:val="uk-UA"/>
        </w:rPr>
        <w:t xml:space="preserve"> р. </w:t>
      </w:r>
      <w:r w:rsidR="006029B2" w:rsidRPr="00704C67">
        <w:rPr>
          <w:lang w:val="ru-RU"/>
        </w:rPr>
        <w:t xml:space="preserve">[3] </w:t>
      </w:r>
      <w:r w:rsidRPr="00704C67">
        <w:rPr>
          <w:lang w:val="ru-RU"/>
        </w:rPr>
        <w:t>закріплює значення культурної спадщини, культурних цінностей і культурної діяльності для розвитку суспільства</w:t>
      </w:r>
      <w:r w:rsidR="006029B2">
        <w:rPr>
          <w:lang w:val="uk-UA"/>
        </w:rPr>
        <w:t>.</w:t>
      </w:r>
    </w:p>
    <w:p w:rsidR="00A874E2" w:rsidRPr="00704C67" w:rsidRDefault="00A874E2" w:rsidP="00A874E2">
      <w:pPr>
        <w:ind w:firstLine="709"/>
        <w:jc w:val="both"/>
        <w:rPr>
          <w:lang w:val="ru-RU"/>
        </w:rPr>
      </w:pPr>
      <w:r w:rsidRPr="00704C67">
        <w:rPr>
          <w:lang w:val="uk-UA"/>
        </w:rPr>
        <w:t xml:space="preserve">У науковому розумінні культурно-етнографічний комплекс можна визначити як організований туристичний простір, що репрезентує етнокультурну своєрідність певної території через поєднання об’єктів </w:t>
      </w:r>
      <w:r w:rsidRPr="00704C67">
        <w:rPr>
          <w:lang w:val="uk-UA"/>
        </w:rPr>
        <w:lastRenderedPageBreak/>
        <w:t xml:space="preserve">матеріальної спадщини, елементів нематеріальної культурної спадщини, носіїв традиції, спеціально сформованих або історично збережених експозиційних, подієвих і сервісних практик. </w:t>
      </w:r>
      <w:r w:rsidRPr="00704C67">
        <w:rPr>
          <w:lang w:val="ru-RU"/>
        </w:rPr>
        <w:t>Його зміст не зводиться до демонстрації «старовини»: він передбачає пояснення походження традиції, її зв’язку з природними умовами, господарством, історією, побутом, світоглядом і сучасним життям громади.</w:t>
      </w:r>
    </w:p>
    <w:p w:rsidR="00A874E2" w:rsidRPr="00704C67" w:rsidRDefault="00A874E2" w:rsidP="00A874E2">
      <w:pPr>
        <w:ind w:firstLine="709"/>
        <w:jc w:val="both"/>
        <w:rPr>
          <w:lang w:val="ru-RU"/>
        </w:rPr>
      </w:pPr>
      <w:r w:rsidRPr="00704C67">
        <w:rPr>
          <w:lang w:val="ru-RU"/>
        </w:rPr>
        <w:t>Сучасні українські дослідники наголошують на тому, що етнографічний туризм повинен розвиватися не як поверхнева комерціалізація народної культури, а як механізм її збереження і відновлення. Зокрема, Г. І. Гапоненко, О. В. Євтушенко, І. М. Шамара та І. С. Сичугова пов’язують перспективи етнографічного туризму з повоєнним відновленням етнокультурної спадщини України, розвитком сталих моделей взаємодії між туристичним бізнесом, громадами та носіями традицій [6, с. 216-226]. Це твердження є принциповим для теми дипломної роботи, оскільки культурно-етнографічний комплекс має оцінюватися не лише за кількістю відвідувачів, а й за тим, чи сприяє він реальному збереженню культурного середовища.</w:t>
      </w:r>
    </w:p>
    <w:p w:rsidR="00A874E2" w:rsidRPr="00704C67" w:rsidRDefault="00A874E2" w:rsidP="00A874E2">
      <w:pPr>
        <w:ind w:firstLine="709"/>
        <w:jc w:val="both"/>
        <w:rPr>
          <w:lang w:val="ru-RU"/>
        </w:rPr>
      </w:pPr>
      <w:r w:rsidRPr="00704C67">
        <w:rPr>
          <w:lang w:val="ru-RU"/>
        </w:rPr>
        <w:t>Важливий акцент роблять В. Борисенко та М. Борисенко, які підкреслюють необхідність фіксації, наукового опису, регіонального аналізу та популяризації елементів нематеріальної культурної спадщини українців [5, с. 73-81]. Науковці звертають увагу на небезпеку псевдофольклорних явищ і потребу чітких критеріїв відбору живих традицій для подальшого збереження [5, с. 73-81]. Для культурно-етнографічних комплексів це означає, що автентичність не може бути декоративною: вона повинна спиратися на носіїв традицій, документовану культурну практику, локальну пам’ять і коректну наукову інтерпретацію.</w:t>
      </w:r>
    </w:p>
    <w:p w:rsidR="00A874E2" w:rsidRPr="00704C67" w:rsidRDefault="00A874E2" w:rsidP="00A874E2">
      <w:pPr>
        <w:ind w:firstLine="709"/>
        <w:jc w:val="both"/>
        <w:rPr>
          <w:lang w:val="ru-RU"/>
        </w:rPr>
      </w:pPr>
      <w:r w:rsidRPr="00704C67">
        <w:rPr>
          <w:lang w:val="ru-RU"/>
        </w:rPr>
        <w:t xml:space="preserve">Позиція І. П. Кудінової та Л. Г. Хоруженко доповнює це розуміння маркетингово-креативним виміром. Дослідниці доводять, що сучасні сувеніри, дизайн, інноваційні технології та креативне просування можуть бути інструментами популяризації української культурної спадщини, якщо вони зберігають зв’язок із традиційними мотивами та національною ідентичністю </w:t>
      </w:r>
      <w:r w:rsidRPr="00704C67">
        <w:rPr>
          <w:lang w:val="ru-RU"/>
        </w:rPr>
        <w:lastRenderedPageBreak/>
        <w:t xml:space="preserve">[7, с. 75-90]. </w:t>
      </w:r>
      <w:r>
        <w:rPr>
          <w:lang w:val="uk-UA"/>
        </w:rPr>
        <w:t>К</w:t>
      </w:r>
      <w:r w:rsidRPr="00704C67">
        <w:rPr>
          <w:lang w:val="ru-RU"/>
        </w:rPr>
        <w:t>ультурно-етнографічний комплекс має включати не тільки експозицію чи екскурсію, а й продуману систему культурних продуктів: майстер-класи, сувенірну продукцію, гастрономічні дегустації, інтерактивні програми, подієві формати, цифрову комунікацію.</w:t>
      </w:r>
    </w:p>
    <w:p w:rsidR="00A874E2" w:rsidRPr="00704C67" w:rsidRDefault="00A874E2" w:rsidP="00A874E2">
      <w:pPr>
        <w:ind w:firstLine="709"/>
        <w:jc w:val="both"/>
        <w:rPr>
          <w:lang w:val="ru-RU"/>
        </w:rPr>
      </w:pPr>
      <w:r w:rsidRPr="00704C67">
        <w:rPr>
          <w:lang w:val="ru-RU"/>
        </w:rPr>
        <w:t>О. К. Любчук і Т. В. Герасименко, аналізуючи перспективи культурно-пізнавального туризму, наголошують на потребі цифрових платформ, віртуальних турів, інтерактивних експозицій і активного просування культурних подій у регіонах [8, с. 141-152]. Для культурно-етнографічних комплексів це особливо важливо, оскільки сучасний турист очікує не лише статичного огляду, а змістовного, зручного і технологічно підтриманого досвіду: зрозумілого маршруту, попередньої інформації, якісної навігації, можливості бронювання, фото- і відеоконтенту, відгуків та інтерактивних форматів залучення.</w:t>
      </w:r>
    </w:p>
    <w:p w:rsidR="00A874E2" w:rsidRDefault="00A874E2" w:rsidP="00A874E2">
      <w:pPr>
        <w:ind w:firstLine="709"/>
        <w:jc w:val="both"/>
        <w:rPr>
          <w:lang w:val="uk-UA"/>
        </w:rPr>
      </w:pPr>
      <w:r>
        <w:rPr>
          <w:lang w:val="uk-UA"/>
        </w:rPr>
        <w:t>К</w:t>
      </w:r>
      <w:r w:rsidRPr="00704C67">
        <w:rPr>
          <w:lang w:val="ru-RU"/>
        </w:rPr>
        <w:t xml:space="preserve">ультурно-етнографічний комплекс має низку стійких ознак. </w:t>
      </w:r>
    </w:p>
    <w:p w:rsidR="00A874E2" w:rsidRDefault="00A874E2" w:rsidP="00A874E2">
      <w:pPr>
        <w:ind w:firstLine="709"/>
        <w:jc w:val="both"/>
        <w:rPr>
          <w:lang w:val="uk-UA"/>
        </w:rPr>
      </w:pPr>
      <w:r w:rsidRPr="00704C67">
        <w:rPr>
          <w:lang w:val="uk-UA"/>
        </w:rPr>
        <w:t xml:space="preserve">По-перше, він має ресурсне ядро, тобто конкретну культурну основу: традиційне житло, ремесло, музейну колекцію, обрядову практику, гастрономічну традицію, пам’ятку архітектури, етнографічний ландшафт або їх поєднання. </w:t>
      </w:r>
    </w:p>
    <w:p w:rsidR="00A874E2" w:rsidRPr="00704C67" w:rsidRDefault="00A874E2" w:rsidP="00A874E2">
      <w:pPr>
        <w:ind w:firstLine="709"/>
        <w:jc w:val="both"/>
        <w:rPr>
          <w:lang w:val="uk-UA"/>
        </w:rPr>
      </w:pPr>
      <w:r w:rsidRPr="00704C67">
        <w:rPr>
          <w:lang w:val="uk-UA"/>
        </w:rPr>
        <w:t>По-друге,</w:t>
      </w:r>
      <w:r w:rsidR="008070B4">
        <w:rPr>
          <w:lang w:val="uk-UA"/>
        </w:rPr>
        <w:t xml:space="preserve"> к</w:t>
      </w:r>
      <w:r w:rsidR="008070B4" w:rsidRPr="00704C67">
        <w:rPr>
          <w:lang w:val="uk-UA"/>
        </w:rPr>
        <w:t>ультурно-етнографічний комплекс</w:t>
      </w:r>
      <w:r w:rsidR="008070B4">
        <w:rPr>
          <w:lang w:val="uk-UA"/>
        </w:rPr>
        <w:t xml:space="preserve"> </w:t>
      </w:r>
      <w:r w:rsidRPr="00704C67">
        <w:rPr>
          <w:lang w:val="uk-UA"/>
        </w:rPr>
        <w:t>характеризується територіальною локалізацією, адже етнографічна специфіка завжди пов’язана з місцем, громадою, історичною пам’яттю та способом життя населення.</w:t>
      </w:r>
    </w:p>
    <w:p w:rsidR="00A874E2" w:rsidRDefault="00A874E2" w:rsidP="00A874E2">
      <w:pPr>
        <w:ind w:firstLine="709"/>
        <w:jc w:val="both"/>
        <w:rPr>
          <w:lang w:val="uk-UA"/>
        </w:rPr>
      </w:pPr>
      <w:r w:rsidRPr="00704C67">
        <w:rPr>
          <w:lang w:val="ru-RU"/>
        </w:rPr>
        <w:t>По-третє,</w:t>
      </w:r>
      <w:r>
        <w:rPr>
          <w:lang w:val="uk-UA"/>
        </w:rPr>
        <w:t xml:space="preserve"> </w:t>
      </w:r>
      <w:r w:rsidR="008070B4">
        <w:rPr>
          <w:lang w:val="uk-UA"/>
        </w:rPr>
        <w:t xml:space="preserve">він </w:t>
      </w:r>
      <w:r w:rsidRPr="00704C67">
        <w:rPr>
          <w:lang w:val="ru-RU"/>
        </w:rPr>
        <w:t xml:space="preserve">передбачає інтерпретацію спадщини. Без пояснення символіки, історичного контексту, технології ремесла, змісту обряду чи ролі традиційної кухні туристичне відвідування перетворюється на поверхневий огляд. </w:t>
      </w:r>
    </w:p>
    <w:p w:rsidR="00A874E2" w:rsidRPr="00704C67" w:rsidRDefault="00A874E2" w:rsidP="00A874E2">
      <w:pPr>
        <w:ind w:firstLine="709"/>
        <w:jc w:val="both"/>
        <w:rPr>
          <w:lang w:val="ru-RU"/>
        </w:rPr>
      </w:pPr>
      <w:r w:rsidRPr="00704C67">
        <w:rPr>
          <w:lang w:val="ru-RU"/>
        </w:rPr>
        <w:t>По-четверте, обов’язковою ознакою є участь носіїв культури або місцевої громади. Якщо громада усунена від управління і не отримує соціальної чи економічної вигоди, комплекс втрачає зв’язок із живою традицією та ризикує стати стилізованою декорацією.</w:t>
      </w:r>
    </w:p>
    <w:p w:rsidR="008070B4" w:rsidRDefault="00A874E2" w:rsidP="00A874E2">
      <w:pPr>
        <w:ind w:firstLine="709"/>
        <w:jc w:val="both"/>
        <w:rPr>
          <w:lang w:val="uk-UA"/>
        </w:rPr>
      </w:pPr>
      <w:r w:rsidRPr="00704C67">
        <w:rPr>
          <w:lang w:val="ru-RU"/>
        </w:rPr>
        <w:lastRenderedPageBreak/>
        <w:t xml:space="preserve">По-п’яте, важливою ознакою є туристична придатність: наявність доступу, безпечного маршруту, інформаційного супроводу, санітарних умов, сервісу, можливостей для екскурсій, майстер-класів, подій, придбання локальної продукції. </w:t>
      </w:r>
    </w:p>
    <w:p w:rsidR="00A874E2" w:rsidRPr="00704C67" w:rsidRDefault="00A874E2" w:rsidP="00A874E2">
      <w:pPr>
        <w:ind w:firstLine="709"/>
        <w:jc w:val="both"/>
        <w:rPr>
          <w:lang w:val="ru-RU"/>
        </w:rPr>
      </w:pPr>
      <w:r w:rsidRPr="00704C67">
        <w:rPr>
          <w:lang w:val="ru-RU"/>
        </w:rPr>
        <w:t>По-шосте, культурно-етнографічний комплекс має управлінську структуру: адміністратора, власника, громаду, музей, громадську організацію або партнерську модель, яка відповідає за збереження ресурсу, якість послуг, маркетинг і контроль навантаження.</w:t>
      </w:r>
    </w:p>
    <w:p w:rsidR="00A874E2" w:rsidRPr="008070B4" w:rsidRDefault="008070B4" w:rsidP="008070B4">
      <w:pPr>
        <w:ind w:firstLine="709"/>
        <w:jc w:val="both"/>
        <w:rPr>
          <w:lang w:val="uk-UA"/>
        </w:rPr>
      </w:pPr>
      <w:r>
        <w:rPr>
          <w:lang w:val="uk-UA"/>
        </w:rPr>
        <w:t>С</w:t>
      </w:r>
      <w:r w:rsidR="00A874E2" w:rsidRPr="00704C67">
        <w:rPr>
          <w:lang w:val="ru-RU"/>
        </w:rPr>
        <w:t xml:space="preserve">лід підкреслити різницю між автентичністю та реконструкцією. Автентичний комплекс ґрунтується на живих або документально підтверджених традиціях, тоді як реконструйований відтворює певний історико-культурний образ на основі досліджень. Обидва типи можуть бути цінними </w:t>
      </w:r>
      <w:proofErr w:type="gramStart"/>
      <w:r w:rsidR="00A874E2" w:rsidRPr="00704C67">
        <w:rPr>
          <w:lang w:val="ru-RU"/>
        </w:rPr>
        <w:t>для туризму</w:t>
      </w:r>
      <w:proofErr w:type="gramEnd"/>
      <w:r w:rsidR="00A874E2" w:rsidRPr="00704C67">
        <w:rPr>
          <w:lang w:val="ru-RU"/>
        </w:rPr>
        <w:t>, однак вони повинні чесно комунікувати свій характер. Найбільшим ризиком є стилізація без наукової основи, коли культура використовується як декоративний фон без поваги до її носіїв і змісту.</w:t>
      </w:r>
    </w:p>
    <w:p w:rsidR="00A874E2" w:rsidRPr="008070B4" w:rsidRDefault="00A874E2" w:rsidP="00A874E2">
      <w:pPr>
        <w:ind w:firstLine="709"/>
        <w:jc w:val="both"/>
        <w:rPr>
          <w:lang w:val="uk-UA"/>
        </w:rPr>
      </w:pPr>
      <w:r w:rsidRPr="00704C67">
        <w:rPr>
          <w:lang w:val="ru-RU"/>
        </w:rPr>
        <w:t>Узагальнення сутності, ознак та класифікаційних критеріїв дає змогу систематизувати культурно-етнографічні комплекси за кількома підставами</w:t>
      </w:r>
      <w:r w:rsidR="008070B4">
        <w:rPr>
          <w:lang w:val="uk-UA"/>
        </w:rPr>
        <w:t xml:space="preserve"> (табл. 1.1).</w:t>
      </w:r>
    </w:p>
    <w:p w:rsidR="00A874E2" w:rsidRDefault="00A874E2" w:rsidP="00A874E2">
      <w:pPr>
        <w:jc w:val="right"/>
      </w:pPr>
      <w:r>
        <w:t>Таблиця 1.1</w:t>
      </w:r>
    </w:p>
    <w:p w:rsidR="00A874E2" w:rsidRPr="005D2412" w:rsidRDefault="00A874E2" w:rsidP="00A874E2">
      <w:pPr>
        <w:jc w:val="center"/>
        <w:rPr>
          <w:b/>
          <w:bCs/>
        </w:rPr>
      </w:pPr>
      <w:r w:rsidRPr="005D2412">
        <w:rPr>
          <w:b/>
          <w:bCs/>
        </w:rPr>
        <w:t>Класифікація культурно-етнографічних комплексів у сфері туризму</w:t>
      </w:r>
    </w:p>
    <w:tbl>
      <w:tblPr>
        <w:tblStyle w:val="aff0"/>
        <w:tblW w:w="9464" w:type="dxa"/>
        <w:tblLayout w:type="fixed"/>
        <w:tblLook w:val="04A0" w:firstRow="1" w:lastRow="0" w:firstColumn="1" w:lastColumn="0" w:noHBand="0" w:noVBand="1"/>
      </w:tblPr>
      <w:tblGrid>
        <w:gridCol w:w="2097"/>
        <w:gridCol w:w="3515"/>
        <w:gridCol w:w="3852"/>
      </w:tblGrid>
      <w:tr w:rsidR="00A874E2" w:rsidRPr="008070B4" w:rsidTr="006029B2">
        <w:tc>
          <w:tcPr>
            <w:tcW w:w="2097" w:type="dxa"/>
          </w:tcPr>
          <w:p w:rsidR="00A874E2" w:rsidRPr="005D2412" w:rsidRDefault="00A874E2" w:rsidP="008070B4">
            <w:pPr>
              <w:spacing w:line="240" w:lineRule="auto"/>
              <w:jc w:val="center"/>
              <w:rPr>
                <w:b/>
                <w:sz w:val="24"/>
                <w:szCs w:val="24"/>
              </w:rPr>
            </w:pPr>
            <w:r w:rsidRPr="005D2412">
              <w:rPr>
                <w:b/>
                <w:sz w:val="24"/>
                <w:szCs w:val="24"/>
              </w:rPr>
              <w:t>Критерій</w:t>
            </w:r>
          </w:p>
        </w:tc>
        <w:tc>
          <w:tcPr>
            <w:tcW w:w="3515" w:type="dxa"/>
          </w:tcPr>
          <w:p w:rsidR="00A874E2" w:rsidRPr="005D2412" w:rsidRDefault="00A874E2" w:rsidP="008070B4">
            <w:pPr>
              <w:spacing w:line="240" w:lineRule="auto"/>
              <w:jc w:val="center"/>
              <w:rPr>
                <w:b/>
                <w:sz w:val="24"/>
                <w:szCs w:val="24"/>
              </w:rPr>
            </w:pPr>
            <w:r w:rsidRPr="005D2412">
              <w:rPr>
                <w:b/>
                <w:sz w:val="24"/>
                <w:szCs w:val="24"/>
              </w:rPr>
              <w:t>Різновиди</w:t>
            </w:r>
          </w:p>
        </w:tc>
        <w:tc>
          <w:tcPr>
            <w:tcW w:w="3852" w:type="dxa"/>
          </w:tcPr>
          <w:p w:rsidR="00A874E2" w:rsidRPr="005D2412" w:rsidRDefault="00A874E2" w:rsidP="008070B4">
            <w:pPr>
              <w:spacing w:line="240" w:lineRule="auto"/>
              <w:jc w:val="center"/>
              <w:rPr>
                <w:b/>
                <w:sz w:val="24"/>
                <w:szCs w:val="24"/>
              </w:rPr>
            </w:pPr>
            <w:r w:rsidRPr="005D2412">
              <w:rPr>
                <w:b/>
                <w:sz w:val="24"/>
                <w:szCs w:val="24"/>
              </w:rPr>
              <w:t>Туристичне значення</w:t>
            </w:r>
          </w:p>
        </w:tc>
      </w:tr>
      <w:tr w:rsidR="00A874E2" w:rsidRPr="00704C67" w:rsidTr="006029B2">
        <w:tc>
          <w:tcPr>
            <w:tcW w:w="2097" w:type="dxa"/>
            <w:vAlign w:val="center"/>
          </w:tcPr>
          <w:p w:rsidR="00A874E2" w:rsidRPr="008070B4" w:rsidRDefault="00A874E2" w:rsidP="008070B4">
            <w:pPr>
              <w:spacing w:line="240" w:lineRule="auto"/>
              <w:rPr>
                <w:bCs/>
                <w:sz w:val="24"/>
                <w:szCs w:val="24"/>
              </w:rPr>
            </w:pPr>
            <w:r w:rsidRPr="008070B4">
              <w:rPr>
                <w:bCs/>
                <w:sz w:val="24"/>
                <w:szCs w:val="24"/>
              </w:rPr>
              <w:t>Домінуючий культурний ресурс</w:t>
            </w:r>
          </w:p>
        </w:tc>
        <w:tc>
          <w:tcPr>
            <w:tcW w:w="3515" w:type="dxa"/>
            <w:vAlign w:val="center"/>
          </w:tcPr>
          <w:p w:rsidR="00A874E2" w:rsidRPr="008070B4" w:rsidRDefault="00A874E2" w:rsidP="008070B4">
            <w:pPr>
              <w:spacing w:line="240" w:lineRule="auto"/>
              <w:rPr>
                <w:bCs/>
                <w:sz w:val="24"/>
                <w:szCs w:val="24"/>
              </w:rPr>
            </w:pPr>
            <w:r w:rsidRPr="008070B4">
              <w:rPr>
                <w:bCs/>
                <w:sz w:val="24"/>
                <w:szCs w:val="24"/>
              </w:rPr>
              <w:t>музейно-експозиційні; ремісничо-виробничі; обрядово-подієві; гастрономічні; архітектурно-побутові; ландшафтно-етнографічні; змішані</w:t>
            </w:r>
          </w:p>
        </w:tc>
        <w:tc>
          <w:tcPr>
            <w:tcW w:w="3852" w:type="dxa"/>
            <w:vAlign w:val="center"/>
          </w:tcPr>
          <w:p w:rsidR="00A874E2" w:rsidRPr="00704C67" w:rsidRDefault="00A874E2" w:rsidP="008070B4">
            <w:pPr>
              <w:spacing w:line="240" w:lineRule="auto"/>
              <w:rPr>
                <w:bCs/>
                <w:sz w:val="24"/>
                <w:szCs w:val="24"/>
                <w:lang w:val="ru-RU"/>
              </w:rPr>
            </w:pPr>
            <w:r w:rsidRPr="00704C67">
              <w:rPr>
                <w:bCs/>
                <w:sz w:val="24"/>
                <w:szCs w:val="24"/>
                <w:lang w:val="ru-RU"/>
              </w:rPr>
              <w:t>допомагає визначити головний мотив відвідування, зміст екскурсії, цільову аудиторію та формат туристичного продукту</w:t>
            </w:r>
          </w:p>
        </w:tc>
      </w:tr>
      <w:tr w:rsidR="00A874E2" w:rsidRPr="00704C67" w:rsidTr="006029B2">
        <w:tc>
          <w:tcPr>
            <w:tcW w:w="2097" w:type="dxa"/>
            <w:vAlign w:val="center"/>
          </w:tcPr>
          <w:p w:rsidR="00A874E2" w:rsidRPr="008070B4" w:rsidRDefault="00A874E2" w:rsidP="008070B4">
            <w:pPr>
              <w:spacing w:line="240" w:lineRule="auto"/>
              <w:rPr>
                <w:bCs/>
                <w:sz w:val="24"/>
                <w:szCs w:val="24"/>
              </w:rPr>
            </w:pPr>
            <w:r w:rsidRPr="008070B4">
              <w:rPr>
                <w:bCs/>
                <w:sz w:val="24"/>
                <w:szCs w:val="24"/>
              </w:rPr>
              <w:t>Форма просторової організації</w:t>
            </w:r>
          </w:p>
        </w:tc>
        <w:tc>
          <w:tcPr>
            <w:tcW w:w="3515" w:type="dxa"/>
            <w:vAlign w:val="center"/>
          </w:tcPr>
          <w:p w:rsidR="00A874E2" w:rsidRPr="00704C67" w:rsidRDefault="00A874E2" w:rsidP="008070B4">
            <w:pPr>
              <w:spacing w:line="240" w:lineRule="auto"/>
              <w:rPr>
                <w:bCs/>
                <w:sz w:val="24"/>
                <w:szCs w:val="24"/>
                <w:lang w:val="ru-RU"/>
              </w:rPr>
            </w:pPr>
            <w:r w:rsidRPr="00704C67">
              <w:rPr>
                <w:bCs/>
                <w:sz w:val="24"/>
                <w:szCs w:val="24"/>
                <w:lang w:val="ru-RU"/>
              </w:rPr>
              <w:t>музеї просто неба; етносадиби; етнографічні заповідники; тематичні села; музейно-ремісничі осередки; фестивальні простори; маршрутні мережі</w:t>
            </w:r>
          </w:p>
        </w:tc>
        <w:tc>
          <w:tcPr>
            <w:tcW w:w="3852" w:type="dxa"/>
            <w:vAlign w:val="center"/>
          </w:tcPr>
          <w:p w:rsidR="00A874E2" w:rsidRPr="00704C67" w:rsidRDefault="00A874E2" w:rsidP="008070B4">
            <w:pPr>
              <w:spacing w:line="240" w:lineRule="auto"/>
              <w:rPr>
                <w:bCs/>
                <w:sz w:val="24"/>
                <w:szCs w:val="24"/>
                <w:lang w:val="ru-RU"/>
              </w:rPr>
            </w:pPr>
            <w:r w:rsidRPr="00704C67">
              <w:rPr>
                <w:bCs/>
                <w:sz w:val="24"/>
                <w:szCs w:val="24"/>
                <w:lang w:val="ru-RU"/>
              </w:rPr>
              <w:t>визначає модель управління, тривалість перебування туриста, потребу в навігації, транспорті та партнерській інфраструктурі</w:t>
            </w:r>
          </w:p>
        </w:tc>
      </w:tr>
      <w:tr w:rsidR="00A874E2" w:rsidRPr="00704C67" w:rsidTr="006029B2">
        <w:tc>
          <w:tcPr>
            <w:tcW w:w="2097" w:type="dxa"/>
            <w:vAlign w:val="center"/>
          </w:tcPr>
          <w:p w:rsidR="00A874E2" w:rsidRPr="008070B4" w:rsidRDefault="00A874E2" w:rsidP="008070B4">
            <w:pPr>
              <w:spacing w:line="240" w:lineRule="auto"/>
              <w:rPr>
                <w:bCs/>
                <w:sz w:val="24"/>
                <w:szCs w:val="24"/>
              </w:rPr>
            </w:pPr>
            <w:r w:rsidRPr="008070B4">
              <w:rPr>
                <w:bCs/>
                <w:sz w:val="24"/>
                <w:szCs w:val="24"/>
              </w:rPr>
              <w:t>Рівень автентичності</w:t>
            </w:r>
          </w:p>
        </w:tc>
        <w:tc>
          <w:tcPr>
            <w:tcW w:w="3515" w:type="dxa"/>
            <w:vAlign w:val="center"/>
          </w:tcPr>
          <w:p w:rsidR="00A874E2" w:rsidRPr="008070B4" w:rsidRDefault="00A874E2" w:rsidP="008070B4">
            <w:pPr>
              <w:spacing w:line="240" w:lineRule="auto"/>
              <w:rPr>
                <w:bCs/>
                <w:sz w:val="24"/>
                <w:szCs w:val="24"/>
              </w:rPr>
            </w:pPr>
            <w:r w:rsidRPr="008070B4">
              <w:rPr>
                <w:bCs/>
                <w:sz w:val="24"/>
                <w:szCs w:val="24"/>
              </w:rPr>
              <w:t>традиційні; реконструйовані; інтерпретаційні; стилізовані; гібридні</w:t>
            </w:r>
          </w:p>
        </w:tc>
        <w:tc>
          <w:tcPr>
            <w:tcW w:w="3852" w:type="dxa"/>
            <w:vAlign w:val="center"/>
          </w:tcPr>
          <w:p w:rsidR="00A874E2" w:rsidRPr="00704C67" w:rsidRDefault="00A874E2" w:rsidP="008070B4">
            <w:pPr>
              <w:spacing w:line="240" w:lineRule="auto"/>
              <w:rPr>
                <w:bCs/>
                <w:sz w:val="24"/>
                <w:szCs w:val="24"/>
                <w:lang w:val="ru-RU"/>
              </w:rPr>
            </w:pPr>
            <w:r w:rsidRPr="00704C67">
              <w:rPr>
                <w:bCs/>
                <w:sz w:val="24"/>
                <w:szCs w:val="24"/>
                <w:lang w:val="ru-RU"/>
              </w:rPr>
              <w:t>дає змогу оцінити глибину зв’язку з реальною традицією та ризики спрощення або комерційного викривлення культури</w:t>
            </w:r>
          </w:p>
        </w:tc>
      </w:tr>
    </w:tbl>
    <w:p w:rsidR="008070B4" w:rsidRDefault="006029B2" w:rsidP="006029B2">
      <w:pPr>
        <w:ind w:firstLine="709"/>
        <w:jc w:val="right"/>
        <w:rPr>
          <w:lang w:val="uk-UA"/>
        </w:rPr>
      </w:pPr>
      <w:r>
        <w:rPr>
          <w:lang w:val="uk-UA"/>
        </w:rPr>
        <w:lastRenderedPageBreak/>
        <w:t>Продовження таблиці 1.1</w:t>
      </w:r>
    </w:p>
    <w:tbl>
      <w:tblPr>
        <w:tblStyle w:val="aff0"/>
        <w:tblW w:w="0" w:type="auto"/>
        <w:tblLayout w:type="fixed"/>
        <w:tblLook w:val="04A0" w:firstRow="1" w:lastRow="0" w:firstColumn="1" w:lastColumn="0" w:noHBand="0" w:noVBand="1"/>
      </w:tblPr>
      <w:tblGrid>
        <w:gridCol w:w="2097"/>
        <w:gridCol w:w="3515"/>
        <w:gridCol w:w="3852"/>
      </w:tblGrid>
      <w:tr w:rsidR="006029B2" w:rsidRPr="00704C67" w:rsidTr="00704C67">
        <w:tc>
          <w:tcPr>
            <w:tcW w:w="2097" w:type="dxa"/>
            <w:vAlign w:val="center"/>
          </w:tcPr>
          <w:p w:rsidR="006029B2" w:rsidRPr="008070B4" w:rsidRDefault="006029B2" w:rsidP="00704C67">
            <w:pPr>
              <w:spacing w:line="240" w:lineRule="auto"/>
              <w:rPr>
                <w:bCs/>
                <w:sz w:val="24"/>
                <w:szCs w:val="24"/>
              </w:rPr>
            </w:pPr>
            <w:r w:rsidRPr="008070B4">
              <w:rPr>
                <w:bCs/>
                <w:sz w:val="24"/>
                <w:szCs w:val="24"/>
              </w:rPr>
              <w:t>Функціональне призначення</w:t>
            </w:r>
          </w:p>
        </w:tc>
        <w:tc>
          <w:tcPr>
            <w:tcW w:w="3515" w:type="dxa"/>
            <w:vAlign w:val="center"/>
          </w:tcPr>
          <w:p w:rsidR="006029B2" w:rsidRPr="008070B4" w:rsidRDefault="006029B2" w:rsidP="00704C67">
            <w:pPr>
              <w:spacing w:line="240" w:lineRule="auto"/>
              <w:rPr>
                <w:bCs/>
                <w:sz w:val="24"/>
                <w:szCs w:val="24"/>
              </w:rPr>
            </w:pPr>
            <w:r w:rsidRPr="008070B4">
              <w:rPr>
                <w:bCs/>
                <w:sz w:val="24"/>
                <w:szCs w:val="24"/>
              </w:rPr>
              <w:t>пізнавальні; освітні; рекреаційні; подієві; меморіально-ідентифікаційні; економіко-ремісничі; комбіновані</w:t>
            </w:r>
          </w:p>
        </w:tc>
        <w:tc>
          <w:tcPr>
            <w:tcW w:w="3852" w:type="dxa"/>
            <w:vAlign w:val="center"/>
          </w:tcPr>
          <w:p w:rsidR="006029B2" w:rsidRPr="00704C67" w:rsidRDefault="006029B2" w:rsidP="00704C67">
            <w:pPr>
              <w:spacing w:line="240" w:lineRule="auto"/>
              <w:rPr>
                <w:bCs/>
                <w:sz w:val="24"/>
                <w:szCs w:val="24"/>
                <w:lang w:val="ru-RU"/>
              </w:rPr>
            </w:pPr>
            <w:r w:rsidRPr="00704C67">
              <w:rPr>
                <w:bCs/>
                <w:sz w:val="24"/>
                <w:szCs w:val="24"/>
                <w:lang w:val="ru-RU"/>
              </w:rPr>
              <w:t>показує, яку суспільну і туристичну функцію виконує комплекс та які показники ефективності доцільно застосовувати</w:t>
            </w:r>
          </w:p>
        </w:tc>
      </w:tr>
      <w:tr w:rsidR="006029B2" w:rsidRPr="00704C67" w:rsidTr="00704C67">
        <w:tc>
          <w:tcPr>
            <w:tcW w:w="2097" w:type="dxa"/>
            <w:vAlign w:val="center"/>
          </w:tcPr>
          <w:p w:rsidR="006029B2" w:rsidRPr="008070B4" w:rsidRDefault="006029B2" w:rsidP="00704C67">
            <w:pPr>
              <w:spacing w:line="240" w:lineRule="auto"/>
              <w:rPr>
                <w:bCs/>
                <w:sz w:val="24"/>
                <w:szCs w:val="24"/>
              </w:rPr>
            </w:pPr>
            <w:r w:rsidRPr="008070B4">
              <w:rPr>
                <w:bCs/>
                <w:sz w:val="24"/>
                <w:szCs w:val="24"/>
              </w:rPr>
              <w:t>Сезонність роботи</w:t>
            </w:r>
          </w:p>
        </w:tc>
        <w:tc>
          <w:tcPr>
            <w:tcW w:w="3515" w:type="dxa"/>
            <w:vAlign w:val="center"/>
          </w:tcPr>
          <w:p w:rsidR="006029B2" w:rsidRPr="008070B4" w:rsidRDefault="006029B2" w:rsidP="00704C67">
            <w:pPr>
              <w:spacing w:line="240" w:lineRule="auto"/>
              <w:rPr>
                <w:bCs/>
                <w:sz w:val="24"/>
                <w:szCs w:val="24"/>
              </w:rPr>
            </w:pPr>
            <w:r w:rsidRPr="008070B4">
              <w:rPr>
                <w:bCs/>
                <w:sz w:val="24"/>
                <w:szCs w:val="24"/>
              </w:rPr>
              <w:t>цілорічні; сезонні; подієві; комбіновані; спеціалізовані під окремі свята чи календарні цикли</w:t>
            </w:r>
          </w:p>
        </w:tc>
        <w:tc>
          <w:tcPr>
            <w:tcW w:w="3852" w:type="dxa"/>
            <w:vAlign w:val="center"/>
          </w:tcPr>
          <w:p w:rsidR="006029B2" w:rsidRPr="00704C67" w:rsidRDefault="006029B2" w:rsidP="00704C67">
            <w:pPr>
              <w:spacing w:line="240" w:lineRule="auto"/>
              <w:rPr>
                <w:bCs/>
                <w:sz w:val="24"/>
                <w:szCs w:val="24"/>
                <w:lang w:val="ru-RU"/>
              </w:rPr>
            </w:pPr>
            <w:r w:rsidRPr="00704C67">
              <w:rPr>
                <w:bCs/>
                <w:sz w:val="24"/>
                <w:szCs w:val="24"/>
                <w:lang w:val="ru-RU"/>
              </w:rPr>
              <w:t>визначає маркетинговий календар, графік персоналу, потребу в резервних програмах і можливості зменшення сезонних спадів</w:t>
            </w:r>
          </w:p>
        </w:tc>
      </w:tr>
      <w:tr w:rsidR="006029B2" w:rsidRPr="00704C67" w:rsidTr="00704C67">
        <w:tc>
          <w:tcPr>
            <w:tcW w:w="2097" w:type="dxa"/>
            <w:vAlign w:val="center"/>
          </w:tcPr>
          <w:p w:rsidR="006029B2" w:rsidRPr="008070B4" w:rsidRDefault="006029B2" w:rsidP="00704C67">
            <w:pPr>
              <w:spacing w:line="240" w:lineRule="auto"/>
              <w:rPr>
                <w:bCs/>
                <w:sz w:val="24"/>
                <w:szCs w:val="24"/>
              </w:rPr>
            </w:pPr>
            <w:r w:rsidRPr="008070B4">
              <w:rPr>
                <w:bCs/>
                <w:sz w:val="24"/>
                <w:szCs w:val="24"/>
              </w:rPr>
              <w:t>Рівень участі громади</w:t>
            </w:r>
          </w:p>
        </w:tc>
        <w:tc>
          <w:tcPr>
            <w:tcW w:w="3515" w:type="dxa"/>
            <w:vAlign w:val="center"/>
          </w:tcPr>
          <w:p w:rsidR="006029B2" w:rsidRPr="00704C67" w:rsidRDefault="006029B2" w:rsidP="00704C67">
            <w:pPr>
              <w:spacing w:line="240" w:lineRule="auto"/>
              <w:rPr>
                <w:bCs/>
                <w:sz w:val="24"/>
                <w:szCs w:val="24"/>
                <w:lang w:val="ru-RU"/>
              </w:rPr>
            </w:pPr>
            <w:r w:rsidRPr="00704C67">
              <w:rPr>
                <w:bCs/>
                <w:sz w:val="24"/>
                <w:szCs w:val="24"/>
                <w:lang w:val="ru-RU"/>
              </w:rPr>
              <w:t>громадські; муніципальні; приватні; державно-громадські; партнерські; мережеві</w:t>
            </w:r>
          </w:p>
        </w:tc>
        <w:tc>
          <w:tcPr>
            <w:tcW w:w="3852" w:type="dxa"/>
            <w:vAlign w:val="center"/>
          </w:tcPr>
          <w:p w:rsidR="006029B2" w:rsidRPr="00704C67" w:rsidRDefault="006029B2" w:rsidP="00704C67">
            <w:pPr>
              <w:spacing w:line="240" w:lineRule="auto"/>
              <w:rPr>
                <w:bCs/>
                <w:sz w:val="24"/>
                <w:szCs w:val="24"/>
                <w:lang w:val="ru-RU"/>
              </w:rPr>
            </w:pPr>
            <w:r w:rsidRPr="00704C67">
              <w:rPr>
                <w:bCs/>
                <w:sz w:val="24"/>
                <w:szCs w:val="24"/>
                <w:lang w:val="ru-RU"/>
              </w:rPr>
              <w:t>показує розподіл відповідальності, джерела фінансування та ступінь повернення вигоди місцевому населенню</w:t>
            </w:r>
          </w:p>
        </w:tc>
      </w:tr>
      <w:tr w:rsidR="006029B2" w:rsidRPr="00704C67" w:rsidTr="00704C67">
        <w:tc>
          <w:tcPr>
            <w:tcW w:w="2097" w:type="dxa"/>
            <w:vAlign w:val="center"/>
          </w:tcPr>
          <w:p w:rsidR="006029B2" w:rsidRPr="008070B4" w:rsidRDefault="006029B2" w:rsidP="00704C67">
            <w:pPr>
              <w:spacing w:line="240" w:lineRule="auto"/>
              <w:rPr>
                <w:bCs/>
                <w:sz w:val="24"/>
                <w:szCs w:val="24"/>
              </w:rPr>
            </w:pPr>
            <w:r w:rsidRPr="008070B4">
              <w:rPr>
                <w:bCs/>
                <w:sz w:val="24"/>
                <w:szCs w:val="24"/>
              </w:rPr>
              <w:t>Спосіб інтерпретації спадщини</w:t>
            </w:r>
          </w:p>
        </w:tc>
        <w:tc>
          <w:tcPr>
            <w:tcW w:w="3515" w:type="dxa"/>
            <w:vAlign w:val="center"/>
          </w:tcPr>
          <w:p w:rsidR="006029B2" w:rsidRPr="008070B4" w:rsidRDefault="006029B2" w:rsidP="00704C67">
            <w:pPr>
              <w:spacing w:line="240" w:lineRule="auto"/>
              <w:rPr>
                <w:bCs/>
                <w:sz w:val="24"/>
                <w:szCs w:val="24"/>
              </w:rPr>
            </w:pPr>
            <w:r w:rsidRPr="008070B4">
              <w:rPr>
                <w:bCs/>
                <w:sz w:val="24"/>
                <w:szCs w:val="24"/>
              </w:rPr>
              <w:t>екскурсійні; інтерактивні; театралізовані; цифрові; майстер-класові; імерсивні; комбіновані</w:t>
            </w:r>
          </w:p>
        </w:tc>
        <w:tc>
          <w:tcPr>
            <w:tcW w:w="3852" w:type="dxa"/>
            <w:vAlign w:val="center"/>
          </w:tcPr>
          <w:p w:rsidR="006029B2" w:rsidRPr="00704C67" w:rsidRDefault="006029B2" w:rsidP="00704C67">
            <w:pPr>
              <w:spacing w:line="240" w:lineRule="auto"/>
              <w:rPr>
                <w:bCs/>
                <w:sz w:val="24"/>
                <w:szCs w:val="24"/>
                <w:lang w:val="ru-RU"/>
              </w:rPr>
            </w:pPr>
            <w:r w:rsidRPr="00704C67">
              <w:rPr>
                <w:bCs/>
                <w:sz w:val="24"/>
                <w:szCs w:val="24"/>
                <w:lang w:val="ru-RU"/>
              </w:rPr>
              <w:t>впливає на емоційність відвідування, якість освітнього ефекту, тривалість перебування і готовність туриста рекомендувати комплекс</w:t>
            </w:r>
          </w:p>
        </w:tc>
      </w:tr>
    </w:tbl>
    <w:p w:rsidR="006029B2" w:rsidRPr="00704C67" w:rsidRDefault="006029B2" w:rsidP="006029B2">
      <w:pPr>
        <w:ind w:firstLine="720"/>
        <w:jc w:val="both"/>
        <w:rPr>
          <w:i/>
          <w:iCs/>
          <w:sz w:val="20"/>
          <w:szCs w:val="16"/>
          <w:lang w:val="ru-RU"/>
        </w:rPr>
      </w:pPr>
      <w:r w:rsidRPr="00704C67">
        <w:rPr>
          <w:i/>
          <w:iCs/>
          <w:sz w:val="20"/>
          <w:szCs w:val="16"/>
          <w:lang w:val="ru-RU"/>
        </w:rPr>
        <w:t>Джерело: складено автором на основі [1; 2; 3; 5, с. 73-81; 6, с. 216-226; 7, с. 75-90; 8, с. 141-152].</w:t>
      </w:r>
    </w:p>
    <w:p w:rsidR="006029B2" w:rsidRDefault="006029B2" w:rsidP="006029B2">
      <w:pPr>
        <w:jc w:val="both"/>
        <w:rPr>
          <w:lang w:val="uk-UA"/>
        </w:rPr>
      </w:pPr>
    </w:p>
    <w:p w:rsidR="00A874E2" w:rsidRDefault="00A874E2" w:rsidP="00A874E2">
      <w:pPr>
        <w:ind w:firstLine="709"/>
        <w:jc w:val="both"/>
        <w:rPr>
          <w:lang w:val="uk-UA"/>
        </w:rPr>
      </w:pPr>
      <w:r w:rsidRPr="00704C67">
        <w:rPr>
          <w:lang w:val="ru-RU"/>
        </w:rPr>
        <w:t xml:space="preserve">Як видно з таблиці 1.1, класифікація культурно-етнографічних комплексів має бути багатовимірною. Один і той самий об’єкт може одночасно бути ремісничим, подієвим, сезонним і партнерським, тому для наукового аналізу важливо не зводити його до однієї ознаки. Наприклад, етносадиба може виконувати функції музею побуту, гастрономічної локації, центру майстер-класів і простору локальних свят. </w:t>
      </w:r>
      <w:r w:rsidR="008070B4">
        <w:rPr>
          <w:lang w:val="uk-UA"/>
        </w:rPr>
        <w:t>Т</w:t>
      </w:r>
      <w:r w:rsidRPr="00704C67">
        <w:rPr>
          <w:lang w:val="ru-RU"/>
        </w:rPr>
        <w:t>ака багатофункціональність робить культурно-етнографічні комплекси перспективними для розвитку внутрішнього туризму, але водночас потребує якісного управління.</w:t>
      </w:r>
    </w:p>
    <w:p w:rsidR="006029B2" w:rsidRPr="006029B2" w:rsidRDefault="006029B2" w:rsidP="00A874E2">
      <w:pPr>
        <w:ind w:firstLine="709"/>
        <w:jc w:val="both"/>
        <w:rPr>
          <w:lang w:val="uk-UA"/>
        </w:rPr>
      </w:pPr>
      <w:r w:rsidRPr="00704C67">
        <w:rPr>
          <w:szCs w:val="24"/>
          <w:lang w:val="ru-RU"/>
        </w:rPr>
        <w:t>Структурна модель культурно-етнографічного комплексу</w:t>
      </w:r>
      <w:r>
        <w:rPr>
          <w:szCs w:val="24"/>
          <w:lang w:val="uk-UA"/>
        </w:rPr>
        <w:t xml:space="preserve"> зображена </w:t>
      </w:r>
      <w:proofErr w:type="gramStart"/>
      <w:r>
        <w:rPr>
          <w:szCs w:val="24"/>
          <w:lang w:val="uk-UA"/>
        </w:rPr>
        <w:t>на рисунку</w:t>
      </w:r>
      <w:proofErr w:type="gramEnd"/>
      <w:r>
        <w:rPr>
          <w:szCs w:val="24"/>
          <w:lang w:val="uk-UA"/>
        </w:rPr>
        <w:t xml:space="preserve"> 1.1.</w:t>
      </w:r>
    </w:p>
    <w:p w:rsidR="00A874E2" w:rsidRPr="00A874E2" w:rsidRDefault="008070B4" w:rsidP="006029B2">
      <w:pPr>
        <w:ind w:firstLine="709"/>
        <w:jc w:val="both"/>
        <w:rPr>
          <w:lang w:val="uk-UA"/>
        </w:rPr>
      </w:pPr>
      <w:r>
        <w:rPr>
          <w:noProof/>
          <w:lang w:val="uk-UA" w:eastAsia="uk-UA"/>
        </w:rPr>
        <w:lastRenderedPageBreak/>
        <w:drawing>
          <wp:inline distT="0" distB="0" distL="0" distR="0" wp14:anchorId="560E13DF" wp14:editId="751D2F5F">
            <wp:extent cx="5466304" cy="3274235"/>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_1_1_ethno_model.png"/>
                    <pic:cNvPicPr/>
                  </pic:nvPicPr>
                  <pic:blipFill rotWithShape="1">
                    <a:blip r:embed="rId8"/>
                    <a:srcRect l="4901" t="7547" r="4117" b="8526"/>
                    <a:stretch/>
                  </pic:blipFill>
                  <pic:spPr bwMode="auto">
                    <a:xfrm>
                      <a:off x="0" y="0"/>
                      <a:ext cx="5496947" cy="3292590"/>
                    </a:xfrm>
                    <a:prstGeom prst="rect">
                      <a:avLst/>
                    </a:prstGeom>
                    <a:ln>
                      <a:noFill/>
                    </a:ln>
                    <a:extLst>
                      <a:ext uri="{53640926-AAD7-44D8-BBD7-CCE9431645EC}">
                        <a14:shadowObscured xmlns:a14="http://schemas.microsoft.com/office/drawing/2010/main"/>
                      </a:ext>
                    </a:extLst>
                  </pic:spPr>
                </pic:pic>
              </a:graphicData>
            </a:graphic>
          </wp:inline>
        </w:drawing>
      </w:r>
    </w:p>
    <w:p w:rsidR="002C12FE" w:rsidRPr="002C12FE" w:rsidRDefault="00A874E2" w:rsidP="002C12FE">
      <w:pPr>
        <w:ind w:firstLine="720"/>
        <w:jc w:val="center"/>
        <w:rPr>
          <w:szCs w:val="24"/>
          <w:lang w:val="uk-UA"/>
        </w:rPr>
      </w:pPr>
      <w:r w:rsidRPr="00704C67">
        <w:rPr>
          <w:szCs w:val="24"/>
          <w:lang w:val="ru-RU"/>
        </w:rPr>
        <w:t>Рис. 1.1 – Структурна модель культурно-етнографічного комплексу</w:t>
      </w:r>
    </w:p>
    <w:p w:rsidR="00A874E2" w:rsidRPr="00704C67" w:rsidRDefault="00A874E2" w:rsidP="002C12FE">
      <w:pPr>
        <w:ind w:firstLine="720"/>
        <w:jc w:val="both"/>
        <w:rPr>
          <w:lang w:val="ru-RU"/>
        </w:rPr>
      </w:pPr>
      <w:r w:rsidRPr="00704C67">
        <w:rPr>
          <w:i/>
          <w:iCs/>
          <w:sz w:val="22"/>
          <w:szCs w:val="21"/>
          <w:lang w:val="ru-RU"/>
        </w:rPr>
        <w:t>Джерело: складено автором.</w:t>
      </w:r>
    </w:p>
    <w:p w:rsidR="008070B4" w:rsidRDefault="008070B4" w:rsidP="00A874E2">
      <w:pPr>
        <w:ind w:firstLine="709"/>
        <w:jc w:val="both"/>
        <w:rPr>
          <w:lang w:val="uk-UA"/>
        </w:rPr>
      </w:pPr>
    </w:p>
    <w:p w:rsidR="00A874E2" w:rsidRPr="00704C67" w:rsidRDefault="00A874E2" w:rsidP="00A874E2">
      <w:pPr>
        <w:ind w:firstLine="709"/>
        <w:jc w:val="both"/>
        <w:rPr>
          <w:lang w:val="ru-RU"/>
        </w:rPr>
      </w:pPr>
      <w:r w:rsidRPr="00704C67">
        <w:rPr>
          <w:lang w:val="ru-RU"/>
        </w:rPr>
        <w:t xml:space="preserve">Структурна модель, подана </w:t>
      </w:r>
      <w:proofErr w:type="gramStart"/>
      <w:r w:rsidRPr="00704C67">
        <w:rPr>
          <w:lang w:val="ru-RU"/>
        </w:rPr>
        <w:t>на рисунку</w:t>
      </w:r>
      <w:proofErr w:type="gramEnd"/>
      <w:r w:rsidRPr="00704C67">
        <w:rPr>
          <w:lang w:val="ru-RU"/>
        </w:rPr>
        <w:t xml:space="preserve"> 1.1, показує, що культурно-етнографічний комплекс формується на перетині шести взаємопов’язаних блоків. Ресурсне ядро забезпечує зміст комплексу; громада й носії традицій підтримують його автентичність; інтерпретація перетворює спадщину на зрозумілий туристичний досвід; сервіс робить відвідування комфортним; управління забезпечує сталі правила функціонування; безпека та сталість запобігають руйнуванню культурного ресурсу.</w:t>
      </w:r>
    </w:p>
    <w:p w:rsidR="00A874E2" w:rsidRPr="00704C67" w:rsidRDefault="00A874E2" w:rsidP="00A874E2">
      <w:pPr>
        <w:ind w:firstLine="709"/>
        <w:jc w:val="both"/>
        <w:rPr>
          <w:lang w:val="ru-RU"/>
        </w:rPr>
      </w:pPr>
      <w:r w:rsidRPr="00704C67">
        <w:rPr>
          <w:lang w:val="ru-RU"/>
        </w:rPr>
        <w:t xml:space="preserve">Таким чином, культурно-етнографічний комплекс у сфері туризму є складним туристично-культурним утворенням, яке виконує не лише рекреаційну, а й пізнавальну, виховну, комунікаційну, економічну, ідентифікаційну та охоронну функції. Його розвиток має ґрунтуватися на поєднанні трьох вимог: поваги до культурної автентичності, професійної туристичної організації та реальної участі місцевої громади. </w:t>
      </w:r>
      <w:r w:rsidR="003401DB">
        <w:rPr>
          <w:lang w:val="uk-UA"/>
        </w:rPr>
        <w:t>З</w:t>
      </w:r>
      <w:r w:rsidRPr="00704C67">
        <w:rPr>
          <w:lang w:val="ru-RU"/>
        </w:rPr>
        <w:t>а таких умов культурно-етнографічні комплекси можуть бути не декоративним елементом туристичного ринку, а дієвим інструментом збереження української культурної спадщини й розвитку регіонів.</w:t>
      </w:r>
    </w:p>
    <w:p w:rsidR="009275A5" w:rsidRDefault="00704C67" w:rsidP="002C12FE">
      <w:pPr>
        <w:keepNext/>
        <w:jc w:val="center"/>
        <w:outlineLvl w:val="1"/>
        <w:rPr>
          <w:b/>
          <w:lang w:val="uk-UA"/>
        </w:rPr>
      </w:pPr>
      <w:bookmarkStart w:id="4" w:name="_Toc231326459"/>
      <w:r w:rsidRPr="00704C67">
        <w:rPr>
          <w:b/>
          <w:lang w:val="ru-RU"/>
        </w:rPr>
        <w:lastRenderedPageBreak/>
        <w:t>1.2. Культурно-етнографічна спадщина як ресурс розвитку туризму</w:t>
      </w:r>
      <w:bookmarkEnd w:id="4"/>
    </w:p>
    <w:p w:rsidR="00D15C9E" w:rsidRDefault="00D15C9E" w:rsidP="003401DB">
      <w:pPr>
        <w:keepNext/>
        <w:ind w:firstLine="709"/>
        <w:jc w:val="center"/>
        <w:outlineLvl w:val="1"/>
        <w:rPr>
          <w:b/>
          <w:lang w:val="uk-UA"/>
        </w:rPr>
      </w:pPr>
    </w:p>
    <w:p w:rsidR="00D15C9E" w:rsidRPr="00704C67" w:rsidRDefault="00D15C9E" w:rsidP="00D15C9E">
      <w:pPr>
        <w:ind w:firstLine="709"/>
        <w:jc w:val="both"/>
        <w:rPr>
          <w:lang w:val="ru-RU"/>
        </w:rPr>
      </w:pPr>
      <w:r w:rsidRPr="00704C67">
        <w:rPr>
          <w:lang w:val="ru-RU"/>
        </w:rPr>
        <w:t>Культурно-етнографічна спадщина є одним із найцінніших ресурсів розвитку туризму, оскільки вона формує не тільки об’єкт показу, а й зміст туристичного досвіду. На відміну від суто рекреаційних ресурсів, які переважно пов’язані з природними умовами, культурно-етнографічна спадщина має символічну, пізнавальну, ідентифікаційну та емоційну цінність. Вона дозволяє туристові не просто переміститися в інший простір, а увійти в локальний культурний світ: побачити традиційну архітектуру, відчути ритм народного календаря, зрозуміти значення ремесла, скуштувати локальну страву, почути місцеву говірку, поспілкуватися з носіями традиції.</w:t>
      </w:r>
    </w:p>
    <w:p w:rsidR="00D15C9E" w:rsidRDefault="00D15C9E" w:rsidP="00D15C9E">
      <w:pPr>
        <w:ind w:firstLine="709"/>
        <w:jc w:val="both"/>
        <w:rPr>
          <w:lang w:val="uk-UA"/>
        </w:rPr>
      </w:pPr>
      <w:proofErr w:type="gramStart"/>
      <w:r w:rsidRPr="00704C67">
        <w:rPr>
          <w:lang w:val="ru-RU"/>
        </w:rPr>
        <w:t>У межах</w:t>
      </w:r>
      <w:proofErr w:type="gramEnd"/>
      <w:r w:rsidRPr="00704C67">
        <w:rPr>
          <w:lang w:val="ru-RU"/>
        </w:rPr>
        <w:t xml:space="preserve"> туристичної діяльності культурно-етнографічна спадщина виконує подвійну функцію. </w:t>
      </w:r>
    </w:p>
    <w:p w:rsidR="00D15C9E" w:rsidRDefault="00D15C9E" w:rsidP="00D15C9E">
      <w:pPr>
        <w:ind w:firstLine="709"/>
        <w:jc w:val="both"/>
        <w:rPr>
          <w:lang w:val="uk-UA"/>
        </w:rPr>
      </w:pPr>
      <w:r w:rsidRPr="00704C67">
        <w:rPr>
          <w:lang w:val="ru-RU"/>
        </w:rPr>
        <w:t xml:space="preserve">З одного боку, вона є об’єктом охорони, адже має історичну, мистецьку, соціальну та духовну цінність для громади й держави. </w:t>
      </w:r>
    </w:p>
    <w:p w:rsidR="00D15C9E" w:rsidRPr="00704C67" w:rsidRDefault="00D15C9E" w:rsidP="00D15C9E">
      <w:pPr>
        <w:ind w:firstLine="709"/>
        <w:jc w:val="both"/>
        <w:rPr>
          <w:lang w:val="uk-UA"/>
        </w:rPr>
      </w:pPr>
      <w:r w:rsidRPr="00704C67">
        <w:rPr>
          <w:lang w:val="uk-UA"/>
        </w:rPr>
        <w:t xml:space="preserve">З іншого боку, за умови відповідального використання вона стає ресурсом місцевого розвитку: створює підстави для екскурсійних маршрутів, музейних програм, фестивалів, етносадиб, гастрономічних турів, ремісничих майстерень, сувенірного виробництва та освітніх ініціатив. </w:t>
      </w:r>
    </w:p>
    <w:p w:rsidR="00D15C9E" w:rsidRPr="00704C67" w:rsidRDefault="00D15C9E" w:rsidP="00D15C9E">
      <w:pPr>
        <w:ind w:firstLine="709"/>
        <w:jc w:val="both"/>
        <w:rPr>
          <w:lang w:val="ru-RU"/>
        </w:rPr>
      </w:pPr>
      <w:r w:rsidRPr="00704C67">
        <w:rPr>
          <w:lang w:val="ru-RU"/>
        </w:rPr>
        <w:t>Сучасні українські науковці підкреслюють, що культурно-етнографічна спадщина є не лише об’єктом наукового опису, а й ресурсом суспільного відновлення. Г. І. Гапоненко, О. В. Євтушенко, І. М. Шамара та І. С. Сичугова розглядають сталий розвиток етнографічного туризму як засіб збереження та повоєнного відновлення етнокультурної спадщини України [7, с. 216-226]. Їхня позиція дає підстави стверджувати, що післявоєнне відновлення туризму не повинно зводитися лише до відбудови інфраструктури. Не менш важливим є повернення до життя локальних культурних практик, підтримка майстрів, аматорських колективів, музейних працівників, екскурсоводів, родинних традицій і тих культурних просторів, які були ослаблені війною, міграцією та руйнуванням місцевих спільнот.</w:t>
      </w:r>
    </w:p>
    <w:p w:rsidR="00D15C9E" w:rsidRPr="00704C67" w:rsidRDefault="00D15C9E" w:rsidP="00D15C9E">
      <w:pPr>
        <w:ind w:firstLine="709"/>
        <w:jc w:val="both"/>
        <w:rPr>
          <w:lang w:val="ru-RU"/>
        </w:rPr>
      </w:pPr>
      <w:r w:rsidRPr="00704C67">
        <w:rPr>
          <w:lang w:val="ru-RU"/>
        </w:rPr>
        <w:lastRenderedPageBreak/>
        <w:t xml:space="preserve">І. П. Кудінова та Л. Г. Хоруженко доводять, що сучасні сувеніри й креативні підходи до просування культурної спадщини можуть бути важливим інструментом розвитку туризму [8, с. 75-90]. У контексті культурно-етнографічних комплексів це означає, що ремесла не варто сприймати лише як «додаток» до екскурсії. Гончарство, ткацтво, вишивка, писанкарство, різьблення, виготовлення традиційних прикрас або обрядових предметів можуть утворювати повноцінний економічний ланцюг: демонстрація майстерності, майстер-клас, продаж виробу, створення локального бренду, участь </w:t>
      </w:r>
      <w:proofErr w:type="gramStart"/>
      <w:r w:rsidRPr="00704C67">
        <w:rPr>
          <w:lang w:val="ru-RU"/>
        </w:rPr>
        <w:t>у ярмарках</w:t>
      </w:r>
      <w:proofErr w:type="gramEnd"/>
      <w:r w:rsidRPr="00704C67">
        <w:rPr>
          <w:lang w:val="ru-RU"/>
        </w:rPr>
        <w:t xml:space="preserve"> і просування території через впізнаваний культурний символ.</w:t>
      </w:r>
    </w:p>
    <w:p w:rsidR="00D15C9E" w:rsidRDefault="00D15C9E" w:rsidP="00D15C9E">
      <w:pPr>
        <w:ind w:firstLine="709"/>
        <w:jc w:val="both"/>
        <w:rPr>
          <w:lang w:val="uk-UA"/>
        </w:rPr>
      </w:pPr>
      <w:r w:rsidRPr="00704C67">
        <w:rPr>
          <w:lang w:val="ru-RU"/>
        </w:rPr>
        <w:t xml:space="preserve">Ресурсний потенціал культурно-етнографічної спадщини доцільно розкривати через кілька взаємопов’язаних груп. </w:t>
      </w:r>
    </w:p>
    <w:p w:rsidR="00D15C9E" w:rsidRPr="00D15C9E" w:rsidRDefault="00D15C9E" w:rsidP="00D15C9E">
      <w:pPr>
        <w:ind w:firstLine="709"/>
        <w:jc w:val="both"/>
        <w:rPr>
          <w:lang w:val="uk-UA"/>
        </w:rPr>
      </w:pPr>
      <w:r w:rsidRPr="00704C67">
        <w:rPr>
          <w:lang w:val="uk-UA"/>
        </w:rPr>
        <w:t xml:space="preserve">Перша група </w:t>
      </w:r>
      <w:r>
        <w:rPr>
          <w:lang w:val="uk-UA"/>
        </w:rPr>
        <w:t>–</w:t>
      </w:r>
      <w:r w:rsidRPr="00704C67">
        <w:rPr>
          <w:lang w:val="uk-UA"/>
        </w:rPr>
        <w:t xml:space="preserve"> матеріальна спадщина: традиційна архітектура, садиби, сакральні споруди, старі виробничі об’єкти, музейні предмети, предмети побуту, народний одяг, архівні фото, інтер’єри, знаряддя праці. </w:t>
      </w:r>
      <w:r w:rsidRPr="00704C67">
        <w:rPr>
          <w:lang w:val="ru-RU"/>
        </w:rPr>
        <w:t xml:space="preserve">Їхня туристична цінність полягає в тому, що вони створюють візуальну й предметну основу </w:t>
      </w:r>
      <w:proofErr w:type="gramStart"/>
      <w:r w:rsidRPr="00704C67">
        <w:rPr>
          <w:lang w:val="ru-RU"/>
        </w:rPr>
        <w:t>для маршруту</w:t>
      </w:r>
      <w:proofErr w:type="gramEnd"/>
      <w:r w:rsidRPr="00704C67">
        <w:rPr>
          <w:lang w:val="ru-RU"/>
        </w:rPr>
        <w:t>. Водночас</w:t>
      </w:r>
      <w:r>
        <w:rPr>
          <w:lang w:val="uk-UA"/>
        </w:rPr>
        <w:t>,</w:t>
      </w:r>
      <w:r w:rsidRPr="00704C67">
        <w:rPr>
          <w:lang w:val="ru-RU"/>
        </w:rPr>
        <w:t xml:space="preserve"> </w:t>
      </w:r>
      <w:r>
        <w:rPr>
          <w:lang w:val="uk-UA"/>
        </w:rPr>
        <w:t>дан</w:t>
      </w:r>
      <w:r w:rsidRPr="00704C67">
        <w:rPr>
          <w:lang w:val="ru-RU"/>
        </w:rPr>
        <w:t>а спадщина є найбільш вразливою до фізичного зношення, тому потребує обмеження навантаження, реставраційного супроводу, охоронного режиму та професійного експозиційного подання.</w:t>
      </w:r>
    </w:p>
    <w:p w:rsidR="00D15C9E" w:rsidRPr="00D15C9E" w:rsidRDefault="00D15C9E" w:rsidP="00D15C9E">
      <w:pPr>
        <w:ind w:firstLine="709"/>
        <w:jc w:val="both"/>
        <w:rPr>
          <w:lang w:val="uk-UA"/>
        </w:rPr>
      </w:pPr>
      <w:r w:rsidRPr="00704C67">
        <w:rPr>
          <w:lang w:val="ru-RU"/>
        </w:rPr>
        <w:t xml:space="preserve">Друга група </w:t>
      </w:r>
      <w:r>
        <w:rPr>
          <w:lang w:val="uk-UA"/>
        </w:rPr>
        <w:t>–</w:t>
      </w:r>
      <w:r w:rsidRPr="00704C67">
        <w:rPr>
          <w:lang w:val="ru-RU"/>
        </w:rPr>
        <w:t xml:space="preserve"> нематеріальна спадщина: усні традиції, легенди, пісні, танці, календарні й родинні обряди, святкування, знання про природу, народні практики, традиційні ремесла й культурні простори. Її особливість полягає в тому, що вона існує не у вигляді речі, а у вигляді практики, яка передається від людини до людини. Тому головною умовою туристичного використання нематеріальної спадщини є не тільки показ, а й повага до носіїв традиції. Фестиваль, майстер-клас, обрядова реконструкція або інтерактивна програма мають бути побудовані так, щоб не перетворювати традицію на випадкову розвагу, а пояснювати її смисл і місце в житті громади.</w:t>
      </w:r>
    </w:p>
    <w:p w:rsidR="00D15C9E" w:rsidRPr="00D15C9E" w:rsidRDefault="00D15C9E" w:rsidP="00D15C9E">
      <w:pPr>
        <w:ind w:firstLine="709"/>
        <w:jc w:val="both"/>
        <w:rPr>
          <w:lang w:val="uk-UA"/>
        </w:rPr>
      </w:pPr>
      <w:r w:rsidRPr="00704C67">
        <w:rPr>
          <w:lang w:val="ru-RU"/>
        </w:rPr>
        <w:lastRenderedPageBreak/>
        <w:t xml:space="preserve">Третя група </w:t>
      </w:r>
      <w:r>
        <w:rPr>
          <w:lang w:val="uk-UA"/>
        </w:rPr>
        <w:t>–</w:t>
      </w:r>
      <w:r w:rsidRPr="00704C67">
        <w:rPr>
          <w:lang w:val="ru-RU"/>
        </w:rPr>
        <w:t xml:space="preserve"> ремесла і промисли. Вони мають особливе значення </w:t>
      </w:r>
      <w:proofErr w:type="gramStart"/>
      <w:r w:rsidRPr="00704C67">
        <w:rPr>
          <w:lang w:val="ru-RU"/>
        </w:rPr>
        <w:t>для туризму</w:t>
      </w:r>
      <w:proofErr w:type="gramEnd"/>
      <w:r w:rsidRPr="00704C67">
        <w:rPr>
          <w:lang w:val="ru-RU"/>
        </w:rPr>
        <w:t>, оскільки поєднують пізнавальну, практичну й економічну функції. Турист може не тільки побачити готовий виріб, а й зрозуміти технологію його створення, спробувати окремі операції, поспілкуватися з майстром і придбати автентичний продукт. Саме ремесла часто забезпечують сталість культурно-етнографічного комплексу, адже створюють додатковий дохід для майстрів і формують матеріальну пам’ять про відвідування.</w:t>
      </w:r>
    </w:p>
    <w:p w:rsidR="00D15C9E" w:rsidRPr="00D15C9E" w:rsidRDefault="00D15C9E" w:rsidP="00D15C9E">
      <w:pPr>
        <w:ind w:firstLine="709"/>
        <w:jc w:val="both"/>
        <w:rPr>
          <w:lang w:val="uk-UA"/>
        </w:rPr>
      </w:pPr>
      <w:r w:rsidRPr="00704C67">
        <w:rPr>
          <w:lang w:val="ru-RU"/>
        </w:rPr>
        <w:t xml:space="preserve">Четверта група </w:t>
      </w:r>
      <w:r>
        <w:rPr>
          <w:lang w:val="uk-UA"/>
        </w:rPr>
        <w:t>–</w:t>
      </w:r>
      <w:r w:rsidRPr="00704C67">
        <w:rPr>
          <w:lang w:val="ru-RU"/>
        </w:rPr>
        <w:t xml:space="preserve"> гастрономічна спадщина. Локальні страви, технології приготування, святкова їжа, хлібна культура, напої, способи зберігання продуктів, кухонний інвентар і правила гостинності є потужним туристичним ресурсом. Гастрономія робить етнографічний досвід тілесним і емоційним: турист не лише слухає про культуру, а смакує її. Особливо цінними є ті гастрономічні практики, які мають зв’язок із конкретною територією, календарем, родинною обрядовістю або локальним господарством.</w:t>
      </w:r>
    </w:p>
    <w:p w:rsidR="00D15C9E" w:rsidRPr="00D15C9E" w:rsidRDefault="00D15C9E" w:rsidP="00D15C9E">
      <w:pPr>
        <w:ind w:firstLine="709"/>
        <w:jc w:val="both"/>
        <w:rPr>
          <w:lang w:val="uk-UA"/>
        </w:rPr>
      </w:pPr>
      <w:r w:rsidRPr="00704C67">
        <w:rPr>
          <w:lang w:val="ru-RU"/>
        </w:rPr>
        <w:t xml:space="preserve">П’ята група </w:t>
      </w:r>
      <w:r>
        <w:rPr>
          <w:lang w:val="uk-UA"/>
        </w:rPr>
        <w:t>–</w:t>
      </w:r>
      <w:r w:rsidRPr="00704C67">
        <w:rPr>
          <w:lang w:val="ru-RU"/>
        </w:rPr>
        <w:t xml:space="preserve"> жива громада. Саме вона є головним носієм і гарантом автентичності культурно-етнографічної спадщини. Без участі місцевих жителів, майстрів, родин, аматорських колективів, музейних працівників, освітян і молоді спадщина швидко перетворюється на зовнішню декорацію. Успішний культурно-етнографічний туризм передбачає, що громада не тільки «показується» туристам, а й бере участь у прийнятті рішень, отримує економічну вигоду, контролює спосіб представлення традиції та передає знання наступним поколінням.</w:t>
      </w:r>
    </w:p>
    <w:p w:rsidR="006029B2" w:rsidRDefault="00D15C9E" w:rsidP="006029B2">
      <w:pPr>
        <w:ind w:firstLine="709"/>
        <w:jc w:val="both"/>
        <w:rPr>
          <w:lang w:val="uk-UA"/>
        </w:rPr>
      </w:pPr>
      <w:r w:rsidRPr="00704C67">
        <w:rPr>
          <w:lang w:val="ru-RU"/>
        </w:rPr>
        <w:t xml:space="preserve">Шоста група </w:t>
      </w:r>
      <w:r>
        <w:rPr>
          <w:lang w:val="uk-UA"/>
        </w:rPr>
        <w:t>–</w:t>
      </w:r>
      <w:r w:rsidRPr="00704C67">
        <w:rPr>
          <w:lang w:val="ru-RU"/>
        </w:rPr>
        <w:t xml:space="preserve"> культурний ландшафт і простір пам’яті. До неї належать історичні села, вулиці, цвинтарі, місця обрядів, ярмаркові площі, млини, криниці, давні шляхи, сакральні й меморіальні місця. Такі ресурси часто не мають яскравої музейної форми, однак саме вони створюють відчуття цілісного культурного середовища. </w:t>
      </w:r>
      <w:proofErr w:type="gramStart"/>
      <w:r w:rsidRPr="00704C67">
        <w:rPr>
          <w:lang w:val="ru-RU"/>
        </w:rPr>
        <w:t>Для туризму</w:t>
      </w:r>
      <w:proofErr w:type="gramEnd"/>
      <w:r w:rsidRPr="00704C67">
        <w:rPr>
          <w:lang w:val="ru-RU"/>
        </w:rPr>
        <w:t xml:space="preserve"> їх доцільно включати у маршрути, тематичні прогулянки, локальні карти, аудіогіди, освітні програми й подієві сценарії.</w:t>
      </w:r>
    </w:p>
    <w:p w:rsidR="006029B2" w:rsidRPr="006029B2" w:rsidRDefault="006029B2" w:rsidP="006029B2">
      <w:pPr>
        <w:ind w:firstLine="709"/>
        <w:jc w:val="both"/>
        <w:rPr>
          <w:lang w:val="uk-UA"/>
        </w:rPr>
      </w:pPr>
      <w:r w:rsidRPr="00704C67">
        <w:rPr>
          <w:lang w:val="ru-RU"/>
        </w:rPr>
        <w:lastRenderedPageBreak/>
        <w:t>Культурно-етнографічна спадщина як ресурс розвитку туризму</w:t>
      </w:r>
      <w:r w:rsidRPr="006029B2">
        <w:rPr>
          <w:lang w:val="uk-UA"/>
        </w:rPr>
        <w:t xml:space="preserve"> наведена в таблиці 1.2.</w:t>
      </w:r>
    </w:p>
    <w:p w:rsidR="00D15C9E" w:rsidRPr="00704C67" w:rsidRDefault="00D15C9E" w:rsidP="00D15C9E">
      <w:pPr>
        <w:jc w:val="right"/>
        <w:rPr>
          <w:lang w:val="ru-RU"/>
        </w:rPr>
      </w:pPr>
      <w:r w:rsidRPr="00704C67">
        <w:rPr>
          <w:lang w:val="ru-RU"/>
        </w:rPr>
        <w:t>Таблиця 1.2</w:t>
      </w:r>
    </w:p>
    <w:p w:rsidR="00D15C9E" w:rsidRPr="00704C67" w:rsidRDefault="00D15C9E" w:rsidP="00D15C9E">
      <w:pPr>
        <w:jc w:val="center"/>
        <w:rPr>
          <w:b/>
          <w:bCs/>
          <w:lang w:val="ru-RU"/>
        </w:rPr>
      </w:pPr>
      <w:r w:rsidRPr="00704C67">
        <w:rPr>
          <w:b/>
          <w:bCs/>
          <w:lang w:val="ru-RU"/>
        </w:rPr>
        <w:t>Культурно-етнографічна спадщина як ресурс розвитку туризму</w:t>
      </w:r>
    </w:p>
    <w:tbl>
      <w:tblPr>
        <w:tblStyle w:val="aff0"/>
        <w:tblW w:w="0" w:type="auto"/>
        <w:tblLook w:val="04A0" w:firstRow="1" w:lastRow="0" w:firstColumn="1" w:lastColumn="0" w:noHBand="0" w:noVBand="1"/>
      </w:tblPr>
      <w:tblGrid>
        <w:gridCol w:w="2252"/>
        <w:gridCol w:w="3571"/>
        <w:gridCol w:w="3522"/>
      </w:tblGrid>
      <w:tr w:rsidR="00D15C9E" w:rsidRPr="001F791B" w:rsidTr="001F791B">
        <w:tc>
          <w:tcPr>
            <w:tcW w:w="2268" w:type="dxa"/>
          </w:tcPr>
          <w:p w:rsidR="00D15C9E" w:rsidRPr="002C12FE" w:rsidRDefault="00D15C9E" w:rsidP="001F791B">
            <w:pPr>
              <w:spacing w:line="240" w:lineRule="auto"/>
              <w:jc w:val="center"/>
              <w:rPr>
                <w:b/>
                <w:sz w:val="24"/>
                <w:szCs w:val="24"/>
              </w:rPr>
            </w:pPr>
            <w:r w:rsidRPr="002C12FE">
              <w:rPr>
                <w:b/>
                <w:sz w:val="24"/>
                <w:szCs w:val="24"/>
              </w:rPr>
              <w:t>Група ресурсу</w:t>
            </w:r>
          </w:p>
        </w:tc>
        <w:tc>
          <w:tcPr>
            <w:tcW w:w="3628" w:type="dxa"/>
          </w:tcPr>
          <w:p w:rsidR="00D15C9E" w:rsidRPr="002C12FE" w:rsidRDefault="00D15C9E" w:rsidP="001F791B">
            <w:pPr>
              <w:spacing w:line="240" w:lineRule="auto"/>
              <w:jc w:val="center"/>
              <w:rPr>
                <w:b/>
                <w:sz w:val="24"/>
                <w:szCs w:val="24"/>
              </w:rPr>
            </w:pPr>
            <w:r w:rsidRPr="002C12FE">
              <w:rPr>
                <w:b/>
                <w:sz w:val="24"/>
                <w:szCs w:val="24"/>
              </w:rPr>
              <w:t>Зміст</w:t>
            </w:r>
          </w:p>
        </w:tc>
        <w:tc>
          <w:tcPr>
            <w:tcW w:w="3568" w:type="dxa"/>
          </w:tcPr>
          <w:p w:rsidR="00D15C9E" w:rsidRPr="002C12FE" w:rsidRDefault="00D15C9E" w:rsidP="001F791B">
            <w:pPr>
              <w:spacing w:line="240" w:lineRule="auto"/>
              <w:jc w:val="center"/>
              <w:rPr>
                <w:b/>
                <w:sz w:val="24"/>
                <w:szCs w:val="24"/>
              </w:rPr>
            </w:pPr>
            <w:r w:rsidRPr="002C12FE">
              <w:rPr>
                <w:b/>
                <w:sz w:val="24"/>
                <w:szCs w:val="24"/>
              </w:rPr>
              <w:t>Туристична форма</w:t>
            </w:r>
          </w:p>
        </w:tc>
      </w:tr>
      <w:tr w:rsidR="00D15C9E" w:rsidRPr="00704C67" w:rsidTr="001F791B">
        <w:tc>
          <w:tcPr>
            <w:tcW w:w="2268" w:type="dxa"/>
            <w:vAlign w:val="center"/>
          </w:tcPr>
          <w:p w:rsidR="00D15C9E" w:rsidRPr="001F791B" w:rsidRDefault="00D15C9E" w:rsidP="001F791B">
            <w:pPr>
              <w:spacing w:line="240" w:lineRule="auto"/>
              <w:rPr>
                <w:bCs/>
                <w:sz w:val="24"/>
                <w:szCs w:val="24"/>
              </w:rPr>
            </w:pPr>
            <w:r w:rsidRPr="001F791B">
              <w:rPr>
                <w:bCs/>
                <w:sz w:val="24"/>
                <w:szCs w:val="24"/>
              </w:rPr>
              <w:t>Матеріальна спадщина</w:t>
            </w:r>
          </w:p>
        </w:tc>
        <w:tc>
          <w:tcPr>
            <w:tcW w:w="3628" w:type="dxa"/>
            <w:vAlign w:val="center"/>
          </w:tcPr>
          <w:p w:rsidR="00D15C9E" w:rsidRPr="00704C67" w:rsidRDefault="00D15C9E" w:rsidP="001F791B">
            <w:pPr>
              <w:spacing w:line="240" w:lineRule="auto"/>
              <w:rPr>
                <w:bCs/>
                <w:sz w:val="24"/>
                <w:szCs w:val="24"/>
                <w:lang w:val="ru-RU"/>
              </w:rPr>
            </w:pPr>
            <w:r w:rsidRPr="00704C67">
              <w:rPr>
                <w:bCs/>
                <w:sz w:val="24"/>
                <w:szCs w:val="24"/>
                <w:lang w:val="ru-RU"/>
              </w:rPr>
              <w:t>традиційна архітектура, садиби, сакральні споруди, музейні предмети, предмети побуту, народний одяг, історичні інтер’єри</w:t>
            </w:r>
          </w:p>
        </w:tc>
        <w:tc>
          <w:tcPr>
            <w:tcW w:w="3568" w:type="dxa"/>
            <w:vAlign w:val="center"/>
          </w:tcPr>
          <w:p w:rsidR="00D15C9E" w:rsidRPr="00704C67" w:rsidRDefault="00D15C9E" w:rsidP="001F791B">
            <w:pPr>
              <w:spacing w:line="240" w:lineRule="auto"/>
              <w:rPr>
                <w:bCs/>
                <w:sz w:val="24"/>
                <w:szCs w:val="24"/>
                <w:lang w:val="ru-RU"/>
              </w:rPr>
            </w:pPr>
            <w:r w:rsidRPr="00704C67">
              <w:rPr>
                <w:bCs/>
                <w:sz w:val="24"/>
                <w:szCs w:val="24"/>
                <w:lang w:val="ru-RU"/>
              </w:rPr>
              <w:t>екскурсія, тематичний маршрут, музейна експозиція, етносадиба, інтерпретаційний центр</w:t>
            </w:r>
          </w:p>
        </w:tc>
      </w:tr>
      <w:tr w:rsidR="00D15C9E" w:rsidRPr="00704C67" w:rsidTr="001F791B">
        <w:tc>
          <w:tcPr>
            <w:tcW w:w="2268" w:type="dxa"/>
            <w:vAlign w:val="center"/>
          </w:tcPr>
          <w:p w:rsidR="00D15C9E" w:rsidRPr="001F791B" w:rsidRDefault="00D15C9E" w:rsidP="001F791B">
            <w:pPr>
              <w:spacing w:line="240" w:lineRule="auto"/>
              <w:rPr>
                <w:bCs/>
                <w:sz w:val="24"/>
                <w:szCs w:val="24"/>
              </w:rPr>
            </w:pPr>
            <w:r w:rsidRPr="001F791B">
              <w:rPr>
                <w:bCs/>
                <w:sz w:val="24"/>
                <w:szCs w:val="24"/>
              </w:rPr>
              <w:t>Нематеріальна спадщина</w:t>
            </w:r>
          </w:p>
        </w:tc>
        <w:tc>
          <w:tcPr>
            <w:tcW w:w="3628" w:type="dxa"/>
            <w:vAlign w:val="center"/>
          </w:tcPr>
          <w:p w:rsidR="00D15C9E" w:rsidRPr="00704C67" w:rsidRDefault="00D15C9E" w:rsidP="001F791B">
            <w:pPr>
              <w:spacing w:line="240" w:lineRule="auto"/>
              <w:rPr>
                <w:bCs/>
                <w:sz w:val="24"/>
                <w:szCs w:val="24"/>
                <w:lang w:val="ru-RU"/>
              </w:rPr>
            </w:pPr>
            <w:r w:rsidRPr="00704C67">
              <w:rPr>
                <w:bCs/>
                <w:sz w:val="24"/>
                <w:szCs w:val="24"/>
                <w:lang w:val="ru-RU"/>
              </w:rPr>
              <w:t>обряди, усні традиції, музика, танець, календарні свята, родинна обрядовість, знання про природу та культурні простори</w:t>
            </w:r>
          </w:p>
        </w:tc>
        <w:tc>
          <w:tcPr>
            <w:tcW w:w="3568" w:type="dxa"/>
            <w:vAlign w:val="center"/>
          </w:tcPr>
          <w:p w:rsidR="00D15C9E" w:rsidRPr="00704C67" w:rsidRDefault="00D15C9E" w:rsidP="001F791B">
            <w:pPr>
              <w:spacing w:line="240" w:lineRule="auto"/>
              <w:rPr>
                <w:bCs/>
                <w:sz w:val="24"/>
                <w:szCs w:val="24"/>
                <w:lang w:val="ru-RU"/>
              </w:rPr>
            </w:pPr>
            <w:r w:rsidRPr="00704C67">
              <w:rPr>
                <w:bCs/>
                <w:sz w:val="24"/>
                <w:szCs w:val="24"/>
                <w:lang w:val="ru-RU"/>
              </w:rPr>
              <w:t>майстер-клас, фестиваль, інтерактивна програма, театралізована екскурсія, освітня подія</w:t>
            </w:r>
          </w:p>
        </w:tc>
      </w:tr>
      <w:tr w:rsidR="00D15C9E" w:rsidRPr="00704C67" w:rsidTr="001F791B">
        <w:tc>
          <w:tcPr>
            <w:tcW w:w="2268" w:type="dxa"/>
            <w:vAlign w:val="center"/>
          </w:tcPr>
          <w:p w:rsidR="00D15C9E" w:rsidRPr="001F791B" w:rsidRDefault="00D15C9E" w:rsidP="001F791B">
            <w:pPr>
              <w:spacing w:line="240" w:lineRule="auto"/>
              <w:rPr>
                <w:bCs/>
                <w:sz w:val="24"/>
                <w:szCs w:val="24"/>
              </w:rPr>
            </w:pPr>
            <w:r w:rsidRPr="001F791B">
              <w:rPr>
                <w:bCs/>
                <w:sz w:val="24"/>
                <w:szCs w:val="24"/>
              </w:rPr>
              <w:t>Ремесла і промисли</w:t>
            </w:r>
          </w:p>
        </w:tc>
        <w:tc>
          <w:tcPr>
            <w:tcW w:w="3628" w:type="dxa"/>
            <w:vAlign w:val="center"/>
          </w:tcPr>
          <w:p w:rsidR="00D15C9E" w:rsidRPr="00704C67" w:rsidRDefault="00D15C9E" w:rsidP="001F791B">
            <w:pPr>
              <w:spacing w:line="240" w:lineRule="auto"/>
              <w:rPr>
                <w:bCs/>
                <w:sz w:val="24"/>
                <w:szCs w:val="24"/>
                <w:lang w:val="ru-RU"/>
              </w:rPr>
            </w:pPr>
            <w:r w:rsidRPr="00704C67">
              <w:rPr>
                <w:bCs/>
                <w:sz w:val="24"/>
                <w:szCs w:val="24"/>
                <w:lang w:val="ru-RU"/>
              </w:rPr>
              <w:t>гончарство, ткацтво, писанкарство, вишивка, різьблення, ковальство, лозоплетіння, виготовлення традиційних прикрас</w:t>
            </w:r>
          </w:p>
        </w:tc>
        <w:tc>
          <w:tcPr>
            <w:tcW w:w="3568" w:type="dxa"/>
            <w:vAlign w:val="center"/>
          </w:tcPr>
          <w:p w:rsidR="00D15C9E" w:rsidRPr="00704C67" w:rsidRDefault="00D15C9E" w:rsidP="001F791B">
            <w:pPr>
              <w:spacing w:line="240" w:lineRule="auto"/>
              <w:rPr>
                <w:bCs/>
                <w:sz w:val="24"/>
                <w:szCs w:val="24"/>
                <w:lang w:val="ru-RU"/>
              </w:rPr>
            </w:pPr>
            <w:r w:rsidRPr="00704C67">
              <w:rPr>
                <w:bCs/>
                <w:sz w:val="24"/>
                <w:szCs w:val="24"/>
                <w:lang w:val="ru-RU"/>
              </w:rPr>
              <w:t>реміснича майстерня, ярмарок, сувенірний продукт, творча резиденція, демонстраційний показ</w:t>
            </w:r>
          </w:p>
        </w:tc>
      </w:tr>
      <w:tr w:rsidR="00D15C9E" w:rsidRPr="00704C67" w:rsidTr="001F791B">
        <w:tc>
          <w:tcPr>
            <w:tcW w:w="2268" w:type="dxa"/>
            <w:vAlign w:val="center"/>
          </w:tcPr>
          <w:p w:rsidR="00D15C9E" w:rsidRPr="001F791B" w:rsidRDefault="00D15C9E" w:rsidP="001F791B">
            <w:pPr>
              <w:spacing w:line="240" w:lineRule="auto"/>
              <w:rPr>
                <w:bCs/>
                <w:sz w:val="24"/>
                <w:szCs w:val="24"/>
              </w:rPr>
            </w:pPr>
            <w:r w:rsidRPr="001F791B">
              <w:rPr>
                <w:bCs/>
                <w:sz w:val="24"/>
                <w:szCs w:val="24"/>
              </w:rPr>
              <w:t>Гастрономія</w:t>
            </w:r>
          </w:p>
        </w:tc>
        <w:tc>
          <w:tcPr>
            <w:tcW w:w="3628" w:type="dxa"/>
            <w:vAlign w:val="center"/>
          </w:tcPr>
          <w:p w:rsidR="00D15C9E" w:rsidRPr="00704C67" w:rsidRDefault="00D15C9E" w:rsidP="001F791B">
            <w:pPr>
              <w:spacing w:line="240" w:lineRule="auto"/>
              <w:rPr>
                <w:bCs/>
                <w:sz w:val="24"/>
                <w:szCs w:val="24"/>
                <w:lang w:val="ru-RU"/>
              </w:rPr>
            </w:pPr>
            <w:r w:rsidRPr="00704C67">
              <w:rPr>
                <w:bCs/>
                <w:sz w:val="24"/>
                <w:szCs w:val="24"/>
                <w:lang w:val="ru-RU"/>
              </w:rPr>
              <w:t>локальні страви, технології приготування, святкова їжа, хлібна культура, традиції гостинності, локальні продукти</w:t>
            </w:r>
          </w:p>
        </w:tc>
        <w:tc>
          <w:tcPr>
            <w:tcW w:w="3568" w:type="dxa"/>
            <w:vAlign w:val="center"/>
          </w:tcPr>
          <w:p w:rsidR="00D15C9E" w:rsidRPr="00704C67" w:rsidRDefault="00D15C9E" w:rsidP="001F791B">
            <w:pPr>
              <w:spacing w:line="240" w:lineRule="auto"/>
              <w:rPr>
                <w:bCs/>
                <w:sz w:val="24"/>
                <w:szCs w:val="24"/>
                <w:lang w:val="ru-RU"/>
              </w:rPr>
            </w:pPr>
            <w:r w:rsidRPr="00704C67">
              <w:rPr>
                <w:bCs/>
                <w:sz w:val="24"/>
                <w:szCs w:val="24"/>
                <w:lang w:val="ru-RU"/>
              </w:rPr>
              <w:t>дегустація, гастротур, кулінарний майстер-клас, фестиваль локальної кухні, гастрономічний маршрут</w:t>
            </w:r>
          </w:p>
        </w:tc>
      </w:tr>
      <w:tr w:rsidR="00D15C9E" w:rsidRPr="00704C67" w:rsidTr="001F791B">
        <w:tc>
          <w:tcPr>
            <w:tcW w:w="2268" w:type="dxa"/>
            <w:vAlign w:val="center"/>
          </w:tcPr>
          <w:p w:rsidR="00D15C9E" w:rsidRPr="001F791B" w:rsidRDefault="00D15C9E" w:rsidP="001F791B">
            <w:pPr>
              <w:spacing w:line="240" w:lineRule="auto"/>
              <w:rPr>
                <w:bCs/>
                <w:sz w:val="24"/>
                <w:szCs w:val="24"/>
              </w:rPr>
            </w:pPr>
            <w:r w:rsidRPr="001F791B">
              <w:rPr>
                <w:bCs/>
                <w:sz w:val="24"/>
                <w:szCs w:val="24"/>
              </w:rPr>
              <w:t>Жива громада</w:t>
            </w:r>
          </w:p>
        </w:tc>
        <w:tc>
          <w:tcPr>
            <w:tcW w:w="3628" w:type="dxa"/>
            <w:vAlign w:val="center"/>
          </w:tcPr>
          <w:p w:rsidR="00D15C9E" w:rsidRPr="00704C67" w:rsidRDefault="00D15C9E" w:rsidP="001F791B">
            <w:pPr>
              <w:spacing w:line="240" w:lineRule="auto"/>
              <w:rPr>
                <w:bCs/>
                <w:sz w:val="24"/>
                <w:szCs w:val="24"/>
                <w:lang w:val="ru-RU"/>
              </w:rPr>
            </w:pPr>
            <w:r w:rsidRPr="00704C67">
              <w:rPr>
                <w:bCs/>
                <w:sz w:val="24"/>
                <w:szCs w:val="24"/>
                <w:lang w:val="ru-RU"/>
              </w:rPr>
              <w:t>носії традицій, родини, аматорські колективи, майстри, музейники, освітяни, молодь, громадські ініціативи</w:t>
            </w:r>
          </w:p>
        </w:tc>
        <w:tc>
          <w:tcPr>
            <w:tcW w:w="3568" w:type="dxa"/>
            <w:vAlign w:val="center"/>
          </w:tcPr>
          <w:p w:rsidR="00D15C9E" w:rsidRPr="00704C67" w:rsidRDefault="00D15C9E" w:rsidP="001F791B">
            <w:pPr>
              <w:spacing w:line="240" w:lineRule="auto"/>
              <w:rPr>
                <w:bCs/>
                <w:sz w:val="24"/>
                <w:szCs w:val="24"/>
                <w:lang w:val="ru-RU"/>
              </w:rPr>
            </w:pPr>
            <w:r w:rsidRPr="00704C67">
              <w:rPr>
                <w:bCs/>
                <w:sz w:val="24"/>
                <w:szCs w:val="24"/>
                <w:lang w:val="ru-RU"/>
              </w:rPr>
              <w:t>зустрічі з носіями традицій, волонтерські та освітні програми, локальні події, спільнотні екскурсії</w:t>
            </w:r>
          </w:p>
        </w:tc>
      </w:tr>
      <w:tr w:rsidR="00D15C9E" w:rsidRPr="00704C67" w:rsidTr="001F791B">
        <w:tc>
          <w:tcPr>
            <w:tcW w:w="2268" w:type="dxa"/>
            <w:vAlign w:val="center"/>
          </w:tcPr>
          <w:p w:rsidR="00D15C9E" w:rsidRPr="00704C67" w:rsidRDefault="00D15C9E" w:rsidP="001F791B">
            <w:pPr>
              <w:spacing w:line="240" w:lineRule="auto"/>
              <w:rPr>
                <w:bCs/>
                <w:sz w:val="24"/>
                <w:szCs w:val="24"/>
                <w:lang w:val="ru-RU"/>
              </w:rPr>
            </w:pPr>
            <w:r w:rsidRPr="00704C67">
              <w:rPr>
                <w:bCs/>
                <w:sz w:val="24"/>
                <w:szCs w:val="24"/>
                <w:lang w:val="ru-RU"/>
              </w:rPr>
              <w:t>Культурний ландшафт і простір пам’яті</w:t>
            </w:r>
          </w:p>
        </w:tc>
        <w:tc>
          <w:tcPr>
            <w:tcW w:w="3628" w:type="dxa"/>
            <w:vAlign w:val="center"/>
          </w:tcPr>
          <w:p w:rsidR="00D15C9E" w:rsidRPr="00704C67" w:rsidRDefault="00D15C9E" w:rsidP="001F791B">
            <w:pPr>
              <w:spacing w:line="240" w:lineRule="auto"/>
              <w:rPr>
                <w:bCs/>
                <w:sz w:val="24"/>
                <w:szCs w:val="24"/>
                <w:lang w:val="ru-RU"/>
              </w:rPr>
            </w:pPr>
            <w:r w:rsidRPr="00704C67">
              <w:rPr>
                <w:bCs/>
                <w:sz w:val="24"/>
                <w:szCs w:val="24"/>
                <w:lang w:val="ru-RU"/>
              </w:rPr>
              <w:t>історичні села, традиційне планування, ярмаркові площі, цвинтарі, криниці, млини, сакральні та меморіальні місця</w:t>
            </w:r>
          </w:p>
        </w:tc>
        <w:tc>
          <w:tcPr>
            <w:tcW w:w="3568" w:type="dxa"/>
            <w:vAlign w:val="center"/>
          </w:tcPr>
          <w:p w:rsidR="00D15C9E" w:rsidRPr="00704C67" w:rsidRDefault="00D15C9E" w:rsidP="001F791B">
            <w:pPr>
              <w:spacing w:line="240" w:lineRule="auto"/>
              <w:rPr>
                <w:bCs/>
                <w:sz w:val="24"/>
                <w:szCs w:val="24"/>
                <w:lang w:val="ru-RU"/>
              </w:rPr>
            </w:pPr>
            <w:r w:rsidRPr="00704C67">
              <w:rPr>
                <w:bCs/>
                <w:sz w:val="24"/>
                <w:szCs w:val="24"/>
                <w:lang w:val="ru-RU"/>
              </w:rPr>
              <w:t>пішохідний маршрут, аудіогід, локальна карта, культурна стежка, меморіально-пізнавальна екскурсія</w:t>
            </w:r>
          </w:p>
        </w:tc>
      </w:tr>
    </w:tbl>
    <w:p w:rsidR="00D15C9E" w:rsidRPr="00704C67" w:rsidRDefault="00D15C9E" w:rsidP="00D15C9E">
      <w:pPr>
        <w:ind w:firstLine="720"/>
        <w:jc w:val="both"/>
        <w:rPr>
          <w:i/>
          <w:iCs/>
          <w:sz w:val="20"/>
          <w:szCs w:val="16"/>
          <w:lang w:val="ru-RU"/>
        </w:rPr>
      </w:pPr>
      <w:r w:rsidRPr="00704C67">
        <w:rPr>
          <w:i/>
          <w:iCs/>
          <w:sz w:val="20"/>
          <w:szCs w:val="16"/>
          <w:lang w:val="ru-RU"/>
        </w:rPr>
        <w:t>Джерело: складено автором за [2; 3; 5; 6, с. 73-81; 7, с. 216-226; 8, с. 75-90; 9, с. 141-152].</w:t>
      </w:r>
    </w:p>
    <w:p w:rsidR="00D15C9E" w:rsidRDefault="00D15C9E" w:rsidP="00D15C9E">
      <w:pPr>
        <w:ind w:firstLine="709"/>
        <w:jc w:val="both"/>
        <w:rPr>
          <w:lang w:val="uk-UA"/>
        </w:rPr>
      </w:pPr>
    </w:p>
    <w:p w:rsidR="00D15C9E" w:rsidRPr="00D15C9E" w:rsidRDefault="00D15C9E" w:rsidP="00D15C9E">
      <w:pPr>
        <w:ind w:firstLine="709"/>
        <w:jc w:val="both"/>
        <w:rPr>
          <w:lang w:val="uk-UA"/>
        </w:rPr>
      </w:pPr>
      <w:r w:rsidRPr="00704C67">
        <w:rPr>
          <w:lang w:val="ru-RU"/>
        </w:rPr>
        <w:t xml:space="preserve">Як видно з таблиці 1.2, культурно-етнографічна спадщина є багаторівневим ресурсом. Її туристичне значення не обмежується оглядом пам’яток або відвідуванням музею. Найвища цінність виникає тоді, коли різні групи ресурсів поєднуються в одному продукті: архітектурний об’єкт доповнюється живою розповіддю, музейна експозиція </w:t>
      </w:r>
      <w:r>
        <w:rPr>
          <w:lang w:val="uk-UA"/>
        </w:rPr>
        <w:t>–</w:t>
      </w:r>
      <w:r w:rsidRPr="00704C67">
        <w:rPr>
          <w:lang w:val="ru-RU"/>
        </w:rPr>
        <w:t xml:space="preserve"> майстер-класом, фестиваль </w:t>
      </w:r>
      <w:r>
        <w:rPr>
          <w:lang w:val="uk-UA"/>
        </w:rPr>
        <w:t>–</w:t>
      </w:r>
      <w:r w:rsidRPr="00704C67">
        <w:rPr>
          <w:lang w:val="ru-RU"/>
        </w:rPr>
        <w:t xml:space="preserve"> гастрономічною дегустацією, а ремесло </w:t>
      </w:r>
      <w:r>
        <w:rPr>
          <w:lang w:val="uk-UA"/>
        </w:rPr>
        <w:t>–</w:t>
      </w:r>
      <w:r w:rsidRPr="00704C67">
        <w:rPr>
          <w:lang w:val="ru-RU"/>
        </w:rPr>
        <w:t xml:space="preserve"> можливістю придбати виріб безпосередньо у майстра.</w:t>
      </w:r>
    </w:p>
    <w:p w:rsidR="00D15C9E" w:rsidRDefault="00D15C9E" w:rsidP="00D15C9E">
      <w:pPr>
        <w:ind w:firstLine="709"/>
        <w:jc w:val="both"/>
        <w:rPr>
          <w:lang w:val="uk-UA"/>
        </w:rPr>
      </w:pPr>
      <w:r w:rsidRPr="00704C67">
        <w:rPr>
          <w:lang w:val="ru-RU"/>
        </w:rPr>
        <w:lastRenderedPageBreak/>
        <w:t>Водночас</w:t>
      </w:r>
      <w:r>
        <w:rPr>
          <w:lang w:val="uk-UA"/>
        </w:rPr>
        <w:t>,</w:t>
      </w:r>
      <w:r w:rsidRPr="00704C67">
        <w:rPr>
          <w:lang w:val="ru-RU"/>
        </w:rPr>
        <w:t xml:space="preserve"> використання спадщини як туристичного ресурсу має супроводжуватися чіткими обмеженнями. Насамперед</w:t>
      </w:r>
      <w:r>
        <w:rPr>
          <w:lang w:val="uk-UA"/>
        </w:rPr>
        <w:t>,</w:t>
      </w:r>
      <w:r w:rsidRPr="00704C67">
        <w:rPr>
          <w:lang w:val="ru-RU"/>
        </w:rPr>
        <w:t xml:space="preserve"> необхідно уникати надмірної комерціалізації, коли традиція змінюється лише заради видовищності або швидкого продажу. Не менш небезпечним є формальне залучення громади, коли місцеві жителі фактично не впливають на зміст туристичного продукту. Такі практики знижують довіру до культурно-етнографічного комплексу і можуть призвести до втрати автентичності.</w:t>
      </w:r>
    </w:p>
    <w:p w:rsidR="006029B2" w:rsidRDefault="006029B2" w:rsidP="00D15C9E">
      <w:pPr>
        <w:ind w:firstLine="709"/>
        <w:jc w:val="both"/>
        <w:rPr>
          <w:szCs w:val="24"/>
          <w:lang w:val="uk-UA"/>
        </w:rPr>
      </w:pPr>
      <w:r w:rsidRPr="00704C67">
        <w:rPr>
          <w:szCs w:val="24"/>
          <w:lang w:val="ru-RU"/>
        </w:rPr>
        <w:t xml:space="preserve">Механізм перетворення культурно-етнографічної спадщини на туристичний </w:t>
      </w:r>
      <w:proofErr w:type="gramStart"/>
      <w:r w:rsidRPr="00704C67">
        <w:rPr>
          <w:szCs w:val="24"/>
          <w:lang w:val="ru-RU"/>
        </w:rPr>
        <w:t>ресурс</w:t>
      </w:r>
      <w:r>
        <w:rPr>
          <w:szCs w:val="24"/>
          <w:lang w:val="uk-UA"/>
        </w:rPr>
        <w:t xml:space="preserve">  зображено</w:t>
      </w:r>
      <w:proofErr w:type="gramEnd"/>
      <w:r>
        <w:rPr>
          <w:szCs w:val="24"/>
          <w:lang w:val="uk-UA"/>
        </w:rPr>
        <w:t xml:space="preserve"> на рисунку 1.2.</w:t>
      </w:r>
    </w:p>
    <w:p w:rsidR="006029B2" w:rsidRPr="006029B2" w:rsidRDefault="006029B2" w:rsidP="00D15C9E">
      <w:pPr>
        <w:ind w:firstLine="709"/>
        <w:jc w:val="both"/>
        <w:rPr>
          <w:lang w:val="uk-UA"/>
        </w:rPr>
      </w:pPr>
    </w:p>
    <w:p w:rsidR="00D15C9E" w:rsidRDefault="00D15C9E" w:rsidP="00D15C9E">
      <w:pPr>
        <w:spacing w:line="240" w:lineRule="auto"/>
        <w:jc w:val="center"/>
      </w:pPr>
      <w:r>
        <w:rPr>
          <w:noProof/>
          <w:lang w:val="uk-UA" w:eastAsia="uk-UA"/>
        </w:rPr>
        <w:drawing>
          <wp:inline distT="0" distB="0" distL="0" distR="0" wp14:anchorId="72012FA7" wp14:editId="328E0CD5">
            <wp:extent cx="5908431" cy="2378092"/>
            <wp:effectExtent l="0" t="0" r="0" b="0"/>
            <wp:docPr id="11029271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_1_2_heritage_resource_model.png"/>
                    <pic:cNvPicPr/>
                  </pic:nvPicPr>
                  <pic:blipFill rotWithShape="1">
                    <a:blip r:embed="rId9"/>
                    <a:srcRect l="2651" t="11423" r="3481" b="18318"/>
                    <a:stretch/>
                  </pic:blipFill>
                  <pic:spPr bwMode="auto">
                    <a:xfrm>
                      <a:off x="0" y="0"/>
                      <a:ext cx="5936519" cy="2389397"/>
                    </a:xfrm>
                    <a:prstGeom prst="rect">
                      <a:avLst/>
                    </a:prstGeom>
                    <a:ln>
                      <a:noFill/>
                    </a:ln>
                    <a:extLst>
                      <a:ext uri="{53640926-AAD7-44D8-BBD7-CCE9431645EC}">
                        <a14:shadowObscured xmlns:a14="http://schemas.microsoft.com/office/drawing/2010/main"/>
                      </a:ext>
                    </a:extLst>
                  </pic:spPr>
                </pic:pic>
              </a:graphicData>
            </a:graphic>
          </wp:inline>
        </w:drawing>
      </w:r>
    </w:p>
    <w:p w:rsidR="002C12FE" w:rsidRDefault="00D15C9E" w:rsidP="002C12FE">
      <w:pPr>
        <w:ind w:firstLine="720"/>
        <w:jc w:val="center"/>
        <w:rPr>
          <w:sz w:val="24"/>
          <w:lang w:val="uk-UA"/>
        </w:rPr>
      </w:pPr>
      <w:r w:rsidRPr="00704C67">
        <w:rPr>
          <w:szCs w:val="24"/>
          <w:lang w:val="ru-RU"/>
        </w:rPr>
        <w:t>Рис. 1.2 – Механізм перетворення культурно-етнографічної спадщини на туристичний ресурс</w:t>
      </w:r>
    </w:p>
    <w:p w:rsidR="00D15C9E" w:rsidRPr="00704C67" w:rsidRDefault="00D15C9E" w:rsidP="002C12FE">
      <w:pPr>
        <w:ind w:firstLine="720"/>
        <w:jc w:val="both"/>
        <w:rPr>
          <w:i/>
          <w:iCs/>
          <w:sz w:val="24"/>
          <w:szCs w:val="21"/>
          <w:lang w:val="ru-RU"/>
        </w:rPr>
      </w:pPr>
      <w:r w:rsidRPr="00704C67">
        <w:rPr>
          <w:i/>
          <w:iCs/>
          <w:sz w:val="22"/>
          <w:szCs w:val="21"/>
          <w:lang w:val="ru-RU"/>
        </w:rPr>
        <w:t>Джерело: складено автором.</w:t>
      </w:r>
    </w:p>
    <w:p w:rsidR="002C12FE" w:rsidRDefault="002C12FE" w:rsidP="00D15C9E">
      <w:pPr>
        <w:ind w:firstLine="709"/>
        <w:jc w:val="both"/>
        <w:rPr>
          <w:lang w:val="uk-UA"/>
        </w:rPr>
      </w:pPr>
    </w:p>
    <w:p w:rsidR="00D15C9E" w:rsidRPr="00704C67" w:rsidRDefault="00D15C9E" w:rsidP="00D15C9E">
      <w:pPr>
        <w:ind w:firstLine="709"/>
        <w:jc w:val="both"/>
        <w:rPr>
          <w:lang w:val="ru-RU"/>
        </w:rPr>
      </w:pPr>
      <w:r w:rsidRPr="00704C67">
        <w:rPr>
          <w:lang w:val="ru-RU"/>
        </w:rPr>
        <w:t xml:space="preserve">Модель, подана </w:t>
      </w:r>
      <w:proofErr w:type="gramStart"/>
      <w:r w:rsidRPr="00704C67">
        <w:rPr>
          <w:lang w:val="ru-RU"/>
        </w:rPr>
        <w:t>на рисунку</w:t>
      </w:r>
      <w:proofErr w:type="gramEnd"/>
      <w:r w:rsidRPr="00704C67">
        <w:rPr>
          <w:lang w:val="ru-RU"/>
        </w:rPr>
        <w:t xml:space="preserve"> 1.2, демонструє, що спадщина стає туристичним ресурсом не автоматично. Спочатку вона має бути ідентифікована, описана, облікована та захищена. Далі потрібна інтерпретація: добір змісту, створення маршруту, підготовка екскурсійного сценарію, розроблення майстер-класу, формування події або гастрономічної програми. Лише після цього ресурс може бути включений у туристичний продукт через сервіс, безпеку, маркетинг, партнерство з громадою та систему контролю якості.</w:t>
      </w:r>
    </w:p>
    <w:p w:rsidR="00D15C9E" w:rsidRPr="00704C67" w:rsidRDefault="00D15C9E" w:rsidP="00D15C9E">
      <w:pPr>
        <w:ind w:firstLine="709"/>
        <w:jc w:val="both"/>
        <w:rPr>
          <w:lang w:val="ru-RU"/>
        </w:rPr>
      </w:pPr>
      <w:r w:rsidRPr="00704C67">
        <w:rPr>
          <w:lang w:val="ru-RU"/>
        </w:rPr>
        <w:lastRenderedPageBreak/>
        <w:t>Особливу роль у цьому процесі відіграє інтерпретація. Один і той самий елемент спадщини може мати різну туристичну цінність залежно від того, як він пояснений. Наприклад, традиційна піч може бути просто предметом побуту в експозиції, а може стати центром розповіді про родину, хлібну культуру, жіночу працю, календарні свята й локальну кухню. Так само вишивка може бути лише сувеніром, а може розкривати систему символів, регіональні відмінності, історію матеріалів, техніку виконання та зв’язок із родинною пам’яттю.</w:t>
      </w:r>
    </w:p>
    <w:p w:rsidR="00D15C9E" w:rsidRDefault="00D15C9E" w:rsidP="00D15C9E">
      <w:pPr>
        <w:ind w:firstLine="709"/>
        <w:jc w:val="both"/>
        <w:rPr>
          <w:lang w:val="uk-UA"/>
        </w:rPr>
      </w:pPr>
      <w:r w:rsidRPr="00704C67">
        <w:rPr>
          <w:lang w:val="ru-RU"/>
        </w:rPr>
        <w:t xml:space="preserve">З погляду розвитку туризму культурно-етнографічна спадщина має кілька переваг. По-перше, вона створює унікальність території, яку складно скопіювати іншими регіонами. </w:t>
      </w:r>
    </w:p>
    <w:p w:rsidR="00D15C9E" w:rsidRDefault="00D15C9E" w:rsidP="00D15C9E">
      <w:pPr>
        <w:ind w:firstLine="709"/>
        <w:jc w:val="both"/>
        <w:rPr>
          <w:lang w:val="uk-UA"/>
        </w:rPr>
      </w:pPr>
      <w:r w:rsidRPr="00704C67">
        <w:rPr>
          <w:lang w:val="uk-UA"/>
        </w:rPr>
        <w:t xml:space="preserve">По-друге, вона дозволяє розвивати малий бізнес і самозайнятість: екскурсії, майстерні, етносадиби, гастрономічні локації, сувенірне виробництво. </w:t>
      </w:r>
    </w:p>
    <w:p w:rsidR="00D15C9E" w:rsidRPr="00704C67" w:rsidRDefault="00D15C9E" w:rsidP="00D15C9E">
      <w:pPr>
        <w:ind w:firstLine="709"/>
        <w:jc w:val="both"/>
        <w:rPr>
          <w:lang w:val="uk-UA"/>
        </w:rPr>
      </w:pPr>
      <w:r w:rsidRPr="00704C67">
        <w:rPr>
          <w:lang w:val="uk-UA"/>
        </w:rPr>
        <w:t>По-третє, вона стимулює міжпоколінну передачу знань, адже молодь отримує підстави бачити традицію не як застарілий елемент, а як ресурс сучасної професійної, творчої та підприємницької діяльності.</w:t>
      </w:r>
    </w:p>
    <w:p w:rsidR="00D15C9E" w:rsidRDefault="00D15C9E" w:rsidP="00D15C9E">
      <w:pPr>
        <w:ind w:firstLine="709"/>
        <w:jc w:val="both"/>
        <w:rPr>
          <w:lang w:val="uk-UA"/>
        </w:rPr>
      </w:pPr>
      <w:r w:rsidRPr="00704C67">
        <w:rPr>
          <w:lang w:val="ru-RU"/>
        </w:rPr>
        <w:t>Водночас</w:t>
      </w:r>
      <w:r>
        <w:rPr>
          <w:lang w:val="uk-UA"/>
        </w:rPr>
        <w:t>,</w:t>
      </w:r>
      <w:r w:rsidRPr="00704C67">
        <w:rPr>
          <w:lang w:val="ru-RU"/>
        </w:rPr>
        <w:t xml:space="preserve"> цей ресурс є вразливим. </w:t>
      </w:r>
    </w:p>
    <w:p w:rsidR="00D15C9E" w:rsidRDefault="00D15C9E" w:rsidP="00D15C9E">
      <w:pPr>
        <w:ind w:firstLine="709"/>
        <w:jc w:val="both"/>
        <w:rPr>
          <w:lang w:val="uk-UA"/>
        </w:rPr>
      </w:pPr>
      <w:r w:rsidRPr="00704C67">
        <w:rPr>
          <w:lang w:val="ru-RU"/>
        </w:rPr>
        <w:t xml:space="preserve">Матеріальні об’єкти можуть руйнуватися від часу, війни, недбалого використання або неконтрольованого туристичного потоку. </w:t>
      </w:r>
    </w:p>
    <w:p w:rsidR="00D15C9E" w:rsidRDefault="00D15C9E" w:rsidP="00D15C9E">
      <w:pPr>
        <w:ind w:firstLine="709"/>
        <w:jc w:val="both"/>
        <w:rPr>
          <w:lang w:val="uk-UA"/>
        </w:rPr>
      </w:pPr>
      <w:r w:rsidRPr="00704C67">
        <w:rPr>
          <w:lang w:val="ru-RU"/>
        </w:rPr>
        <w:t xml:space="preserve">Нематеріальні практики можуть втрачати носіїв, якщо молодь не залучена до їх продовження. </w:t>
      </w:r>
    </w:p>
    <w:p w:rsidR="00D15C9E" w:rsidRDefault="00D15C9E" w:rsidP="00D15C9E">
      <w:pPr>
        <w:ind w:firstLine="709"/>
        <w:jc w:val="both"/>
        <w:rPr>
          <w:lang w:val="uk-UA"/>
        </w:rPr>
      </w:pPr>
      <w:r w:rsidRPr="00704C67">
        <w:rPr>
          <w:lang w:val="ru-RU"/>
        </w:rPr>
        <w:t xml:space="preserve">Ремесла можуть зникати через відсутність попиту, сировини або майстрів-наступників. </w:t>
      </w:r>
    </w:p>
    <w:p w:rsidR="00D15C9E" w:rsidRDefault="00D15C9E" w:rsidP="00D15C9E">
      <w:pPr>
        <w:ind w:firstLine="709"/>
        <w:jc w:val="both"/>
        <w:rPr>
          <w:lang w:val="uk-UA"/>
        </w:rPr>
      </w:pPr>
      <w:r w:rsidRPr="00704C67">
        <w:rPr>
          <w:lang w:val="ru-RU"/>
        </w:rPr>
        <w:t xml:space="preserve">Гастрономічні традиції можуть спрощуватися до комерційного меню без пояснення обрядового чи родинного значення страв. </w:t>
      </w:r>
    </w:p>
    <w:p w:rsidR="001F791B" w:rsidRDefault="00D15C9E" w:rsidP="001F791B">
      <w:pPr>
        <w:ind w:firstLine="709"/>
        <w:jc w:val="both"/>
        <w:rPr>
          <w:lang w:val="uk-UA"/>
        </w:rPr>
      </w:pPr>
      <w:r w:rsidRPr="00704C67">
        <w:rPr>
          <w:lang w:val="ru-RU"/>
        </w:rPr>
        <w:t>Тому використання культурно-етнографічної спадщини в туризмі потребує балансу між популяризацією та охороною.</w:t>
      </w:r>
    </w:p>
    <w:p w:rsidR="003401DB" w:rsidRDefault="001F791B" w:rsidP="001F791B">
      <w:pPr>
        <w:ind w:firstLine="709"/>
        <w:jc w:val="both"/>
        <w:rPr>
          <w:lang w:val="uk-UA"/>
        </w:rPr>
      </w:pPr>
      <w:r>
        <w:rPr>
          <w:lang w:val="uk-UA"/>
        </w:rPr>
        <w:t>Таким чином</w:t>
      </w:r>
      <w:r w:rsidR="00D15C9E" w:rsidRPr="00704C67">
        <w:rPr>
          <w:lang w:val="uk-UA"/>
        </w:rPr>
        <w:t xml:space="preserve">, культурно-етнографічна спадщина є стратегічним ресурсом розвитку туризму, оскільки поєднує культурну пам’ять, локальну </w:t>
      </w:r>
      <w:r w:rsidR="00D15C9E" w:rsidRPr="00704C67">
        <w:rPr>
          <w:lang w:val="uk-UA"/>
        </w:rPr>
        <w:lastRenderedPageBreak/>
        <w:t xml:space="preserve">ідентичність, освітню цінність, економічний потенціал і можливості сталого розвитку громад. </w:t>
      </w:r>
      <w:r w:rsidR="00D15C9E" w:rsidRPr="00704C67">
        <w:rPr>
          <w:lang w:val="ru-RU"/>
        </w:rPr>
        <w:t xml:space="preserve">Її ефективне використання можливе лише за умови дотримання трьох принципів: автентичності, участі громади та професійної туристичної інтерпретації. Саме </w:t>
      </w:r>
      <w:proofErr w:type="gramStart"/>
      <w:r w:rsidR="00D15C9E" w:rsidRPr="00704C67">
        <w:rPr>
          <w:lang w:val="ru-RU"/>
        </w:rPr>
        <w:t>за таких умов</w:t>
      </w:r>
      <w:proofErr w:type="gramEnd"/>
      <w:r w:rsidR="00D15C9E" w:rsidRPr="00704C67">
        <w:rPr>
          <w:lang w:val="ru-RU"/>
        </w:rPr>
        <w:t xml:space="preserve"> спадщина не втрачає свого змісту, а навпаки </w:t>
      </w:r>
      <w:r>
        <w:rPr>
          <w:lang w:val="uk-UA"/>
        </w:rPr>
        <w:t>–</w:t>
      </w:r>
      <w:r w:rsidR="00D15C9E" w:rsidRPr="00704C67">
        <w:rPr>
          <w:lang w:val="ru-RU"/>
        </w:rPr>
        <w:t xml:space="preserve"> стає джерелом розвитку регіону, підтримки місцевої культури та формування якісного туристичного продукту</w:t>
      </w:r>
      <w:r>
        <w:rPr>
          <w:lang w:val="uk-UA"/>
        </w:rPr>
        <w:t>.</w:t>
      </w:r>
    </w:p>
    <w:p w:rsidR="001F791B" w:rsidRDefault="001F791B" w:rsidP="001F791B">
      <w:pPr>
        <w:ind w:firstLine="709"/>
        <w:jc w:val="both"/>
        <w:rPr>
          <w:lang w:val="uk-UA"/>
        </w:rPr>
      </w:pPr>
    </w:p>
    <w:p w:rsidR="001F791B" w:rsidRPr="001F791B" w:rsidRDefault="001F791B" w:rsidP="001F791B">
      <w:pPr>
        <w:ind w:firstLine="709"/>
        <w:jc w:val="both"/>
        <w:rPr>
          <w:lang w:val="uk-UA"/>
        </w:rPr>
      </w:pPr>
    </w:p>
    <w:p w:rsidR="009275A5" w:rsidRDefault="00704C67" w:rsidP="002C12FE">
      <w:pPr>
        <w:keepNext/>
        <w:jc w:val="center"/>
        <w:outlineLvl w:val="1"/>
        <w:rPr>
          <w:b/>
          <w:lang w:val="uk-UA"/>
        </w:rPr>
      </w:pPr>
      <w:bookmarkStart w:id="5" w:name="_Toc231326460"/>
      <w:r w:rsidRPr="00704C67">
        <w:rPr>
          <w:b/>
          <w:lang w:val="ru-RU"/>
        </w:rPr>
        <w:t>1.3. Методичні підходи до оцінювання туристичного потенціалу культурно-етнографічних комплексів</w:t>
      </w:r>
      <w:bookmarkEnd w:id="5"/>
    </w:p>
    <w:p w:rsidR="00986FCD" w:rsidRDefault="00986FCD">
      <w:pPr>
        <w:keepNext/>
        <w:spacing w:after="120"/>
        <w:jc w:val="center"/>
        <w:rPr>
          <w:b/>
          <w:lang w:val="uk-UA"/>
        </w:rPr>
      </w:pPr>
    </w:p>
    <w:p w:rsidR="00986FCD" w:rsidRPr="00704C67" w:rsidRDefault="00986FCD" w:rsidP="00986FCD">
      <w:pPr>
        <w:ind w:firstLine="709"/>
        <w:jc w:val="both"/>
        <w:rPr>
          <w:lang w:val="ru-RU"/>
        </w:rPr>
      </w:pPr>
      <w:r w:rsidRPr="00704C67">
        <w:rPr>
          <w:lang w:val="ru-RU"/>
        </w:rPr>
        <w:t>Оцінювання туристичного потенціалу культурно-етнографічних комплексів є одним із ключових етапів наукового аналізу, оскільки саме воно дає змогу перейти від загального опису культурної спадщини до обґрунтованого висновку про реальну придатність комплексу для туристичного використання. Водночас</w:t>
      </w:r>
      <w:r>
        <w:rPr>
          <w:lang w:val="uk-UA"/>
        </w:rPr>
        <w:t>,</w:t>
      </w:r>
      <w:r w:rsidRPr="00704C67">
        <w:rPr>
          <w:lang w:val="ru-RU"/>
        </w:rPr>
        <w:t xml:space="preserve"> такий потенціал не можна вимірювати лише кількістю пам’яток, площею території або наявністю окремих музейних предметів. Для культурно-етнографічного комплексу важливими є не тільки ресурсна насиченість, а й автентичність, участь носіїв традицій, якість інтерпретації, доступність, рівень сервісу, безпечність, управління туристичним навантаженням і здатність комплексу приносити користь місцевій громаді.</w:t>
      </w:r>
    </w:p>
    <w:p w:rsidR="00986FCD" w:rsidRPr="00704C67" w:rsidRDefault="003338DA" w:rsidP="00986FCD">
      <w:pPr>
        <w:ind w:firstLine="709"/>
        <w:jc w:val="both"/>
        <w:rPr>
          <w:lang w:val="ru-RU"/>
        </w:rPr>
      </w:pPr>
      <w:r>
        <w:rPr>
          <w:lang w:val="uk-UA"/>
        </w:rPr>
        <w:t>Т</w:t>
      </w:r>
      <w:r w:rsidR="00986FCD" w:rsidRPr="00704C67">
        <w:rPr>
          <w:lang w:val="ru-RU"/>
        </w:rPr>
        <w:t xml:space="preserve">уристичний потенціал </w:t>
      </w:r>
      <w:r>
        <w:rPr>
          <w:lang w:val="uk-UA"/>
        </w:rPr>
        <w:t xml:space="preserve">доцільно розуміти як </w:t>
      </w:r>
      <w:r w:rsidR="00986FCD" w:rsidRPr="00704C67">
        <w:rPr>
          <w:lang w:val="ru-RU"/>
        </w:rPr>
        <w:t xml:space="preserve">сукупність ресурсних, інфраструктурних, організаційних, маркетингових, соціокультурних і безпекових можливостей комплексу, які дають змогу перетворити культурно-етнографічну спадщину на якісний туристичний продукт без втрати її автентичності та охоронної цінності. </w:t>
      </w:r>
    </w:p>
    <w:p w:rsidR="00986FCD" w:rsidRPr="00704C67" w:rsidRDefault="00986FCD" w:rsidP="00986FCD">
      <w:pPr>
        <w:ind w:firstLine="709"/>
        <w:jc w:val="both"/>
        <w:rPr>
          <w:lang w:val="uk-UA"/>
        </w:rPr>
      </w:pPr>
      <w:r w:rsidRPr="00704C67">
        <w:rPr>
          <w:lang w:val="ru-RU"/>
        </w:rPr>
        <w:t xml:space="preserve">Для оцінювання нематеріальної складової особливе значення має наказ Міністерства культури та інформаційної політики України від 25.08.2023 </w:t>
      </w:r>
      <w:r>
        <w:rPr>
          <w:lang w:val="uk-UA"/>
        </w:rPr>
        <w:t xml:space="preserve">р. </w:t>
      </w:r>
      <w:r w:rsidRPr="00704C67">
        <w:rPr>
          <w:lang w:val="ru-RU"/>
        </w:rPr>
        <w:t xml:space="preserve">№ 449 «Про затвердження Порядку ведення Національного переліку елементів </w:t>
      </w:r>
      <w:r w:rsidRPr="00704C67">
        <w:rPr>
          <w:lang w:val="ru-RU"/>
        </w:rPr>
        <w:lastRenderedPageBreak/>
        <w:t>нематеріальної культурної спадщини України»</w:t>
      </w:r>
      <w:r>
        <w:rPr>
          <w:lang w:val="uk-UA"/>
        </w:rPr>
        <w:t xml:space="preserve">. </w:t>
      </w:r>
      <w:r w:rsidRPr="00704C67">
        <w:rPr>
          <w:lang w:val="uk-UA"/>
        </w:rPr>
        <w:t xml:space="preserve">Згідно з цим Порядком Національний перелік функціонує як державна інформаційна система, що забезпечує ідентифікацію, збирання, накопичення, обробку, захист, облік і доступ до інформації про елементи нематеріальної культурної спадщини з метою їх охорони [4]. </w:t>
      </w:r>
    </w:p>
    <w:p w:rsidR="00986FCD" w:rsidRPr="00986FCD" w:rsidRDefault="00986FCD" w:rsidP="00986FCD">
      <w:pPr>
        <w:ind w:firstLine="709"/>
        <w:jc w:val="both"/>
        <w:rPr>
          <w:lang w:val="uk-UA"/>
        </w:rPr>
      </w:pPr>
      <w:r w:rsidRPr="00704C67">
        <w:rPr>
          <w:lang w:val="ru-RU"/>
        </w:rPr>
        <w:t>Практично оцінювання туристичного потенціалу має здійснюватися поетапно. Спочатку проводиться інвентаризація ресурсів: фіксуються матеріальні об’єкти, елементи нематеріальної спадщини, ремесла, гастрономічні практики, події, носії традицій, природно-культурний ландшафт і наявні туристичні послуги. Далі встановлюється правовий статус об’єктів, наявність охоронної документації, режим використання, можливі обмеження для відвідування. Наступним кроком є якісне оцінювання культурної цінності, автентичності, збереженості й інтерпретаційної готовності.</w:t>
      </w:r>
    </w:p>
    <w:p w:rsidR="00986FCD" w:rsidRPr="00704C67" w:rsidRDefault="00986FCD" w:rsidP="00986FCD">
      <w:pPr>
        <w:ind w:firstLine="709"/>
        <w:jc w:val="both"/>
        <w:rPr>
          <w:lang w:val="ru-RU"/>
        </w:rPr>
      </w:pPr>
      <w:r w:rsidRPr="00704C67">
        <w:rPr>
          <w:lang w:val="ru-RU"/>
        </w:rPr>
        <w:t>Після ресурсного аналізу необхідно оцінити доступність і туристичну придатність. До цього блоку належать дороги, транспортне сполучення, навігація, безбар’єрність, санітарні умови, можливість харчування, наявність екскурсовода, місць для очікування, укриттів або алгоритмів безпеки, каналів бронювання та інформаційного супроводу. Окремо визначається ринкова готовність комплексу: чи має він чітку цільову аудиторію, унікальну пропозицію, маркетингові матеріали, календар подій, партнерів і механізми роботи з відгуками.</w:t>
      </w:r>
    </w:p>
    <w:p w:rsidR="00986FCD" w:rsidRDefault="00986FCD" w:rsidP="00986FCD">
      <w:pPr>
        <w:ind w:firstLine="709"/>
        <w:jc w:val="both"/>
        <w:rPr>
          <w:lang w:val="uk-UA"/>
        </w:rPr>
      </w:pPr>
      <w:r w:rsidRPr="00704C67">
        <w:rPr>
          <w:lang w:val="ru-RU"/>
        </w:rPr>
        <w:t>Підсумковий етап передбачає інтегральну оцінку. Для дипломного дослідження доцільно використовувати поєднання якісного й бального підходів: частина критеріїв оцінюється за шкалою «низький - середній - високий», а частина – за 5-бальною шкалою. Така модель є зручною, оскільки культурні характеристики не завжди можна точно виміряти кількісно, проте</w:t>
      </w:r>
      <w:r>
        <w:rPr>
          <w:lang w:val="uk-UA"/>
        </w:rPr>
        <w:t>,</w:t>
      </w:r>
      <w:r w:rsidRPr="00704C67">
        <w:rPr>
          <w:lang w:val="ru-RU"/>
        </w:rPr>
        <w:t xml:space="preserve"> їх можна обґрунтовано порівняти за єдиними ознаками. Результатом має бути не формальна сума балів, а висновок про сильні сторони комплексу, бар’єри розвитку та першочергові управлінські рішення.</w:t>
      </w:r>
    </w:p>
    <w:p w:rsidR="006029B2" w:rsidRPr="006029B2" w:rsidRDefault="006029B2" w:rsidP="00986FCD">
      <w:pPr>
        <w:ind w:firstLine="709"/>
        <w:jc w:val="both"/>
        <w:rPr>
          <w:lang w:val="uk-UA"/>
        </w:rPr>
      </w:pPr>
      <w:r w:rsidRPr="00704C67">
        <w:rPr>
          <w:szCs w:val="24"/>
          <w:lang w:val="ru-RU"/>
        </w:rPr>
        <w:lastRenderedPageBreak/>
        <w:t>Послідовність оцінювання туристичного потенціалу культурно-етнографічного комплексу</w:t>
      </w:r>
      <w:r>
        <w:rPr>
          <w:szCs w:val="24"/>
          <w:lang w:val="uk-UA"/>
        </w:rPr>
        <w:t xml:space="preserve"> зображена </w:t>
      </w:r>
      <w:proofErr w:type="gramStart"/>
      <w:r>
        <w:rPr>
          <w:szCs w:val="24"/>
          <w:lang w:val="uk-UA"/>
        </w:rPr>
        <w:t>на рисунку</w:t>
      </w:r>
      <w:proofErr w:type="gramEnd"/>
      <w:r>
        <w:rPr>
          <w:szCs w:val="24"/>
          <w:lang w:val="uk-UA"/>
        </w:rPr>
        <w:t xml:space="preserve"> 1.2.</w:t>
      </w:r>
    </w:p>
    <w:p w:rsidR="00986FCD" w:rsidRDefault="00986FCD" w:rsidP="00986FCD">
      <w:pPr>
        <w:spacing w:line="240" w:lineRule="auto"/>
        <w:jc w:val="center"/>
        <w:rPr>
          <w:lang w:val="uk-UA"/>
        </w:rPr>
      </w:pPr>
    </w:p>
    <w:p w:rsidR="00986FCD" w:rsidRDefault="00986FCD" w:rsidP="00986FCD">
      <w:pPr>
        <w:spacing w:line="240" w:lineRule="auto"/>
        <w:jc w:val="center"/>
        <w:rPr>
          <w:lang w:val="uk-UA"/>
        </w:rPr>
      </w:pPr>
      <w:r>
        <w:rPr>
          <w:noProof/>
          <w:lang w:val="uk-UA" w:eastAsia="uk-UA"/>
        </w:rPr>
        <w:drawing>
          <wp:inline distT="0" distB="0" distL="0" distR="0" wp14:anchorId="55EB39E0" wp14:editId="3C18283B">
            <wp:extent cx="5988818" cy="2851034"/>
            <wp:effectExtent l="0" t="0" r="0" b="0"/>
            <wp:docPr id="6090210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_1_2_eval_sequence.png"/>
                    <pic:cNvPicPr/>
                  </pic:nvPicPr>
                  <pic:blipFill rotWithShape="1">
                    <a:blip r:embed="rId10"/>
                    <a:srcRect l="4504" t="9697" r="4698" b="17575"/>
                    <a:stretch/>
                  </pic:blipFill>
                  <pic:spPr bwMode="auto">
                    <a:xfrm>
                      <a:off x="0" y="0"/>
                      <a:ext cx="6037554" cy="2874235"/>
                    </a:xfrm>
                    <a:prstGeom prst="rect">
                      <a:avLst/>
                    </a:prstGeom>
                    <a:ln>
                      <a:noFill/>
                    </a:ln>
                    <a:extLst>
                      <a:ext uri="{53640926-AAD7-44D8-BBD7-CCE9431645EC}">
                        <a14:shadowObscured xmlns:a14="http://schemas.microsoft.com/office/drawing/2010/main"/>
                      </a:ext>
                    </a:extLst>
                  </pic:spPr>
                </pic:pic>
              </a:graphicData>
            </a:graphic>
          </wp:inline>
        </w:drawing>
      </w:r>
    </w:p>
    <w:p w:rsidR="00986FCD" w:rsidRPr="00986FCD" w:rsidRDefault="00986FCD" w:rsidP="00986FCD">
      <w:pPr>
        <w:spacing w:line="240" w:lineRule="auto"/>
        <w:jc w:val="center"/>
        <w:rPr>
          <w:lang w:val="uk-UA"/>
        </w:rPr>
      </w:pPr>
    </w:p>
    <w:p w:rsidR="002C12FE" w:rsidRDefault="00986FCD" w:rsidP="002C12FE">
      <w:pPr>
        <w:ind w:firstLine="720"/>
        <w:jc w:val="center"/>
        <w:rPr>
          <w:sz w:val="24"/>
          <w:lang w:val="uk-UA"/>
        </w:rPr>
      </w:pPr>
      <w:r w:rsidRPr="00704C67">
        <w:rPr>
          <w:szCs w:val="24"/>
          <w:lang w:val="ru-RU"/>
        </w:rPr>
        <w:t>Рис. 1.2 – Послідовність оцінювання туристичного потенціалу культурно-етнографічного комплексу</w:t>
      </w:r>
    </w:p>
    <w:p w:rsidR="00986FCD" w:rsidRPr="00704C67" w:rsidRDefault="00986FCD" w:rsidP="002C12FE">
      <w:pPr>
        <w:ind w:firstLine="720"/>
        <w:jc w:val="both"/>
        <w:rPr>
          <w:i/>
          <w:iCs/>
          <w:lang w:val="ru-RU"/>
        </w:rPr>
      </w:pPr>
      <w:r w:rsidRPr="00704C67">
        <w:rPr>
          <w:i/>
          <w:iCs/>
          <w:sz w:val="24"/>
          <w:lang w:val="ru-RU"/>
        </w:rPr>
        <w:t>Джерело: складено автором.</w:t>
      </w:r>
    </w:p>
    <w:p w:rsidR="002C12FE" w:rsidRDefault="002C12FE" w:rsidP="005054AD">
      <w:pPr>
        <w:ind w:firstLine="709"/>
        <w:jc w:val="both"/>
        <w:rPr>
          <w:lang w:val="uk-UA"/>
        </w:rPr>
      </w:pPr>
    </w:p>
    <w:p w:rsidR="006029B2" w:rsidRPr="006029B2" w:rsidRDefault="00986FCD" w:rsidP="006029B2">
      <w:pPr>
        <w:ind w:firstLine="709"/>
        <w:jc w:val="both"/>
        <w:rPr>
          <w:lang w:val="uk-UA"/>
        </w:rPr>
      </w:pPr>
      <w:r w:rsidRPr="00704C67">
        <w:rPr>
          <w:lang w:val="ru-RU"/>
        </w:rPr>
        <w:t xml:space="preserve">Як видно з рисунка 1.2, оцінювання туристичного потенціалу має будуватися як послідовний управлінсько-аналітичний процес. Його логіка полягає в тому, що спочатку необхідно з’ясувати, який саме ресурс має комплекс, потім </w:t>
      </w:r>
      <w:r w:rsidR="005054AD" w:rsidRPr="00704C67">
        <w:rPr>
          <w:lang w:val="ru-RU"/>
        </w:rPr>
        <w:t>–</w:t>
      </w:r>
      <w:r w:rsidRPr="00704C67">
        <w:rPr>
          <w:lang w:val="ru-RU"/>
        </w:rPr>
        <w:t xml:space="preserve"> чи дозволяє його правовий та охоронний статус туристичне використання, далі </w:t>
      </w:r>
      <w:r w:rsidR="005054AD" w:rsidRPr="00704C67">
        <w:rPr>
          <w:lang w:val="ru-RU"/>
        </w:rPr>
        <w:t>–</w:t>
      </w:r>
      <w:r w:rsidRPr="00704C67">
        <w:rPr>
          <w:lang w:val="ru-RU"/>
        </w:rPr>
        <w:t xml:space="preserve"> наскільки ресурс є цінним, автентичним і придатним для інтерпретації. Лише після цього можна оцінювати інфраструктуру, попит, маркетинг і формувати рекомендації. Така послідовність запобігає типовій помилці, коли об’єкт починають рекламувати раніше, ніж визначено його культурну цінність, режим охорони, реальну місткість і ризики для спадщини.</w:t>
      </w:r>
      <w:r w:rsidR="006029B2">
        <w:rPr>
          <w:lang w:val="uk-UA"/>
        </w:rPr>
        <w:t xml:space="preserve"> </w:t>
      </w:r>
      <w:r w:rsidR="006029B2" w:rsidRPr="00704C67">
        <w:rPr>
          <w:lang w:val="ru-RU"/>
        </w:rPr>
        <w:t>Критерії оцінювання туристичного потенціалу культурно-етнографічного комплексу</w:t>
      </w:r>
      <w:r w:rsidR="006029B2" w:rsidRPr="006029B2">
        <w:rPr>
          <w:lang w:val="uk-UA"/>
        </w:rPr>
        <w:t xml:space="preserve"> наведено в таблиці 1.3.</w:t>
      </w:r>
    </w:p>
    <w:p w:rsidR="006029B2" w:rsidRPr="006029B2" w:rsidRDefault="006029B2" w:rsidP="005054AD">
      <w:pPr>
        <w:ind w:firstLine="709"/>
        <w:jc w:val="both"/>
        <w:rPr>
          <w:lang w:val="uk-UA"/>
        </w:rPr>
      </w:pPr>
    </w:p>
    <w:p w:rsidR="00986FCD" w:rsidRPr="00704C67" w:rsidRDefault="00986FCD" w:rsidP="00986FCD">
      <w:pPr>
        <w:rPr>
          <w:lang w:val="ru-RU"/>
        </w:rPr>
      </w:pPr>
      <w:r w:rsidRPr="00704C67">
        <w:rPr>
          <w:lang w:val="ru-RU"/>
        </w:rPr>
        <w:br w:type="page"/>
      </w:r>
    </w:p>
    <w:p w:rsidR="00986FCD" w:rsidRPr="00704C67" w:rsidRDefault="00986FCD" w:rsidP="00986FCD">
      <w:pPr>
        <w:jc w:val="right"/>
        <w:rPr>
          <w:lang w:val="ru-RU"/>
        </w:rPr>
      </w:pPr>
      <w:r w:rsidRPr="00704C67">
        <w:rPr>
          <w:lang w:val="ru-RU"/>
        </w:rPr>
        <w:lastRenderedPageBreak/>
        <w:t>Таблиця 1.3</w:t>
      </w:r>
    </w:p>
    <w:p w:rsidR="00986FCD" w:rsidRPr="00704C67" w:rsidRDefault="00986FCD" w:rsidP="00986FCD">
      <w:pPr>
        <w:jc w:val="center"/>
        <w:rPr>
          <w:b/>
          <w:bCs/>
          <w:lang w:val="ru-RU"/>
        </w:rPr>
      </w:pPr>
      <w:r w:rsidRPr="00704C67">
        <w:rPr>
          <w:b/>
          <w:bCs/>
          <w:lang w:val="ru-RU"/>
        </w:rPr>
        <w:t>Критерії оцінювання туристичного потенціалу культурно-етнографічного комплексу</w:t>
      </w:r>
    </w:p>
    <w:tbl>
      <w:tblPr>
        <w:tblStyle w:val="aff0"/>
        <w:tblW w:w="0" w:type="auto"/>
        <w:tblLook w:val="04A0" w:firstRow="1" w:lastRow="0" w:firstColumn="1" w:lastColumn="0" w:noHBand="0" w:noVBand="1"/>
      </w:tblPr>
      <w:tblGrid>
        <w:gridCol w:w="1881"/>
        <w:gridCol w:w="2696"/>
        <w:gridCol w:w="2790"/>
        <w:gridCol w:w="1978"/>
      </w:tblGrid>
      <w:tr w:rsidR="00986FCD" w:rsidRPr="005054AD" w:rsidTr="006029B2">
        <w:tc>
          <w:tcPr>
            <w:tcW w:w="1881" w:type="dxa"/>
            <w:vAlign w:val="center"/>
          </w:tcPr>
          <w:p w:rsidR="00986FCD" w:rsidRPr="002C12FE" w:rsidRDefault="00986FCD" w:rsidP="005054AD">
            <w:pPr>
              <w:spacing w:line="240" w:lineRule="auto"/>
              <w:jc w:val="center"/>
              <w:rPr>
                <w:b/>
                <w:sz w:val="24"/>
                <w:szCs w:val="24"/>
              </w:rPr>
            </w:pPr>
            <w:r w:rsidRPr="002C12FE">
              <w:rPr>
                <w:b/>
                <w:sz w:val="24"/>
                <w:szCs w:val="24"/>
              </w:rPr>
              <w:t>Критерій</w:t>
            </w:r>
          </w:p>
        </w:tc>
        <w:tc>
          <w:tcPr>
            <w:tcW w:w="2696" w:type="dxa"/>
            <w:vAlign w:val="center"/>
          </w:tcPr>
          <w:p w:rsidR="00986FCD" w:rsidRPr="002C12FE" w:rsidRDefault="00986FCD" w:rsidP="005054AD">
            <w:pPr>
              <w:spacing w:line="240" w:lineRule="auto"/>
              <w:jc w:val="center"/>
              <w:rPr>
                <w:b/>
                <w:sz w:val="24"/>
                <w:szCs w:val="24"/>
              </w:rPr>
            </w:pPr>
            <w:r w:rsidRPr="002C12FE">
              <w:rPr>
                <w:b/>
                <w:sz w:val="24"/>
                <w:szCs w:val="24"/>
              </w:rPr>
              <w:t>Показники</w:t>
            </w:r>
          </w:p>
        </w:tc>
        <w:tc>
          <w:tcPr>
            <w:tcW w:w="2790" w:type="dxa"/>
            <w:vAlign w:val="center"/>
          </w:tcPr>
          <w:p w:rsidR="00986FCD" w:rsidRPr="002C12FE" w:rsidRDefault="00986FCD" w:rsidP="005054AD">
            <w:pPr>
              <w:spacing w:line="240" w:lineRule="auto"/>
              <w:jc w:val="center"/>
              <w:rPr>
                <w:b/>
                <w:sz w:val="24"/>
                <w:szCs w:val="24"/>
              </w:rPr>
            </w:pPr>
            <w:r w:rsidRPr="002C12FE">
              <w:rPr>
                <w:b/>
                <w:sz w:val="24"/>
                <w:szCs w:val="24"/>
              </w:rPr>
              <w:t>Логіка оцінки</w:t>
            </w:r>
          </w:p>
        </w:tc>
        <w:tc>
          <w:tcPr>
            <w:tcW w:w="1978" w:type="dxa"/>
            <w:vAlign w:val="center"/>
          </w:tcPr>
          <w:p w:rsidR="00986FCD" w:rsidRPr="002C12FE" w:rsidRDefault="00986FCD" w:rsidP="005054AD">
            <w:pPr>
              <w:spacing w:line="240" w:lineRule="auto"/>
              <w:jc w:val="center"/>
              <w:rPr>
                <w:b/>
                <w:sz w:val="24"/>
                <w:szCs w:val="24"/>
              </w:rPr>
            </w:pPr>
            <w:r w:rsidRPr="002C12FE">
              <w:rPr>
                <w:b/>
                <w:sz w:val="24"/>
                <w:szCs w:val="24"/>
              </w:rPr>
              <w:t>Джерела перевірки</w:t>
            </w:r>
          </w:p>
        </w:tc>
      </w:tr>
      <w:tr w:rsidR="00986FCD" w:rsidRPr="00704C67" w:rsidTr="006029B2">
        <w:tc>
          <w:tcPr>
            <w:tcW w:w="1881" w:type="dxa"/>
            <w:vAlign w:val="center"/>
          </w:tcPr>
          <w:p w:rsidR="00986FCD" w:rsidRPr="005054AD" w:rsidRDefault="00986FCD" w:rsidP="005054AD">
            <w:pPr>
              <w:spacing w:line="240" w:lineRule="auto"/>
              <w:rPr>
                <w:bCs/>
                <w:sz w:val="24"/>
                <w:szCs w:val="24"/>
              </w:rPr>
            </w:pPr>
            <w:r w:rsidRPr="005054AD">
              <w:rPr>
                <w:bCs/>
                <w:sz w:val="24"/>
                <w:szCs w:val="24"/>
              </w:rPr>
              <w:t>Культурна цінність</w:t>
            </w:r>
          </w:p>
        </w:tc>
        <w:tc>
          <w:tcPr>
            <w:tcW w:w="2696" w:type="dxa"/>
            <w:vAlign w:val="center"/>
          </w:tcPr>
          <w:p w:rsidR="00986FCD" w:rsidRPr="005054AD" w:rsidRDefault="00986FCD" w:rsidP="005054AD">
            <w:pPr>
              <w:spacing w:line="240" w:lineRule="auto"/>
              <w:rPr>
                <w:bCs/>
                <w:sz w:val="24"/>
                <w:szCs w:val="24"/>
              </w:rPr>
            </w:pPr>
            <w:r w:rsidRPr="005054AD">
              <w:rPr>
                <w:bCs/>
                <w:sz w:val="24"/>
                <w:szCs w:val="24"/>
              </w:rPr>
              <w:t>унікальність; автентичність; зв’язок з локальною ідентичністю; наявність носіїв традицій; документованість; історична глибина ресурсу</w:t>
            </w:r>
          </w:p>
        </w:tc>
        <w:tc>
          <w:tcPr>
            <w:tcW w:w="2790" w:type="dxa"/>
            <w:vAlign w:val="center"/>
          </w:tcPr>
          <w:p w:rsidR="00986FCD" w:rsidRPr="00704C67" w:rsidRDefault="00986FCD" w:rsidP="005054AD">
            <w:pPr>
              <w:spacing w:line="240" w:lineRule="auto"/>
              <w:rPr>
                <w:bCs/>
                <w:sz w:val="24"/>
                <w:szCs w:val="24"/>
                <w:lang w:val="ru-RU"/>
              </w:rPr>
            </w:pPr>
            <w:r w:rsidRPr="00704C67">
              <w:rPr>
                <w:bCs/>
                <w:sz w:val="24"/>
                <w:szCs w:val="24"/>
                <w:lang w:val="ru-RU"/>
              </w:rPr>
              <w:t>визначається як низька / середня / висока; високий рівень можливий лише за наявності не формальної стилізації, а реального культурного змісту</w:t>
            </w:r>
          </w:p>
        </w:tc>
        <w:tc>
          <w:tcPr>
            <w:tcW w:w="1978" w:type="dxa"/>
            <w:vAlign w:val="center"/>
          </w:tcPr>
          <w:p w:rsidR="00986FCD" w:rsidRPr="00704C67" w:rsidRDefault="00986FCD" w:rsidP="005054AD">
            <w:pPr>
              <w:spacing w:line="240" w:lineRule="auto"/>
              <w:rPr>
                <w:bCs/>
                <w:sz w:val="24"/>
                <w:szCs w:val="24"/>
                <w:lang w:val="ru-RU"/>
              </w:rPr>
            </w:pPr>
            <w:r w:rsidRPr="00704C67">
              <w:rPr>
                <w:bCs/>
                <w:sz w:val="24"/>
                <w:szCs w:val="24"/>
                <w:lang w:val="ru-RU"/>
              </w:rPr>
              <w:t>облікова документація, музейні матеріали, польові описи, свідчення громади, наукові публікації</w:t>
            </w:r>
          </w:p>
        </w:tc>
      </w:tr>
      <w:tr w:rsidR="00986FCD" w:rsidRPr="00704C67" w:rsidTr="006029B2">
        <w:tc>
          <w:tcPr>
            <w:tcW w:w="1881" w:type="dxa"/>
            <w:vAlign w:val="center"/>
          </w:tcPr>
          <w:p w:rsidR="00986FCD" w:rsidRPr="005054AD" w:rsidRDefault="00986FCD" w:rsidP="005054AD">
            <w:pPr>
              <w:spacing w:line="240" w:lineRule="auto"/>
              <w:rPr>
                <w:bCs/>
                <w:sz w:val="24"/>
                <w:szCs w:val="24"/>
              </w:rPr>
            </w:pPr>
            <w:r w:rsidRPr="005054AD">
              <w:rPr>
                <w:bCs/>
                <w:sz w:val="24"/>
                <w:szCs w:val="24"/>
              </w:rPr>
              <w:t>Туристична привабливість</w:t>
            </w:r>
          </w:p>
        </w:tc>
        <w:tc>
          <w:tcPr>
            <w:tcW w:w="2696" w:type="dxa"/>
            <w:vAlign w:val="center"/>
          </w:tcPr>
          <w:p w:rsidR="00986FCD" w:rsidRPr="005054AD" w:rsidRDefault="00986FCD" w:rsidP="005054AD">
            <w:pPr>
              <w:spacing w:line="240" w:lineRule="auto"/>
              <w:rPr>
                <w:bCs/>
                <w:sz w:val="24"/>
                <w:szCs w:val="24"/>
              </w:rPr>
            </w:pPr>
            <w:r w:rsidRPr="005054AD">
              <w:rPr>
                <w:bCs/>
                <w:sz w:val="24"/>
                <w:szCs w:val="24"/>
              </w:rPr>
              <w:t>емоційність; сюжетність; фотогенічність; можливість участі туриста; наявність подієвого або інтерактивного компонента; зрозумілість для різних аудиторій</w:t>
            </w:r>
          </w:p>
        </w:tc>
        <w:tc>
          <w:tcPr>
            <w:tcW w:w="2790" w:type="dxa"/>
            <w:vAlign w:val="center"/>
          </w:tcPr>
          <w:p w:rsidR="00986FCD" w:rsidRPr="00704C67" w:rsidRDefault="00986FCD" w:rsidP="005054AD">
            <w:pPr>
              <w:spacing w:line="240" w:lineRule="auto"/>
              <w:rPr>
                <w:bCs/>
                <w:sz w:val="24"/>
                <w:szCs w:val="24"/>
                <w:lang w:val="ru-RU"/>
              </w:rPr>
            </w:pPr>
            <w:r w:rsidRPr="00704C67">
              <w:rPr>
                <w:bCs/>
                <w:sz w:val="24"/>
                <w:szCs w:val="24"/>
                <w:lang w:val="ru-RU"/>
              </w:rPr>
              <w:t>оцінюється за 0-5 балів: від пасивного огляду до повноцінного враження з участю, історією і можливістю повторного відвідування</w:t>
            </w:r>
          </w:p>
        </w:tc>
        <w:tc>
          <w:tcPr>
            <w:tcW w:w="1978" w:type="dxa"/>
            <w:vAlign w:val="center"/>
          </w:tcPr>
          <w:p w:rsidR="00986FCD" w:rsidRPr="00704C67" w:rsidRDefault="00986FCD" w:rsidP="005054AD">
            <w:pPr>
              <w:spacing w:line="240" w:lineRule="auto"/>
              <w:rPr>
                <w:bCs/>
                <w:sz w:val="24"/>
                <w:szCs w:val="24"/>
                <w:lang w:val="ru-RU"/>
              </w:rPr>
            </w:pPr>
            <w:r w:rsidRPr="00704C67">
              <w:rPr>
                <w:bCs/>
                <w:sz w:val="24"/>
                <w:szCs w:val="24"/>
                <w:lang w:val="ru-RU"/>
              </w:rPr>
              <w:t>експертний огляд, аналіз відгуків, спостереження, тестова екскурсія</w:t>
            </w:r>
          </w:p>
        </w:tc>
      </w:tr>
      <w:tr w:rsidR="00986FCD" w:rsidRPr="00704C67" w:rsidTr="006029B2">
        <w:tc>
          <w:tcPr>
            <w:tcW w:w="1881" w:type="dxa"/>
            <w:vAlign w:val="center"/>
          </w:tcPr>
          <w:p w:rsidR="00986FCD" w:rsidRPr="005054AD" w:rsidRDefault="00986FCD" w:rsidP="005054AD">
            <w:pPr>
              <w:spacing w:line="240" w:lineRule="auto"/>
              <w:rPr>
                <w:bCs/>
                <w:sz w:val="24"/>
                <w:szCs w:val="24"/>
              </w:rPr>
            </w:pPr>
            <w:r w:rsidRPr="005054AD">
              <w:rPr>
                <w:bCs/>
                <w:sz w:val="24"/>
                <w:szCs w:val="24"/>
              </w:rPr>
              <w:t>Доступність</w:t>
            </w:r>
          </w:p>
        </w:tc>
        <w:tc>
          <w:tcPr>
            <w:tcW w:w="2696" w:type="dxa"/>
            <w:vAlign w:val="center"/>
          </w:tcPr>
          <w:p w:rsidR="00986FCD" w:rsidRPr="00704C67" w:rsidRDefault="00986FCD" w:rsidP="005054AD">
            <w:pPr>
              <w:spacing w:line="240" w:lineRule="auto"/>
              <w:rPr>
                <w:bCs/>
                <w:sz w:val="24"/>
                <w:szCs w:val="24"/>
                <w:lang w:val="ru-RU"/>
              </w:rPr>
            </w:pPr>
            <w:r w:rsidRPr="00704C67">
              <w:rPr>
                <w:bCs/>
                <w:sz w:val="24"/>
                <w:szCs w:val="24"/>
                <w:lang w:val="ru-RU"/>
              </w:rPr>
              <w:t>якість доріг; транспортне сполучення; навігація; цифрова інформація; графік роботи; безбар’єрність; безпечний маршрут</w:t>
            </w:r>
          </w:p>
        </w:tc>
        <w:tc>
          <w:tcPr>
            <w:tcW w:w="2790" w:type="dxa"/>
            <w:vAlign w:val="center"/>
          </w:tcPr>
          <w:p w:rsidR="00986FCD" w:rsidRPr="00704C67" w:rsidRDefault="00986FCD" w:rsidP="005054AD">
            <w:pPr>
              <w:spacing w:line="240" w:lineRule="auto"/>
              <w:rPr>
                <w:bCs/>
                <w:sz w:val="24"/>
                <w:szCs w:val="24"/>
                <w:lang w:val="ru-RU"/>
              </w:rPr>
            </w:pPr>
            <w:r w:rsidRPr="00704C67">
              <w:rPr>
                <w:bCs/>
                <w:sz w:val="24"/>
                <w:szCs w:val="24"/>
                <w:lang w:val="ru-RU"/>
              </w:rPr>
              <w:t>показує готовність комплексу приймати туристів без надмірних організаційних перешкод; низька доступність знижує потенціал навіть за високої культурної цінності</w:t>
            </w:r>
          </w:p>
        </w:tc>
        <w:tc>
          <w:tcPr>
            <w:tcW w:w="1978" w:type="dxa"/>
            <w:vAlign w:val="center"/>
          </w:tcPr>
          <w:p w:rsidR="00986FCD" w:rsidRPr="00704C67" w:rsidRDefault="00986FCD" w:rsidP="005054AD">
            <w:pPr>
              <w:spacing w:line="240" w:lineRule="auto"/>
              <w:rPr>
                <w:bCs/>
                <w:sz w:val="24"/>
                <w:szCs w:val="24"/>
                <w:lang w:val="ru-RU"/>
              </w:rPr>
            </w:pPr>
            <w:r w:rsidRPr="00704C67">
              <w:rPr>
                <w:bCs/>
                <w:sz w:val="24"/>
                <w:szCs w:val="24"/>
                <w:lang w:val="ru-RU"/>
              </w:rPr>
              <w:t>карти, транспортні схеми, польове обстеження, аналіз сайту й соціальних мереж</w:t>
            </w:r>
          </w:p>
        </w:tc>
      </w:tr>
      <w:tr w:rsidR="00986FCD" w:rsidRPr="00704C67" w:rsidTr="006029B2">
        <w:tc>
          <w:tcPr>
            <w:tcW w:w="1881" w:type="dxa"/>
            <w:vAlign w:val="center"/>
          </w:tcPr>
          <w:p w:rsidR="00986FCD" w:rsidRPr="005054AD" w:rsidRDefault="00986FCD" w:rsidP="005054AD">
            <w:pPr>
              <w:spacing w:line="240" w:lineRule="auto"/>
              <w:rPr>
                <w:bCs/>
                <w:sz w:val="24"/>
                <w:szCs w:val="24"/>
              </w:rPr>
            </w:pPr>
            <w:r w:rsidRPr="005054AD">
              <w:rPr>
                <w:bCs/>
                <w:sz w:val="24"/>
                <w:szCs w:val="24"/>
              </w:rPr>
              <w:t>Інфраструктура та сервіс</w:t>
            </w:r>
          </w:p>
        </w:tc>
        <w:tc>
          <w:tcPr>
            <w:tcW w:w="2696" w:type="dxa"/>
            <w:vAlign w:val="center"/>
          </w:tcPr>
          <w:p w:rsidR="00986FCD" w:rsidRPr="005054AD" w:rsidRDefault="00986FCD" w:rsidP="005054AD">
            <w:pPr>
              <w:spacing w:line="240" w:lineRule="auto"/>
              <w:rPr>
                <w:bCs/>
                <w:sz w:val="24"/>
                <w:szCs w:val="24"/>
              </w:rPr>
            </w:pPr>
            <w:r w:rsidRPr="005054AD">
              <w:rPr>
                <w:bCs/>
                <w:sz w:val="24"/>
                <w:szCs w:val="24"/>
              </w:rPr>
              <w:t>харчування; санітарні умови; гід або екскурсовод; місця відпочинку; сувеніри; бронювання; оплата; інформаційні матеріали</w:t>
            </w:r>
          </w:p>
        </w:tc>
        <w:tc>
          <w:tcPr>
            <w:tcW w:w="2790" w:type="dxa"/>
            <w:vAlign w:val="center"/>
          </w:tcPr>
          <w:p w:rsidR="00986FCD" w:rsidRPr="00704C67" w:rsidRDefault="00986FCD" w:rsidP="005054AD">
            <w:pPr>
              <w:spacing w:line="240" w:lineRule="auto"/>
              <w:rPr>
                <w:bCs/>
                <w:sz w:val="24"/>
                <w:szCs w:val="24"/>
                <w:lang w:val="ru-RU"/>
              </w:rPr>
            </w:pPr>
            <w:r w:rsidRPr="00704C67">
              <w:rPr>
                <w:bCs/>
                <w:sz w:val="24"/>
                <w:szCs w:val="24"/>
                <w:lang w:val="ru-RU"/>
              </w:rPr>
              <w:t>визначає комфорт, тривалість перебування і можливість перетворення ресурсу на повний туристичний продукт</w:t>
            </w:r>
          </w:p>
        </w:tc>
        <w:tc>
          <w:tcPr>
            <w:tcW w:w="1978" w:type="dxa"/>
            <w:vAlign w:val="center"/>
          </w:tcPr>
          <w:p w:rsidR="00986FCD" w:rsidRPr="00704C67" w:rsidRDefault="00986FCD" w:rsidP="005054AD">
            <w:pPr>
              <w:spacing w:line="240" w:lineRule="auto"/>
              <w:rPr>
                <w:bCs/>
                <w:sz w:val="24"/>
                <w:szCs w:val="24"/>
                <w:lang w:val="ru-RU"/>
              </w:rPr>
            </w:pPr>
            <w:r w:rsidRPr="00704C67">
              <w:rPr>
                <w:bCs/>
                <w:sz w:val="24"/>
                <w:szCs w:val="24"/>
                <w:lang w:val="ru-RU"/>
              </w:rPr>
              <w:t>аудит послуг, фотофіксація, інтерв’ю з адміністрацією, аналіз сервісного маршруту туриста</w:t>
            </w:r>
          </w:p>
        </w:tc>
      </w:tr>
      <w:tr w:rsidR="00986FCD" w:rsidRPr="00704C67" w:rsidTr="006029B2">
        <w:tc>
          <w:tcPr>
            <w:tcW w:w="1881" w:type="dxa"/>
            <w:vAlign w:val="center"/>
          </w:tcPr>
          <w:p w:rsidR="00986FCD" w:rsidRPr="005054AD" w:rsidRDefault="00986FCD" w:rsidP="005054AD">
            <w:pPr>
              <w:spacing w:line="240" w:lineRule="auto"/>
              <w:rPr>
                <w:bCs/>
                <w:sz w:val="24"/>
                <w:szCs w:val="24"/>
              </w:rPr>
            </w:pPr>
            <w:r w:rsidRPr="005054AD">
              <w:rPr>
                <w:bCs/>
                <w:sz w:val="24"/>
                <w:szCs w:val="24"/>
              </w:rPr>
              <w:t>Інтерпретаційна готовність</w:t>
            </w:r>
          </w:p>
        </w:tc>
        <w:tc>
          <w:tcPr>
            <w:tcW w:w="2696" w:type="dxa"/>
            <w:vAlign w:val="center"/>
          </w:tcPr>
          <w:p w:rsidR="00986FCD" w:rsidRPr="005054AD" w:rsidRDefault="00986FCD" w:rsidP="005054AD">
            <w:pPr>
              <w:spacing w:line="240" w:lineRule="auto"/>
              <w:rPr>
                <w:bCs/>
                <w:sz w:val="24"/>
                <w:szCs w:val="24"/>
              </w:rPr>
            </w:pPr>
            <w:r w:rsidRPr="005054AD">
              <w:rPr>
                <w:bCs/>
                <w:sz w:val="24"/>
                <w:szCs w:val="24"/>
              </w:rPr>
              <w:t>екскурсійний сценарій; тематичні маршрути; майстер-класи; легенди; освітні матеріали; мова комунікації; адаптація для дітей і молоді</w:t>
            </w:r>
          </w:p>
        </w:tc>
        <w:tc>
          <w:tcPr>
            <w:tcW w:w="2790" w:type="dxa"/>
            <w:vAlign w:val="center"/>
          </w:tcPr>
          <w:p w:rsidR="00986FCD" w:rsidRPr="00704C67" w:rsidRDefault="00986FCD" w:rsidP="005054AD">
            <w:pPr>
              <w:spacing w:line="240" w:lineRule="auto"/>
              <w:rPr>
                <w:bCs/>
                <w:sz w:val="24"/>
                <w:szCs w:val="24"/>
                <w:lang w:val="ru-RU"/>
              </w:rPr>
            </w:pPr>
            <w:r w:rsidRPr="00704C67">
              <w:rPr>
                <w:bCs/>
                <w:sz w:val="24"/>
                <w:szCs w:val="24"/>
                <w:lang w:val="ru-RU"/>
              </w:rPr>
              <w:t>оцінює, наскільки спадщина пояснена, осмислена і перетворена на зрозумілий туристичний досвід</w:t>
            </w:r>
          </w:p>
        </w:tc>
        <w:tc>
          <w:tcPr>
            <w:tcW w:w="1978" w:type="dxa"/>
            <w:vAlign w:val="center"/>
          </w:tcPr>
          <w:p w:rsidR="00986FCD" w:rsidRPr="00704C67" w:rsidRDefault="00986FCD" w:rsidP="005054AD">
            <w:pPr>
              <w:spacing w:line="240" w:lineRule="auto"/>
              <w:rPr>
                <w:bCs/>
                <w:sz w:val="24"/>
                <w:szCs w:val="24"/>
                <w:lang w:val="ru-RU"/>
              </w:rPr>
            </w:pPr>
            <w:r w:rsidRPr="00704C67">
              <w:rPr>
                <w:bCs/>
                <w:sz w:val="24"/>
                <w:szCs w:val="24"/>
                <w:lang w:val="ru-RU"/>
              </w:rPr>
              <w:t>тексти екскурсій, програми подій, буклети, аудіогіди, цифровий контент</w:t>
            </w:r>
          </w:p>
        </w:tc>
      </w:tr>
    </w:tbl>
    <w:p w:rsidR="00986FCD" w:rsidRDefault="00986FCD" w:rsidP="00986FCD">
      <w:pPr>
        <w:ind w:firstLine="709"/>
        <w:jc w:val="both"/>
        <w:rPr>
          <w:lang w:val="uk-UA"/>
        </w:rPr>
      </w:pPr>
    </w:p>
    <w:p w:rsidR="006029B2" w:rsidRDefault="006029B2" w:rsidP="006029B2">
      <w:pPr>
        <w:ind w:firstLine="709"/>
        <w:jc w:val="right"/>
        <w:rPr>
          <w:lang w:val="uk-UA"/>
        </w:rPr>
      </w:pPr>
      <w:r>
        <w:rPr>
          <w:lang w:val="uk-UA"/>
        </w:rPr>
        <w:lastRenderedPageBreak/>
        <w:t>Продовження таблиці 1.3</w:t>
      </w:r>
    </w:p>
    <w:tbl>
      <w:tblPr>
        <w:tblStyle w:val="aff0"/>
        <w:tblW w:w="0" w:type="auto"/>
        <w:tblLook w:val="04A0" w:firstRow="1" w:lastRow="0" w:firstColumn="1" w:lastColumn="0" w:noHBand="0" w:noVBand="1"/>
      </w:tblPr>
      <w:tblGrid>
        <w:gridCol w:w="1876"/>
        <w:gridCol w:w="2694"/>
        <w:gridCol w:w="2802"/>
        <w:gridCol w:w="1973"/>
      </w:tblGrid>
      <w:tr w:rsidR="006029B2" w:rsidRPr="00704C67" w:rsidTr="00704C67">
        <w:tc>
          <w:tcPr>
            <w:tcW w:w="1881" w:type="dxa"/>
            <w:vAlign w:val="center"/>
          </w:tcPr>
          <w:p w:rsidR="006029B2" w:rsidRPr="005054AD" w:rsidRDefault="006029B2" w:rsidP="00704C67">
            <w:pPr>
              <w:spacing w:line="240" w:lineRule="auto"/>
              <w:rPr>
                <w:bCs/>
                <w:sz w:val="24"/>
                <w:szCs w:val="24"/>
              </w:rPr>
            </w:pPr>
            <w:r w:rsidRPr="005054AD">
              <w:rPr>
                <w:bCs/>
                <w:sz w:val="24"/>
                <w:szCs w:val="24"/>
              </w:rPr>
              <w:t>Маркетингова та цифрова видимість</w:t>
            </w:r>
          </w:p>
        </w:tc>
        <w:tc>
          <w:tcPr>
            <w:tcW w:w="2721" w:type="dxa"/>
            <w:vAlign w:val="center"/>
          </w:tcPr>
          <w:p w:rsidR="006029B2" w:rsidRPr="005054AD" w:rsidRDefault="006029B2" w:rsidP="00704C67">
            <w:pPr>
              <w:spacing w:line="240" w:lineRule="auto"/>
              <w:rPr>
                <w:bCs/>
                <w:sz w:val="24"/>
                <w:szCs w:val="24"/>
              </w:rPr>
            </w:pPr>
            <w:r w:rsidRPr="005054AD">
              <w:rPr>
                <w:bCs/>
                <w:sz w:val="24"/>
                <w:szCs w:val="24"/>
              </w:rPr>
              <w:t>сайт; соціальні мережі; Google Maps; фото- і відеоконтент; відгуки; онлайн-бронювання; календар подій; партнерські канали просування</w:t>
            </w:r>
          </w:p>
        </w:tc>
        <w:tc>
          <w:tcPr>
            <w:tcW w:w="2835" w:type="dxa"/>
            <w:vAlign w:val="center"/>
          </w:tcPr>
          <w:p w:rsidR="006029B2" w:rsidRPr="00704C67" w:rsidRDefault="006029B2" w:rsidP="00704C67">
            <w:pPr>
              <w:spacing w:line="240" w:lineRule="auto"/>
              <w:rPr>
                <w:bCs/>
                <w:sz w:val="24"/>
                <w:szCs w:val="24"/>
                <w:lang w:val="ru-RU"/>
              </w:rPr>
            </w:pPr>
            <w:r w:rsidRPr="00704C67">
              <w:rPr>
                <w:bCs/>
                <w:sz w:val="24"/>
                <w:szCs w:val="24"/>
                <w:lang w:val="ru-RU"/>
              </w:rPr>
              <w:t>оцінюється за 0-5 балів залежно від повноти, актуальності, візуальної якості й зручності інформації для туриста</w:t>
            </w:r>
          </w:p>
        </w:tc>
        <w:tc>
          <w:tcPr>
            <w:tcW w:w="1984" w:type="dxa"/>
            <w:vAlign w:val="center"/>
          </w:tcPr>
          <w:p w:rsidR="006029B2" w:rsidRPr="00704C67" w:rsidRDefault="006029B2" w:rsidP="00704C67">
            <w:pPr>
              <w:spacing w:line="240" w:lineRule="auto"/>
              <w:rPr>
                <w:bCs/>
                <w:sz w:val="24"/>
                <w:szCs w:val="24"/>
                <w:lang w:val="ru-RU"/>
              </w:rPr>
            </w:pPr>
            <w:r w:rsidRPr="00704C67">
              <w:rPr>
                <w:bCs/>
                <w:sz w:val="24"/>
                <w:szCs w:val="24"/>
                <w:lang w:val="ru-RU"/>
              </w:rPr>
              <w:t>контент-аналіз, пошукова перевірка, аналіз відгуків і згадок у медіа</w:t>
            </w:r>
          </w:p>
        </w:tc>
      </w:tr>
      <w:tr w:rsidR="006029B2" w:rsidRPr="00704C67" w:rsidTr="00704C67">
        <w:tc>
          <w:tcPr>
            <w:tcW w:w="1881" w:type="dxa"/>
            <w:vAlign w:val="center"/>
          </w:tcPr>
          <w:p w:rsidR="006029B2" w:rsidRPr="005054AD" w:rsidRDefault="006029B2" w:rsidP="00704C67">
            <w:pPr>
              <w:spacing w:line="240" w:lineRule="auto"/>
              <w:rPr>
                <w:bCs/>
                <w:sz w:val="24"/>
                <w:szCs w:val="24"/>
              </w:rPr>
            </w:pPr>
            <w:r w:rsidRPr="005054AD">
              <w:rPr>
                <w:bCs/>
                <w:sz w:val="24"/>
                <w:szCs w:val="24"/>
              </w:rPr>
              <w:t>Сталий розвиток і безпека</w:t>
            </w:r>
          </w:p>
        </w:tc>
        <w:tc>
          <w:tcPr>
            <w:tcW w:w="2721" w:type="dxa"/>
            <w:vAlign w:val="center"/>
          </w:tcPr>
          <w:p w:rsidR="006029B2" w:rsidRPr="00704C67" w:rsidRDefault="006029B2" w:rsidP="00704C67">
            <w:pPr>
              <w:spacing w:line="240" w:lineRule="auto"/>
              <w:rPr>
                <w:bCs/>
                <w:sz w:val="24"/>
                <w:szCs w:val="24"/>
                <w:lang w:val="ru-RU"/>
              </w:rPr>
            </w:pPr>
            <w:r w:rsidRPr="00704C67">
              <w:rPr>
                <w:bCs/>
                <w:sz w:val="24"/>
                <w:szCs w:val="24"/>
                <w:lang w:val="ru-RU"/>
              </w:rPr>
              <w:t>участь громади; охорона спадщини; контроль навантаження; правила поведінки; партнерства; безпекові протоколи; недопущення спотворення традиції</w:t>
            </w:r>
          </w:p>
        </w:tc>
        <w:tc>
          <w:tcPr>
            <w:tcW w:w="2835" w:type="dxa"/>
            <w:vAlign w:val="center"/>
          </w:tcPr>
          <w:p w:rsidR="006029B2" w:rsidRPr="00704C67" w:rsidRDefault="006029B2" w:rsidP="00704C67">
            <w:pPr>
              <w:spacing w:line="240" w:lineRule="auto"/>
              <w:rPr>
                <w:bCs/>
                <w:sz w:val="24"/>
                <w:szCs w:val="24"/>
                <w:lang w:val="ru-RU"/>
              </w:rPr>
            </w:pPr>
            <w:r w:rsidRPr="00704C67">
              <w:rPr>
                <w:bCs/>
                <w:sz w:val="24"/>
                <w:szCs w:val="24"/>
                <w:lang w:val="ru-RU"/>
              </w:rPr>
              <w:t>показує, чи здатний комплекс розвиватися без шкоди для культурної спадщини, місцевої громади та туристів</w:t>
            </w:r>
          </w:p>
        </w:tc>
        <w:tc>
          <w:tcPr>
            <w:tcW w:w="1984" w:type="dxa"/>
            <w:vAlign w:val="center"/>
          </w:tcPr>
          <w:p w:rsidR="006029B2" w:rsidRPr="00704C67" w:rsidRDefault="006029B2" w:rsidP="00704C67">
            <w:pPr>
              <w:spacing w:line="240" w:lineRule="auto"/>
              <w:rPr>
                <w:bCs/>
                <w:sz w:val="24"/>
                <w:szCs w:val="24"/>
                <w:lang w:val="ru-RU"/>
              </w:rPr>
            </w:pPr>
            <w:r w:rsidRPr="00704C67">
              <w:rPr>
                <w:bCs/>
                <w:sz w:val="24"/>
                <w:szCs w:val="24"/>
                <w:lang w:val="ru-RU"/>
              </w:rPr>
              <w:t>локальні програми, правила відвідування, договори партнерства, наявність моніторингу й обмежень</w:t>
            </w:r>
          </w:p>
        </w:tc>
      </w:tr>
    </w:tbl>
    <w:p w:rsidR="006029B2" w:rsidRPr="00704C67" w:rsidRDefault="006029B2" w:rsidP="006029B2">
      <w:pPr>
        <w:ind w:firstLine="720"/>
        <w:jc w:val="both"/>
        <w:rPr>
          <w:i/>
          <w:iCs/>
          <w:sz w:val="22"/>
          <w:szCs w:val="20"/>
          <w:lang w:val="ru-RU"/>
        </w:rPr>
      </w:pPr>
      <w:r w:rsidRPr="00704C67">
        <w:rPr>
          <w:i/>
          <w:iCs/>
          <w:sz w:val="20"/>
          <w:szCs w:val="20"/>
          <w:lang w:val="ru-RU"/>
        </w:rPr>
        <w:t>Джерело: складено автором на основі [1; 2; 3; 4; 5, с. 73-81; 6, с. 216-226; 7, с. 75-90; 8, с. 141-152].</w:t>
      </w:r>
    </w:p>
    <w:p w:rsidR="006029B2" w:rsidRDefault="006029B2" w:rsidP="00986FCD">
      <w:pPr>
        <w:ind w:firstLine="709"/>
        <w:jc w:val="both"/>
        <w:rPr>
          <w:lang w:val="uk-UA"/>
        </w:rPr>
      </w:pPr>
    </w:p>
    <w:p w:rsidR="00986FCD" w:rsidRPr="00704C67" w:rsidRDefault="00986FCD" w:rsidP="00986FCD">
      <w:pPr>
        <w:ind w:firstLine="709"/>
        <w:jc w:val="both"/>
        <w:rPr>
          <w:lang w:val="ru-RU"/>
        </w:rPr>
      </w:pPr>
      <w:r w:rsidRPr="00704C67">
        <w:rPr>
          <w:lang w:val="ru-RU"/>
        </w:rPr>
        <w:t>Таблиця 1.3 показує, що оцінювання туристичного потенціалу культурно-етнографічного комплексу має бути не одновимірним, а багатокритеріальним. Найвищу оцінку не може отримати об’єкт, який має лише красиву локацію або активну рекламу, але не має автентичного культурного змісту, носіїв традицій, належного сервісу, правового порядку використання чи механізмів збереження спадщини. Так само культурно цінний об’єкт не стане повноцінним туристичним комплексом без доступності, інтерпретації, безпеки та мінімальної інфраструктури.</w:t>
      </w:r>
    </w:p>
    <w:p w:rsidR="00986FCD" w:rsidRDefault="00986FCD" w:rsidP="00986FCD">
      <w:pPr>
        <w:ind w:firstLine="709"/>
        <w:jc w:val="both"/>
        <w:rPr>
          <w:lang w:val="uk-UA"/>
        </w:rPr>
      </w:pPr>
      <w:r w:rsidRPr="00704C67">
        <w:rPr>
          <w:lang w:val="ru-RU"/>
        </w:rPr>
        <w:t xml:space="preserve">У процесі практичного застосування методики доцільно поєднувати кілька методів збору інформації. </w:t>
      </w:r>
    </w:p>
    <w:p w:rsidR="00986FCD" w:rsidRDefault="00986FCD" w:rsidP="00986FCD">
      <w:pPr>
        <w:ind w:firstLine="709"/>
        <w:jc w:val="both"/>
        <w:rPr>
          <w:lang w:val="uk-UA"/>
        </w:rPr>
      </w:pPr>
      <w:r w:rsidRPr="00704C67">
        <w:rPr>
          <w:lang w:val="ru-RU"/>
        </w:rPr>
        <w:t xml:space="preserve">Документальний аналіз потрібний для перевірки правового статусу й наявності облікових матеріалів. </w:t>
      </w:r>
    </w:p>
    <w:p w:rsidR="00986FCD" w:rsidRDefault="00986FCD" w:rsidP="00986FCD">
      <w:pPr>
        <w:ind w:firstLine="709"/>
        <w:jc w:val="both"/>
        <w:rPr>
          <w:lang w:val="uk-UA"/>
        </w:rPr>
      </w:pPr>
      <w:r w:rsidRPr="00704C67">
        <w:rPr>
          <w:lang w:val="ru-RU"/>
        </w:rPr>
        <w:t xml:space="preserve">Польове обстеження дає змогу оцінити фактичний стан об’єкта, доступність, навігацію і сервіс. </w:t>
      </w:r>
    </w:p>
    <w:p w:rsidR="00986FCD" w:rsidRDefault="00986FCD" w:rsidP="00986FCD">
      <w:pPr>
        <w:ind w:firstLine="709"/>
        <w:jc w:val="both"/>
        <w:rPr>
          <w:lang w:val="uk-UA"/>
        </w:rPr>
      </w:pPr>
      <w:r w:rsidRPr="00704C67">
        <w:rPr>
          <w:lang w:val="uk-UA"/>
        </w:rPr>
        <w:t xml:space="preserve">Експертне оцінювання допомагає визначити культурну цінність, автентичність і перспективність інтерпретації. </w:t>
      </w:r>
    </w:p>
    <w:p w:rsidR="00986FCD" w:rsidRDefault="00986FCD" w:rsidP="00986FCD">
      <w:pPr>
        <w:ind w:firstLine="709"/>
        <w:jc w:val="both"/>
        <w:rPr>
          <w:lang w:val="uk-UA"/>
        </w:rPr>
      </w:pPr>
      <w:r w:rsidRPr="00704C67">
        <w:rPr>
          <w:lang w:val="uk-UA"/>
        </w:rPr>
        <w:t xml:space="preserve">Опитування туристів або місцевої громади дозволяє встановити очікування, проблемні місця та рівень підтримки розвитку туризму. </w:t>
      </w:r>
    </w:p>
    <w:p w:rsidR="00986FCD" w:rsidRPr="00704C67" w:rsidRDefault="00986FCD" w:rsidP="00986FCD">
      <w:pPr>
        <w:ind w:firstLine="709"/>
        <w:jc w:val="both"/>
        <w:rPr>
          <w:lang w:val="ru-RU"/>
        </w:rPr>
      </w:pPr>
      <w:r w:rsidRPr="00704C67">
        <w:rPr>
          <w:lang w:val="ru-RU"/>
        </w:rPr>
        <w:lastRenderedPageBreak/>
        <w:t>Контент-аналіз цифрових каналів потрібний для перевірки маркетингової готовності комплексу.</w:t>
      </w:r>
    </w:p>
    <w:p w:rsidR="00986FCD" w:rsidRDefault="00986FCD" w:rsidP="00986FCD">
      <w:pPr>
        <w:ind w:firstLine="709"/>
        <w:jc w:val="both"/>
        <w:rPr>
          <w:lang w:val="uk-UA"/>
        </w:rPr>
      </w:pPr>
      <w:r w:rsidRPr="00704C67">
        <w:rPr>
          <w:lang w:val="ru-RU"/>
        </w:rPr>
        <w:t xml:space="preserve">Окремим методичним блоком є ризик-аналіз. </w:t>
      </w:r>
    </w:p>
    <w:p w:rsidR="00986FCD" w:rsidRDefault="00986FCD" w:rsidP="00986FCD">
      <w:pPr>
        <w:ind w:firstLine="709"/>
        <w:jc w:val="both"/>
        <w:rPr>
          <w:lang w:val="uk-UA"/>
        </w:rPr>
      </w:pPr>
      <w:r w:rsidRPr="00704C67">
        <w:rPr>
          <w:lang w:val="ru-RU"/>
        </w:rPr>
        <w:t xml:space="preserve">Для культурно-етнографічних комплексів ризики можуть бути фізичними, культурними, соціальними, економічними і безпековими. </w:t>
      </w:r>
    </w:p>
    <w:p w:rsidR="00986FCD" w:rsidRDefault="00986FCD" w:rsidP="00986FCD">
      <w:pPr>
        <w:ind w:firstLine="709"/>
        <w:jc w:val="both"/>
        <w:rPr>
          <w:lang w:val="uk-UA"/>
        </w:rPr>
      </w:pPr>
      <w:r w:rsidRPr="00704C67">
        <w:rPr>
          <w:lang w:val="ru-RU"/>
        </w:rPr>
        <w:t xml:space="preserve">До фізичних належать зношеність споруд, відсутність укриттів, незручний або небезпечний маршрут. </w:t>
      </w:r>
    </w:p>
    <w:p w:rsidR="00986FCD" w:rsidRDefault="00986FCD" w:rsidP="00986FCD">
      <w:pPr>
        <w:ind w:firstLine="709"/>
        <w:jc w:val="both"/>
        <w:rPr>
          <w:lang w:val="uk-UA"/>
        </w:rPr>
      </w:pPr>
      <w:r w:rsidRPr="00704C67">
        <w:rPr>
          <w:lang w:val="uk-UA"/>
        </w:rPr>
        <w:t xml:space="preserve">Культурні ризики пов’язані зі спрощенням традиції, невдалою театралізацією, використанням недостовірних елементів або відсутністю участі носіїв культури. </w:t>
      </w:r>
    </w:p>
    <w:p w:rsidR="00986FCD" w:rsidRDefault="00986FCD" w:rsidP="00986FCD">
      <w:pPr>
        <w:ind w:firstLine="709"/>
        <w:jc w:val="both"/>
        <w:rPr>
          <w:lang w:val="uk-UA"/>
        </w:rPr>
      </w:pPr>
      <w:r w:rsidRPr="00704C67">
        <w:rPr>
          <w:lang w:val="ru-RU"/>
        </w:rPr>
        <w:t xml:space="preserve">Соціальні ризики виникають тоді, коли місцева громада не залучена до управління і не отримує вигоди від туризму. </w:t>
      </w:r>
    </w:p>
    <w:p w:rsidR="00986FCD" w:rsidRPr="00704C67" w:rsidRDefault="00986FCD" w:rsidP="00986FCD">
      <w:pPr>
        <w:ind w:firstLine="709"/>
        <w:jc w:val="both"/>
        <w:rPr>
          <w:lang w:val="ru-RU"/>
        </w:rPr>
      </w:pPr>
      <w:r w:rsidRPr="00704C67">
        <w:rPr>
          <w:lang w:val="ru-RU"/>
        </w:rPr>
        <w:t>Економічні ризики стосуються сезонності, нестачі фінансування, слабкого попиту або залежності від одного подієвого формату.</w:t>
      </w:r>
    </w:p>
    <w:p w:rsidR="00986FCD" w:rsidRPr="00704C67" w:rsidRDefault="00986FCD" w:rsidP="00986FCD">
      <w:pPr>
        <w:ind w:firstLine="709"/>
        <w:jc w:val="both"/>
        <w:rPr>
          <w:lang w:val="ru-RU"/>
        </w:rPr>
      </w:pPr>
      <w:r w:rsidRPr="00704C67">
        <w:rPr>
          <w:lang w:val="ru-RU"/>
        </w:rPr>
        <w:t>Після збору інформації доцільно сформувати профіль туристичного потенціалу комплексу. У ньому окремо зазначаються сильні сторони, обмеження, ресурси швидкого розвитку та проблеми, які потребують першочергового вирішення. Наприклад, якщо комплекс має високу культурну цінність, але слабку доступність, першочерговими заходами мають бути навігація, транспортна інформація, графік роботи й цифровий опис маршруту. Якщо ж об’єкт має хороший сервіс, але слабку автентичність, необхідно працювати з науковим супроводом, носіями традицій і змістом екскурсійної програми.</w:t>
      </w:r>
    </w:p>
    <w:p w:rsidR="00986FCD" w:rsidRPr="00704C67" w:rsidRDefault="00986FCD" w:rsidP="00986FCD">
      <w:pPr>
        <w:ind w:firstLine="709"/>
        <w:jc w:val="both"/>
        <w:rPr>
          <w:lang w:val="ru-RU"/>
        </w:rPr>
      </w:pPr>
      <w:r w:rsidRPr="00704C67">
        <w:rPr>
          <w:lang w:val="ru-RU"/>
        </w:rPr>
        <w:t xml:space="preserve">Таким чином, методичні підходи до оцінювання туристичного потенціалу культурно-етнографічних комплексів мають ґрунтуватися на поєднанні ресурсного, інфраструктурного, соціокультурного, маркетингового, правового та сталого підходів. Найбільш обґрунтованою є інтегральна модель оцінювання, у якій культурна цінність розглядається як базова умова, а доступність, сервіс, інтерпретація, цифрова видимість і участь громади - як </w:t>
      </w:r>
      <w:r w:rsidRPr="00704C67">
        <w:rPr>
          <w:lang w:val="ru-RU"/>
        </w:rPr>
        <w:lastRenderedPageBreak/>
        <w:t>чинники перетворення культурної спадщини на конкурентоспроможний та безпечний туристичний продукт.</w:t>
      </w:r>
    </w:p>
    <w:p w:rsidR="002C12FE" w:rsidRDefault="002C12FE">
      <w:pPr>
        <w:keepNext/>
        <w:spacing w:after="120"/>
        <w:jc w:val="center"/>
        <w:rPr>
          <w:b/>
          <w:lang w:val="uk-UA"/>
        </w:rPr>
      </w:pPr>
    </w:p>
    <w:p w:rsidR="009275A5" w:rsidRPr="00704C67" w:rsidRDefault="00704C67" w:rsidP="003338DA">
      <w:pPr>
        <w:keepNext/>
        <w:ind w:firstLine="709"/>
        <w:jc w:val="both"/>
        <w:outlineLvl w:val="1"/>
        <w:rPr>
          <w:lang w:val="ru-RU"/>
        </w:rPr>
      </w:pPr>
      <w:bookmarkStart w:id="6" w:name="_Toc231326461"/>
      <w:r w:rsidRPr="00704C67">
        <w:rPr>
          <w:b/>
          <w:lang w:val="ru-RU"/>
        </w:rPr>
        <w:t>Висновки до розділу 1</w:t>
      </w:r>
      <w:bookmarkEnd w:id="6"/>
    </w:p>
    <w:p w:rsidR="00E85A51" w:rsidRPr="00704C67" w:rsidRDefault="009B68C5">
      <w:pPr>
        <w:ind w:firstLine="709"/>
        <w:jc w:val="both"/>
        <w:rPr>
          <w:lang w:val="ru-RU"/>
        </w:rPr>
      </w:pPr>
      <w:r>
        <w:rPr>
          <w:lang w:val="ru-RU"/>
        </w:rPr>
        <w:t>К</w:t>
      </w:r>
      <w:r w:rsidR="00704C67" w:rsidRPr="00704C67">
        <w:rPr>
          <w:lang w:val="ru-RU"/>
        </w:rPr>
        <w:t>ультурно-етнографічний комплекс доцільно розглядати не як окрему пам’ятку, музейну експозицію чи подію, а як цілісне просторово-функціональне утворення, у якому поєднуються матеріальна культурна спадщина, нематеріальні традиції, локальна громада, інтерпретація, туристична інфраструктура, сервіс, управління та безпекові умови.</w:t>
      </w:r>
    </w:p>
    <w:p w:rsidR="00E85A51" w:rsidRPr="00704C67" w:rsidRDefault="009B68C5">
      <w:pPr>
        <w:ind w:firstLine="709"/>
        <w:jc w:val="both"/>
        <w:rPr>
          <w:lang w:val="ru-RU"/>
        </w:rPr>
      </w:pPr>
      <w:r>
        <w:rPr>
          <w:lang w:val="ru-RU"/>
        </w:rPr>
        <w:t>О</w:t>
      </w:r>
      <w:r w:rsidR="00704C67" w:rsidRPr="00704C67">
        <w:rPr>
          <w:lang w:val="ru-RU"/>
        </w:rPr>
        <w:t xml:space="preserve">сновними характеристиками </w:t>
      </w:r>
      <w:r>
        <w:rPr>
          <w:lang w:val="ru-RU"/>
        </w:rPr>
        <w:t xml:space="preserve">культурно-етнографічного комплексу </w:t>
      </w:r>
      <w:r w:rsidR="00704C67" w:rsidRPr="00704C67">
        <w:rPr>
          <w:lang w:val="ru-RU"/>
        </w:rPr>
        <w:t xml:space="preserve">є наявність ресурсного ядра, територіальна прив’язаність, участь носіїв традицій, інтерпретаційна готовність, туристична придатність і управлінська організованість. </w:t>
      </w:r>
      <w:r>
        <w:rPr>
          <w:lang w:val="ru-RU"/>
        </w:rPr>
        <w:t>Під час к</w:t>
      </w:r>
      <w:r w:rsidR="00704C67" w:rsidRPr="00704C67">
        <w:rPr>
          <w:lang w:val="ru-RU"/>
        </w:rPr>
        <w:t>ласифікаці</w:t>
      </w:r>
      <w:r>
        <w:rPr>
          <w:lang w:val="ru-RU"/>
        </w:rPr>
        <w:t>ї</w:t>
      </w:r>
      <w:r w:rsidR="00704C67" w:rsidRPr="00704C67">
        <w:rPr>
          <w:lang w:val="ru-RU"/>
        </w:rPr>
        <w:t xml:space="preserve"> таких комплексів </w:t>
      </w:r>
      <w:r>
        <w:rPr>
          <w:lang w:val="ru-RU"/>
        </w:rPr>
        <w:t>доцільно враховувати</w:t>
      </w:r>
      <w:r w:rsidR="00704C67" w:rsidRPr="00704C67">
        <w:rPr>
          <w:lang w:val="ru-RU"/>
        </w:rPr>
        <w:t xml:space="preserve"> домінуючий культурний ресурс, форму просторової організації, рівень автентичності, функціональне призначення, сезонність роботи, участь громади та спосіб інтерпретації спадщини.</w:t>
      </w:r>
    </w:p>
    <w:p w:rsidR="00E85A51" w:rsidRPr="00704C67" w:rsidRDefault="009B68C5">
      <w:pPr>
        <w:ind w:firstLine="709"/>
        <w:jc w:val="both"/>
        <w:rPr>
          <w:lang w:val="ru-RU"/>
        </w:rPr>
      </w:pPr>
      <w:r>
        <w:rPr>
          <w:lang w:val="ru-RU"/>
        </w:rPr>
        <w:t>К</w:t>
      </w:r>
      <w:r w:rsidR="00704C67" w:rsidRPr="00704C67">
        <w:rPr>
          <w:lang w:val="ru-RU"/>
        </w:rPr>
        <w:t>ультурно-етнографічн</w:t>
      </w:r>
      <w:r>
        <w:rPr>
          <w:lang w:val="ru-RU"/>
        </w:rPr>
        <w:t>а</w:t>
      </w:r>
      <w:r w:rsidR="00704C67" w:rsidRPr="00704C67">
        <w:rPr>
          <w:lang w:val="ru-RU"/>
        </w:rPr>
        <w:t xml:space="preserve"> спадщин</w:t>
      </w:r>
      <w:r>
        <w:rPr>
          <w:lang w:val="ru-RU"/>
        </w:rPr>
        <w:t>а</w:t>
      </w:r>
      <w:r w:rsidR="00704C67" w:rsidRPr="00704C67">
        <w:rPr>
          <w:lang w:val="ru-RU"/>
        </w:rPr>
        <w:t xml:space="preserve"> </w:t>
      </w:r>
      <w:r>
        <w:rPr>
          <w:lang w:val="ru-RU"/>
        </w:rPr>
        <w:t>є</w:t>
      </w:r>
      <w:r w:rsidR="00704C67" w:rsidRPr="00704C67">
        <w:rPr>
          <w:lang w:val="ru-RU"/>
        </w:rPr>
        <w:t xml:space="preserve"> важливи</w:t>
      </w:r>
      <w:r>
        <w:rPr>
          <w:lang w:val="ru-RU"/>
        </w:rPr>
        <w:t>м</w:t>
      </w:r>
      <w:r w:rsidR="00704C67" w:rsidRPr="00704C67">
        <w:rPr>
          <w:lang w:val="ru-RU"/>
        </w:rPr>
        <w:t xml:space="preserve"> ресурс</w:t>
      </w:r>
      <w:r>
        <w:rPr>
          <w:lang w:val="ru-RU"/>
        </w:rPr>
        <w:t>ом</w:t>
      </w:r>
      <w:r w:rsidR="00704C67" w:rsidRPr="00704C67">
        <w:rPr>
          <w:lang w:val="ru-RU"/>
        </w:rPr>
        <w:t xml:space="preserve"> розвитку туризму</w:t>
      </w:r>
      <w:r>
        <w:rPr>
          <w:lang w:val="ru-RU"/>
        </w:rPr>
        <w:t>, який вклюає наступні складові</w:t>
      </w:r>
      <w:r w:rsidR="00704C67" w:rsidRPr="00704C67">
        <w:rPr>
          <w:lang w:val="ru-RU"/>
        </w:rPr>
        <w:t>: матеріальну спадщину, нематеріальну спадщину, ремесла і промисли, гастрономію, живу громаду та культурний ландшафт. Доведено, що найбільша туристична привабливість виникає тоді, коли ці групи не існують відокремлено, а поєднуються в комплексний маршрут, екскурсійну програму, подію, майстер-клас або локальний туристичний продукт.</w:t>
      </w:r>
    </w:p>
    <w:p w:rsidR="00E85A51" w:rsidRPr="00704C67" w:rsidRDefault="009B68C5">
      <w:pPr>
        <w:ind w:firstLine="709"/>
        <w:jc w:val="both"/>
        <w:rPr>
          <w:lang w:val="ru-RU"/>
        </w:rPr>
      </w:pPr>
      <w:r>
        <w:rPr>
          <w:lang w:val="ru-RU"/>
        </w:rPr>
        <w:t>К</w:t>
      </w:r>
      <w:r w:rsidR="00704C67" w:rsidRPr="00704C67">
        <w:rPr>
          <w:lang w:val="ru-RU"/>
        </w:rPr>
        <w:t>ультурно-етнографічна спадщина не перетворюється на туристичний ресурс автоматично. Для цього необхідні її ідентифікація, опис, охорона, інтерпретація, організація сервісу, маркетингове представлення та постійний контроль впливу туризму на автентичність і стан культурного середовища.</w:t>
      </w:r>
    </w:p>
    <w:p w:rsidR="00E85A51" w:rsidRPr="00704C67" w:rsidRDefault="009B68C5">
      <w:pPr>
        <w:ind w:firstLine="709"/>
        <w:jc w:val="both"/>
        <w:rPr>
          <w:lang w:val="ru-RU"/>
        </w:rPr>
      </w:pPr>
      <w:r>
        <w:rPr>
          <w:lang w:val="ru-RU"/>
        </w:rPr>
        <w:t>М</w:t>
      </w:r>
      <w:r w:rsidR="00704C67" w:rsidRPr="00704C67">
        <w:rPr>
          <w:lang w:val="ru-RU"/>
        </w:rPr>
        <w:t>етодичні підходи до оцінювання туристичного потенціалу культ</w:t>
      </w:r>
      <w:r>
        <w:rPr>
          <w:lang w:val="ru-RU"/>
        </w:rPr>
        <w:t>урно-етнографічних комплексів передбачають послідовність такого оцінювання, починаючи з</w:t>
      </w:r>
      <w:r w:rsidR="00704C67" w:rsidRPr="00704C67">
        <w:rPr>
          <w:lang w:val="ru-RU"/>
        </w:rPr>
        <w:t xml:space="preserve"> переходу від інвентаризації ресурсів і перевірки правового </w:t>
      </w:r>
      <w:r w:rsidR="00704C67" w:rsidRPr="00704C67">
        <w:rPr>
          <w:lang w:val="ru-RU"/>
        </w:rPr>
        <w:lastRenderedPageBreak/>
        <w:t xml:space="preserve">статусу до аналізу доступності, інфраструктури, попиту, цифрової видимості та формування рекомендацій. </w:t>
      </w:r>
    </w:p>
    <w:p w:rsidR="009275A5" w:rsidRPr="00704C67" w:rsidRDefault="00704C67" w:rsidP="002C12FE">
      <w:pPr>
        <w:keepNext/>
        <w:pageBreakBefore/>
        <w:jc w:val="center"/>
        <w:outlineLvl w:val="0"/>
        <w:rPr>
          <w:lang w:val="ru-RU"/>
        </w:rPr>
      </w:pPr>
      <w:bookmarkStart w:id="7" w:name="_Toc231326462"/>
      <w:r w:rsidRPr="00704C67">
        <w:rPr>
          <w:b/>
          <w:lang w:val="ru-RU"/>
        </w:rPr>
        <w:lastRenderedPageBreak/>
        <w:t>РОЗДІЛ 2. СУЧАСНИЙ СТАН РОЗВИТКУ КУЛЬТУРНО-ЕТНОГРАФІЧНИХ КОМПЛЕКСІВ В УКРАЇНІ</w:t>
      </w:r>
      <w:bookmarkEnd w:id="7"/>
    </w:p>
    <w:p w:rsidR="002C12FE" w:rsidRDefault="002C12FE" w:rsidP="002C12FE">
      <w:pPr>
        <w:keepNext/>
        <w:spacing w:after="120"/>
        <w:jc w:val="center"/>
        <w:rPr>
          <w:b/>
          <w:lang w:val="uk-UA"/>
        </w:rPr>
      </w:pPr>
    </w:p>
    <w:p w:rsidR="00191C29" w:rsidRDefault="00704C67" w:rsidP="002C12FE">
      <w:pPr>
        <w:keepNext/>
        <w:jc w:val="center"/>
        <w:outlineLvl w:val="1"/>
        <w:rPr>
          <w:b/>
          <w:lang w:val="uk-UA"/>
        </w:rPr>
      </w:pPr>
      <w:bookmarkStart w:id="8" w:name="_Toc231326463"/>
      <w:r w:rsidRPr="00704C67">
        <w:rPr>
          <w:b/>
          <w:lang w:val="ru-RU"/>
        </w:rPr>
        <w:t>2.1. Передумови формування культурно-етнографічних комплексів в Україні</w:t>
      </w:r>
      <w:bookmarkEnd w:id="8"/>
    </w:p>
    <w:p w:rsidR="002C12FE" w:rsidRPr="002C12FE" w:rsidRDefault="002C12FE" w:rsidP="002C12FE">
      <w:pPr>
        <w:keepNext/>
        <w:jc w:val="center"/>
        <w:outlineLvl w:val="1"/>
        <w:rPr>
          <w:b/>
          <w:lang w:val="uk-UA"/>
        </w:rPr>
      </w:pPr>
    </w:p>
    <w:p w:rsidR="00191C29" w:rsidRPr="00704C67" w:rsidRDefault="00191C29" w:rsidP="00191C29">
      <w:pPr>
        <w:ind w:firstLine="709"/>
        <w:jc w:val="both"/>
        <w:rPr>
          <w:lang w:val="uk-UA"/>
        </w:rPr>
      </w:pPr>
      <w:r w:rsidRPr="00704C67">
        <w:rPr>
          <w:lang w:val="uk-UA"/>
        </w:rPr>
        <w:t>Формування культурно-етнографічних комплексів в Україні у 2021-2025 рр. відбувалося під впливом одночасно кількох груп чинників: етнографічної різноманітності, активізації державного обліку нематеріальної культурної спадщини, посилення ролі територіальних громад, трансформації внутрішнього туризму в умовах воєнного стану, цифровізації культурних маршрутів і потреби у повоєнному відновленні локальної економіки та культурної пам’яті. Саме п’ятирічний зріз 2021-2025 рр. є найбільш показовим, оскільки він охоплює останній довоєнний рік, період різкого спаду 2022 р., подальше відновлення внутрішнього туризму та інтенсивне офіційне визнання елементів нематеріальної культурної спадщини у 2023-2025 рр.</w:t>
      </w:r>
    </w:p>
    <w:p w:rsidR="00191C29" w:rsidRPr="00704C67" w:rsidRDefault="00191C29" w:rsidP="00191C29">
      <w:pPr>
        <w:ind w:firstLine="709"/>
        <w:jc w:val="both"/>
        <w:rPr>
          <w:lang w:val="uk-UA"/>
        </w:rPr>
      </w:pPr>
      <w:r w:rsidRPr="00704C67">
        <w:rPr>
          <w:lang w:val="uk-UA"/>
        </w:rPr>
        <w:t>Першою базовою передумовою є етнографічна різноманітність України. Українські історико-етнографічні регіони мають власні комплекси обрядів, народного одягу, ремесел, будівельних традицій, пісенної культури, гастрономії, локальної говірки та святкового календаря. Для туризму це означає наявність не абстрактної «народної культури», а великої кількості локальних сюжетів, які можуть бути покладені в основу маршруту, музейної експозиції, майстер-класу, гастрономічного туру або подієвої програми.</w:t>
      </w:r>
    </w:p>
    <w:p w:rsidR="00191C29" w:rsidRPr="00191C29" w:rsidRDefault="00191C29" w:rsidP="00191C29">
      <w:pPr>
        <w:ind w:firstLine="709"/>
        <w:jc w:val="both"/>
        <w:rPr>
          <w:lang w:val="uk-UA"/>
        </w:rPr>
      </w:pPr>
      <w:r w:rsidRPr="00704C67">
        <w:rPr>
          <w:lang w:val="ru-RU"/>
        </w:rPr>
        <w:t xml:space="preserve">Дані за 2021-2025 рр. свідчать про різке посилення уваги до нематеріальної культурної спадщини після 2022 р. За підрахунком на основі чинного Національного переліку елементів НКС і дат наказів про включення елементів, наприкінці 2021 р. у переліку налічувалося 29 елементів, у 2022 р. – 60, у 2023 р. – 90, у 2024 р. – 103, а наприкінці 2025 р. - 119 елементів [5; 6]. </w:t>
      </w:r>
    </w:p>
    <w:p w:rsidR="00191C29" w:rsidRPr="00191C29" w:rsidRDefault="00191C29" w:rsidP="00191C29">
      <w:pPr>
        <w:ind w:firstLine="709"/>
        <w:jc w:val="both"/>
        <w:rPr>
          <w:lang w:val="uk-UA"/>
        </w:rPr>
      </w:pPr>
      <w:r>
        <w:rPr>
          <w:lang w:val="uk-UA"/>
        </w:rPr>
        <w:t>Друга</w:t>
      </w:r>
      <w:r w:rsidRPr="00704C67">
        <w:rPr>
          <w:lang w:val="ru-RU"/>
        </w:rPr>
        <w:t xml:space="preserve"> передумов</w:t>
      </w:r>
      <w:r>
        <w:rPr>
          <w:lang w:val="uk-UA"/>
        </w:rPr>
        <w:t>а</w:t>
      </w:r>
      <w:r w:rsidRPr="00704C67">
        <w:rPr>
          <w:lang w:val="ru-RU"/>
        </w:rPr>
        <w:t xml:space="preserve"> </w:t>
      </w:r>
      <w:r>
        <w:rPr>
          <w:lang w:val="uk-UA"/>
        </w:rPr>
        <w:t xml:space="preserve">– </w:t>
      </w:r>
      <w:r w:rsidRPr="00704C67">
        <w:rPr>
          <w:lang w:val="ru-RU"/>
        </w:rPr>
        <w:t xml:space="preserve">децентралізація та посилення ролі територіальних громад. Саме громади володіють найближчим доступом до локальної </w:t>
      </w:r>
      <w:r w:rsidRPr="00704C67">
        <w:rPr>
          <w:lang w:val="ru-RU"/>
        </w:rPr>
        <w:lastRenderedPageBreak/>
        <w:t>спадщини, носіїв традицій, музейних осередків, аматорських колективів, ремісників, туристичних локацій і подієвих майданчиків. У практичному вимірі це означає, що культурно-етнографічний комплекс може формуватися не лише як державний музей або заповідник, а й як локальна мережа: садиба - музей - майстерня - фестиваль - гастрономічна локація - туристичний маршрут.</w:t>
      </w:r>
    </w:p>
    <w:p w:rsidR="00191C29" w:rsidRPr="00704C67" w:rsidRDefault="00191C29" w:rsidP="00191C29">
      <w:pPr>
        <w:ind w:firstLine="709"/>
        <w:jc w:val="both"/>
        <w:rPr>
          <w:lang w:val="ru-RU"/>
        </w:rPr>
      </w:pPr>
      <w:r>
        <w:rPr>
          <w:lang w:val="uk-UA"/>
        </w:rPr>
        <w:t>Треть</w:t>
      </w:r>
      <w:r w:rsidRPr="00704C67">
        <w:rPr>
          <w:lang w:val="ru-RU"/>
        </w:rPr>
        <w:t xml:space="preserve">ою передумовою є повоєнне відновлення та потреба у зміцненні культурної ідентичності. </w:t>
      </w:r>
      <w:r>
        <w:rPr>
          <w:lang w:val="uk-UA"/>
        </w:rPr>
        <w:t xml:space="preserve">Це </w:t>
      </w:r>
      <w:r w:rsidRPr="00704C67">
        <w:rPr>
          <w:lang w:val="ru-RU"/>
        </w:rPr>
        <w:t>особливо важливий після 2022 р., коли культурна спадщина дедалі частіше виконує не лише рекреаційну, а й ідентифікаційну, комунікаційну, меморіальну та терапевтичну функції для громад.</w:t>
      </w:r>
    </w:p>
    <w:p w:rsidR="00191C29" w:rsidRPr="00704C67" w:rsidRDefault="00191C29" w:rsidP="00191C29">
      <w:pPr>
        <w:ind w:firstLine="709"/>
        <w:jc w:val="both"/>
        <w:rPr>
          <w:lang w:val="ru-RU"/>
        </w:rPr>
      </w:pPr>
      <w:r>
        <w:rPr>
          <w:lang w:val="uk-UA"/>
        </w:rPr>
        <w:t>Четверто</w:t>
      </w:r>
      <w:r w:rsidRPr="00704C67">
        <w:rPr>
          <w:lang w:val="ru-RU"/>
        </w:rPr>
        <w:t>ю передумовою є цифровізація туризму та культурної комунікації. Для сучасного туриста інформація про локацію часто є першим етапом маршруту, тому відсутність цифрової видимості фактично зменшує потенціал навіть культурно цінного об’єкта.</w:t>
      </w:r>
    </w:p>
    <w:p w:rsidR="00191C29" w:rsidRPr="00704C67" w:rsidRDefault="00191C29" w:rsidP="00191C29">
      <w:pPr>
        <w:ind w:firstLine="709"/>
        <w:jc w:val="both"/>
        <w:rPr>
          <w:lang w:val="ru-RU"/>
        </w:rPr>
      </w:pPr>
      <w:r>
        <w:rPr>
          <w:lang w:val="uk-UA"/>
        </w:rPr>
        <w:t>П</w:t>
      </w:r>
      <w:r w:rsidRPr="00704C67">
        <w:rPr>
          <w:lang w:val="ru-RU"/>
        </w:rPr>
        <w:t>’</w:t>
      </w:r>
      <w:r>
        <w:rPr>
          <w:lang w:val="uk-UA"/>
        </w:rPr>
        <w:t>ятою</w:t>
      </w:r>
      <w:r w:rsidRPr="00704C67">
        <w:rPr>
          <w:lang w:val="ru-RU"/>
        </w:rPr>
        <w:t xml:space="preserve"> передумовою є поступове відновлення фінансової ролі внутрішнього туризму для громад. Динаміка туристичного збору за 2021-2025 рр. показує, що після падіння у 2022 р. туристична активність у внутрішньому сегменті поступово відновлювалася: 244,0 млн</w:t>
      </w:r>
      <w:r>
        <w:rPr>
          <w:lang w:val="uk-UA"/>
        </w:rPr>
        <w:t>.</w:t>
      </w:r>
      <w:r w:rsidRPr="00704C67">
        <w:rPr>
          <w:lang w:val="ru-RU"/>
        </w:rPr>
        <w:t xml:space="preserve"> грн</w:t>
      </w:r>
      <w:r>
        <w:rPr>
          <w:lang w:val="uk-UA"/>
        </w:rPr>
        <w:t>.</w:t>
      </w:r>
      <w:r w:rsidRPr="00704C67">
        <w:rPr>
          <w:lang w:val="ru-RU"/>
        </w:rPr>
        <w:t xml:space="preserve"> у 2021 р., 178,949 млн</w:t>
      </w:r>
      <w:r>
        <w:rPr>
          <w:lang w:val="uk-UA"/>
        </w:rPr>
        <w:t>.</w:t>
      </w:r>
      <w:r w:rsidRPr="00704C67">
        <w:rPr>
          <w:lang w:val="ru-RU"/>
        </w:rPr>
        <w:t xml:space="preserve"> грн</w:t>
      </w:r>
      <w:r>
        <w:rPr>
          <w:lang w:val="uk-UA"/>
        </w:rPr>
        <w:t>.</w:t>
      </w:r>
      <w:r w:rsidRPr="00704C67">
        <w:rPr>
          <w:lang w:val="ru-RU"/>
        </w:rPr>
        <w:t xml:space="preserve"> у 2022 р., 222,618 млн</w:t>
      </w:r>
      <w:r>
        <w:rPr>
          <w:lang w:val="uk-UA"/>
        </w:rPr>
        <w:t>.</w:t>
      </w:r>
      <w:r w:rsidRPr="00704C67">
        <w:rPr>
          <w:lang w:val="ru-RU"/>
        </w:rPr>
        <w:t xml:space="preserve"> грн</w:t>
      </w:r>
      <w:r>
        <w:rPr>
          <w:lang w:val="uk-UA"/>
        </w:rPr>
        <w:t>.</w:t>
      </w:r>
      <w:r w:rsidRPr="00704C67">
        <w:rPr>
          <w:lang w:val="ru-RU"/>
        </w:rPr>
        <w:t xml:space="preserve"> у 2023 р., майже 273,0 млн</w:t>
      </w:r>
      <w:r>
        <w:rPr>
          <w:lang w:val="uk-UA"/>
        </w:rPr>
        <w:t>.</w:t>
      </w:r>
      <w:r w:rsidRPr="00704C67">
        <w:rPr>
          <w:lang w:val="ru-RU"/>
        </w:rPr>
        <w:t xml:space="preserve"> грн</w:t>
      </w:r>
      <w:r>
        <w:rPr>
          <w:lang w:val="uk-UA"/>
        </w:rPr>
        <w:t>.</w:t>
      </w:r>
      <w:r w:rsidRPr="00704C67">
        <w:rPr>
          <w:lang w:val="ru-RU"/>
        </w:rPr>
        <w:t xml:space="preserve"> у 2024 р. та 359,0 млн</w:t>
      </w:r>
      <w:r>
        <w:rPr>
          <w:lang w:val="uk-UA"/>
        </w:rPr>
        <w:t>.</w:t>
      </w:r>
      <w:r w:rsidRPr="00704C67">
        <w:rPr>
          <w:lang w:val="ru-RU"/>
        </w:rPr>
        <w:t xml:space="preserve"> грн</w:t>
      </w:r>
      <w:r>
        <w:rPr>
          <w:lang w:val="uk-UA"/>
        </w:rPr>
        <w:t>.</w:t>
      </w:r>
      <w:r w:rsidRPr="00704C67">
        <w:rPr>
          <w:lang w:val="ru-RU"/>
        </w:rPr>
        <w:t xml:space="preserve"> у 2025 р. [11; 12; 13; 14]. Для культурно-етнографічних комплексів це означає наявність економічної передумови для розвитку локальних маршрутів, подієвого туризму, коротких поїздок і культурно-пізнавальних програм у відносно безпечних регіонах.</w:t>
      </w:r>
    </w:p>
    <w:p w:rsidR="00191C29" w:rsidRDefault="00191C29" w:rsidP="00191C29">
      <w:pPr>
        <w:ind w:firstLine="709"/>
        <w:jc w:val="both"/>
        <w:rPr>
          <w:lang w:val="uk-UA"/>
        </w:rPr>
      </w:pPr>
      <w:r>
        <w:rPr>
          <w:lang w:val="uk-UA"/>
        </w:rPr>
        <w:t>П</w:t>
      </w:r>
      <w:r w:rsidRPr="00704C67">
        <w:rPr>
          <w:lang w:val="ru-RU"/>
        </w:rPr>
        <w:t>ередумови формування культурно-етнографічних комплексів не є автоматичною гарантією їх якісного розвитку. Етнографічна різноманітність може залишитися нереалізованою без управління, культурна спадщина – без інтерпретації, децентралізація – без фінансування, цифровізація – без якісного контенту, а повоєнне відновлення – без реальної участі громади</w:t>
      </w:r>
      <w:r w:rsidR="006029B2">
        <w:rPr>
          <w:lang w:val="uk-UA"/>
        </w:rPr>
        <w:t xml:space="preserve"> (табл. 2.1).</w:t>
      </w:r>
    </w:p>
    <w:p w:rsidR="006029B2" w:rsidRPr="006029B2" w:rsidRDefault="006029B2" w:rsidP="00191C29">
      <w:pPr>
        <w:ind w:firstLine="709"/>
        <w:jc w:val="both"/>
        <w:rPr>
          <w:lang w:val="uk-UA"/>
        </w:rPr>
      </w:pPr>
    </w:p>
    <w:p w:rsidR="006029B2" w:rsidRDefault="006029B2" w:rsidP="00191C29">
      <w:pPr>
        <w:jc w:val="right"/>
        <w:rPr>
          <w:lang w:val="uk-UA"/>
        </w:rPr>
      </w:pPr>
    </w:p>
    <w:p w:rsidR="00191C29" w:rsidRPr="00704C67" w:rsidRDefault="00191C29" w:rsidP="00191C29">
      <w:pPr>
        <w:jc w:val="right"/>
        <w:rPr>
          <w:lang w:val="ru-RU"/>
        </w:rPr>
      </w:pPr>
      <w:r w:rsidRPr="00704C67">
        <w:rPr>
          <w:lang w:val="ru-RU"/>
        </w:rPr>
        <w:lastRenderedPageBreak/>
        <w:t>Таблиця 2.1</w:t>
      </w:r>
    </w:p>
    <w:p w:rsidR="00191C29" w:rsidRPr="00704C67" w:rsidRDefault="00191C29" w:rsidP="00191C29">
      <w:pPr>
        <w:jc w:val="center"/>
        <w:rPr>
          <w:b/>
          <w:bCs/>
          <w:lang w:val="ru-RU"/>
        </w:rPr>
      </w:pPr>
      <w:r w:rsidRPr="00704C67">
        <w:rPr>
          <w:b/>
          <w:bCs/>
          <w:lang w:val="ru-RU"/>
        </w:rPr>
        <w:t>Передумови формування культурно-етнографічних комплексів в Україні у 2021-2025 рр.</w:t>
      </w:r>
    </w:p>
    <w:tbl>
      <w:tblPr>
        <w:tblStyle w:val="aff0"/>
        <w:tblW w:w="0" w:type="auto"/>
        <w:tblLook w:val="04A0" w:firstRow="1" w:lastRow="0" w:firstColumn="1" w:lastColumn="0" w:noHBand="0" w:noVBand="1"/>
      </w:tblPr>
      <w:tblGrid>
        <w:gridCol w:w="1875"/>
        <w:gridCol w:w="2489"/>
        <w:gridCol w:w="2546"/>
        <w:gridCol w:w="2435"/>
      </w:tblGrid>
      <w:tr w:rsidR="00191C29" w:rsidTr="006029B2">
        <w:tc>
          <w:tcPr>
            <w:tcW w:w="1875" w:type="dxa"/>
            <w:vAlign w:val="center"/>
          </w:tcPr>
          <w:p w:rsidR="00191C29" w:rsidRPr="002C12FE" w:rsidRDefault="00191C29" w:rsidP="00191C29">
            <w:pPr>
              <w:spacing w:line="240" w:lineRule="auto"/>
              <w:jc w:val="center"/>
              <w:rPr>
                <w:b/>
                <w:sz w:val="24"/>
                <w:szCs w:val="24"/>
              </w:rPr>
            </w:pPr>
            <w:r w:rsidRPr="002C12FE">
              <w:rPr>
                <w:b/>
                <w:sz w:val="24"/>
                <w:szCs w:val="24"/>
              </w:rPr>
              <w:t>Передумова</w:t>
            </w:r>
          </w:p>
        </w:tc>
        <w:tc>
          <w:tcPr>
            <w:tcW w:w="2489" w:type="dxa"/>
            <w:vAlign w:val="center"/>
          </w:tcPr>
          <w:p w:rsidR="00191C29" w:rsidRPr="002C12FE" w:rsidRDefault="00191C29" w:rsidP="00191C29">
            <w:pPr>
              <w:spacing w:line="240" w:lineRule="auto"/>
              <w:jc w:val="center"/>
              <w:rPr>
                <w:b/>
                <w:sz w:val="24"/>
                <w:szCs w:val="24"/>
              </w:rPr>
            </w:pPr>
            <w:r w:rsidRPr="002C12FE">
              <w:rPr>
                <w:b/>
                <w:sz w:val="24"/>
                <w:szCs w:val="24"/>
              </w:rPr>
              <w:t>Зміст</w:t>
            </w:r>
          </w:p>
        </w:tc>
        <w:tc>
          <w:tcPr>
            <w:tcW w:w="2546" w:type="dxa"/>
            <w:vAlign w:val="center"/>
          </w:tcPr>
          <w:p w:rsidR="00191C29" w:rsidRPr="002C12FE" w:rsidRDefault="00191C29" w:rsidP="00191C29">
            <w:pPr>
              <w:spacing w:line="240" w:lineRule="auto"/>
              <w:jc w:val="center"/>
              <w:rPr>
                <w:b/>
                <w:sz w:val="24"/>
                <w:szCs w:val="24"/>
              </w:rPr>
            </w:pPr>
            <w:r w:rsidRPr="002C12FE">
              <w:rPr>
                <w:b/>
                <w:sz w:val="24"/>
                <w:szCs w:val="24"/>
              </w:rPr>
              <w:t>Вплив на розвиток комплексів</w:t>
            </w:r>
          </w:p>
        </w:tc>
        <w:tc>
          <w:tcPr>
            <w:tcW w:w="2435" w:type="dxa"/>
            <w:vAlign w:val="center"/>
          </w:tcPr>
          <w:p w:rsidR="00191C29" w:rsidRPr="002C12FE" w:rsidRDefault="00191C29" w:rsidP="00191C29">
            <w:pPr>
              <w:spacing w:line="240" w:lineRule="auto"/>
              <w:jc w:val="center"/>
              <w:rPr>
                <w:b/>
                <w:sz w:val="24"/>
                <w:szCs w:val="24"/>
              </w:rPr>
            </w:pPr>
            <w:r w:rsidRPr="002C12FE">
              <w:rPr>
                <w:b/>
                <w:sz w:val="24"/>
                <w:szCs w:val="24"/>
              </w:rPr>
              <w:t>Дані / прояв за 2021-2025 рр.</w:t>
            </w:r>
          </w:p>
        </w:tc>
      </w:tr>
      <w:tr w:rsidR="00191C29" w:rsidRPr="00704C67" w:rsidTr="006029B2">
        <w:tc>
          <w:tcPr>
            <w:tcW w:w="1875" w:type="dxa"/>
            <w:vAlign w:val="center"/>
          </w:tcPr>
          <w:p w:rsidR="00191C29" w:rsidRPr="00191C29" w:rsidRDefault="00191C29" w:rsidP="00191C29">
            <w:pPr>
              <w:spacing w:line="240" w:lineRule="auto"/>
              <w:rPr>
                <w:bCs/>
                <w:sz w:val="24"/>
                <w:szCs w:val="24"/>
              </w:rPr>
            </w:pPr>
            <w:r w:rsidRPr="00191C29">
              <w:rPr>
                <w:bCs/>
                <w:sz w:val="24"/>
                <w:szCs w:val="24"/>
              </w:rPr>
              <w:t>Етнографічна різноманітність</w:t>
            </w:r>
          </w:p>
        </w:tc>
        <w:tc>
          <w:tcPr>
            <w:tcW w:w="2489" w:type="dxa"/>
            <w:vAlign w:val="center"/>
          </w:tcPr>
          <w:p w:rsidR="00191C29" w:rsidRPr="00704C67" w:rsidRDefault="00191C29" w:rsidP="00191C29">
            <w:pPr>
              <w:spacing w:line="240" w:lineRule="auto"/>
              <w:rPr>
                <w:bCs/>
                <w:sz w:val="24"/>
                <w:szCs w:val="24"/>
                <w:lang w:val="ru-RU"/>
              </w:rPr>
            </w:pPr>
            <w:r w:rsidRPr="00704C67">
              <w:rPr>
                <w:bCs/>
                <w:sz w:val="24"/>
                <w:szCs w:val="24"/>
                <w:lang w:val="ru-RU"/>
              </w:rPr>
              <w:t>локальні традиції, ремесла, обряди, говірки, народний одяг, гастрономія, календарні свята</w:t>
            </w:r>
          </w:p>
        </w:tc>
        <w:tc>
          <w:tcPr>
            <w:tcW w:w="2546" w:type="dxa"/>
            <w:vAlign w:val="center"/>
          </w:tcPr>
          <w:p w:rsidR="00191C29" w:rsidRPr="00704C67" w:rsidRDefault="00191C29" w:rsidP="00191C29">
            <w:pPr>
              <w:spacing w:line="240" w:lineRule="auto"/>
              <w:rPr>
                <w:bCs/>
                <w:sz w:val="24"/>
                <w:szCs w:val="24"/>
                <w:lang w:val="ru-RU"/>
              </w:rPr>
            </w:pPr>
            <w:r w:rsidRPr="00704C67">
              <w:rPr>
                <w:bCs/>
                <w:sz w:val="24"/>
                <w:szCs w:val="24"/>
                <w:lang w:val="ru-RU"/>
              </w:rPr>
              <w:t>забезпечує унікальну основу для позиціонування територій і розроблення відмінних туристичних сюжетів</w:t>
            </w:r>
          </w:p>
        </w:tc>
        <w:tc>
          <w:tcPr>
            <w:tcW w:w="2435" w:type="dxa"/>
            <w:vAlign w:val="center"/>
          </w:tcPr>
          <w:p w:rsidR="00191C29" w:rsidRPr="00704C67" w:rsidRDefault="00191C29" w:rsidP="00191C29">
            <w:pPr>
              <w:spacing w:line="240" w:lineRule="auto"/>
              <w:rPr>
                <w:bCs/>
                <w:sz w:val="24"/>
                <w:szCs w:val="24"/>
                <w:lang w:val="ru-RU"/>
              </w:rPr>
            </w:pPr>
            <w:r w:rsidRPr="00704C67">
              <w:rPr>
                <w:bCs/>
                <w:sz w:val="24"/>
                <w:szCs w:val="24"/>
                <w:lang w:val="ru-RU"/>
              </w:rPr>
              <w:t>у 2021-2025 рр. активніше документуються локальні традиції та практики, що можуть ставати ядром етномаршрутів</w:t>
            </w:r>
          </w:p>
        </w:tc>
      </w:tr>
      <w:tr w:rsidR="00191C29" w:rsidRPr="00704C67" w:rsidTr="006029B2">
        <w:tc>
          <w:tcPr>
            <w:tcW w:w="1875" w:type="dxa"/>
            <w:vAlign w:val="center"/>
          </w:tcPr>
          <w:p w:rsidR="00191C29" w:rsidRPr="00191C29" w:rsidRDefault="00191C29" w:rsidP="00191C29">
            <w:pPr>
              <w:spacing w:line="240" w:lineRule="auto"/>
              <w:rPr>
                <w:bCs/>
                <w:sz w:val="24"/>
                <w:szCs w:val="24"/>
              </w:rPr>
            </w:pPr>
            <w:r w:rsidRPr="00191C29">
              <w:rPr>
                <w:bCs/>
                <w:sz w:val="24"/>
                <w:szCs w:val="24"/>
              </w:rPr>
              <w:t>Культурна спадщина</w:t>
            </w:r>
          </w:p>
        </w:tc>
        <w:tc>
          <w:tcPr>
            <w:tcW w:w="2489" w:type="dxa"/>
            <w:vAlign w:val="center"/>
          </w:tcPr>
          <w:p w:rsidR="00191C29" w:rsidRPr="00704C67" w:rsidRDefault="00191C29" w:rsidP="00191C29">
            <w:pPr>
              <w:spacing w:line="240" w:lineRule="auto"/>
              <w:rPr>
                <w:bCs/>
                <w:sz w:val="24"/>
                <w:szCs w:val="24"/>
                <w:lang w:val="ru-RU"/>
              </w:rPr>
            </w:pPr>
            <w:r w:rsidRPr="00704C67">
              <w:rPr>
                <w:bCs/>
                <w:sz w:val="24"/>
                <w:szCs w:val="24"/>
                <w:lang w:val="ru-RU"/>
              </w:rPr>
              <w:t>пам’ятки, музеї, заповідники, елементи НКС, архівні й музейні матеріали, культурні ландшафти</w:t>
            </w:r>
          </w:p>
        </w:tc>
        <w:tc>
          <w:tcPr>
            <w:tcW w:w="2546" w:type="dxa"/>
            <w:vAlign w:val="center"/>
          </w:tcPr>
          <w:p w:rsidR="00191C29" w:rsidRPr="00704C67" w:rsidRDefault="00191C29" w:rsidP="00191C29">
            <w:pPr>
              <w:spacing w:line="240" w:lineRule="auto"/>
              <w:rPr>
                <w:bCs/>
                <w:sz w:val="24"/>
                <w:szCs w:val="24"/>
                <w:lang w:val="ru-RU"/>
              </w:rPr>
            </w:pPr>
            <w:r w:rsidRPr="00704C67">
              <w:rPr>
                <w:bCs/>
                <w:sz w:val="24"/>
                <w:szCs w:val="24"/>
                <w:lang w:val="ru-RU"/>
              </w:rPr>
              <w:t>створює зміст туристичного продукту і підвищує його пізнавальну цінність</w:t>
            </w:r>
          </w:p>
        </w:tc>
        <w:tc>
          <w:tcPr>
            <w:tcW w:w="2435" w:type="dxa"/>
            <w:vAlign w:val="center"/>
          </w:tcPr>
          <w:p w:rsidR="00191C29" w:rsidRPr="00704C67" w:rsidRDefault="00191C29" w:rsidP="00191C29">
            <w:pPr>
              <w:spacing w:line="240" w:lineRule="auto"/>
              <w:rPr>
                <w:bCs/>
                <w:sz w:val="24"/>
                <w:szCs w:val="24"/>
                <w:lang w:val="ru-RU"/>
              </w:rPr>
            </w:pPr>
            <w:r w:rsidRPr="00704C67">
              <w:rPr>
                <w:bCs/>
                <w:sz w:val="24"/>
                <w:szCs w:val="24"/>
                <w:lang w:val="ru-RU"/>
              </w:rPr>
              <w:t>кількість елементів НКС у Національному переліку зросла з 29 у 2021 р. до 119 у 2025 р.</w:t>
            </w:r>
          </w:p>
        </w:tc>
      </w:tr>
      <w:tr w:rsidR="00191C29" w:rsidRPr="00704C67" w:rsidTr="006029B2">
        <w:tc>
          <w:tcPr>
            <w:tcW w:w="1875" w:type="dxa"/>
            <w:vAlign w:val="center"/>
          </w:tcPr>
          <w:p w:rsidR="00191C29" w:rsidRPr="00191C29" w:rsidRDefault="00191C29" w:rsidP="00191C29">
            <w:pPr>
              <w:spacing w:line="240" w:lineRule="auto"/>
              <w:rPr>
                <w:bCs/>
                <w:sz w:val="24"/>
                <w:szCs w:val="24"/>
              </w:rPr>
            </w:pPr>
            <w:r w:rsidRPr="00191C29">
              <w:rPr>
                <w:bCs/>
                <w:sz w:val="24"/>
                <w:szCs w:val="24"/>
              </w:rPr>
              <w:t>Нормативно-правове визнання</w:t>
            </w:r>
          </w:p>
        </w:tc>
        <w:tc>
          <w:tcPr>
            <w:tcW w:w="2489" w:type="dxa"/>
            <w:vAlign w:val="center"/>
          </w:tcPr>
          <w:p w:rsidR="00191C29" w:rsidRPr="00704C67" w:rsidRDefault="00191C29" w:rsidP="00191C29">
            <w:pPr>
              <w:spacing w:line="240" w:lineRule="auto"/>
              <w:rPr>
                <w:bCs/>
                <w:sz w:val="24"/>
                <w:szCs w:val="24"/>
                <w:lang w:val="ru-RU"/>
              </w:rPr>
            </w:pPr>
            <w:r w:rsidRPr="00704C67">
              <w:rPr>
                <w:bCs/>
                <w:sz w:val="24"/>
                <w:szCs w:val="24"/>
                <w:lang w:val="ru-RU"/>
              </w:rPr>
              <w:t>чинні закони у сфері культури, туризму, охорони спадщини, Порядок ведення Національного переліку НКС</w:t>
            </w:r>
          </w:p>
        </w:tc>
        <w:tc>
          <w:tcPr>
            <w:tcW w:w="2546" w:type="dxa"/>
            <w:vAlign w:val="center"/>
          </w:tcPr>
          <w:p w:rsidR="00191C29" w:rsidRPr="00704C67" w:rsidRDefault="00191C29" w:rsidP="00191C29">
            <w:pPr>
              <w:spacing w:line="240" w:lineRule="auto"/>
              <w:rPr>
                <w:bCs/>
                <w:sz w:val="24"/>
                <w:szCs w:val="24"/>
                <w:lang w:val="ru-RU"/>
              </w:rPr>
            </w:pPr>
            <w:r w:rsidRPr="00704C67">
              <w:rPr>
                <w:bCs/>
                <w:sz w:val="24"/>
                <w:szCs w:val="24"/>
                <w:lang w:val="ru-RU"/>
              </w:rPr>
              <w:t>створює правові умови для охорони, обліку, інтерпретації й туристичного використання спадщини</w:t>
            </w:r>
          </w:p>
        </w:tc>
        <w:tc>
          <w:tcPr>
            <w:tcW w:w="2435" w:type="dxa"/>
            <w:vAlign w:val="center"/>
          </w:tcPr>
          <w:p w:rsidR="00191C29" w:rsidRPr="00704C67" w:rsidRDefault="00191C29" w:rsidP="00191C29">
            <w:pPr>
              <w:spacing w:line="240" w:lineRule="auto"/>
              <w:rPr>
                <w:bCs/>
                <w:sz w:val="24"/>
                <w:szCs w:val="24"/>
                <w:lang w:val="ru-RU"/>
              </w:rPr>
            </w:pPr>
            <w:r w:rsidRPr="00704C67">
              <w:rPr>
                <w:bCs/>
                <w:sz w:val="24"/>
                <w:szCs w:val="24"/>
                <w:lang w:val="ru-RU"/>
              </w:rPr>
              <w:t>у 2023 р. затверджено чинний Порядок ведення Національного переліку елементів НКС</w:t>
            </w:r>
          </w:p>
        </w:tc>
      </w:tr>
      <w:tr w:rsidR="00191C29" w:rsidRPr="00704C67" w:rsidTr="006029B2">
        <w:tc>
          <w:tcPr>
            <w:tcW w:w="1875" w:type="dxa"/>
            <w:vAlign w:val="center"/>
          </w:tcPr>
          <w:p w:rsidR="00191C29" w:rsidRPr="00191C29" w:rsidRDefault="00191C29" w:rsidP="00191C29">
            <w:pPr>
              <w:spacing w:line="240" w:lineRule="auto"/>
              <w:rPr>
                <w:bCs/>
                <w:sz w:val="24"/>
                <w:szCs w:val="24"/>
              </w:rPr>
            </w:pPr>
            <w:r w:rsidRPr="00191C29">
              <w:rPr>
                <w:bCs/>
                <w:sz w:val="24"/>
                <w:szCs w:val="24"/>
              </w:rPr>
              <w:t>Децентралізація</w:t>
            </w:r>
          </w:p>
        </w:tc>
        <w:tc>
          <w:tcPr>
            <w:tcW w:w="2489" w:type="dxa"/>
            <w:vAlign w:val="center"/>
          </w:tcPr>
          <w:p w:rsidR="00191C29" w:rsidRPr="00704C67" w:rsidRDefault="00191C29" w:rsidP="00191C29">
            <w:pPr>
              <w:spacing w:line="240" w:lineRule="auto"/>
              <w:rPr>
                <w:bCs/>
                <w:sz w:val="24"/>
                <w:szCs w:val="24"/>
                <w:lang w:val="ru-RU"/>
              </w:rPr>
            </w:pPr>
            <w:r w:rsidRPr="00704C67">
              <w:rPr>
                <w:bCs/>
                <w:sz w:val="24"/>
                <w:szCs w:val="24"/>
                <w:lang w:val="ru-RU"/>
              </w:rPr>
              <w:t>посилення ролі громад, локальних культурних інституцій, комунальних закладів, громадських ініціатив</w:t>
            </w:r>
          </w:p>
        </w:tc>
        <w:tc>
          <w:tcPr>
            <w:tcW w:w="2546" w:type="dxa"/>
            <w:vAlign w:val="center"/>
          </w:tcPr>
          <w:p w:rsidR="00191C29" w:rsidRPr="00704C67" w:rsidRDefault="00191C29" w:rsidP="00191C29">
            <w:pPr>
              <w:spacing w:line="240" w:lineRule="auto"/>
              <w:rPr>
                <w:bCs/>
                <w:sz w:val="24"/>
                <w:szCs w:val="24"/>
                <w:lang w:val="ru-RU"/>
              </w:rPr>
            </w:pPr>
            <w:r w:rsidRPr="00704C67">
              <w:rPr>
                <w:bCs/>
                <w:sz w:val="24"/>
                <w:szCs w:val="24"/>
                <w:lang w:val="ru-RU"/>
              </w:rPr>
              <w:t>дозволяє формувати туристичні продукти на рівні громад і пов’язувати туризм із місцевим розвитком</w:t>
            </w:r>
          </w:p>
        </w:tc>
        <w:tc>
          <w:tcPr>
            <w:tcW w:w="2435" w:type="dxa"/>
            <w:vAlign w:val="center"/>
          </w:tcPr>
          <w:p w:rsidR="00191C29" w:rsidRPr="00704C67" w:rsidRDefault="00191C29" w:rsidP="00191C29">
            <w:pPr>
              <w:spacing w:line="240" w:lineRule="auto"/>
              <w:rPr>
                <w:bCs/>
                <w:sz w:val="24"/>
                <w:szCs w:val="24"/>
                <w:lang w:val="ru-RU"/>
              </w:rPr>
            </w:pPr>
            <w:r w:rsidRPr="00704C67">
              <w:rPr>
                <w:bCs/>
                <w:sz w:val="24"/>
                <w:szCs w:val="24"/>
                <w:lang w:val="ru-RU"/>
              </w:rPr>
              <w:t>громади дедалі частіше використовують культурні події, музеї, ремісничі осередки та гастрономію як локальні туристичні ресурси</w:t>
            </w:r>
          </w:p>
        </w:tc>
      </w:tr>
      <w:tr w:rsidR="00191C29" w:rsidRPr="00704C67" w:rsidTr="006029B2">
        <w:tc>
          <w:tcPr>
            <w:tcW w:w="1875" w:type="dxa"/>
            <w:vAlign w:val="center"/>
          </w:tcPr>
          <w:p w:rsidR="00191C29" w:rsidRPr="00191C29" w:rsidRDefault="00191C29" w:rsidP="00191C29">
            <w:pPr>
              <w:spacing w:line="240" w:lineRule="auto"/>
              <w:rPr>
                <w:bCs/>
                <w:sz w:val="24"/>
                <w:szCs w:val="24"/>
              </w:rPr>
            </w:pPr>
            <w:r w:rsidRPr="00191C29">
              <w:rPr>
                <w:bCs/>
                <w:sz w:val="24"/>
                <w:szCs w:val="24"/>
              </w:rPr>
              <w:t>Повоєнне відновлення</w:t>
            </w:r>
          </w:p>
        </w:tc>
        <w:tc>
          <w:tcPr>
            <w:tcW w:w="2489" w:type="dxa"/>
            <w:vAlign w:val="center"/>
          </w:tcPr>
          <w:p w:rsidR="00191C29" w:rsidRPr="00704C67" w:rsidRDefault="00191C29" w:rsidP="00191C29">
            <w:pPr>
              <w:spacing w:line="240" w:lineRule="auto"/>
              <w:rPr>
                <w:bCs/>
                <w:sz w:val="24"/>
                <w:szCs w:val="24"/>
                <w:lang w:val="ru-RU"/>
              </w:rPr>
            </w:pPr>
            <w:r w:rsidRPr="00704C67">
              <w:rPr>
                <w:bCs/>
                <w:sz w:val="24"/>
                <w:szCs w:val="24"/>
                <w:lang w:val="ru-RU"/>
              </w:rPr>
              <w:t>потреба у відновленні економіки, локальної пам’яті, культурної ідентичності та соціальної згуртованості</w:t>
            </w:r>
          </w:p>
        </w:tc>
        <w:tc>
          <w:tcPr>
            <w:tcW w:w="2546" w:type="dxa"/>
            <w:vAlign w:val="center"/>
          </w:tcPr>
          <w:p w:rsidR="00191C29" w:rsidRPr="00704C67" w:rsidRDefault="00191C29" w:rsidP="00191C29">
            <w:pPr>
              <w:spacing w:line="240" w:lineRule="auto"/>
              <w:rPr>
                <w:bCs/>
                <w:sz w:val="24"/>
                <w:szCs w:val="24"/>
                <w:lang w:val="ru-RU"/>
              </w:rPr>
            </w:pPr>
            <w:r w:rsidRPr="00704C67">
              <w:rPr>
                <w:bCs/>
                <w:sz w:val="24"/>
                <w:szCs w:val="24"/>
                <w:lang w:val="ru-RU"/>
              </w:rPr>
              <w:t>підвищує роль етнотуризму як інструменту м’якого відновлення та збереження спадщини</w:t>
            </w:r>
          </w:p>
        </w:tc>
        <w:tc>
          <w:tcPr>
            <w:tcW w:w="2435" w:type="dxa"/>
            <w:vAlign w:val="center"/>
          </w:tcPr>
          <w:p w:rsidR="00191C29" w:rsidRPr="00704C67" w:rsidRDefault="00191C29" w:rsidP="00191C29">
            <w:pPr>
              <w:spacing w:line="240" w:lineRule="auto"/>
              <w:rPr>
                <w:bCs/>
                <w:sz w:val="24"/>
                <w:szCs w:val="24"/>
                <w:lang w:val="ru-RU"/>
              </w:rPr>
            </w:pPr>
            <w:r w:rsidRPr="00704C67">
              <w:rPr>
                <w:bCs/>
                <w:sz w:val="24"/>
                <w:szCs w:val="24"/>
                <w:lang w:val="ru-RU"/>
              </w:rPr>
              <w:t>після 2022 р. інвентаризація НКС різко активізувалася: найбільший приріст зафіксовано у 2022-2023 рр.</w:t>
            </w:r>
          </w:p>
        </w:tc>
      </w:tr>
      <w:tr w:rsidR="00191C29" w:rsidRPr="00704C67" w:rsidTr="006029B2">
        <w:tc>
          <w:tcPr>
            <w:tcW w:w="1875" w:type="dxa"/>
            <w:vAlign w:val="center"/>
          </w:tcPr>
          <w:p w:rsidR="00191C29" w:rsidRPr="00191C29" w:rsidRDefault="00191C29" w:rsidP="00191C29">
            <w:pPr>
              <w:spacing w:line="240" w:lineRule="auto"/>
              <w:rPr>
                <w:bCs/>
                <w:sz w:val="24"/>
                <w:szCs w:val="24"/>
              </w:rPr>
            </w:pPr>
            <w:r w:rsidRPr="00191C29">
              <w:rPr>
                <w:bCs/>
                <w:sz w:val="24"/>
                <w:szCs w:val="24"/>
              </w:rPr>
              <w:t>Цифровізація</w:t>
            </w:r>
          </w:p>
        </w:tc>
        <w:tc>
          <w:tcPr>
            <w:tcW w:w="2489" w:type="dxa"/>
            <w:vAlign w:val="center"/>
          </w:tcPr>
          <w:p w:rsidR="00191C29" w:rsidRPr="00191C29" w:rsidRDefault="00191C29" w:rsidP="00191C29">
            <w:pPr>
              <w:spacing w:line="240" w:lineRule="auto"/>
              <w:rPr>
                <w:bCs/>
                <w:sz w:val="24"/>
                <w:szCs w:val="24"/>
              </w:rPr>
            </w:pPr>
            <w:r w:rsidRPr="00191C29">
              <w:rPr>
                <w:bCs/>
                <w:sz w:val="24"/>
                <w:szCs w:val="24"/>
              </w:rPr>
              <w:t>онлайн-карти, сайти, соціальні мережі, віртуальні тури, цифрові афіші, фото- й відеоконтент</w:t>
            </w:r>
          </w:p>
        </w:tc>
        <w:tc>
          <w:tcPr>
            <w:tcW w:w="2546" w:type="dxa"/>
            <w:vAlign w:val="center"/>
          </w:tcPr>
          <w:p w:rsidR="00191C29" w:rsidRPr="00191C29" w:rsidRDefault="00191C29" w:rsidP="00191C29">
            <w:pPr>
              <w:spacing w:line="240" w:lineRule="auto"/>
              <w:rPr>
                <w:bCs/>
                <w:sz w:val="24"/>
                <w:szCs w:val="24"/>
              </w:rPr>
            </w:pPr>
            <w:r w:rsidRPr="00191C29">
              <w:rPr>
                <w:bCs/>
                <w:sz w:val="24"/>
                <w:szCs w:val="24"/>
              </w:rPr>
              <w:t>забезпечує видимість для аудиторії, полегшує планування подорожі й підвищує конкурентність локації</w:t>
            </w:r>
          </w:p>
        </w:tc>
        <w:tc>
          <w:tcPr>
            <w:tcW w:w="2435" w:type="dxa"/>
            <w:vAlign w:val="center"/>
          </w:tcPr>
          <w:p w:rsidR="00191C29" w:rsidRPr="00704C67" w:rsidRDefault="00191C29" w:rsidP="00191C29">
            <w:pPr>
              <w:spacing w:line="240" w:lineRule="auto"/>
              <w:rPr>
                <w:bCs/>
                <w:sz w:val="24"/>
                <w:szCs w:val="24"/>
                <w:lang w:val="ru-RU"/>
              </w:rPr>
            </w:pPr>
            <w:r w:rsidRPr="00704C67">
              <w:rPr>
                <w:bCs/>
                <w:sz w:val="24"/>
                <w:szCs w:val="24"/>
                <w:lang w:val="ru-RU"/>
              </w:rPr>
              <w:t>у 2021-2025 рр. цифрові канали стали обов’язковою умовою просування локальних культурних продуктів</w:t>
            </w:r>
          </w:p>
        </w:tc>
      </w:tr>
    </w:tbl>
    <w:p w:rsidR="00191C29" w:rsidRDefault="00191C29" w:rsidP="00191C29">
      <w:pPr>
        <w:ind w:firstLine="709"/>
        <w:jc w:val="both"/>
        <w:rPr>
          <w:lang w:val="uk-UA"/>
        </w:rPr>
      </w:pPr>
    </w:p>
    <w:p w:rsidR="006029B2" w:rsidRDefault="006029B2" w:rsidP="00191C29">
      <w:pPr>
        <w:ind w:firstLine="709"/>
        <w:jc w:val="both"/>
        <w:rPr>
          <w:lang w:val="uk-UA"/>
        </w:rPr>
      </w:pPr>
    </w:p>
    <w:p w:rsidR="006029B2" w:rsidRDefault="006029B2" w:rsidP="006029B2">
      <w:pPr>
        <w:ind w:firstLine="709"/>
        <w:jc w:val="right"/>
        <w:rPr>
          <w:lang w:val="uk-UA"/>
        </w:rPr>
      </w:pPr>
      <w:r>
        <w:rPr>
          <w:lang w:val="uk-UA"/>
        </w:rPr>
        <w:lastRenderedPageBreak/>
        <w:t>Продовження таблиці 2.1</w:t>
      </w:r>
    </w:p>
    <w:tbl>
      <w:tblPr>
        <w:tblStyle w:val="aff0"/>
        <w:tblW w:w="0" w:type="auto"/>
        <w:tblLook w:val="04A0" w:firstRow="1" w:lastRow="0" w:firstColumn="1" w:lastColumn="0" w:noHBand="0" w:noVBand="1"/>
      </w:tblPr>
      <w:tblGrid>
        <w:gridCol w:w="1701"/>
        <w:gridCol w:w="2494"/>
        <w:gridCol w:w="2551"/>
        <w:gridCol w:w="2438"/>
      </w:tblGrid>
      <w:tr w:rsidR="006029B2" w:rsidRPr="00704C67" w:rsidTr="00704C67">
        <w:tc>
          <w:tcPr>
            <w:tcW w:w="1701" w:type="dxa"/>
            <w:vAlign w:val="center"/>
          </w:tcPr>
          <w:p w:rsidR="006029B2" w:rsidRPr="00191C29" w:rsidRDefault="006029B2" w:rsidP="00704C67">
            <w:pPr>
              <w:spacing w:line="240" w:lineRule="auto"/>
              <w:rPr>
                <w:bCs/>
                <w:sz w:val="24"/>
                <w:szCs w:val="24"/>
              </w:rPr>
            </w:pPr>
            <w:r w:rsidRPr="00191C29">
              <w:rPr>
                <w:bCs/>
                <w:sz w:val="24"/>
                <w:szCs w:val="24"/>
              </w:rPr>
              <w:t>Внутрішній туризм</w:t>
            </w:r>
          </w:p>
        </w:tc>
        <w:tc>
          <w:tcPr>
            <w:tcW w:w="2494" w:type="dxa"/>
            <w:vAlign w:val="center"/>
          </w:tcPr>
          <w:p w:rsidR="006029B2" w:rsidRPr="00191C29" w:rsidRDefault="006029B2" w:rsidP="00704C67">
            <w:pPr>
              <w:spacing w:line="240" w:lineRule="auto"/>
              <w:rPr>
                <w:bCs/>
                <w:sz w:val="24"/>
                <w:szCs w:val="24"/>
              </w:rPr>
            </w:pPr>
            <w:r w:rsidRPr="00191C29">
              <w:rPr>
                <w:bCs/>
                <w:sz w:val="24"/>
                <w:szCs w:val="24"/>
              </w:rPr>
              <w:t>короткі поїздки, безпечні регіональні маршрути, подієвий і пізнавальний туризм</w:t>
            </w:r>
          </w:p>
        </w:tc>
        <w:tc>
          <w:tcPr>
            <w:tcW w:w="2551" w:type="dxa"/>
            <w:vAlign w:val="center"/>
          </w:tcPr>
          <w:p w:rsidR="006029B2" w:rsidRPr="00704C67" w:rsidRDefault="006029B2" w:rsidP="00704C67">
            <w:pPr>
              <w:spacing w:line="240" w:lineRule="auto"/>
              <w:rPr>
                <w:bCs/>
                <w:sz w:val="24"/>
                <w:szCs w:val="24"/>
                <w:lang w:val="ru-RU"/>
              </w:rPr>
            </w:pPr>
            <w:r w:rsidRPr="00704C67">
              <w:rPr>
                <w:bCs/>
                <w:sz w:val="24"/>
                <w:szCs w:val="24"/>
                <w:lang w:val="ru-RU"/>
              </w:rPr>
              <w:t>формує попит на локальні культурні продукти та підсилює економічну роль громад</w:t>
            </w:r>
          </w:p>
        </w:tc>
        <w:tc>
          <w:tcPr>
            <w:tcW w:w="2438" w:type="dxa"/>
            <w:vAlign w:val="center"/>
          </w:tcPr>
          <w:p w:rsidR="006029B2" w:rsidRPr="00704C67" w:rsidRDefault="006029B2" w:rsidP="00704C67">
            <w:pPr>
              <w:spacing w:line="240" w:lineRule="auto"/>
              <w:rPr>
                <w:bCs/>
                <w:sz w:val="24"/>
                <w:szCs w:val="24"/>
                <w:lang w:val="ru-RU"/>
              </w:rPr>
            </w:pPr>
            <w:r w:rsidRPr="00704C67">
              <w:rPr>
                <w:bCs/>
                <w:sz w:val="24"/>
                <w:szCs w:val="24"/>
                <w:lang w:val="ru-RU"/>
              </w:rPr>
              <w:t>туристичний збір після спаду 2022 р. зріс до 359 млн грн у 2025 р.</w:t>
            </w:r>
          </w:p>
        </w:tc>
      </w:tr>
    </w:tbl>
    <w:p w:rsidR="006029B2" w:rsidRPr="00704C67" w:rsidRDefault="006029B2" w:rsidP="006029B2">
      <w:pPr>
        <w:ind w:firstLine="720"/>
        <w:jc w:val="both"/>
        <w:rPr>
          <w:i/>
          <w:iCs/>
          <w:sz w:val="22"/>
          <w:szCs w:val="20"/>
          <w:lang w:val="ru-RU"/>
        </w:rPr>
      </w:pPr>
      <w:r w:rsidRPr="00704C67">
        <w:rPr>
          <w:i/>
          <w:iCs/>
          <w:sz w:val="20"/>
          <w:szCs w:val="20"/>
          <w:lang w:val="ru-RU"/>
        </w:rPr>
        <w:t>Джерело: складено автором за [1; 2; 3; 5; 6; 7, с. 73-81; 8, с. 216-226; 10, с. 141-152; 11-14].</w:t>
      </w:r>
    </w:p>
    <w:p w:rsidR="006029B2" w:rsidRDefault="006029B2" w:rsidP="00191C29">
      <w:pPr>
        <w:ind w:firstLine="709"/>
        <w:jc w:val="both"/>
        <w:rPr>
          <w:lang w:val="uk-UA"/>
        </w:rPr>
      </w:pPr>
    </w:p>
    <w:p w:rsidR="00191C29" w:rsidRDefault="00191C29" w:rsidP="00191C29">
      <w:pPr>
        <w:ind w:firstLine="709"/>
        <w:jc w:val="both"/>
        <w:rPr>
          <w:lang w:val="uk-UA"/>
        </w:rPr>
      </w:pPr>
      <w:r w:rsidRPr="00704C67">
        <w:rPr>
          <w:lang w:val="ru-RU"/>
        </w:rPr>
        <w:t>Як видно з таблиці 2.1, у 2021-2025 рр. передумови розвитку культурно-етнографічних комплексів мали не лише якісний, а й кількісно підтверджений характер. Найбільш показовими є дві групи даних: приріст елементів нематеріальної культурної спадщини у Національному переліку та відновлення надходжень туристичного збору після падіння у 2022 р. У сукупності вони показують, що культурна база та економічна мотивація для розвитку етнографічного туризму в Україні поступово посилюються.</w:t>
      </w:r>
    </w:p>
    <w:p w:rsidR="00191C29" w:rsidRPr="00191C29" w:rsidRDefault="00191C29" w:rsidP="00191C29">
      <w:pPr>
        <w:ind w:firstLine="709"/>
        <w:jc w:val="both"/>
        <w:rPr>
          <w:lang w:val="uk-UA"/>
        </w:rPr>
      </w:pPr>
    </w:p>
    <w:p w:rsidR="00191C29" w:rsidRDefault="00191C29" w:rsidP="00191C29">
      <w:pPr>
        <w:spacing w:line="240" w:lineRule="auto"/>
        <w:jc w:val="center"/>
      </w:pPr>
      <w:r>
        <w:rPr>
          <w:noProof/>
          <w:lang w:val="uk-UA" w:eastAsia="uk-UA"/>
        </w:rPr>
        <w:drawing>
          <wp:inline distT="0" distB="0" distL="0" distR="0" wp14:anchorId="1B67D206" wp14:editId="78F0E3F4">
            <wp:extent cx="5472000" cy="2629612"/>
            <wp:effectExtent l="0" t="0" r="0" b="0"/>
            <wp:docPr id="2717308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_2_1_nks_2021_2025.png"/>
                    <pic:cNvPicPr/>
                  </pic:nvPicPr>
                  <pic:blipFill>
                    <a:blip r:embed="rId11"/>
                    <a:stretch>
                      <a:fillRect/>
                    </a:stretch>
                  </pic:blipFill>
                  <pic:spPr>
                    <a:xfrm>
                      <a:off x="0" y="0"/>
                      <a:ext cx="5472000" cy="2629612"/>
                    </a:xfrm>
                    <a:prstGeom prst="rect">
                      <a:avLst/>
                    </a:prstGeom>
                  </pic:spPr>
                </pic:pic>
              </a:graphicData>
            </a:graphic>
          </wp:inline>
        </w:drawing>
      </w:r>
    </w:p>
    <w:p w:rsidR="00191C29" w:rsidRDefault="00191C29" w:rsidP="00191C29">
      <w:pPr>
        <w:ind w:firstLine="720"/>
        <w:jc w:val="both"/>
        <w:rPr>
          <w:sz w:val="24"/>
          <w:lang w:val="uk-UA"/>
        </w:rPr>
      </w:pPr>
      <w:r w:rsidRPr="00704C67">
        <w:rPr>
          <w:szCs w:val="24"/>
          <w:lang w:val="ru-RU"/>
        </w:rPr>
        <w:t>Рис. 2.1 – Динаміка наповнення Національного переліку елементів нематеріальної культурної спадщини України у 2021-2025 рр.</w:t>
      </w:r>
    </w:p>
    <w:p w:rsidR="00191C29" w:rsidRPr="00704C67" w:rsidRDefault="00191C29" w:rsidP="00191C29">
      <w:pPr>
        <w:ind w:firstLine="720"/>
        <w:jc w:val="both"/>
        <w:rPr>
          <w:lang w:val="ru-RU"/>
        </w:rPr>
      </w:pPr>
      <w:r w:rsidRPr="00704C67">
        <w:rPr>
          <w:i/>
          <w:iCs/>
          <w:sz w:val="20"/>
          <w:szCs w:val="18"/>
          <w:lang w:val="ru-RU"/>
        </w:rPr>
        <w:t>Джерело: побудовано автором за даними Українського центру культурних досліджень та МКСК [5; 6].</w:t>
      </w:r>
    </w:p>
    <w:p w:rsidR="00191C29" w:rsidRDefault="00191C29" w:rsidP="00191C29">
      <w:pPr>
        <w:ind w:firstLine="709"/>
        <w:jc w:val="both"/>
        <w:rPr>
          <w:lang w:val="uk-UA"/>
        </w:rPr>
      </w:pPr>
    </w:p>
    <w:p w:rsidR="006029B2" w:rsidRPr="006029B2" w:rsidRDefault="00191C29" w:rsidP="006029B2">
      <w:pPr>
        <w:ind w:firstLine="709"/>
        <w:jc w:val="both"/>
        <w:rPr>
          <w:lang w:val="uk-UA"/>
        </w:rPr>
      </w:pPr>
      <w:r w:rsidRPr="00704C67">
        <w:rPr>
          <w:lang w:val="ru-RU"/>
        </w:rPr>
        <w:t>Рисунок 2.1 демонструє, що за останні п’ять завершених років Національний перелік елементів НКС України зростав нерівномірно, але дуже інтенсивно. У 2021 р. перелік залишався порівняно обмеженим, проте у 2022-</w:t>
      </w:r>
      <w:r w:rsidRPr="00704C67">
        <w:rPr>
          <w:lang w:val="ru-RU"/>
        </w:rPr>
        <w:lastRenderedPageBreak/>
        <w:t xml:space="preserve">2023 рр. відбувся найпомітніший приріст. Це пояснюється як активізацією інвентаризації, так і суспільною потребою у збереженні нематеріальної спадщини в умовах повномасштабної війни. </w:t>
      </w:r>
    </w:p>
    <w:p w:rsidR="006029B2" w:rsidRPr="006029B2" w:rsidRDefault="006029B2" w:rsidP="006029B2">
      <w:pPr>
        <w:ind w:firstLine="709"/>
        <w:jc w:val="both"/>
        <w:rPr>
          <w:lang w:val="uk-UA"/>
        </w:rPr>
      </w:pPr>
      <w:r w:rsidRPr="00704C67">
        <w:rPr>
          <w:lang w:val="ru-RU"/>
        </w:rPr>
        <w:t>Динаміка ключових кількісних передумов розвитку культурно-етнографічних комплексів в Україні у 2021-2025 рр</w:t>
      </w:r>
      <w:proofErr w:type="gramStart"/>
      <w:r w:rsidRPr="00704C67">
        <w:rPr>
          <w:lang w:val="ru-RU"/>
        </w:rPr>
        <w:t>.</w:t>
      </w:r>
      <w:proofErr w:type="gramEnd"/>
      <w:r w:rsidRPr="006029B2">
        <w:rPr>
          <w:lang w:val="uk-UA"/>
        </w:rPr>
        <w:t xml:space="preserve"> наведена в таблиці 2.2</w:t>
      </w:r>
      <w:r>
        <w:rPr>
          <w:lang w:val="uk-UA"/>
        </w:rPr>
        <w:t xml:space="preserve"> та відображена на рисунку 2.2.</w:t>
      </w:r>
    </w:p>
    <w:p w:rsidR="006029B2" w:rsidRDefault="006029B2" w:rsidP="00191C29">
      <w:pPr>
        <w:jc w:val="right"/>
        <w:rPr>
          <w:lang w:val="uk-UA"/>
        </w:rPr>
      </w:pPr>
    </w:p>
    <w:p w:rsidR="00191C29" w:rsidRPr="00704C67" w:rsidRDefault="00191C29" w:rsidP="00191C29">
      <w:pPr>
        <w:jc w:val="right"/>
        <w:rPr>
          <w:lang w:val="ru-RU"/>
        </w:rPr>
      </w:pPr>
      <w:r w:rsidRPr="00704C67">
        <w:rPr>
          <w:lang w:val="ru-RU"/>
        </w:rPr>
        <w:t>Таблиця 2.2</w:t>
      </w:r>
    </w:p>
    <w:p w:rsidR="00191C29" w:rsidRPr="00704C67" w:rsidRDefault="00191C29" w:rsidP="00191C29">
      <w:pPr>
        <w:jc w:val="center"/>
        <w:rPr>
          <w:b/>
          <w:bCs/>
          <w:lang w:val="ru-RU"/>
        </w:rPr>
      </w:pPr>
      <w:r w:rsidRPr="00704C67">
        <w:rPr>
          <w:b/>
          <w:bCs/>
          <w:lang w:val="ru-RU"/>
        </w:rPr>
        <w:t>Динаміка ключових кількісних передумов розвитку культурно-етнографічних комплексів в Україні у 2021-2025 рр.</w:t>
      </w:r>
    </w:p>
    <w:tbl>
      <w:tblPr>
        <w:tblStyle w:val="aff0"/>
        <w:tblW w:w="0" w:type="auto"/>
        <w:tblLook w:val="04A0" w:firstRow="1" w:lastRow="0" w:firstColumn="1" w:lastColumn="0" w:noHBand="0" w:noVBand="1"/>
      </w:tblPr>
      <w:tblGrid>
        <w:gridCol w:w="896"/>
        <w:gridCol w:w="1299"/>
        <w:gridCol w:w="2615"/>
        <w:gridCol w:w="1577"/>
        <w:gridCol w:w="2958"/>
      </w:tblGrid>
      <w:tr w:rsidR="00191C29" w:rsidRPr="00191C29" w:rsidTr="00191C29">
        <w:tc>
          <w:tcPr>
            <w:tcW w:w="907" w:type="dxa"/>
            <w:vAlign w:val="center"/>
          </w:tcPr>
          <w:p w:rsidR="00191C29" w:rsidRPr="00191C29" w:rsidRDefault="00191C29" w:rsidP="00191C29">
            <w:pPr>
              <w:spacing w:line="240" w:lineRule="auto"/>
              <w:jc w:val="center"/>
              <w:rPr>
                <w:bCs/>
                <w:sz w:val="24"/>
                <w:szCs w:val="24"/>
              </w:rPr>
            </w:pPr>
            <w:r w:rsidRPr="00191C29">
              <w:rPr>
                <w:bCs/>
                <w:sz w:val="24"/>
                <w:szCs w:val="24"/>
              </w:rPr>
              <w:t>Рік</w:t>
            </w:r>
          </w:p>
        </w:tc>
        <w:tc>
          <w:tcPr>
            <w:tcW w:w="1304" w:type="dxa"/>
            <w:vAlign w:val="center"/>
          </w:tcPr>
          <w:p w:rsidR="00191C29" w:rsidRPr="00191C29" w:rsidRDefault="00191C29" w:rsidP="00191C29">
            <w:pPr>
              <w:spacing w:line="240" w:lineRule="auto"/>
              <w:jc w:val="center"/>
              <w:rPr>
                <w:bCs/>
                <w:sz w:val="24"/>
                <w:szCs w:val="24"/>
              </w:rPr>
            </w:pPr>
            <w:r w:rsidRPr="00191C29">
              <w:rPr>
                <w:bCs/>
                <w:sz w:val="24"/>
                <w:szCs w:val="24"/>
              </w:rPr>
              <w:t>Елементи НКС, од.</w:t>
            </w:r>
          </w:p>
        </w:tc>
        <w:tc>
          <w:tcPr>
            <w:tcW w:w="2664" w:type="dxa"/>
            <w:vAlign w:val="center"/>
          </w:tcPr>
          <w:p w:rsidR="00191C29" w:rsidRPr="00191C29" w:rsidRDefault="00191C29" w:rsidP="00191C29">
            <w:pPr>
              <w:spacing w:line="240" w:lineRule="auto"/>
              <w:jc w:val="center"/>
              <w:rPr>
                <w:bCs/>
                <w:sz w:val="24"/>
                <w:szCs w:val="24"/>
              </w:rPr>
            </w:pPr>
            <w:r w:rsidRPr="00191C29">
              <w:rPr>
                <w:bCs/>
                <w:sz w:val="24"/>
                <w:szCs w:val="24"/>
              </w:rPr>
              <w:t>Культурна передумова</w:t>
            </w:r>
          </w:p>
        </w:tc>
        <w:tc>
          <w:tcPr>
            <w:tcW w:w="1577" w:type="dxa"/>
            <w:vAlign w:val="center"/>
          </w:tcPr>
          <w:p w:rsidR="00191C29" w:rsidRPr="00191C29" w:rsidRDefault="00191C29" w:rsidP="00191C29">
            <w:pPr>
              <w:spacing w:line="240" w:lineRule="auto"/>
              <w:jc w:val="center"/>
              <w:rPr>
                <w:bCs/>
                <w:sz w:val="24"/>
                <w:szCs w:val="24"/>
              </w:rPr>
            </w:pPr>
            <w:r w:rsidRPr="00191C29">
              <w:rPr>
                <w:bCs/>
                <w:sz w:val="24"/>
                <w:szCs w:val="24"/>
              </w:rPr>
              <w:t>Туристичний збір, млн грн</w:t>
            </w:r>
          </w:p>
        </w:tc>
        <w:tc>
          <w:tcPr>
            <w:tcW w:w="3012" w:type="dxa"/>
            <w:vAlign w:val="center"/>
          </w:tcPr>
          <w:p w:rsidR="00191C29" w:rsidRPr="00191C29" w:rsidRDefault="00191C29" w:rsidP="00191C29">
            <w:pPr>
              <w:spacing w:line="240" w:lineRule="auto"/>
              <w:jc w:val="center"/>
              <w:rPr>
                <w:bCs/>
                <w:sz w:val="24"/>
                <w:szCs w:val="24"/>
              </w:rPr>
            </w:pPr>
            <w:r w:rsidRPr="00191C29">
              <w:rPr>
                <w:bCs/>
                <w:sz w:val="24"/>
                <w:szCs w:val="24"/>
              </w:rPr>
              <w:t>Туристично-економічне значення</w:t>
            </w:r>
          </w:p>
        </w:tc>
      </w:tr>
      <w:tr w:rsidR="00191C29" w:rsidRPr="00191C29" w:rsidTr="00191C29">
        <w:tc>
          <w:tcPr>
            <w:tcW w:w="907" w:type="dxa"/>
            <w:vAlign w:val="center"/>
          </w:tcPr>
          <w:p w:rsidR="00191C29" w:rsidRPr="00191C29" w:rsidRDefault="00191C29" w:rsidP="00191C29">
            <w:pPr>
              <w:spacing w:line="240" w:lineRule="auto"/>
              <w:jc w:val="center"/>
              <w:rPr>
                <w:bCs/>
                <w:sz w:val="24"/>
                <w:szCs w:val="24"/>
              </w:rPr>
            </w:pPr>
            <w:r w:rsidRPr="00191C29">
              <w:rPr>
                <w:bCs/>
                <w:sz w:val="24"/>
                <w:szCs w:val="24"/>
              </w:rPr>
              <w:t>2021</w:t>
            </w:r>
          </w:p>
        </w:tc>
        <w:tc>
          <w:tcPr>
            <w:tcW w:w="1304" w:type="dxa"/>
            <w:vAlign w:val="center"/>
          </w:tcPr>
          <w:p w:rsidR="00191C29" w:rsidRPr="00191C29" w:rsidRDefault="00191C29" w:rsidP="00191C29">
            <w:pPr>
              <w:spacing w:line="240" w:lineRule="auto"/>
              <w:jc w:val="center"/>
              <w:rPr>
                <w:bCs/>
                <w:sz w:val="24"/>
                <w:szCs w:val="24"/>
              </w:rPr>
            </w:pPr>
            <w:r w:rsidRPr="00191C29">
              <w:rPr>
                <w:bCs/>
                <w:sz w:val="24"/>
                <w:szCs w:val="24"/>
              </w:rPr>
              <w:t>29</w:t>
            </w:r>
          </w:p>
        </w:tc>
        <w:tc>
          <w:tcPr>
            <w:tcW w:w="2664" w:type="dxa"/>
            <w:vAlign w:val="center"/>
          </w:tcPr>
          <w:p w:rsidR="00191C29" w:rsidRPr="00704C67" w:rsidRDefault="00191C29" w:rsidP="00191C29">
            <w:pPr>
              <w:spacing w:line="240" w:lineRule="auto"/>
              <w:rPr>
                <w:bCs/>
                <w:sz w:val="24"/>
                <w:szCs w:val="24"/>
                <w:lang w:val="ru-RU"/>
              </w:rPr>
            </w:pPr>
            <w:r w:rsidRPr="00704C67">
              <w:rPr>
                <w:bCs/>
                <w:sz w:val="24"/>
                <w:szCs w:val="24"/>
                <w:lang w:val="ru-RU"/>
              </w:rPr>
              <w:t>база для порівняння перед активною фазою інвентаризації НКС</w:t>
            </w:r>
          </w:p>
        </w:tc>
        <w:tc>
          <w:tcPr>
            <w:tcW w:w="1577" w:type="dxa"/>
            <w:vAlign w:val="center"/>
          </w:tcPr>
          <w:p w:rsidR="00191C29" w:rsidRPr="00191C29" w:rsidRDefault="00191C29" w:rsidP="00191C29">
            <w:pPr>
              <w:spacing w:line="240" w:lineRule="auto"/>
              <w:jc w:val="center"/>
              <w:rPr>
                <w:bCs/>
                <w:sz w:val="24"/>
                <w:szCs w:val="24"/>
              </w:rPr>
            </w:pPr>
            <w:r w:rsidRPr="00191C29">
              <w:rPr>
                <w:bCs/>
                <w:sz w:val="24"/>
                <w:szCs w:val="24"/>
              </w:rPr>
              <w:t>244,0</w:t>
            </w:r>
          </w:p>
        </w:tc>
        <w:tc>
          <w:tcPr>
            <w:tcW w:w="3012" w:type="dxa"/>
            <w:vAlign w:val="center"/>
          </w:tcPr>
          <w:p w:rsidR="00191C29" w:rsidRPr="00191C29" w:rsidRDefault="00191C29" w:rsidP="00191C29">
            <w:pPr>
              <w:spacing w:line="240" w:lineRule="auto"/>
              <w:rPr>
                <w:bCs/>
                <w:sz w:val="24"/>
                <w:szCs w:val="24"/>
              </w:rPr>
            </w:pPr>
            <w:r w:rsidRPr="00191C29">
              <w:rPr>
                <w:bCs/>
                <w:sz w:val="24"/>
                <w:szCs w:val="24"/>
              </w:rPr>
              <w:t>довоєнний максимум туристичного збору</w:t>
            </w:r>
          </w:p>
        </w:tc>
      </w:tr>
      <w:tr w:rsidR="00191C29" w:rsidRPr="00704C67" w:rsidTr="00191C29">
        <w:tc>
          <w:tcPr>
            <w:tcW w:w="907" w:type="dxa"/>
            <w:vAlign w:val="center"/>
          </w:tcPr>
          <w:p w:rsidR="00191C29" w:rsidRPr="00191C29" w:rsidRDefault="00191C29" w:rsidP="00191C29">
            <w:pPr>
              <w:spacing w:line="240" w:lineRule="auto"/>
              <w:jc w:val="center"/>
              <w:rPr>
                <w:bCs/>
                <w:sz w:val="24"/>
                <w:szCs w:val="24"/>
              </w:rPr>
            </w:pPr>
            <w:r w:rsidRPr="00191C29">
              <w:rPr>
                <w:bCs/>
                <w:sz w:val="24"/>
                <w:szCs w:val="24"/>
              </w:rPr>
              <w:t>2022</w:t>
            </w:r>
          </w:p>
        </w:tc>
        <w:tc>
          <w:tcPr>
            <w:tcW w:w="1304" w:type="dxa"/>
            <w:vAlign w:val="center"/>
          </w:tcPr>
          <w:p w:rsidR="00191C29" w:rsidRPr="00191C29" w:rsidRDefault="00191C29" w:rsidP="00191C29">
            <w:pPr>
              <w:spacing w:line="240" w:lineRule="auto"/>
              <w:jc w:val="center"/>
              <w:rPr>
                <w:bCs/>
                <w:sz w:val="24"/>
                <w:szCs w:val="24"/>
              </w:rPr>
            </w:pPr>
            <w:r w:rsidRPr="00191C29">
              <w:rPr>
                <w:bCs/>
                <w:sz w:val="24"/>
                <w:szCs w:val="24"/>
              </w:rPr>
              <w:t>60</w:t>
            </w:r>
          </w:p>
        </w:tc>
        <w:tc>
          <w:tcPr>
            <w:tcW w:w="2664" w:type="dxa"/>
            <w:vAlign w:val="center"/>
          </w:tcPr>
          <w:p w:rsidR="00191C29" w:rsidRPr="00704C67" w:rsidRDefault="00191C29" w:rsidP="00191C29">
            <w:pPr>
              <w:spacing w:line="240" w:lineRule="auto"/>
              <w:rPr>
                <w:bCs/>
                <w:sz w:val="24"/>
                <w:szCs w:val="24"/>
                <w:lang w:val="ru-RU"/>
              </w:rPr>
            </w:pPr>
            <w:r w:rsidRPr="00704C67">
              <w:rPr>
                <w:bCs/>
                <w:sz w:val="24"/>
                <w:szCs w:val="24"/>
                <w:lang w:val="ru-RU"/>
              </w:rPr>
              <w:t>різке зростання офіційно визнаних елементів НКС</w:t>
            </w:r>
          </w:p>
        </w:tc>
        <w:tc>
          <w:tcPr>
            <w:tcW w:w="1577" w:type="dxa"/>
            <w:vAlign w:val="center"/>
          </w:tcPr>
          <w:p w:rsidR="00191C29" w:rsidRPr="00191C29" w:rsidRDefault="00191C29" w:rsidP="00191C29">
            <w:pPr>
              <w:spacing w:line="240" w:lineRule="auto"/>
              <w:jc w:val="center"/>
              <w:rPr>
                <w:bCs/>
                <w:sz w:val="24"/>
                <w:szCs w:val="24"/>
              </w:rPr>
            </w:pPr>
            <w:r w:rsidRPr="00191C29">
              <w:rPr>
                <w:bCs/>
                <w:sz w:val="24"/>
                <w:szCs w:val="24"/>
              </w:rPr>
              <w:t>178,949</w:t>
            </w:r>
          </w:p>
        </w:tc>
        <w:tc>
          <w:tcPr>
            <w:tcW w:w="3012" w:type="dxa"/>
            <w:vAlign w:val="center"/>
          </w:tcPr>
          <w:p w:rsidR="00191C29" w:rsidRPr="00704C67" w:rsidRDefault="00191C29" w:rsidP="00191C29">
            <w:pPr>
              <w:spacing w:line="240" w:lineRule="auto"/>
              <w:rPr>
                <w:bCs/>
                <w:sz w:val="24"/>
                <w:szCs w:val="24"/>
                <w:lang w:val="ru-RU"/>
              </w:rPr>
            </w:pPr>
            <w:r w:rsidRPr="00704C67">
              <w:rPr>
                <w:bCs/>
                <w:sz w:val="24"/>
                <w:szCs w:val="24"/>
                <w:lang w:val="ru-RU"/>
              </w:rPr>
              <w:t>падіння через повномасштабну війну та обмеження поїздок</w:t>
            </w:r>
          </w:p>
        </w:tc>
      </w:tr>
      <w:tr w:rsidR="00191C29" w:rsidRPr="00704C67" w:rsidTr="00191C29">
        <w:tc>
          <w:tcPr>
            <w:tcW w:w="907" w:type="dxa"/>
            <w:vAlign w:val="center"/>
          </w:tcPr>
          <w:p w:rsidR="00191C29" w:rsidRPr="00191C29" w:rsidRDefault="00191C29" w:rsidP="00191C29">
            <w:pPr>
              <w:spacing w:line="240" w:lineRule="auto"/>
              <w:jc w:val="center"/>
              <w:rPr>
                <w:bCs/>
                <w:sz w:val="24"/>
                <w:szCs w:val="24"/>
              </w:rPr>
            </w:pPr>
            <w:r w:rsidRPr="00191C29">
              <w:rPr>
                <w:bCs/>
                <w:sz w:val="24"/>
                <w:szCs w:val="24"/>
              </w:rPr>
              <w:t>2023</w:t>
            </w:r>
          </w:p>
        </w:tc>
        <w:tc>
          <w:tcPr>
            <w:tcW w:w="1304" w:type="dxa"/>
            <w:vAlign w:val="center"/>
          </w:tcPr>
          <w:p w:rsidR="00191C29" w:rsidRPr="00191C29" w:rsidRDefault="00191C29" w:rsidP="00191C29">
            <w:pPr>
              <w:spacing w:line="240" w:lineRule="auto"/>
              <w:jc w:val="center"/>
              <w:rPr>
                <w:bCs/>
                <w:sz w:val="24"/>
                <w:szCs w:val="24"/>
              </w:rPr>
            </w:pPr>
            <w:r w:rsidRPr="00191C29">
              <w:rPr>
                <w:bCs/>
                <w:sz w:val="24"/>
                <w:szCs w:val="24"/>
              </w:rPr>
              <w:t>90</w:t>
            </w:r>
          </w:p>
        </w:tc>
        <w:tc>
          <w:tcPr>
            <w:tcW w:w="2664" w:type="dxa"/>
            <w:vAlign w:val="center"/>
          </w:tcPr>
          <w:p w:rsidR="00191C29" w:rsidRPr="00704C67" w:rsidRDefault="00191C29" w:rsidP="00191C29">
            <w:pPr>
              <w:spacing w:line="240" w:lineRule="auto"/>
              <w:rPr>
                <w:bCs/>
                <w:sz w:val="24"/>
                <w:szCs w:val="24"/>
                <w:lang w:val="ru-RU"/>
              </w:rPr>
            </w:pPr>
            <w:r w:rsidRPr="00704C67">
              <w:rPr>
                <w:bCs/>
                <w:sz w:val="24"/>
                <w:szCs w:val="24"/>
                <w:lang w:val="ru-RU"/>
              </w:rPr>
              <w:t>продовження активної інвентаризації та внесення локальних практик</w:t>
            </w:r>
          </w:p>
        </w:tc>
        <w:tc>
          <w:tcPr>
            <w:tcW w:w="1577" w:type="dxa"/>
            <w:vAlign w:val="center"/>
          </w:tcPr>
          <w:p w:rsidR="00191C29" w:rsidRPr="00191C29" w:rsidRDefault="00191C29" w:rsidP="00191C29">
            <w:pPr>
              <w:spacing w:line="240" w:lineRule="auto"/>
              <w:jc w:val="center"/>
              <w:rPr>
                <w:bCs/>
                <w:sz w:val="24"/>
                <w:szCs w:val="24"/>
              </w:rPr>
            </w:pPr>
            <w:r w:rsidRPr="00191C29">
              <w:rPr>
                <w:bCs/>
                <w:sz w:val="24"/>
                <w:szCs w:val="24"/>
              </w:rPr>
              <w:t>222,618</w:t>
            </w:r>
          </w:p>
        </w:tc>
        <w:tc>
          <w:tcPr>
            <w:tcW w:w="3012" w:type="dxa"/>
            <w:vAlign w:val="center"/>
          </w:tcPr>
          <w:p w:rsidR="00191C29" w:rsidRPr="00704C67" w:rsidRDefault="00191C29" w:rsidP="00191C29">
            <w:pPr>
              <w:spacing w:line="240" w:lineRule="auto"/>
              <w:rPr>
                <w:bCs/>
                <w:sz w:val="24"/>
                <w:szCs w:val="24"/>
                <w:lang w:val="ru-RU"/>
              </w:rPr>
            </w:pPr>
            <w:r w:rsidRPr="00704C67">
              <w:rPr>
                <w:bCs/>
                <w:sz w:val="24"/>
                <w:szCs w:val="24"/>
                <w:lang w:val="ru-RU"/>
              </w:rPr>
              <w:t>часткове відновлення внутрішньої туристичної активності</w:t>
            </w:r>
          </w:p>
        </w:tc>
      </w:tr>
      <w:tr w:rsidR="00191C29" w:rsidRPr="00704C67" w:rsidTr="00191C29">
        <w:tc>
          <w:tcPr>
            <w:tcW w:w="907" w:type="dxa"/>
            <w:vAlign w:val="center"/>
          </w:tcPr>
          <w:p w:rsidR="00191C29" w:rsidRPr="00191C29" w:rsidRDefault="00191C29" w:rsidP="00191C29">
            <w:pPr>
              <w:spacing w:line="240" w:lineRule="auto"/>
              <w:jc w:val="center"/>
              <w:rPr>
                <w:bCs/>
                <w:sz w:val="24"/>
                <w:szCs w:val="24"/>
              </w:rPr>
            </w:pPr>
            <w:r w:rsidRPr="00191C29">
              <w:rPr>
                <w:bCs/>
                <w:sz w:val="24"/>
                <w:szCs w:val="24"/>
              </w:rPr>
              <w:t>2024</w:t>
            </w:r>
          </w:p>
        </w:tc>
        <w:tc>
          <w:tcPr>
            <w:tcW w:w="1304" w:type="dxa"/>
            <w:vAlign w:val="center"/>
          </w:tcPr>
          <w:p w:rsidR="00191C29" w:rsidRPr="00191C29" w:rsidRDefault="00191C29" w:rsidP="00191C29">
            <w:pPr>
              <w:spacing w:line="240" w:lineRule="auto"/>
              <w:jc w:val="center"/>
              <w:rPr>
                <w:bCs/>
                <w:sz w:val="24"/>
                <w:szCs w:val="24"/>
              </w:rPr>
            </w:pPr>
            <w:r w:rsidRPr="00191C29">
              <w:rPr>
                <w:bCs/>
                <w:sz w:val="24"/>
                <w:szCs w:val="24"/>
              </w:rPr>
              <w:t>103</w:t>
            </w:r>
          </w:p>
        </w:tc>
        <w:tc>
          <w:tcPr>
            <w:tcW w:w="2664" w:type="dxa"/>
            <w:vAlign w:val="center"/>
          </w:tcPr>
          <w:p w:rsidR="00191C29" w:rsidRPr="00704C67" w:rsidRDefault="00191C29" w:rsidP="00191C29">
            <w:pPr>
              <w:spacing w:line="240" w:lineRule="auto"/>
              <w:rPr>
                <w:bCs/>
                <w:sz w:val="24"/>
                <w:szCs w:val="24"/>
                <w:lang w:val="ru-RU"/>
              </w:rPr>
            </w:pPr>
            <w:r w:rsidRPr="00704C67">
              <w:rPr>
                <w:bCs/>
                <w:sz w:val="24"/>
                <w:szCs w:val="24"/>
                <w:lang w:val="ru-RU"/>
              </w:rPr>
              <w:t>стабілізація приросту та розширення регіонального представлення</w:t>
            </w:r>
          </w:p>
        </w:tc>
        <w:tc>
          <w:tcPr>
            <w:tcW w:w="1577" w:type="dxa"/>
            <w:vAlign w:val="center"/>
          </w:tcPr>
          <w:p w:rsidR="00191C29" w:rsidRPr="00191C29" w:rsidRDefault="00191C29" w:rsidP="00191C29">
            <w:pPr>
              <w:spacing w:line="240" w:lineRule="auto"/>
              <w:jc w:val="center"/>
              <w:rPr>
                <w:bCs/>
                <w:sz w:val="24"/>
                <w:szCs w:val="24"/>
              </w:rPr>
            </w:pPr>
            <w:r w:rsidRPr="00191C29">
              <w:rPr>
                <w:bCs/>
                <w:sz w:val="24"/>
                <w:szCs w:val="24"/>
              </w:rPr>
              <w:t>273,0</w:t>
            </w:r>
          </w:p>
        </w:tc>
        <w:tc>
          <w:tcPr>
            <w:tcW w:w="3012" w:type="dxa"/>
            <w:vAlign w:val="center"/>
          </w:tcPr>
          <w:p w:rsidR="00191C29" w:rsidRPr="00704C67" w:rsidRDefault="00191C29" w:rsidP="00191C29">
            <w:pPr>
              <w:spacing w:line="240" w:lineRule="auto"/>
              <w:rPr>
                <w:bCs/>
                <w:sz w:val="24"/>
                <w:szCs w:val="24"/>
                <w:lang w:val="ru-RU"/>
              </w:rPr>
            </w:pPr>
            <w:r w:rsidRPr="00704C67">
              <w:rPr>
                <w:bCs/>
                <w:sz w:val="24"/>
                <w:szCs w:val="24"/>
                <w:lang w:val="ru-RU"/>
              </w:rPr>
              <w:t>перевищення показника 2023 р. майже на 23%</w:t>
            </w:r>
          </w:p>
        </w:tc>
      </w:tr>
      <w:tr w:rsidR="00191C29" w:rsidRPr="00704C67" w:rsidTr="00191C29">
        <w:tc>
          <w:tcPr>
            <w:tcW w:w="907" w:type="dxa"/>
            <w:vAlign w:val="center"/>
          </w:tcPr>
          <w:p w:rsidR="00191C29" w:rsidRPr="00191C29" w:rsidRDefault="00191C29" w:rsidP="00191C29">
            <w:pPr>
              <w:spacing w:line="240" w:lineRule="auto"/>
              <w:jc w:val="center"/>
              <w:rPr>
                <w:bCs/>
                <w:sz w:val="24"/>
                <w:szCs w:val="24"/>
              </w:rPr>
            </w:pPr>
            <w:r w:rsidRPr="00191C29">
              <w:rPr>
                <w:bCs/>
                <w:sz w:val="24"/>
                <w:szCs w:val="24"/>
              </w:rPr>
              <w:t>2025</w:t>
            </w:r>
          </w:p>
        </w:tc>
        <w:tc>
          <w:tcPr>
            <w:tcW w:w="1304" w:type="dxa"/>
            <w:vAlign w:val="center"/>
          </w:tcPr>
          <w:p w:rsidR="00191C29" w:rsidRPr="00191C29" w:rsidRDefault="00191C29" w:rsidP="00191C29">
            <w:pPr>
              <w:spacing w:line="240" w:lineRule="auto"/>
              <w:jc w:val="center"/>
              <w:rPr>
                <w:bCs/>
                <w:sz w:val="24"/>
                <w:szCs w:val="24"/>
              </w:rPr>
            </w:pPr>
            <w:r w:rsidRPr="00191C29">
              <w:rPr>
                <w:bCs/>
                <w:sz w:val="24"/>
                <w:szCs w:val="24"/>
              </w:rPr>
              <w:t>119</w:t>
            </w:r>
          </w:p>
        </w:tc>
        <w:tc>
          <w:tcPr>
            <w:tcW w:w="2664" w:type="dxa"/>
            <w:vAlign w:val="center"/>
          </w:tcPr>
          <w:p w:rsidR="00191C29" w:rsidRPr="00704C67" w:rsidRDefault="00191C29" w:rsidP="00191C29">
            <w:pPr>
              <w:spacing w:line="240" w:lineRule="auto"/>
              <w:rPr>
                <w:bCs/>
                <w:sz w:val="24"/>
                <w:szCs w:val="24"/>
                <w:lang w:val="ru-RU"/>
              </w:rPr>
            </w:pPr>
            <w:r w:rsidRPr="00704C67">
              <w:rPr>
                <w:bCs/>
                <w:sz w:val="24"/>
                <w:szCs w:val="24"/>
                <w:lang w:val="ru-RU"/>
              </w:rPr>
              <w:t>подальше поповнення переліку, включно з новими локальними традиціями</w:t>
            </w:r>
          </w:p>
        </w:tc>
        <w:tc>
          <w:tcPr>
            <w:tcW w:w="1577" w:type="dxa"/>
            <w:vAlign w:val="center"/>
          </w:tcPr>
          <w:p w:rsidR="00191C29" w:rsidRPr="00191C29" w:rsidRDefault="00191C29" w:rsidP="00191C29">
            <w:pPr>
              <w:spacing w:line="240" w:lineRule="auto"/>
              <w:jc w:val="center"/>
              <w:rPr>
                <w:bCs/>
                <w:sz w:val="24"/>
                <w:szCs w:val="24"/>
              </w:rPr>
            </w:pPr>
            <w:r w:rsidRPr="00191C29">
              <w:rPr>
                <w:bCs/>
                <w:sz w:val="24"/>
                <w:szCs w:val="24"/>
              </w:rPr>
              <w:t>359,0</w:t>
            </w:r>
          </w:p>
        </w:tc>
        <w:tc>
          <w:tcPr>
            <w:tcW w:w="3012" w:type="dxa"/>
            <w:vAlign w:val="center"/>
          </w:tcPr>
          <w:p w:rsidR="00191C29" w:rsidRPr="00704C67" w:rsidRDefault="00191C29" w:rsidP="00191C29">
            <w:pPr>
              <w:spacing w:line="240" w:lineRule="auto"/>
              <w:rPr>
                <w:bCs/>
                <w:sz w:val="24"/>
                <w:szCs w:val="24"/>
                <w:lang w:val="ru-RU"/>
              </w:rPr>
            </w:pPr>
            <w:r w:rsidRPr="00704C67">
              <w:rPr>
                <w:bCs/>
                <w:sz w:val="24"/>
                <w:szCs w:val="24"/>
                <w:lang w:val="ru-RU"/>
              </w:rPr>
              <w:t>найвищий показник туристичного збору за період 2021-2025 рр.</w:t>
            </w:r>
          </w:p>
        </w:tc>
      </w:tr>
    </w:tbl>
    <w:p w:rsidR="00191C29" w:rsidRPr="00704C67" w:rsidRDefault="00191C29" w:rsidP="00191C29">
      <w:pPr>
        <w:spacing w:line="240" w:lineRule="auto"/>
        <w:ind w:firstLine="720"/>
        <w:jc w:val="both"/>
        <w:rPr>
          <w:i/>
          <w:iCs/>
          <w:sz w:val="24"/>
          <w:szCs w:val="21"/>
          <w:lang w:val="ru-RU"/>
        </w:rPr>
      </w:pPr>
      <w:r w:rsidRPr="00704C67">
        <w:rPr>
          <w:i/>
          <w:iCs/>
          <w:sz w:val="21"/>
          <w:szCs w:val="21"/>
          <w:lang w:val="ru-RU"/>
        </w:rPr>
        <w:t>Джерело: складено автором за даними Національного переліку елементів НКС, УЦКД, ДАРТ та Укрінформ [5; 6; 11-14].</w:t>
      </w:r>
    </w:p>
    <w:p w:rsidR="00191C29" w:rsidRDefault="00191C29" w:rsidP="00191C29">
      <w:pPr>
        <w:ind w:firstLine="709"/>
        <w:jc w:val="both"/>
        <w:rPr>
          <w:lang w:val="uk-UA"/>
        </w:rPr>
      </w:pPr>
    </w:p>
    <w:p w:rsidR="00191C29" w:rsidRPr="00191C29" w:rsidRDefault="00191C29" w:rsidP="00191C29">
      <w:pPr>
        <w:ind w:firstLine="709"/>
        <w:jc w:val="both"/>
        <w:rPr>
          <w:lang w:val="uk-UA"/>
        </w:rPr>
      </w:pPr>
      <w:r w:rsidRPr="00704C67">
        <w:rPr>
          <w:lang w:val="ru-RU"/>
        </w:rPr>
        <w:t>Таблиця 2.2 підтверджує, що передумови формування культурно-етнографічних комплексів слід оцінювати в динаміці останніх п’яти років. Культурна передумова проявляється у зростанні офіційно зафіксованих елементів НКС, а туристично-економічна – у відновленні туристичного збору. У 2022 р. воєнний фактор різко зменшив туристичну активність, однак</w:t>
      </w:r>
      <w:r w:rsidR="006029B2">
        <w:rPr>
          <w:lang w:val="uk-UA"/>
        </w:rPr>
        <w:t>,</w:t>
      </w:r>
      <w:r w:rsidRPr="00704C67">
        <w:rPr>
          <w:lang w:val="ru-RU"/>
        </w:rPr>
        <w:t xml:space="preserve"> уже у 2023-2025 рр. спостерігається поступове відновлення економічної ролі </w:t>
      </w:r>
      <w:r w:rsidRPr="00704C67">
        <w:rPr>
          <w:lang w:val="ru-RU"/>
        </w:rPr>
        <w:lastRenderedPageBreak/>
        <w:t>туризму для громад. Це створює підґрунтя для розвитку локальних культурно-етнографічних продуктів у безпечних регіонах.</w:t>
      </w:r>
    </w:p>
    <w:p w:rsidR="00191C29" w:rsidRDefault="00191C29" w:rsidP="00191C29">
      <w:pPr>
        <w:spacing w:line="240" w:lineRule="auto"/>
        <w:jc w:val="center"/>
      </w:pPr>
      <w:r>
        <w:rPr>
          <w:noProof/>
          <w:lang w:val="uk-UA" w:eastAsia="uk-UA"/>
        </w:rPr>
        <w:drawing>
          <wp:inline distT="0" distB="0" distL="0" distR="0" wp14:anchorId="4C65F52F" wp14:editId="7E7BFB7D">
            <wp:extent cx="5184000" cy="285534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_2_2_tour_tax_2021_2025.png"/>
                    <pic:cNvPicPr/>
                  </pic:nvPicPr>
                  <pic:blipFill>
                    <a:blip r:embed="rId12"/>
                    <a:stretch>
                      <a:fillRect/>
                    </a:stretch>
                  </pic:blipFill>
                  <pic:spPr>
                    <a:xfrm>
                      <a:off x="0" y="0"/>
                      <a:ext cx="5184000" cy="2855346"/>
                    </a:xfrm>
                    <a:prstGeom prst="rect">
                      <a:avLst/>
                    </a:prstGeom>
                  </pic:spPr>
                </pic:pic>
              </a:graphicData>
            </a:graphic>
          </wp:inline>
        </w:drawing>
      </w:r>
    </w:p>
    <w:p w:rsidR="004A1D37" w:rsidRDefault="00191C29" w:rsidP="004A1D37">
      <w:pPr>
        <w:ind w:firstLine="720"/>
        <w:jc w:val="both"/>
        <w:rPr>
          <w:szCs w:val="24"/>
          <w:lang w:val="uk-UA"/>
        </w:rPr>
      </w:pPr>
      <w:r w:rsidRPr="00704C67">
        <w:rPr>
          <w:szCs w:val="24"/>
          <w:lang w:val="ru-RU"/>
        </w:rPr>
        <w:t>Рис. 2.2 – Динаміка туристичного збору в Україні у 2021-2025 рр.</w:t>
      </w:r>
    </w:p>
    <w:p w:rsidR="00191C29" w:rsidRPr="00704C67" w:rsidRDefault="00191C29" w:rsidP="004A1D37">
      <w:pPr>
        <w:ind w:firstLine="720"/>
        <w:jc w:val="both"/>
        <w:rPr>
          <w:i/>
          <w:iCs/>
          <w:sz w:val="21"/>
          <w:szCs w:val="18"/>
          <w:lang w:val="ru-RU"/>
        </w:rPr>
      </w:pPr>
      <w:r w:rsidRPr="00704C67">
        <w:rPr>
          <w:i/>
          <w:iCs/>
          <w:sz w:val="20"/>
          <w:szCs w:val="18"/>
          <w:lang w:val="ru-RU"/>
        </w:rPr>
        <w:t>Джерело: побудовано автором за даними ДАРТ та Укрінформ [11-14].</w:t>
      </w:r>
    </w:p>
    <w:p w:rsidR="00191C29" w:rsidRDefault="00191C29" w:rsidP="00191C29">
      <w:pPr>
        <w:ind w:firstLine="709"/>
        <w:jc w:val="both"/>
        <w:rPr>
          <w:lang w:val="uk-UA"/>
        </w:rPr>
      </w:pPr>
    </w:p>
    <w:p w:rsidR="005054AD" w:rsidRPr="006029B2" w:rsidRDefault="00191C29" w:rsidP="006029B2">
      <w:pPr>
        <w:ind w:firstLine="709"/>
        <w:jc w:val="both"/>
        <w:rPr>
          <w:lang w:val="uk-UA"/>
        </w:rPr>
      </w:pPr>
      <w:r w:rsidRPr="00704C67">
        <w:rPr>
          <w:lang w:val="ru-RU"/>
        </w:rPr>
        <w:t>Рисунок 2.2 показує, що туристичний збір у 2021-2025 рр. мав хвилеподібну, але загалом відновлювальну динаміку. Падіння у 2022 р. було закономірним наслідком повномасштабної війни, руйнування інфраструктури, безпекових обмежень і скорочення туристичних потоків. Водночас</w:t>
      </w:r>
      <w:r>
        <w:rPr>
          <w:lang w:val="uk-UA"/>
        </w:rPr>
        <w:t>,</w:t>
      </w:r>
      <w:r w:rsidRPr="00704C67">
        <w:rPr>
          <w:lang w:val="ru-RU"/>
        </w:rPr>
        <w:t xml:space="preserve"> зростання у 2023-2025 рр. свідчить про поступове відновлення внутрішніх поїздок, особливо у західних, центральних і відносно безпечних регіонах України</w:t>
      </w:r>
      <w:r w:rsidR="006029B2">
        <w:rPr>
          <w:lang w:val="uk-UA"/>
        </w:rPr>
        <w:t>.</w:t>
      </w:r>
    </w:p>
    <w:p w:rsidR="006029B2" w:rsidRDefault="006029B2" w:rsidP="006029B2">
      <w:pPr>
        <w:keepNext/>
        <w:outlineLvl w:val="1"/>
        <w:rPr>
          <w:b/>
          <w:lang w:val="uk-UA"/>
        </w:rPr>
      </w:pPr>
    </w:p>
    <w:p w:rsidR="006029B2" w:rsidRDefault="006029B2" w:rsidP="006029B2">
      <w:pPr>
        <w:keepNext/>
        <w:outlineLvl w:val="1"/>
        <w:rPr>
          <w:b/>
          <w:lang w:val="uk-UA"/>
        </w:rPr>
      </w:pPr>
    </w:p>
    <w:p w:rsidR="009275A5" w:rsidRDefault="00704C67" w:rsidP="002C12FE">
      <w:pPr>
        <w:keepNext/>
        <w:jc w:val="center"/>
        <w:outlineLvl w:val="1"/>
        <w:rPr>
          <w:b/>
          <w:lang w:val="uk-UA"/>
        </w:rPr>
      </w:pPr>
      <w:bookmarkStart w:id="9" w:name="_Toc231326464"/>
      <w:r w:rsidRPr="00704C67">
        <w:rPr>
          <w:b/>
          <w:lang w:val="ru-RU"/>
        </w:rPr>
        <w:t>2.2. Географія розміщення та туристична спеціалізація культурно-етнографічних комплексів</w:t>
      </w:r>
      <w:bookmarkEnd w:id="9"/>
    </w:p>
    <w:p w:rsidR="00EA681A" w:rsidRDefault="00EA681A">
      <w:pPr>
        <w:keepNext/>
        <w:spacing w:after="120"/>
        <w:jc w:val="center"/>
        <w:rPr>
          <w:b/>
          <w:lang w:val="uk-UA"/>
        </w:rPr>
      </w:pPr>
    </w:p>
    <w:p w:rsidR="00EA681A" w:rsidRPr="00704C67" w:rsidRDefault="00EA681A" w:rsidP="00EA681A">
      <w:pPr>
        <w:ind w:firstLine="709"/>
        <w:jc w:val="both"/>
        <w:rPr>
          <w:lang w:val="uk-UA"/>
        </w:rPr>
      </w:pPr>
      <w:r w:rsidRPr="00704C67">
        <w:rPr>
          <w:lang w:val="uk-UA"/>
        </w:rPr>
        <w:t xml:space="preserve">Географія розміщення культурно-етнографічних комплексів в Україні є нерівномірною та безпосередньо пов’язана з історією заселення території, етнокультурною строкатістю, ступенем збереженості традиційного середовища, щільністю об’єктів культурної спадщини, транспортною </w:t>
      </w:r>
      <w:r w:rsidRPr="00704C67">
        <w:rPr>
          <w:lang w:val="uk-UA"/>
        </w:rPr>
        <w:lastRenderedPageBreak/>
        <w:t xml:space="preserve">доступністю та активністю місцевих громад. Для аналітичних цілей доцільно виділяти кілька макрорегіонів, у межах яких простежуються близькі типи культурних ресурсів і подібні туристичні спеціалізації. </w:t>
      </w:r>
    </w:p>
    <w:p w:rsidR="00EA681A" w:rsidRPr="00704C67" w:rsidRDefault="00EA681A" w:rsidP="00EA681A">
      <w:pPr>
        <w:ind w:firstLine="709"/>
        <w:jc w:val="both"/>
        <w:rPr>
          <w:lang w:val="uk-UA"/>
        </w:rPr>
      </w:pPr>
      <w:r w:rsidRPr="00704C67">
        <w:rPr>
          <w:lang w:val="uk-UA"/>
        </w:rPr>
        <w:t>Найбільш виразно культурно-етнографічні комплекси представлені у західній та центральній частинах України, де краще збережені традиційні типи житла, народна архітектура, ремесла, календарні обряди, локальні костюмні та гастрономічні традиції. Саме тут сформувалися численні етносадиби, музеї просто неба, ремісничі осередки, фестивальні майданчики й локальні туристичні маршрути, що працюють на основі живої участі громади. У східних і південних областях спеціалізація має більш мозаїчний характер: поряд із етнокультурними ресурсами істотну роль відіграють багатокультурна спадщина, історія прикордоння, урбаністичні середовища, виноробні традиції та ландшафтні особливості.</w:t>
      </w:r>
    </w:p>
    <w:p w:rsidR="00EA681A" w:rsidRPr="00704C67" w:rsidRDefault="00EA681A" w:rsidP="00EA681A">
      <w:pPr>
        <w:ind w:firstLine="709"/>
        <w:jc w:val="both"/>
        <w:rPr>
          <w:lang w:val="ru-RU"/>
        </w:rPr>
      </w:pPr>
      <w:r w:rsidRPr="00704C67">
        <w:rPr>
          <w:lang w:val="uk-UA"/>
        </w:rPr>
        <w:t xml:space="preserve">Карпатський регіон вирізняється найвищою концентрацією самобутніх етнографічних ресурсів. </w:t>
      </w:r>
      <w:r w:rsidRPr="00704C67">
        <w:rPr>
          <w:lang w:val="ru-RU"/>
        </w:rPr>
        <w:t>Тут зосереджені гуцульські, бойківські та лемківські традиції, осередки народних ремесел, дерев’яна сакральна архітектура, полонинська культура, етномузичні та гастрономічні практики. Це</w:t>
      </w:r>
      <w:r w:rsidR="006029B2">
        <w:rPr>
          <w:lang w:val="uk-UA"/>
        </w:rPr>
        <w:t>, в свою чергу,</w:t>
      </w:r>
      <w:r w:rsidRPr="00704C67">
        <w:rPr>
          <w:lang w:val="ru-RU"/>
        </w:rPr>
        <w:t xml:space="preserve"> формує стійку спеціалізацію на етнографічному, сільському, фестивальному й майстернево-пізнавальному туризмі, де головну цінність становить жива традиція у поєднанні з виразним природно-ландшафтним тлом.</w:t>
      </w:r>
    </w:p>
    <w:p w:rsidR="00EA681A" w:rsidRPr="00704C67" w:rsidRDefault="00EA681A" w:rsidP="00EA681A">
      <w:pPr>
        <w:ind w:firstLine="709"/>
        <w:jc w:val="both"/>
        <w:rPr>
          <w:lang w:val="ru-RU"/>
        </w:rPr>
      </w:pPr>
      <w:r w:rsidRPr="00704C67">
        <w:rPr>
          <w:lang w:val="ru-RU"/>
        </w:rPr>
        <w:t>Поліський регіон має іншу модель спеціалізації. Тут домінують архаїчні обряди, дерев’яні храми, традиційні форми природокористування, локальні міфологічні сюжети та природно-культурні ландшафти. Через це культурно-етнографічні комплекси Полісся доцільно орієнтувати на екокультурний, краєзнавчий, маршрутний і освітній туризм, у якому поєднуються природна тиша, автентичність, традиційний побут і невисока щільність урбанізованого середовища.</w:t>
      </w:r>
    </w:p>
    <w:p w:rsidR="00EA681A" w:rsidRPr="00704C67" w:rsidRDefault="00EA681A" w:rsidP="00EA681A">
      <w:pPr>
        <w:ind w:firstLine="709"/>
        <w:jc w:val="both"/>
        <w:rPr>
          <w:lang w:val="ru-RU"/>
        </w:rPr>
      </w:pPr>
      <w:r w:rsidRPr="00704C67">
        <w:rPr>
          <w:lang w:val="ru-RU"/>
        </w:rPr>
        <w:t xml:space="preserve">Подільський регіон характеризується поєднанням ярмаркової культури, ремісничих традицій, сакральної та фортифікаційної спадщини, локальної </w:t>
      </w:r>
      <w:r w:rsidRPr="00704C67">
        <w:rPr>
          <w:lang w:val="ru-RU"/>
        </w:rPr>
        <w:lastRenderedPageBreak/>
        <w:t>кухні й розгалуженої мережі історичних поселень. Завдяки цьому тут найбільш перспективними є культурно-пізнавальний, гастрономічний, екскурсійно-маршрутний і фестивальний формати. Важливою перевагою Поділля є можливість комбінувати етнографічний зміст із архітектурно-історичними локаціями, що підвищує тривалість перебування туриста.</w:t>
      </w:r>
    </w:p>
    <w:p w:rsidR="00EA681A" w:rsidRPr="00704C67" w:rsidRDefault="00EA681A" w:rsidP="00EA681A">
      <w:pPr>
        <w:ind w:firstLine="709"/>
        <w:jc w:val="both"/>
        <w:rPr>
          <w:lang w:val="ru-RU"/>
        </w:rPr>
      </w:pPr>
      <w:r w:rsidRPr="00704C67">
        <w:rPr>
          <w:lang w:val="ru-RU"/>
        </w:rPr>
        <w:t>Центральний регіон спеціалізується передусім на історико-культурному та подієвому туризмі. Його ресурсну основу складають козацька спадщина, музеї, меморіальні й літературні садиби, відкриті експозиції народного побуту, ярмарки, реконструкції та святкові події. Для цього макрорегіону характерна висока транспортна доступність, що робить його придатним для коротких тематичних подорожей, шкільних і вихідного дня маршрутів.</w:t>
      </w:r>
    </w:p>
    <w:p w:rsidR="00EA681A" w:rsidRPr="00704C67" w:rsidRDefault="00EA681A" w:rsidP="00EA681A">
      <w:pPr>
        <w:ind w:firstLine="709"/>
        <w:jc w:val="both"/>
        <w:rPr>
          <w:lang w:val="ru-RU"/>
        </w:rPr>
      </w:pPr>
      <w:r w:rsidRPr="00704C67">
        <w:rPr>
          <w:lang w:val="ru-RU"/>
        </w:rPr>
        <w:t xml:space="preserve">Південний регіон вирізняється багатокультурною структурою спадщини. Тут перетинаються українські, кримськотатарські, болгарські, грецькі, гагаузькі, молдавські та інші культурні впливи, а також степові традиції, виноробство, рибальські практики, міські історичні середовища й портові локації. </w:t>
      </w:r>
    </w:p>
    <w:p w:rsidR="00510347" w:rsidRDefault="00EA681A" w:rsidP="006029B2">
      <w:pPr>
        <w:ind w:firstLine="709"/>
        <w:jc w:val="both"/>
        <w:rPr>
          <w:lang w:val="ru-RU"/>
        </w:rPr>
      </w:pPr>
      <w:r w:rsidRPr="00704C67">
        <w:rPr>
          <w:lang w:val="ru-RU"/>
        </w:rPr>
        <w:t>Східний регіон поєднує слобожанську спадщину, ярмаркові традиції, локальні ремесла, індустріально-міську культуру та об’єкти пам’яті.</w:t>
      </w:r>
      <w:r w:rsidR="00510347">
        <w:rPr>
          <w:lang w:val="ru-RU"/>
        </w:rPr>
        <w:t xml:space="preserve"> Тут</w:t>
      </w:r>
      <w:r w:rsidRPr="00704C67">
        <w:rPr>
          <w:lang w:val="ru-RU"/>
        </w:rPr>
        <w:t xml:space="preserve"> особливої ваги набуває пам’яттєвий і відновлювальний туризм, який пов’язується не тільки з минулим, а й з фіксацією стійкості громад, відновленням локальної ідентичності та переосмисленням культурного простору. Така спеціалізація не скасовує значення ремесел і локальних традицій, але визначає інший акцент у позиціонуванні комплексу.</w:t>
      </w:r>
      <w:r w:rsidR="00510347" w:rsidRPr="00510347">
        <w:rPr>
          <w:lang w:val="ru-RU"/>
        </w:rPr>
        <w:t xml:space="preserve"> </w:t>
      </w:r>
    </w:p>
    <w:p w:rsidR="006029B2" w:rsidRPr="006029B2" w:rsidRDefault="00510347" w:rsidP="006029B2">
      <w:pPr>
        <w:ind w:firstLine="709"/>
        <w:jc w:val="both"/>
        <w:rPr>
          <w:lang w:val="uk-UA"/>
        </w:rPr>
      </w:pPr>
      <w:r w:rsidRPr="00704C67">
        <w:rPr>
          <w:lang w:val="ru-RU"/>
        </w:rPr>
        <w:t>У сучасних умовах</w:t>
      </w:r>
      <w:r w:rsidR="00A100DE">
        <w:rPr>
          <w:lang w:val="ru-RU"/>
        </w:rPr>
        <w:t xml:space="preserve"> ведення бойових дій та перебування деяких територій в окупації</w:t>
      </w:r>
      <w:r w:rsidRPr="00704C67">
        <w:rPr>
          <w:lang w:val="ru-RU"/>
        </w:rPr>
        <w:t xml:space="preserve"> </w:t>
      </w:r>
      <w:r>
        <w:rPr>
          <w:lang w:val="ru-RU"/>
        </w:rPr>
        <w:t>про розвиток туризму</w:t>
      </w:r>
      <w:r w:rsidR="00A100DE">
        <w:rPr>
          <w:lang w:val="ru-RU"/>
        </w:rPr>
        <w:t xml:space="preserve"> в більшості громад південого, східного та поліського регіонів </w:t>
      </w:r>
      <w:r>
        <w:rPr>
          <w:lang w:val="ru-RU"/>
        </w:rPr>
        <w:t>говорити не доводиться</w:t>
      </w:r>
      <w:r w:rsidR="00A100DE">
        <w:rPr>
          <w:lang w:val="ru-RU"/>
        </w:rPr>
        <w:t>, але розглядаємо з перспективою на майбутнє.</w:t>
      </w:r>
    </w:p>
    <w:p w:rsidR="006029B2" w:rsidRPr="006029B2" w:rsidRDefault="006029B2" w:rsidP="006029B2">
      <w:pPr>
        <w:ind w:firstLine="709"/>
        <w:jc w:val="both"/>
        <w:rPr>
          <w:lang w:val="uk-UA"/>
        </w:rPr>
      </w:pPr>
      <w:r w:rsidRPr="00704C67">
        <w:rPr>
          <w:lang w:val="ru-RU"/>
        </w:rPr>
        <w:t>Географія розміщення та туристична спеціалізація культурно-етнографічних комплексів</w:t>
      </w:r>
      <w:r w:rsidRPr="006029B2">
        <w:rPr>
          <w:lang w:val="uk-UA"/>
        </w:rPr>
        <w:t xml:space="preserve"> наведена в таблиці 2.2.</w:t>
      </w:r>
    </w:p>
    <w:p w:rsidR="00EA681A" w:rsidRPr="00EA681A" w:rsidRDefault="00EA681A" w:rsidP="00EA681A">
      <w:pPr>
        <w:ind w:firstLine="709"/>
        <w:jc w:val="both"/>
        <w:rPr>
          <w:lang w:val="uk-UA"/>
        </w:rPr>
      </w:pPr>
    </w:p>
    <w:p w:rsidR="006029B2" w:rsidRDefault="006029B2" w:rsidP="00EA681A">
      <w:pPr>
        <w:jc w:val="right"/>
        <w:rPr>
          <w:lang w:val="uk-UA"/>
        </w:rPr>
      </w:pPr>
    </w:p>
    <w:p w:rsidR="006029B2" w:rsidRDefault="006029B2" w:rsidP="00EA681A">
      <w:pPr>
        <w:jc w:val="right"/>
        <w:rPr>
          <w:lang w:val="uk-UA"/>
        </w:rPr>
      </w:pPr>
    </w:p>
    <w:p w:rsidR="006029B2" w:rsidRDefault="006029B2" w:rsidP="00EA681A">
      <w:pPr>
        <w:jc w:val="right"/>
        <w:rPr>
          <w:lang w:val="uk-UA"/>
        </w:rPr>
      </w:pPr>
    </w:p>
    <w:p w:rsidR="00EA681A" w:rsidRPr="00704C67" w:rsidRDefault="00EA681A" w:rsidP="00EA681A">
      <w:pPr>
        <w:jc w:val="right"/>
        <w:rPr>
          <w:lang w:val="ru-RU"/>
        </w:rPr>
      </w:pPr>
      <w:r w:rsidRPr="00704C67">
        <w:rPr>
          <w:lang w:val="ru-RU"/>
        </w:rPr>
        <w:t>Таблиця 2.2</w:t>
      </w:r>
    </w:p>
    <w:p w:rsidR="00EA681A" w:rsidRPr="00704C67" w:rsidRDefault="00EA681A" w:rsidP="002C12FE">
      <w:pPr>
        <w:jc w:val="center"/>
        <w:rPr>
          <w:b/>
          <w:bCs/>
          <w:lang w:val="ru-RU"/>
        </w:rPr>
      </w:pPr>
      <w:r w:rsidRPr="00704C67">
        <w:rPr>
          <w:b/>
          <w:bCs/>
          <w:lang w:val="ru-RU"/>
        </w:rPr>
        <w:t>Географія розміщення та туристична спеціалізація культурно-етнографічних комплексів</w:t>
      </w:r>
    </w:p>
    <w:tbl>
      <w:tblPr>
        <w:tblStyle w:val="aff0"/>
        <w:tblW w:w="0" w:type="auto"/>
        <w:tblLook w:val="04A0" w:firstRow="1" w:lastRow="0" w:firstColumn="1" w:lastColumn="0" w:noHBand="0" w:noVBand="1"/>
      </w:tblPr>
      <w:tblGrid>
        <w:gridCol w:w="1701"/>
        <w:gridCol w:w="4082"/>
        <w:gridCol w:w="3402"/>
      </w:tblGrid>
      <w:tr w:rsidR="00EA681A" w:rsidTr="002C12FE">
        <w:tc>
          <w:tcPr>
            <w:tcW w:w="1701" w:type="dxa"/>
          </w:tcPr>
          <w:p w:rsidR="00EA681A" w:rsidRPr="002C12FE" w:rsidRDefault="00EA681A" w:rsidP="00EA681A">
            <w:pPr>
              <w:spacing w:line="240" w:lineRule="auto"/>
              <w:jc w:val="center"/>
              <w:rPr>
                <w:b/>
                <w:sz w:val="24"/>
                <w:szCs w:val="24"/>
              </w:rPr>
            </w:pPr>
            <w:r w:rsidRPr="002C12FE">
              <w:rPr>
                <w:b/>
                <w:sz w:val="24"/>
                <w:szCs w:val="24"/>
              </w:rPr>
              <w:t>Макрорегіон</w:t>
            </w:r>
          </w:p>
        </w:tc>
        <w:tc>
          <w:tcPr>
            <w:tcW w:w="4082" w:type="dxa"/>
          </w:tcPr>
          <w:p w:rsidR="00EA681A" w:rsidRPr="002C12FE" w:rsidRDefault="00EA681A" w:rsidP="00EA681A">
            <w:pPr>
              <w:spacing w:line="240" w:lineRule="auto"/>
              <w:jc w:val="center"/>
              <w:rPr>
                <w:b/>
                <w:sz w:val="24"/>
                <w:szCs w:val="24"/>
              </w:rPr>
            </w:pPr>
            <w:r w:rsidRPr="002C12FE">
              <w:rPr>
                <w:b/>
                <w:sz w:val="24"/>
                <w:szCs w:val="24"/>
              </w:rPr>
              <w:t>Культурно-етнографічні ресурси</w:t>
            </w:r>
          </w:p>
        </w:tc>
        <w:tc>
          <w:tcPr>
            <w:tcW w:w="3402" w:type="dxa"/>
          </w:tcPr>
          <w:p w:rsidR="00EA681A" w:rsidRPr="002C12FE" w:rsidRDefault="00EA681A" w:rsidP="00EA681A">
            <w:pPr>
              <w:spacing w:line="240" w:lineRule="auto"/>
              <w:jc w:val="center"/>
              <w:rPr>
                <w:b/>
                <w:sz w:val="24"/>
                <w:szCs w:val="24"/>
              </w:rPr>
            </w:pPr>
            <w:r w:rsidRPr="002C12FE">
              <w:rPr>
                <w:b/>
                <w:sz w:val="24"/>
                <w:szCs w:val="24"/>
              </w:rPr>
              <w:t>Спеціалізація</w:t>
            </w:r>
          </w:p>
        </w:tc>
      </w:tr>
      <w:tr w:rsidR="00EA681A" w:rsidRPr="00704C67" w:rsidTr="002C12FE">
        <w:tc>
          <w:tcPr>
            <w:tcW w:w="1701" w:type="dxa"/>
          </w:tcPr>
          <w:p w:rsidR="00EA681A" w:rsidRPr="00EA681A" w:rsidRDefault="00EA681A" w:rsidP="00EA681A">
            <w:pPr>
              <w:spacing w:line="240" w:lineRule="auto"/>
              <w:jc w:val="both"/>
              <w:rPr>
                <w:bCs/>
                <w:sz w:val="24"/>
                <w:szCs w:val="24"/>
              </w:rPr>
            </w:pPr>
            <w:r w:rsidRPr="00EA681A">
              <w:rPr>
                <w:bCs/>
                <w:sz w:val="24"/>
                <w:szCs w:val="24"/>
              </w:rPr>
              <w:t>Карпатський</w:t>
            </w:r>
          </w:p>
        </w:tc>
        <w:tc>
          <w:tcPr>
            <w:tcW w:w="4082" w:type="dxa"/>
          </w:tcPr>
          <w:p w:rsidR="00EA681A" w:rsidRPr="00EA681A" w:rsidRDefault="00EA681A" w:rsidP="00EA681A">
            <w:pPr>
              <w:spacing w:line="240" w:lineRule="auto"/>
              <w:jc w:val="both"/>
              <w:rPr>
                <w:bCs/>
                <w:sz w:val="24"/>
                <w:szCs w:val="24"/>
              </w:rPr>
            </w:pPr>
            <w:r w:rsidRPr="00EA681A">
              <w:rPr>
                <w:bCs/>
                <w:sz w:val="24"/>
                <w:szCs w:val="24"/>
              </w:rPr>
              <w:t>гуцульські, бойківські, лемківські традиції; дерев’яна сакральна архітектура; полонинська культура; ткацтво, різьблення, ліжникарство; етномузичні практики</w:t>
            </w:r>
          </w:p>
        </w:tc>
        <w:tc>
          <w:tcPr>
            <w:tcW w:w="3402" w:type="dxa"/>
          </w:tcPr>
          <w:p w:rsidR="00EA681A" w:rsidRPr="00704C67" w:rsidRDefault="00EA681A" w:rsidP="00EA681A">
            <w:pPr>
              <w:spacing w:line="240" w:lineRule="auto"/>
              <w:jc w:val="both"/>
              <w:rPr>
                <w:bCs/>
                <w:sz w:val="24"/>
                <w:szCs w:val="24"/>
                <w:lang w:val="ru-RU"/>
              </w:rPr>
            </w:pPr>
            <w:r w:rsidRPr="00704C67">
              <w:rPr>
                <w:bCs/>
                <w:sz w:val="24"/>
                <w:szCs w:val="24"/>
                <w:lang w:val="ru-RU"/>
              </w:rPr>
              <w:t>етнографічний, сільський, фестивальний, ремісничо-пізнавальний туризм</w:t>
            </w:r>
          </w:p>
        </w:tc>
      </w:tr>
      <w:tr w:rsidR="00EA681A" w:rsidRPr="00704C67" w:rsidTr="002C12FE">
        <w:tc>
          <w:tcPr>
            <w:tcW w:w="1701" w:type="dxa"/>
          </w:tcPr>
          <w:p w:rsidR="00EA681A" w:rsidRPr="00EA681A" w:rsidRDefault="00EA681A" w:rsidP="00EA681A">
            <w:pPr>
              <w:spacing w:line="240" w:lineRule="auto"/>
              <w:jc w:val="both"/>
              <w:rPr>
                <w:bCs/>
                <w:sz w:val="24"/>
                <w:szCs w:val="24"/>
              </w:rPr>
            </w:pPr>
            <w:r w:rsidRPr="00EA681A">
              <w:rPr>
                <w:bCs/>
                <w:sz w:val="24"/>
                <w:szCs w:val="24"/>
              </w:rPr>
              <w:t>Поліський</w:t>
            </w:r>
          </w:p>
        </w:tc>
        <w:tc>
          <w:tcPr>
            <w:tcW w:w="4082" w:type="dxa"/>
          </w:tcPr>
          <w:p w:rsidR="00EA681A" w:rsidRPr="00EA681A" w:rsidRDefault="00EA681A" w:rsidP="00EA681A">
            <w:pPr>
              <w:spacing w:line="240" w:lineRule="auto"/>
              <w:jc w:val="both"/>
              <w:rPr>
                <w:bCs/>
                <w:sz w:val="24"/>
                <w:szCs w:val="24"/>
              </w:rPr>
            </w:pPr>
            <w:r w:rsidRPr="00EA681A">
              <w:rPr>
                <w:bCs/>
                <w:sz w:val="24"/>
                <w:szCs w:val="24"/>
              </w:rPr>
              <w:t>архаїчні обряди; дерев’яні храми; природно-культурні ландшафти; локальні міфологічні сюжети; традиційне природокористування і побут</w:t>
            </w:r>
          </w:p>
        </w:tc>
        <w:tc>
          <w:tcPr>
            <w:tcW w:w="3402" w:type="dxa"/>
          </w:tcPr>
          <w:p w:rsidR="00EA681A" w:rsidRPr="00704C67" w:rsidRDefault="00EA681A" w:rsidP="00EA681A">
            <w:pPr>
              <w:spacing w:line="240" w:lineRule="auto"/>
              <w:jc w:val="both"/>
              <w:rPr>
                <w:bCs/>
                <w:sz w:val="24"/>
                <w:szCs w:val="24"/>
                <w:lang w:val="ru-RU"/>
              </w:rPr>
            </w:pPr>
            <w:r w:rsidRPr="00704C67">
              <w:rPr>
                <w:bCs/>
                <w:sz w:val="24"/>
                <w:szCs w:val="24"/>
                <w:lang w:val="ru-RU"/>
              </w:rPr>
              <w:t>екокультурний, краєзнавчий, маршрутний, освітній туризм</w:t>
            </w:r>
          </w:p>
        </w:tc>
      </w:tr>
      <w:tr w:rsidR="00EA681A" w:rsidRPr="00704C67" w:rsidTr="002C12FE">
        <w:tc>
          <w:tcPr>
            <w:tcW w:w="1701" w:type="dxa"/>
          </w:tcPr>
          <w:p w:rsidR="00EA681A" w:rsidRPr="00EA681A" w:rsidRDefault="00EA681A" w:rsidP="00EA681A">
            <w:pPr>
              <w:spacing w:line="240" w:lineRule="auto"/>
              <w:jc w:val="both"/>
              <w:rPr>
                <w:bCs/>
                <w:sz w:val="24"/>
                <w:szCs w:val="24"/>
              </w:rPr>
            </w:pPr>
            <w:r w:rsidRPr="00EA681A">
              <w:rPr>
                <w:bCs/>
                <w:sz w:val="24"/>
                <w:szCs w:val="24"/>
              </w:rPr>
              <w:t>Подільський</w:t>
            </w:r>
          </w:p>
        </w:tc>
        <w:tc>
          <w:tcPr>
            <w:tcW w:w="4082" w:type="dxa"/>
          </w:tcPr>
          <w:p w:rsidR="00EA681A" w:rsidRPr="00704C67" w:rsidRDefault="00EA681A" w:rsidP="00EA681A">
            <w:pPr>
              <w:spacing w:line="240" w:lineRule="auto"/>
              <w:jc w:val="both"/>
              <w:rPr>
                <w:bCs/>
                <w:sz w:val="24"/>
                <w:szCs w:val="24"/>
                <w:lang w:val="ru-RU"/>
              </w:rPr>
            </w:pPr>
            <w:r w:rsidRPr="00704C67">
              <w:rPr>
                <w:bCs/>
                <w:sz w:val="24"/>
                <w:szCs w:val="24"/>
                <w:lang w:val="ru-RU"/>
              </w:rPr>
              <w:t>ярмаркова культура; ремесла; фортифікаційна та сакральна спадщина; локальна кухня; історичні поселення</w:t>
            </w:r>
          </w:p>
        </w:tc>
        <w:tc>
          <w:tcPr>
            <w:tcW w:w="3402" w:type="dxa"/>
          </w:tcPr>
          <w:p w:rsidR="00EA681A" w:rsidRPr="00704C67" w:rsidRDefault="00EA681A" w:rsidP="00EA681A">
            <w:pPr>
              <w:spacing w:line="240" w:lineRule="auto"/>
              <w:jc w:val="both"/>
              <w:rPr>
                <w:bCs/>
                <w:sz w:val="24"/>
                <w:szCs w:val="24"/>
                <w:lang w:val="ru-RU"/>
              </w:rPr>
            </w:pPr>
            <w:r w:rsidRPr="00704C67">
              <w:rPr>
                <w:bCs/>
                <w:sz w:val="24"/>
                <w:szCs w:val="24"/>
                <w:lang w:val="ru-RU"/>
              </w:rPr>
              <w:t>культурно-пізнавальний, гастрономічний, екскурсійно-маршрутний, фестивальний туризм</w:t>
            </w:r>
          </w:p>
        </w:tc>
      </w:tr>
      <w:tr w:rsidR="00EA681A" w:rsidRPr="00704C67" w:rsidTr="002C12FE">
        <w:tc>
          <w:tcPr>
            <w:tcW w:w="1701" w:type="dxa"/>
          </w:tcPr>
          <w:p w:rsidR="00EA681A" w:rsidRPr="00EA681A" w:rsidRDefault="00EA681A" w:rsidP="00EA681A">
            <w:pPr>
              <w:spacing w:line="240" w:lineRule="auto"/>
              <w:jc w:val="both"/>
              <w:rPr>
                <w:bCs/>
                <w:sz w:val="24"/>
                <w:szCs w:val="24"/>
              </w:rPr>
            </w:pPr>
            <w:r w:rsidRPr="00EA681A">
              <w:rPr>
                <w:bCs/>
                <w:sz w:val="24"/>
                <w:szCs w:val="24"/>
              </w:rPr>
              <w:t>Центральний</w:t>
            </w:r>
          </w:p>
        </w:tc>
        <w:tc>
          <w:tcPr>
            <w:tcW w:w="4082" w:type="dxa"/>
          </w:tcPr>
          <w:p w:rsidR="00EA681A" w:rsidRPr="00704C67" w:rsidRDefault="00EA681A" w:rsidP="00EA681A">
            <w:pPr>
              <w:spacing w:line="240" w:lineRule="auto"/>
              <w:jc w:val="both"/>
              <w:rPr>
                <w:bCs/>
                <w:sz w:val="24"/>
                <w:szCs w:val="24"/>
                <w:lang w:val="ru-RU"/>
              </w:rPr>
            </w:pPr>
            <w:r w:rsidRPr="00704C67">
              <w:rPr>
                <w:bCs/>
                <w:sz w:val="24"/>
                <w:szCs w:val="24"/>
                <w:lang w:val="ru-RU"/>
              </w:rPr>
              <w:t>козацька спадщина; музеї; садиби; літературно-меморіальні об’єкти; народні свята та фестивалі</w:t>
            </w:r>
          </w:p>
        </w:tc>
        <w:tc>
          <w:tcPr>
            <w:tcW w:w="3402" w:type="dxa"/>
          </w:tcPr>
          <w:p w:rsidR="00EA681A" w:rsidRPr="00704C67" w:rsidRDefault="00EA681A" w:rsidP="00EA681A">
            <w:pPr>
              <w:spacing w:line="240" w:lineRule="auto"/>
              <w:jc w:val="both"/>
              <w:rPr>
                <w:bCs/>
                <w:sz w:val="24"/>
                <w:szCs w:val="24"/>
                <w:lang w:val="ru-RU"/>
              </w:rPr>
            </w:pPr>
            <w:r w:rsidRPr="00704C67">
              <w:rPr>
                <w:bCs/>
                <w:sz w:val="24"/>
                <w:szCs w:val="24"/>
                <w:lang w:val="ru-RU"/>
              </w:rPr>
              <w:t>історико-культурний, подієвий, екскурсійний, туризм вихідного дня</w:t>
            </w:r>
          </w:p>
        </w:tc>
      </w:tr>
      <w:tr w:rsidR="00EA681A" w:rsidRPr="00704C67" w:rsidTr="002C12FE">
        <w:tc>
          <w:tcPr>
            <w:tcW w:w="1701" w:type="dxa"/>
          </w:tcPr>
          <w:p w:rsidR="00EA681A" w:rsidRPr="00EA681A" w:rsidRDefault="00EA681A" w:rsidP="00EA681A">
            <w:pPr>
              <w:spacing w:line="240" w:lineRule="auto"/>
              <w:jc w:val="both"/>
              <w:rPr>
                <w:bCs/>
                <w:sz w:val="24"/>
                <w:szCs w:val="24"/>
              </w:rPr>
            </w:pPr>
            <w:r w:rsidRPr="00EA681A">
              <w:rPr>
                <w:bCs/>
                <w:sz w:val="24"/>
                <w:szCs w:val="24"/>
              </w:rPr>
              <w:t>Південний</w:t>
            </w:r>
          </w:p>
        </w:tc>
        <w:tc>
          <w:tcPr>
            <w:tcW w:w="4082" w:type="dxa"/>
          </w:tcPr>
          <w:p w:rsidR="00EA681A" w:rsidRPr="00704C67" w:rsidRDefault="00EA681A" w:rsidP="00EA681A">
            <w:pPr>
              <w:spacing w:line="240" w:lineRule="auto"/>
              <w:jc w:val="both"/>
              <w:rPr>
                <w:bCs/>
                <w:sz w:val="24"/>
                <w:szCs w:val="24"/>
                <w:lang w:val="ru-RU"/>
              </w:rPr>
            </w:pPr>
            <w:r w:rsidRPr="00704C67">
              <w:rPr>
                <w:bCs/>
                <w:sz w:val="24"/>
                <w:szCs w:val="24"/>
                <w:lang w:val="ru-RU"/>
              </w:rPr>
              <w:t>багатокультурна спадщина; степові традиції; виноробство; рибальські практики; історичні міста і портові середовища</w:t>
            </w:r>
          </w:p>
        </w:tc>
        <w:tc>
          <w:tcPr>
            <w:tcW w:w="3402" w:type="dxa"/>
          </w:tcPr>
          <w:p w:rsidR="00EA681A" w:rsidRPr="00704C67" w:rsidRDefault="00EA681A" w:rsidP="00EA681A">
            <w:pPr>
              <w:spacing w:line="240" w:lineRule="auto"/>
              <w:jc w:val="both"/>
              <w:rPr>
                <w:bCs/>
                <w:sz w:val="24"/>
                <w:szCs w:val="24"/>
                <w:lang w:val="ru-RU"/>
              </w:rPr>
            </w:pPr>
            <w:r w:rsidRPr="00704C67">
              <w:rPr>
                <w:bCs/>
                <w:sz w:val="24"/>
                <w:szCs w:val="24"/>
                <w:lang w:val="ru-RU"/>
              </w:rPr>
              <w:t>гастрономічний, культурно-міський, винний, подієвий туризм</w:t>
            </w:r>
          </w:p>
        </w:tc>
      </w:tr>
      <w:tr w:rsidR="00EA681A" w:rsidRPr="00704C67" w:rsidTr="002C12FE">
        <w:tc>
          <w:tcPr>
            <w:tcW w:w="1701" w:type="dxa"/>
          </w:tcPr>
          <w:p w:rsidR="00EA681A" w:rsidRPr="00EA681A" w:rsidRDefault="00EA681A" w:rsidP="00EA681A">
            <w:pPr>
              <w:spacing w:line="240" w:lineRule="auto"/>
              <w:jc w:val="both"/>
              <w:rPr>
                <w:bCs/>
                <w:sz w:val="24"/>
                <w:szCs w:val="24"/>
              </w:rPr>
            </w:pPr>
            <w:r w:rsidRPr="00EA681A">
              <w:rPr>
                <w:bCs/>
                <w:sz w:val="24"/>
                <w:szCs w:val="24"/>
              </w:rPr>
              <w:t>Східний</w:t>
            </w:r>
          </w:p>
        </w:tc>
        <w:tc>
          <w:tcPr>
            <w:tcW w:w="4082" w:type="dxa"/>
          </w:tcPr>
          <w:p w:rsidR="00EA681A" w:rsidRPr="00704C67" w:rsidRDefault="00EA681A" w:rsidP="00EA681A">
            <w:pPr>
              <w:spacing w:line="240" w:lineRule="auto"/>
              <w:jc w:val="both"/>
              <w:rPr>
                <w:bCs/>
                <w:sz w:val="24"/>
                <w:szCs w:val="24"/>
                <w:lang w:val="ru-RU"/>
              </w:rPr>
            </w:pPr>
            <w:r w:rsidRPr="00704C67">
              <w:rPr>
                <w:bCs/>
                <w:sz w:val="24"/>
                <w:szCs w:val="24"/>
                <w:lang w:val="ru-RU"/>
              </w:rPr>
              <w:t>слобожанська та індустріальна спадщина; ярмарки; локальні ремесла; об’єкти пам’яті; культурні осередки громад</w:t>
            </w:r>
          </w:p>
        </w:tc>
        <w:tc>
          <w:tcPr>
            <w:tcW w:w="3402" w:type="dxa"/>
          </w:tcPr>
          <w:p w:rsidR="00EA681A" w:rsidRPr="00704C67" w:rsidRDefault="00EA681A" w:rsidP="00EA681A">
            <w:pPr>
              <w:spacing w:line="240" w:lineRule="auto"/>
              <w:jc w:val="both"/>
              <w:rPr>
                <w:bCs/>
                <w:sz w:val="24"/>
                <w:szCs w:val="24"/>
                <w:lang w:val="ru-RU"/>
              </w:rPr>
            </w:pPr>
            <w:r w:rsidRPr="00704C67">
              <w:rPr>
                <w:bCs/>
                <w:sz w:val="24"/>
                <w:szCs w:val="24"/>
                <w:lang w:val="ru-RU"/>
              </w:rPr>
              <w:t>пам’яттєвий, відновлювальний, культурно-пізнавальний, ярмарково-подієвий туризм</w:t>
            </w:r>
          </w:p>
        </w:tc>
      </w:tr>
    </w:tbl>
    <w:p w:rsidR="00EA681A" w:rsidRPr="00EA681A" w:rsidRDefault="00EA681A" w:rsidP="00EA681A">
      <w:pPr>
        <w:ind w:firstLine="720"/>
        <w:jc w:val="both"/>
        <w:rPr>
          <w:i/>
          <w:iCs/>
          <w:sz w:val="21"/>
          <w:szCs w:val="21"/>
          <w:lang w:val="uk-UA"/>
        </w:rPr>
      </w:pPr>
      <w:r w:rsidRPr="00704C67">
        <w:rPr>
          <w:i/>
          <w:iCs/>
          <w:sz w:val="21"/>
          <w:szCs w:val="21"/>
          <w:lang w:val="ru-RU"/>
        </w:rPr>
        <w:t>Джерело: складено автором на основі [1; 2; 3; 4; 5; 6].</w:t>
      </w:r>
    </w:p>
    <w:p w:rsidR="00EA681A" w:rsidRPr="00EA681A" w:rsidRDefault="00EA681A" w:rsidP="00EA681A">
      <w:pPr>
        <w:jc w:val="both"/>
        <w:rPr>
          <w:lang w:val="uk-UA"/>
        </w:rPr>
      </w:pPr>
    </w:p>
    <w:p w:rsidR="006029B2" w:rsidRDefault="00EA681A" w:rsidP="006029B2">
      <w:pPr>
        <w:ind w:firstLine="709"/>
        <w:jc w:val="both"/>
        <w:rPr>
          <w:lang w:val="uk-UA"/>
        </w:rPr>
      </w:pPr>
      <w:r w:rsidRPr="00704C67">
        <w:rPr>
          <w:lang w:val="uk-UA"/>
        </w:rPr>
        <w:t xml:space="preserve">Як видно з таблиці 2.2, спеціалізація культурно-етнографічних комплексів визначається не лише наявністю окремих ресурсів, а їх поєднанням, рівнем збереженості традицій, характером поселень, типом ландшафту та доступністю для туриста. </w:t>
      </w:r>
      <w:r w:rsidRPr="00704C67">
        <w:rPr>
          <w:lang w:val="ru-RU"/>
        </w:rPr>
        <w:t>Тому одна й та сама територія може підтримувати кілька суміжних форматів, однак</w:t>
      </w:r>
      <w:r w:rsidR="002C12FE">
        <w:rPr>
          <w:lang w:val="uk-UA"/>
        </w:rPr>
        <w:t>,</w:t>
      </w:r>
      <w:r w:rsidRPr="00704C67">
        <w:rPr>
          <w:lang w:val="ru-RU"/>
        </w:rPr>
        <w:t xml:space="preserve"> домінуюча спеціалізація зазвичай формується навколо найбільш упізнаваного культурного ядра.</w:t>
      </w:r>
    </w:p>
    <w:p w:rsidR="006029B2" w:rsidRDefault="006029B2" w:rsidP="006029B2">
      <w:pPr>
        <w:ind w:firstLine="709"/>
        <w:jc w:val="both"/>
        <w:rPr>
          <w:lang w:val="uk-UA"/>
        </w:rPr>
      </w:pPr>
    </w:p>
    <w:p w:rsidR="006029B2" w:rsidRDefault="006029B2" w:rsidP="006029B2">
      <w:pPr>
        <w:keepNext/>
        <w:outlineLvl w:val="1"/>
        <w:rPr>
          <w:b/>
          <w:lang w:val="uk-UA"/>
        </w:rPr>
      </w:pPr>
    </w:p>
    <w:p w:rsidR="009275A5" w:rsidRPr="00704C67" w:rsidRDefault="00704C67" w:rsidP="002C12FE">
      <w:pPr>
        <w:keepNext/>
        <w:jc w:val="center"/>
        <w:outlineLvl w:val="1"/>
        <w:rPr>
          <w:lang w:val="ru-RU"/>
        </w:rPr>
      </w:pPr>
      <w:bookmarkStart w:id="10" w:name="_Toc231326465"/>
      <w:r w:rsidRPr="00704C67">
        <w:rPr>
          <w:b/>
          <w:lang w:val="ru-RU"/>
        </w:rPr>
        <w:t>2.3. Туристична інфраструктура, послуги та форми організації відвідування культурно-етнографічних комплексів</w:t>
      </w:r>
      <w:bookmarkEnd w:id="10"/>
    </w:p>
    <w:p w:rsidR="00EA681A" w:rsidRDefault="00EA681A">
      <w:pPr>
        <w:ind w:firstLine="709"/>
        <w:jc w:val="both"/>
        <w:rPr>
          <w:lang w:val="uk-UA"/>
        </w:rPr>
      </w:pPr>
    </w:p>
    <w:p w:rsidR="00864EAD" w:rsidRPr="00704C67" w:rsidRDefault="00864EAD" w:rsidP="00864EAD">
      <w:pPr>
        <w:ind w:firstLine="709"/>
        <w:jc w:val="both"/>
        <w:rPr>
          <w:lang w:val="ru-RU"/>
        </w:rPr>
      </w:pPr>
      <w:r w:rsidRPr="00704C67">
        <w:rPr>
          <w:lang w:val="ru-RU"/>
        </w:rPr>
        <w:t>Туристична інфраструктура культурно-етнографічного комплексу є не допоміжним, а системоутворювальним елементом його функціонування. Навіть цінний етнографічний ресурс не може повноцінно працювати у сфері туризму, якщо турист не має зрозумілого способу дістатися до локації, отримати інформацію про графік роботи, забронювати відвідування, скористатися базовими сервісами, зрозуміти зміст культурної програми та почуватися безпечно. Тому інфраструктуру доцільно розглядати не як набір окремих зручностей, а як цілісну систему організації туристичного досвіду.</w:t>
      </w:r>
    </w:p>
    <w:p w:rsidR="00864EAD" w:rsidRPr="00704C67" w:rsidRDefault="00864EAD" w:rsidP="00864EAD">
      <w:pPr>
        <w:ind w:firstLine="709"/>
        <w:jc w:val="both"/>
        <w:rPr>
          <w:lang w:val="ru-RU"/>
        </w:rPr>
      </w:pPr>
      <w:r w:rsidRPr="00704C67">
        <w:rPr>
          <w:lang w:val="ru-RU"/>
        </w:rPr>
        <w:t>Першим блоком інфраструктурного забезпечення є транспортна доступність. Для культурно-етнографічних комплексів вона включає не лише наявність дороги, а й якість під’їзду, можливість паркування, зрозумілу навігацію, доступність громадського транспорту, інформацію про маршрут на сайті або в соціальних мережах, а також пристосованість простору до потреб різних груп відвідувачів. Якщо локація має високу культурну цінність, але до неї складно дістатися або турист не розуміє, як організувати поїздку, фактичний туристичний потенціал такого об’єкта суттєво знижується.</w:t>
      </w:r>
    </w:p>
    <w:p w:rsidR="00864EAD" w:rsidRPr="00704C67" w:rsidRDefault="00864EAD" w:rsidP="00864EAD">
      <w:pPr>
        <w:ind w:firstLine="709"/>
        <w:jc w:val="both"/>
        <w:rPr>
          <w:lang w:val="ru-RU"/>
        </w:rPr>
      </w:pPr>
      <w:r w:rsidRPr="00704C67">
        <w:rPr>
          <w:lang w:val="ru-RU"/>
        </w:rPr>
        <w:t xml:space="preserve">Другим блоком є інформаційна інфраструктура. Сучасний турист зазвичай ухвалює рішення про поїздку ще </w:t>
      </w:r>
      <w:proofErr w:type="gramStart"/>
      <w:r w:rsidRPr="00704C67">
        <w:rPr>
          <w:lang w:val="ru-RU"/>
        </w:rPr>
        <w:t>до контакту</w:t>
      </w:r>
      <w:proofErr w:type="gramEnd"/>
      <w:r w:rsidRPr="00704C67">
        <w:rPr>
          <w:lang w:val="ru-RU"/>
        </w:rPr>
        <w:t xml:space="preserve"> з локацією, тому сайт, актуальні соціальні мережі, карта, афіша подій, контакти, фото, відео, інформація про вартість, тривалість екскурсії, можливість бронювання та правила відвідування безпосередньо впливають на довіру. Відсутність цифрової інформації часто сприймається як ознака слабкої організації, навіть якщо сам ресурс є цікавим і автентичним.</w:t>
      </w:r>
    </w:p>
    <w:p w:rsidR="00864EAD" w:rsidRPr="00704C67" w:rsidRDefault="00864EAD" w:rsidP="00864EAD">
      <w:pPr>
        <w:ind w:firstLine="709"/>
        <w:jc w:val="both"/>
        <w:rPr>
          <w:lang w:val="ru-RU"/>
        </w:rPr>
      </w:pPr>
      <w:r w:rsidRPr="00704C67">
        <w:rPr>
          <w:lang w:val="ru-RU"/>
        </w:rPr>
        <w:t xml:space="preserve">Третім блоком є сервісна інфраструктура. Для культурно-етнографічного комплексу важливими є наявність підготовленого гіда або екскурсовода, санітарних умов, місць для відпочинку, харчування, локальних </w:t>
      </w:r>
      <w:r w:rsidRPr="00704C67">
        <w:rPr>
          <w:lang w:val="ru-RU"/>
        </w:rPr>
        <w:lastRenderedPageBreak/>
        <w:t>сувенірів, каси або онлайн-оплати, інформаційних матеріалів, місць очікування, а за потреби – можливості розміщення. Сервіс не повинен підміняти культурний зміст, але саме він забезпечує комфорт, тривалість перебування та готовність туриста рекомендувати комплекс іншим відвідувачам.</w:t>
      </w:r>
    </w:p>
    <w:p w:rsidR="00864EAD" w:rsidRPr="00704C67" w:rsidRDefault="00864EAD" w:rsidP="00864EAD">
      <w:pPr>
        <w:ind w:firstLine="709"/>
        <w:jc w:val="both"/>
        <w:rPr>
          <w:lang w:val="ru-RU"/>
        </w:rPr>
      </w:pPr>
      <w:r w:rsidRPr="00704C67">
        <w:rPr>
          <w:lang w:val="ru-RU"/>
        </w:rPr>
        <w:t>Четвертим блоком є інтерпретація спадщини. Вона охоплює екскурсії, стенди, аудіогіди, тематичні маршрути, майстер-класи, театралізовані елементи, дитячі програми, квести, дегустації та освітні заняття. Інтерпретація перетворює пам’ятку, ремесло, обряд або побутову практику на зрозумілий туристичний досвід. Без інтерпретації турист бачить лише предмет або локацію, але не завжди розуміє її символіку, історію, локальний контекст і цінність для громади.</w:t>
      </w:r>
    </w:p>
    <w:p w:rsidR="006029B2" w:rsidRDefault="00864EAD" w:rsidP="006029B2">
      <w:pPr>
        <w:ind w:firstLine="709"/>
        <w:jc w:val="both"/>
        <w:rPr>
          <w:lang w:val="uk-UA"/>
        </w:rPr>
      </w:pPr>
      <w:r w:rsidRPr="00704C67">
        <w:rPr>
          <w:lang w:val="ru-RU"/>
        </w:rPr>
        <w:t xml:space="preserve">П’ятим блоком є безпека. В умовах воєнного стану та підвищених ризиків безпековий компонент має оцінюватися особливо уважно: наявність правил поведінки, алгоритму дій під час повітряної тривоги, інформації про найближче укриття, базової медичної допомоги, попередження про небезпечні ділянки маршруту, контроль кількості відвідувачів і комунікація з туристами </w:t>
      </w:r>
      <w:proofErr w:type="gramStart"/>
      <w:r w:rsidRPr="00704C67">
        <w:rPr>
          <w:lang w:val="ru-RU"/>
        </w:rPr>
        <w:t>до початку</w:t>
      </w:r>
      <w:proofErr w:type="gramEnd"/>
      <w:r w:rsidRPr="00704C67">
        <w:rPr>
          <w:lang w:val="ru-RU"/>
        </w:rPr>
        <w:t xml:space="preserve"> подорожі. Для культурно-етнографічних комплексів безпека стосується не лише людей, а й самої спадщини: неконтрольований потік, необережне фотографування, пошкодження експонатів або неврегульована торгівля можуть завдати шкоди культурному ресурсу.</w:t>
      </w:r>
    </w:p>
    <w:p w:rsidR="006029B2" w:rsidRPr="006029B2" w:rsidRDefault="006029B2" w:rsidP="006029B2">
      <w:pPr>
        <w:ind w:firstLine="709"/>
        <w:jc w:val="both"/>
        <w:rPr>
          <w:lang w:val="uk-UA"/>
        </w:rPr>
      </w:pPr>
      <w:r w:rsidRPr="00704C67">
        <w:rPr>
          <w:lang w:val="ru-RU"/>
        </w:rPr>
        <w:t>Інфраструктурне забезпечення культурно-етнографічного комплексу</w:t>
      </w:r>
      <w:r w:rsidRPr="006029B2">
        <w:rPr>
          <w:lang w:val="uk-UA"/>
        </w:rPr>
        <w:t xml:space="preserve"> наведено в таблиці 2.3.</w:t>
      </w:r>
    </w:p>
    <w:p w:rsidR="006029B2" w:rsidRPr="006029B2" w:rsidRDefault="006029B2" w:rsidP="00864EAD">
      <w:pPr>
        <w:ind w:firstLine="709"/>
        <w:jc w:val="both"/>
        <w:rPr>
          <w:lang w:val="uk-UA"/>
        </w:rPr>
      </w:pPr>
    </w:p>
    <w:p w:rsidR="00864EAD" w:rsidRPr="00704C67" w:rsidRDefault="00864EAD" w:rsidP="00864EAD">
      <w:pPr>
        <w:jc w:val="right"/>
        <w:rPr>
          <w:lang w:val="ru-RU"/>
        </w:rPr>
      </w:pPr>
      <w:r w:rsidRPr="00704C67">
        <w:rPr>
          <w:lang w:val="ru-RU"/>
        </w:rPr>
        <w:t>Таблиця 2.3</w:t>
      </w:r>
    </w:p>
    <w:p w:rsidR="00864EAD" w:rsidRPr="00704C67" w:rsidRDefault="00864EAD" w:rsidP="00864EAD">
      <w:pPr>
        <w:jc w:val="center"/>
        <w:rPr>
          <w:b/>
          <w:bCs/>
          <w:lang w:val="ru-RU"/>
        </w:rPr>
      </w:pPr>
      <w:r w:rsidRPr="00704C67">
        <w:rPr>
          <w:b/>
          <w:bCs/>
          <w:lang w:val="ru-RU"/>
        </w:rPr>
        <w:t>Інфраструктурне забезпечення культурно-етнографічного комплексу</w:t>
      </w:r>
    </w:p>
    <w:tbl>
      <w:tblPr>
        <w:tblStyle w:val="aff0"/>
        <w:tblW w:w="9351" w:type="dxa"/>
        <w:tblLook w:val="04A0" w:firstRow="1" w:lastRow="0" w:firstColumn="1" w:lastColumn="0" w:noHBand="0" w:noVBand="1"/>
      </w:tblPr>
      <w:tblGrid>
        <w:gridCol w:w="1701"/>
        <w:gridCol w:w="3969"/>
        <w:gridCol w:w="3681"/>
      </w:tblGrid>
      <w:tr w:rsidR="00864EAD" w:rsidTr="002C12FE">
        <w:tc>
          <w:tcPr>
            <w:tcW w:w="1701" w:type="dxa"/>
          </w:tcPr>
          <w:p w:rsidR="00864EAD" w:rsidRPr="002C12FE" w:rsidRDefault="00864EAD" w:rsidP="002C12FE">
            <w:pPr>
              <w:spacing w:line="240" w:lineRule="auto"/>
              <w:jc w:val="center"/>
              <w:rPr>
                <w:sz w:val="24"/>
                <w:szCs w:val="24"/>
              </w:rPr>
            </w:pPr>
            <w:r w:rsidRPr="002C12FE">
              <w:rPr>
                <w:b/>
                <w:sz w:val="24"/>
                <w:szCs w:val="24"/>
              </w:rPr>
              <w:t>Складова</w:t>
            </w:r>
          </w:p>
        </w:tc>
        <w:tc>
          <w:tcPr>
            <w:tcW w:w="3969" w:type="dxa"/>
          </w:tcPr>
          <w:p w:rsidR="00864EAD" w:rsidRPr="002C12FE" w:rsidRDefault="00864EAD" w:rsidP="002C12FE">
            <w:pPr>
              <w:spacing w:line="240" w:lineRule="auto"/>
              <w:jc w:val="center"/>
              <w:rPr>
                <w:sz w:val="24"/>
                <w:szCs w:val="24"/>
              </w:rPr>
            </w:pPr>
            <w:r w:rsidRPr="002C12FE">
              <w:rPr>
                <w:b/>
                <w:sz w:val="24"/>
                <w:szCs w:val="24"/>
              </w:rPr>
              <w:t>Необхідне забезпечення</w:t>
            </w:r>
          </w:p>
        </w:tc>
        <w:tc>
          <w:tcPr>
            <w:tcW w:w="3681" w:type="dxa"/>
          </w:tcPr>
          <w:p w:rsidR="00864EAD" w:rsidRPr="002C12FE" w:rsidRDefault="00864EAD" w:rsidP="002C12FE">
            <w:pPr>
              <w:spacing w:line="240" w:lineRule="auto"/>
              <w:jc w:val="center"/>
              <w:rPr>
                <w:sz w:val="24"/>
                <w:szCs w:val="24"/>
              </w:rPr>
            </w:pPr>
            <w:r w:rsidRPr="002C12FE">
              <w:rPr>
                <w:b/>
                <w:sz w:val="24"/>
                <w:szCs w:val="24"/>
              </w:rPr>
              <w:t>Результат</w:t>
            </w:r>
          </w:p>
        </w:tc>
      </w:tr>
      <w:tr w:rsidR="00864EAD" w:rsidTr="002C12FE">
        <w:tc>
          <w:tcPr>
            <w:tcW w:w="1701" w:type="dxa"/>
            <w:vAlign w:val="center"/>
          </w:tcPr>
          <w:p w:rsidR="00864EAD" w:rsidRPr="002C12FE" w:rsidRDefault="00864EAD" w:rsidP="002C12FE">
            <w:pPr>
              <w:spacing w:line="240" w:lineRule="auto"/>
              <w:rPr>
                <w:sz w:val="24"/>
                <w:szCs w:val="24"/>
              </w:rPr>
            </w:pPr>
            <w:r w:rsidRPr="002C12FE">
              <w:rPr>
                <w:sz w:val="24"/>
                <w:szCs w:val="24"/>
              </w:rPr>
              <w:t>Транспорт</w:t>
            </w:r>
          </w:p>
        </w:tc>
        <w:tc>
          <w:tcPr>
            <w:tcW w:w="3969" w:type="dxa"/>
            <w:vAlign w:val="center"/>
          </w:tcPr>
          <w:p w:rsidR="00864EAD" w:rsidRPr="002C12FE" w:rsidRDefault="00864EAD" w:rsidP="002C12FE">
            <w:pPr>
              <w:spacing w:line="240" w:lineRule="auto"/>
              <w:rPr>
                <w:sz w:val="24"/>
                <w:szCs w:val="24"/>
              </w:rPr>
            </w:pPr>
            <w:r w:rsidRPr="002C12FE">
              <w:rPr>
                <w:sz w:val="24"/>
                <w:szCs w:val="24"/>
              </w:rPr>
              <w:t>якісні під’їзні дороги; паркування; громадський транспорт або трансфер; зрозуміла навігація; інформація про маршрут; безбар’єрні елементи</w:t>
            </w:r>
          </w:p>
        </w:tc>
        <w:tc>
          <w:tcPr>
            <w:tcW w:w="3681" w:type="dxa"/>
            <w:vAlign w:val="center"/>
          </w:tcPr>
          <w:p w:rsidR="00864EAD" w:rsidRPr="002C12FE" w:rsidRDefault="00864EAD" w:rsidP="002C12FE">
            <w:pPr>
              <w:spacing w:line="240" w:lineRule="auto"/>
              <w:rPr>
                <w:sz w:val="24"/>
                <w:szCs w:val="24"/>
              </w:rPr>
            </w:pPr>
            <w:r w:rsidRPr="002C12FE">
              <w:rPr>
                <w:sz w:val="24"/>
                <w:szCs w:val="24"/>
              </w:rPr>
              <w:t>зменшення організаційних бар’єрів і розширення кола потенційних відвідувачів</w:t>
            </w:r>
          </w:p>
        </w:tc>
      </w:tr>
    </w:tbl>
    <w:p w:rsidR="002C12FE" w:rsidRDefault="006029B2" w:rsidP="006029B2">
      <w:pPr>
        <w:ind w:firstLine="709"/>
        <w:jc w:val="right"/>
        <w:rPr>
          <w:lang w:val="uk-UA"/>
        </w:rPr>
      </w:pPr>
      <w:r>
        <w:rPr>
          <w:lang w:val="uk-UA"/>
        </w:rPr>
        <w:lastRenderedPageBreak/>
        <w:t>Продовження таблиці 2.3</w:t>
      </w:r>
    </w:p>
    <w:tbl>
      <w:tblPr>
        <w:tblStyle w:val="aff0"/>
        <w:tblW w:w="9351" w:type="dxa"/>
        <w:tblLook w:val="04A0" w:firstRow="1" w:lastRow="0" w:firstColumn="1" w:lastColumn="0" w:noHBand="0" w:noVBand="1"/>
      </w:tblPr>
      <w:tblGrid>
        <w:gridCol w:w="1701"/>
        <w:gridCol w:w="3969"/>
        <w:gridCol w:w="3681"/>
      </w:tblGrid>
      <w:tr w:rsidR="006029B2" w:rsidRPr="00704C67" w:rsidTr="00704C67">
        <w:tc>
          <w:tcPr>
            <w:tcW w:w="1701" w:type="dxa"/>
            <w:vAlign w:val="center"/>
          </w:tcPr>
          <w:p w:rsidR="006029B2" w:rsidRPr="002C12FE" w:rsidRDefault="006029B2" w:rsidP="00704C67">
            <w:pPr>
              <w:spacing w:line="240" w:lineRule="auto"/>
              <w:rPr>
                <w:sz w:val="24"/>
                <w:szCs w:val="24"/>
              </w:rPr>
            </w:pPr>
            <w:r w:rsidRPr="002C12FE">
              <w:rPr>
                <w:sz w:val="24"/>
                <w:szCs w:val="24"/>
              </w:rPr>
              <w:t>Інформація</w:t>
            </w:r>
          </w:p>
        </w:tc>
        <w:tc>
          <w:tcPr>
            <w:tcW w:w="3969" w:type="dxa"/>
            <w:vAlign w:val="center"/>
          </w:tcPr>
          <w:p w:rsidR="006029B2" w:rsidRPr="002C12FE" w:rsidRDefault="006029B2" w:rsidP="00704C67">
            <w:pPr>
              <w:spacing w:line="240" w:lineRule="auto"/>
              <w:rPr>
                <w:sz w:val="24"/>
                <w:szCs w:val="24"/>
              </w:rPr>
            </w:pPr>
            <w:r w:rsidRPr="002C12FE">
              <w:rPr>
                <w:sz w:val="24"/>
                <w:szCs w:val="24"/>
              </w:rPr>
              <w:t>сайт або сторінка локації; соціальні мережі; Google Maps; афіша подій; контакти; графік роботи; ціни; правила відвідування; фото й відео</w:t>
            </w:r>
          </w:p>
        </w:tc>
        <w:tc>
          <w:tcPr>
            <w:tcW w:w="3681" w:type="dxa"/>
            <w:vAlign w:val="center"/>
          </w:tcPr>
          <w:p w:rsidR="006029B2" w:rsidRPr="00704C67" w:rsidRDefault="006029B2" w:rsidP="00704C67">
            <w:pPr>
              <w:spacing w:line="240" w:lineRule="auto"/>
              <w:rPr>
                <w:sz w:val="24"/>
                <w:szCs w:val="24"/>
                <w:lang w:val="ru-RU"/>
              </w:rPr>
            </w:pPr>
            <w:r w:rsidRPr="00704C67">
              <w:rPr>
                <w:sz w:val="24"/>
                <w:szCs w:val="24"/>
                <w:lang w:val="ru-RU"/>
              </w:rPr>
              <w:t>підвищення видимості, довіри та готовності туриста планувати поїздку</w:t>
            </w:r>
          </w:p>
        </w:tc>
      </w:tr>
      <w:tr w:rsidR="006029B2" w:rsidRPr="00704C67" w:rsidTr="00704C67">
        <w:tc>
          <w:tcPr>
            <w:tcW w:w="1701" w:type="dxa"/>
            <w:vAlign w:val="center"/>
          </w:tcPr>
          <w:p w:rsidR="006029B2" w:rsidRPr="002C12FE" w:rsidRDefault="006029B2" w:rsidP="00704C67">
            <w:pPr>
              <w:spacing w:line="240" w:lineRule="auto"/>
              <w:rPr>
                <w:sz w:val="24"/>
                <w:szCs w:val="24"/>
              </w:rPr>
            </w:pPr>
            <w:r w:rsidRPr="002C12FE">
              <w:rPr>
                <w:sz w:val="24"/>
                <w:szCs w:val="24"/>
              </w:rPr>
              <w:t>Сервіс</w:t>
            </w:r>
          </w:p>
        </w:tc>
        <w:tc>
          <w:tcPr>
            <w:tcW w:w="3969" w:type="dxa"/>
            <w:vAlign w:val="center"/>
          </w:tcPr>
          <w:p w:rsidR="006029B2" w:rsidRPr="002C12FE" w:rsidRDefault="006029B2" w:rsidP="00704C67">
            <w:pPr>
              <w:spacing w:line="240" w:lineRule="auto"/>
              <w:rPr>
                <w:sz w:val="24"/>
                <w:szCs w:val="24"/>
              </w:rPr>
            </w:pPr>
            <w:r w:rsidRPr="002C12FE">
              <w:rPr>
                <w:sz w:val="24"/>
                <w:szCs w:val="24"/>
              </w:rPr>
              <w:t>гід або екскурсовод; санітарні умови; харчування; місця відпочинку; сувеніри; можливість оплати; бронювання; інформаційні матеріали</w:t>
            </w:r>
          </w:p>
        </w:tc>
        <w:tc>
          <w:tcPr>
            <w:tcW w:w="3681" w:type="dxa"/>
            <w:vAlign w:val="center"/>
          </w:tcPr>
          <w:p w:rsidR="006029B2" w:rsidRPr="00704C67" w:rsidRDefault="006029B2" w:rsidP="00704C67">
            <w:pPr>
              <w:spacing w:line="240" w:lineRule="auto"/>
              <w:rPr>
                <w:sz w:val="24"/>
                <w:szCs w:val="24"/>
                <w:lang w:val="ru-RU"/>
              </w:rPr>
            </w:pPr>
            <w:r w:rsidRPr="00704C67">
              <w:rPr>
                <w:sz w:val="24"/>
                <w:szCs w:val="24"/>
                <w:lang w:val="ru-RU"/>
              </w:rPr>
              <w:t>комфорт відвідування, довше перебування туриста і можливість формування комплексного продукту</w:t>
            </w:r>
          </w:p>
        </w:tc>
      </w:tr>
      <w:tr w:rsidR="006029B2" w:rsidTr="00704C67">
        <w:tc>
          <w:tcPr>
            <w:tcW w:w="1701" w:type="dxa"/>
            <w:vAlign w:val="center"/>
          </w:tcPr>
          <w:p w:rsidR="006029B2" w:rsidRPr="002C12FE" w:rsidRDefault="006029B2" w:rsidP="00704C67">
            <w:pPr>
              <w:spacing w:line="240" w:lineRule="auto"/>
              <w:rPr>
                <w:sz w:val="24"/>
                <w:szCs w:val="24"/>
              </w:rPr>
            </w:pPr>
            <w:r w:rsidRPr="002C12FE">
              <w:rPr>
                <w:sz w:val="24"/>
                <w:szCs w:val="24"/>
              </w:rPr>
              <w:t>Інтерпретація</w:t>
            </w:r>
          </w:p>
        </w:tc>
        <w:tc>
          <w:tcPr>
            <w:tcW w:w="3969" w:type="dxa"/>
            <w:vAlign w:val="center"/>
          </w:tcPr>
          <w:p w:rsidR="006029B2" w:rsidRPr="002C12FE" w:rsidRDefault="006029B2" w:rsidP="00704C67">
            <w:pPr>
              <w:spacing w:line="240" w:lineRule="auto"/>
              <w:rPr>
                <w:sz w:val="24"/>
                <w:szCs w:val="24"/>
              </w:rPr>
            </w:pPr>
            <w:r w:rsidRPr="002C12FE">
              <w:rPr>
                <w:sz w:val="24"/>
                <w:szCs w:val="24"/>
              </w:rPr>
              <w:t>екскурсії; аудіогіди; стенди; майстер-класи; тематичні маршрути; квести; дитячі програми; дегустації; освітні заняття</w:t>
            </w:r>
          </w:p>
        </w:tc>
        <w:tc>
          <w:tcPr>
            <w:tcW w:w="3681" w:type="dxa"/>
            <w:vAlign w:val="center"/>
          </w:tcPr>
          <w:p w:rsidR="006029B2" w:rsidRPr="002C12FE" w:rsidRDefault="006029B2" w:rsidP="00704C67">
            <w:pPr>
              <w:spacing w:line="240" w:lineRule="auto"/>
              <w:rPr>
                <w:sz w:val="24"/>
                <w:szCs w:val="24"/>
              </w:rPr>
            </w:pPr>
            <w:r w:rsidRPr="002C12FE">
              <w:rPr>
                <w:sz w:val="24"/>
                <w:szCs w:val="24"/>
              </w:rPr>
              <w:t>глибше розуміння культури, емоційне залучення і підвищення пізнавальної цінності відвідування</w:t>
            </w:r>
          </w:p>
        </w:tc>
      </w:tr>
      <w:tr w:rsidR="006029B2" w:rsidRPr="00704C67" w:rsidTr="00704C67">
        <w:tc>
          <w:tcPr>
            <w:tcW w:w="1701" w:type="dxa"/>
            <w:vAlign w:val="center"/>
          </w:tcPr>
          <w:p w:rsidR="006029B2" w:rsidRPr="002C12FE" w:rsidRDefault="006029B2" w:rsidP="00704C67">
            <w:pPr>
              <w:spacing w:line="240" w:lineRule="auto"/>
              <w:rPr>
                <w:sz w:val="24"/>
                <w:szCs w:val="24"/>
              </w:rPr>
            </w:pPr>
            <w:r w:rsidRPr="002C12FE">
              <w:rPr>
                <w:sz w:val="24"/>
                <w:szCs w:val="24"/>
              </w:rPr>
              <w:t>Безпека</w:t>
            </w:r>
          </w:p>
        </w:tc>
        <w:tc>
          <w:tcPr>
            <w:tcW w:w="3969" w:type="dxa"/>
            <w:vAlign w:val="center"/>
          </w:tcPr>
          <w:p w:rsidR="006029B2" w:rsidRPr="00704C67" w:rsidRDefault="006029B2" w:rsidP="00704C67">
            <w:pPr>
              <w:spacing w:line="240" w:lineRule="auto"/>
              <w:rPr>
                <w:sz w:val="24"/>
                <w:szCs w:val="24"/>
                <w:lang w:val="ru-RU"/>
              </w:rPr>
            </w:pPr>
            <w:r w:rsidRPr="00704C67">
              <w:rPr>
                <w:sz w:val="24"/>
                <w:szCs w:val="24"/>
                <w:lang w:val="ru-RU"/>
              </w:rPr>
              <w:t>правила поведінки; укриття або алгоритм дій за потреби; медична допомога; контроль навантаження; попередження про ризики; захист експонатів і простору</w:t>
            </w:r>
          </w:p>
        </w:tc>
        <w:tc>
          <w:tcPr>
            <w:tcW w:w="3681" w:type="dxa"/>
            <w:vAlign w:val="center"/>
          </w:tcPr>
          <w:p w:rsidR="006029B2" w:rsidRPr="00704C67" w:rsidRDefault="006029B2" w:rsidP="00704C67">
            <w:pPr>
              <w:spacing w:line="240" w:lineRule="auto"/>
              <w:rPr>
                <w:sz w:val="24"/>
                <w:szCs w:val="24"/>
                <w:lang w:val="ru-RU"/>
              </w:rPr>
            </w:pPr>
            <w:r w:rsidRPr="00704C67">
              <w:rPr>
                <w:sz w:val="24"/>
                <w:szCs w:val="24"/>
                <w:lang w:val="ru-RU"/>
              </w:rPr>
              <w:t>зниження ризиків для туристів, персоналу, громади та об’єктів культурної спадщини</w:t>
            </w:r>
          </w:p>
        </w:tc>
      </w:tr>
    </w:tbl>
    <w:p w:rsidR="006029B2" w:rsidRPr="00704C67" w:rsidRDefault="006029B2" w:rsidP="006029B2">
      <w:pPr>
        <w:ind w:firstLine="720"/>
        <w:jc w:val="both"/>
        <w:rPr>
          <w:i/>
          <w:iCs/>
          <w:lang w:val="ru-RU"/>
        </w:rPr>
      </w:pPr>
      <w:r w:rsidRPr="00704C67">
        <w:rPr>
          <w:i/>
          <w:iCs/>
          <w:sz w:val="22"/>
          <w:lang w:val="ru-RU"/>
        </w:rPr>
        <w:t>Джерело: складено автором на основі [1; 2; 3; 4; 5].</w:t>
      </w:r>
    </w:p>
    <w:p w:rsidR="006029B2" w:rsidRDefault="006029B2" w:rsidP="006029B2">
      <w:pPr>
        <w:jc w:val="both"/>
        <w:rPr>
          <w:lang w:val="uk-UA"/>
        </w:rPr>
      </w:pPr>
    </w:p>
    <w:p w:rsidR="006029B2" w:rsidRPr="006029B2" w:rsidRDefault="00864EAD" w:rsidP="006029B2">
      <w:pPr>
        <w:ind w:firstLine="709"/>
        <w:jc w:val="both"/>
        <w:rPr>
          <w:lang w:val="uk-UA"/>
        </w:rPr>
      </w:pPr>
      <w:r w:rsidRPr="00704C67">
        <w:rPr>
          <w:lang w:val="uk-UA"/>
        </w:rPr>
        <w:t>Як видно з таблиці 2.3, інфраструктура культурно-етнографічного комплексу має охоплювати не тільки фізичні умови перебування, а й інформаційний, сервісний, інтерпретаційний та безпековий супровід. Найбільш ефективною є така модель, коли турист ще до поїздки має повну інформацію про локацію, під час відвідування отримує зрозумілий і комфортний досвід, а після поїздки може залишити відгук, придбати локальний продукт або повернутися на іншу подію.</w:t>
      </w:r>
    </w:p>
    <w:p w:rsidR="006029B2" w:rsidRPr="006029B2" w:rsidRDefault="006029B2" w:rsidP="006029B2">
      <w:pPr>
        <w:ind w:firstLine="709"/>
        <w:jc w:val="both"/>
        <w:rPr>
          <w:lang w:val="uk-UA"/>
        </w:rPr>
      </w:pPr>
      <w:r w:rsidRPr="00704C67">
        <w:rPr>
          <w:lang w:val="ru-RU"/>
        </w:rPr>
        <w:t>Форми організації відвідування культурно-етнографічних комплексів</w:t>
      </w:r>
      <w:r w:rsidRPr="006029B2">
        <w:rPr>
          <w:lang w:val="uk-UA"/>
        </w:rPr>
        <w:t xml:space="preserve"> наведені в таблиці 2.4</w:t>
      </w:r>
      <w:r>
        <w:rPr>
          <w:lang w:val="uk-UA"/>
        </w:rPr>
        <w:t>.</w:t>
      </w:r>
    </w:p>
    <w:p w:rsidR="00864EAD" w:rsidRPr="00704C67" w:rsidRDefault="00864EAD" w:rsidP="00864EAD">
      <w:pPr>
        <w:jc w:val="right"/>
        <w:rPr>
          <w:lang w:val="ru-RU"/>
        </w:rPr>
      </w:pPr>
      <w:r w:rsidRPr="00704C67">
        <w:rPr>
          <w:lang w:val="ru-RU"/>
        </w:rPr>
        <w:t>Таблиця 2.4</w:t>
      </w:r>
    </w:p>
    <w:p w:rsidR="00864EAD" w:rsidRPr="00704C67" w:rsidRDefault="00864EAD" w:rsidP="00864EAD">
      <w:pPr>
        <w:jc w:val="center"/>
        <w:rPr>
          <w:b/>
          <w:bCs/>
          <w:lang w:val="ru-RU"/>
        </w:rPr>
      </w:pPr>
      <w:r w:rsidRPr="00704C67">
        <w:rPr>
          <w:b/>
          <w:bCs/>
          <w:lang w:val="ru-RU"/>
        </w:rPr>
        <w:t>Форми організації відвідування культурно-етнографічних комплексів</w:t>
      </w:r>
    </w:p>
    <w:tbl>
      <w:tblPr>
        <w:tblStyle w:val="aff0"/>
        <w:tblW w:w="9351" w:type="dxa"/>
        <w:tblLook w:val="04A0" w:firstRow="1" w:lastRow="0" w:firstColumn="1" w:lastColumn="0" w:noHBand="0" w:noVBand="1"/>
      </w:tblPr>
      <w:tblGrid>
        <w:gridCol w:w="1814"/>
        <w:gridCol w:w="3685"/>
        <w:gridCol w:w="3852"/>
      </w:tblGrid>
      <w:tr w:rsidR="00864EAD" w:rsidTr="002C12FE">
        <w:tc>
          <w:tcPr>
            <w:tcW w:w="1814" w:type="dxa"/>
          </w:tcPr>
          <w:p w:rsidR="00864EAD" w:rsidRPr="002C12FE" w:rsidRDefault="00864EAD" w:rsidP="002C12FE">
            <w:pPr>
              <w:spacing w:line="240" w:lineRule="auto"/>
              <w:jc w:val="center"/>
              <w:rPr>
                <w:sz w:val="24"/>
                <w:szCs w:val="24"/>
              </w:rPr>
            </w:pPr>
            <w:r w:rsidRPr="002C12FE">
              <w:rPr>
                <w:b/>
                <w:sz w:val="24"/>
                <w:szCs w:val="24"/>
              </w:rPr>
              <w:t>Тип локації</w:t>
            </w:r>
          </w:p>
        </w:tc>
        <w:tc>
          <w:tcPr>
            <w:tcW w:w="3685" w:type="dxa"/>
          </w:tcPr>
          <w:p w:rsidR="00864EAD" w:rsidRPr="002C12FE" w:rsidRDefault="00864EAD" w:rsidP="002C12FE">
            <w:pPr>
              <w:spacing w:line="240" w:lineRule="auto"/>
              <w:jc w:val="center"/>
              <w:rPr>
                <w:sz w:val="24"/>
                <w:szCs w:val="24"/>
              </w:rPr>
            </w:pPr>
            <w:r w:rsidRPr="002C12FE">
              <w:rPr>
                <w:b/>
                <w:sz w:val="24"/>
                <w:szCs w:val="24"/>
              </w:rPr>
              <w:t>Ресурсна основа</w:t>
            </w:r>
          </w:p>
        </w:tc>
        <w:tc>
          <w:tcPr>
            <w:tcW w:w="3852" w:type="dxa"/>
          </w:tcPr>
          <w:p w:rsidR="00864EAD" w:rsidRPr="002C12FE" w:rsidRDefault="00864EAD" w:rsidP="002C12FE">
            <w:pPr>
              <w:spacing w:line="240" w:lineRule="auto"/>
              <w:jc w:val="center"/>
              <w:rPr>
                <w:sz w:val="24"/>
                <w:szCs w:val="24"/>
              </w:rPr>
            </w:pPr>
            <w:r w:rsidRPr="002C12FE">
              <w:rPr>
                <w:b/>
                <w:sz w:val="24"/>
                <w:szCs w:val="24"/>
              </w:rPr>
              <w:t>Форма використання</w:t>
            </w:r>
          </w:p>
        </w:tc>
      </w:tr>
      <w:tr w:rsidR="00864EAD" w:rsidRPr="00704C67" w:rsidTr="002C12FE">
        <w:tc>
          <w:tcPr>
            <w:tcW w:w="1814" w:type="dxa"/>
            <w:vAlign w:val="center"/>
          </w:tcPr>
          <w:p w:rsidR="00864EAD" w:rsidRPr="002C12FE" w:rsidRDefault="00864EAD" w:rsidP="002C12FE">
            <w:pPr>
              <w:spacing w:line="240" w:lineRule="auto"/>
              <w:rPr>
                <w:sz w:val="24"/>
                <w:szCs w:val="24"/>
              </w:rPr>
            </w:pPr>
            <w:r w:rsidRPr="002C12FE">
              <w:rPr>
                <w:sz w:val="24"/>
                <w:szCs w:val="24"/>
              </w:rPr>
              <w:t>Музей просто неба</w:t>
            </w:r>
          </w:p>
        </w:tc>
        <w:tc>
          <w:tcPr>
            <w:tcW w:w="3685" w:type="dxa"/>
            <w:vAlign w:val="center"/>
          </w:tcPr>
          <w:p w:rsidR="00864EAD" w:rsidRPr="00704C67" w:rsidRDefault="00864EAD" w:rsidP="002C12FE">
            <w:pPr>
              <w:spacing w:line="240" w:lineRule="auto"/>
              <w:rPr>
                <w:sz w:val="24"/>
                <w:szCs w:val="24"/>
                <w:lang w:val="ru-RU"/>
              </w:rPr>
            </w:pPr>
            <w:r w:rsidRPr="00704C67">
              <w:rPr>
                <w:sz w:val="24"/>
                <w:szCs w:val="24"/>
                <w:lang w:val="ru-RU"/>
              </w:rPr>
              <w:t>традиційна архітектура; предмети побуту; експозиції; реконструйоване або збережене етнографічне середовище</w:t>
            </w:r>
          </w:p>
        </w:tc>
        <w:tc>
          <w:tcPr>
            <w:tcW w:w="3852" w:type="dxa"/>
            <w:vAlign w:val="center"/>
          </w:tcPr>
          <w:p w:rsidR="00864EAD" w:rsidRPr="00704C67" w:rsidRDefault="00864EAD" w:rsidP="002C12FE">
            <w:pPr>
              <w:spacing w:line="240" w:lineRule="auto"/>
              <w:rPr>
                <w:sz w:val="24"/>
                <w:szCs w:val="24"/>
                <w:lang w:val="ru-RU"/>
              </w:rPr>
            </w:pPr>
            <w:r w:rsidRPr="00704C67">
              <w:rPr>
                <w:sz w:val="24"/>
                <w:szCs w:val="24"/>
                <w:lang w:val="ru-RU"/>
              </w:rPr>
              <w:t>екскурсії; освітні програми; фестивалі; тематичні дні; шкільні маршрути</w:t>
            </w:r>
          </w:p>
        </w:tc>
      </w:tr>
      <w:tr w:rsidR="00864EAD" w:rsidRPr="00704C67" w:rsidTr="002C12FE">
        <w:tc>
          <w:tcPr>
            <w:tcW w:w="1814" w:type="dxa"/>
            <w:vAlign w:val="center"/>
          </w:tcPr>
          <w:p w:rsidR="00864EAD" w:rsidRPr="002C12FE" w:rsidRDefault="00864EAD" w:rsidP="002C12FE">
            <w:pPr>
              <w:spacing w:line="240" w:lineRule="auto"/>
              <w:rPr>
                <w:sz w:val="24"/>
                <w:szCs w:val="24"/>
              </w:rPr>
            </w:pPr>
            <w:r w:rsidRPr="002C12FE">
              <w:rPr>
                <w:sz w:val="24"/>
                <w:szCs w:val="24"/>
              </w:rPr>
              <w:t>Етносадиба</w:t>
            </w:r>
          </w:p>
        </w:tc>
        <w:tc>
          <w:tcPr>
            <w:tcW w:w="3685" w:type="dxa"/>
            <w:vAlign w:val="center"/>
          </w:tcPr>
          <w:p w:rsidR="00864EAD" w:rsidRPr="00704C67" w:rsidRDefault="00864EAD" w:rsidP="002C12FE">
            <w:pPr>
              <w:spacing w:line="240" w:lineRule="auto"/>
              <w:rPr>
                <w:sz w:val="24"/>
                <w:szCs w:val="24"/>
                <w:lang w:val="ru-RU"/>
              </w:rPr>
            </w:pPr>
            <w:r w:rsidRPr="00704C67">
              <w:rPr>
                <w:sz w:val="24"/>
                <w:szCs w:val="24"/>
                <w:lang w:val="ru-RU"/>
              </w:rPr>
              <w:t>родинні практики; локальна кухня; ремесло; побутова культура; приватна ініціатива громади або родини</w:t>
            </w:r>
          </w:p>
        </w:tc>
        <w:tc>
          <w:tcPr>
            <w:tcW w:w="3852" w:type="dxa"/>
            <w:vAlign w:val="center"/>
          </w:tcPr>
          <w:p w:rsidR="00864EAD" w:rsidRPr="00704C67" w:rsidRDefault="00864EAD" w:rsidP="002C12FE">
            <w:pPr>
              <w:spacing w:line="240" w:lineRule="auto"/>
              <w:rPr>
                <w:sz w:val="24"/>
                <w:szCs w:val="24"/>
                <w:lang w:val="ru-RU"/>
              </w:rPr>
            </w:pPr>
            <w:r w:rsidRPr="00704C67">
              <w:rPr>
                <w:sz w:val="24"/>
                <w:szCs w:val="24"/>
                <w:lang w:val="ru-RU"/>
              </w:rPr>
              <w:t>майстер-класи; дегустації; камерні тури; сільський туризм; індивідуальні програми</w:t>
            </w:r>
          </w:p>
        </w:tc>
      </w:tr>
    </w:tbl>
    <w:p w:rsidR="002C12FE" w:rsidRDefault="006029B2" w:rsidP="006029B2">
      <w:pPr>
        <w:ind w:firstLine="709"/>
        <w:jc w:val="right"/>
        <w:rPr>
          <w:lang w:val="uk-UA"/>
        </w:rPr>
      </w:pPr>
      <w:r>
        <w:rPr>
          <w:lang w:val="uk-UA"/>
        </w:rPr>
        <w:lastRenderedPageBreak/>
        <w:t>Продовження таблиці 2.4</w:t>
      </w:r>
    </w:p>
    <w:tbl>
      <w:tblPr>
        <w:tblStyle w:val="aff0"/>
        <w:tblW w:w="9351" w:type="dxa"/>
        <w:tblLook w:val="04A0" w:firstRow="1" w:lastRow="0" w:firstColumn="1" w:lastColumn="0" w:noHBand="0" w:noVBand="1"/>
      </w:tblPr>
      <w:tblGrid>
        <w:gridCol w:w="1814"/>
        <w:gridCol w:w="3685"/>
        <w:gridCol w:w="3852"/>
      </w:tblGrid>
      <w:tr w:rsidR="006029B2" w:rsidRPr="00704C67" w:rsidTr="00704C67">
        <w:tc>
          <w:tcPr>
            <w:tcW w:w="1814" w:type="dxa"/>
            <w:vAlign w:val="center"/>
          </w:tcPr>
          <w:p w:rsidR="006029B2" w:rsidRPr="002C12FE" w:rsidRDefault="006029B2" w:rsidP="00704C67">
            <w:pPr>
              <w:spacing w:line="240" w:lineRule="auto"/>
              <w:rPr>
                <w:sz w:val="24"/>
                <w:szCs w:val="24"/>
              </w:rPr>
            </w:pPr>
            <w:r w:rsidRPr="002C12FE">
              <w:rPr>
                <w:sz w:val="24"/>
                <w:szCs w:val="24"/>
              </w:rPr>
              <w:t>Заповідник</w:t>
            </w:r>
          </w:p>
        </w:tc>
        <w:tc>
          <w:tcPr>
            <w:tcW w:w="3685" w:type="dxa"/>
            <w:vAlign w:val="center"/>
          </w:tcPr>
          <w:p w:rsidR="006029B2" w:rsidRPr="00704C67" w:rsidRDefault="006029B2" w:rsidP="00704C67">
            <w:pPr>
              <w:spacing w:line="240" w:lineRule="auto"/>
              <w:rPr>
                <w:sz w:val="24"/>
                <w:szCs w:val="24"/>
                <w:lang w:val="ru-RU"/>
              </w:rPr>
            </w:pPr>
            <w:r w:rsidRPr="00704C67">
              <w:rPr>
                <w:sz w:val="24"/>
                <w:szCs w:val="24"/>
                <w:lang w:val="ru-RU"/>
              </w:rPr>
              <w:t>пам’ятки; ландшафт; музейні фонди; охоронна територія; історико-культурне середовище</w:t>
            </w:r>
          </w:p>
        </w:tc>
        <w:tc>
          <w:tcPr>
            <w:tcW w:w="3852" w:type="dxa"/>
            <w:vAlign w:val="center"/>
          </w:tcPr>
          <w:p w:rsidR="006029B2" w:rsidRPr="00704C67" w:rsidRDefault="006029B2" w:rsidP="00704C67">
            <w:pPr>
              <w:spacing w:line="240" w:lineRule="auto"/>
              <w:rPr>
                <w:sz w:val="24"/>
                <w:szCs w:val="24"/>
                <w:lang w:val="ru-RU"/>
              </w:rPr>
            </w:pPr>
            <w:r w:rsidRPr="00704C67">
              <w:rPr>
                <w:sz w:val="24"/>
                <w:szCs w:val="24"/>
                <w:lang w:val="ru-RU"/>
              </w:rPr>
              <w:t>маршрути; виставки; науково-освітні програми; події; тематичні екскурсії</w:t>
            </w:r>
          </w:p>
        </w:tc>
      </w:tr>
      <w:tr w:rsidR="006029B2" w:rsidRPr="00704C67" w:rsidTr="00704C67">
        <w:tc>
          <w:tcPr>
            <w:tcW w:w="1814" w:type="dxa"/>
            <w:vAlign w:val="center"/>
          </w:tcPr>
          <w:p w:rsidR="006029B2" w:rsidRPr="002C12FE" w:rsidRDefault="006029B2" w:rsidP="00704C67">
            <w:pPr>
              <w:spacing w:line="240" w:lineRule="auto"/>
              <w:rPr>
                <w:sz w:val="24"/>
                <w:szCs w:val="24"/>
              </w:rPr>
            </w:pPr>
            <w:r w:rsidRPr="002C12FE">
              <w:rPr>
                <w:sz w:val="24"/>
                <w:szCs w:val="24"/>
              </w:rPr>
              <w:t>Фестивальний простір</w:t>
            </w:r>
          </w:p>
        </w:tc>
        <w:tc>
          <w:tcPr>
            <w:tcW w:w="3685" w:type="dxa"/>
            <w:vAlign w:val="center"/>
          </w:tcPr>
          <w:p w:rsidR="006029B2" w:rsidRPr="00704C67" w:rsidRDefault="006029B2" w:rsidP="00704C67">
            <w:pPr>
              <w:spacing w:line="240" w:lineRule="auto"/>
              <w:rPr>
                <w:sz w:val="24"/>
                <w:szCs w:val="24"/>
                <w:lang w:val="ru-RU"/>
              </w:rPr>
            </w:pPr>
            <w:r w:rsidRPr="00704C67">
              <w:rPr>
                <w:sz w:val="24"/>
                <w:szCs w:val="24"/>
                <w:lang w:val="ru-RU"/>
              </w:rPr>
              <w:t>обрядовість; музика; ярмарок; ремесла; гастрономія; тимчасова подієва інфраструктура</w:t>
            </w:r>
          </w:p>
        </w:tc>
        <w:tc>
          <w:tcPr>
            <w:tcW w:w="3852" w:type="dxa"/>
            <w:vAlign w:val="center"/>
          </w:tcPr>
          <w:p w:rsidR="006029B2" w:rsidRPr="00704C67" w:rsidRDefault="006029B2" w:rsidP="00704C67">
            <w:pPr>
              <w:spacing w:line="240" w:lineRule="auto"/>
              <w:rPr>
                <w:sz w:val="24"/>
                <w:szCs w:val="24"/>
                <w:lang w:val="ru-RU"/>
              </w:rPr>
            </w:pPr>
            <w:r w:rsidRPr="00704C67">
              <w:rPr>
                <w:sz w:val="24"/>
                <w:szCs w:val="24"/>
                <w:lang w:val="ru-RU"/>
              </w:rPr>
              <w:t>подієвий туризм; концерти; ярмарки; демонстрації ремесел; святкові програми</w:t>
            </w:r>
          </w:p>
        </w:tc>
      </w:tr>
      <w:tr w:rsidR="006029B2" w:rsidRPr="00704C67" w:rsidTr="00704C67">
        <w:tc>
          <w:tcPr>
            <w:tcW w:w="1814" w:type="dxa"/>
            <w:vAlign w:val="center"/>
          </w:tcPr>
          <w:p w:rsidR="006029B2" w:rsidRPr="002C12FE" w:rsidRDefault="006029B2" w:rsidP="00704C67">
            <w:pPr>
              <w:spacing w:line="240" w:lineRule="auto"/>
              <w:rPr>
                <w:sz w:val="24"/>
                <w:szCs w:val="24"/>
              </w:rPr>
            </w:pPr>
            <w:r w:rsidRPr="002C12FE">
              <w:rPr>
                <w:sz w:val="24"/>
                <w:szCs w:val="24"/>
              </w:rPr>
              <w:t>Тематичне село</w:t>
            </w:r>
          </w:p>
        </w:tc>
        <w:tc>
          <w:tcPr>
            <w:tcW w:w="3685" w:type="dxa"/>
            <w:vAlign w:val="center"/>
          </w:tcPr>
          <w:p w:rsidR="006029B2" w:rsidRPr="00704C67" w:rsidRDefault="006029B2" w:rsidP="00704C67">
            <w:pPr>
              <w:spacing w:line="240" w:lineRule="auto"/>
              <w:rPr>
                <w:sz w:val="24"/>
                <w:szCs w:val="24"/>
                <w:lang w:val="ru-RU"/>
              </w:rPr>
            </w:pPr>
            <w:r w:rsidRPr="00704C67">
              <w:rPr>
                <w:sz w:val="24"/>
                <w:szCs w:val="24"/>
                <w:lang w:val="ru-RU"/>
              </w:rPr>
              <w:t>локальні історії; побутова культура; ремесла; фольклор; архітектурне середовище; участь мешканців</w:t>
            </w:r>
          </w:p>
        </w:tc>
        <w:tc>
          <w:tcPr>
            <w:tcW w:w="3852" w:type="dxa"/>
            <w:vAlign w:val="center"/>
          </w:tcPr>
          <w:p w:rsidR="006029B2" w:rsidRPr="00704C67" w:rsidRDefault="006029B2" w:rsidP="00704C67">
            <w:pPr>
              <w:spacing w:line="240" w:lineRule="auto"/>
              <w:rPr>
                <w:sz w:val="24"/>
                <w:szCs w:val="24"/>
                <w:lang w:val="ru-RU"/>
              </w:rPr>
            </w:pPr>
            <w:r w:rsidRPr="00704C67">
              <w:rPr>
                <w:sz w:val="24"/>
                <w:szCs w:val="24"/>
                <w:lang w:val="ru-RU"/>
              </w:rPr>
              <w:t>екскурсії; квести; сімейні програми; інтерактивні маршрути; фототури</w:t>
            </w:r>
          </w:p>
        </w:tc>
      </w:tr>
      <w:tr w:rsidR="006029B2" w:rsidRPr="00704C67" w:rsidTr="00704C67">
        <w:tc>
          <w:tcPr>
            <w:tcW w:w="1814" w:type="dxa"/>
            <w:vAlign w:val="center"/>
          </w:tcPr>
          <w:p w:rsidR="006029B2" w:rsidRPr="002C12FE" w:rsidRDefault="006029B2" w:rsidP="00704C67">
            <w:pPr>
              <w:spacing w:line="240" w:lineRule="auto"/>
              <w:rPr>
                <w:sz w:val="24"/>
                <w:szCs w:val="24"/>
              </w:rPr>
            </w:pPr>
            <w:r w:rsidRPr="002C12FE">
              <w:rPr>
                <w:sz w:val="24"/>
                <w:szCs w:val="24"/>
              </w:rPr>
              <w:t>Реміснича майстерня</w:t>
            </w:r>
          </w:p>
        </w:tc>
        <w:tc>
          <w:tcPr>
            <w:tcW w:w="3685" w:type="dxa"/>
            <w:vAlign w:val="center"/>
          </w:tcPr>
          <w:p w:rsidR="006029B2" w:rsidRPr="00704C67" w:rsidRDefault="006029B2" w:rsidP="00704C67">
            <w:pPr>
              <w:spacing w:line="240" w:lineRule="auto"/>
              <w:rPr>
                <w:sz w:val="24"/>
                <w:szCs w:val="24"/>
                <w:lang w:val="ru-RU"/>
              </w:rPr>
            </w:pPr>
            <w:r w:rsidRPr="00704C67">
              <w:rPr>
                <w:sz w:val="24"/>
                <w:szCs w:val="24"/>
                <w:lang w:val="ru-RU"/>
              </w:rPr>
              <w:t>технологія виготовлення виробів; майстер; інструменти; локальні матеріали; сувенірна продукція</w:t>
            </w:r>
          </w:p>
        </w:tc>
        <w:tc>
          <w:tcPr>
            <w:tcW w:w="3852" w:type="dxa"/>
            <w:vAlign w:val="center"/>
          </w:tcPr>
          <w:p w:rsidR="006029B2" w:rsidRPr="00704C67" w:rsidRDefault="006029B2" w:rsidP="00704C67">
            <w:pPr>
              <w:spacing w:line="240" w:lineRule="auto"/>
              <w:rPr>
                <w:sz w:val="24"/>
                <w:szCs w:val="24"/>
                <w:lang w:val="ru-RU"/>
              </w:rPr>
            </w:pPr>
            <w:r w:rsidRPr="00704C67">
              <w:rPr>
                <w:sz w:val="24"/>
                <w:szCs w:val="24"/>
                <w:lang w:val="ru-RU"/>
              </w:rPr>
              <w:t>майстер-класи; демонстрації; продаж виробів; освітні програми; творчі тури</w:t>
            </w:r>
          </w:p>
        </w:tc>
      </w:tr>
      <w:tr w:rsidR="006029B2" w:rsidRPr="00704C67" w:rsidTr="00704C67">
        <w:tc>
          <w:tcPr>
            <w:tcW w:w="1814" w:type="dxa"/>
            <w:vAlign w:val="center"/>
          </w:tcPr>
          <w:p w:rsidR="006029B2" w:rsidRPr="002C12FE" w:rsidRDefault="006029B2" w:rsidP="00704C67">
            <w:pPr>
              <w:spacing w:line="240" w:lineRule="auto"/>
              <w:rPr>
                <w:sz w:val="24"/>
                <w:szCs w:val="24"/>
              </w:rPr>
            </w:pPr>
            <w:r w:rsidRPr="002C12FE">
              <w:rPr>
                <w:sz w:val="24"/>
                <w:szCs w:val="24"/>
              </w:rPr>
              <w:t>Гастрономічна локація</w:t>
            </w:r>
          </w:p>
        </w:tc>
        <w:tc>
          <w:tcPr>
            <w:tcW w:w="3685" w:type="dxa"/>
            <w:vAlign w:val="center"/>
          </w:tcPr>
          <w:p w:rsidR="006029B2" w:rsidRPr="00704C67" w:rsidRDefault="006029B2" w:rsidP="00704C67">
            <w:pPr>
              <w:spacing w:line="240" w:lineRule="auto"/>
              <w:rPr>
                <w:sz w:val="24"/>
                <w:szCs w:val="24"/>
                <w:lang w:val="ru-RU"/>
              </w:rPr>
            </w:pPr>
            <w:r w:rsidRPr="00704C67">
              <w:rPr>
                <w:sz w:val="24"/>
                <w:szCs w:val="24"/>
                <w:lang w:val="ru-RU"/>
              </w:rPr>
              <w:t>локальні продукти; традиційні рецепти; святкова їжа; кулінарні технології; сімейні або громадські практики</w:t>
            </w:r>
          </w:p>
        </w:tc>
        <w:tc>
          <w:tcPr>
            <w:tcW w:w="3852" w:type="dxa"/>
            <w:vAlign w:val="center"/>
          </w:tcPr>
          <w:p w:rsidR="006029B2" w:rsidRPr="00704C67" w:rsidRDefault="006029B2" w:rsidP="00704C67">
            <w:pPr>
              <w:spacing w:line="240" w:lineRule="auto"/>
              <w:rPr>
                <w:sz w:val="24"/>
                <w:szCs w:val="24"/>
                <w:lang w:val="ru-RU"/>
              </w:rPr>
            </w:pPr>
            <w:r w:rsidRPr="00704C67">
              <w:rPr>
                <w:sz w:val="24"/>
                <w:szCs w:val="24"/>
                <w:lang w:val="ru-RU"/>
              </w:rPr>
              <w:t>дегустації; гастротури; кулінарні майстер-класи; локальні фестивалі</w:t>
            </w:r>
          </w:p>
        </w:tc>
      </w:tr>
    </w:tbl>
    <w:p w:rsidR="006029B2" w:rsidRPr="006029B2" w:rsidRDefault="006029B2" w:rsidP="006029B2">
      <w:pPr>
        <w:ind w:firstLine="720"/>
        <w:jc w:val="both"/>
        <w:rPr>
          <w:i/>
          <w:iCs/>
          <w:lang w:val="uk-UA"/>
        </w:rPr>
      </w:pPr>
      <w:r w:rsidRPr="00704C67">
        <w:rPr>
          <w:i/>
          <w:iCs/>
          <w:sz w:val="22"/>
          <w:lang w:val="ru-RU"/>
        </w:rPr>
        <w:t>Джерело: складено автором на основі [1; 2; 3; 4; 5].</w:t>
      </w:r>
    </w:p>
    <w:p w:rsidR="006029B2" w:rsidRDefault="006029B2" w:rsidP="00864EAD">
      <w:pPr>
        <w:ind w:firstLine="709"/>
        <w:jc w:val="both"/>
        <w:rPr>
          <w:lang w:val="uk-UA"/>
        </w:rPr>
      </w:pPr>
    </w:p>
    <w:p w:rsidR="00864EAD" w:rsidRPr="00704C67" w:rsidRDefault="00864EAD" w:rsidP="00864EAD">
      <w:pPr>
        <w:ind w:firstLine="709"/>
        <w:jc w:val="both"/>
        <w:rPr>
          <w:lang w:val="ru-RU"/>
        </w:rPr>
      </w:pPr>
      <w:r w:rsidRPr="00704C67">
        <w:rPr>
          <w:lang w:val="uk-UA"/>
        </w:rPr>
        <w:t xml:space="preserve">Таблиця 2.4 показує, що культурно-етнографічні комплекси можуть мати різні організаційні форми: від музеїв просто неба до етносадиб, заповідників, ремісничих майстерень і гастрономічних локацій. </w:t>
      </w:r>
      <w:r w:rsidRPr="00704C67">
        <w:rPr>
          <w:lang w:val="ru-RU"/>
        </w:rPr>
        <w:t>Кожна форма має власну ресурсну основу й потребує різної моделі управління. Наприклад, музей просто неба потребує сильного екскурсійного та освітнього супроводу, етносадиба – персоналізованого сервісу й автентичної комунікації з родиною або громадою, а фестивальний простір – календарного планування, логістики, безпеки та партнерської координації.</w:t>
      </w:r>
    </w:p>
    <w:p w:rsidR="00EA681A" w:rsidRDefault="00A100DE">
      <w:pPr>
        <w:keepNext/>
        <w:spacing w:after="120"/>
        <w:jc w:val="center"/>
        <w:rPr>
          <w:b/>
          <w:lang w:val="uk-UA"/>
        </w:rPr>
      </w:pPr>
      <w:r w:rsidRPr="00A100DE">
        <w:rPr>
          <w:b/>
          <w:color w:val="FF0000"/>
          <w:highlight w:val="yellow"/>
          <w:lang w:val="uk-UA"/>
        </w:rPr>
        <w:t xml:space="preserve">!!! Цей текст більше підходить до теоретичного першого розділу. В цьому ж розділі потрібно висвітлити розвиток утристичної інфраструктури в </w:t>
      </w:r>
      <w:r w:rsidRPr="00A100DE">
        <w:rPr>
          <w:b/>
          <w:color w:val="FF0000"/>
          <w:highlight w:val="yellow"/>
          <w:lang w:val="uk-UA"/>
        </w:rPr>
        <w:lastRenderedPageBreak/>
        <w:t xml:space="preserve">культурно-етнографічних комплексах саме України. </w:t>
      </w:r>
      <w:r w:rsidRPr="00A100DE">
        <w:rPr>
          <w:b/>
          <w:highlight w:val="yellow"/>
          <w:lang w:val="uk-UA"/>
        </w:rPr>
        <w:t>Принаймі, доповнити цей такою інформацією!!!</w:t>
      </w:r>
    </w:p>
    <w:p w:rsidR="00864EAD" w:rsidRDefault="00864EAD">
      <w:pPr>
        <w:keepNext/>
        <w:spacing w:after="120"/>
        <w:jc w:val="center"/>
        <w:rPr>
          <w:b/>
          <w:lang w:val="uk-UA"/>
        </w:rPr>
      </w:pPr>
    </w:p>
    <w:p w:rsidR="009275A5" w:rsidRDefault="00704C67" w:rsidP="002C12FE">
      <w:pPr>
        <w:keepNext/>
        <w:jc w:val="center"/>
        <w:outlineLvl w:val="1"/>
        <w:rPr>
          <w:b/>
          <w:lang w:val="uk-UA"/>
        </w:rPr>
      </w:pPr>
      <w:bookmarkStart w:id="11" w:name="_Toc231326466"/>
      <w:r w:rsidRPr="00704C67">
        <w:rPr>
          <w:b/>
          <w:lang w:val="ru-RU"/>
        </w:rPr>
        <w:t>2.4. Проблеми використання культурно-етнографічних комплексів у туристичній діяльності</w:t>
      </w:r>
      <w:bookmarkEnd w:id="11"/>
    </w:p>
    <w:p w:rsidR="00864EAD" w:rsidRDefault="00864EAD">
      <w:pPr>
        <w:keepNext/>
        <w:spacing w:after="120"/>
        <w:jc w:val="center"/>
        <w:rPr>
          <w:b/>
          <w:lang w:val="uk-UA"/>
        </w:rPr>
      </w:pPr>
    </w:p>
    <w:p w:rsidR="00864EAD" w:rsidRPr="006029B2" w:rsidRDefault="00864EAD" w:rsidP="00864EAD">
      <w:pPr>
        <w:ind w:firstLine="709"/>
        <w:jc w:val="both"/>
        <w:rPr>
          <w:lang w:val="uk-UA"/>
        </w:rPr>
      </w:pPr>
      <w:r w:rsidRPr="00704C67">
        <w:rPr>
          <w:lang w:val="ru-RU"/>
        </w:rPr>
        <w:t>Попри значний ресурсний потенціал, використання культурно-етнографічних комплексів у туристичній діяльності України супроводжується низкою проблем. Вони мають не лише фінансовий або організаційний характер, а й стосуються якості інтерпретації спадщини, участі громади, безпеки, цифрової видимості, кадрів, етики використання традицій та здатності перетворити окрему локацію на повноцінний туристичний продукт</w:t>
      </w:r>
      <w:r w:rsidR="006029B2">
        <w:rPr>
          <w:lang w:val="uk-UA"/>
        </w:rPr>
        <w:t xml:space="preserve"> (табл. 2.5).</w:t>
      </w:r>
    </w:p>
    <w:p w:rsidR="002C12FE" w:rsidRDefault="002C12FE" w:rsidP="00864EAD">
      <w:pPr>
        <w:jc w:val="right"/>
        <w:rPr>
          <w:lang w:val="uk-UA"/>
        </w:rPr>
      </w:pPr>
    </w:p>
    <w:p w:rsidR="00864EAD" w:rsidRPr="00704C67" w:rsidRDefault="00864EAD" w:rsidP="00864EAD">
      <w:pPr>
        <w:jc w:val="right"/>
        <w:rPr>
          <w:lang w:val="ru-RU"/>
        </w:rPr>
      </w:pPr>
      <w:r w:rsidRPr="00704C67">
        <w:rPr>
          <w:lang w:val="ru-RU"/>
        </w:rPr>
        <w:t>Таблиця 2.5</w:t>
      </w:r>
    </w:p>
    <w:p w:rsidR="00864EAD" w:rsidRPr="00704C67" w:rsidRDefault="00864EAD" w:rsidP="00864EAD">
      <w:pPr>
        <w:jc w:val="center"/>
        <w:rPr>
          <w:b/>
          <w:bCs/>
          <w:lang w:val="ru-RU"/>
        </w:rPr>
      </w:pPr>
      <w:r w:rsidRPr="00704C67">
        <w:rPr>
          <w:b/>
          <w:bCs/>
          <w:lang w:val="ru-RU"/>
        </w:rPr>
        <w:t>Проблеми використання культурно-етнографічних комплексів у туристичній діяльності та напрями їх вирішення</w:t>
      </w:r>
    </w:p>
    <w:tbl>
      <w:tblPr>
        <w:tblStyle w:val="aff0"/>
        <w:tblW w:w="0" w:type="auto"/>
        <w:tblLook w:val="04A0" w:firstRow="1" w:lastRow="0" w:firstColumn="1" w:lastColumn="0" w:noHBand="0" w:noVBand="1"/>
      </w:tblPr>
      <w:tblGrid>
        <w:gridCol w:w="1965"/>
        <w:gridCol w:w="3692"/>
        <w:gridCol w:w="3688"/>
      </w:tblGrid>
      <w:tr w:rsidR="00864EAD" w:rsidTr="002C12FE">
        <w:tc>
          <w:tcPr>
            <w:tcW w:w="1701" w:type="dxa"/>
          </w:tcPr>
          <w:p w:rsidR="00864EAD" w:rsidRPr="002C12FE" w:rsidRDefault="00864EAD" w:rsidP="002C12FE">
            <w:pPr>
              <w:spacing w:line="240" w:lineRule="auto"/>
              <w:jc w:val="center"/>
              <w:rPr>
                <w:sz w:val="24"/>
                <w:szCs w:val="24"/>
              </w:rPr>
            </w:pPr>
            <w:r w:rsidRPr="002C12FE">
              <w:rPr>
                <w:b/>
                <w:sz w:val="24"/>
                <w:szCs w:val="24"/>
              </w:rPr>
              <w:t>Проблема</w:t>
            </w:r>
          </w:p>
        </w:tc>
        <w:tc>
          <w:tcPr>
            <w:tcW w:w="3742" w:type="dxa"/>
          </w:tcPr>
          <w:p w:rsidR="00864EAD" w:rsidRPr="002C12FE" w:rsidRDefault="00864EAD" w:rsidP="002C12FE">
            <w:pPr>
              <w:spacing w:line="240" w:lineRule="auto"/>
              <w:jc w:val="center"/>
              <w:rPr>
                <w:sz w:val="24"/>
                <w:szCs w:val="24"/>
              </w:rPr>
            </w:pPr>
            <w:r w:rsidRPr="002C12FE">
              <w:rPr>
                <w:b/>
                <w:sz w:val="24"/>
                <w:szCs w:val="24"/>
              </w:rPr>
              <w:t>Прояв</w:t>
            </w:r>
          </w:p>
        </w:tc>
        <w:tc>
          <w:tcPr>
            <w:tcW w:w="3742" w:type="dxa"/>
          </w:tcPr>
          <w:p w:rsidR="00864EAD" w:rsidRPr="002C12FE" w:rsidRDefault="00864EAD" w:rsidP="002C12FE">
            <w:pPr>
              <w:spacing w:line="240" w:lineRule="auto"/>
              <w:jc w:val="center"/>
              <w:rPr>
                <w:sz w:val="24"/>
                <w:szCs w:val="24"/>
              </w:rPr>
            </w:pPr>
            <w:r w:rsidRPr="002C12FE">
              <w:rPr>
                <w:b/>
                <w:sz w:val="24"/>
                <w:szCs w:val="24"/>
              </w:rPr>
              <w:t>Рішення</w:t>
            </w:r>
          </w:p>
        </w:tc>
      </w:tr>
      <w:tr w:rsidR="00864EAD" w:rsidRPr="00704C67" w:rsidTr="002C12FE">
        <w:tc>
          <w:tcPr>
            <w:tcW w:w="1701" w:type="dxa"/>
            <w:vAlign w:val="center"/>
          </w:tcPr>
          <w:p w:rsidR="00864EAD" w:rsidRPr="002C12FE" w:rsidRDefault="00864EAD" w:rsidP="002C12FE">
            <w:pPr>
              <w:spacing w:line="240" w:lineRule="auto"/>
              <w:rPr>
                <w:sz w:val="24"/>
                <w:szCs w:val="24"/>
              </w:rPr>
            </w:pPr>
            <w:r w:rsidRPr="002C12FE">
              <w:rPr>
                <w:sz w:val="24"/>
                <w:szCs w:val="24"/>
              </w:rPr>
              <w:t>Фрагментарність</w:t>
            </w:r>
          </w:p>
        </w:tc>
        <w:tc>
          <w:tcPr>
            <w:tcW w:w="3742" w:type="dxa"/>
            <w:vAlign w:val="center"/>
          </w:tcPr>
          <w:p w:rsidR="00864EAD" w:rsidRPr="002C12FE" w:rsidRDefault="00864EAD" w:rsidP="002C12FE">
            <w:pPr>
              <w:spacing w:line="240" w:lineRule="auto"/>
              <w:rPr>
                <w:sz w:val="24"/>
                <w:szCs w:val="24"/>
              </w:rPr>
            </w:pPr>
            <w:r w:rsidRPr="002C12FE">
              <w:rPr>
                <w:sz w:val="24"/>
                <w:szCs w:val="24"/>
              </w:rPr>
              <w:t>об’єкти не об’єднані у маршрут; відсутні пакетні програми; слабка взаємодія музеїв, садиб, майстрів, громад і туристичного бізнесу</w:t>
            </w:r>
          </w:p>
        </w:tc>
        <w:tc>
          <w:tcPr>
            <w:tcW w:w="3742" w:type="dxa"/>
            <w:vAlign w:val="center"/>
          </w:tcPr>
          <w:p w:rsidR="00864EAD" w:rsidRPr="00704C67" w:rsidRDefault="00864EAD" w:rsidP="002C12FE">
            <w:pPr>
              <w:spacing w:line="240" w:lineRule="auto"/>
              <w:rPr>
                <w:sz w:val="24"/>
                <w:szCs w:val="24"/>
                <w:lang w:val="ru-RU"/>
              </w:rPr>
            </w:pPr>
            <w:r w:rsidRPr="00704C67">
              <w:rPr>
                <w:sz w:val="24"/>
                <w:szCs w:val="24"/>
                <w:lang w:val="ru-RU"/>
              </w:rPr>
              <w:t>пакетні пропозиції; партнерська мережа; календар подій; спільна карта; координація з громадами й туроператорами</w:t>
            </w:r>
          </w:p>
        </w:tc>
      </w:tr>
      <w:tr w:rsidR="00864EAD" w:rsidRPr="00704C67" w:rsidTr="002C12FE">
        <w:tc>
          <w:tcPr>
            <w:tcW w:w="1701" w:type="dxa"/>
            <w:vAlign w:val="center"/>
          </w:tcPr>
          <w:p w:rsidR="00864EAD" w:rsidRPr="002C12FE" w:rsidRDefault="00864EAD" w:rsidP="002C12FE">
            <w:pPr>
              <w:spacing w:line="240" w:lineRule="auto"/>
              <w:rPr>
                <w:sz w:val="24"/>
                <w:szCs w:val="24"/>
              </w:rPr>
            </w:pPr>
            <w:r w:rsidRPr="002C12FE">
              <w:rPr>
                <w:sz w:val="24"/>
                <w:szCs w:val="24"/>
              </w:rPr>
              <w:t>Слабке просування</w:t>
            </w:r>
          </w:p>
        </w:tc>
        <w:tc>
          <w:tcPr>
            <w:tcW w:w="3742" w:type="dxa"/>
            <w:vAlign w:val="center"/>
          </w:tcPr>
          <w:p w:rsidR="00864EAD" w:rsidRPr="00704C67" w:rsidRDefault="00864EAD" w:rsidP="002C12FE">
            <w:pPr>
              <w:spacing w:line="240" w:lineRule="auto"/>
              <w:rPr>
                <w:sz w:val="24"/>
                <w:szCs w:val="24"/>
                <w:lang w:val="ru-RU"/>
              </w:rPr>
            </w:pPr>
            <w:r w:rsidRPr="00704C67">
              <w:rPr>
                <w:sz w:val="24"/>
                <w:szCs w:val="24"/>
                <w:lang w:val="ru-RU"/>
              </w:rPr>
              <w:t>немає сайту, актуальних фото, карти, афіші, сторінок у соціальних мережах, системи бронювання або зрозумілих контактів</w:t>
            </w:r>
          </w:p>
        </w:tc>
        <w:tc>
          <w:tcPr>
            <w:tcW w:w="3742" w:type="dxa"/>
            <w:vAlign w:val="center"/>
          </w:tcPr>
          <w:p w:rsidR="00864EAD" w:rsidRPr="00704C67" w:rsidRDefault="00864EAD" w:rsidP="002C12FE">
            <w:pPr>
              <w:spacing w:line="240" w:lineRule="auto"/>
              <w:rPr>
                <w:sz w:val="24"/>
                <w:szCs w:val="24"/>
                <w:lang w:val="ru-RU"/>
              </w:rPr>
            </w:pPr>
            <w:r w:rsidRPr="00704C67">
              <w:rPr>
                <w:sz w:val="24"/>
                <w:szCs w:val="24"/>
                <w:lang w:val="ru-RU"/>
              </w:rPr>
              <w:t xml:space="preserve">цифровий аудит; контент-план; </w:t>
            </w:r>
            <w:r w:rsidRPr="002C12FE">
              <w:rPr>
                <w:sz w:val="24"/>
                <w:szCs w:val="24"/>
              </w:rPr>
              <w:t>Google</w:t>
            </w:r>
            <w:r w:rsidRPr="00704C67">
              <w:rPr>
                <w:sz w:val="24"/>
                <w:szCs w:val="24"/>
                <w:lang w:val="ru-RU"/>
              </w:rPr>
              <w:t xml:space="preserve"> </w:t>
            </w:r>
            <w:r w:rsidRPr="002C12FE">
              <w:rPr>
                <w:sz w:val="24"/>
                <w:szCs w:val="24"/>
              </w:rPr>
              <w:t>Maps</w:t>
            </w:r>
            <w:r w:rsidRPr="00704C67">
              <w:rPr>
                <w:sz w:val="24"/>
                <w:szCs w:val="24"/>
                <w:lang w:val="ru-RU"/>
              </w:rPr>
              <w:t>; фото- і відеоконтент; регулярна афіша; робота з відгуками</w:t>
            </w:r>
          </w:p>
        </w:tc>
      </w:tr>
      <w:tr w:rsidR="00864EAD" w:rsidRPr="00704C67" w:rsidTr="002C12FE">
        <w:tc>
          <w:tcPr>
            <w:tcW w:w="1701" w:type="dxa"/>
            <w:vAlign w:val="center"/>
          </w:tcPr>
          <w:p w:rsidR="00864EAD" w:rsidRPr="002C12FE" w:rsidRDefault="00864EAD" w:rsidP="002C12FE">
            <w:pPr>
              <w:spacing w:line="240" w:lineRule="auto"/>
              <w:rPr>
                <w:sz w:val="24"/>
                <w:szCs w:val="24"/>
              </w:rPr>
            </w:pPr>
            <w:r w:rsidRPr="002C12FE">
              <w:rPr>
                <w:sz w:val="24"/>
                <w:szCs w:val="24"/>
              </w:rPr>
              <w:t>Недостатня інтерпретація</w:t>
            </w:r>
          </w:p>
        </w:tc>
        <w:tc>
          <w:tcPr>
            <w:tcW w:w="3742" w:type="dxa"/>
            <w:vAlign w:val="center"/>
          </w:tcPr>
          <w:p w:rsidR="00864EAD" w:rsidRPr="002C12FE" w:rsidRDefault="00864EAD" w:rsidP="002C12FE">
            <w:pPr>
              <w:spacing w:line="240" w:lineRule="auto"/>
              <w:rPr>
                <w:sz w:val="24"/>
                <w:szCs w:val="24"/>
              </w:rPr>
            </w:pPr>
            <w:r w:rsidRPr="002C12FE">
              <w:rPr>
                <w:sz w:val="24"/>
                <w:szCs w:val="24"/>
              </w:rPr>
              <w:t>турист не розуміє змісту об’єкта, символіки, походження традиції, ролі громади та зв’язку ресурсу з локальною ідентичністю</w:t>
            </w:r>
          </w:p>
        </w:tc>
        <w:tc>
          <w:tcPr>
            <w:tcW w:w="3742" w:type="dxa"/>
            <w:vAlign w:val="center"/>
          </w:tcPr>
          <w:p w:rsidR="00864EAD" w:rsidRPr="00704C67" w:rsidRDefault="00864EAD" w:rsidP="002C12FE">
            <w:pPr>
              <w:spacing w:line="240" w:lineRule="auto"/>
              <w:rPr>
                <w:sz w:val="24"/>
                <w:szCs w:val="24"/>
                <w:lang w:val="ru-RU"/>
              </w:rPr>
            </w:pPr>
            <w:r w:rsidRPr="00704C67">
              <w:rPr>
                <w:sz w:val="24"/>
                <w:szCs w:val="24"/>
                <w:lang w:val="ru-RU"/>
              </w:rPr>
              <w:t>підготовка гідів; стенди; аудіогіди; інтерактивні формати; майстер-класи; дитячі програми; тематичні сценарії</w:t>
            </w:r>
          </w:p>
        </w:tc>
      </w:tr>
      <w:tr w:rsidR="00864EAD" w:rsidRPr="00704C67" w:rsidTr="002C12FE">
        <w:tc>
          <w:tcPr>
            <w:tcW w:w="1701" w:type="dxa"/>
            <w:vAlign w:val="center"/>
          </w:tcPr>
          <w:p w:rsidR="00864EAD" w:rsidRPr="002C12FE" w:rsidRDefault="00864EAD" w:rsidP="002C12FE">
            <w:pPr>
              <w:spacing w:line="240" w:lineRule="auto"/>
              <w:rPr>
                <w:sz w:val="24"/>
                <w:szCs w:val="24"/>
              </w:rPr>
            </w:pPr>
            <w:r w:rsidRPr="002C12FE">
              <w:rPr>
                <w:sz w:val="24"/>
                <w:szCs w:val="24"/>
              </w:rPr>
              <w:t>Комерціалізація</w:t>
            </w:r>
          </w:p>
        </w:tc>
        <w:tc>
          <w:tcPr>
            <w:tcW w:w="3742" w:type="dxa"/>
            <w:vAlign w:val="center"/>
          </w:tcPr>
          <w:p w:rsidR="00864EAD" w:rsidRPr="002C12FE" w:rsidRDefault="00864EAD" w:rsidP="002C12FE">
            <w:pPr>
              <w:spacing w:line="240" w:lineRule="auto"/>
              <w:rPr>
                <w:sz w:val="24"/>
                <w:szCs w:val="24"/>
              </w:rPr>
            </w:pPr>
            <w:r w:rsidRPr="002C12FE">
              <w:rPr>
                <w:sz w:val="24"/>
                <w:szCs w:val="24"/>
              </w:rPr>
              <w:t>традиція стає декорацією; використовуються недостовірні або універсальні «етнообрази» без зв’язку з місцевою культурою</w:t>
            </w:r>
          </w:p>
        </w:tc>
        <w:tc>
          <w:tcPr>
            <w:tcW w:w="3742" w:type="dxa"/>
            <w:vAlign w:val="center"/>
          </w:tcPr>
          <w:p w:rsidR="00864EAD" w:rsidRPr="00704C67" w:rsidRDefault="00864EAD" w:rsidP="002C12FE">
            <w:pPr>
              <w:spacing w:line="240" w:lineRule="auto"/>
              <w:rPr>
                <w:sz w:val="24"/>
                <w:szCs w:val="24"/>
                <w:lang w:val="ru-RU"/>
              </w:rPr>
            </w:pPr>
            <w:r w:rsidRPr="00704C67">
              <w:rPr>
                <w:sz w:val="24"/>
                <w:szCs w:val="24"/>
                <w:lang w:val="ru-RU"/>
              </w:rPr>
              <w:t>етичні правила; участь носіїв традицій; наукова перевірка змісту; погодження з громадою; прозоре позиціонування</w:t>
            </w:r>
          </w:p>
        </w:tc>
      </w:tr>
      <w:tr w:rsidR="00864EAD" w:rsidTr="002C12FE">
        <w:tc>
          <w:tcPr>
            <w:tcW w:w="1701" w:type="dxa"/>
            <w:vAlign w:val="center"/>
          </w:tcPr>
          <w:p w:rsidR="00864EAD" w:rsidRPr="002C12FE" w:rsidRDefault="00864EAD" w:rsidP="002C12FE">
            <w:pPr>
              <w:spacing w:line="240" w:lineRule="auto"/>
              <w:rPr>
                <w:sz w:val="24"/>
                <w:szCs w:val="24"/>
              </w:rPr>
            </w:pPr>
            <w:r w:rsidRPr="002C12FE">
              <w:rPr>
                <w:sz w:val="24"/>
                <w:szCs w:val="24"/>
              </w:rPr>
              <w:t>Безпекові ризики</w:t>
            </w:r>
          </w:p>
        </w:tc>
        <w:tc>
          <w:tcPr>
            <w:tcW w:w="3742" w:type="dxa"/>
            <w:vAlign w:val="center"/>
          </w:tcPr>
          <w:p w:rsidR="00864EAD" w:rsidRPr="002C12FE" w:rsidRDefault="00864EAD" w:rsidP="002C12FE">
            <w:pPr>
              <w:spacing w:line="240" w:lineRule="auto"/>
              <w:rPr>
                <w:sz w:val="24"/>
                <w:szCs w:val="24"/>
              </w:rPr>
            </w:pPr>
            <w:r w:rsidRPr="002C12FE">
              <w:rPr>
                <w:sz w:val="24"/>
                <w:szCs w:val="24"/>
              </w:rPr>
              <w:t xml:space="preserve">обмеження доступу; воєнні загрози; пошкодження пам’яток; </w:t>
            </w:r>
            <w:r w:rsidRPr="002C12FE">
              <w:rPr>
                <w:sz w:val="24"/>
                <w:szCs w:val="24"/>
              </w:rPr>
              <w:lastRenderedPageBreak/>
              <w:t>небезпечні маршрути; відсутність алгоритму дій під час тривоги</w:t>
            </w:r>
          </w:p>
        </w:tc>
        <w:tc>
          <w:tcPr>
            <w:tcW w:w="3742" w:type="dxa"/>
            <w:vAlign w:val="center"/>
          </w:tcPr>
          <w:p w:rsidR="00864EAD" w:rsidRPr="002C12FE" w:rsidRDefault="00864EAD" w:rsidP="002C12FE">
            <w:pPr>
              <w:spacing w:line="240" w:lineRule="auto"/>
              <w:rPr>
                <w:sz w:val="24"/>
                <w:szCs w:val="24"/>
              </w:rPr>
            </w:pPr>
            <w:r w:rsidRPr="002C12FE">
              <w:rPr>
                <w:sz w:val="24"/>
                <w:szCs w:val="24"/>
              </w:rPr>
              <w:lastRenderedPageBreak/>
              <w:t xml:space="preserve">безпечна маршрутизація; попередження туристів; </w:t>
            </w:r>
            <w:r w:rsidRPr="002C12FE">
              <w:rPr>
                <w:sz w:val="24"/>
                <w:szCs w:val="24"/>
              </w:rPr>
              <w:lastRenderedPageBreak/>
              <w:t>актуальні контакти; укриття або план дій; координація з місцевою владою</w:t>
            </w:r>
          </w:p>
        </w:tc>
      </w:tr>
      <w:tr w:rsidR="00864EAD" w:rsidRPr="00704C67" w:rsidTr="002C12FE">
        <w:tc>
          <w:tcPr>
            <w:tcW w:w="1701" w:type="dxa"/>
            <w:vAlign w:val="center"/>
          </w:tcPr>
          <w:p w:rsidR="00864EAD" w:rsidRPr="002C12FE" w:rsidRDefault="00864EAD" w:rsidP="002C12FE">
            <w:pPr>
              <w:spacing w:line="240" w:lineRule="auto"/>
              <w:rPr>
                <w:sz w:val="24"/>
                <w:szCs w:val="24"/>
              </w:rPr>
            </w:pPr>
            <w:r w:rsidRPr="002C12FE">
              <w:rPr>
                <w:sz w:val="24"/>
                <w:szCs w:val="24"/>
              </w:rPr>
              <w:lastRenderedPageBreak/>
              <w:t>Кадровий дефіцит</w:t>
            </w:r>
          </w:p>
        </w:tc>
        <w:tc>
          <w:tcPr>
            <w:tcW w:w="3742" w:type="dxa"/>
            <w:vAlign w:val="center"/>
          </w:tcPr>
          <w:p w:rsidR="00864EAD" w:rsidRPr="002C12FE" w:rsidRDefault="00864EAD" w:rsidP="002C12FE">
            <w:pPr>
              <w:spacing w:line="240" w:lineRule="auto"/>
              <w:rPr>
                <w:sz w:val="24"/>
                <w:szCs w:val="24"/>
              </w:rPr>
            </w:pPr>
            <w:r w:rsidRPr="002C12FE">
              <w:rPr>
                <w:sz w:val="24"/>
                <w:szCs w:val="24"/>
              </w:rPr>
              <w:t>бракує гідів, адміністраторів, майстрів, інтерпретаторів спадщини, фахівців із цифрового просування та подієвої організації</w:t>
            </w:r>
          </w:p>
        </w:tc>
        <w:tc>
          <w:tcPr>
            <w:tcW w:w="3742" w:type="dxa"/>
            <w:vAlign w:val="center"/>
          </w:tcPr>
          <w:p w:rsidR="00864EAD" w:rsidRPr="00704C67" w:rsidRDefault="00864EAD" w:rsidP="002C12FE">
            <w:pPr>
              <w:spacing w:line="240" w:lineRule="auto"/>
              <w:rPr>
                <w:sz w:val="24"/>
                <w:szCs w:val="24"/>
                <w:lang w:val="ru-RU"/>
              </w:rPr>
            </w:pPr>
            <w:r w:rsidRPr="00704C67">
              <w:rPr>
                <w:sz w:val="24"/>
                <w:szCs w:val="24"/>
                <w:lang w:val="ru-RU"/>
              </w:rPr>
              <w:t>навчання персоналу; залучення молоді; волонтерські програми; партнерство із закладами освіти; короткі курси для громад</w:t>
            </w:r>
          </w:p>
        </w:tc>
      </w:tr>
      <w:tr w:rsidR="00864EAD" w:rsidRPr="00704C67" w:rsidTr="002C12FE">
        <w:tc>
          <w:tcPr>
            <w:tcW w:w="1701" w:type="dxa"/>
            <w:vAlign w:val="center"/>
          </w:tcPr>
          <w:p w:rsidR="00864EAD" w:rsidRPr="002C12FE" w:rsidRDefault="00864EAD" w:rsidP="002C12FE">
            <w:pPr>
              <w:spacing w:line="240" w:lineRule="auto"/>
              <w:rPr>
                <w:sz w:val="24"/>
                <w:szCs w:val="24"/>
              </w:rPr>
            </w:pPr>
            <w:r w:rsidRPr="002C12FE">
              <w:rPr>
                <w:sz w:val="24"/>
                <w:szCs w:val="24"/>
              </w:rPr>
              <w:t>Нестача фінансування</w:t>
            </w:r>
          </w:p>
        </w:tc>
        <w:tc>
          <w:tcPr>
            <w:tcW w:w="3742" w:type="dxa"/>
            <w:vAlign w:val="center"/>
          </w:tcPr>
          <w:p w:rsidR="00864EAD" w:rsidRPr="002C12FE" w:rsidRDefault="00864EAD" w:rsidP="002C12FE">
            <w:pPr>
              <w:spacing w:line="240" w:lineRule="auto"/>
              <w:rPr>
                <w:sz w:val="24"/>
                <w:szCs w:val="24"/>
              </w:rPr>
            </w:pPr>
            <w:r w:rsidRPr="002C12FE">
              <w:rPr>
                <w:sz w:val="24"/>
                <w:szCs w:val="24"/>
              </w:rPr>
              <w:t>відкладений ремонт, слабка навігація, відсутність промоматеріалів, невпорядкованість території, обмежені можливості подій</w:t>
            </w:r>
          </w:p>
        </w:tc>
        <w:tc>
          <w:tcPr>
            <w:tcW w:w="3742" w:type="dxa"/>
            <w:vAlign w:val="center"/>
          </w:tcPr>
          <w:p w:rsidR="00864EAD" w:rsidRPr="00704C67" w:rsidRDefault="00864EAD" w:rsidP="002C12FE">
            <w:pPr>
              <w:spacing w:line="240" w:lineRule="auto"/>
              <w:rPr>
                <w:sz w:val="24"/>
                <w:szCs w:val="24"/>
                <w:lang w:val="ru-RU"/>
              </w:rPr>
            </w:pPr>
            <w:r w:rsidRPr="00704C67">
              <w:rPr>
                <w:sz w:val="24"/>
                <w:szCs w:val="24"/>
                <w:lang w:val="ru-RU"/>
              </w:rPr>
              <w:t>грантові заявки; співфінансування громади; партнерство з бізнесом; благодійні програми; монетизація сервісів без шкоди спадщині</w:t>
            </w:r>
          </w:p>
        </w:tc>
      </w:tr>
    </w:tbl>
    <w:p w:rsidR="00864EAD" w:rsidRPr="00704C67" w:rsidRDefault="00864EAD" w:rsidP="002C12FE">
      <w:pPr>
        <w:ind w:firstLine="720"/>
        <w:jc w:val="both"/>
        <w:rPr>
          <w:i/>
          <w:iCs/>
          <w:lang w:val="ru-RU"/>
        </w:rPr>
      </w:pPr>
      <w:r w:rsidRPr="00704C67">
        <w:rPr>
          <w:i/>
          <w:iCs/>
          <w:sz w:val="22"/>
          <w:lang w:val="ru-RU"/>
        </w:rPr>
        <w:t>Джерело: складено автором на основі [1; 2; 3; 4; 5].</w:t>
      </w:r>
    </w:p>
    <w:p w:rsidR="00864EAD" w:rsidRDefault="00864EAD" w:rsidP="00864EAD">
      <w:pPr>
        <w:ind w:firstLine="709"/>
        <w:jc w:val="both"/>
        <w:rPr>
          <w:lang w:val="uk-UA"/>
        </w:rPr>
      </w:pPr>
    </w:p>
    <w:p w:rsidR="006029B2" w:rsidRPr="006029B2" w:rsidRDefault="00864EAD" w:rsidP="006029B2">
      <w:pPr>
        <w:ind w:firstLine="709"/>
        <w:jc w:val="both"/>
        <w:rPr>
          <w:lang w:val="uk-UA"/>
        </w:rPr>
      </w:pPr>
      <w:r w:rsidRPr="00704C67">
        <w:rPr>
          <w:lang w:val="ru-RU"/>
        </w:rPr>
        <w:t>Як видно з таблиці 2.5, більшість проблем культурно-етнографічних комплексів взаємопов’язані. Слабке просування зменшує кількість відвідувачів, нестача туристів обмежує доходи, брак фінансування ускладнює сервіс і ремонт, а слабка інтерпретація знижує готовність туриста рекомендувати локацію. Тому ефективне рішення має бути комплексним і поєднувати управління, маркетинг, безпеку, інфраструктуру та охорону культурного змісту.</w:t>
      </w:r>
    </w:p>
    <w:p w:rsidR="006029B2" w:rsidRPr="006029B2" w:rsidRDefault="006029B2" w:rsidP="006029B2">
      <w:pPr>
        <w:ind w:firstLine="709"/>
        <w:jc w:val="both"/>
        <w:rPr>
          <w:lang w:val="uk-UA"/>
        </w:rPr>
      </w:pPr>
      <w:r w:rsidRPr="006029B2">
        <w:t>SWOT</w:t>
      </w:r>
      <w:r w:rsidRPr="00704C67">
        <w:rPr>
          <w:lang w:val="ru-RU"/>
        </w:rPr>
        <w:t>-аналіз використання культурно-етнографічних комплексів у туристичній діяльності</w:t>
      </w:r>
      <w:r w:rsidRPr="006029B2">
        <w:rPr>
          <w:lang w:val="uk-UA"/>
        </w:rPr>
        <w:t xml:space="preserve"> наведено в таблиці 2.6.</w:t>
      </w:r>
    </w:p>
    <w:p w:rsidR="006029B2" w:rsidRPr="006029B2" w:rsidRDefault="006029B2" w:rsidP="00864EAD">
      <w:pPr>
        <w:ind w:firstLine="709"/>
        <w:jc w:val="both"/>
        <w:rPr>
          <w:lang w:val="uk-UA"/>
        </w:rPr>
      </w:pPr>
    </w:p>
    <w:p w:rsidR="00864EAD" w:rsidRPr="00704C67" w:rsidRDefault="00864EAD" w:rsidP="00864EAD">
      <w:pPr>
        <w:jc w:val="right"/>
        <w:rPr>
          <w:lang w:val="ru-RU"/>
        </w:rPr>
      </w:pPr>
      <w:r w:rsidRPr="00704C67">
        <w:rPr>
          <w:lang w:val="ru-RU"/>
        </w:rPr>
        <w:t>Таблиця 2.6</w:t>
      </w:r>
    </w:p>
    <w:p w:rsidR="00864EAD" w:rsidRPr="00704C67" w:rsidRDefault="00864EAD" w:rsidP="00864EAD">
      <w:pPr>
        <w:jc w:val="center"/>
        <w:rPr>
          <w:b/>
          <w:bCs/>
          <w:lang w:val="ru-RU"/>
        </w:rPr>
      </w:pPr>
      <w:r w:rsidRPr="002C12FE">
        <w:rPr>
          <w:b/>
          <w:bCs/>
        </w:rPr>
        <w:t>SWOT</w:t>
      </w:r>
      <w:r w:rsidRPr="00704C67">
        <w:rPr>
          <w:b/>
          <w:bCs/>
          <w:lang w:val="ru-RU"/>
        </w:rPr>
        <w:t>-аналіз використання культурно-етнографічних комплексів у туристичній діяльності</w:t>
      </w:r>
    </w:p>
    <w:tbl>
      <w:tblPr>
        <w:tblStyle w:val="aff0"/>
        <w:tblW w:w="9351" w:type="dxa"/>
        <w:tblLook w:val="04A0" w:firstRow="1" w:lastRow="0" w:firstColumn="1" w:lastColumn="0" w:noHBand="0" w:noVBand="1"/>
      </w:tblPr>
      <w:tblGrid>
        <w:gridCol w:w="2211"/>
        <w:gridCol w:w="2211"/>
        <w:gridCol w:w="2211"/>
        <w:gridCol w:w="2718"/>
      </w:tblGrid>
      <w:tr w:rsidR="00864EAD" w:rsidTr="002C12FE">
        <w:tc>
          <w:tcPr>
            <w:tcW w:w="2211" w:type="dxa"/>
          </w:tcPr>
          <w:p w:rsidR="00864EAD" w:rsidRPr="002C12FE" w:rsidRDefault="00864EAD" w:rsidP="002C12FE">
            <w:pPr>
              <w:spacing w:line="240" w:lineRule="auto"/>
              <w:jc w:val="center"/>
              <w:rPr>
                <w:sz w:val="24"/>
                <w:szCs w:val="24"/>
              </w:rPr>
            </w:pPr>
            <w:r w:rsidRPr="002C12FE">
              <w:rPr>
                <w:b/>
                <w:sz w:val="24"/>
                <w:szCs w:val="24"/>
              </w:rPr>
              <w:t>Сильні сторони</w:t>
            </w:r>
          </w:p>
        </w:tc>
        <w:tc>
          <w:tcPr>
            <w:tcW w:w="2211" w:type="dxa"/>
          </w:tcPr>
          <w:p w:rsidR="00864EAD" w:rsidRPr="002C12FE" w:rsidRDefault="00864EAD" w:rsidP="002C12FE">
            <w:pPr>
              <w:spacing w:line="240" w:lineRule="auto"/>
              <w:jc w:val="center"/>
              <w:rPr>
                <w:sz w:val="24"/>
                <w:szCs w:val="24"/>
              </w:rPr>
            </w:pPr>
            <w:r w:rsidRPr="002C12FE">
              <w:rPr>
                <w:b/>
                <w:sz w:val="24"/>
                <w:szCs w:val="24"/>
              </w:rPr>
              <w:t>Слабкі сторони</w:t>
            </w:r>
          </w:p>
        </w:tc>
        <w:tc>
          <w:tcPr>
            <w:tcW w:w="2211" w:type="dxa"/>
          </w:tcPr>
          <w:p w:rsidR="00864EAD" w:rsidRPr="002C12FE" w:rsidRDefault="00864EAD" w:rsidP="002C12FE">
            <w:pPr>
              <w:spacing w:line="240" w:lineRule="auto"/>
              <w:jc w:val="center"/>
              <w:rPr>
                <w:sz w:val="24"/>
                <w:szCs w:val="24"/>
              </w:rPr>
            </w:pPr>
            <w:r w:rsidRPr="002C12FE">
              <w:rPr>
                <w:b/>
                <w:sz w:val="24"/>
                <w:szCs w:val="24"/>
              </w:rPr>
              <w:t>Можливості</w:t>
            </w:r>
          </w:p>
        </w:tc>
        <w:tc>
          <w:tcPr>
            <w:tcW w:w="2718" w:type="dxa"/>
          </w:tcPr>
          <w:p w:rsidR="00864EAD" w:rsidRPr="002C12FE" w:rsidRDefault="00864EAD" w:rsidP="002C12FE">
            <w:pPr>
              <w:spacing w:line="240" w:lineRule="auto"/>
              <w:jc w:val="center"/>
              <w:rPr>
                <w:sz w:val="24"/>
                <w:szCs w:val="24"/>
              </w:rPr>
            </w:pPr>
            <w:r w:rsidRPr="002C12FE">
              <w:rPr>
                <w:b/>
                <w:sz w:val="24"/>
                <w:szCs w:val="24"/>
              </w:rPr>
              <w:t>Загрози</w:t>
            </w:r>
          </w:p>
        </w:tc>
      </w:tr>
      <w:tr w:rsidR="00864EAD" w:rsidTr="002C12FE">
        <w:tc>
          <w:tcPr>
            <w:tcW w:w="2211" w:type="dxa"/>
            <w:vAlign w:val="center"/>
          </w:tcPr>
          <w:p w:rsidR="00864EAD" w:rsidRPr="002C12FE" w:rsidRDefault="00864EAD" w:rsidP="002C12FE">
            <w:pPr>
              <w:spacing w:line="240" w:lineRule="auto"/>
              <w:rPr>
                <w:sz w:val="24"/>
                <w:szCs w:val="24"/>
              </w:rPr>
            </w:pPr>
            <w:r w:rsidRPr="002C12FE">
              <w:rPr>
                <w:sz w:val="24"/>
                <w:szCs w:val="24"/>
              </w:rPr>
              <w:t xml:space="preserve">унікальна культурна спадщина; регіональна самобутність; локальна ідентичність; інтерес до української культури; наявність музеїв, </w:t>
            </w:r>
            <w:r w:rsidRPr="002C12FE">
              <w:rPr>
                <w:sz w:val="24"/>
                <w:szCs w:val="24"/>
              </w:rPr>
              <w:lastRenderedPageBreak/>
              <w:t>садиб, ремесел, подій і елементів нематеріальної культурної спадщини</w:t>
            </w:r>
          </w:p>
        </w:tc>
        <w:tc>
          <w:tcPr>
            <w:tcW w:w="2211" w:type="dxa"/>
            <w:vAlign w:val="center"/>
          </w:tcPr>
          <w:p w:rsidR="00864EAD" w:rsidRPr="002C12FE" w:rsidRDefault="00864EAD" w:rsidP="002C12FE">
            <w:pPr>
              <w:spacing w:line="240" w:lineRule="auto"/>
              <w:rPr>
                <w:sz w:val="24"/>
                <w:szCs w:val="24"/>
              </w:rPr>
            </w:pPr>
            <w:r w:rsidRPr="002C12FE">
              <w:rPr>
                <w:sz w:val="24"/>
                <w:szCs w:val="24"/>
              </w:rPr>
              <w:lastRenderedPageBreak/>
              <w:t xml:space="preserve">нестача фінансування; слабка інфраструктура; кадровий дефіцит; нерівномірна цифрова видимість; фрагментарність маршрутів; залежність від </w:t>
            </w:r>
            <w:r w:rsidRPr="002C12FE">
              <w:rPr>
                <w:sz w:val="24"/>
                <w:szCs w:val="24"/>
              </w:rPr>
              <w:lastRenderedPageBreak/>
              <w:t>окремих активних осіб або сезонних подій</w:t>
            </w:r>
          </w:p>
        </w:tc>
        <w:tc>
          <w:tcPr>
            <w:tcW w:w="2211" w:type="dxa"/>
            <w:vAlign w:val="center"/>
          </w:tcPr>
          <w:p w:rsidR="00864EAD" w:rsidRPr="002C12FE" w:rsidRDefault="00864EAD" w:rsidP="002C12FE">
            <w:pPr>
              <w:spacing w:line="240" w:lineRule="auto"/>
              <w:rPr>
                <w:sz w:val="24"/>
                <w:szCs w:val="24"/>
              </w:rPr>
            </w:pPr>
            <w:r w:rsidRPr="002C12FE">
              <w:rPr>
                <w:sz w:val="24"/>
                <w:szCs w:val="24"/>
              </w:rPr>
              <w:lastRenderedPageBreak/>
              <w:t xml:space="preserve">післявоєнне відновлення; цифровізація; грантові програми; розвиток внутрішнього туризму; партнерство громад, музеїв і бізнесу; формування </w:t>
            </w:r>
            <w:r w:rsidRPr="002C12FE">
              <w:rPr>
                <w:sz w:val="24"/>
                <w:szCs w:val="24"/>
              </w:rPr>
              <w:lastRenderedPageBreak/>
              <w:t>локальних брендів та освітніх маршрутів</w:t>
            </w:r>
          </w:p>
        </w:tc>
        <w:tc>
          <w:tcPr>
            <w:tcW w:w="2718" w:type="dxa"/>
            <w:vAlign w:val="center"/>
          </w:tcPr>
          <w:p w:rsidR="00864EAD" w:rsidRPr="002C12FE" w:rsidRDefault="00864EAD" w:rsidP="002C12FE">
            <w:pPr>
              <w:spacing w:line="240" w:lineRule="auto"/>
              <w:rPr>
                <w:sz w:val="24"/>
                <w:szCs w:val="24"/>
              </w:rPr>
            </w:pPr>
            <w:r w:rsidRPr="002C12FE">
              <w:rPr>
                <w:sz w:val="24"/>
                <w:szCs w:val="24"/>
              </w:rPr>
              <w:lastRenderedPageBreak/>
              <w:t>війна; пошкодження пам’яток; безпекові обмеження; сезонність; міграція носіїв традицій; комерціалізація; зниження купівельної спроможності туристів; руйнування культурного середовища</w:t>
            </w:r>
          </w:p>
        </w:tc>
      </w:tr>
    </w:tbl>
    <w:p w:rsidR="00864EAD" w:rsidRPr="002C12FE" w:rsidRDefault="00864EAD" w:rsidP="002C12FE">
      <w:pPr>
        <w:ind w:firstLine="720"/>
        <w:jc w:val="both"/>
        <w:rPr>
          <w:i/>
          <w:iCs/>
        </w:rPr>
      </w:pPr>
      <w:r w:rsidRPr="002C12FE">
        <w:rPr>
          <w:i/>
          <w:iCs/>
          <w:sz w:val="22"/>
        </w:rPr>
        <w:lastRenderedPageBreak/>
        <w:t>Джерело: складено автором.</w:t>
      </w:r>
    </w:p>
    <w:p w:rsidR="00864EAD" w:rsidRDefault="00864EAD" w:rsidP="00864EAD">
      <w:pPr>
        <w:ind w:firstLine="709"/>
        <w:jc w:val="both"/>
        <w:rPr>
          <w:lang w:val="uk-UA"/>
        </w:rPr>
      </w:pPr>
    </w:p>
    <w:p w:rsidR="00864EAD" w:rsidRDefault="00864EAD" w:rsidP="00864EAD">
      <w:pPr>
        <w:ind w:firstLine="709"/>
        <w:jc w:val="both"/>
      </w:pPr>
      <w:r>
        <w:t>SWOT-аналіз, поданий у таблиці 2.6, свідчить, що культурно-етнографічні комплекси України мають сильну ресурсну основу, однак їхній розвиток стримується організаційними, фінансовими, кадровими, інфраструктурними та безпековими факторами. Найбільші можливості пов’язані з внутрішнім туризмом, цифровими інструментами, грантовою підтримкою, локальними брендами та повоєнним відновленням громад. Водночас</w:t>
      </w:r>
      <w:r>
        <w:rPr>
          <w:lang w:val="uk-UA"/>
        </w:rPr>
        <w:t>,</w:t>
      </w:r>
      <w:r>
        <w:t xml:space="preserve"> загрози війни, пошкодження пам’яток і міграції носіїв традицій потребують обережної, етичної й безпечної моделі розвитку.</w:t>
      </w:r>
    </w:p>
    <w:p w:rsidR="00EA681A" w:rsidRDefault="00EA681A" w:rsidP="002C12FE">
      <w:pPr>
        <w:keepNext/>
        <w:spacing w:after="120"/>
        <w:rPr>
          <w:b/>
          <w:lang w:val="uk-UA"/>
        </w:rPr>
      </w:pPr>
    </w:p>
    <w:p w:rsidR="009275A5" w:rsidRPr="00704C67" w:rsidRDefault="00704C67" w:rsidP="003338DA">
      <w:pPr>
        <w:keepNext/>
        <w:ind w:firstLine="709"/>
        <w:jc w:val="both"/>
        <w:outlineLvl w:val="1"/>
        <w:rPr>
          <w:lang w:val="ru-RU"/>
        </w:rPr>
      </w:pPr>
      <w:bookmarkStart w:id="12" w:name="_Toc231326467"/>
      <w:r w:rsidRPr="00704C67">
        <w:rPr>
          <w:b/>
          <w:lang w:val="ru-RU"/>
        </w:rPr>
        <w:t>Висновки до розділу 2</w:t>
      </w:r>
      <w:bookmarkEnd w:id="12"/>
    </w:p>
    <w:p w:rsidR="00E85A51" w:rsidRPr="00704C67" w:rsidRDefault="006D46FC">
      <w:pPr>
        <w:ind w:firstLine="709"/>
        <w:jc w:val="both"/>
        <w:rPr>
          <w:lang w:val="ru-RU"/>
        </w:rPr>
      </w:pPr>
      <w:r>
        <w:rPr>
          <w:lang w:val="ru-RU"/>
        </w:rPr>
        <w:t>Ф</w:t>
      </w:r>
      <w:r w:rsidR="00704C67" w:rsidRPr="00704C67">
        <w:rPr>
          <w:lang w:val="ru-RU"/>
        </w:rPr>
        <w:t xml:space="preserve">ормування </w:t>
      </w:r>
      <w:r w:rsidRPr="00704C67">
        <w:rPr>
          <w:lang w:val="ru-RU"/>
        </w:rPr>
        <w:t>культурно-етнографічних комплексів в Україні</w:t>
      </w:r>
      <w:r w:rsidRPr="00704C67">
        <w:rPr>
          <w:lang w:val="ru-RU"/>
        </w:rPr>
        <w:t xml:space="preserve"> </w:t>
      </w:r>
      <w:r w:rsidR="00704C67" w:rsidRPr="00704C67">
        <w:rPr>
          <w:lang w:val="ru-RU"/>
        </w:rPr>
        <w:t>зумовлене поєднанням кількох груп передумов: етнографічної різноманітності, наявності матеріальної та нематеріальної культурної спадщини, активізації територіальних громад, потреби у післявоєнному відновленні, розвитку внутрішнього туризму та посилення цифрових каналів комунікації.</w:t>
      </w:r>
    </w:p>
    <w:p w:rsidR="00E85A51" w:rsidRPr="00704C67" w:rsidRDefault="006D46FC">
      <w:pPr>
        <w:ind w:firstLine="709"/>
        <w:jc w:val="both"/>
        <w:rPr>
          <w:lang w:val="ru-RU"/>
        </w:rPr>
      </w:pPr>
      <w:r>
        <w:rPr>
          <w:lang w:val="ru-RU"/>
        </w:rPr>
        <w:t>О</w:t>
      </w:r>
      <w:r w:rsidR="00704C67" w:rsidRPr="00704C67">
        <w:rPr>
          <w:lang w:val="ru-RU"/>
        </w:rPr>
        <w:t>станні п’ять років демонструють зміну ролі культурної спадщини у туристичній діяльност</w:t>
      </w:r>
      <w:r>
        <w:rPr>
          <w:lang w:val="ru-RU"/>
        </w:rPr>
        <w:t>і, зокрема, простежується</w:t>
      </w:r>
      <w:r w:rsidR="00704C67" w:rsidRPr="00704C67">
        <w:rPr>
          <w:lang w:val="ru-RU"/>
        </w:rPr>
        <w:t xml:space="preserve"> зростання наповнення Національного переліку елементів нематеріальної культурної спадщини України, що підтверджує активізацію процесів документування, охорони та популяризації живих традицій.</w:t>
      </w:r>
    </w:p>
    <w:p w:rsidR="00E85A51" w:rsidRPr="00704C67" w:rsidRDefault="00704C67">
      <w:pPr>
        <w:ind w:firstLine="709"/>
        <w:jc w:val="both"/>
        <w:rPr>
          <w:lang w:val="ru-RU"/>
        </w:rPr>
      </w:pPr>
      <w:r w:rsidRPr="00704C67">
        <w:rPr>
          <w:lang w:val="ru-RU"/>
        </w:rPr>
        <w:t>Кількісні передумови розвитку культурно-етнографічних комплексів</w:t>
      </w:r>
      <w:r w:rsidR="006D46FC">
        <w:rPr>
          <w:lang w:val="ru-RU"/>
        </w:rPr>
        <w:t xml:space="preserve"> </w:t>
      </w:r>
      <w:r w:rsidRPr="00704C67">
        <w:rPr>
          <w:lang w:val="ru-RU"/>
        </w:rPr>
        <w:t xml:space="preserve">показують, що потенціал цього напряму слід оцінювати не лише якісно, а й через конкретні показники. </w:t>
      </w:r>
      <w:r w:rsidR="006D46FC">
        <w:rPr>
          <w:lang w:val="ru-RU"/>
        </w:rPr>
        <w:t>Т</w:t>
      </w:r>
      <w:r w:rsidRPr="00704C67">
        <w:rPr>
          <w:lang w:val="ru-RU"/>
        </w:rPr>
        <w:t xml:space="preserve">уристична сфера, попри воєнні ризики та нерівномірність розвитку регіонів, поступово відновлює економічну </w:t>
      </w:r>
      <w:r w:rsidRPr="00704C67">
        <w:rPr>
          <w:lang w:val="ru-RU"/>
        </w:rPr>
        <w:lastRenderedPageBreak/>
        <w:t>активність і створює передумови для підтримки локальних туристичних продуктів.</w:t>
      </w:r>
    </w:p>
    <w:p w:rsidR="00E85A51" w:rsidRPr="00704C67" w:rsidRDefault="006D46FC">
      <w:pPr>
        <w:ind w:firstLine="709"/>
        <w:jc w:val="both"/>
        <w:rPr>
          <w:lang w:val="ru-RU"/>
        </w:rPr>
      </w:pPr>
      <w:r>
        <w:rPr>
          <w:lang w:val="ru-RU"/>
        </w:rPr>
        <w:t>Г</w:t>
      </w:r>
      <w:r w:rsidR="00704C67" w:rsidRPr="00704C67">
        <w:rPr>
          <w:lang w:val="ru-RU"/>
        </w:rPr>
        <w:t xml:space="preserve">еографія культурно-етнографічних комплексів в Україні має виразну регіональну диференціацію. </w:t>
      </w:r>
      <w:r>
        <w:rPr>
          <w:lang w:val="ru-RU"/>
        </w:rPr>
        <w:t>Характеристика</w:t>
      </w:r>
      <w:r w:rsidR="00704C67" w:rsidRPr="00704C67">
        <w:rPr>
          <w:lang w:val="ru-RU"/>
        </w:rPr>
        <w:t xml:space="preserve"> культурно-етнографічн</w:t>
      </w:r>
      <w:r>
        <w:rPr>
          <w:lang w:val="ru-RU"/>
        </w:rPr>
        <w:t>их</w:t>
      </w:r>
      <w:r w:rsidR="00704C67" w:rsidRPr="00704C67">
        <w:rPr>
          <w:lang w:val="ru-RU"/>
        </w:rPr>
        <w:t xml:space="preserve"> ресурс</w:t>
      </w:r>
      <w:r>
        <w:rPr>
          <w:lang w:val="ru-RU"/>
        </w:rPr>
        <w:t>ів</w:t>
      </w:r>
      <w:r w:rsidR="00704C67" w:rsidRPr="00704C67">
        <w:rPr>
          <w:lang w:val="ru-RU"/>
        </w:rPr>
        <w:t xml:space="preserve"> та туристичн</w:t>
      </w:r>
      <w:r>
        <w:rPr>
          <w:lang w:val="ru-RU"/>
        </w:rPr>
        <w:t>ої</w:t>
      </w:r>
      <w:r w:rsidR="00704C67" w:rsidRPr="00704C67">
        <w:rPr>
          <w:lang w:val="ru-RU"/>
        </w:rPr>
        <w:t xml:space="preserve"> спеціалізаці</w:t>
      </w:r>
      <w:r>
        <w:rPr>
          <w:lang w:val="ru-RU"/>
        </w:rPr>
        <w:t>ї</w:t>
      </w:r>
      <w:r w:rsidR="00704C67" w:rsidRPr="00704C67">
        <w:rPr>
          <w:lang w:val="ru-RU"/>
        </w:rPr>
        <w:t xml:space="preserve"> Карпатського, Поліського, Подільського, Центрального, Південного та Східного регіонів дов</w:t>
      </w:r>
      <w:r>
        <w:rPr>
          <w:lang w:val="ru-RU"/>
        </w:rPr>
        <w:t>одить</w:t>
      </w:r>
      <w:r w:rsidR="00704C67" w:rsidRPr="00704C67">
        <w:rPr>
          <w:lang w:val="ru-RU"/>
        </w:rPr>
        <w:t>, що кожна частина України має власну ресурсну основу для розвитку етнографічного, гастрономічного, сільського, подієвого, культурно-пізнавального, пам’яттєвого або відновлювального туризму.</w:t>
      </w:r>
    </w:p>
    <w:p w:rsidR="00E85A51" w:rsidRPr="00704C67" w:rsidRDefault="006D46FC">
      <w:pPr>
        <w:ind w:firstLine="709"/>
        <w:jc w:val="both"/>
        <w:rPr>
          <w:lang w:val="ru-RU"/>
        </w:rPr>
      </w:pPr>
      <w:r>
        <w:rPr>
          <w:lang w:val="ru-RU"/>
        </w:rPr>
        <w:t>Т</w:t>
      </w:r>
      <w:r w:rsidR="00704C67" w:rsidRPr="00704C67">
        <w:rPr>
          <w:lang w:val="ru-RU"/>
        </w:rPr>
        <w:t xml:space="preserve">уристична інфраструктура культурно-етнографічного комплексу має охоплювати транспортну доступність, інформаційний супровід, сервіс, інтерпретацію та безпеку. </w:t>
      </w:r>
      <w:r>
        <w:rPr>
          <w:lang w:val="ru-RU"/>
        </w:rPr>
        <w:t>К</w:t>
      </w:r>
      <w:r w:rsidR="00704C67" w:rsidRPr="00704C67">
        <w:rPr>
          <w:lang w:val="ru-RU"/>
        </w:rPr>
        <w:t>ультурно-етнографічні комплекси можуть функціонувати як музеї просто неба, етносадиби, заповідники, фестивальні простори, тематичні села, ремісничі майстерні й гастрономічні локації.</w:t>
      </w:r>
    </w:p>
    <w:p w:rsidR="00E85A51" w:rsidRPr="00704C67" w:rsidRDefault="006D46FC">
      <w:pPr>
        <w:ind w:firstLine="709"/>
        <w:jc w:val="both"/>
        <w:rPr>
          <w:lang w:val="ru-RU"/>
        </w:rPr>
      </w:pPr>
      <w:r>
        <w:rPr>
          <w:lang w:val="ru-RU"/>
        </w:rPr>
        <w:t>О</w:t>
      </w:r>
      <w:r w:rsidR="00704C67" w:rsidRPr="00704C67">
        <w:rPr>
          <w:lang w:val="ru-RU"/>
        </w:rPr>
        <w:t xml:space="preserve">сновні проблеми використання культурно-етнографічних комплексів у туристичній діяльності найчастіше вони пов’язані з фрагментарністю туристичного продукту, слабким цифровим просуванням, недостатньою інтерпретацією, ризиками комерціалізації, безпековими обмеженнями, кадровим дефіцитом і нестачею фінансування. </w:t>
      </w:r>
      <w:r>
        <w:rPr>
          <w:lang w:val="ru-RU"/>
        </w:rPr>
        <w:t xml:space="preserve">Потужна </w:t>
      </w:r>
      <w:r w:rsidR="00704C67" w:rsidRPr="00704C67">
        <w:rPr>
          <w:lang w:val="ru-RU"/>
        </w:rPr>
        <w:t>ресурсна основа українських комплексів поєднується зі значними інфраструктурними, організаційними та безпековими викликами.</w:t>
      </w:r>
    </w:p>
    <w:p w:rsidR="009275A5" w:rsidRPr="00704C67" w:rsidRDefault="00704C67" w:rsidP="003338DA">
      <w:pPr>
        <w:keepNext/>
        <w:pageBreakBefore/>
        <w:jc w:val="center"/>
        <w:outlineLvl w:val="0"/>
        <w:rPr>
          <w:lang w:val="ru-RU"/>
        </w:rPr>
      </w:pPr>
      <w:bookmarkStart w:id="13" w:name="_Toc231326468"/>
      <w:r w:rsidRPr="00704C67">
        <w:rPr>
          <w:b/>
          <w:lang w:val="ru-RU"/>
        </w:rPr>
        <w:lastRenderedPageBreak/>
        <w:t>РОЗДІЛ 3. НАПРЯМИ ПІДВИЩЕННЯ РОЛІ КУЛЬТУРНО-ЕТНОГРАФІЧНИХ КОМПЛЕКСІВ У РОЗВИТКУ ТУРИЗМУ</w:t>
      </w:r>
      <w:bookmarkEnd w:id="13"/>
    </w:p>
    <w:p w:rsidR="003338DA" w:rsidRDefault="003338DA" w:rsidP="003338DA">
      <w:pPr>
        <w:keepNext/>
        <w:jc w:val="center"/>
        <w:outlineLvl w:val="1"/>
        <w:rPr>
          <w:b/>
          <w:lang w:val="uk-UA"/>
        </w:rPr>
      </w:pPr>
    </w:p>
    <w:p w:rsidR="009275A5" w:rsidRPr="00704C67" w:rsidRDefault="00704C67" w:rsidP="003338DA">
      <w:pPr>
        <w:keepNext/>
        <w:jc w:val="center"/>
        <w:outlineLvl w:val="1"/>
        <w:rPr>
          <w:lang w:val="ru-RU"/>
        </w:rPr>
      </w:pPr>
      <w:bookmarkStart w:id="14" w:name="_Toc231326469"/>
      <w:r w:rsidRPr="00704C67">
        <w:rPr>
          <w:b/>
          <w:lang w:val="ru-RU"/>
        </w:rPr>
        <w:t>3.1. Удосконалення маркетингового просування культурно-етнографічних комплексів</w:t>
      </w:r>
      <w:bookmarkEnd w:id="14"/>
    </w:p>
    <w:p w:rsidR="00D23FC1" w:rsidRDefault="00D23FC1" w:rsidP="002C12FE">
      <w:pPr>
        <w:keepNext/>
        <w:rPr>
          <w:i/>
          <w:sz w:val="24"/>
          <w:lang w:val="uk-UA"/>
        </w:rPr>
      </w:pPr>
    </w:p>
    <w:p w:rsidR="00D23FC1" w:rsidRPr="00704C67" w:rsidRDefault="00D23FC1" w:rsidP="002C12FE">
      <w:pPr>
        <w:ind w:firstLine="709"/>
        <w:jc w:val="both"/>
        <w:rPr>
          <w:lang w:val="ru-RU"/>
        </w:rPr>
      </w:pPr>
      <w:r w:rsidRPr="00704C67">
        <w:rPr>
          <w:lang w:val="ru-RU"/>
        </w:rPr>
        <w:t>Підвищення ролі культурно-етнографічних комплексів у розвитку туризму неможливе без системного маркетингового просування. Йдеться не лише про рекламу окремої локації, а про створення зрозумілої для туриста ціннісної пропозиції: що саме він побачить, який досвід отримає, чим ця локація відрізняється від інших, як вона пов’язана з місцевою культурою, громадою та живою традицією. Для культурно-етнографічних комплексів маркетинг має бути не поверхневим інструментом продажу, а способом коректного пояснення культурної цінності об’єкта.</w:t>
      </w:r>
    </w:p>
    <w:p w:rsidR="00D23FC1" w:rsidRPr="00704C67" w:rsidRDefault="00D23FC1" w:rsidP="00D23FC1">
      <w:pPr>
        <w:ind w:firstLine="709"/>
        <w:jc w:val="both"/>
        <w:rPr>
          <w:lang w:val="ru-RU"/>
        </w:rPr>
      </w:pPr>
      <w:r w:rsidRPr="00704C67">
        <w:rPr>
          <w:lang w:val="ru-RU"/>
        </w:rPr>
        <w:t>Першим кроком у маркетинговому просуванні має бути формування бренд-платформи культурно-етнографічного комплексу. Вона включає назву, коротку легенду, позиціонування, візуальну систему, ключові повідомлення, перелік цільових аудиторій і тон комунікації. Для етнографічних локацій особливо важливо, щоб легенда не була вигаданою декорацією, а спиралася на реальну історію місця, носіїв традицій, локальні ремесла, пам’ять громади та документовані культурні практики.</w:t>
      </w:r>
    </w:p>
    <w:p w:rsidR="00D23FC1" w:rsidRPr="00704C67" w:rsidRDefault="00D23FC1" w:rsidP="00D23FC1">
      <w:pPr>
        <w:ind w:firstLine="709"/>
        <w:jc w:val="both"/>
        <w:rPr>
          <w:lang w:val="ru-RU"/>
        </w:rPr>
      </w:pPr>
      <w:r w:rsidRPr="00704C67">
        <w:rPr>
          <w:lang w:val="ru-RU"/>
        </w:rPr>
        <w:t>Другим напрямом є цифрове просування. Сучасний турист шукає інформацію в соціальних мережах, на картах, сайтах громад, туристичних порталах, у відгуках і коротких відео. Тому комплекс повинен мати мінімальний цифровий набір: сторінку з описом послуг, графіком роботи, контактами, картою, якісними фото, відео, афішею подій, інформацією про вартість, правила відвідування, доступність і можливість попереднього запису. За відсутності такого набору туристична локація фактично втрачає значну частину аудиторії.</w:t>
      </w:r>
    </w:p>
    <w:p w:rsidR="00D23FC1" w:rsidRPr="00704C67" w:rsidRDefault="00D23FC1" w:rsidP="00D23FC1">
      <w:pPr>
        <w:ind w:firstLine="709"/>
        <w:jc w:val="both"/>
        <w:rPr>
          <w:lang w:val="ru-RU"/>
        </w:rPr>
      </w:pPr>
      <w:r w:rsidRPr="00704C67">
        <w:rPr>
          <w:lang w:val="ru-RU"/>
        </w:rPr>
        <w:lastRenderedPageBreak/>
        <w:t>Третім напрямом є подієвий маркетинг. Фестивалі, ярмарки, сезонні програми, дні ремесел, гастрономічні заходи, календарні свята, нічні екскурсії, дитячі майстер-класи й тематичні вихідні створюють привід для повторного відвідування. Подія допомагає «оживити» культурний ресурс, однак</w:t>
      </w:r>
      <w:r w:rsidR="002C12FE">
        <w:rPr>
          <w:lang w:val="uk-UA"/>
        </w:rPr>
        <w:t>,</w:t>
      </w:r>
      <w:r w:rsidRPr="00704C67">
        <w:rPr>
          <w:lang w:val="ru-RU"/>
        </w:rPr>
        <w:t xml:space="preserve"> її потрібно організовувати обережно: вона має підсилювати автентичний зміст, а не перетворювати традицію на масову стилізовану розвагу без зв’язку з громадою.</w:t>
      </w:r>
    </w:p>
    <w:p w:rsidR="00D23FC1" w:rsidRPr="00704C67" w:rsidRDefault="00D23FC1" w:rsidP="00D23FC1">
      <w:pPr>
        <w:ind w:firstLine="709"/>
        <w:jc w:val="both"/>
        <w:rPr>
          <w:lang w:val="ru-RU"/>
        </w:rPr>
      </w:pPr>
      <w:r w:rsidRPr="00704C67">
        <w:rPr>
          <w:lang w:val="ru-RU"/>
        </w:rPr>
        <w:t>Четвертим напрямом є партнерство. Культурно-етнографічний комплекс не повинен залишатися ізольованою точкою на карті. Найвищий ефект дає співпраця з туроператорами, екскурсоводами, музеями, закладами харчування, майстрами, садибами, освітніми закладами, громадськими організаціями та органами місцевого самоврядування. Саме партнерська мережа дає можливість формувати маршрут, пакетну пропозицію, спільну афішу, календар подій і стабільніші туристичні потоки.</w:t>
      </w:r>
    </w:p>
    <w:p w:rsidR="006029B2" w:rsidRPr="006029B2" w:rsidRDefault="00D23FC1" w:rsidP="006029B2">
      <w:pPr>
        <w:ind w:firstLine="709"/>
        <w:jc w:val="both"/>
        <w:rPr>
          <w:lang w:val="uk-UA"/>
        </w:rPr>
      </w:pPr>
      <w:r w:rsidRPr="00704C67">
        <w:rPr>
          <w:lang w:val="ru-RU"/>
        </w:rPr>
        <w:t>Окремо варто підкреслити необхідність контентної стратегії. Для культурно-етнографічних комплексів ефективними є не загальні рекламні фрази, а історії: розповіді про майстрів, предмети, рецепти, обряди, родинні традиції, локальні міфи, фотографії з процесу роботи, короткі відео з майстер-класів, коментарі носіїв традицій, відгуки туристів. Такий контент формує довіру, показує живий характер спадщини та пояснює, чому відвідування комплексу має не лише розважальне, а й пізнавальне значення.</w:t>
      </w:r>
    </w:p>
    <w:p w:rsidR="006029B2" w:rsidRPr="006029B2" w:rsidRDefault="006029B2" w:rsidP="006029B2">
      <w:pPr>
        <w:ind w:firstLine="709"/>
        <w:jc w:val="both"/>
        <w:rPr>
          <w:lang w:val="uk-UA"/>
        </w:rPr>
      </w:pPr>
      <w:r w:rsidRPr="00704C67">
        <w:rPr>
          <w:lang w:val="ru-RU"/>
        </w:rPr>
        <w:t>Інструменти маркетингового просування культурно-етнографічних комплексів</w:t>
      </w:r>
      <w:r w:rsidRPr="006029B2">
        <w:rPr>
          <w:lang w:val="uk-UA"/>
        </w:rPr>
        <w:t xml:space="preserve"> наведені в таблиці 3.1.</w:t>
      </w:r>
    </w:p>
    <w:p w:rsidR="006029B2" w:rsidRPr="006029B2" w:rsidRDefault="006029B2" w:rsidP="00D23FC1">
      <w:pPr>
        <w:ind w:firstLine="709"/>
        <w:jc w:val="both"/>
        <w:rPr>
          <w:lang w:val="uk-UA"/>
        </w:rPr>
      </w:pPr>
      <w:r>
        <w:rPr>
          <w:lang w:val="uk-UA"/>
        </w:rPr>
        <w:t xml:space="preserve"> </w:t>
      </w:r>
    </w:p>
    <w:p w:rsidR="00D23FC1" w:rsidRPr="00704C67" w:rsidRDefault="00D23FC1" w:rsidP="00D23FC1">
      <w:pPr>
        <w:jc w:val="right"/>
        <w:rPr>
          <w:lang w:val="ru-RU"/>
        </w:rPr>
      </w:pPr>
      <w:r w:rsidRPr="00704C67">
        <w:rPr>
          <w:lang w:val="ru-RU"/>
        </w:rPr>
        <w:t>Таблиця 3.1</w:t>
      </w:r>
    </w:p>
    <w:p w:rsidR="00D23FC1" w:rsidRPr="00704C67" w:rsidRDefault="00D23FC1" w:rsidP="00D23FC1">
      <w:pPr>
        <w:jc w:val="center"/>
        <w:rPr>
          <w:b/>
          <w:bCs/>
          <w:lang w:val="ru-RU"/>
        </w:rPr>
      </w:pPr>
      <w:r w:rsidRPr="00704C67">
        <w:rPr>
          <w:b/>
          <w:bCs/>
          <w:lang w:val="ru-RU"/>
        </w:rPr>
        <w:t>Інструменти маркетингового просування культурно-етнографічних комплексів</w:t>
      </w:r>
    </w:p>
    <w:tbl>
      <w:tblPr>
        <w:tblStyle w:val="aff0"/>
        <w:tblW w:w="0" w:type="auto"/>
        <w:tblLook w:val="04A0" w:firstRow="1" w:lastRow="0" w:firstColumn="1" w:lastColumn="0" w:noHBand="0" w:noVBand="1"/>
      </w:tblPr>
      <w:tblGrid>
        <w:gridCol w:w="1994"/>
        <w:gridCol w:w="3958"/>
        <w:gridCol w:w="3393"/>
      </w:tblGrid>
      <w:tr w:rsidR="00D23FC1" w:rsidTr="006029B2">
        <w:tc>
          <w:tcPr>
            <w:tcW w:w="1994" w:type="dxa"/>
          </w:tcPr>
          <w:p w:rsidR="00D23FC1" w:rsidRPr="002C12FE" w:rsidRDefault="00D23FC1" w:rsidP="002C12FE">
            <w:pPr>
              <w:spacing w:line="240" w:lineRule="auto"/>
              <w:jc w:val="center"/>
              <w:rPr>
                <w:sz w:val="24"/>
                <w:szCs w:val="24"/>
              </w:rPr>
            </w:pPr>
            <w:r w:rsidRPr="002C12FE">
              <w:rPr>
                <w:b/>
                <w:sz w:val="24"/>
                <w:szCs w:val="24"/>
              </w:rPr>
              <w:t>Інструмент</w:t>
            </w:r>
          </w:p>
        </w:tc>
        <w:tc>
          <w:tcPr>
            <w:tcW w:w="3958" w:type="dxa"/>
          </w:tcPr>
          <w:p w:rsidR="00D23FC1" w:rsidRPr="002C12FE" w:rsidRDefault="00D23FC1" w:rsidP="002C12FE">
            <w:pPr>
              <w:spacing w:line="240" w:lineRule="auto"/>
              <w:jc w:val="center"/>
              <w:rPr>
                <w:sz w:val="24"/>
                <w:szCs w:val="24"/>
              </w:rPr>
            </w:pPr>
            <w:r w:rsidRPr="002C12FE">
              <w:rPr>
                <w:b/>
                <w:sz w:val="24"/>
                <w:szCs w:val="24"/>
              </w:rPr>
              <w:t>Зміст</w:t>
            </w:r>
          </w:p>
        </w:tc>
        <w:tc>
          <w:tcPr>
            <w:tcW w:w="3393" w:type="dxa"/>
          </w:tcPr>
          <w:p w:rsidR="00D23FC1" w:rsidRPr="002C12FE" w:rsidRDefault="00D23FC1" w:rsidP="002C12FE">
            <w:pPr>
              <w:spacing w:line="240" w:lineRule="auto"/>
              <w:jc w:val="center"/>
              <w:rPr>
                <w:sz w:val="24"/>
                <w:szCs w:val="24"/>
              </w:rPr>
            </w:pPr>
            <w:r w:rsidRPr="002C12FE">
              <w:rPr>
                <w:b/>
                <w:sz w:val="24"/>
                <w:szCs w:val="24"/>
              </w:rPr>
              <w:t>Результат</w:t>
            </w:r>
          </w:p>
        </w:tc>
      </w:tr>
      <w:tr w:rsidR="00D23FC1" w:rsidTr="006029B2">
        <w:tc>
          <w:tcPr>
            <w:tcW w:w="1994" w:type="dxa"/>
            <w:vAlign w:val="center"/>
          </w:tcPr>
          <w:p w:rsidR="00D23FC1" w:rsidRPr="002C12FE" w:rsidRDefault="00D23FC1" w:rsidP="002C12FE">
            <w:pPr>
              <w:spacing w:line="240" w:lineRule="auto"/>
              <w:rPr>
                <w:sz w:val="24"/>
                <w:szCs w:val="24"/>
              </w:rPr>
            </w:pPr>
            <w:r w:rsidRPr="002C12FE">
              <w:rPr>
                <w:sz w:val="24"/>
                <w:szCs w:val="24"/>
              </w:rPr>
              <w:t>Бренд-платформа</w:t>
            </w:r>
          </w:p>
        </w:tc>
        <w:tc>
          <w:tcPr>
            <w:tcW w:w="3958" w:type="dxa"/>
            <w:vAlign w:val="center"/>
          </w:tcPr>
          <w:p w:rsidR="00D23FC1" w:rsidRPr="002C12FE" w:rsidRDefault="00D23FC1" w:rsidP="002C12FE">
            <w:pPr>
              <w:spacing w:line="240" w:lineRule="auto"/>
              <w:rPr>
                <w:sz w:val="24"/>
                <w:szCs w:val="24"/>
              </w:rPr>
            </w:pPr>
            <w:r w:rsidRPr="002C12FE">
              <w:rPr>
                <w:sz w:val="24"/>
                <w:szCs w:val="24"/>
              </w:rPr>
              <w:t>назва; легенда; позиціонування; візуальна система; ключові повідомлення; цільові аудиторії; стиль комунікації</w:t>
            </w:r>
          </w:p>
        </w:tc>
        <w:tc>
          <w:tcPr>
            <w:tcW w:w="3393" w:type="dxa"/>
            <w:vAlign w:val="center"/>
          </w:tcPr>
          <w:p w:rsidR="00D23FC1" w:rsidRPr="002C12FE" w:rsidRDefault="00D23FC1" w:rsidP="002C12FE">
            <w:pPr>
              <w:spacing w:line="240" w:lineRule="auto"/>
              <w:rPr>
                <w:sz w:val="24"/>
                <w:szCs w:val="24"/>
              </w:rPr>
            </w:pPr>
            <w:r w:rsidRPr="002C12FE">
              <w:rPr>
                <w:sz w:val="24"/>
                <w:szCs w:val="24"/>
              </w:rPr>
              <w:t>формування впізнаваності, відмінності від інших локацій і зрозумілого образу комплексу</w:t>
            </w:r>
          </w:p>
        </w:tc>
      </w:tr>
    </w:tbl>
    <w:p w:rsidR="002C12FE" w:rsidRDefault="006029B2" w:rsidP="006029B2">
      <w:pPr>
        <w:ind w:firstLine="709"/>
        <w:jc w:val="right"/>
        <w:rPr>
          <w:lang w:val="uk-UA"/>
        </w:rPr>
      </w:pPr>
      <w:r>
        <w:rPr>
          <w:lang w:val="uk-UA"/>
        </w:rPr>
        <w:lastRenderedPageBreak/>
        <w:t>Продовження таблиці 3.1</w:t>
      </w:r>
    </w:p>
    <w:tbl>
      <w:tblPr>
        <w:tblStyle w:val="aff0"/>
        <w:tblW w:w="0" w:type="auto"/>
        <w:tblLook w:val="04A0" w:firstRow="1" w:lastRow="0" w:firstColumn="1" w:lastColumn="0" w:noHBand="0" w:noVBand="1"/>
      </w:tblPr>
      <w:tblGrid>
        <w:gridCol w:w="1994"/>
        <w:gridCol w:w="3957"/>
        <w:gridCol w:w="3394"/>
      </w:tblGrid>
      <w:tr w:rsidR="006029B2" w:rsidTr="00704C67">
        <w:tc>
          <w:tcPr>
            <w:tcW w:w="1814" w:type="dxa"/>
            <w:vAlign w:val="center"/>
          </w:tcPr>
          <w:p w:rsidR="006029B2" w:rsidRPr="002C12FE" w:rsidRDefault="006029B2" w:rsidP="00704C67">
            <w:pPr>
              <w:spacing w:line="240" w:lineRule="auto"/>
              <w:rPr>
                <w:sz w:val="24"/>
                <w:szCs w:val="24"/>
              </w:rPr>
            </w:pPr>
            <w:r w:rsidRPr="002C12FE">
              <w:rPr>
                <w:sz w:val="24"/>
                <w:szCs w:val="24"/>
              </w:rPr>
              <w:t>Соціальні мережі</w:t>
            </w:r>
          </w:p>
        </w:tc>
        <w:tc>
          <w:tcPr>
            <w:tcW w:w="3969" w:type="dxa"/>
            <w:vAlign w:val="center"/>
          </w:tcPr>
          <w:p w:rsidR="006029B2" w:rsidRPr="002C12FE" w:rsidRDefault="006029B2" w:rsidP="00704C67">
            <w:pPr>
              <w:spacing w:line="240" w:lineRule="auto"/>
              <w:rPr>
                <w:sz w:val="24"/>
                <w:szCs w:val="24"/>
              </w:rPr>
            </w:pPr>
            <w:r w:rsidRPr="002C12FE">
              <w:rPr>
                <w:sz w:val="24"/>
                <w:szCs w:val="24"/>
              </w:rPr>
              <w:t>фото; відео; stories; reels; афіші; відгуки; розповіді про майстрів; анонси подій; інтерактив із підписниками</w:t>
            </w:r>
          </w:p>
        </w:tc>
        <w:tc>
          <w:tcPr>
            <w:tcW w:w="3402" w:type="dxa"/>
            <w:vAlign w:val="center"/>
          </w:tcPr>
          <w:p w:rsidR="006029B2" w:rsidRPr="002C12FE" w:rsidRDefault="006029B2" w:rsidP="00704C67">
            <w:pPr>
              <w:spacing w:line="240" w:lineRule="auto"/>
              <w:rPr>
                <w:sz w:val="24"/>
                <w:szCs w:val="24"/>
              </w:rPr>
            </w:pPr>
            <w:r w:rsidRPr="002C12FE">
              <w:rPr>
                <w:sz w:val="24"/>
                <w:szCs w:val="24"/>
              </w:rPr>
              <w:t>зростання охоплення, довіри, емоційної залученості й кількості запитів на відвідування</w:t>
            </w:r>
          </w:p>
        </w:tc>
      </w:tr>
      <w:tr w:rsidR="006029B2" w:rsidRPr="00704C67" w:rsidTr="00704C67">
        <w:tc>
          <w:tcPr>
            <w:tcW w:w="1814" w:type="dxa"/>
            <w:vAlign w:val="center"/>
          </w:tcPr>
          <w:p w:rsidR="006029B2" w:rsidRPr="002C12FE" w:rsidRDefault="006029B2" w:rsidP="00704C67">
            <w:pPr>
              <w:spacing w:line="240" w:lineRule="auto"/>
              <w:rPr>
                <w:sz w:val="24"/>
                <w:szCs w:val="24"/>
              </w:rPr>
            </w:pPr>
            <w:r w:rsidRPr="002C12FE">
              <w:rPr>
                <w:sz w:val="24"/>
                <w:szCs w:val="24"/>
              </w:rPr>
              <w:t>Сайт / сторінка громади</w:t>
            </w:r>
          </w:p>
        </w:tc>
        <w:tc>
          <w:tcPr>
            <w:tcW w:w="3969" w:type="dxa"/>
            <w:vAlign w:val="center"/>
          </w:tcPr>
          <w:p w:rsidR="006029B2" w:rsidRPr="00704C67" w:rsidRDefault="006029B2" w:rsidP="00704C67">
            <w:pPr>
              <w:spacing w:line="240" w:lineRule="auto"/>
              <w:rPr>
                <w:sz w:val="24"/>
                <w:szCs w:val="24"/>
                <w:lang w:val="ru-RU"/>
              </w:rPr>
            </w:pPr>
            <w:r w:rsidRPr="00704C67">
              <w:rPr>
                <w:sz w:val="24"/>
                <w:szCs w:val="24"/>
                <w:lang w:val="ru-RU"/>
              </w:rPr>
              <w:t>опис послуг; карта; графік роботи; бронювання; контакти; ціни; правила відвідування; інформація про доступність і безпеку</w:t>
            </w:r>
          </w:p>
        </w:tc>
        <w:tc>
          <w:tcPr>
            <w:tcW w:w="3402" w:type="dxa"/>
            <w:vAlign w:val="center"/>
          </w:tcPr>
          <w:p w:rsidR="006029B2" w:rsidRPr="00704C67" w:rsidRDefault="006029B2" w:rsidP="00704C67">
            <w:pPr>
              <w:spacing w:line="240" w:lineRule="auto"/>
              <w:rPr>
                <w:sz w:val="24"/>
                <w:szCs w:val="24"/>
                <w:lang w:val="ru-RU"/>
              </w:rPr>
            </w:pPr>
            <w:r w:rsidRPr="00704C67">
              <w:rPr>
                <w:sz w:val="24"/>
                <w:szCs w:val="24"/>
                <w:lang w:val="ru-RU"/>
              </w:rPr>
              <w:t>зручність планування поїздки та зниження інформаційних бар’єрів для туриста</w:t>
            </w:r>
          </w:p>
        </w:tc>
      </w:tr>
      <w:tr w:rsidR="006029B2" w:rsidRPr="00704C67" w:rsidTr="00704C67">
        <w:tc>
          <w:tcPr>
            <w:tcW w:w="1814" w:type="dxa"/>
            <w:vAlign w:val="center"/>
          </w:tcPr>
          <w:p w:rsidR="006029B2" w:rsidRPr="002C12FE" w:rsidRDefault="006029B2" w:rsidP="00704C67">
            <w:pPr>
              <w:spacing w:line="240" w:lineRule="auto"/>
              <w:rPr>
                <w:sz w:val="24"/>
                <w:szCs w:val="24"/>
              </w:rPr>
            </w:pPr>
            <w:r w:rsidRPr="002C12FE">
              <w:rPr>
                <w:sz w:val="24"/>
                <w:szCs w:val="24"/>
              </w:rPr>
              <w:t>Подієвий маркетинг</w:t>
            </w:r>
          </w:p>
        </w:tc>
        <w:tc>
          <w:tcPr>
            <w:tcW w:w="3969" w:type="dxa"/>
            <w:vAlign w:val="center"/>
          </w:tcPr>
          <w:p w:rsidR="006029B2" w:rsidRPr="00704C67" w:rsidRDefault="006029B2" w:rsidP="00704C67">
            <w:pPr>
              <w:spacing w:line="240" w:lineRule="auto"/>
              <w:rPr>
                <w:sz w:val="24"/>
                <w:szCs w:val="24"/>
                <w:lang w:val="ru-RU"/>
              </w:rPr>
            </w:pPr>
            <w:r w:rsidRPr="00704C67">
              <w:rPr>
                <w:sz w:val="24"/>
                <w:szCs w:val="24"/>
                <w:lang w:val="ru-RU"/>
              </w:rPr>
              <w:t>фестивалі; ярмарки; сезонні програми; гастрономічні заходи; дні ремесел; календарні свята; тематичні вихідні</w:t>
            </w:r>
          </w:p>
        </w:tc>
        <w:tc>
          <w:tcPr>
            <w:tcW w:w="3402" w:type="dxa"/>
            <w:vAlign w:val="center"/>
          </w:tcPr>
          <w:p w:rsidR="006029B2" w:rsidRPr="00704C67" w:rsidRDefault="006029B2" w:rsidP="00704C67">
            <w:pPr>
              <w:spacing w:line="240" w:lineRule="auto"/>
              <w:rPr>
                <w:sz w:val="24"/>
                <w:szCs w:val="24"/>
                <w:lang w:val="ru-RU"/>
              </w:rPr>
            </w:pPr>
            <w:r w:rsidRPr="00704C67">
              <w:rPr>
                <w:sz w:val="24"/>
                <w:szCs w:val="24"/>
                <w:lang w:val="ru-RU"/>
              </w:rPr>
              <w:t>створення приводу для відвідування, повторних поїздок і розширення туристичного сезону</w:t>
            </w:r>
          </w:p>
        </w:tc>
      </w:tr>
      <w:tr w:rsidR="006029B2" w:rsidRPr="00704C67" w:rsidTr="00704C67">
        <w:tc>
          <w:tcPr>
            <w:tcW w:w="1814" w:type="dxa"/>
            <w:vAlign w:val="center"/>
          </w:tcPr>
          <w:p w:rsidR="006029B2" w:rsidRPr="002C12FE" w:rsidRDefault="006029B2" w:rsidP="00704C67">
            <w:pPr>
              <w:spacing w:line="240" w:lineRule="auto"/>
              <w:rPr>
                <w:sz w:val="24"/>
                <w:szCs w:val="24"/>
              </w:rPr>
            </w:pPr>
            <w:r w:rsidRPr="002C12FE">
              <w:rPr>
                <w:sz w:val="24"/>
                <w:szCs w:val="24"/>
              </w:rPr>
              <w:t>Партнерство</w:t>
            </w:r>
          </w:p>
        </w:tc>
        <w:tc>
          <w:tcPr>
            <w:tcW w:w="3969" w:type="dxa"/>
            <w:vAlign w:val="center"/>
          </w:tcPr>
          <w:p w:rsidR="006029B2" w:rsidRPr="00704C67" w:rsidRDefault="006029B2" w:rsidP="00704C67">
            <w:pPr>
              <w:spacing w:line="240" w:lineRule="auto"/>
              <w:rPr>
                <w:sz w:val="24"/>
                <w:szCs w:val="24"/>
                <w:lang w:val="ru-RU"/>
              </w:rPr>
            </w:pPr>
            <w:r w:rsidRPr="00704C67">
              <w:rPr>
                <w:sz w:val="24"/>
                <w:szCs w:val="24"/>
                <w:lang w:val="ru-RU"/>
              </w:rPr>
              <w:t>туроператори; гіди; майстри; музеї; садиби; заклади харчування; освітні установи; громадські організації</w:t>
            </w:r>
          </w:p>
        </w:tc>
        <w:tc>
          <w:tcPr>
            <w:tcW w:w="3402" w:type="dxa"/>
            <w:vAlign w:val="center"/>
          </w:tcPr>
          <w:p w:rsidR="006029B2" w:rsidRPr="00704C67" w:rsidRDefault="006029B2" w:rsidP="00704C67">
            <w:pPr>
              <w:spacing w:line="240" w:lineRule="auto"/>
              <w:rPr>
                <w:sz w:val="24"/>
                <w:szCs w:val="24"/>
                <w:lang w:val="ru-RU"/>
              </w:rPr>
            </w:pPr>
            <w:r w:rsidRPr="00704C67">
              <w:rPr>
                <w:sz w:val="24"/>
                <w:szCs w:val="24"/>
                <w:lang w:val="ru-RU"/>
              </w:rPr>
              <w:t>формування стабільних туристичних потоків, маршрутів і пакетних пропозицій</w:t>
            </w:r>
          </w:p>
        </w:tc>
      </w:tr>
      <w:tr w:rsidR="006029B2" w:rsidRPr="00704C67" w:rsidTr="00704C67">
        <w:tc>
          <w:tcPr>
            <w:tcW w:w="1814" w:type="dxa"/>
            <w:vAlign w:val="center"/>
          </w:tcPr>
          <w:p w:rsidR="006029B2" w:rsidRPr="002C12FE" w:rsidRDefault="006029B2" w:rsidP="00704C67">
            <w:pPr>
              <w:spacing w:line="240" w:lineRule="auto"/>
              <w:rPr>
                <w:sz w:val="24"/>
                <w:szCs w:val="24"/>
              </w:rPr>
            </w:pPr>
            <w:r w:rsidRPr="002C12FE">
              <w:rPr>
                <w:sz w:val="24"/>
                <w:szCs w:val="24"/>
              </w:rPr>
              <w:t>Контентна стратегія</w:t>
            </w:r>
          </w:p>
        </w:tc>
        <w:tc>
          <w:tcPr>
            <w:tcW w:w="3969" w:type="dxa"/>
            <w:vAlign w:val="center"/>
          </w:tcPr>
          <w:p w:rsidR="006029B2" w:rsidRPr="002C12FE" w:rsidRDefault="006029B2" w:rsidP="00704C67">
            <w:pPr>
              <w:spacing w:line="240" w:lineRule="auto"/>
              <w:rPr>
                <w:sz w:val="24"/>
                <w:szCs w:val="24"/>
              </w:rPr>
            </w:pPr>
            <w:r w:rsidRPr="002C12FE">
              <w:rPr>
                <w:sz w:val="24"/>
                <w:szCs w:val="24"/>
              </w:rPr>
              <w:t>історії носіїв традицій; процес створення виробів; локальні рецепти; відео майстер-класів; туристичні відгуки; освітні публікації</w:t>
            </w:r>
          </w:p>
        </w:tc>
        <w:tc>
          <w:tcPr>
            <w:tcW w:w="3402" w:type="dxa"/>
            <w:vAlign w:val="center"/>
          </w:tcPr>
          <w:p w:rsidR="006029B2" w:rsidRPr="00704C67" w:rsidRDefault="006029B2" w:rsidP="00704C67">
            <w:pPr>
              <w:spacing w:line="240" w:lineRule="auto"/>
              <w:rPr>
                <w:sz w:val="24"/>
                <w:szCs w:val="24"/>
                <w:lang w:val="ru-RU"/>
              </w:rPr>
            </w:pPr>
            <w:r w:rsidRPr="00704C67">
              <w:rPr>
                <w:sz w:val="24"/>
                <w:szCs w:val="24"/>
                <w:lang w:val="ru-RU"/>
              </w:rPr>
              <w:t>поглиблення змісту комунікації та перетворення реклами на культурну інтерпретацію</w:t>
            </w:r>
          </w:p>
        </w:tc>
      </w:tr>
      <w:tr w:rsidR="006029B2" w:rsidRPr="00704C67" w:rsidTr="00704C67">
        <w:tc>
          <w:tcPr>
            <w:tcW w:w="1814" w:type="dxa"/>
            <w:vAlign w:val="center"/>
          </w:tcPr>
          <w:p w:rsidR="006029B2" w:rsidRPr="002C12FE" w:rsidRDefault="006029B2" w:rsidP="00704C67">
            <w:pPr>
              <w:spacing w:line="240" w:lineRule="auto"/>
              <w:rPr>
                <w:sz w:val="24"/>
                <w:szCs w:val="24"/>
              </w:rPr>
            </w:pPr>
            <w:r w:rsidRPr="002C12FE">
              <w:rPr>
                <w:sz w:val="24"/>
                <w:szCs w:val="24"/>
              </w:rPr>
              <w:t>PR і медіаприсутність</w:t>
            </w:r>
          </w:p>
        </w:tc>
        <w:tc>
          <w:tcPr>
            <w:tcW w:w="3969" w:type="dxa"/>
            <w:vAlign w:val="center"/>
          </w:tcPr>
          <w:p w:rsidR="006029B2" w:rsidRPr="00704C67" w:rsidRDefault="006029B2" w:rsidP="00704C67">
            <w:pPr>
              <w:spacing w:line="240" w:lineRule="auto"/>
              <w:rPr>
                <w:sz w:val="24"/>
                <w:szCs w:val="24"/>
                <w:lang w:val="ru-RU"/>
              </w:rPr>
            </w:pPr>
            <w:r w:rsidRPr="00704C67">
              <w:rPr>
                <w:sz w:val="24"/>
                <w:szCs w:val="24"/>
                <w:lang w:val="ru-RU"/>
              </w:rPr>
              <w:t>публікації в місцевих медіа; співпраця з блогерами; прес-релізи; участь у туристичних форумах; інформаційні тури</w:t>
            </w:r>
          </w:p>
        </w:tc>
        <w:tc>
          <w:tcPr>
            <w:tcW w:w="3402" w:type="dxa"/>
            <w:vAlign w:val="center"/>
          </w:tcPr>
          <w:p w:rsidR="006029B2" w:rsidRPr="00704C67" w:rsidRDefault="006029B2" w:rsidP="00704C67">
            <w:pPr>
              <w:spacing w:line="240" w:lineRule="auto"/>
              <w:rPr>
                <w:sz w:val="24"/>
                <w:szCs w:val="24"/>
                <w:lang w:val="ru-RU"/>
              </w:rPr>
            </w:pPr>
            <w:r w:rsidRPr="00704C67">
              <w:rPr>
                <w:sz w:val="24"/>
                <w:szCs w:val="24"/>
                <w:lang w:val="ru-RU"/>
              </w:rPr>
              <w:t>підвищення репутації комплексу і вихід за межі локальної аудиторії</w:t>
            </w:r>
          </w:p>
        </w:tc>
      </w:tr>
    </w:tbl>
    <w:p w:rsidR="006029B2" w:rsidRPr="00704C67" w:rsidRDefault="006029B2" w:rsidP="006029B2">
      <w:pPr>
        <w:ind w:firstLine="720"/>
        <w:jc w:val="both"/>
        <w:rPr>
          <w:i/>
          <w:iCs/>
          <w:lang w:val="ru-RU"/>
        </w:rPr>
      </w:pPr>
      <w:r w:rsidRPr="00704C67">
        <w:rPr>
          <w:i/>
          <w:iCs/>
          <w:sz w:val="22"/>
          <w:lang w:val="ru-RU"/>
        </w:rPr>
        <w:t>Джерело: складено автором на основі [1; 2; 3; 4; 5; 6].</w:t>
      </w:r>
    </w:p>
    <w:p w:rsidR="006029B2" w:rsidRDefault="006029B2" w:rsidP="006029B2">
      <w:pPr>
        <w:jc w:val="both"/>
        <w:rPr>
          <w:lang w:val="uk-UA"/>
        </w:rPr>
      </w:pPr>
    </w:p>
    <w:p w:rsidR="006029B2" w:rsidRDefault="00D23FC1" w:rsidP="006029B2">
      <w:pPr>
        <w:ind w:firstLine="709"/>
        <w:jc w:val="both"/>
        <w:rPr>
          <w:lang w:val="uk-UA"/>
        </w:rPr>
      </w:pPr>
      <w:r w:rsidRPr="00704C67">
        <w:rPr>
          <w:lang w:val="ru-RU"/>
        </w:rPr>
        <w:t>Як видно з таблиці 3.1, маркетингове просування має охоплювати як змістову, так і технічну складову. Недостатньо створити сторінку в соціальній мережі або разово провести фестиваль: потрібна цілісна система, у якій бренд пояснює ідентичність комплексу, цифрові канали забезпечують доступність інформації, події створюють привід для відвідування, а партнерство перетворює окрему локацію на частину туристичного маршруту.</w:t>
      </w:r>
    </w:p>
    <w:p w:rsidR="006029B2" w:rsidRPr="006029B2" w:rsidRDefault="006029B2" w:rsidP="006029B2">
      <w:pPr>
        <w:ind w:firstLine="709"/>
        <w:jc w:val="both"/>
        <w:rPr>
          <w:lang w:val="uk-UA"/>
        </w:rPr>
      </w:pPr>
      <w:r w:rsidRPr="006029B2">
        <w:t>KPI</w:t>
      </w:r>
      <w:r w:rsidRPr="00704C67">
        <w:rPr>
          <w:lang w:val="ru-RU"/>
        </w:rPr>
        <w:t xml:space="preserve"> оцінювання ефективності маркетингового просування культурно-етнографічного комплексу</w:t>
      </w:r>
      <w:r w:rsidRPr="006029B2">
        <w:rPr>
          <w:lang w:val="uk-UA"/>
        </w:rPr>
        <w:t xml:space="preserve"> наведено в таблиці 3.2.</w:t>
      </w:r>
    </w:p>
    <w:p w:rsidR="006029B2" w:rsidRDefault="006029B2" w:rsidP="00D23FC1">
      <w:pPr>
        <w:ind w:firstLine="709"/>
        <w:jc w:val="both"/>
        <w:rPr>
          <w:lang w:val="uk-UA"/>
        </w:rPr>
      </w:pPr>
    </w:p>
    <w:p w:rsidR="006029B2" w:rsidRDefault="006029B2" w:rsidP="00D23FC1">
      <w:pPr>
        <w:ind w:firstLine="709"/>
        <w:jc w:val="both"/>
        <w:rPr>
          <w:lang w:val="uk-UA"/>
        </w:rPr>
      </w:pPr>
    </w:p>
    <w:p w:rsidR="006029B2" w:rsidRDefault="006029B2" w:rsidP="00D23FC1">
      <w:pPr>
        <w:ind w:firstLine="709"/>
        <w:jc w:val="both"/>
        <w:rPr>
          <w:lang w:val="uk-UA"/>
        </w:rPr>
      </w:pPr>
    </w:p>
    <w:p w:rsidR="006029B2" w:rsidRDefault="006029B2" w:rsidP="00D23FC1">
      <w:pPr>
        <w:ind w:firstLine="709"/>
        <w:jc w:val="both"/>
        <w:rPr>
          <w:lang w:val="uk-UA"/>
        </w:rPr>
      </w:pPr>
    </w:p>
    <w:p w:rsidR="006029B2" w:rsidRPr="006029B2" w:rsidRDefault="006029B2" w:rsidP="00D23FC1">
      <w:pPr>
        <w:ind w:firstLine="709"/>
        <w:jc w:val="both"/>
        <w:rPr>
          <w:lang w:val="uk-UA"/>
        </w:rPr>
      </w:pPr>
    </w:p>
    <w:p w:rsidR="00D23FC1" w:rsidRPr="00704C67" w:rsidRDefault="00D23FC1" w:rsidP="00D23FC1">
      <w:pPr>
        <w:jc w:val="right"/>
        <w:rPr>
          <w:lang w:val="ru-RU"/>
        </w:rPr>
      </w:pPr>
      <w:r w:rsidRPr="00704C67">
        <w:rPr>
          <w:lang w:val="ru-RU"/>
        </w:rPr>
        <w:lastRenderedPageBreak/>
        <w:t>Таблиця 3.2</w:t>
      </w:r>
    </w:p>
    <w:p w:rsidR="00D23FC1" w:rsidRPr="00704C67" w:rsidRDefault="00D23FC1" w:rsidP="00D23FC1">
      <w:pPr>
        <w:jc w:val="center"/>
        <w:rPr>
          <w:b/>
          <w:bCs/>
          <w:lang w:val="ru-RU"/>
        </w:rPr>
      </w:pPr>
      <w:r w:rsidRPr="002C12FE">
        <w:rPr>
          <w:b/>
          <w:bCs/>
        </w:rPr>
        <w:t>KPI</w:t>
      </w:r>
      <w:r w:rsidRPr="00704C67">
        <w:rPr>
          <w:b/>
          <w:bCs/>
          <w:lang w:val="ru-RU"/>
        </w:rPr>
        <w:t xml:space="preserve"> оцінювання ефективності маркетингового просування культурно-етнографічного комплексу</w:t>
      </w:r>
    </w:p>
    <w:tbl>
      <w:tblPr>
        <w:tblStyle w:val="aff0"/>
        <w:tblW w:w="0" w:type="auto"/>
        <w:tblLook w:val="04A0" w:firstRow="1" w:lastRow="0" w:firstColumn="1" w:lastColumn="0" w:noHBand="0" w:noVBand="1"/>
      </w:tblPr>
      <w:tblGrid>
        <w:gridCol w:w="1814"/>
        <w:gridCol w:w="3969"/>
        <w:gridCol w:w="3402"/>
      </w:tblGrid>
      <w:tr w:rsidR="00D23FC1" w:rsidTr="002C12FE">
        <w:tc>
          <w:tcPr>
            <w:tcW w:w="1814" w:type="dxa"/>
          </w:tcPr>
          <w:p w:rsidR="00D23FC1" w:rsidRPr="002C12FE" w:rsidRDefault="00D23FC1" w:rsidP="002C12FE">
            <w:pPr>
              <w:spacing w:line="240" w:lineRule="auto"/>
              <w:jc w:val="center"/>
              <w:rPr>
                <w:sz w:val="24"/>
                <w:szCs w:val="24"/>
              </w:rPr>
            </w:pPr>
            <w:r w:rsidRPr="002C12FE">
              <w:rPr>
                <w:b/>
                <w:sz w:val="24"/>
                <w:szCs w:val="24"/>
              </w:rPr>
              <w:t>KPI</w:t>
            </w:r>
          </w:p>
        </w:tc>
        <w:tc>
          <w:tcPr>
            <w:tcW w:w="3969" w:type="dxa"/>
          </w:tcPr>
          <w:p w:rsidR="00D23FC1" w:rsidRPr="002C12FE" w:rsidRDefault="00D23FC1" w:rsidP="002C12FE">
            <w:pPr>
              <w:spacing w:line="240" w:lineRule="auto"/>
              <w:jc w:val="center"/>
              <w:rPr>
                <w:sz w:val="24"/>
                <w:szCs w:val="24"/>
              </w:rPr>
            </w:pPr>
            <w:r w:rsidRPr="002C12FE">
              <w:rPr>
                <w:b/>
                <w:sz w:val="24"/>
                <w:szCs w:val="24"/>
              </w:rPr>
              <w:t>Спосіб вимірювання</w:t>
            </w:r>
          </w:p>
        </w:tc>
        <w:tc>
          <w:tcPr>
            <w:tcW w:w="3402" w:type="dxa"/>
          </w:tcPr>
          <w:p w:rsidR="00D23FC1" w:rsidRPr="002C12FE" w:rsidRDefault="00D23FC1" w:rsidP="002C12FE">
            <w:pPr>
              <w:spacing w:line="240" w:lineRule="auto"/>
              <w:jc w:val="center"/>
              <w:rPr>
                <w:sz w:val="24"/>
                <w:szCs w:val="24"/>
              </w:rPr>
            </w:pPr>
            <w:r w:rsidRPr="002C12FE">
              <w:rPr>
                <w:b/>
                <w:sz w:val="24"/>
                <w:szCs w:val="24"/>
              </w:rPr>
              <w:t>Значення</w:t>
            </w:r>
          </w:p>
        </w:tc>
      </w:tr>
      <w:tr w:rsidR="00D23FC1" w:rsidRPr="00704C67" w:rsidTr="002C12FE">
        <w:tc>
          <w:tcPr>
            <w:tcW w:w="1814" w:type="dxa"/>
            <w:vAlign w:val="center"/>
          </w:tcPr>
          <w:p w:rsidR="00D23FC1" w:rsidRPr="002C12FE" w:rsidRDefault="00D23FC1" w:rsidP="002C12FE">
            <w:pPr>
              <w:spacing w:line="240" w:lineRule="auto"/>
              <w:rPr>
                <w:sz w:val="24"/>
                <w:szCs w:val="24"/>
              </w:rPr>
            </w:pPr>
            <w:r w:rsidRPr="002C12FE">
              <w:rPr>
                <w:sz w:val="24"/>
                <w:szCs w:val="24"/>
              </w:rPr>
              <w:t>Кількість відвідувачів</w:t>
            </w:r>
          </w:p>
        </w:tc>
        <w:tc>
          <w:tcPr>
            <w:tcW w:w="3969" w:type="dxa"/>
            <w:vAlign w:val="center"/>
          </w:tcPr>
          <w:p w:rsidR="00D23FC1" w:rsidRPr="002C12FE" w:rsidRDefault="00D23FC1" w:rsidP="002C12FE">
            <w:pPr>
              <w:spacing w:line="240" w:lineRule="auto"/>
              <w:rPr>
                <w:sz w:val="24"/>
                <w:szCs w:val="24"/>
              </w:rPr>
            </w:pPr>
            <w:r w:rsidRPr="002C12FE">
              <w:rPr>
                <w:sz w:val="24"/>
                <w:szCs w:val="24"/>
              </w:rPr>
              <w:t>щомісячний облік туристів, екскурсійних груп, учасників подій і повторних відвідувань</w:t>
            </w:r>
          </w:p>
        </w:tc>
        <w:tc>
          <w:tcPr>
            <w:tcW w:w="3402" w:type="dxa"/>
            <w:vAlign w:val="center"/>
          </w:tcPr>
          <w:p w:rsidR="00D23FC1" w:rsidRPr="00704C67" w:rsidRDefault="00D23FC1" w:rsidP="002C12FE">
            <w:pPr>
              <w:spacing w:line="240" w:lineRule="auto"/>
              <w:rPr>
                <w:sz w:val="24"/>
                <w:szCs w:val="24"/>
                <w:lang w:val="ru-RU"/>
              </w:rPr>
            </w:pPr>
            <w:r w:rsidRPr="00704C67">
              <w:rPr>
                <w:sz w:val="24"/>
                <w:szCs w:val="24"/>
                <w:lang w:val="ru-RU"/>
              </w:rPr>
              <w:t>оцінка реального попиту та сезонності відвідування</w:t>
            </w:r>
          </w:p>
        </w:tc>
      </w:tr>
      <w:tr w:rsidR="00D23FC1" w:rsidRPr="00704C67" w:rsidTr="002C12FE">
        <w:tc>
          <w:tcPr>
            <w:tcW w:w="1814" w:type="dxa"/>
            <w:vAlign w:val="center"/>
          </w:tcPr>
          <w:p w:rsidR="00D23FC1" w:rsidRPr="002C12FE" w:rsidRDefault="00D23FC1" w:rsidP="002C12FE">
            <w:pPr>
              <w:spacing w:line="240" w:lineRule="auto"/>
              <w:rPr>
                <w:sz w:val="24"/>
                <w:szCs w:val="24"/>
              </w:rPr>
            </w:pPr>
            <w:r w:rsidRPr="002C12FE">
              <w:rPr>
                <w:sz w:val="24"/>
                <w:szCs w:val="24"/>
              </w:rPr>
              <w:t>Середній чек</w:t>
            </w:r>
          </w:p>
        </w:tc>
        <w:tc>
          <w:tcPr>
            <w:tcW w:w="3969" w:type="dxa"/>
            <w:vAlign w:val="center"/>
          </w:tcPr>
          <w:p w:rsidR="00D23FC1" w:rsidRPr="002C12FE" w:rsidRDefault="00D23FC1" w:rsidP="002C12FE">
            <w:pPr>
              <w:spacing w:line="240" w:lineRule="auto"/>
              <w:rPr>
                <w:sz w:val="24"/>
                <w:szCs w:val="24"/>
              </w:rPr>
            </w:pPr>
            <w:r w:rsidRPr="002C12FE">
              <w:rPr>
                <w:sz w:val="24"/>
                <w:szCs w:val="24"/>
              </w:rPr>
              <w:t>загальний дохід від квитків, екскурсій, майстер-класів, сувенірів і дегустацій / кількість відвідувачів</w:t>
            </w:r>
          </w:p>
        </w:tc>
        <w:tc>
          <w:tcPr>
            <w:tcW w:w="3402" w:type="dxa"/>
            <w:vAlign w:val="center"/>
          </w:tcPr>
          <w:p w:rsidR="00D23FC1" w:rsidRPr="00704C67" w:rsidRDefault="00D23FC1" w:rsidP="002C12FE">
            <w:pPr>
              <w:spacing w:line="240" w:lineRule="auto"/>
              <w:rPr>
                <w:sz w:val="24"/>
                <w:szCs w:val="24"/>
                <w:lang w:val="ru-RU"/>
              </w:rPr>
            </w:pPr>
            <w:r w:rsidRPr="00704C67">
              <w:rPr>
                <w:sz w:val="24"/>
                <w:szCs w:val="24"/>
                <w:lang w:val="ru-RU"/>
              </w:rPr>
              <w:t>визначення економічної ефективності туристичного продукту</w:t>
            </w:r>
          </w:p>
        </w:tc>
      </w:tr>
      <w:tr w:rsidR="00D23FC1" w:rsidRPr="00704C67" w:rsidTr="002C12FE">
        <w:tc>
          <w:tcPr>
            <w:tcW w:w="1814" w:type="dxa"/>
            <w:vAlign w:val="center"/>
          </w:tcPr>
          <w:p w:rsidR="00D23FC1" w:rsidRPr="002C12FE" w:rsidRDefault="00D23FC1" w:rsidP="002C12FE">
            <w:pPr>
              <w:spacing w:line="240" w:lineRule="auto"/>
              <w:rPr>
                <w:sz w:val="24"/>
                <w:szCs w:val="24"/>
              </w:rPr>
            </w:pPr>
            <w:r w:rsidRPr="002C12FE">
              <w:rPr>
                <w:sz w:val="24"/>
                <w:szCs w:val="24"/>
              </w:rPr>
              <w:t>Охоплення онлайн</w:t>
            </w:r>
          </w:p>
        </w:tc>
        <w:tc>
          <w:tcPr>
            <w:tcW w:w="3969" w:type="dxa"/>
            <w:vAlign w:val="center"/>
          </w:tcPr>
          <w:p w:rsidR="00D23FC1" w:rsidRPr="00704C67" w:rsidRDefault="00D23FC1" w:rsidP="002C12FE">
            <w:pPr>
              <w:spacing w:line="240" w:lineRule="auto"/>
              <w:rPr>
                <w:sz w:val="24"/>
                <w:szCs w:val="24"/>
                <w:lang w:val="ru-RU"/>
              </w:rPr>
            </w:pPr>
            <w:r w:rsidRPr="00704C67">
              <w:rPr>
                <w:sz w:val="24"/>
                <w:szCs w:val="24"/>
                <w:lang w:val="ru-RU"/>
              </w:rPr>
              <w:t>перегляди, переходи на сайт, підписники, взаємодії з дописами, збереження, поширення, перегляди відео</w:t>
            </w:r>
          </w:p>
        </w:tc>
        <w:tc>
          <w:tcPr>
            <w:tcW w:w="3402" w:type="dxa"/>
            <w:vAlign w:val="center"/>
          </w:tcPr>
          <w:p w:rsidR="00D23FC1" w:rsidRPr="00704C67" w:rsidRDefault="00D23FC1" w:rsidP="002C12FE">
            <w:pPr>
              <w:spacing w:line="240" w:lineRule="auto"/>
              <w:rPr>
                <w:sz w:val="24"/>
                <w:szCs w:val="24"/>
                <w:lang w:val="ru-RU"/>
              </w:rPr>
            </w:pPr>
            <w:r w:rsidRPr="00704C67">
              <w:rPr>
                <w:sz w:val="24"/>
                <w:szCs w:val="24"/>
                <w:lang w:val="ru-RU"/>
              </w:rPr>
              <w:t>оцінка цифрової видимості та якості контенту</w:t>
            </w:r>
          </w:p>
        </w:tc>
      </w:tr>
      <w:tr w:rsidR="00D23FC1" w:rsidRPr="00704C67" w:rsidTr="002C12FE">
        <w:tc>
          <w:tcPr>
            <w:tcW w:w="1814" w:type="dxa"/>
            <w:vAlign w:val="center"/>
          </w:tcPr>
          <w:p w:rsidR="00D23FC1" w:rsidRPr="002C12FE" w:rsidRDefault="00D23FC1" w:rsidP="002C12FE">
            <w:pPr>
              <w:spacing w:line="240" w:lineRule="auto"/>
              <w:rPr>
                <w:sz w:val="24"/>
                <w:szCs w:val="24"/>
              </w:rPr>
            </w:pPr>
            <w:r w:rsidRPr="002C12FE">
              <w:rPr>
                <w:sz w:val="24"/>
                <w:szCs w:val="24"/>
              </w:rPr>
              <w:t>Конверсія у відвідування</w:t>
            </w:r>
          </w:p>
        </w:tc>
        <w:tc>
          <w:tcPr>
            <w:tcW w:w="3969" w:type="dxa"/>
            <w:vAlign w:val="center"/>
          </w:tcPr>
          <w:p w:rsidR="00D23FC1" w:rsidRPr="00704C67" w:rsidRDefault="00D23FC1" w:rsidP="002C12FE">
            <w:pPr>
              <w:spacing w:line="240" w:lineRule="auto"/>
              <w:rPr>
                <w:sz w:val="24"/>
                <w:szCs w:val="24"/>
                <w:lang w:val="ru-RU"/>
              </w:rPr>
            </w:pPr>
            <w:r w:rsidRPr="00704C67">
              <w:rPr>
                <w:sz w:val="24"/>
                <w:szCs w:val="24"/>
                <w:lang w:val="ru-RU"/>
              </w:rPr>
              <w:t>частка звернень або бронювань, що завершилися фактичним візитом</w:t>
            </w:r>
          </w:p>
        </w:tc>
        <w:tc>
          <w:tcPr>
            <w:tcW w:w="3402" w:type="dxa"/>
            <w:vAlign w:val="center"/>
          </w:tcPr>
          <w:p w:rsidR="00D23FC1" w:rsidRPr="00704C67" w:rsidRDefault="00D23FC1" w:rsidP="002C12FE">
            <w:pPr>
              <w:spacing w:line="240" w:lineRule="auto"/>
              <w:rPr>
                <w:sz w:val="24"/>
                <w:szCs w:val="24"/>
                <w:lang w:val="ru-RU"/>
              </w:rPr>
            </w:pPr>
            <w:r w:rsidRPr="00704C67">
              <w:rPr>
                <w:sz w:val="24"/>
                <w:szCs w:val="24"/>
                <w:lang w:val="ru-RU"/>
              </w:rPr>
              <w:t>розуміння ефективності комунікації та зручності бронювання</w:t>
            </w:r>
          </w:p>
        </w:tc>
      </w:tr>
      <w:tr w:rsidR="00D23FC1" w:rsidRPr="00704C67" w:rsidTr="002C12FE">
        <w:tc>
          <w:tcPr>
            <w:tcW w:w="1814" w:type="dxa"/>
            <w:vAlign w:val="center"/>
          </w:tcPr>
          <w:p w:rsidR="00D23FC1" w:rsidRPr="002C12FE" w:rsidRDefault="00D23FC1" w:rsidP="002C12FE">
            <w:pPr>
              <w:spacing w:line="240" w:lineRule="auto"/>
              <w:rPr>
                <w:sz w:val="24"/>
                <w:szCs w:val="24"/>
              </w:rPr>
            </w:pPr>
            <w:r w:rsidRPr="002C12FE">
              <w:rPr>
                <w:sz w:val="24"/>
                <w:szCs w:val="24"/>
              </w:rPr>
              <w:t>Задоволеність</w:t>
            </w:r>
          </w:p>
        </w:tc>
        <w:tc>
          <w:tcPr>
            <w:tcW w:w="3969" w:type="dxa"/>
            <w:vAlign w:val="center"/>
          </w:tcPr>
          <w:p w:rsidR="00D23FC1" w:rsidRPr="00704C67" w:rsidRDefault="00D23FC1" w:rsidP="002C12FE">
            <w:pPr>
              <w:spacing w:line="240" w:lineRule="auto"/>
              <w:rPr>
                <w:sz w:val="24"/>
                <w:szCs w:val="24"/>
                <w:lang w:val="ru-RU"/>
              </w:rPr>
            </w:pPr>
            <w:r w:rsidRPr="00704C67">
              <w:rPr>
                <w:sz w:val="24"/>
                <w:szCs w:val="24"/>
                <w:lang w:val="ru-RU"/>
              </w:rPr>
              <w:t xml:space="preserve">анкети, відгуки, рейтинг </w:t>
            </w:r>
            <w:r w:rsidRPr="002C12FE">
              <w:rPr>
                <w:sz w:val="24"/>
                <w:szCs w:val="24"/>
              </w:rPr>
              <w:t>Google</w:t>
            </w:r>
            <w:r w:rsidRPr="00704C67">
              <w:rPr>
                <w:sz w:val="24"/>
                <w:szCs w:val="24"/>
                <w:lang w:val="ru-RU"/>
              </w:rPr>
              <w:t>, коментарі в соціальних мережах, повторні звернення</w:t>
            </w:r>
          </w:p>
        </w:tc>
        <w:tc>
          <w:tcPr>
            <w:tcW w:w="3402" w:type="dxa"/>
            <w:vAlign w:val="center"/>
          </w:tcPr>
          <w:p w:rsidR="00D23FC1" w:rsidRPr="00704C67" w:rsidRDefault="00D23FC1" w:rsidP="002C12FE">
            <w:pPr>
              <w:spacing w:line="240" w:lineRule="auto"/>
              <w:rPr>
                <w:sz w:val="24"/>
                <w:szCs w:val="24"/>
                <w:lang w:val="ru-RU"/>
              </w:rPr>
            </w:pPr>
            <w:r w:rsidRPr="00704C67">
              <w:rPr>
                <w:sz w:val="24"/>
                <w:szCs w:val="24"/>
                <w:lang w:val="ru-RU"/>
              </w:rPr>
              <w:t>оцінка якості сервісу, інтерпретації та загального туристичного досвіду</w:t>
            </w:r>
          </w:p>
        </w:tc>
      </w:tr>
      <w:tr w:rsidR="00D23FC1" w:rsidRPr="00704C67" w:rsidTr="002C12FE">
        <w:tc>
          <w:tcPr>
            <w:tcW w:w="1814" w:type="dxa"/>
            <w:vAlign w:val="center"/>
          </w:tcPr>
          <w:p w:rsidR="00D23FC1" w:rsidRPr="002C12FE" w:rsidRDefault="00D23FC1" w:rsidP="002C12FE">
            <w:pPr>
              <w:spacing w:line="240" w:lineRule="auto"/>
              <w:rPr>
                <w:sz w:val="24"/>
                <w:szCs w:val="24"/>
              </w:rPr>
            </w:pPr>
            <w:r w:rsidRPr="002C12FE">
              <w:rPr>
                <w:sz w:val="24"/>
                <w:szCs w:val="24"/>
              </w:rPr>
              <w:t>Частка локальних учасників</w:t>
            </w:r>
          </w:p>
        </w:tc>
        <w:tc>
          <w:tcPr>
            <w:tcW w:w="3969" w:type="dxa"/>
            <w:vAlign w:val="center"/>
          </w:tcPr>
          <w:p w:rsidR="00D23FC1" w:rsidRPr="00704C67" w:rsidRDefault="00D23FC1" w:rsidP="002C12FE">
            <w:pPr>
              <w:spacing w:line="240" w:lineRule="auto"/>
              <w:rPr>
                <w:sz w:val="24"/>
                <w:szCs w:val="24"/>
                <w:lang w:val="ru-RU"/>
              </w:rPr>
            </w:pPr>
            <w:r w:rsidRPr="00704C67">
              <w:rPr>
                <w:sz w:val="24"/>
                <w:szCs w:val="24"/>
                <w:lang w:val="ru-RU"/>
              </w:rPr>
              <w:t xml:space="preserve">кількість майстрів, садиб, гідів, закладів харчування, волонтерів і громадських ініціатив, залучених </w:t>
            </w:r>
            <w:proofErr w:type="gramStart"/>
            <w:r w:rsidRPr="00704C67">
              <w:rPr>
                <w:sz w:val="24"/>
                <w:szCs w:val="24"/>
                <w:lang w:val="ru-RU"/>
              </w:rPr>
              <w:t>до продукту</w:t>
            </w:r>
            <w:proofErr w:type="gramEnd"/>
          </w:p>
        </w:tc>
        <w:tc>
          <w:tcPr>
            <w:tcW w:w="3402" w:type="dxa"/>
            <w:vAlign w:val="center"/>
          </w:tcPr>
          <w:p w:rsidR="00D23FC1" w:rsidRPr="00704C67" w:rsidRDefault="00D23FC1" w:rsidP="002C12FE">
            <w:pPr>
              <w:spacing w:line="240" w:lineRule="auto"/>
              <w:rPr>
                <w:sz w:val="24"/>
                <w:szCs w:val="24"/>
                <w:lang w:val="ru-RU"/>
              </w:rPr>
            </w:pPr>
            <w:r w:rsidRPr="00704C67">
              <w:rPr>
                <w:sz w:val="24"/>
                <w:szCs w:val="24"/>
                <w:lang w:val="ru-RU"/>
              </w:rPr>
              <w:t>визначення користі для громади та рівня місцевої участі</w:t>
            </w:r>
          </w:p>
        </w:tc>
      </w:tr>
      <w:tr w:rsidR="00D23FC1" w:rsidRPr="00704C67" w:rsidTr="002C12FE">
        <w:tc>
          <w:tcPr>
            <w:tcW w:w="1814" w:type="dxa"/>
            <w:vAlign w:val="center"/>
          </w:tcPr>
          <w:p w:rsidR="00D23FC1" w:rsidRPr="002C12FE" w:rsidRDefault="00D23FC1" w:rsidP="002C12FE">
            <w:pPr>
              <w:spacing w:line="240" w:lineRule="auto"/>
              <w:rPr>
                <w:sz w:val="24"/>
                <w:szCs w:val="24"/>
              </w:rPr>
            </w:pPr>
            <w:r w:rsidRPr="002C12FE">
              <w:rPr>
                <w:sz w:val="24"/>
                <w:szCs w:val="24"/>
              </w:rPr>
              <w:t>Партнерські продажі</w:t>
            </w:r>
          </w:p>
        </w:tc>
        <w:tc>
          <w:tcPr>
            <w:tcW w:w="3969" w:type="dxa"/>
            <w:vAlign w:val="center"/>
          </w:tcPr>
          <w:p w:rsidR="00D23FC1" w:rsidRPr="00704C67" w:rsidRDefault="00D23FC1" w:rsidP="002C12FE">
            <w:pPr>
              <w:spacing w:line="240" w:lineRule="auto"/>
              <w:rPr>
                <w:sz w:val="24"/>
                <w:szCs w:val="24"/>
                <w:lang w:val="ru-RU"/>
              </w:rPr>
            </w:pPr>
            <w:r w:rsidRPr="00704C67">
              <w:rPr>
                <w:sz w:val="24"/>
                <w:szCs w:val="24"/>
                <w:lang w:val="ru-RU"/>
              </w:rPr>
              <w:t>кількість груп, сформованих через туроператорів, гідів, школи, музеї, громади або подієві партнерства</w:t>
            </w:r>
          </w:p>
        </w:tc>
        <w:tc>
          <w:tcPr>
            <w:tcW w:w="3402" w:type="dxa"/>
            <w:vAlign w:val="center"/>
          </w:tcPr>
          <w:p w:rsidR="00D23FC1" w:rsidRPr="00704C67" w:rsidRDefault="00D23FC1" w:rsidP="002C12FE">
            <w:pPr>
              <w:spacing w:line="240" w:lineRule="auto"/>
              <w:rPr>
                <w:sz w:val="24"/>
                <w:szCs w:val="24"/>
                <w:lang w:val="ru-RU"/>
              </w:rPr>
            </w:pPr>
            <w:r w:rsidRPr="00704C67">
              <w:rPr>
                <w:sz w:val="24"/>
                <w:szCs w:val="24"/>
                <w:lang w:val="ru-RU"/>
              </w:rPr>
              <w:t>оцінка стійкості каналів залучення туристів</w:t>
            </w:r>
          </w:p>
        </w:tc>
      </w:tr>
    </w:tbl>
    <w:p w:rsidR="00D23FC1" w:rsidRPr="00704C67" w:rsidRDefault="00D23FC1" w:rsidP="002C12FE">
      <w:pPr>
        <w:ind w:firstLine="720"/>
        <w:jc w:val="both"/>
        <w:rPr>
          <w:i/>
          <w:iCs/>
          <w:lang w:val="ru-RU"/>
        </w:rPr>
      </w:pPr>
      <w:r w:rsidRPr="00704C67">
        <w:rPr>
          <w:i/>
          <w:iCs/>
          <w:sz w:val="22"/>
          <w:lang w:val="ru-RU"/>
        </w:rPr>
        <w:t>Джерело: складено автором.</w:t>
      </w:r>
    </w:p>
    <w:p w:rsidR="002C12FE" w:rsidRDefault="002C12FE" w:rsidP="00D23FC1">
      <w:pPr>
        <w:ind w:firstLine="709"/>
        <w:jc w:val="both"/>
        <w:rPr>
          <w:lang w:val="uk-UA"/>
        </w:rPr>
      </w:pPr>
    </w:p>
    <w:p w:rsidR="00D23FC1" w:rsidRDefault="00D23FC1" w:rsidP="00D23FC1">
      <w:pPr>
        <w:ind w:firstLine="709"/>
        <w:jc w:val="both"/>
        <w:rPr>
          <w:lang w:val="uk-UA"/>
        </w:rPr>
      </w:pPr>
      <w:r w:rsidRPr="00704C67">
        <w:rPr>
          <w:lang w:val="ru-RU"/>
        </w:rPr>
        <w:t xml:space="preserve">Таблиця 3.2 показує, що ефективність просування слід оцінювати не тільки за кількістю підписників або переглядів. Для культурно-етнографічного комплексу важливо бачити зв’язок між цифровою активністю, фактичними відвідуваннями, доходами, задоволеністю туристів і користю для місцевої громади. </w:t>
      </w:r>
      <w:r>
        <w:rPr>
          <w:lang w:val="uk-UA"/>
        </w:rPr>
        <w:t>Т</w:t>
      </w:r>
      <w:r w:rsidRPr="00704C67">
        <w:rPr>
          <w:lang w:val="ru-RU"/>
        </w:rPr>
        <w:t xml:space="preserve">ому </w:t>
      </w:r>
      <w:r>
        <w:t>KPI</w:t>
      </w:r>
      <w:r w:rsidRPr="00704C67">
        <w:rPr>
          <w:lang w:val="ru-RU"/>
        </w:rPr>
        <w:t xml:space="preserve"> мають поєднувати кількісні, фінансові, сервісні та соціальні показники.</w:t>
      </w:r>
    </w:p>
    <w:p w:rsidR="00D23FC1" w:rsidRDefault="00D23FC1" w:rsidP="00D23FC1">
      <w:pPr>
        <w:ind w:firstLine="709"/>
        <w:jc w:val="both"/>
        <w:rPr>
          <w:lang w:val="uk-UA"/>
        </w:rPr>
      </w:pPr>
    </w:p>
    <w:p w:rsidR="00D23FC1" w:rsidRPr="00D23FC1" w:rsidRDefault="00D23FC1" w:rsidP="00D23FC1">
      <w:pPr>
        <w:ind w:firstLine="709"/>
        <w:jc w:val="both"/>
        <w:rPr>
          <w:lang w:val="uk-UA"/>
        </w:rPr>
      </w:pPr>
    </w:p>
    <w:p w:rsidR="009275A5" w:rsidRDefault="00704C67" w:rsidP="003338DA">
      <w:pPr>
        <w:keepNext/>
        <w:jc w:val="center"/>
        <w:outlineLvl w:val="1"/>
        <w:rPr>
          <w:b/>
          <w:lang w:val="uk-UA"/>
        </w:rPr>
      </w:pPr>
      <w:bookmarkStart w:id="15" w:name="_Toc231326470"/>
      <w:r w:rsidRPr="00704C67">
        <w:rPr>
          <w:b/>
          <w:lang w:val="ru-RU"/>
        </w:rPr>
        <w:lastRenderedPageBreak/>
        <w:t>3.2. Перспективи сталого розвитку культурно-етнографічних комплексів у післявоєнному відновленні туризму України</w:t>
      </w:r>
      <w:bookmarkEnd w:id="15"/>
    </w:p>
    <w:p w:rsidR="00D23FC1" w:rsidRDefault="00D23FC1">
      <w:pPr>
        <w:keepNext/>
        <w:spacing w:after="120"/>
        <w:jc w:val="center"/>
        <w:rPr>
          <w:b/>
          <w:lang w:val="uk-UA"/>
        </w:rPr>
      </w:pPr>
    </w:p>
    <w:p w:rsidR="00D23FC1" w:rsidRPr="00704C67" w:rsidRDefault="00D23FC1" w:rsidP="00D23FC1">
      <w:pPr>
        <w:ind w:firstLine="709"/>
        <w:jc w:val="both"/>
        <w:rPr>
          <w:lang w:val="ru-RU"/>
        </w:rPr>
      </w:pPr>
      <w:r w:rsidRPr="00704C67">
        <w:rPr>
          <w:lang w:val="ru-RU"/>
        </w:rPr>
        <w:t>У післявоєнному відновленні туризму України культурно-етнографічні комплекси можуть виконувати значно ширшу роль, ніж звичайні туристичні локації. Вони здатні підтримувати локальну економіку, повертати громадам відчуття цінності власної спадщини, створювати робочі місця, залучати молодь, підтримувати майстрів і носіїв традицій, формувати позитивний образ регіону та зберігати культурну пам’ять. Саме тому сталий розвиток таких комплексів має бути одним із напрямів регіональної туристичної політики.</w:t>
      </w:r>
    </w:p>
    <w:p w:rsidR="00D23FC1" w:rsidRPr="00704C67" w:rsidRDefault="00D23FC1" w:rsidP="00D23FC1">
      <w:pPr>
        <w:ind w:firstLine="709"/>
        <w:jc w:val="both"/>
        <w:rPr>
          <w:lang w:val="ru-RU"/>
        </w:rPr>
      </w:pPr>
      <w:r w:rsidRPr="00704C67">
        <w:rPr>
          <w:lang w:val="ru-RU"/>
        </w:rPr>
        <w:t>Сталий розвиток культурно-етнографічного комплексу означає збалансування трьох блоків: збереження культурної спадщини, економічної життєздатності та соціальної участі громади. Якщо комплекс приносить дохід, але руйнує автентичність, його розвиток не можна вважати сталим. Якщо він добре зберігає спадщину, але не має сервісу і не залучає відвідувачів, він залишається культурною, але не туристичною локацією. Якщо ж громада усунена від управління, туристичний продукт втрачає зв’язок із живою традицією.</w:t>
      </w:r>
    </w:p>
    <w:p w:rsidR="00D23FC1" w:rsidRPr="00704C67" w:rsidRDefault="00D23FC1" w:rsidP="00D23FC1">
      <w:pPr>
        <w:ind w:firstLine="709"/>
        <w:jc w:val="both"/>
        <w:rPr>
          <w:lang w:val="ru-RU"/>
        </w:rPr>
      </w:pPr>
      <w:r w:rsidRPr="00704C67">
        <w:rPr>
          <w:lang w:val="ru-RU"/>
        </w:rPr>
        <w:t>Післявоєнний контекст посилює значення безпеки, інвентаризації, документування, цифрового опису й гнучких форматів відвідування. Частина територій України потребує перевірки маршрутів, актуалізації інформації про доступність, відновлення пошкоджених пам’яток, повернення або підтримки носіїв традицій, оновлення музейних експозицій і залучення внутрішньо переміщених осіб до культурних і туристичних ініціатив. У таких умовах розвиток культурно-етнографічних комплексів має поєднувати туристичні, культурні, соціальні й безпекові рішення.</w:t>
      </w:r>
    </w:p>
    <w:p w:rsidR="00D23FC1" w:rsidRPr="00704C67" w:rsidRDefault="00D23FC1" w:rsidP="00D23FC1">
      <w:pPr>
        <w:ind w:firstLine="709"/>
        <w:jc w:val="both"/>
        <w:rPr>
          <w:lang w:val="ru-RU"/>
        </w:rPr>
      </w:pPr>
      <w:r w:rsidRPr="00704C67">
        <w:rPr>
          <w:lang w:val="ru-RU"/>
        </w:rPr>
        <w:t xml:space="preserve">Першим напрямом сталого розвитку є збереження спадщини. Воно передбачає інвентаризацію ресурсів, фіксацію стану пам’яток, опис елементів нематеріальної культурної спадщини, залучення носіїв традицій, формування правил відвідування, контроль навантаження та недопущення спотворення </w:t>
      </w:r>
      <w:r w:rsidRPr="00704C67">
        <w:rPr>
          <w:lang w:val="ru-RU"/>
        </w:rPr>
        <w:lastRenderedPageBreak/>
        <w:t>культурного змісту. Особливо важливо, щоб туристичне використання не витісняло культурну функцію комплексу, а підтримувало її.</w:t>
      </w:r>
    </w:p>
    <w:p w:rsidR="00D23FC1" w:rsidRPr="00704C67" w:rsidRDefault="00D23FC1" w:rsidP="00D23FC1">
      <w:pPr>
        <w:ind w:firstLine="709"/>
        <w:jc w:val="both"/>
        <w:rPr>
          <w:lang w:val="ru-RU"/>
        </w:rPr>
      </w:pPr>
      <w:r w:rsidRPr="00704C67">
        <w:rPr>
          <w:lang w:val="ru-RU"/>
        </w:rPr>
        <w:t>Другим напрямом є економічна сталість. Культурно-етнографічний комплекс має формувати кілька джерел доходу: квитки, екскурсії, майстер-класи, дегустації, сувеніри, подієві програми, освітні заняття, партнерські маршрути, грантові проєкти та донорську підтримку. Багатоканальна модель доходів зменшує залежність від одного сезону або одного фестивалю та дає змогу підтримувати комплекс у міжсезоння.</w:t>
      </w:r>
    </w:p>
    <w:p w:rsidR="00D23FC1" w:rsidRPr="00704C67" w:rsidRDefault="00D23FC1" w:rsidP="00D23FC1">
      <w:pPr>
        <w:ind w:firstLine="709"/>
        <w:jc w:val="both"/>
        <w:rPr>
          <w:lang w:val="ru-RU"/>
        </w:rPr>
      </w:pPr>
      <w:r w:rsidRPr="00704C67">
        <w:rPr>
          <w:lang w:val="ru-RU"/>
        </w:rPr>
        <w:t>Третім напрямом є соціальна участь. До розвитку комплексу мають залучатися мешканці громади, майстри, музейники, освітяни, молодь, волонтери, представники малого бізнесу, внутрішньо переміщені особи. Участь громади важлива не лише для організації послуг, а й для збереження автентичності: саме місцеві люди найкраще розуміють, які традиції є живими, які потребують делікатного представлення, а які не можна перетворювати на туристичну виставу.</w:t>
      </w:r>
    </w:p>
    <w:p w:rsidR="00D23FC1" w:rsidRPr="00704C67" w:rsidRDefault="00D23FC1" w:rsidP="00D23FC1">
      <w:pPr>
        <w:ind w:firstLine="709"/>
        <w:jc w:val="both"/>
        <w:rPr>
          <w:lang w:val="ru-RU"/>
        </w:rPr>
      </w:pPr>
      <w:r w:rsidRPr="00704C67">
        <w:rPr>
          <w:lang w:val="ru-RU"/>
        </w:rPr>
        <w:t>Четвертим напрямом є екологічність. Культурно-етнографічні комплекси часто пов’язані з природно-культурними ландшафтами, сільськими територіями, заповідниками, історичними поселеннями або відкритими фестивальними просторами. Тому потрібні сортування відходів, обмеження навантаження, екологічна навігація, контроль транспорту, збереження зелених зон, мінімізація шумового впливу та дбайливе поводження з ландшафтом.</w:t>
      </w:r>
    </w:p>
    <w:p w:rsidR="006029B2" w:rsidRPr="006029B2" w:rsidRDefault="00D23FC1" w:rsidP="006029B2">
      <w:pPr>
        <w:ind w:firstLine="709"/>
        <w:jc w:val="both"/>
        <w:rPr>
          <w:lang w:val="uk-UA"/>
        </w:rPr>
      </w:pPr>
      <w:r w:rsidRPr="00704C67">
        <w:rPr>
          <w:lang w:val="ru-RU"/>
        </w:rPr>
        <w:t>П’ятим напрямом є безпека. Післявоєнний туризм має будуватися на актуальних маршрутах, перевірених локаціях, попередженні туристів про ризики, координації з місцевою владою, наявності контактів екстрених служб, планів дій під час повітряної тривоги й обмеженні відвідування небезпечних територій. Безпека має бути не формальним пунктом, а частиною управлінської моделі комплексу.</w:t>
      </w:r>
    </w:p>
    <w:p w:rsidR="006029B2" w:rsidRPr="006029B2" w:rsidRDefault="006029B2" w:rsidP="006029B2">
      <w:pPr>
        <w:ind w:firstLine="709"/>
        <w:jc w:val="both"/>
        <w:rPr>
          <w:lang w:val="uk-UA"/>
        </w:rPr>
      </w:pPr>
      <w:r w:rsidRPr="00704C67">
        <w:rPr>
          <w:lang w:val="ru-RU"/>
        </w:rPr>
        <w:t>Напрями сталого розвитку культурно-етнографічних комплексів у післявоєнному відновленні туризму</w:t>
      </w:r>
      <w:r w:rsidRPr="006029B2">
        <w:rPr>
          <w:lang w:val="uk-UA"/>
        </w:rPr>
        <w:t xml:space="preserve"> наведено в таблиці 3.3.</w:t>
      </w:r>
    </w:p>
    <w:p w:rsidR="006029B2" w:rsidRDefault="006029B2" w:rsidP="006029B2">
      <w:pPr>
        <w:rPr>
          <w:lang w:val="uk-UA"/>
        </w:rPr>
      </w:pPr>
    </w:p>
    <w:p w:rsidR="00D23FC1" w:rsidRPr="00704C67" w:rsidRDefault="00D23FC1" w:rsidP="00D23FC1">
      <w:pPr>
        <w:jc w:val="right"/>
        <w:rPr>
          <w:lang w:val="ru-RU"/>
        </w:rPr>
      </w:pPr>
      <w:r w:rsidRPr="00704C67">
        <w:rPr>
          <w:lang w:val="ru-RU"/>
        </w:rPr>
        <w:lastRenderedPageBreak/>
        <w:t>Таблиця 3.3</w:t>
      </w:r>
    </w:p>
    <w:p w:rsidR="00D23FC1" w:rsidRPr="00704C67" w:rsidRDefault="00D23FC1" w:rsidP="00D23FC1">
      <w:pPr>
        <w:jc w:val="center"/>
        <w:rPr>
          <w:b/>
          <w:bCs/>
          <w:lang w:val="ru-RU"/>
        </w:rPr>
      </w:pPr>
      <w:r w:rsidRPr="00704C67">
        <w:rPr>
          <w:b/>
          <w:bCs/>
          <w:lang w:val="ru-RU"/>
        </w:rPr>
        <w:t>Напрями сталого розвитку культурно-етнографічних комплексів у післявоєнному відновленні туризму</w:t>
      </w:r>
    </w:p>
    <w:tbl>
      <w:tblPr>
        <w:tblStyle w:val="aff0"/>
        <w:tblW w:w="9351" w:type="dxa"/>
        <w:tblLook w:val="04A0" w:firstRow="1" w:lastRow="0" w:firstColumn="1" w:lastColumn="0" w:noHBand="0" w:noVBand="1"/>
      </w:tblPr>
      <w:tblGrid>
        <w:gridCol w:w="1814"/>
        <w:gridCol w:w="3969"/>
        <w:gridCol w:w="3568"/>
      </w:tblGrid>
      <w:tr w:rsidR="00D23FC1" w:rsidRPr="00426EFD" w:rsidTr="002C12FE">
        <w:tc>
          <w:tcPr>
            <w:tcW w:w="1814" w:type="dxa"/>
          </w:tcPr>
          <w:p w:rsidR="00D23FC1" w:rsidRPr="00426EFD" w:rsidRDefault="00D23FC1" w:rsidP="00426EFD">
            <w:pPr>
              <w:spacing w:line="240" w:lineRule="auto"/>
              <w:jc w:val="center"/>
              <w:rPr>
                <w:sz w:val="24"/>
                <w:szCs w:val="24"/>
              </w:rPr>
            </w:pPr>
            <w:r w:rsidRPr="00426EFD">
              <w:rPr>
                <w:b/>
                <w:sz w:val="24"/>
                <w:szCs w:val="24"/>
              </w:rPr>
              <w:t>Напрям</w:t>
            </w:r>
          </w:p>
        </w:tc>
        <w:tc>
          <w:tcPr>
            <w:tcW w:w="3969" w:type="dxa"/>
          </w:tcPr>
          <w:p w:rsidR="00D23FC1" w:rsidRPr="00426EFD" w:rsidRDefault="00D23FC1" w:rsidP="00426EFD">
            <w:pPr>
              <w:spacing w:line="240" w:lineRule="auto"/>
              <w:jc w:val="center"/>
              <w:rPr>
                <w:sz w:val="24"/>
                <w:szCs w:val="24"/>
              </w:rPr>
            </w:pPr>
            <w:r w:rsidRPr="00426EFD">
              <w:rPr>
                <w:b/>
                <w:sz w:val="24"/>
                <w:szCs w:val="24"/>
              </w:rPr>
              <w:t>Заходи</w:t>
            </w:r>
          </w:p>
        </w:tc>
        <w:tc>
          <w:tcPr>
            <w:tcW w:w="3568" w:type="dxa"/>
          </w:tcPr>
          <w:p w:rsidR="00D23FC1" w:rsidRPr="00426EFD" w:rsidRDefault="00D23FC1" w:rsidP="00426EFD">
            <w:pPr>
              <w:spacing w:line="240" w:lineRule="auto"/>
              <w:jc w:val="center"/>
              <w:rPr>
                <w:sz w:val="24"/>
                <w:szCs w:val="24"/>
              </w:rPr>
            </w:pPr>
            <w:r w:rsidRPr="00426EFD">
              <w:rPr>
                <w:b/>
                <w:sz w:val="24"/>
                <w:szCs w:val="24"/>
              </w:rPr>
              <w:t>Ефект</w:t>
            </w:r>
          </w:p>
        </w:tc>
      </w:tr>
      <w:tr w:rsidR="00D23FC1" w:rsidRPr="00704C67" w:rsidTr="002C12FE">
        <w:tc>
          <w:tcPr>
            <w:tcW w:w="1814" w:type="dxa"/>
            <w:vAlign w:val="center"/>
          </w:tcPr>
          <w:p w:rsidR="00D23FC1" w:rsidRPr="00426EFD" w:rsidRDefault="00D23FC1" w:rsidP="002C12FE">
            <w:pPr>
              <w:spacing w:line="240" w:lineRule="auto"/>
              <w:rPr>
                <w:sz w:val="24"/>
                <w:szCs w:val="24"/>
              </w:rPr>
            </w:pPr>
            <w:r w:rsidRPr="00426EFD">
              <w:rPr>
                <w:sz w:val="24"/>
                <w:szCs w:val="24"/>
              </w:rPr>
              <w:t>Збереження спадщини</w:t>
            </w:r>
          </w:p>
        </w:tc>
        <w:tc>
          <w:tcPr>
            <w:tcW w:w="3969" w:type="dxa"/>
            <w:vAlign w:val="center"/>
          </w:tcPr>
          <w:p w:rsidR="00D23FC1" w:rsidRPr="00704C67" w:rsidRDefault="00D23FC1" w:rsidP="002C12FE">
            <w:pPr>
              <w:spacing w:line="240" w:lineRule="auto"/>
              <w:rPr>
                <w:sz w:val="24"/>
                <w:szCs w:val="24"/>
                <w:lang w:val="ru-RU"/>
              </w:rPr>
            </w:pPr>
            <w:r w:rsidRPr="00704C67">
              <w:rPr>
                <w:sz w:val="24"/>
                <w:szCs w:val="24"/>
                <w:lang w:val="ru-RU"/>
              </w:rPr>
              <w:t>інвентаризація ресурсів; охоронні правила; участь носіїв традицій; фіксація стану пам’яток; документування практик; контроль навантаження</w:t>
            </w:r>
          </w:p>
        </w:tc>
        <w:tc>
          <w:tcPr>
            <w:tcW w:w="3568" w:type="dxa"/>
            <w:vAlign w:val="center"/>
          </w:tcPr>
          <w:p w:rsidR="00D23FC1" w:rsidRPr="00704C67" w:rsidRDefault="00D23FC1" w:rsidP="002C12FE">
            <w:pPr>
              <w:spacing w:line="240" w:lineRule="auto"/>
              <w:rPr>
                <w:sz w:val="24"/>
                <w:szCs w:val="24"/>
                <w:lang w:val="ru-RU"/>
              </w:rPr>
            </w:pPr>
            <w:r w:rsidRPr="00704C67">
              <w:rPr>
                <w:sz w:val="24"/>
                <w:szCs w:val="24"/>
                <w:lang w:val="ru-RU"/>
              </w:rPr>
              <w:t>зменшення ризику втрати автентичності й забезпечення відповідального туристичного використання</w:t>
            </w:r>
          </w:p>
        </w:tc>
      </w:tr>
      <w:tr w:rsidR="00D23FC1" w:rsidRPr="00704C67" w:rsidTr="002C12FE">
        <w:tc>
          <w:tcPr>
            <w:tcW w:w="1814" w:type="dxa"/>
            <w:vAlign w:val="center"/>
          </w:tcPr>
          <w:p w:rsidR="00D23FC1" w:rsidRPr="00426EFD" w:rsidRDefault="00D23FC1" w:rsidP="002C12FE">
            <w:pPr>
              <w:spacing w:line="240" w:lineRule="auto"/>
              <w:rPr>
                <w:sz w:val="24"/>
                <w:szCs w:val="24"/>
              </w:rPr>
            </w:pPr>
            <w:r w:rsidRPr="00426EFD">
              <w:rPr>
                <w:sz w:val="24"/>
                <w:szCs w:val="24"/>
              </w:rPr>
              <w:t>Економічна сталість</w:t>
            </w:r>
          </w:p>
        </w:tc>
        <w:tc>
          <w:tcPr>
            <w:tcW w:w="3969" w:type="dxa"/>
            <w:vAlign w:val="center"/>
          </w:tcPr>
          <w:p w:rsidR="00D23FC1" w:rsidRPr="00704C67" w:rsidRDefault="00D23FC1" w:rsidP="002C12FE">
            <w:pPr>
              <w:spacing w:line="240" w:lineRule="auto"/>
              <w:rPr>
                <w:sz w:val="24"/>
                <w:szCs w:val="24"/>
                <w:lang w:val="ru-RU"/>
              </w:rPr>
            </w:pPr>
            <w:r w:rsidRPr="00704C67">
              <w:rPr>
                <w:sz w:val="24"/>
                <w:szCs w:val="24"/>
                <w:lang w:val="ru-RU"/>
              </w:rPr>
              <w:t>пакетні послуги; сувеніри; майстер-класи; дегустації; подієві програми; грантові заявки; партнерські маршрути</w:t>
            </w:r>
          </w:p>
        </w:tc>
        <w:tc>
          <w:tcPr>
            <w:tcW w:w="3568" w:type="dxa"/>
            <w:vAlign w:val="center"/>
          </w:tcPr>
          <w:p w:rsidR="00D23FC1" w:rsidRPr="00704C67" w:rsidRDefault="00D23FC1" w:rsidP="002C12FE">
            <w:pPr>
              <w:spacing w:line="240" w:lineRule="auto"/>
              <w:rPr>
                <w:sz w:val="24"/>
                <w:szCs w:val="24"/>
                <w:lang w:val="ru-RU"/>
              </w:rPr>
            </w:pPr>
            <w:r w:rsidRPr="00704C67">
              <w:rPr>
                <w:sz w:val="24"/>
                <w:szCs w:val="24"/>
                <w:lang w:val="ru-RU"/>
              </w:rPr>
              <w:t>доходи для громади, підтримка майстрів і зменшення залежності від одного джерела фінансування</w:t>
            </w:r>
          </w:p>
        </w:tc>
      </w:tr>
      <w:tr w:rsidR="00D23FC1" w:rsidRPr="00704C67" w:rsidTr="002C12FE">
        <w:tc>
          <w:tcPr>
            <w:tcW w:w="1814" w:type="dxa"/>
            <w:vAlign w:val="center"/>
          </w:tcPr>
          <w:p w:rsidR="00D23FC1" w:rsidRPr="00426EFD" w:rsidRDefault="00D23FC1" w:rsidP="002C12FE">
            <w:pPr>
              <w:spacing w:line="240" w:lineRule="auto"/>
              <w:rPr>
                <w:sz w:val="24"/>
                <w:szCs w:val="24"/>
              </w:rPr>
            </w:pPr>
            <w:r w:rsidRPr="00426EFD">
              <w:rPr>
                <w:sz w:val="24"/>
                <w:szCs w:val="24"/>
              </w:rPr>
              <w:t>Соціальна участь</w:t>
            </w:r>
          </w:p>
        </w:tc>
        <w:tc>
          <w:tcPr>
            <w:tcW w:w="3969" w:type="dxa"/>
            <w:vAlign w:val="center"/>
          </w:tcPr>
          <w:p w:rsidR="00D23FC1" w:rsidRPr="00704C67" w:rsidRDefault="00D23FC1" w:rsidP="002C12FE">
            <w:pPr>
              <w:spacing w:line="240" w:lineRule="auto"/>
              <w:rPr>
                <w:sz w:val="24"/>
                <w:szCs w:val="24"/>
                <w:lang w:val="ru-RU"/>
              </w:rPr>
            </w:pPr>
            <w:r w:rsidRPr="00704C67">
              <w:rPr>
                <w:sz w:val="24"/>
                <w:szCs w:val="24"/>
                <w:lang w:val="ru-RU"/>
              </w:rPr>
              <w:t>залучення мешканців, молоді, майстрів, ВПО, волонтерів, освітян, музейників і малого бізнесу</w:t>
            </w:r>
          </w:p>
        </w:tc>
        <w:tc>
          <w:tcPr>
            <w:tcW w:w="3568" w:type="dxa"/>
            <w:vAlign w:val="center"/>
          </w:tcPr>
          <w:p w:rsidR="00D23FC1" w:rsidRPr="00704C67" w:rsidRDefault="00D23FC1" w:rsidP="002C12FE">
            <w:pPr>
              <w:spacing w:line="240" w:lineRule="auto"/>
              <w:rPr>
                <w:sz w:val="24"/>
                <w:szCs w:val="24"/>
                <w:lang w:val="ru-RU"/>
              </w:rPr>
            </w:pPr>
            <w:r w:rsidRPr="00704C67">
              <w:rPr>
                <w:sz w:val="24"/>
                <w:szCs w:val="24"/>
                <w:lang w:val="ru-RU"/>
              </w:rPr>
              <w:t>відповідальність за ресурс, підтримка локальної ідентичності та розподіл вигод між учасниками громади</w:t>
            </w:r>
          </w:p>
        </w:tc>
      </w:tr>
      <w:tr w:rsidR="00D23FC1" w:rsidRPr="00704C67" w:rsidTr="002C12FE">
        <w:tc>
          <w:tcPr>
            <w:tcW w:w="1814" w:type="dxa"/>
            <w:vAlign w:val="center"/>
          </w:tcPr>
          <w:p w:rsidR="00D23FC1" w:rsidRPr="00426EFD" w:rsidRDefault="00D23FC1" w:rsidP="002C12FE">
            <w:pPr>
              <w:spacing w:line="240" w:lineRule="auto"/>
              <w:rPr>
                <w:sz w:val="24"/>
                <w:szCs w:val="24"/>
              </w:rPr>
            </w:pPr>
            <w:r w:rsidRPr="00426EFD">
              <w:rPr>
                <w:sz w:val="24"/>
                <w:szCs w:val="24"/>
              </w:rPr>
              <w:t>Екологічність</w:t>
            </w:r>
          </w:p>
        </w:tc>
        <w:tc>
          <w:tcPr>
            <w:tcW w:w="3969" w:type="dxa"/>
            <w:vAlign w:val="center"/>
          </w:tcPr>
          <w:p w:rsidR="00D23FC1" w:rsidRPr="00704C67" w:rsidRDefault="00D23FC1" w:rsidP="002C12FE">
            <w:pPr>
              <w:spacing w:line="240" w:lineRule="auto"/>
              <w:rPr>
                <w:sz w:val="24"/>
                <w:szCs w:val="24"/>
                <w:lang w:val="ru-RU"/>
              </w:rPr>
            </w:pPr>
            <w:r w:rsidRPr="00704C67">
              <w:rPr>
                <w:sz w:val="24"/>
                <w:szCs w:val="24"/>
                <w:lang w:val="ru-RU"/>
              </w:rPr>
              <w:t>сортування; обмеження туристичного навантаження; екологічна навігація; контроль транспорту; збереження ландшафту</w:t>
            </w:r>
          </w:p>
        </w:tc>
        <w:tc>
          <w:tcPr>
            <w:tcW w:w="3568" w:type="dxa"/>
            <w:vAlign w:val="center"/>
          </w:tcPr>
          <w:p w:rsidR="00D23FC1" w:rsidRPr="00704C67" w:rsidRDefault="00D23FC1" w:rsidP="002C12FE">
            <w:pPr>
              <w:spacing w:line="240" w:lineRule="auto"/>
              <w:rPr>
                <w:sz w:val="24"/>
                <w:szCs w:val="24"/>
                <w:lang w:val="ru-RU"/>
              </w:rPr>
            </w:pPr>
            <w:r w:rsidRPr="00704C67">
              <w:rPr>
                <w:sz w:val="24"/>
                <w:szCs w:val="24"/>
                <w:lang w:val="ru-RU"/>
              </w:rPr>
              <w:t>захист природно-культурного середовища та підвищення якості відвідування</w:t>
            </w:r>
          </w:p>
        </w:tc>
      </w:tr>
      <w:tr w:rsidR="00D23FC1" w:rsidRPr="00704C67" w:rsidTr="002C12FE">
        <w:tc>
          <w:tcPr>
            <w:tcW w:w="1814" w:type="dxa"/>
            <w:vAlign w:val="center"/>
          </w:tcPr>
          <w:p w:rsidR="00D23FC1" w:rsidRPr="00426EFD" w:rsidRDefault="00D23FC1" w:rsidP="002C12FE">
            <w:pPr>
              <w:spacing w:line="240" w:lineRule="auto"/>
              <w:rPr>
                <w:sz w:val="24"/>
                <w:szCs w:val="24"/>
              </w:rPr>
            </w:pPr>
            <w:r w:rsidRPr="00426EFD">
              <w:rPr>
                <w:sz w:val="24"/>
                <w:szCs w:val="24"/>
              </w:rPr>
              <w:t>Безпека</w:t>
            </w:r>
          </w:p>
        </w:tc>
        <w:tc>
          <w:tcPr>
            <w:tcW w:w="3969" w:type="dxa"/>
            <w:vAlign w:val="center"/>
          </w:tcPr>
          <w:p w:rsidR="00D23FC1" w:rsidRPr="00704C67" w:rsidRDefault="00D23FC1" w:rsidP="002C12FE">
            <w:pPr>
              <w:spacing w:line="240" w:lineRule="auto"/>
              <w:rPr>
                <w:sz w:val="24"/>
                <w:szCs w:val="24"/>
                <w:lang w:val="ru-RU"/>
              </w:rPr>
            </w:pPr>
            <w:r w:rsidRPr="00704C67">
              <w:rPr>
                <w:sz w:val="24"/>
                <w:szCs w:val="24"/>
                <w:lang w:val="ru-RU"/>
              </w:rPr>
              <w:t>актуальні маршрути; попередження; координація з владою; укриття або алгоритм дій; контакти екстрених служб; обмеження небезпечних зон</w:t>
            </w:r>
          </w:p>
        </w:tc>
        <w:tc>
          <w:tcPr>
            <w:tcW w:w="3568" w:type="dxa"/>
            <w:vAlign w:val="center"/>
          </w:tcPr>
          <w:p w:rsidR="00D23FC1" w:rsidRPr="00704C67" w:rsidRDefault="00D23FC1" w:rsidP="002C12FE">
            <w:pPr>
              <w:spacing w:line="240" w:lineRule="auto"/>
              <w:rPr>
                <w:sz w:val="24"/>
                <w:szCs w:val="24"/>
                <w:lang w:val="ru-RU"/>
              </w:rPr>
            </w:pPr>
            <w:r w:rsidRPr="00704C67">
              <w:rPr>
                <w:sz w:val="24"/>
                <w:szCs w:val="24"/>
                <w:lang w:val="ru-RU"/>
              </w:rPr>
              <w:t>зниження ризиків для туристів, персоналу, громади та об’єктів спадщини</w:t>
            </w:r>
          </w:p>
        </w:tc>
      </w:tr>
      <w:tr w:rsidR="00D23FC1" w:rsidRPr="00704C67" w:rsidTr="002C12FE">
        <w:tc>
          <w:tcPr>
            <w:tcW w:w="1814" w:type="dxa"/>
            <w:vAlign w:val="center"/>
          </w:tcPr>
          <w:p w:rsidR="00D23FC1" w:rsidRPr="00426EFD" w:rsidRDefault="00D23FC1" w:rsidP="002C12FE">
            <w:pPr>
              <w:spacing w:line="240" w:lineRule="auto"/>
              <w:rPr>
                <w:sz w:val="24"/>
                <w:szCs w:val="24"/>
              </w:rPr>
            </w:pPr>
            <w:r w:rsidRPr="00426EFD">
              <w:rPr>
                <w:sz w:val="24"/>
                <w:szCs w:val="24"/>
              </w:rPr>
              <w:t>Освіта і передача традицій</w:t>
            </w:r>
          </w:p>
        </w:tc>
        <w:tc>
          <w:tcPr>
            <w:tcW w:w="3969" w:type="dxa"/>
            <w:vAlign w:val="center"/>
          </w:tcPr>
          <w:p w:rsidR="00D23FC1" w:rsidRPr="00704C67" w:rsidRDefault="00D23FC1" w:rsidP="002C12FE">
            <w:pPr>
              <w:spacing w:line="240" w:lineRule="auto"/>
              <w:rPr>
                <w:sz w:val="24"/>
                <w:szCs w:val="24"/>
                <w:lang w:val="ru-RU"/>
              </w:rPr>
            </w:pPr>
            <w:r w:rsidRPr="00704C67">
              <w:rPr>
                <w:sz w:val="24"/>
                <w:szCs w:val="24"/>
                <w:lang w:val="ru-RU"/>
              </w:rPr>
              <w:t>дитячі програми; школи ремесел; навчання гідів; зустрічі з носіями традицій; методичні матеріали</w:t>
            </w:r>
          </w:p>
        </w:tc>
        <w:tc>
          <w:tcPr>
            <w:tcW w:w="3568" w:type="dxa"/>
            <w:vAlign w:val="center"/>
          </w:tcPr>
          <w:p w:rsidR="00D23FC1" w:rsidRPr="00704C67" w:rsidRDefault="00D23FC1" w:rsidP="002C12FE">
            <w:pPr>
              <w:spacing w:line="240" w:lineRule="auto"/>
              <w:rPr>
                <w:sz w:val="24"/>
                <w:szCs w:val="24"/>
                <w:lang w:val="ru-RU"/>
              </w:rPr>
            </w:pPr>
            <w:r w:rsidRPr="00704C67">
              <w:rPr>
                <w:sz w:val="24"/>
                <w:szCs w:val="24"/>
                <w:lang w:val="ru-RU"/>
              </w:rPr>
              <w:t>збереження міжпоколінної передачі культурних практик і підвищення якості інтерпретації</w:t>
            </w:r>
          </w:p>
        </w:tc>
      </w:tr>
      <w:tr w:rsidR="00D23FC1" w:rsidRPr="00704C67" w:rsidTr="002C12FE">
        <w:tc>
          <w:tcPr>
            <w:tcW w:w="1814" w:type="dxa"/>
            <w:vAlign w:val="center"/>
          </w:tcPr>
          <w:p w:rsidR="00D23FC1" w:rsidRPr="00426EFD" w:rsidRDefault="00D23FC1" w:rsidP="002C12FE">
            <w:pPr>
              <w:spacing w:line="240" w:lineRule="auto"/>
              <w:rPr>
                <w:sz w:val="24"/>
                <w:szCs w:val="24"/>
              </w:rPr>
            </w:pPr>
            <w:r w:rsidRPr="00426EFD">
              <w:rPr>
                <w:sz w:val="24"/>
                <w:szCs w:val="24"/>
              </w:rPr>
              <w:t>Цифрова сталість</w:t>
            </w:r>
          </w:p>
        </w:tc>
        <w:tc>
          <w:tcPr>
            <w:tcW w:w="3969" w:type="dxa"/>
            <w:vAlign w:val="center"/>
          </w:tcPr>
          <w:p w:rsidR="00D23FC1" w:rsidRPr="00426EFD" w:rsidRDefault="00D23FC1" w:rsidP="002C12FE">
            <w:pPr>
              <w:spacing w:line="240" w:lineRule="auto"/>
              <w:rPr>
                <w:sz w:val="24"/>
                <w:szCs w:val="24"/>
              </w:rPr>
            </w:pPr>
            <w:r w:rsidRPr="00426EFD">
              <w:rPr>
                <w:sz w:val="24"/>
                <w:szCs w:val="24"/>
              </w:rPr>
              <w:t>електронний паспорт комплексу; онлайн-карта; цифровий архів; CRM/облік відвідувань; онлайн-бронювання; аналітика KPI</w:t>
            </w:r>
          </w:p>
        </w:tc>
        <w:tc>
          <w:tcPr>
            <w:tcW w:w="3568" w:type="dxa"/>
            <w:vAlign w:val="center"/>
          </w:tcPr>
          <w:p w:rsidR="00D23FC1" w:rsidRPr="00704C67" w:rsidRDefault="00D23FC1" w:rsidP="002C12FE">
            <w:pPr>
              <w:spacing w:line="240" w:lineRule="auto"/>
              <w:rPr>
                <w:sz w:val="24"/>
                <w:szCs w:val="24"/>
                <w:lang w:val="ru-RU"/>
              </w:rPr>
            </w:pPr>
            <w:r w:rsidRPr="00704C67">
              <w:rPr>
                <w:sz w:val="24"/>
                <w:szCs w:val="24"/>
                <w:lang w:val="ru-RU"/>
              </w:rPr>
              <w:t>керованість, прозорість, актуальність інформації та можливість швидко коригувати продукт</w:t>
            </w:r>
          </w:p>
        </w:tc>
      </w:tr>
    </w:tbl>
    <w:p w:rsidR="00D23FC1" w:rsidRPr="00704C67" w:rsidRDefault="00D23FC1" w:rsidP="002C12FE">
      <w:pPr>
        <w:ind w:firstLine="720"/>
        <w:jc w:val="both"/>
        <w:rPr>
          <w:i/>
          <w:iCs/>
          <w:lang w:val="ru-RU"/>
        </w:rPr>
      </w:pPr>
      <w:r w:rsidRPr="00704C67">
        <w:rPr>
          <w:i/>
          <w:iCs/>
          <w:sz w:val="22"/>
          <w:lang w:val="ru-RU"/>
        </w:rPr>
        <w:t>Джерело: складено автором на основі [1; 2; 3; 4; 5; 6].</w:t>
      </w:r>
    </w:p>
    <w:p w:rsidR="002C12FE" w:rsidRDefault="002C12FE" w:rsidP="00D23FC1">
      <w:pPr>
        <w:ind w:firstLine="709"/>
        <w:jc w:val="both"/>
        <w:rPr>
          <w:lang w:val="uk-UA"/>
        </w:rPr>
      </w:pPr>
    </w:p>
    <w:p w:rsidR="006029B2" w:rsidRDefault="00D23FC1" w:rsidP="006029B2">
      <w:pPr>
        <w:ind w:firstLine="709"/>
        <w:jc w:val="both"/>
        <w:rPr>
          <w:lang w:val="uk-UA"/>
        </w:rPr>
      </w:pPr>
      <w:r w:rsidRPr="00704C67">
        <w:rPr>
          <w:lang w:val="uk-UA"/>
        </w:rPr>
        <w:t xml:space="preserve">Як видно з таблиці 3.3, сталий розвиток культурно-етнографічного комплексу потребує одночасної роботи з культурним змістом, економікою, громадою, екологією, безпекою та цифровими інструментами. </w:t>
      </w:r>
      <w:r w:rsidRPr="00704C67">
        <w:rPr>
          <w:lang w:val="ru-RU"/>
        </w:rPr>
        <w:t>Якщо розвивати лише один напрям, наприклад події або рекламу, комплекс не стане стійким. Його життєздатність формується тоді, коли збереження спадщини поєднується з доходами, відповідальністю громади, якісним сервісом і безпечною організацією відвідування.</w:t>
      </w:r>
    </w:p>
    <w:p w:rsidR="006029B2" w:rsidRPr="006029B2" w:rsidRDefault="006029B2" w:rsidP="006029B2">
      <w:pPr>
        <w:ind w:firstLine="709"/>
        <w:jc w:val="both"/>
        <w:rPr>
          <w:lang w:val="uk-UA"/>
        </w:rPr>
      </w:pPr>
      <w:r w:rsidRPr="00704C67">
        <w:rPr>
          <w:lang w:val="ru-RU"/>
        </w:rPr>
        <w:lastRenderedPageBreak/>
        <w:t>Етапи впровадження програми розвитку культурно-етнографічного комплексу</w:t>
      </w:r>
      <w:r w:rsidRPr="006029B2">
        <w:rPr>
          <w:lang w:val="uk-UA"/>
        </w:rPr>
        <w:t xml:space="preserve"> наведені в таблиці 3.4.</w:t>
      </w:r>
    </w:p>
    <w:p w:rsidR="006029B2" w:rsidRPr="006029B2" w:rsidRDefault="006029B2" w:rsidP="00D23FC1">
      <w:pPr>
        <w:ind w:firstLine="709"/>
        <w:jc w:val="both"/>
        <w:rPr>
          <w:lang w:val="uk-UA"/>
        </w:rPr>
      </w:pPr>
    </w:p>
    <w:p w:rsidR="00D23FC1" w:rsidRPr="00704C67" w:rsidRDefault="00D23FC1" w:rsidP="00D23FC1">
      <w:pPr>
        <w:jc w:val="right"/>
        <w:rPr>
          <w:lang w:val="ru-RU"/>
        </w:rPr>
      </w:pPr>
      <w:r w:rsidRPr="00704C67">
        <w:rPr>
          <w:lang w:val="ru-RU"/>
        </w:rPr>
        <w:t>Таблиця 3.4</w:t>
      </w:r>
    </w:p>
    <w:p w:rsidR="00D23FC1" w:rsidRPr="00704C67" w:rsidRDefault="00D23FC1" w:rsidP="002C12FE">
      <w:pPr>
        <w:jc w:val="center"/>
        <w:rPr>
          <w:b/>
          <w:bCs/>
          <w:lang w:val="ru-RU"/>
        </w:rPr>
      </w:pPr>
      <w:r w:rsidRPr="00704C67">
        <w:rPr>
          <w:b/>
          <w:bCs/>
          <w:lang w:val="ru-RU"/>
        </w:rPr>
        <w:t>Етапи впровадження програми розвитку культурно-етнографічного комплексу</w:t>
      </w:r>
    </w:p>
    <w:tbl>
      <w:tblPr>
        <w:tblStyle w:val="aff0"/>
        <w:tblW w:w="0" w:type="auto"/>
        <w:tblLook w:val="04A0" w:firstRow="1" w:lastRow="0" w:firstColumn="1" w:lastColumn="0" w:noHBand="0" w:noVBand="1"/>
      </w:tblPr>
      <w:tblGrid>
        <w:gridCol w:w="1869"/>
        <w:gridCol w:w="3082"/>
        <w:gridCol w:w="2230"/>
        <w:gridCol w:w="2164"/>
      </w:tblGrid>
      <w:tr w:rsidR="00D23FC1" w:rsidRPr="00426EFD" w:rsidTr="00426EFD">
        <w:tc>
          <w:tcPr>
            <w:tcW w:w="1474" w:type="dxa"/>
          </w:tcPr>
          <w:p w:rsidR="00D23FC1" w:rsidRPr="00426EFD" w:rsidRDefault="00D23FC1" w:rsidP="00426EFD">
            <w:pPr>
              <w:spacing w:line="240" w:lineRule="auto"/>
              <w:jc w:val="center"/>
              <w:rPr>
                <w:sz w:val="24"/>
                <w:szCs w:val="24"/>
              </w:rPr>
            </w:pPr>
            <w:r w:rsidRPr="00426EFD">
              <w:rPr>
                <w:b/>
                <w:sz w:val="24"/>
                <w:szCs w:val="24"/>
              </w:rPr>
              <w:t>Етап</w:t>
            </w:r>
          </w:p>
        </w:tc>
        <w:tc>
          <w:tcPr>
            <w:tcW w:w="3231" w:type="dxa"/>
          </w:tcPr>
          <w:p w:rsidR="00D23FC1" w:rsidRPr="00426EFD" w:rsidRDefault="00D23FC1" w:rsidP="00426EFD">
            <w:pPr>
              <w:spacing w:line="240" w:lineRule="auto"/>
              <w:jc w:val="center"/>
              <w:rPr>
                <w:sz w:val="24"/>
                <w:szCs w:val="24"/>
              </w:rPr>
            </w:pPr>
            <w:r w:rsidRPr="00426EFD">
              <w:rPr>
                <w:b/>
                <w:sz w:val="24"/>
                <w:szCs w:val="24"/>
              </w:rPr>
              <w:t>Зміст робіт</w:t>
            </w:r>
          </w:p>
        </w:tc>
        <w:tc>
          <w:tcPr>
            <w:tcW w:w="2268" w:type="dxa"/>
          </w:tcPr>
          <w:p w:rsidR="00D23FC1" w:rsidRPr="00426EFD" w:rsidRDefault="00D23FC1" w:rsidP="00426EFD">
            <w:pPr>
              <w:spacing w:line="240" w:lineRule="auto"/>
              <w:jc w:val="center"/>
              <w:rPr>
                <w:sz w:val="24"/>
                <w:szCs w:val="24"/>
              </w:rPr>
            </w:pPr>
            <w:r w:rsidRPr="00426EFD">
              <w:rPr>
                <w:b/>
                <w:sz w:val="24"/>
                <w:szCs w:val="24"/>
              </w:rPr>
              <w:t>Відповідальні</w:t>
            </w:r>
          </w:p>
        </w:tc>
        <w:tc>
          <w:tcPr>
            <w:tcW w:w="2211" w:type="dxa"/>
          </w:tcPr>
          <w:p w:rsidR="00D23FC1" w:rsidRPr="00426EFD" w:rsidRDefault="00D23FC1" w:rsidP="00426EFD">
            <w:pPr>
              <w:spacing w:line="240" w:lineRule="auto"/>
              <w:jc w:val="center"/>
              <w:rPr>
                <w:sz w:val="24"/>
                <w:szCs w:val="24"/>
              </w:rPr>
            </w:pPr>
            <w:r w:rsidRPr="00426EFD">
              <w:rPr>
                <w:b/>
                <w:sz w:val="24"/>
                <w:szCs w:val="24"/>
              </w:rPr>
              <w:t>Результат</w:t>
            </w:r>
          </w:p>
        </w:tc>
      </w:tr>
      <w:tr w:rsidR="00D23FC1" w:rsidRPr="00704C67" w:rsidTr="00426EFD">
        <w:tc>
          <w:tcPr>
            <w:tcW w:w="1474" w:type="dxa"/>
            <w:vAlign w:val="center"/>
          </w:tcPr>
          <w:p w:rsidR="00D23FC1" w:rsidRPr="00426EFD" w:rsidRDefault="00D23FC1" w:rsidP="00426EFD">
            <w:pPr>
              <w:spacing w:line="240" w:lineRule="auto"/>
              <w:rPr>
                <w:sz w:val="24"/>
                <w:szCs w:val="24"/>
              </w:rPr>
            </w:pPr>
            <w:r w:rsidRPr="00426EFD">
              <w:rPr>
                <w:sz w:val="24"/>
                <w:szCs w:val="24"/>
              </w:rPr>
              <w:t>Діагностика</w:t>
            </w:r>
          </w:p>
        </w:tc>
        <w:tc>
          <w:tcPr>
            <w:tcW w:w="3231" w:type="dxa"/>
            <w:vAlign w:val="center"/>
          </w:tcPr>
          <w:p w:rsidR="00D23FC1" w:rsidRPr="00426EFD" w:rsidRDefault="00D23FC1" w:rsidP="00426EFD">
            <w:pPr>
              <w:spacing w:line="240" w:lineRule="auto"/>
              <w:rPr>
                <w:sz w:val="24"/>
                <w:szCs w:val="24"/>
              </w:rPr>
            </w:pPr>
            <w:r w:rsidRPr="00426EFD">
              <w:rPr>
                <w:sz w:val="24"/>
                <w:szCs w:val="24"/>
              </w:rPr>
              <w:t>опис ресурсів; аналіз інфраструктури; фіксація ризиків; оцінка доступності; виявлення носіїв традицій; аудит цифрової присутності</w:t>
            </w:r>
          </w:p>
        </w:tc>
        <w:tc>
          <w:tcPr>
            <w:tcW w:w="2268" w:type="dxa"/>
            <w:vAlign w:val="center"/>
          </w:tcPr>
          <w:p w:rsidR="00D23FC1" w:rsidRPr="00704C67" w:rsidRDefault="00D23FC1" w:rsidP="00426EFD">
            <w:pPr>
              <w:spacing w:line="240" w:lineRule="auto"/>
              <w:rPr>
                <w:sz w:val="24"/>
                <w:szCs w:val="24"/>
                <w:lang w:val="ru-RU"/>
              </w:rPr>
            </w:pPr>
            <w:r w:rsidRPr="00704C67">
              <w:rPr>
                <w:sz w:val="24"/>
                <w:szCs w:val="24"/>
                <w:lang w:val="ru-RU"/>
              </w:rPr>
              <w:t>громада; музей; експерти; представники культури й туризму</w:t>
            </w:r>
          </w:p>
        </w:tc>
        <w:tc>
          <w:tcPr>
            <w:tcW w:w="2211" w:type="dxa"/>
            <w:vAlign w:val="center"/>
          </w:tcPr>
          <w:p w:rsidR="00D23FC1" w:rsidRPr="00704C67" w:rsidRDefault="00D23FC1" w:rsidP="00426EFD">
            <w:pPr>
              <w:spacing w:line="240" w:lineRule="auto"/>
              <w:rPr>
                <w:sz w:val="24"/>
                <w:szCs w:val="24"/>
                <w:lang w:val="ru-RU"/>
              </w:rPr>
            </w:pPr>
            <w:r w:rsidRPr="00704C67">
              <w:rPr>
                <w:sz w:val="24"/>
                <w:szCs w:val="24"/>
                <w:lang w:val="ru-RU"/>
              </w:rPr>
              <w:t>паспорт комплексу та перелік першочергових проблем</w:t>
            </w:r>
          </w:p>
        </w:tc>
      </w:tr>
      <w:tr w:rsidR="00D23FC1" w:rsidRPr="00704C67" w:rsidTr="00426EFD">
        <w:tc>
          <w:tcPr>
            <w:tcW w:w="1474" w:type="dxa"/>
            <w:vAlign w:val="center"/>
          </w:tcPr>
          <w:p w:rsidR="00D23FC1" w:rsidRPr="00426EFD" w:rsidRDefault="00D23FC1" w:rsidP="00426EFD">
            <w:pPr>
              <w:spacing w:line="240" w:lineRule="auto"/>
              <w:rPr>
                <w:sz w:val="24"/>
                <w:szCs w:val="24"/>
              </w:rPr>
            </w:pPr>
            <w:r w:rsidRPr="00426EFD">
              <w:rPr>
                <w:sz w:val="24"/>
                <w:szCs w:val="24"/>
              </w:rPr>
              <w:t>Концепція</w:t>
            </w:r>
          </w:p>
        </w:tc>
        <w:tc>
          <w:tcPr>
            <w:tcW w:w="3231" w:type="dxa"/>
            <w:vAlign w:val="center"/>
          </w:tcPr>
          <w:p w:rsidR="00D23FC1" w:rsidRPr="00704C67" w:rsidRDefault="00D23FC1" w:rsidP="00426EFD">
            <w:pPr>
              <w:spacing w:line="240" w:lineRule="auto"/>
              <w:rPr>
                <w:sz w:val="24"/>
                <w:szCs w:val="24"/>
                <w:lang w:val="ru-RU"/>
              </w:rPr>
            </w:pPr>
            <w:r w:rsidRPr="00704C67">
              <w:rPr>
                <w:sz w:val="24"/>
                <w:szCs w:val="24"/>
                <w:lang w:val="ru-RU"/>
              </w:rPr>
              <w:t>тема комплексу; маршрут; сценарій; цільові аудиторії; ціни; бренд-платформа; етичні правила; модель партнерства</w:t>
            </w:r>
          </w:p>
        </w:tc>
        <w:tc>
          <w:tcPr>
            <w:tcW w:w="2268" w:type="dxa"/>
            <w:vAlign w:val="center"/>
          </w:tcPr>
          <w:p w:rsidR="00D23FC1" w:rsidRPr="00704C67" w:rsidRDefault="00D23FC1" w:rsidP="00426EFD">
            <w:pPr>
              <w:spacing w:line="240" w:lineRule="auto"/>
              <w:rPr>
                <w:sz w:val="24"/>
                <w:szCs w:val="24"/>
                <w:lang w:val="ru-RU"/>
              </w:rPr>
            </w:pPr>
            <w:r w:rsidRPr="00704C67">
              <w:rPr>
                <w:sz w:val="24"/>
                <w:szCs w:val="24"/>
                <w:lang w:val="ru-RU"/>
              </w:rPr>
              <w:t>орган місцевого самоврядування; бізнес; носії традицій; адміністратор; майстри</w:t>
            </w:r>
          </w:p>
        </w:tc>
        <w:tc>
          <w:tcPr>
            <w:tcW w:w="2211" w:type="dxa"/>
            <w:vAlign w:val="center"/>
          </w:tcPr>
          <w:p w:rsidR="00D23FC1" w:rsidRPr="00704C67" w:rsidRDefault="00D23FC1" w:rsidP="00426EFD">
            <w:pPr>
              <w:spacing w:line="240" w:lineRule="auto"/>
              <w:rPr>
                <w:sz w:val="24"/>
                <w:szCs w:val="24"/>
                <w:lang w:val="ru-RU"/>
              </w:rPr>
            </w:pPr>
            <w:r w:rsidRPr="00704C67">
              <w:rPr>
                <w:sz w:val="24"/>
                <w:szCs w:val="24"/>
                <w:lang w:val="ru-RU"/>
              </w:rPr>
              <w:t>концепція туристичного продукту і план запуску</w:t>
            </w:r>
          </w:p>
        </w:tc>
      </w:tr>
      <w:tr w:rsidR="00D23FC1" w:rsidRPr="00704C67" w:rsidTr="00426EFD">
        <w:tc>
          <w:tcPr>
            <w:tcW w:w="1474" w:type="dxa"/>
            <w:vAlign w:val="center"/>
          </w:tcPr>
          <w:p w:rsidR="00D23FC1" w:rsidRPr="00426EFD" w:rsidRDefault="00D23FC1" w:rsidP="00426EFD">
            <w:pPr>
              <w:spacing w:line="240" w:lineRule="auto"/>
              <w:rPr>
                <w:sz w:val="24"/>
                <w:szCs w:val="24"/>
              </w:rPr>
            </w:pPr>
            <w:r w:rsidRPr="00426EFD">
              <w:rPr>
                <w:sz w:val="24"/>
                <w:szCs w:val="24"/>
              </w:rPr>
              <w:t>Запуск</w:t>
            </w:r>
          </w:p>
        </w:tc>
        <w:tc>
          <w:tcPr>
            <w:tcW w:w="3231" w:type="dxa"/>
            <w:vAlign w:val="center"/>
          </w:tcPr>
          <w:p w:rsidR="00D23FC1" w:rsidRPr="00704C67" w:rsidRDefault="00D23FC1" w:rsidP="00426EFD">
            <w:pPr>
              <w:spacing w:line="240" w:lineRule="auto"/>
              <w:rPr>
                <w:sz w:val="24"/>
                <w:szCs w:val="24"/>
                <w:lang w:val="ru-RU"/>
              </w:rPr>
            </w:pPr>
            <w:r w:rsidRPr="00704C67">
              <w:rPr>
                <w:sz w:val="24"/>
                <w:szCs w:val="24"/>
                <w:lang w:val="ru-RU"/>
              </w:rPr>
              <w:t>підготовка гідів; афіші; сайт або сторінка; тестові групи; правила безпеки; підготовка сувенірів; перші майстер-класи</w:t>
            </w:r>
          </w:p>
        </w:tc>
        <w:tc>
          <w:tcPr>
            <w:tcW w:w="2268" w:type="dxa"/>
            <w:vAlign w:val="center"/>
          </w:tcPr>
          <w:p w:rsidR="00D23FC1" w:rsidRPr="00704C67" w:rsidRDefault="00D23FC1" w:rsidP="00426EFD">
            <w:pPr>
              <w:spacing w:line="240" w:lineRule="auto"/>
              <w:rPr>
                <w:sz w:val="24"/>
                <w:szCs w:val="24"/>
                <w:lang w:val="ru-RU"/>
              </w:rPr>
            </w:pPr>
            <w:r w:rsidRPr="00704C67">
              <w:rPr>
                <w:sz w:val="24"/>
                <w:szCs w:val="24"/>
                <w:lang w:val="ru-RU"/>
              </w:rPr>
              <w:t>адміністратор; гіди; майстри; маркетолог; громада</w:t>
            </w:r>
          </w:p>
        </w:tc>
        <w:tc>
          <w:tcPr>
            <w:tcW w:w="2211" w:type="dxa"/>
            <w:vAlign w:val="center"/>
          </w:tcPr>
          <w:p w:rsidR="00D23FC1" w:rsidRPr="00704C67" w:rsidRDefault="00D23FC1" w:rsidP="00426EFD">
            <w:pPr>
              <w:spacing w:line="240" w:lineRule="auto"/>
              <w:rPr>
                <w:sz w:val="24"/>
                <w:szCs w:val="24"/>
                <w:lang w:val="ru-RU"/>
              </w:rPr>
            </w:pPr>
            <w:r w:rsidRPr="00704C67">
              <w:rPr>
                <w:sz w:val="24"/>
                <w:szCs w:val="24"/>
                <w:lang w:val="ru-RU"/>
              </w:rPr>
              <w:t>перші відвідування, перевірка маршруту і збір відгуків</w:t>
            </w:r>
          </w:p>
        </w:tc>
      </w:tr>
      <w:tr w:rsidR="00D23FC1" w:rsidRPr="00704C67" w:rsidTr="00426EFD">
        <w:tc>
          <w:tcPr>
            <w:tcW w:w="1474" w:type="dxa"/>
            <w:vAlign w:val="center"/>
          </w:tcPr>
          <w:p w:rsidR="00D23FC1" w:rsidRPr="00426EFD" w:rsidRDefault="00D23FC1" w:rsidP="00426EFD">
            <w:pPr>
              <w:spacing w:line="240" w:lineRule="auto"/>
              <w:rPr>
                <w:sz w:val="24"/>
                <w:szCs w:val="24"/>
              </w:rPr>
            </w:pPr>
            <w:r w:rsidRPr="00426EFD">
              <w:rPr>
                <w:sz w:val="24"/>
                <w:szCs w:val="24"/>
              </w:rPr>
              <w:t>Просування</w:t>
            </w:r>
          </w:p>
        </w:tc>
        <w:tc>
          <w:tcPr>
            <w:tcW w:w="3231" w:type="dxa"/>
            <w:vAlign w:val="center"/>
          </w:tcPr>
          <w:p w:rsidR="00D23FC1" w:rsidRPr="00704C67" w:rsidRDefault="00D23FC1" w:rsidP="00426EFD">
            <w:pPr>
              <w:spacing w:line="240" w:lineRule="auto"/>
              <w:rPr>
                <w:sz w:val="24"/>
                <w:szCs w:val="24"/>
                <w:lang w:val="ru-RU"/>
              </w:rPr>
            </w:pPr>
            <w:r w:rsidRPr="00704C67">
              <w:rPr>
                <w:sz w:val="24"/>
                <w:szCs w:val="24"/>
                <w:lang w:val="ru-RU"/>
              </w:rPr>
              <w:t xml:space="preserve">соцмережі; </w:t>
            </w:r>
            <w:r w:rsidRPr="00426EFD">
              <w:rPr>
                <w:sz w:val="24"/>
                <w:szCs w:val="24"/>
              </w:rPr>
              <w:t>PR</w:t>
            </w:r>
            <w:r w:rsidRPr="00704C67">
              <w:rPr>
                <w:sz w:val="24"/>
                <w:szCs w:val="24"/>
                <w:lang w:val="ru-RU"/>
              </w:rPr>
              <w:t>; співпраця з туроператорами; календар подій; участь у туристичних заходах; фото- і відеоконтент</w:t>
            </w:r>
          </w:p>
        </w:tc>
        <w:tc>
          <w:tcPr>
            <w:tcW w:w="2268" w:type="dxa"/>
            <w:vAlign w:val="center"/>
          </w:tcPr>
          <w:p w:rsidR="00D23FC1" w:rsidRPr="00704C67" w:rsidRDefault="00D23FC1" w:rsidP="00426EFD">
            <w:pPr>
              <w:spacing w:line="240" w:lineRule="auto"/>
              <w:rPr>
                <w:sz w:val="24"/>
                <w:szCs w:val="24"/>
                <w:lang w:val="ru-RU"/>
              </w:rPr>
            </w:pPr>
            <w:r w:rsidRPr="00704C67">
              <w:rPr>
                <w:sz w:val="24"/>
                <w:szCs w:val="24"/>
                <w:lang w:val="ru-RU"/>
              </w:rPr>
              <w:t>маркетолог; громада; туроператори; гіди; партнери</w:t>
            </w:r>
          </w:p>
        </w:tc>
        <w:tc>
          <w:tcPr>
            <w:tcW w:w="2211" w:type="dxa"/>
            <w:vAlign w:val="center"/>
          </w:tcPr>
          <w:p w:rsidR="00D23FC1" w:rsidRPr="00704C67" w:rsidRDefault="00D23FC1" w:rsidP="00426EFD">
            <w:pPr>
              <w:spacing w:line="240" w:lineRule="auto"/>
              <w:rPr>
                <w:sz w:val="24"/>
                <w:szCs w:val="24"/>
                <w:lang w:val="ru-RU"/>
              </w:rPr>
            </w:pPr>
            <w:r w:rsidRPr="00704C67">
              <w:rPr>
                <w:sz w:val="24"/>
                <w:szCs w:val="24"/>
                <w:lang w:val="ru-RU"/>
              </w:rPr>
              <w:t>стабільний попит і впізнаваність комплексу</w:t>
            </w:r>
          </w:p>
        </w:tc>
      </w:tr>
      <w:tr w:rsidR="00D23FC1" w:rsidRPr="00704C67" w:rsidTr="00426EFD">
        <w:tc>
          <w:tcPr>
            <w:tcW w:w="1474" w:type="dxa"/>
            <w:vAlign w:val="center"/>
          </w:tcPr>
          <w:p w:rsidR="00D23FC1" w:rsidRPr="00426EFD" w:rsidRDefault="00D23FC1" w:rsidP="00426EFD">
            <w:pPr>
              <w:spacing w:line="240" w:lineRule="auto"/>
              <w:rPr>
                <w:sz w:val="24"/>
                <w:szCs w:val="24"/>
              </w:rPr>
            </w:pPr>
            <w:r w:rsidRPr="00426EFD">
              <w:rPr>
                <w:sz w:val="24"/>
                <w:szCs w:val="24"/>
              </w:rPr>
              <w:t>Моніторинг</w:t>
            </w:r>
          </w:p>
        </w:tc>
        <w:tc>
          <w:tcPr>
            <w:tcW w:w="3231" w:type="dxa"/>
            <w:vAlign w:val="center"/>
          </w:tcPr>
          <w:p w:rsidR="00D23FC1" w:rsidRPr="00704C67" w:rsidRDefault="00D23FC1" w:rsidP="00426EFD">
            <w:pPr>
              <w:spacing w:line="240" w:lineRule="auto"/>
              <w:rPr>
                <w:sz w:val="24"/>
                <w:szCs w:val="24"/>
                <w:lang w:val="ru-RU"/>
              </w:rPr>
            </w:pPr>
            <w:r w:rsidRPr="00426EFD">
              <w:rPr>
                <w:sz w:val="24"/>
                <w:szCs w:val="24"/>
              </w:rPr>
              <w:t>KPI</w:t>
            </w:r>
            <w:r w:rsidRPr="00704C67">
              <w:rPr>
                <w:sz w:val="24"/>
                <w:szCs w:val="24"/>
                <w:lang w:val="ru-RU"/>
              </w:rPr>
              <w:t>; відгуки; сезонність; фінансові показники; якість сервісу; стан спадщини; участь громади; безпекові оновлення</w:t>
            </w:r>
          </w:p>
        </w:tc>
        <w:tc>
          <w:tcPr>
            <w:tcW w:w="2268" w:type="dxa"/>
            <w:vAlign w:val="center"/>
          </w:tcPr>
          <w:p w:rsidR="00D23FC1" w:rsidRPr="00704C67" w:rsidRDefault="00D23FC1" w:rsidP="00426EFD">
            <w:pPr>
              <w:spacing w:line="240" w:lineRule="auto"/>
              <w:rPr>
                <w:sz w:val="24"/>
                <w:szCs w:val="24"/>
                <w:lang w:val="ru-RU"/>
              </w:rPr>
            </w:pPr>
            <w:r w:rsidRPr="00704C67">
              <w:rPr>
                <w:sz w:val="24"/>
                <w:szCs w:val="24"/>
                <w:lang w:val="ru-RU"/>
              </w:rPr>
              <w:t>адміністратор; громада; музей; партнери; місцева влада</w:t>
            </w:r>
          </w:p>
        </w:tc>
        <w:tc>
          <w:tcPr>
            <w:tcW w:w="2211" w:type="dxa"/>
            <w:vAlign w:val="center"/>
          </w:tcPr>
          <w:p w:rsidR="00D23FC1" w:rsidRPr="00704C67" w:rsidRDefault="00D23FC1" w:rsidP="00426EFD">
            <w:pPr>
              <w:spacing w:line="240" w:lineRule="auto"/>
              <w:rPr>
                <w:sz w:val="24"/>
                <w:szCs w:val="24"/>
                <w:lang w:val="ru-RU"/>
              </w:rPr>
            </w:pPr>
            <w:r w:rsidRPr="00704C67">
              <w:rPr>
                <w:sz w:val="24"/>
                <w:szCs w:val="24"/>
                <w:lang w:val="ru-RU"/>
              </w:rPr>
              <w:t>корекція продукту, оновлення маршруту й підвищення якості</w:t>
            </w:r>
          </w:p>
        </w:tc>
      </w:tr>
      <w:tr w:rsidR="00D23FC1" w:rsidRPr="00704C67" w:rsidTr="00426EFD">
        <w:tc>
          <w:tcPr>
            <w:tcW w:w="1474" w:type="dxa"/>
            <w:vAlign w:val="center"/>
          </w:tcPr>
          <w:p w:rsidR="00D23FC1" w:rsidRPr="00426EFD" w:rsidRDefault="00D23FC1" w:rsidP="00426EFD">
            <w:pPr>
              <w:spacing w:line="240" w:lineRule="auto"/>
              <w:rPr>
                <w:sz w:val="24"/>
                <w:szCs w:val="24"/>
              </w:rPr>
            </w:pPr>
            <w:r w:rsidRPr="00426EFD">
              <w:rPr>
                <w:sz w:val="24"/>
                <w:szCs w:val="24"/>
              </w:rPr>
              <w:t>Масштабування</w:t>
            </w:r>
          </w:p>
        </w:tc>
        <w:tc>
          <w:tcPr>
            <w:tcW w:w="3231" w:type="dxa"/>
            <w:vAlign w:val="center"/>
          </w:tcPr>
          <w:p w:rsidR="00D23FC1" w:rsidRPr="00426EFD" w:rsidRDefault="00D23FC1" w:rsidP="00426EFD">
            <w:pPr>
              <w:spacing w:line="240" w:lineRule="auto"/>
              <w:rPr>
                <w:sz w:val="24"/>
                <w:szCs w:val="24"/>
              </w:rPr>
            </w:pPr>
            <w:r w:rsidRPr="00426EFD">
              <w:rPr>
                <w:sz w:val="24"/>
                <w:szCs w:val="24"/>
              </w:rPr>
              <w:t>розширення маршрутів; нові події; партнерські пакети; освітні програми; грантові проєкти; міжрегіональна співпраця</w:t>
            </w:r>
          </w:p>
        </w:tc>
        <w:tc>
          <w:tcPr>
            <w:tcW w:w="2268" w:type="dxa"/>
            <w:vAlign w:val="center"/>
          </w:tcPr>
          <w:p w:rsidR="00D23FC1" w:rsidRPr="00704C67" w:rsidRDefault="00D23FC1" w:rsidP="00426EFD">
            <w:pPr>
              <w:spacing w:line="240" w:lineRule="auto"/>
              <w:rPr>
                <w:sz w:val="24"/>
                <w:szCs w:val="24"/>
                <w:lang w:val="ru-RU"/>
              </w:rPr>
            </w:pPr>
            <w:r w:rsidRPr="00704C67">
              <w:rPr>
                <w:sz w:val="24"/>
                <w:szCs w:val="24"/>
                <w:lang w:val="ru-RU"/>
              </w:rPr>
              <w:t>громада; бізнес; заклади культури; донори; туристичні організації</w:t>
            </w:r>
          </w:p>
        </w:tc>
        <w:tc>
          <w:tcPr>
            <w:tcW w:w="2211" w:type="dxa"/>
            <w:vAlign w:val="center"/>
          </w:tcPr>
          <w:p w:rsidR="00D23FC1" w:rsidRPr="00704C67" w:rsidRDefault="00D23FC1" w:rsidP="00426EFD">
            <w:pPr>
              <w:spacing w:line="240" w:lineRule="auto"/>
              <w:rPr>
                <w:sz w:val="24"/>
                <w:szCs w:val="24"/>
                <w:lang w:val="ru-RU"/>
              </w:rPr>
            </w:pPr>
            <w:r w:rsidRPr="00704C67">
              <w:rPr>
                <w:sz w:val="24"/>
                <w:szCs w:val="24"/>
                <w:lang w:val="ru-RU"/>
              </w:rPr>
              <w:t>перехід від окремої локації до сталого туристичного кластера</w:t>
            </w:r>
          </w:p>
        </w:tc>
      </w:tr>
    </w:tbl>
    <w:p w:rsidR="00D23FC1" w:rsidRPr="00704C67" w:rsidRDefault="00D23FC1" w:rsidP="00426EFD">
      <w:pPr>
        <w:ind w:firstLine="720"/>
        <w:jc w:val="both"/>
        <w:rPr>
          <w:i/>
          <w:iCs/>
          <w:lang w:val="ru-RU"/>
        </w:rPr>
      </w:pPr>
      <w:r w:rsidRPr="00704C67">
        <w:rPr>
          <w:i/>
          <w:iCs/>
          <w:sz w:val="22"/>
          <w:lang w:val="ru-RU"/>
        </w:rPr>
        <w:t>Джерело: складено автором.</w:t>
      </w:r>
    </w:p>
    <w:p w:rsidR="00426EFD" w:rsidRDefault="00426EFD" w:rsidP="00D23FC1">
      <w:pPr>
        <w:ind w:firstLine="709"/>
        <w:jc w:val="both"/>
        <w:rPr>
          <w:lang w:val="uk-UA"/>
        </w:rPr>
      </w:pPr>
    </w:p>
    <w:p w:rsidR="00D23FC1" w:rsidRPr="00704C67" w:rsidRDefault="00D23FC1" w:rsidP="00D23FC1">
      <w:pPr>
        <w:ind w:firstLine="709"/>
        <w:jc w:val="both"/>
        <w:rPr>
          <w:lang w:val="ru-RU"/>
        </w:rPr>
      </w:pPr>
      <w:r w:rsidRPr="00704C67">
        <w:rPr>
          <w:lang w:val="ru-RU"/>
        </w:rPr>
        <w:t xml:space="preserve">Таблиця 3.4 демонструє, що розвиток культурно-етнографічного комплексу має відбуватися не стихійно, а поетапно. Спочатку необхідно провести діагностику й зафіксувати реальний стан ресурсу, потім сформувати </w:t>
      </w:r>
      <w:r w:rsidRPr="00704C67">
        <w:rPr>
          <w:lang w:val="ru-RU"/>
        </w:rPr>
        <w:lastRenderedPageBreak/>
        <w:t>концепцію, після цього організувати тестовий запуск, налагодити просування, запровадити моніторинг і лише після стабілізації переходити до масштабування. Така послідовність зменшує ризик помилок і дає змогу розвивати комплекс без шкоди для культурної спадщини.</w:t>
      </w:r>
    </w:p>
    <w:p w:rsidR="00D23FC1" w:rsidRDefault="00D23FC1">
      <w:pPr>
        <w:keepNext/>
        <w:spacing w:after="120"/>
        <w:jc w:val="center"/>
        <w:rPr>
          <w:b/>
          <w:lang w:val="uk-UA"/>
        </w:rPr>
      </w:pPr>
    </w:p>
    <w:p w:rsidR="009275A5" w:rsidRPr="00704C67" w:rsidRDefault="00704C67" w:rsidP="003338DA">
      <w:pPr>
        <w:keepNext/>
        <w:ind w:firstLine="709"/>
        <w:jc w:val="both"/>
        <w:outlineLvl w:val="1"/>
        <w:rPr>
          <w:lang w:val="ru-RU"/>
        </w:rPr>
      </w:pPr>
      <w:bookmarkStart w:id="16" w:name="_Toc231326471"/>
      <w:r w:rsidRPr="00704C67">
        <w:rPr>
          <w:b/>
          <w:lang w:val="ru-RU"/>
        </w:rPr>
        <w:t>Висновки до розділу 3</w:t>
      </w:r>
      <w:bookmarkEnd w:id="16"/>
    </w:p>
    <w:p w:rsidR="00E85A51" w:rsidRPr="00704C67" w:rsidRDefault="00E52F6F">
      <w:pPr>
        <w:ind w:firstLine="709"/>
        <w:jc w:val="both"/>
        <w:rPr>
          <w:lang w:val="ru-RU"/>
        </w:rPr>
      </w:pPr>
      <w:r>
        <w:rPr>
          <w:lang w:val="ru-RU"/>
        </w:rPr>
        <w:t>М</w:t>
      </w:r>
      <w:r w:rsidR="00704C67" w:rsidRPr="00704C67">
        <w:rPr>
          <w:lang w:val="ru-RU"/>
        </w:rPr>
        <w:t xml:space="preserve">айбутній розвиток </w:t>
      </w:r>
      <w:r w:rsidRPr="00704C67">
        <w:rPr>
          <w:lang w:val="ru-RU"/>
        </w:rPr>
        <w:t xml:space="preserve">культурно-етнографічних комплексів </w:t>
      </w:r>
      <w:r w:rsidR="00704C67" w:rsidRPr="00704C67">
        <w:rPr>
          <w:lang w:val="ru-RU"/>
        </w:rPr>
        <w:t xml:space="preserve">має спиратися на два взаємопов’язані блоки: професійне маркетингове просування та сталу модель функціонування в умовах післявоєнного відновлення. </w:t>
      </w:r>
      <w:proofErr w:type="gramStart"/>
      <w:r w:rsidR="00704C67" w:rsidRPr="00704C67">
        <w:rPr>
          <w:lang w:val="ru-RU"/>
        </w:rPr>
        <w:t>Без маркетингу</w:t>
      </w:r>
      <w:proofErr w:type="gramEnd"/>
      <w:r w:rsidR="00704C67" w:rsidRPr="00704C67">
        <w:rPr>
          <w:lang w:val="ru-RU"/>
        </w:rPr>
        <w:t xml:space="preserve"> культурний ресурс залишається маловідомим, а без сталості туристичне використання може призвести до втрати автентичності або надмірного навантаження на громаду й спадщину.</w:t>
      </w:r>
    </w:p>
    <w:p w:rsidR="00E85A51" w:rsidRPr="00704C67" w:rsidRDefault="00E52F6F">
      <w:pPr>
        <w:ind w:firstLine="709"/>
        <w:jc w:val="both"/>
        <w:rPr>
          <w:lang w:val="ru-RU"/>
        </w:rPr>
      </w:pPr>
      <w:r>
        <w:rPr>
          <w:lang w:val="ru-RU"/>
        </w:rPr>
        <w:t>О</w:t>
      </w:r>
      <w:r w:rsidR="00704C67" w:rsidRPr="00704C67">
        <w:rPr>
          <w:lang w:val="ru-RU"/>
        </w:rPr>
        <w:t>сновн</w:t>
      </w:r>
      <w:r>
        <w:rPr>
          <w:lang w:val="ru-RU"/>
        </w:rPr>
        <w:t>ими</w:t>
      </w:r>
      <w:r w:rsidR="00704C67" w:rsidRPr="00704C67">
        <w:rPr>
          <w:lang w:val="ru-RU"/>
        </w:rPr>
        <w:t xml:space="preserve"> інструмент</w:t>
      </w:r>
      <w:r>
        <w:rPr>
          <w:lang w:val="ru-RU"/>
        </w:rPr>
        <w:t>ам</w:t>
      </w:r>
      <w:r w:rsidR="00704C67" w:rsidRPr="00704C67">
        <w:rPr>
          <w:lang w:val="ru-RU"/>
        </w:rPr>
        <w:t>и маркетингового просування культурно-етнографічних комплексів</w:t>
      </w:r>
      <w:r>
        <w:rPr>
          <w:lang w:val="ru-RU"/>
        </w:rPr>
        <w:t xml:space="preserve"> є</w:t>
      </w:r>
      <w:r w:rsidR="00704C67" w:rsidRPr="00704C67">
        <w:rPr>
          <w:lang w:val="ru-RU"/>
        </w:rPr>
        <w:t xml:space="preserve"> бренд-платформ</w:t>
      </w:r>
      <w:r>
        <w:rPr>
          <w:lang w:val="ru-RU"/>
        </w:rPr>
        <w:t>и</w:t>
      </w:r>
      <w:r w:rsidR="00704C67" w:rsidRPr="00704C67">
        <w:rPr>
          <w:lang w:val="ru-RU"/>
        </w:rPr>
        <w:t>, соціальні мережі, сайт</w:t>
      </w:r>
      <w:r>
        <w:rPr>
          <w:lang w:val="ru-RU"/>
        </w:rPr>
        <w:t>и</w:t>
      </w:r>
      <w:r w:rsidR="00704C67" w:rsidRPr="00704C67">
        <w:rPr>
          <w:lang w:val="ru-RU"/>
        </w:rPr>
        <w:t xml:space="preserve"> або сторінк</w:t>
      </w:r>
      <w:r>
        <w:rPr>
          <w:lang w:val="ru-RU"/>
        </w:rPr>
        <w:t>и громад</w:t>
      </w:r>
      <w:r w:rsidR="00704C67" w:rsidRPr="00704C67">
        <w:rPr>
          <w:lang w:val="ru-RU"/>
        </w:rPr>
        <w:t>, подієвий маркетинг, партнерство, контентн</w:t>
      </w:r>
      <w:r>
        <w:rPr>
          <w:lang w:val="ru-RU"/>
        </w:rPr>
        <w:t>а</w:t>
      </w:r>
      <w:r w:rsidR="00704C67" w:rsidRPr="00704C67">
        <w:rPr>
          <w:lang w:val="ru-RU"/>
        </w:rPr>
        <w:t xml:space="preserve"> стратегі</w:t>
      </w:r>
      <w:r>
        <w:rPr>
          <w:lang w:val="ru-RU"/>
        </w:rPr>
        <w:t>я</w:t>
      </w:r>
      <w:r w:rsidR="00704C67" w:rsidRPr="00704C67">
        <w:rPr>
          <w:lang w:val="ru-RU"/>
        </w:rPr>
        <w:t xml:space="preserve"> та </w:t>
      </w:r>
      <w:r w:rsidR="00704C67">
        <w:t>PR</w:t>
      </w:r>
      <w:r w:rsidR="00704C67" w:rsidRPr="00704C67">
        <w:rPr>
          <w:lang w:val="ru-RU"/>
        </w:rPr>
        <w:t xml:space="preserve">-комунікацію. </w:t>
      </w:r>
      <w:r>
        <w:rPr>
          <w:lang w:val="ru-RU"/>
        </w:rPr>
        <w:t>П</w:t>
      </w:r>
      <w:r w:rsidR="00704C67" w:rsidRPr="00704C67">
        <w:rPr>
          <w:lang w:val="ru-RU"/>
        </w:rPr>
        <w:t>росування має будуватися не на випадковій рекламі, а на цілісному позиціонуванні, яке пояснює туристу унікальність комплексу, його культурну основу, формат відвідування, доступність і цінність для громади.</w:t>
      </w:r>
    </w:p>
    <w:p w:rsidR="00E85A51" w:rsidRPr="00704C67" w:rsidRDefault="00E52F6F">
      <w:pPr>
        <w:ind w:firstLine="709"/>
        <w:jc w:val="both"/>
        <w:rPr>
          <w:lang w:val="ru-RU"/>
        </w:rPr>
      </w:pPr>
      <w:r>
        <w:rPr>
          <w:lang w:val="ru-RU"/>
        </w:rPr>
        <w:t>Р</w:t>
      </w:r>
      <w:r w:rsidRPr="00704C67">
        <w:rPr>
          <w:lang w:val="ru-RU"/>
        </w:rPr>
        <w:t>езультативн</w:t>
      </w:r>
      <w:r>
        <w:rPr>
          <w:lang w:val="ru-RU"/>
        </w:rPr>
        <w:t>ість</w:t>
      </w:r>
      <w:r w:rsidRPr="00704C67">
        <w:rPr>
          <w:lang w:val="ru-RU"/>
        </w:rPr>
        <w:t xml:space="preserve"> маркетингової діяльності </w:t>
      </w:r>
      <w:r>
        <w:rPr>
          <w:lang w:val="ru-RU"/>
        </w:rPr>
        <w:t xml:space="preserve">та </w:t>
      </w:r>
      <w:r w:rsidR="00704C67" w:rsidRPr="00704C67">
        <w:rPr>
          <w:lang w:val="ru-RU"/>
        </w:rPr>
        <w:t>ефективність просування потрібно вимірювати не лише охопленням у соціальних мережах, а й кількістю відвідувачів, середнім чеком, конверсією звернень у фактичні візити, задоволеністю туристів, часткою локальних учасників і партнерськими продажами</w:t>
      </w:r>
      <w:r>
        <w:rPr>
          <w:lang w:val="ru-RU"/>
        </w:rPr>
        <w:t>, що</w:t>
      </w:r>
      <w:r w:rsidR="00704C67" w:rsidRPr="00704C67">
        <w:rPr>
          <w:lang w:val="ru-RU"/>
        </w:rPr>
        <w:t xml:space="preserve"> дає змогу оцінити не тільки інформаційну видимість, а й реальний соціально-економічний ефект </w:t>
      </w:r>
      <w:proofErr w:type="gramStart"/>
      <w:r w:rsidR="00704C67" w:rsidRPr="00704C67">
        <w:rPr>
          <w:lang w:val="ru-RU"/>
        </w:rPr>
        <w:t>для комплексу</w:t>
      </w:r>
      <w:proofErr w:type="gramEnd"/>
      <w:r w:rsidR="00704C67" w:rsidRPr="00704C67">
        <w:rPr>
          <w:lang w:val="ru-RU"/>
        </w:rPr>
        <w:t xml:space="preserve"> та громади.</w:t>
      </w:r>
    </w:p>
    <w:p w:rsidR="00E85A51" w:rsidRPr="00704C67" w:rsidRDefault="00704C67">
      <w:pPr>
        <w:ind w:firstLine="709"/>
        <w:jc w:val="both"/>
        <w:rPr>
          <w:lang w:val="ru-RU"/>
        </w:rPr>
      </w:pPr>
      <w:r w:rsidRPr="00704C67">
        <w:rPr>
          <w:lang w:val="ru-RU"/>
        </w:rPr>
        <w:t>Напрям</w:t>
      </w:r>
      <w:r w:rsidR="00E52F6F">
        <w:rPr>
          <w:lang w:val="ru-RU"/>
        </w:rPr>
        <w:t>кам</w:t>
      </w:r>
      <w:r w:rsidRPr="00704C67">
        <w:rPr>
          <w:lang w:val="ru-RU"/>
        </w:rPr>
        <w:t xml:space="preserve">и </w:t>
      </w:r>
      <w:r w:rsidR="00E52F6F">
        <w:rPr>
          <w:lang w:val="ru-RU"/>
        </w:rPr>
        <w:t xml:space="preserve">та </w:t>
      </w:r>
      <w:r w:rsidR="00E52F6F" w:rsidRPr="00704C67">
        <w:rPr>
          <w:lang w:val="ru-RU"/>
        </w:rPr>
        <w:t>перспектив</w:t>
      </w:r>
      <w:r w:rsidR="00E52F6F">
        <w:rPr>
          <w:lang w:val="ru-RU"/>
        </w:rPr>
        <w:t>ам</w:t>
      </w:r>
      <w:r w:rsidR="00E52F6F" w:rsidRPr="00704C67">
        <w:rPr>
          <w:lang w:val="ru-RU"/>
        </w:rPr>
        <w:t xml:space="preserve"> сталого розвитку культурно-етнографічних комплексів у післявоєнному відновленні туризму України</w:t>
      </w:r>
      <w:r w:rsidR="00E52F6F" w:rsidRPr="00704C67">
        <w:rPr>
          <w:lang w:val="ru-RU"/>
        </w:rPr>
        <w:t xml:space="preserve"> </w:t>
      </w:r>
      <w:r w:rsidR="00E52F6F">
        <w:rPr>
          <w:lang w:val="ru-RU"/>
        </w:rPr>
        <w:t>є</w:t>
      </w:r>
      <w:r w:rsidRPr="00704C67">
        <w:rPr>
          <w:lang w:val="ru-RU"/>
        </w:rPr>
        <w:t xml:space="preserve"> збереження спадщини, економічна сталість, соціальна участь, екологічність, безпека, освіта і передача традицій, а також цифрова сталість. </w:t>
      </w:r>
      <w:r w:rsidR="00E52F6F">
        <w:rPr>
          <w:lang w:val="ru-RU"/>
        </w:rPr>
        <w:t>П</w:t>
      </w:r>
      <w:r w:rsidRPr="00704C67">
        <w:rPr>
          <w:lang w:val="ru-RU"/>
        </w:rPr>
        <w:t>іслявоєнне відновлення туризму має бути не лише інфраструктурним, а й культурним, соціальним та ідентифікаційним процесом.</w:t>
      </w:r>
    </w:p>
    <w:p w:rsidR="00E85A51" w:rsidRPr="00704C67" w:rsidRDefault="00704C67">
      <w:pPr>
        <w:ind w:firstLine="709"/>
        <w:jc w:val="both"/>
        <w:rPr>
          <w:lang w:val="ru-RU"/>
        </w:rPr>
      </w:pPr>
      <w:r w:rsidRPr="00704C67">
        <w:rPr>
          <w:lang w:val="ru-RU"/>
        </w:rPr>
        <w:lastRenderedPageBreak/>
        <w:t>Етапи впровадження програми розвитку культурно-етнографічного комплексу</w:t>
      </w:r>
      <w:r w:rsidR="00E52F6F">
        <w:rPr>
          <w:lang w:val="ru-RU"/>
        </w:rPr>
        <w:t xml:space="preserve"> </w:t>
      </w:r>
      <w:r w:rsidRPr="00704C67">
        <w:rPr>
          <w:lang w:val="ru-RU"/>
        </w:rPr>
        <w:t>показали, що робота має здійснюватися послідовно: від діагностики ресурсів, інфраструктури й ризиків до формування концепції, запуску, просування, моніторингу та масштабування. Така логіка дозволяє уникнути стихійності, підвищує якість туристичного продукту й забезпечує контроль за станом культурної спадщини.</w:t>
      </w:r>
    </w:p>
    <w:p w:rsidR="009275A5" w:rsidRPr="00704C67" w:rsidRDefault="00704C67" w:rsidP="006029B2">
      <w:pPr>
        <w:keepNext/>
        <w:pageBreakBefore/>
        <w:jc w:val="center"/>
        <w:outlineLvl w:val="0"/>
        <w:rPr>
          <w:lang w:val="ru-RU"/>
        </w:rPr>
      </w:pPr>
      <w:bookmarkStart w:id="17" w:name="_Toc231326472"/>
      <w:r w:rsidRPr="00704C67">
        <w:rPr>
          <w:b/>
          <w:lang w:val="ru-RU"/>
        </w:rPr>
        <w:lastRenderedPageBreak/>
        <w:t>ВИСНОВКИ</w:t>
      </w:r>
      <w:bookmarkEnd w:id="17"/>
    </w:p>
    <w:p w:rsidR="006029B2" w:rsidRDefault="006029B2">
      <w:pPr>
        <w:ind w:firstLine="709"/>
        <w:jc w:val="both"/>
        <w:rPr>
          <w:lang w:val="uk-UA"/>
        </w:rPr>
      </w:pPr>
    </w:p>
    <w:p w:rsidR="00E85A51" w:rsidRPr="00704C67" w:rsidRDefault="00704C67">
      <w:pPr>
        <w:ind w:firstLine="709"/>
        <w:jc w:val="both"/>
        <w:rPr>
          <w:lang w:val="ru-RU"/>
        </w:rPr>
      </w:pPr>
      <w:r w:rsidRPr="00704C67">
        <w:rPr>
          <w:lang w:val="ru-RU"/>
        </w:rPr>
        <w:t xml:space="preserve">У </w:t>
      </w:r>
      <w:r w:rsidR="0026513E">
        <w:rPr>
          <w:lang w:val="ru-RU"/>
        </w:rPr>
        <w:t>кваліфікаційній</w:t>
      </w:r>
      <w:r w:rsidRPr="00704C67">
        <w:rPr>
          <w:lang w:val="ru-RU"/>
        </w:rPr>
        <w:t xml:space="preserve"> роботі здійснено комплексне дослідження культурно-етнографічних комплексів у сфері туризму. У процесі роботи було розкрито їх теоретичну сутність, визначено класифікаційні ознаки, охарактеризовано культурно-етнографічну спадщину як туристичний ресурс, проаналізовано сучасний стан розвитку таких комплексів в Україні та обґрунтовано напрями підвищення їх ролі у післявоєнному відновленні туристичної сфери.</w:t>
      </w:r>
    </w:p>
    <w:p w:rsidR="00E85A51" w:rsidRPr="00704C67" w:rsidRDefault="00704C67">
      <w:pPr>
        <w:ind w:firstLine="709"/>
        <w:jc w:val="both"/>
        <w:rPr>
          <w:lang w:val="ru-RU"/>
        </w:rPr>
      </w:pPr>
      <w:r w:rsidRPr="00704C67">
        <w:rPr>
          <w:lang w:val="ru-RU"/>
        </w:rPr>
        <w:t>Культурно-етнографічні комплекси можна визначити як цілісні туристично-культурні утворення, що поєднують матеріальні та нематеріальні елементи спадщини, місцеву громаду, носіїв традицій, туристичний сервіс, інтерпретацію, події, маркетинг і управління. Їхня особливість полягає в тому, що вони не лише демонструють культурний ресурс, а й створюють для туриста змістовний досвід занурення в локальну культуру.</w:t>
      </w:r>
    </w:p>
    <w:p w:rsidR="00E85A51" w:rsidRPr="00704C67" w:rsidRDefault="00535F7B">
      <w:pPr>
        <w:ind w:firstLine="709"/>
        <w:jc w:val="both"/>
        <w:rPr>
          <w:lang w:val="ru-RU"/>
        </w:rPr>
      </w:pPr>
      <w:r>
        <w:rPr>
          <w:lang w:val="ru-RU"/>
        </w:rPr>
        <w:t>К</w:t>
      </w:r>
      <w:r w:rsidR="00704C67" w:rsidRPr="00704C67">
        <w:rPr>
          <w:lang w:val="ru-RU"/>
        </w:rPr>
        <w:t>ультурно-етнографічні комплекси виконують кілька важливих функцій: пізнавальну, рекреаційну, виховну, ідентифікаційну, комунікаційну, економічну та охоронну. Вони сприяють популяризації української культури, підтримують локальну ідентичність, створюють умови для розвитку ремесел, етносадиб, гастрономічних практик, фестивалів, освітніх програм і внутрішнього туризму.</w:t>
      </w:r>
    </w:p>
    <w:p w:rsidR="00E85A51" w:rsidRPr="00704C67" w:rsidRDefault="00704C67">
      <w:pPr>
        <w:ind w:firstLine="709"/>
        <w:jc w:val="both"/>
        <w:rPr>
          <w:lang w:val="ru-RU"/>
        </w:rPr>
      </w:pPr>
      <w:r w:rsidRPr="00704C67">
        <w:rPr>
          <w:lang w:val="ru-RU"/>
        </w:rPr>
        <w:t xml:space="preserve">У </w:t>
      </w:r>
      <w:r w:rsidR="00535F7B">
        <w:rPr>
          <w:lang w:val="ru-RU"/>
        </w:rPr>
        <w:t>Р</w:t>
      </w:r>
      <w:r w:rsidRPr="00704C67">
        <w:rPr>
          <w:lang w:val="ru-RU"/>
        </w:rPr>
        <w:t>озвиток культурно-етнографічних комплексів має ґрунтуватися на автентичності, участі громади та якісній інтерпретації. Класифікація комплексів показала, що вони можуть відрізнятися за домінуючим ресурсом, формою організації, рівнем автентичності, функціональним призначенням, сезонністю, способом інтерпретації та рівнем залучення місцевих мешканців. Це дозволяє оцінювати їх не одновимірно, а як складні туристичні системи.</w:t>
      </w:r>
    </w:p>
    <w:p w:rsidR="00E85A51" w:rsidRPr="00704C67" w:rsidRDefault="00704C67">
      <w:pPr>
        <w:ind w:firstLine="709"/>
        <w:jc w:val="both"/>
        <w:rPr>
          <w:lang w:val="ru-RU"/>
        </w:rPr>
      </w:pPr>
      <w:r w:rsidRPr="00704C67">
        <w:rPr>
          <w:lang w:val="ru-RU"/>
        </w:rPr>
        <w:t xml:space="preserve">Культурно-етнографічна спадщина </w:t>
      </w:r>
      <w:r w:rsidR="00535F7B">
        <w:rPr>
          <w:lang w:val="ru-RU"/>
        </w:rPr>
        <w:t>є</w:t>
      </w:r>
      <w:r w:rsidRPr="00704C67">
        <w:rPr>
          <w:lang w:val="ru-RU"/>
        </w:rPr>
        <w:t xml:space="preserve"> багаторівневи</w:t>
      </w:r>
      <w:r w:rsidR="00535F7B">
        <w:rPr>
          <w:lang w:val="ru-RU"/>
        </w:rPr>
        <w:t>м</w:t>
      </w:r>
      <w:r w:rsidRPr="00704C67">
        <w:rPr>
          <w:lang w:val="ru-RU"/>
        </w:rPr>
        <w:t xml:space="preserve"> ресурс</w:t>
      </w:r>
      <w:r w:rsidR="00535F7B">
        <w:rPr>
          <w:lang w:val="ru-RU"/>
        </w:rPr>
        <w:t>ом</w:t>
      </w:r>
      <w:r w:rsidRPr="00704C67">
        <w:rPr>
          <w:lang w:val="ru-RU"/>
        </w:rPr>
        <w:t xml:space="preserve"> розвитку туризму. До її основних складових належать матеріальна спадщина, нематеріальні традиції, ремесла і промисли, гастрономія, жива громада та культурний ландшафт. Доведено, що туристичний потенціал виникає тоді, </w:t>
      </w:r>
      <w:r w:rsidRPr="00704C67">
        <w:rPr>
          <w:lang w:val="ru-RU"/>
        </w:rPr>
        <w:lastRenderedPageBreak/>
        <w:t>коли ці складові поєднуються в цілісний продукт: маршрут, екскурсію, майстер-клас, подію, дегустацію, освітню програму або локальний бренд.</w:t>
      </w:r>
    </w:p>
    <w:p w:rsidR="00E85A51" w:rsidRPr="00704C67" w:rsidRDefault="00704C67">
      <w:pPr>
        <w:ind w:firstLine="709"/>
        <w:jc w:val="both"/>
        <w:rPr>
          <w:lang w:val="ru-RU"/>
        </w:rPr>
      </w:pPr>
      <w:r w:rsidRPr="00704C67">
        <w:rPr>
          <w:lang w:val="ru-RU"/>
        </w:rPr>
        <w:t>Методичні підходи до оцінювання туристичного потенціалу культурно-етнографічних комплексів мають включати аналіз культурної цінності, автентичності, доступності, інфраструктури, сервісу, маркетингової видимості, участі громади, безпеки та сталості. Такий підхід дозволяє не лише описати об’єкт, а й визначити його реальну готовність до туристичного використання.</w:t>
      </w:r>
    </w:p>
    <w:p w:rsidR="00E85A51" w:rsidRPr="00704C67" w:rsidRDefault="00704C67">
      <w:pPr>
        <w:ind w:firstLine="709"/>
        <w:jc w:val="both"/>
        <w:rPr>
          <w:lang w:val="ru-RU"/>
        </w:rPr>
      </w:pPr>
      <w:r w:rsidRPr="00704C67">
        <w:rPr>
          <w:lang w:val="ru-RU"/>
        </w:rPr>
        <w:t>Україна має значні передумови для розвитку культурно-етнографічних комплексів. До них належать етнографічна різноманітність, наявність пам’яток культурної спадщини, активізація обліку елементів нематеріальної культурної спадщини, розвиток територіальних громад, потреба у післявоєнному відновленні та зростання ролі цифрових каналів у туристичній комунікації.</w:t>
      </w:r>
    </w:p>
    <w:p w:rsidR="00E85A51" w:rsidRPr="00704C67" w:rsidRDefault="00704C67">
      <w:pPr>
        <w:ind w:firstLine="709"/>
        <w:jc w:val="both"/>
        <w:rPr>
          <w:lang w:val="ru-RU"/>
        </w:rPr>
      </w:pPr>
      <w:r w:rsidRPr="00704C67">
        <w:rPr>
          <w:lang w:val="ru-RU"/>
        </w:rPr>
        <w:t>Географія культурно-етнографічних комплексів в Україні є регіонально диференційованою. Карпатський макрорегіон має сильну етнографічну й ремісничу спеціалізацію, Полісся – екокультурну та краєзнавчу, Поділля – культурно-пізнавальну й гастрономічну, Центральна Україна – історико-культурну та подієву, Південь – багатокультурну й гастрономічну, Схід – пам’яттєву, слобожанську та відновлювальну. Це підтверджує необхідність регіонально диференційованого підходу до розвитку туризму.</w:t>
      </w:r>
    </w:p>
    <w:p w:rsidR="00E85A51" w:rsidRPr="00704C67" w:rsidRDefault="00704C67">
      <w:pPr>
        <w:ind w:firstLine="709"/>
        <w:jc w:val="both"/>
        <w:rPr>
          <w:lang w:val="ru-RU"/>
        </w:rPr>
      </w:pPr>
      <w:r w:rsidRPr="00704C67">
        <w:rPr>
          <w:lang w:val="ru-RU"/>
        </w:rPr>
        <w:t xml:space="preserve">Встановлено, що для якісного туристичного продукту необхідні </w:t>
      </w:r>
      <w:r w:rsidR="00535F7B" w:rsidRPr="00704C67">
        <w:rPr>
          <w:lang w:val="ru-RU"/>
        </w:rPr>
        <w:t>туристичн</w:t>
      </w:r>
      <w:r w:rsidR="00535F7B">
        <w:rPr>
          <w:lang w:val="ru-RU"/>
        </w:rPr>
        <w:t>а</w:t>
      </w:r>
      <w:r w:rsidR="00535F7B" w:rsidRPr="00704C67">
        <w:rPr>
          <w:lang w:val="ru-RU"/>
        </w:rPr>
        <w:t xml:space="preserve"> інфраструктур</w:t>
      </w:r>
      <w:r w:rsidR="00535F7B">
        <w:rPr>
          <w:lang w:val="ru-RU"/>
        </w:rPr>
        <w:t>а</w:t>
      </w:r>
      <w:r w:rsidR="00535F7B" w:rsidRPr="00704C67">
        <w:rPr>
          <w:lang w:val="ru-RU"/>
        </w:rPr>
        <w:t>, послуги та форми організації відвідування культурно-етнографічних комплексів</w:t>
      </w:r>
      <w:r w:rsidR="00535F7B">
        <w:rPr>
          <w:lang w:val="ru-RU"/>
        </w:rPr>
        <w:t>, зокрема:</w:t>
      </w:r>
      <w:r w:rsidR="00535F7B" w:rsidRPr="00704C67">
        <w:rPr>
          <w:lang w:val="ru-RU"/>
        </w:rPr>
        <w:t xml:space="preserve"> </w:t>
      </w:r>
      <w:r w:rsidRPr="00704C67">
        <w:rPr>
          <w:lang w:val="ru-RU"/>
        </w:rPr>
        <w:t>транспортна доступність, інформаційний супровід, сервіс, інтерпретація та безпека. Комплекси можуть функціонувати у формі музеїв просто неба, етносадиб, заповідників, фестивальних просторів, тематичних сіл, ремісничих майстерень і гастрономічних локацій.</w:t>
      </w:r>
    </w:p>
    <w:p w:rsidR="00E85A51" w:rsidRPr="00704C67" w:rsidRDefault="00704C67">
      <w:pPr>
        <w:ind w:firstLine="709"/>
        <w:jc w:val="both"/>
        <w:rPr>
          <w:lang w:val="ru-RU"/>
        </w:rPr>
      </w:pPr>
      <w:r w:rsidRPr="00704C67">
        <w:rPr>
          <w:lang w:val="ru-RU"/>
        </w:rPr>
        <w:t xml:space="preserve">Основними проблемами використання культурно-етнографічних комплексів у туристичній діяльності є фрагментарність маршрутів, слабке </w:t>
      </w:r>
      <w:r w:rsidRPr="00704C67">
        <w:rPr>
          <w:lang w:val="ru-RU"/>
        </w:rPr>
        <w:lastRenderedPageBreak/>
        <w:t>цифрове просування, недостатня інтерпретація спадщини, нестача фінансування, кадровий дефіцит, безпекові ризики, сезонність і небезпека комерціалізації традицій. Водночас сильними сторонами залишаються унікальна культурна спадщина, локальна ідентичність і зростання інтересу до української культури.</w:t>
      </w:r>
    </w:p>
    <w:p w:rsidR="00E85A51" w:rsidRPr="00704C67" w:rsidRDefault="00535F7B">
      <w:pPr>
        <w:ind w:firstLine="709"/>
        <w:jc w:val="both"/>
        <w:rPr>
          <w:lang w:val="ru-RU"/>
        </w:rPr>
      </w:pPr>
      <w:r>
        <w:rPr>
          <w:lang w:val="ru-RU"/>
        </w:rPr>
        <w:t>М</w:t>
      </w:r>
      <w:r w:rsidR="00704C67" w:rsidRPr="00704C67">
        <w:rPr>
          <w:lang w:val="ru-RU"/>
        </w:rPr>
        <w:t xml:space="preserve">аркетингове просування культурно-етнографічних комплексів має здійснюватися через бренд-платформу, соціальні мережі, сайт або сторінку громади, подієвий маркетинг, партнерство, контентну стратегію та </w:t>
      </w:r>
      <w:r w:rsidR="00704C67">
        <w:t>PR</w:t>
      </w:r>
      <w:r w:rsidR="00704C67" w:rsidRPr="00704C67">
        <w:rPr>
          <w:lang w:val="ru-RU"/>
        </w:rPr>
        <w:t>-комунікацію. Ефективність просування доцільно оцінювати за кількістю відвідувачів, середнім чеком, онлайн-охопленням, конверсією у відвідування, задоволеністю туристів і часткою локальних учасників.</w:t>
      </w:r>
    </w:p>
    <w:p w:rsidR="00E85A51" w:rsidRPr="00704C67" w:rsidRDefault="00704C67">
      <w:pPr>
        <w:ind w:firstLine="709"/>
        <w:jc w:val="both"/>
        <w:rPr>
          <w:lang w:val="ru-RU"/>
        </w:rPr>
      </w:pPr>
      <w:r w:rsidRPr="00704C67">
        <w:rPr>
          <w:lang w:val="ru-RU"/>
        </w:rPr>
        <w:t>Перспективи сталого розвитку культурно-етнографічних комплексів у післявоєнному відновленні туризму України пов’язані зі збереженням спадщини, економічною сталістю, соціальною участю, екологічністю, безпекою, освітою, передачею традицій і цифровою сталістю. У післявоєнних умовах такі комплекси можуть стати не лише туристичними об’єктами, а й осередками культурного відновлення, підтримки громад і формування позитивного образу регіонів.</w:t>
      </w:r>
    </w:p>
    <w:p w:rsidR="00E85A51" w:rsidRPr="00704C67" w:rsidRDefault="00704C67">
      <w:pPr>
        <w:ind w:firstLine="709"/>
        <w:jc w:val="both"/>
        <w:rPr>
          <w:lang w:val="ru-RU"/>
        </w:rPr>
      </w:pPr>
      <w:r w:rsidRPr="00704C67">
        <w:rPr>
          <w:lang w:val="ru-RU"/>
        </w:rPr>
        <w:t>Практичне значення результатів роботи полягає в тому, що запропоновані підходи можуть бути використані органами місцевого самоврядування, музеями, закладами культури, туристичними організаціями, громадськими ініціативами, власниками етносадиб і майстрами для розроблення маршрутів, подієвих програм, локальних туристичних продуктів, маркетингових стратегій і проєктів післявоєнного відновлення.</w:t>
      </w:r>
    </w:p>
    <w:p w:rsidR="009275A5" w:rsidRDefault="006029B2" w:rsidP="006029B2">
      <w:pPr>
        <w:pageBreakBefore/>
        <w:jc w:val="center"/>
        <w:outlineLvl w:val="0"/>
        <w:rPr>
          <w:b/>
          <w:lang w:val="uk-UA"/>
        </w:rPr>
      </w:pPr>
      <w:bookmarkStart w:id="18" w:name="_Toc231326473"/>
      <w:r w:rsidRPr="00704C67">
        <w:rPr>
          <w:b/>
          <w:lang w:val="ru-RU"/>
        </w:rPr>
        <w:lastRenderedPageBreak/>
        <w:t>СПИСОК ВИКОРИСТАНИХ ДЖЕРЕЛ</w:t>
      </w:r>
      <w:bookmarkEnd w:id="18"/>
    </w:p>
    <w:p w:rsidR="00043BD7" w:rsidRDefault="00043BD7">
      <w:pPr>
        <w:ind w:left="567" w:hanging="425"/>
        <w:jc w:val="both"/>
        <w:rPr>
          <w:lang w:val="uk-UA"/>
        </w:rPr>
      </w:pPr>
    </w:p>
    <w:p w:rsidR="009275A5" w:rsidRPr="00043BD7" w:rsidRDefault="00704C67">
      <w:pPr>
        <w:ind w:left="567" w:hanging="425"/>
        <w:jc w:val="both"/>
        <w:rPr>
          <w:lang w:val="uk-UA"/>
        </w:rPr>
      </w:pPr>
      <w:r w:rsidRPr="00704C67">
        <w:rPr>
          <w:lang w:val="ru-RU"/>
        </w:rPr>
        <w:t>1. Про туризм: Закон України від 15.09.1995 № 324/95-ВР</w:t>
      </w:r>
      <w:r>
        <w:t>URL</w:t>
      </w:r>
      <w:r w:rsidRPr="00704C67">
        <w:rPr>
          <w:lang w:val="ru-RU"/>
        </w:rPr>
        <w:t xml:space="preserve">: </w:t>
      </w:r>
      <w:hyperlink r:id="rId13" w:history="1">
        <w:r w:rsidR="00043BD7" w:rsidRPr="003C4D13">
          <w:rPr>
            <w:rStyle w:val="aff8"/>
          </w:rPr>
          <w:t>https</w:t>
        </w:r>
        <w:r w:rsidR="00043BD7" w:rsidRPr="00704C67">
          <w:rPr>
            <w:rStyle w:val="aff8"/>
            <w:lang w:val="ru-RU"/>
          </w:rPr>
          <w:t>://</w:t>
        </w:r>
        <w:r w:rsidR="00043BD7" w:rsidRPr="003C4D13">
          <w:rPr>
            <w:rStyle w:val="aff8"/>
          </w:rPr>
          <w:t>zakon</w:t>
        </w:r>
        <w:r w:rsidR="00043BD7" w:rsidRPr="00704C67">
          <w:rPr>
            <w:rStyle w:val="aff8"/>
            <w:lang w:val="ru-RU"/>
          </w:rPr>
          <w:t>.</w:t>
        </w:r>
        <w:r w:rsidR="00043BD7" w:rsidRPr="003C4D13">
          <w:rPr>
            <w:rStyle w:val="aff8"/>
          </w:rPr>
          <w:t>rada</w:t>
        </w:r>
        <w:r w:rsidR="00043BD7" w:rsidRPr="00704C67">
          <w:rPr>
            <w:rStyle w:val="aff8"/>
            <w:lang w:val="ru-RU"/>
          </w:rPr>
          <w:t>.</w:t>
        </w:r>
        <w:r w:rsidR="00043BD7" w:rsidRPr="003C4D13">
          <w:rPr>
            <w:rStyle w:val="aff8"/>
          </w:rPr>
          <w:t>gov</w:t>
        </w:r>
        <w:r w:rsidR="00043BD7" w:rsidRPr="00704C67">
          <w:rPr>
            <w:rStyle w:val="aff8"/>
            <w:lang w:val="ru-RU"/>
          </w:rPr>
          <w:t>.</w:t>
        </w:r>
        <w:r w:rsidR="00043BD7" w:rsidRPr="003C4D13">
          <w:rPr>
            <w:rStyle w:val="aff8"/>
          </w:rPr>
          <w:t>ua</w:t>
        </w:r>
        <w:r w:rsidR="00043BD7" w:rsidRPr="00704C67">
          <w:rPr>
            <w:rStyle w:val="aff8"/>
            <w:lang w:val="ru-RU"/>
          </w:rPr>
          <w:t>/</w:t>
        </w:r>
        <w:r w:rsidR="00043BD7" w:rsidRPr="003C4D13">
          <w:rPr>
            <w:rStyle w:val="aff8"/>
          </w:rPr>
          <w:t>laws</w:t>
        </w:r>
        <w:r w:rsidR="00043BD7" w:rsidRPr="00704C67">
          <w:rPr>
            <w:rStyle w:val="aff8"/>
            <w:lang w:val="ru-RU"/>
          </w:rPr>
          <w:t>/</w:t>
        </w:r>
        <w:r w:rsidR="00043BD7" w:rsidRPr="003C4D13">
          <w:rPr>
            <w:rStyle w:val="aff8"/>
          </w:rPr>
          <w:t>show</w:t>
        </w:r>
        <w:r w:rsidR="00043BD7" w:rsidRPr="00704C67">
          <w:rPr>
            <w:rStyle w:val="aff8"/>
            <w:lang w:val="ru-RU"/>
          </w:rPr>
          <w:t>/324/95-%</w:t>
        </w:r>
        <w:r w:rsidR="00043BD7" w:rsidRPr="003C4D13">
          <w:rPr>
            <w:rStyle w:val="aff8"/>
          </w:rPr>
          <w:t>D</w:t>
        </w:r>
        <w:r w:rsidR="00043BD7" w:rsidRPr="00704C67">
          <w:rPr>
            <w:rStyle w:val="aff8"/>
            <w:lang w:val="ru-RU"/>
          </w:rPr>
          <w:t>0%</w:t>
        </w:r>
        <w:r w:rsidR="00043BD7" w:rsidRPr="003C4D13">
          <w:rPr>
            <w:rStyle w:val="aff8"/>
          </w:rPr>
          <w:t>B</w:t>
        </w:r>
        <w:r w:rsidR="00043BD7" w:rsidRPr="00704C67">
          <w:rPr>
            <w:rStyle w:val="aff8"/>
            <w:lang w:val="ru-RU"/>
          </w:rPr>
          <w:t>2%</w:t>
        </w:r>
        <w:r w:rsidR="00043BD7" w:rsidRPr="003C4D13">
          <w:rPr>
            <w:rStyle w:val="aff8"/>
          </w:rPr>
          <w:t>D</w:t>
        </w:r>
        <w:r w:rsidR="00043BD7" w:rsidRPr="00704C67">
          <w:rPr>
            <w:rStyle w:val="aff8"/>
            <w:lang w:val="ru-RU"/>
          </w:rPr>
          <w:t>1%80</w:t>
        </w:r>
      </w:hyperlink>
      <w:r w:rsidR="00043BD7">
        <w:rPr>
          <w:lang w:val="uk-UA"/>
        </w:rPr>
        <w:t xml:space="preserve"> дата звернення: 02.06.2026).</w:t>
      </w:r>
    </w:p>
    <w:p w:rsidR="009275A5" w:rsidRPr="00043BD7" w:rsidRDefault="00704C67">
      <w:pPr>
        <w:ind w:left="567" w:hanging="425"/>
        <w:jc w:val="both"/>
        <w:rPr>
          <w:lang w:val="uk-UA"/>
        </w:rPr>
      </w:pPr>
      <w:r w:rsidRPr="00704C67">
        <w:rPr>
          <w:lang w:val="ru-RU"/>
        </w:rPr>
        <w:t>2. Про охорону культурної спадщини: Закон України від 08.06.2000 № 1805-</w:t>
      </w:r>
      <w:r>
        <w:t>III</w:t>
      </w:r>
      <w:r w:rsidRPr="00704C67">
        <w:rPr>
          <w:lang w:val="ru-RU"/>
        </w:rPr>
        <w:t xml:space="preserve"> (чинна редакція). </w:t>
      </w:r>
      <w:r>
        <w:t>URL</w:t>
      </w:r>
      <w:r w:rsidRPr="00704C67">
        <w:rPr>
          <w:lang w:val="ru-RU"/>
        </w:rPr>
        <w:t xml:space="preserve">: </w:t>
      </w:r>
      <w:hyperlink r:id="rId14" w:history="1">
        <w:r w:rsidR="00043BD7" w:rsidRPr="003C4D13">
          <w:rPr>
            <w:rStyle w:val="aff8"/>
          </w:rPr>
          <w:t>https</w:t>
        </w:r>
        <w:r w:rsidR="00043BD7" w:rsidRPr="00704C67">
          <w:rPr>
            <w:rStyle w:val="aff8"/>
            <w:lang w:val="ru-RU"/>
          </w:rPr>
          <w:t>://</w:t>
        </w:r>
        <w:r w:rsidR="00043BD7" w:rsidRPr="003C4D13">
          <w:rPr>
            <w:rStyle w:val="aff8"/>
          </w:rPr>
          <w:t>zakon</w:t>
        </w:r>
        <w:r w:rsidR="00043BD7" w:rsidRPr="00704C67">
          <w:rPr>
            <w:rStyle w:val="aff8"/>
            <w:lang w:val="ru-RU"/>
          </w:rPr>
          <w:t>.</w:t>
        </w:r>
        <w:r w:rsidR="00043BD7" w:rsidRPr="003C4D13">
          <w:rPr>
            <w:rStyle w:val="aff8"/>
          </w:rPr>
          <w:t>rada</w:t>
        </w:r>
        <w:r w:rsidR="00043BD7" w:rsidRPr="00704C67">
          <w:rPr>
            <w:rStyle w:val="aff8"/>
            <w:lang w:val="ru-RU"/>
          </w:rPr>
          <w:t>.</w:t>
        </w:r>
        <w:r w:rsidR="00043BD7" w:rsidRPr="003C4D13">
          <w:rPr>
            <w:rStyle w:val="aff8"/>
          </w:rPr>
          <w:t>gov</w:t>
        </w:r>
        <w:r w:rsidR="00043BD7" w:rsidRPr="00704C67">
          <w:rPr>
            <w:rStyle w:val="aff8"/>
            <w:lang w:val="ru-RU"/>
          </w:rPr>
          <w:t>.</w:t>
        </w:r>
        <w:r w:rsidR="00043BD7" w:rsidRPr="003C4D13">
          <w:rPr>
            <w:rStyle w:val="aff8"/>
          </w:rPr>
          <w:t>ua</w:t>
        </w:r>
        <w:r w:rsidR="00043BD7" w:rsidRPr="00704C67">
          <w:rPr>
            <w:rStyle w:val="aff8"/>
            <w:lang w:val="ru-RU"/>
          </w:rPr>
          <w:t>/</w:t>
        </w:r>
        <w:r w:rsidR="00043BD7" w:rsidRPr="003C4D13">
          <w:rPr>
            <w:rStyle w:val="aff8"/>
          </w:rPr>
          <w:t>laws</w:t>
        </w:r>
        <w:r w:rsidR="00043BD7" w:rsidRPr="00704C67">
          <w:rPr>
            <w:rStyle w:val="aff8"/>
            <w:lang w:val="ru-RU"/>
          </w:rPr>
          <w:t>/</w:t>
        </w:r>
        <w:r w:rsidR="00043BD7" w:rsidRPr="003C4D13">
          <w:rPr>
            <w:rStyle w:val="aff8"/>
          </w:rPr>
          <w:t>show</w:t>
        </w:r>
        <w:r w:rsidR="00043BD7" w:rsidRPr="00704C67">
          <w:rPr>
            <w:rStyle w:val="aff8"/>
            <w:lang w:val="ru-RU"/>
          </w:rPr>
          <w:t>/1805-14</w:t>
        </w:r>
      </w:hyperlink>
      <w:r w:rsidR="00043BD7">
        <w:rPr>
          <w:lang w:val="uk-UA"/>
        </w:rPr>
        <w:t xml:space="preserve"> дата звернення: 02.06.2026).</w:t>
      </w:r>
    </w:p>
    <w:p w:rsidR="009275A5" w:rsidRPr="00043BD7" w:rsidRDefault="00704C67">
      <w:pPr>
        <w:ind w:left="567" w:hanging="425"/>
        <w:jc w:val="both"/>
        <w:rPr>
          <w:lang w:val="uk-UA"/>
        </w:rPr>
      </w:pPr>
      <w:r w:rsidRPr="00704C67">
        <w:rPr>
          <w:lang w:val="ru-RU"/>
        </w:rPr>
        <w:t>3. Про культуру: Закон України від 14.12.2010 № 2778-</w:t>
      </w:r>
      <w:r>
        <w:t>VI</w:t>
      </w:r>
      <w:r w:rsidR="00043BD7">
        <w:rPr>
          <w:lang w:val="uk-UA"/>
        </w:rPr>
        <w:t xml:space="preserve">. </w:t>
      </w:r>
      <w:r>
        <w:t>URL</w:t>
      </w:r>
      <w:r w:rsidRPr="00704C67">
        <w:rPr>
          <w:lang w:val="ru-RU"/>
        </w:rPr>
        <w:t xml:space="preserve">: </w:t>
      </w:r>
      <w:hyperlink r:id="rId15" w:history="1">
        <w:r w:rsidR="00043BD7" w:rsidRPr="003C4D13">
          <w:rPr>
            <w:rStyle w:val="aff8"/>
          </w:rPr>
          <w:t>https</w:t>
        </w:r>
        <w:r w:rsidR="00043BD7" w:rsidRPr="00704C67">
          <w:rPr>
            <w:rStyle w:val="aff8"/>
            <w:lang w:val="ru-RU"/>
          </w:rPr>
          <w:t>://</w:t>
        </w:r>
        <w:r w:rsidR="00043BD7" w:rsidRPr="003C4D13">
          <w:rPr>
            <w:rStyle w:val="aff8"/>
          </w:rPr>
          <w:t>zakon</w:t>
        </w:r>
        <w:r w:rsidR="00043BD7" w:rsidRPr="00704C67">
          <w:rPr>
            <w:rStyle w:val="aff8"/>
            <w:lang w:val="ru-RU"/>
          </w:rPr>
          <w:t>.</w:t>
        </w:r>
        <w:r w:rsidR="00043BD7" w:rsidRPr="003C4D13">
          <w:rPr>
            <w:rStyle w:val="aff8"/>
          </w:rPr>
          <w:t>rada</w:t>
        </w:r>
        <w:r w:rsidR="00043BD7" w:rsidRPr="00704C67">
          <w:rPr>
            <w:rStyle w:val="aff8"/>
            <w:lang w:val="ru-RU"/>
          </w:rPr>
          <w:t>.</w:t>
        </w:r>
        <w:r w:rsidR="00043BD7" w:rsidRPr="003C4D13">
          <w:rPr>
            <w:rStyle w:val="aff8"/>
          </w:rPr>
          <w:t>gov</w:t>
        </w:r>
        <w:r w:rsidR="00043BD7" w:rsidRPr="00704C67">
          <w:rPr>
            <w:rStyle w:val="aff8"/>
            <w:lang w:val="ru-RU"/>
          </w:rPr>
          <w:t>.</w:t>
        </w:r>
        <w:r w:rsidR="00043BD7" w:rsidRPr="003C4D13">
          <w:rPr>
            <w:rStyle w:val="aff8"/>
          </w:rPr>
          <w:t>ua</w:t>
        </w:r>
        <w:r w:rsidR="00043BD7" w:rsidRPr="00704C67">
          <w:rPr>
            <w:rStyle w:val="aff8"/>
            <w:lang w:val="ru-RU"/>
          </w:rPr>
          <w:t>/</w:t>
        </w:r>
        <w:r w:rsidR="00043BD7" w:rsidRPr="003C4D13">
          <w:rPr>
            <w:rStyle w:val="aff8"/>
          </w:rPr>
          <w:t>laws</w:t>
        </w:r>
        <w:r w:rsidR="00043BD7" w:rsidRPr="00704C67">
          <w:rPr>
            <w:rStyle w:val="aff8"/>
            <w:lang w:val="ru-RU"/>
          </w:rPr>
          <w:t>/</w:t>
        </w:r>
        <w:r w:rsidR="00043BD7" w:rsidRPr="003C4D13">
          <w:rPr>
            <w:rStyle w:val="aff8"/>
          </w:rPr>
          <w:t>show</w:t>
        </w:r>
        <w:r w:rsidR="00043BD7" w:rsidRPr="00704C67">
          <w:rPr>
            <w:rStyle w:val="aff8"/>
            <w:lang w:val="ru-RU"/>
          </w:rPr>
          <w:t>/2778-17</w:t>
        </w:r>
      </w:hyperlink>
      <w:r w:rsidR="00043BD7">
        <w:rPr>
          <w:lang w:val="uk-UA"/>
        </w:rPr>
        <w:t xml:space="preserve"> дата звернення: 02.06.2026).</w:t>
      </w:r>
    </w:p>
    <w:p w:rsidR="009275A5" w:rsidRPr="00043BD7" w:rsidRDefault="00704C67">
      <w:pPr>
        <w:ind w:left="567" w:hanging="425"/>
        <w:jc w:val="both"/>
        <w:rPr>
          <w:lang w:val="uk-UA"/>
        </w:rPr>
      </w:pPr>
      <w:r w:rsidRPr="00704C67">
        <w:rPr>
          <w:lang w:val="ru-RU"/>
        </w:rPr>
        <w:t>4. Про музеї та музейну справу: Закон України від 29.06.1995 № 249/95-ВР</w:t>
      </w:r>
      <w:r w:rsidR="00043BD7">
        <w:rPr>
          <w:lang w:val="uk-UA"/>
        </w:rPr>
        <w:t xml:space="preserve">. </w:t>
      </w:r>
      <w:r>
        <w:t xml:space="preserve">URL: </w:t>
      </w:r>
      <w:hyperlink r:id="rId16" w:history="1">
        <w:r w:rsidR="00043BD7" w:rsidRPr="003C4D13">
          <w:rPr>
            <w:rStyle w:val="aff8"/>
          </w:rPr>
          <w:t>https://zakon.rada.gov.ua/laws/show/249/95-%D0%B2%D1%80</w:t>
        </w:r>
      </w:hyperlink>
      <w:r w:rsidR="00043BD7">
        <w:rPr>
          <w:lang w:val="uk-UA"/>
        </w:rPr>
        <w:t xml:space="preserve"> </w:t>
      </w:r>
    </w:p>
    <w:p w:rsidR="009275A5" w:rsidRPr="00043BD7" w:rsidRDefault="00704C67">
      <w:pPr>
        <w:ind w:left="567" w:hanging="425"/>
        <w:jc w:val="both"/>
        <w:rPr>
          <w:lang w:val="uk-UA"/>
        </w:rPr>
      </w:pPr>
      <w:r w:rsidRPr="00704C67">
        <w:rPr>
          <w:lang w:val="ru-RU"/>
        </w:rPr>
        <w:t>5. Про охорону археологічної спадщини: Закон України від 18.03.2004 № 1626-</w:t>
      </w:r>
      <w:r>
        <w:t>IV</w:t>
      </w:r>
      <w:r w:rsidR="00043BD7">
        <w:rPr>
          <w:lang w:val="uk-UA"/>
        </w:rPr>
        <w:t xml:space="preserve">. </w:t>
      </w:r>
      <w:r>
        <w:t>URL</w:t>
      </w:r>
      <w:r w:rsidRPr="00704C67">
        <w:rPr>
          <w:lang w:val="ru-RU"/>
        </w:rPr>
        <w:t xml:space="preserve">: </w:t>
      </w:r>
      <w:hyperlink r:id="rId17" w:history="1">
        <w:r w:rsidR="00043BD7" w:rsidRPr="003C4D13">
          <w:rPr>
            <w:rStyle w:val="aff8"/>
          </w:rPr>
          <w:t>https</w:t>
        </w:r>
        <w:r w:rsidR="00043BD7" w:rsidRPr="00704C67">
          <w:rPr>
            <w:rStyle w:val="aff8"/>
            <w:lang w:val="ru-RU"/>
          </w:rPr>
          <w:t>://</w:t>
        </w:r>
        <w:r w:rsidR="00043BD7" w:rsidRPr="003C4D13">
          <w:rPr>
            <w:rStyle w:val="aff8"/>
          </w:rPr>
          <w:t>zakon</w:t>
        </w:r>
        <w:r w:rsidR="00043BD7" w:rsidRPr="00704C67">
          <w:rPr>
            <w:rStyle w:val="aff8"/>
            <w:lang w:val="ru-RU"/>
          </w:rPr>
          <w:t>.</w:t>
        </w:r>
        <w:r w:rsidR="00043BD7" w:rsidRPr="003C4D13">
          <w:rPr>
            <w:rStyle w:val="aff8"/>
          </w:rPr>
          <w:t>rada</w:t>
        </w:r>
        <w:r w:rsidR="00043BD7" w:rsidRPr="00704C67">
          <w:rPr>
            <w:rStyle w:val="aff8"/>
            <w:lang w:val="ru-RU"/>
          </w:rPr>
          <w:t>.</w:t>
        </w:r>
        <w:r w:rsidR="00043BD7" w:rsidRPr="003C4D13">
          <w:rPr>
            <w:rStyle w:val="aff8"/>
          </w:rPr>
          <w:t>gov</w:t>
        </w:r>
        <w:r w:rsidR="00043BD7" w:rsidRPr="00704C67">
          <w:rPr>
            <w:rStyle w:val="aff8"/>
            <w:lang w:val="ru-RU"/>
          </w:rPr>
          <w:t>.</w:t>
        </w:r>
        <w:r w:rsidR="00043BD7" w:rsidRPr="003C4D13">
          <w:rPr>
            <w:rStyle w:val="aff8"/>
          </w:rPr>
          <w:t>ua</w:t>
        </w:r>
        <w:r w:rsidR="00043BD7" w:rsidRPr="00704C67">
          <w:rPr>
            <w:rStyle w:val="aff8"/>
            <w:lang w:val="ru-RU"/>
          </w:rPr>
          <w:t>/</w:t>
        </w:r>
        <w:r w:rsidR="00043BD7" w:rsidRPr="003C4D13">
          <w:rPr>
            <w:rStyle w:val="aff8"/>
          </w:rPr>
          <w:t>laws</w:t>
        </w:r>
        <w:r w:rsidR="00043BD7" w:rsidRPr="00704C67">
          <w:rPr>
            <w:rStyle w:val="aff8"/>
            <w:lang w:val="ru-RU"/>
          </w:rPr>
          <w:t>/</w:t>
        </w:r>
        <w:r w:rsidR="00043BD7" w:rsidRPr="003C4D13">
          <w:rPr>
            <w:rStyle w:val="aff8"/>
          </w:rPr>
          <w:t>show</w:t>
        </w:r>
        <w:r w:rsidR="00043BD7" w:rsidRPr="00704C67">
          <w:rPr>
            <w:rStyle w:val="aff8"/>
            <w:lang w:val="ru-RU"/>
          </w:rPr>
          <w:t>/1626-15</w:t>
        </w:r>
      </w:hyperlink>
      <w:r w:rsidR="00043BD7">
        <w:rPr>
          <w:lang w:val="uk-UA"/>
        </w:rPr>
        <w:t xml:space="preserve"> дата звернення: 02.06.2026).</w:t>
      </w:r>
    </w:p>
    <w:p w:rsidR="009275A5" w:rsidRPr="00043BD7" w:rsidRDefault="00704C67">
      <w:pPr>
        <w:ind w:left="567" w:hanging="425"/>
        <w:jc w:val="both"/>
        <w:rPr>
          <w:lang w:val="uk-UA"/>
        </w:rPr>
      </w:pPr>
      <w:r w:rsidRPr="00704C67">
        <w:rPr>
          <w:lang w:val="ru-RU"/>
        </w:rPr>
        <w:t xml:space="preserve">6. Державне агентство розвитку туризму України. Офіційний вебсайт. </w:t>
      </w:r>
      <w:r>
        <w:t>URL</w:t>
      </w:r>
      <w:r w:rsidRPr="00704C67">
        <w:rPr>
          <w:lang w:val="ru-RU"/>
        </w:rPr>
        <w:t xml:space="preserve">: </w:t>
      </w:r>
      <w:hyperlink r:id="rId18" w:history="1">
        <w:r w:rsidR="00043BD7" w:rsidRPr="003C4D13">
          <w:rPr>
            <w:rStyle w:val="aff8"/>
          </w:rPr>
          <w:t>https</w:t>
        </w:r>
        <w:r w:rsidR="00043BD7" w:rsidRPr="00704C67">
          <w:rPr>
            <w:rStyle w:val="aff8"/>
            <w:lang w:val="ru-RU"/>
          </w:rPr>
          <w:t>://</w:t>
        </w:r>
        <w:r w:rsidR="00043BD7" w:rsidRPr="003C4D13">
          <w:rPr>
            <w:rStyle w:val="aff8"/>
          </w:rPr>
          <w:t>www</w:t>
        </w:r>
        <w:r w:rsidR="00043BD7" w:rsidRPr="00704C67">
          <w:rPr>
            <w:rStyle w:val="aff8"/>
            <w:lang w:val="ru-RU"/>
          </w:rPr>
          <w:t>.</w:t>
        </w:r>
        <w:r w:rsidR="00043BD7" w:rsidRPr="003C4D13">
          <w:rPr>
            <w:rStyle w:val="aff8"/>
          </w:rPr>
          <w:t>tourism</w:t>
        </w:r>
        <w:r w:rsidR="00043BD7" w:rsidRPr="00704C67">
          <w:rPr>
            <w:rStyle w:val="aff8"/>
            <w:lang w:val="ru-RU"/>
          </w:rPr>
          <w:t>.</w:t>
        </w:r>
        <w:r w:rsidR="00043BD7" w:rsidRPr="003C4D13">
          <w:rPr>
            <w:rStyle w:val="aff8"/>
          </w:rPr>
          <w:t>gov</w:t>
        </w:r>
        <w:r w:rsidR="00043BD7" w:rsidRPr="00704C67">
          <w:rPr>
            <w:rStyle w:val="aff8"/>
            <w:lang w:val="ru-RU"/>
          </w:rPr>
          <w:t>.</w:t>
        </w:r>
        <w:r w:rsidR="00043BD7" w:rsidRPr="003C4D13">
          <w:rPr>
            <w:rStyle w:val="aff8"/>
          </w:rPr>
          <w:t>ua</w:t>
        </w:r>
        <w:r w:rsidR="00043BD7" w:rsidRPr="00704C67">
          <w:rPr>
            <w:rStyle w:val="aff8"/>
            <w:lang w:val="ru-RU"/>
          </w:rPr>
          <w:t>/</w:t>
        </w:r>
      </w:hyperlink>
      <w:r w:rsidR="00043BD7">
        <w:rPr>
          <w:lang w:val="uk-UA"/>
        </w:rPr>
        <w:t xml:space="preserve"> (дата звернення: 02.06.2026).</w:t>
      </w:r>
    </w:p>
    <w:p w:rsidR="009275A5" w:rsidRPr="00043BD7" w:rsidRDefault="00704C67">
      <w:pPr>
        <w:ind w:left="567" w:hanging="425"/>
        <w:jc w:val="both"/>
        <w:rPr>
          <w:lang w:val="uk-UA"/>
        </w:rPr>
      </w:pPr>
      <w:r w:rsidRPr="00704C67">
        <w:rPr>
          <w:lang w:val="ru-RU"/>
        </w:rPr>
        <w:t xml:space="preserve">7. </w:t>
      </w:r>
      <w:proofErr w:type="gramStart"/>
      <w:r w:rsidRPr="00704C67">
        <w:rPr>
          <w:lang w:val="ru-RU"/>
        </w:rPr>
        <w:t>До бюджету</w:t>
      </w:r>
      <w:proofErr w:type="gramEnd"/>
      <w:r w:rsidRPr="00704C67">
        <w:rPr>
          <w:lang w:val="ru-RU"/>
        </w:rPr>
        <w:t xml:space="preserve"> громад у 2024 році надійшло майже 273 млн</w:t>
      </w:r>
      <w:r w:rsidR="00043BD7">
        <w:rPr>
          <w:lang w:val="uk-UA"/>
        </w:rPr>
        <w:t>.</w:t>
      </w:r>
      <w:r w:rsidRPr="00704C67">
        <w:rPr>
          <w:lang w:val="ru-RU"/>
        </w:rPr>
        <w:t xml:space="preserve"> грн</w:t>
      </w:r>
      <w:r w:rsidR="00043BD7">
        <w:rPr>
          <w:lang w:val="uk-UA"/>
        </w:rPr>
        <w:t>.</w:t>
      </w:r>
      <w:r w:rsidRPr="00704C67">
        <w:rPr>
          <w:lang w:val="ru-RU"/>
        </w:rPr>
        <w:t xml:space="preserve"> туристичного збору. ДАРТ. </w:t>
      </w:r>
      <w:r>
        <w:t>URL</w:t>
      </w:r>
      <w:r w:rsidRPr="00704C67">
        <w:rPr>
          <w:lang w:val="ru-RU"/>
        </w:rPr>
        <w:t xml:space="preserve">: </w:t>
      </w:r>
      <w:hyperlink r:id="rId19" w:history="1">
        <w:r w:rsidR="00043BD7" w:rsidRPr="003C4D13">
          <w:rPr>
            <w:rStyle w:val="aff8"/>
          </w:rPr>
          <w:t>https</w:t>
        </w:r>
        <w:r w:rsidR="00043BD7" w:rsidRPr="00704C67">
          <w:rPr>
            <w:rStyle w:val="aff8"/>
            <w:lang w:val="ru-RU"/>
          </w:rPr>
          <w:t>://</w:t>
        </w:r>
        <w:r w:rsidR="00043BD7" w:rsidRPr="003C4D13">
          <w:rPr>
            <w:rStyle w:val="aff8"/>
          </w:rPr>
          <w:t>www</w:t>
        </w:r>
        <w:r w:rsidR="00043BD7" w:rsidRPr="00704C67">
          <w:rPr>
            <w:rStyle w:val="aff8"/>
            <w:lang w:val="ru-RU"/>
          </w:rPr>
          <w:t>.</w:t>
        </w:r>
        <w:r w:rsidR="00043BD7" w:rsidRPr="003C4D13">
          <w:rPr>
            <w:rStyle w:val="aff8"/>
          </w:rPr>
          <w:t>tourism</w:t>
        </w:r>
        <w:r w:rsidR="00043BD7" w:rsidRPr="00704C67">
          <w:rPr>
            <w:rStyle w:val="aff8"/>
            <w:lang w:val="ru-RU"/>
          </w:rPr>
          <w:t>.</w:t>
        </w:r>
        <w:r w:rsidR="00043BD7" w:rsidRPr="003C4D13">
          <w:rPr>
            <w:rStyle w:val="aff8"/>
          </w:rPr>
          <w:t>gov</w:t>
        </w:r>
        <w:r w:rsidR="00043BD7" w:rsidRPr="00704C67">
          <w:rPr>
            <w:rStyle w:val="aff8"/>
            <w:lang w:val="ru-RU"/>
          </w:rPr>
          <w:t>.</w:t>
        </w:r>
        <w:r w:rsidR="00043BD7" w:rsidRPr="003C4D13">
          <w:rPr>
            <w:rStyle w:val="aff8"/>
          </w:rPr>
          <w:t>ua</w:t>
        </w:r>
        <w:r w:rsidR="00043BD7" w:rsidRPr="00704C67">
          <w:rPr>
            <w:rStyle w:val="aff8"/>
            <w:lang w:val="ru-RU"/>
          </w:rPr>
          <w:t>/</w:t>
        </w:r>
      </w:hyperlink>
      <w:r w:rsidR="00043BD7">
        <w:rPr>
          <w:lang w:val="uk-UA"/>
        </w:rPr>
        <w:t xml:space="preserve"> дата звернення: 02.06.2026).</w:t>
      </w:r>
    </w:p>
    <w:p w:rsidR="009275A5" w:rsidRPr="00043BD7" w:rsidRDefault="00704C67">
      <w:pPr>
        <w:ind w:left="567" w:hanging="425"/>
        <w:jc w:val="both"/>
        <w:rPr>
          <w:lang w:val="uk-UA"/>
        </w:rPr>
      </w:pPr>
      <w:r w:rsidRPr="00704C67">
        <w:rPr>
          <w:lang w:val="ru-RU"/>
        </w:rPr>
        <w:t>8. У 2024 році туристична галузь України сплатила майже 3 млрд</w:t>
      </w:r>
      <w:r w:rsidR="00043BD7">
        <w:rPr>
          <w:lang w:val="uk-UA"/>
        </w:rPr>
        <w:t>.</w:t>
      </w:r>
      <w:r w:rsidRPr="00704C67">
        <w:rPr>
          <w:lang w:val="ru-RU"/>
        </w:rPr>
        <w:t xml:space="preserve"> гр</w:t>
      </w:r>
      <w:r w:rsidR="00043BD7">
        <w:rPr>
          <w:lang w:val="uk-UA"/>
        </w:rPr>
        <w:t>.</w:t>
      </w:r>
      <w:r w:rsidRPr="00704C67">
        <w:rPr>
          <w:lang w:val="ru-RU"/>
        </w:rPr>
        <w:t xml:space="preserve">н податків. ДАРТ. </w:t>
      </w:r>
      <w:r>
        <w:t>URL</w:t>
      </w:r>
      <w:r w:rsidRPr="00704C67">
        <w:rPr>
          <w:lang w:val="ru-RU"/>
        </w:rPr>
        <w:t xml:space="preserve">: </w:t>
      </w:r>
      <w:hyperlink r:id="rId20" w:history="1">
        <w:r w:rsidR="00043BD7" w:rsidRPr="003C4D13">
          <w:rPr>
            <w:rStyle w:val="aff8"/>
          </w:rPr>
          <w:t>https</w:t>
        </w:r>
        <w:r w:rsidR="00043BD7" w:rsidRPr="00704C67">
          <w:rPr>
            <w:rStyle w:val="aff8"/>
            <w:lang w:val="ru-RU"/>
          </w:rPr>
          <w:t>://</w:t>
        </w:r>
        <w:r w:rsidR="00043BD7" w:rsidRPr="003C4D13">
          <w:rPr>
            <w:rStyle w:val="aff8"/>
          </w:rPr>
          <w:t>www</w:t>
        </w:r>
        <w:r w:rsidR="00043BD7" w:rsidRPr="00704C67">
          <w:rPr>
            <w:rStyle w:val="aff8"/>
            <w:lang w:val="ru-RU"/>
          </w:rPr>
          <w:t>.</w:t>
        </w:r>
        <w:r w:rsidR="00043BD7" w:rsidRPr="003C4D13">
          <w:rPr>
            <w:rStyle w:val="aff8"/>
          </w:rPr>
          <w:t>tourism</w:t>
        </w:r>
        <w:r w:rsidR="00043BD7" w:rsidRPr="00704C67">
          <w:rPr>
            <w:rStyle w:val="aff8"/>
            <w:lang w:val="ru-RU"/>
          </w:rPr>
          <w:t>.</w:t>
        </w:r>
        <w:r w:rsidR="00043BD7" w:rsidRPr="003C4D13">
          <w:rPr>
            <w:rStyle w:val="aff8"/>
          </w:rPr>
          <w:t>gov</w:t>
        </w:r>
        <w:r w:rsidR="00043BD7" w:rsidRPr="00704C67">
          <w:rPr>
            <w:rStyle w:val="aff8"/>
            <w:lang w:val="ru-RU"/>
          </w:rPr>
          <w:t>.</w:t>
        </w:r>
        <w:r w:rsidR="00043BD7" w:rsidRPr="003C4D13">
          <w:rPr>
            <w:rStyle w:val="aff8"/>
          </w:rPr>
          <w:t>ua</w:t>
        </w:r>
        <w:r w:rsidR="00043BD7" w:rsidRPr="00704C67">
          <w:rPr>
            <w:rStyle w:val="aff8"/>
            <w:lang w:val="ru-RU"/>
          </w:rPr>
          <w:t>/</w:t>
        </w:r>
      </w:hyperlink>
      <w:r w:rsidR="00043BD7">
        <w:rPr>
          <w:lang w:val="uk-UA"/>
        </w:rPr>
        <w:t xml:space="preserve"> дата звернення: 02.06.2026).</w:t>
      </w:r>
    </w:p>
    <w:p w:rsidR="009275A5" w:rsidRPr="00043BD7" w:rsidRDefault="00704C67">
      <w:pPr>
        <w:ind w:left="567" w:hanging="425"/>
        <w:jc w:val="both"/>
        <w:rPr>
          <w:lang w:val="uk-UA"/>
        </w:rPr>
      </w:pPr>
      <w:r w:rsidRPr="00704C67">
        <w:rPr>
          <w:lang w:val="ru-RU"/>
        </w:rPr>
        <w:t xml:space="preserve">9. Міністерство культури та стратегічних комунікацій України. Культурна спадщина. </w:t>
      </w:r>
      <w:r>
        <w:t>URL</w:t>
      </w:r>
      <w:r w:rsidRPr="00704C67">
        <w:rPr>
          <w:lang w:val="ru-RU"/>
        </w:rPr>
        <w:t xml:space="preserve">: </w:t>
      </w:r>
      <w:hyperlink r:id="rId21" w:history="1">
        <w:r w:rsidR="00043BD7" w:rsidRPr="003C4D13">
          <w:rPr>
            <w:rStyle w:val="aff8"/>
          </w:rPr>
          <w:t>https</w:t>
        </w:r>
        <w:r w:rsidR="00043BD7" w:rsidRPr="00704C67">
          <w:rPr>
            <w:rStyle w:val="aff8"/>
            <w:lang w:val="ru-RU"/>
          </w:rPr>
          <w:t>://</w:t>
        </w:r>
        <w:r w:rsidR="00043BD7" w:rsidRPr="003C4D13">
          <w:rPr>
            <w:rStyle w:val="aff8"/>
          </w:rPr>
          <w:t>mcsc</w:t>
        </w:r>
        <w:r w:rsidR="00043BD7" w:rsidRPr="00704C67">
          <w:rPr>
            <w:rStyle w:val="aff8"/>
            <w:lang w:val="ru-RU"/>
          </w:rPr>
          <w:t>.</w:t>
        </w:r>
        <w:r w:rsidR="00043BD7" w:rsidRPr="003C4D13">
          <w:rPr>
            <w:rStyle w:val="aff8"/>
          </w:rPr>
          <w:t>gov</w:t>
        </w:r>
        <w:r w:rsidR="00043BD7" w:rsidRPr="00704C67">
          <w:rPr>
            <w:rStyle w:val="aff8"/>
            <w:lang w:val="ru-RU"/>
          </w:rPr>
          <w:t>.</w:t>
        </w:r>
        <w:r w:rsidR="00043BD7" w:rsidRPr="003C4D13">
          <w:rPr>
            <w:rStyle w:val="aff8"/>
          </w:rPr>
          <w:t>ua</w:t>
        </w:r>
        <w:r w:rsidR="00043BD7" w:rsidRPr="00704C67">
          <w:rPr>
            <w:rStyle w:val="aff8"/>
            <w:lang w:val="ru-RU"/>
          </w:rPr>
          <w:t>/</w:t>
        </w:r>
      </w:hyperlink>
      <w:r w:rsidR="00043BD7">
        <w:rPr>
          <w:lang w:val="uk-UA"/>
        </w:rPr>
        <w:t xml:space="preserve"> дата звернення: 02.06.2026).</w:t>
      </w:r>
    </w:p>
    <w:p w:rsidR="009275A5" w:rsidRPr="00043BD7" w:rsidRDefault="00704C67">
      <w:pPr>
        <w:ind w:left="567" w:hanging="425"/>
        <w:jc w:val="both"/>
        <w:rPr>
          <w:lang w:val="uk-UA"/>
        </w:rPr>
      </w:pPr>
      <w:r w:rsidRPr="00704C67">
        <w:rPr>
          <w:lang w:val="ru-RU"/>
        </w:rPr>
        <w:t xml:space="preserve">10. Український центр культурних досліджень. Національний перелік елементів нематеріальної культурної спадщини України. </w:t>
      </w:r>
      <w:r>
        <w:t>URL</w:t>
      </w:r>
      <w:r w:rsidRPr="00704C67">
        <w:rPr>
          <w:lang w:val="ru-RU"/>
        </w:rPr>
        <w:t xml:space="preserve">: </w:t>
      </w:r>
      <w:hyperlink r:id="rId22" w:history="1">
        <w:r w:rsidR="00043BD7" w:rsidRPr="003C4D13">
          <w:rPr>
            <w:rStyle w:val="aff8"/>
          </w:rPr>
          <w:t>https</w:t>
        </w:r>
        <w:r w:rsidR="00043BD7" w:rsidRPr="00704C67">
          <w:rPr>
            <w:rStyle w:val="aff8"/>
            <w:lang w:val="ru-RU"/>
          </w:rPr>
          <w:t>://</w:t>
        </w:r>
        <w:r w:rsidR="00043BD7" w:rsidRPr="003C4D13">
          <w:rPr>
            <w:rStyle w:val="aff8"/>
          </w:rPr>
          <w:t>uccs</w:t>
        </w:r>
        <w:r w:rsidR="00043BD7" w:rsidRPr="00704C67">
          <w:rPr>
            <w:rStyle w:val="aff8"/>
            <w:lang w:val="ru-RU"/>
          </w:rPr>
          <w:t>.</w:t>
        </w:r>
        <w:r w:rsidR="00043BD7" w:rsidRPr="003C4D13">
          <w:rPr>
            <w:rStyle w:val="aff8"/>
          </w:rPr>
          <w:t>org</w:t>
        </w:r>
        <w:r w:rsidR="00043BD7" w:rsidRPr="00704C67">
          <w:rPr>
            <w:rStyle w:val="aff8"/>
            <w:lang w:val="ru-RU"/>
          </w:rPr>
          <w:t>.</w:t>
        </w:r>
        <w:r w:rsidR="00043BD7" w:rsidRPr="003C4D13">
          <w:rPr>
            <w:rStyle w:val="aff8"/>
          </w:rPr>
          <w:t>ua</w:t>
        </w:r>
        <w:r w:rsidR="00043BD7" w:rsidRPr="00704C67">
          <w:rPr>
            <w:rStyle w:val="aff8"/>
            <w:lang w:val="ru-RU"/>
          </w:rPr>
          <w:t>/</w:t>
        </w:r>
      </w:hyperlink>
      <w:r w:rsidR="00043BD7">
        <w:rPr>
          <w:lang w:val="uk-UA"/>
        </w:rPr>
        <w:t xml:space="preserve"> дата звернення: 02.06.2026).</w:t>
      </w:r>
    </w:p>
    <w:p w:rsidR="009275A5" w:rsidRPr="00043BD7" w:rsidRDefault="00704C67">
      <w:pPr>
        <w:ind w:left="567" w:hanging="425"/>
        <w:jc w:val="both"/>
        <w:rPr>
          <w:lang w:val="uk-UA"/>
        </w:rPr>
      </w:pPr>
      <w:r w:rsidRPr="00704C67">
        <w:rPr>
          <w:lang w:val="ru-RU"/>
        </w:rPr>
        <w:lastRenderedPageBreak/>
        <w:t xml:space="preserve">11. Державний реєстр нерухомих пам’яток України. Міністерство культури та стратегічних комунікацій України. </w:t>
      </w:r>
      <w:r>
        <w:t xml:space="preserve">URL: </w:t>
      </w:r>
      <w:hyperlink r:id="rId23" w:history="1">
        <w:r w:rsidR="00043BD7" w:rsidRPr="003C4D13">
          <w:rPr>
            <w:rStyle w:val="aff8"/>
          </w:rPr>
          <w:t>https://mcsc.gov.ua/</w:t>
        </w:r>
      </w:hyperlink>
      <w:r w:rsidR="00043BD7">
        <w:rPr>
          <w:lang w:val="uk-UA"/>
        </w:rPr>
        <w:t xml:space="preserve"> дата звернення: 02.06.2026).</w:t>
      </w:r>
    </w:p>
    <w:p w:rsidR="009275A5" w:rsidRPr="00043BD7" w:rsidRDefault="00704C67">
      <w:pPr>
        <w:ind w:left="567" w:hanging="425"/>
        <w:jc w:val="both"/>
        <w:rPr>
          <w:lang w:val="uk-UA"/>
        </w:rPr>
      </w:pPr>
      <w:r>
        <w:t>12. UNESCO. Culture and heritage support for Ukraine. URL</w:t>
      </w:r>
      <w:r w:rsidRPr="00704C67">
        <w:rPr>
          <w:lang w:val="ru-RU"/>
        </w:rPr>
        <w:t xml:space="preserve">: </w:t>
      </w:r>
      <w:hyperlink r:id="rId24" w:history="1">
        <w:r w:rsidR="00043BD7" w:rsidRPr="003C4D13">
          <w:rPr>
            <w:rStyle w:val="aff8"/>
          </w:rPr>
          <w:t>https</w:t>
        </w:r>
        <w:r w:rsidR="00043BD7" w:rsidRPr="00704C67">
          <w:rPr>
            <w:rStyle w:val="aff8"/>
            <w:lang w:val="ru-RU"/>
          </w:rPr>
          <w:t>://</w:t>
        </w:r>
        <w:r w:rsidR="00043BD7" w:rsidRPr="003C4D13">
          <w:rPr>
            <w:rStyle w:val="aff8"/>
          </w:rPr>
          <w:t>www</w:t>
        </w:r>
        <w:r w:rsidR="00043BD7" w:rsidRPr="00704C67">
          <w:rPr>
            <w:rStyle w:val="aff8"/>
            <w:lang w:val="ru-RU"/>
          </w:rPr>
          <w:t>.</w:t>
        </w:r>
        <w:r w:rsidR="00043BD7" w:rsidRPr="003C4D13">
          <w:rPr>
            <w:rStyle w:val="aff8"/>
          </w:rPr>
          <w:t>unesco</w:t>
        </w:r>
        <w:r w:rsidR="00043BD7" w:rsidRPr="00704C67">
          <w:rPr>
            <w:rStyle w:val="aff8"/>
            <w:lang w:val="ru-RU"/>
          </w:rPr>
          <w:t>.</w:t>
        </w:r>
        <w:r w:rsidR="00043BD7" w:rsidRPr="003C4D13">
          <w:rPr>
            <w:rStyle w:val="aff8"/>
          </w:rPr>
          <w:t>org</w:t>
        </w:r>
        <w:r w:rsidR="00043BD7" w:rsidRPr="00704C67">
          <w:rPr>
            <w:rStyle w:val="aff8"/>
            <w:lang w:val="ru-RU"/>
          </w:rPr>
          <w:t>/</w:t>
        </w:r>
      </w:hyperlink>
      <w:r w:rsidR="00043BD7">
        <w:rPr>
          <w:lang w:val="uk-UA"/>
        </w:rPr>
        <w:t xml:space="preserve"> дата звернення: 02.06.2026).</w:t>
      </w:r>
    </w:p>
    <w:p w:rsidR="009275A5" w:rsidRPr="00704C67" w:rsidRDefault="00704C67">
      <w:pPr>
        <w:ind w:left="567" w:hanging="425"/>
        <w:jc w:val="both"/>
        <w:rPr>
          <w:lang w:val="ru-RU"/>
        </w:rPr>
      </w:pPr>
      <w:r w:rsidRPr="00704C67">
        <w:rPr>
          <w:lang w:val="ru-RU"/>
        </w:rPr>
        <w:t>13. Барвінок Н. В., Барвінок М. В. Вплив російсько-української війни на туризм в Україні та перспективи його розвитку в майбутньому. 2022. С. 24-32.</w:t>
      </w:r>
    </w:p>
    <w:p w:rsidR="009275A5" w:rsidRPr="00704C67" w:rsidRDefault="00704C67">
      <w:pPr>
        <w:ind w:left="567" w:hanging="425"/>
        <w:jc w:val="both"/>
        <w:rPr>
          <w:lang w:val="ru-RU"/>
        </w:rPr>
      </w:pPr>
      <w:r w:rsidRPr="00704C67">
        <w:rPr>
          <w:lang w:val="ru-RU"/>
        </w:rPr>
        <w:t xml:space="preserve">14. Безносюк О. І. Нематеріальна культурна спадщина в якості сучасного туристичного ресурсу на прикладі Іспанії. </w:t>
      </w:r>
      <w:r w:rsidRPr="00704C67">
        <w:rPr>
          <w:i/>
          <w:iCs/>
          <w:lang w:val="ru-RU"/>
        </w:rPr>
        <w:t>Географія та туризм</w:t>
      </w:r>
      <w:r w:rsidRPr="00704C67">
        <w:rPr>
          <w:lang w:val="ru-RU"/>
        </w:rPr>
        <w:t>. 2021. № 64. С. 13-20.</w:t>
      </w:r>
    </w:p>
    <w:p w:rsidR="009275A5" w:rsidRPr="00704C67" w:rsidRDefault="00704C67">
      <w:pPr>
        <w:ind w:left="567" w:hanging="425"/>
        <w:jc w:val="both"/>
        <w:rPr>
          <w:lang w:val="ru-RU"/>
        </w:rPr>
      </w:pPr>
      <w:r w:rsidRPr="00704C67">
        <w:rPr>
          <w:lang w:val="ru-RU"/>
        </w:rPr>
        <w:t xml:space="preserve">15. Бондаренко М. П., Дуйнович Т. І. Туризм культурної спадщини як чинник розвитку регіонів. </w:t>
      </w:r>
      <w:r w:rsidRPr="00704C67">
        <w:rPr>
          <w:i/>
          <w:iCs/>
          <w:lang w:val="ru-RU"/>
        </w:rPr>
        <w:t>Економіка та суспільство.</w:t>
      </w:r>
      <w:r w:rsidRPr="00704C67">
        <w:rPr>
          <w:lang w:val="ru-RU"/>
        </w:rPr>
        <w:t xml:space="preserve"> 2022. № 39. С. 1-8.</w:t>
      </w:r>
    </w:p>
    <w:p w:rsidR="009275A5" w:rsidRPr="00704C67" w:rsidRDefault="00704C67">
      <w:pPr>
        <w:ind w:left="567" w:hanging="425"/>
        <w:jc w:val="both"/>
        <w:rPr>
          <w:lang w:val="ru-RU"/>
        </w:rPr>
      </w:pPr>
      <w:r w:rsidRPr="00704C67">
        <w:rPr>
          <w:lang w:val="ru-RU"/>
        </w:rPr>
        <w:t>16. Борисенко В., Борисенко М. Нематеріальна культурна спадщина українців: проблеми дослідження та збереження.</w:t>
      </w:r>
      <w:r w:rsidRPr="00704C67">
        <w:rPr>
          <w:i/>
          <w:iCs/>
          <w:lang w:val="ru-RU"/>
        </w:rPr>
        <w:t xml:space="preserve"> Народна творчість та етнологія.</w:t>
      </w:r>
      <w:r w:rsidRPr="00704C67">
        <w:rPr>
          <w:lang w:val="ru-RU"/>
        </w:rPr>
        <w:t xml:space="preserve"> 2022. № 3. С. 73-81.</w:t>
      </w:r>
    </w:p>
    <w:p w:rsidR="009275A5" w:rsidRPr="00704C67" w:rsidRDefault="00704C67">
      <w:pPr>
        <w:ind w:left="567" w:hanging="425"/>
        <w:jc w:val="both"/>
        <w:rPr>
          <w:lang w:val="ru-RU"/>
        </w:rPr>
      </w:pPr>
      <w:r w:rsidRPr="00704C67">
        <w:rPr>
          <w:lang w:val="ru-RU"/>
        </w:rPr>
        <w:t xml:space="preserve">17. Гапоненко Г. І., Євтушенко О. В., Шамара І. М. Сталий розвиток етнографічного туризму як засіб збереження етнокультурної спадщини. </w:t>
      </w:r>
      <w:r w:rsidRPr="00704C67">
        <w:rPr>
          <w:i/>
          <w:iCs/>
          <w:lang w:val="ru-RU"/>
        </w:rPr>
        <w:t>Бізнес Інформ.</w:t>
      </w:r>
      <w:r w:rsidRPr="00704C67">
        <w:rPr>
          <w:lang w:val="ru-RU"/>
        </w:rPr>
        <w:t xml:space="preserve"> 2023. № 2. С. 216-226.</w:t>
      </w:r>
    </w:p>
    <w:p w:rsidR="009275A5" w:rsidRPr="00704C67" w:rsidRDefault="00704C67">
      <w:pPr>
        <w:ind w:left="567" w:hanging="425"/>
        <w:jc w:val="both"/>
        <w:rPr>
          <w:lang w:val="ru-RU"/>
        </w:rPr>
      </w:pPr>
      <w:r w:rsidRPr="00704C67">
        <w:rPr>
          <w:lang w:val="ru-RU"/>
        </w:rPr>
        <w:t xml:space="preserve">18. Кудінова І. П., Хоруженко К. М. Креативні підходи до розвитку культурного туризму в Україні. </w:t>
      </w:r>
      <w:r w:rsidRPr="00704C67">
        <w:rPr>
          <w:i/>
          <w:iCs/>
          <w:lang w:val="ru-RU"/>
        </w:rPr>
        <w:t>Культурологічний альманах.</w:t>
      </w:r>
      <w:r w:rsidRPr="00704C67">
        <w:rPr>
          <w:lang w:val="ru-RU"/>
        </w:rPr>
        <w:t xml:space="preserve"> 2024. № 4. С. 77-92.</w:t>
      </w:r>
    </w:p>
    <w:p w:rsidR="009275A5" w:rsidRPr="00704C67" w:rsidRDefault="00704C67">
      <w:pPr>
        <w:ind w:left="567" w:hanging="425"/>
        <w:jc w:val="both"/>
        <w:rPr>
          <w:lang w:val="ru-RU"/>
        </w:rPr>
      </w:pPr>
      <w:r w:rsidRPr="00704C67">
        <w:rPr>
          <w:lang w:val="ru-RU"/>
        </w:rPr>
        <w:t xml:space="preserve">19. Любчук О. К., Герасименко М. В. Перспективи розвитку культурно-пізнавального туризму в Україні. </w:t>
      </w:r>
      <w:r w:rsidRPr="00704C67">
        <w:rPr>
          <w:i/>
          <w:iCs/>
          <w:lang w:val="ru-RU"/>
        </w:rPr>
        <w:t>Вісник Маріупольського державного університету. Серія: Філософія, культурологія, соціологія.</w:t>
      </w:r>
      <w:r w:rsidRPr="00704C67">
        <w:rPr>
          <w:lang w:val="ru-RU"/>
        </w:rPr>
        <w:t xml:space="preserve"> 2024. Вип. 4(88). С. 141-152.</w:t>
      </w:r>
    </w:p>
    <w:p w:rsidR="009275A5" w:rsidRPr="00704C67" w:rsidRDefault="00704C67">
      <w:pPr>
        <w:ind w:left="567" w:hanging="425"/>
        <w:jc w:val="both"/>
        <w:rPr>
          <w:lang w:val="ru-RU"/>
        </w:rPr>
      </w:pPr>
      <w:r w:rsidRPr="00704C67">
        <w:rPr>
          <w:lang w:val="ru-RU"/>
        </w:rPr>
        <w:t xml:space="preserve">20. Мелько Л., Охріменко А., Ткачук Т., Мельник А. Нематеріальна культурна спадщина як чинник розвитку туристичних дестинацій. </w:t>
      </w:r>
      <w:r w:rsidRPr="00704C67">
        <w:rPr>
          <w:i/>
          <w:iCs/>
          <w:lang w:val="ru-RU"/>
        </w:rPr>
        <w:t xml:space="preserve">Вчені записки Університету «КРОК». </w:t>
      </w:r>
      <w:r w:rsidRPr="00704C67">
        <w:rPr>
          <w:lang w:val="ru-RU"/>
        </w:rPr>
        <w:t>2024. № 2(74). С. 104-115.</w:t>
      </w:r>
    </w:p>
    <w:p w:rsidR="009275A5" w:rsidRPr="00704C67" w:rsidRDefault="00704C67">
      <w:pPr>
        <w:ind w:left="567" w:hanging="425"/>
        <w:jc w:val="both"/>
        <w:rPr>
          <w:lang w:val="ru-RU"/>
        </w:rPr>
      </w:pPr>
      <w:r w:rsidRPr="00704C67">
        <w:rPr>
          <w:lang w:val="ru-RU"/>
        </w:rPr>
        <w:lastRenderedPageBreak/>
        <w:t xml:space="preserve">21. Хохлов А. М. Туризм культурної спадщини в Україні: проблеми та перспективи розвитку. </w:t>
      </w:r>
      <w:r w:rsidRPr="00043BD7">
        <w:rPr>
          <w:i/>
          <w:iCs/>
        </w:rPr>
        <w:t>Modern</w:t>
      </w:r>
      <w:r w:rsidRPr="00704C67">
        <w:rPr>
          <w:i/>
          <w:iCs/>
          <w:lang w:val="ru-RU"/>
        </w:rPr>
        <w:t xml:space="preserve"> </w:t>
      </w:r>
      <w:r w:rsidRPr="00043BD7">
        <w:rPr>
          <w:i/>
          <w:iCs/>
        </w:rPr>
        <w:t>engineering</w:t>
      </w:r>
      <w:r w:rsidRPr="00704C67">
        <w:rPr>
          <w:i/>
          <w:iCs/>
          <w:lang w:val="ru-RU"/>
        </w:rPr>
        <w:t xml:space="preserve"> </w:t>
      </w:r>
      <w:r w:rsidRPr="00043BD7">
        <w:rPr>
          <w:i/>
          <w:iCs/>
        </w:rPr>
        <w:t>and</w:t>
      </w:r>
      <w:r w:rsidRPr="00704C67">
        <w:rPr>
          <w:i/>
          <w:iCs/>
          <w:lang w:val="ru-RU"/>
        </w:rPr>
        <w:t xml:space="preserve"> </w:t>
      </w:r>
      <w:r w:rsidRPr="00043BD7">
        <w:rPr>
          <w:i/>
          <w:iCs/>
        </w:rPr>
        <w:t>innovative</w:t>
      </w:r>
      <w:r w:rsidRPr="00704C67">
        <w:rPr>
          <w:i/>
          <w:iCs/>
          <w:lang w:val="ru-RU"/>
        </w:rPr>
        <w:t xml:space="preserve"> </w:t>
      </w:r>
      <w:r w:rsidRPr="00043BD7">
        <w:rPr>
          <w:i/>
          <w:iCs/>
        </w:rPr>
        <w:t>technologies</w:t>
      </w:r>
      <w:r w:rsidRPr="00704C67">
        <w:rPr>
          <w:i/>
          <w:iCs/>
          <w:lang w:val="ru-RU"/>
        </w:rPr>
        <w:t>.</w:t>
      </w:r>
      <w:r w:rsidRPr="00704C67">
        <w:rPr>
          <w:lang w:val="ru-RU"/>
        </w:rPr>
        <w:t xml:space="preserve"> 2024. № 33. С. 1135-1144.</w:t>
      </w:r>
    </w:p>
    <w:p w:rsidR="009275A5" w:rsidRPr="00704C67" w:rsidRDefault="00704C67">
      <w:pPr>
        <w:ind w:left="567" w:hanging="425"/>
        <w:jc w:val="both"/>
        <w:rPr>
          <w:lang w:val="ru-RU"/>
        </w:rPr>
      </w:pPr>
      <w:r w:rsidRPr="00704C67">
        <w:rPr>
          <w:lang w:val="ru-RU"/>
        </w:rPr>
        <w:t xml:space="preserve">22. Черчик Л. М. Культурна спадщина як ресурс сталого розвитку туризму територіальних громад. </w:t>
      </w:r>
      <w:r w:rsidRPr="00704C67">
        <w:rPr>
          <w:i/>
          <w:iCs/>
          <w:lang w:val="ru-RU"/>
        </w:rPr>
        <w:t>Економіка та суспільство.</w:t>
      </w:r>
      <w:r w:rsidRPr="00704C67">
        <w:rPr>
          <w:lang w:val="ru-RU"/>
        </w:rPr>
        <w:t xml:space="preserve"> 2023. № 52. С. 1-9.</w:t>
      </w:r>
    </w:p>
    <w:p w:rsidR="009275A5" w:rsidRPr="00704C67" w:rsidRDefault="00704C67">
      <w:pPr>
        <w:ind w:left="567" w:hanging="425"/>
        <w:jc w:val="both"/>
        <w:rPr>
          <w:lang w:val="ru-RU"/>
        </w:rPr>
      </w:pPr>
      <w:r w:rsidRPr="00704C67">
        <w:rPr>
          <w:lang w:val="ru-RU"/>
        </w:rPr>
        <w:t xml:space="preserve">23. Шевчук А. В. Етнографічний туризм у системі регіонального розвитку України. </w:t>
      </w:r>
      <w:r w:rsidRPr="00704C67">
        <w:rPr>
          <w:i/>
          <w:iCs/>
          <w:lang w:val="ru-RU"/>
        </w:rPr>
        <w:t>Географія та туризм.</w:t>
      </w:r>
      <w:r w:rsidRPr="00704C67">
        <w:rPr>
          <w:lang w:val="ru-RU"/>
        </w:rPr>
        <w:t xml:space="preserve"> 2022. № 67. С. 35-44.</w:t>
      </w:r>
    </w:p>
    <w:p w:rsidR="009275A5" w:rsidRPr="00704C67" w:rsidRDefault="00704C67">
      <w:pPr>
        <w:ind w:left="567" w:hanging="425"/>
        <w:jc w:val="both"/>
        <w:rPr>
          <w:lang w:val="ru-RU"/>
        </w:rPr>
      </w:pPr>
      <w:r w:rsidRPr="00704C67">
        <w:rPr>
          <w:lang w:val="ru-RU"/>
        </w:rPr>
        <w:t xml:space="preserve">24. Юрченко С. А. Туристичний потенціал культурної спадщини регіонів України. </w:t>
      </w:r>
      <w:r w:rsidRPr="00704C67">
        <w:rPr>
          <w:i/>
          <w:iCs/>
          <w:lang w:val="ru-RU"/>
        </w:rPr>
        <w:t>Науковий вісник Херсонського державного університету. Серія: Географічні науки</w:t>
      </w:r>
      <w:r w:rsidRPr="00704C67">
        <w:rPr>
          <w:lang w:val="ru-RU"/>
        </w:rPr>
        <w:t>. 2021. № 14. С. 85-93.</w:t>
      </w:r>
    </w:p>
    <w:p w:rsidR="009275A5" w:rsidRDefault="00704C67">
      <w:pPr>
        <w:ind w:left="567" w:hanging="425"/>
        <w:jc w:val="both"/>
      </w:pPr>
      <w:r w:rsidRPr="00704C67">
        <w:rPr>
          <w:lang w:val="ru-RU"/>
        </w:rPr>
        <w:t xml:space="preserve">25. </w:t>
      </w:r>
      <w:r>
        <w:t>Richards</w:t>
      </w:r>
      <w:r w:rsidRPr="00704C67">
        <w:rPr>
          <w:lang w:val="ru-RU"/>
        </w:rPr>
        <w:t xml:space="preserve"> </w:t>
      </w:r>
      <w:r>
        <w:t>G</w:t>
      </w:r>
      <w:r w:rsidRPr="00704C67">
        <w:rPr>
          <w:lang w:val="ru-RU"/>
        </w:rPr>
        <w:t xml:space="preserve">. </w:t>
      </w:r>
      <w:r>
        <w:t>Rethinking</w:t>
      </w:r>
      <w:r w:rsidRPr="00704C67">
        <w:rPr>
          <w:lang w:val="ru-RU"/>
        </w:rPr>
        <w:t xml:space="preserve"> </w:t>
      </w:r>
      <w:r>
        <w:t>Cultural</w:t>
      </w:r>
      <w:r w:rsidRPr="00704C67">
        <w:rPr>
          <w:lang w:val="ru-RU"/>
        </w:rPr>
        <w:t xml:space="preserve"> </w:t>
      </w:r>
      <w:r>
        <w:t>Tourism</w:t>
      </w:r>
      <w:r w:rsidRPr="00704C67">
        <w:rPr>
          <w:lang w:val="ru-RU"/>
        </w:rPr>
        <w:t xml:space="preserve">. </w:t>
      </w:r>
      <w:r>
        <w:t>Cheltenham: Edward Elgar Publishing, 2021. 192 p.</w:t>
      </w:r>
    </w:p>
    <w:p w:rsidR="009275A5" w:rsidRDefault="00704C67">
      <w:pPr>
        <w:ind w:left="567" w:hanging="425"/>
        <w:jc w:val="both"/>
      </w:pPr>
      <w:r>
        <w:t>26. Timothy D. J. Cultural Heritage and Tourism: An Introduction. 2nd ed. Bristol: Channel View Publications, 2021. 584 p.</w:t>
      </w:r>
    </w:p>
    <w:p w:rsidR="009275A5" w:rsidRDefault="00704C67">
      <w:pPr>
        <w:ind w:left="567" w:hanging="425"/>
        <w:jc w:val="both"/>
      </w:pPr>
      <w:r>
        <w:t>27. OECD. The Culture Fix: Creative People, Places and Industries. Paris: OECD Publishing, 2022. 200 p.</w:t>
      </w:r>
    </w:p>
    <w:p w:rsidR="009275A5" w:rsidRPr="00043BD7" w:rsidRDefault="00704C67">
      <w:pPr>
        <w:ind w:left="567" w:hanging="425"/>
        <w:jc w:val="both"/>
        <w:rPr>
          <w:lang w:val="uk-UA"/>
        </w:rPr>
      </w:pPr>
      <w:r>
        <w:t>28. UN Tourism. Tourism and Culture. Official materials. URL</w:t>
      </w:r>
      <w:r w:rsidRPr="00704C67">
        <w:rPr>
          <w:lang w:val="ru-RU"/>
        </w:rPr>
        <w:t xml:space="preserve">: </w:t>
      </w:r>
      <w:hyperlink r:id="rId25" w:history="1">
        <w:r w:rsidR="00043BD7" w:rsidRPr="003C4D13">
          <w:rPr>
            <w:rStyle w:val="aff8"/>
          </w:rPr>
          <w:t>https</w:t>
        </w:r>
        <w:r w:rsidR="00043BD7" w:rsidRPr="00704C67">
          <w:rPr>
            <w:rStyle w:val="aff8"/>
            <w:lang w:val="ru-RU"/>
          </w:rPr>
          <w:t>://</w:t>
        </w:r>
        <w:r w:rsidR="00043BD7" w:rsidRPr="003C4D13">
          <w:rPr>
            <w:rStyle w:val="aff8"/>
          </w:rPr>
          <w:t>www</w:t>
        </w:r>
        <w:r w:rsidR="00043BD7" w:rsidRPr="00704C67">
          <w:rPr>
            <w:rStyle w:val="aff8"/>
            <w:lang w:val="ru-RU"/>
          </w:rPr>
          <w:t>.</w:t>
        </w:r>
        <w:r w:rsidR="00043BD7" w:rsidRPr="003C4D13">
          <w:rPr>
            <w:rStyle w:val="aff8"/>
          </w:rPr>
          <w:t>unwto</w:t>
        </w:r>
        <w:r w:rsidR="00043BD7" w:rsidRPr="00704C67">
          <w:rPr>
            <w:rStyle w:val="aff8"/>
            <w:lang w:val="ru-RU"/>
          </w:rPr>
          <w:t>.</w:t>
        </w:r>
        <w:r w:rsidR="00043BD7" w:rsidRPr="003C4D13">
          <w:rPr>
            <w:rStyle w:val="aff8"/>
          </w:rPr>
          <w:t>org</w:t>
        </w:r>
        <w:r w:rsidR="00043BD7" w:rsidRPr="00704C67">
          <w:rPr>
            <w:rStyle w:val="aff8"/>
            <w:lang w:val="ru-RU"/>
          </w:rPr>
          <w:t>/</w:t>
        </w:r>
      </w:hyperlink>
      <w:r w:rsidR="00043BD7">
        <w:rPr>
          <w:lang w:val="uk-UA"/>
        </w:rPr>
        <w:t xml:space="preserve"> дата звернення: 02.06.2026).</w:t>
      </w:r>
    </w:p>
    <w:p w:rsidR="009275A5" w:rsidRPr="00043BD7" w:rsidRDefault="00704C67">
      <w:pPr>
        <w:ind w:left="567" w:hanging="425"/>
        <w:jc w:val="both"/>
        <w:rPr>
          <w:lang w:val="uk-UA"/>
        </w:rPr>
      </w:pPr>
      <w:r>
        <w:t xml:space="preserve">29. ICOMOS. Cultural Tourism Charter and heritage interpretation materials. URL: </w:t>
      </w:r>
      <w:hyperlink r:id="rId26" w:history="1">
        <w:r w:rsidR="00043BD7" w:rsidRPr="003C4D13">
          <w:rPr>
            <w:rStyle w:val="aff8"/>
          </w:rPr>
          <w:t>https://www.icomos.org/</w:t>
        </w:r>
      </w:hyperlink>
      <w:r w:rsidR="00043BD7">
        <w:rPr>
          <w:lang w:val="uk-UA"/>
        </w:rPr>
        <w:t xml:space="preserve"> дата звернення: 02.06.2026).</w:t>
      </w:r>
    </w:p>
    <w:p w:rsidR="009275A5" w:rsidRPr="00043BD7" w:rsidRDefault="00704C67">
      <w:pPr>
        <w:ind w:left="567" w:hanging="425"/>
        <w:jc w:val="both"/>
        <w:rPr>
          <w:lang w:val="uk-UA"/>
        </w:rPr>
      </w:pPr>
      <w:r>
        <w:t xml:space="preserve">30. European Commission. Transition pathway for tourism. Brussels, 2022. URL: </w:t>
      </w:r>
      <w:hyperlink r:id="rId27" w:history="1">
        <w:r w:rsidR="00043BD7" w:rsidRPr="003C4D13">
          <w:rPr>
            <w:rStyle w:val="aff8"/>
          </w:rPr>
          <w:t>https://single-market-economy.ec.europa.eu/</w:t>
        </w:r>
      </w:hyperlink>
      <w:r w:rsidR="00043BD7">
        <w:rPr>
          <w:lang w:val="uk-UA"/>
        </w:rPr>
        <w:t xml:space="preserve"> дата звернення: 02.06.2026).</w:t>
      </w:r>
    </w:p>
    <w:p w:rsidR="009275A5" w:rsidRDefault="009275A5">
      <w:pPr>
        <w:spacing w:after="120" w:line="240" w:lineRule="auto"/>
        <w:jc w:val="center"/>
      </w:pPr>
    </w:p>
    <w:sectPr w:rsidR="009275A5" w:rsidSect="00034616">
      <w:headerReference w:type="default" r:id="rId28"/>
      <w:footerReference w:type="default" r:id="rId29"/>
      <w:headerReference w:type="first" r:id="rId30"/>
      <w:footerReference w:type="first" r:id="rId31"/>
      <w:pgSz w:w="11906" w:h="16838"/>
      <w:pgMar w:top="1134" w:right="850" w:bottom="1134" w:left="1701" w:header="709" w:footer="709"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51EC0" w:rsidRDefault="00451EC0">
      <w:pPr>
        <w:spacing w:line="240" w:lineRule="auto"/>
      </w:pPr>
      <w:r>
        <w:separator/>
      </w:r>
    </w:p>
  </w:endnote>
  <w:endnote w:type="continuationSeparator" w:id="0">
    <w:p w:rsidR="00451EC0" w:rsidRDefault="00451EC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CC"/>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4C67" w:rsidRDefault="00704C6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4C67" w:rsidRDefault="00704C6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51EC0" w:rsidRDefault="00451EC0">
      <w:pPr>
        <w:spacing w:line="240" w:lineRule="auto"/>
      </w:pPr>
      <w:r>
        <w:separator/>
      </w:r>
    </w:p>
  </w:footnote>
  <w:footnote w:type="continuationSeparator" w:id="0">
    <w:p w:rsidR="00451EC0" w:rsidRDefault="00451EC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4C67" w:rsidRDefault="00704C67">
    <w:pPr>
      <w:jc w:val="right"/>
    </w:pPr>
    <w:r>
      <w:fldChar w:fldCharType="begin"/>
    </w:r>
    <w:r>
      <w:instrText>PAGE  \* MERGEFORMAT</w:instrText>
    </w:r>
    <w:r>
      <w:fldChar w:fldCharType="separate"/>
    </w:r>
    <w:r w:rsidR="00FF2958">
      <w:rPr>
        <w:noProof/>
      </w:rPr>
      <w:t>24</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4C67" w:rsidRDefault="00704C6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730"/>
    <w:rsid w:val="00034616"/>
    <w:rsid w:val="00043BD7"/>
    <w:rsid w:val="0006063C"/>
    <w:rsid w:val="000F5E1C"/>
    <w:rsid w:val="0015074B"/>
    <w:rsid w:val="00191C29"/>
    <w:rsid w:val="00192FED"/>
    <w:rsid w:val="001F791B"/>
    <w:rsid w:val="0026513E"/>
    <w:rsid w:val="0029639D"/>
    <w:rsid w:val="002C12FE"/>
    <w:rsid w:val="00326F90"/>
    <w:rsid w:val="003338DA"/>
    <w:rsid w:val="003401DB"/>
    <w:rsid w:val="00411B53"/>
    <w:rsid w:val="00426EFD"/>
    <w:rsid w:val="004345C1"/>
    <w:rsid w:val="00451EC0"/>
    <w:rsid w:val="004A1D37"/>
    <w:rsid w:val="005054AD"/>
    <w:rsid w:val="00510347"/>
    <w:rsid w:val="00535F7B"/>
    <w:rsid w:val="005931DB"/>
    <w:rsid w:val="005D2412"/>
    <w:rsid w:val="00601083"/>
    <w:rsid w:val="00601B9B"/>
    <w:rsid w:val="006029B2"/>
    <w:rsid w:val="00643012"/>
    <w:rsid w:val="0066709C"/>
    <w:rsid w:val="006D0165"/>
    <w:rsid w:val="006D46FC"/>
    <w:rsid w:val="00704C67"/>
    <w:rsid w:val="007E44BE"/>
    <w:rsid w:val="008070B4"/>
    <w:rsid w:val="00864EAD"/>
    <w:rsid w:val="009275A5"/>
    <w:rsid w:val="00986FCD"/>
    <w:rsid w:val="009B68C5"/>
    <w:rsid w:val="00A100DE"/>
    <w:rsid w:val="00A874E2"/>
    <w:rsid w:val="00AA1D8D"/>
    <w:rsid w:val="00B47730"/>
    <w:rsid w:val="00CB0664"/>
    <w:rsid w:val="00D11F61"/>
    <w:rsid w:val="00D15C9E"/>
    <w:rsid w:val="00D23FC1"/>
    <w:rsid w:val="00E52F6F"/>
    <w:rsid w:val="00E85A51"/>
    <w:rsid w:val="00EA681A"/>
    <w:rsid w:val="00FC693F"/>
    <w:rsid w:val="00FF295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00"/>
  <w15:docId w15:val="{1A06D077-2755-424B-A3F4-F06F54C95A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FC693F"/>
    <w:pPr>
      <w:spacing w:after="0" w:line="360" w:lineRule="auto"/>
    </w:pPr>
    <w:rPr>
      <w:rFonts w:ascii="Times New Roman" w:eastAsia="Times New Roman" w:hAnsi="Times New Roman"/>
      <w:sz w:val="28"/>
    </w:rPr>
  </w:style>
  <w:style w:type="paragraph" w:styleId="1">
    <w:name w:val="heading 1"/>
    <w:basedOn w:val="a1"/>
    <w:next w:val="a1"/>
    <w:link w:val="10"/>
    <w:uiPriority w:val="9"/>
    <w:qFormat/>
    <w:rsid w:val="00FC693F"/>
    <w:pPr>
      <w:keepNext/>
      <w:keepLines/>
      <w:spacing w:before="480"/>
      <w:outlineLvl w:val="0"/>
    </w:pPr>
    <w:rPr>
      <w:rFonts w:asciiTheme="majorHAnsi" w:eastAsiaTheme="majorEastAsia" w:hAnsiTheme="majorHAnsi" w:cstheme="majorBidi"/>
      <w:b/>
      <w:bCs/>
      <w:color w:val="365F91" w:themeColor="accent1" w:themeShade="BF"/>
      <w:szCs w:val="28"/>
    </w:rPr>
  </w:style>
  <w:style w:type="paragraph" w:styleId="21">
    <w:name w:val="heading 2"/>
    <w:basedOn w:val="a1"/>
    <w:next w:val="a1"/>
    <w:link w:val="22"/>
    <w:uiPriority w:val="9"/>
    <w:unhideWhenUsed/>
    <w:qFormat/>
    <w:rsid w:val="00FC693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1">
    <w:name w:val="heading 3"/>
    <w:basedOn w:val="a1"/>
    <w:next w:val="a1"/>
    <w:link w:val="32"/>
    <w:uiPriority w:val="9"/>
    <w:unhideWhenUsed/>
    <w:qFormat/>
    <w:rsid w:val="00FC693F"/>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iPriority w:val="9"/>
    <w:semiHidden/>
    <w:unhideWhenUsed/>
    <w:qFormat/>
    <w:rsid w:val="00FC693F"/>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uiPriority w:val="9"/>
    <w:semiHidden/>
    <w:unhideWhenUsed/>
    <w:qFormat/>
    <w:rsid w:val="00FC693F"/>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uiPriority w:val="9"/>
    <w:semiHidden/>
    <w:unhideWhenUsed/>
    <w:qFormat/>
    <w:rsid w:val="00FC693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0"/>
    <w:uiPriority w:val="9"/>
    <w:semiHidden/>
    <w:unhideWhenUsed/>
    <w:qFormat/>
    <w:rsid w:val="00FC693F"/>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FC693F"/>
    <w:pPr>
      <w:keepNext/>
      <w:keepLines/>
      <w:spacing w:before="200"/>
      <w:outlineLvl w:val="7"/>
    </w:pPr>
    <w:rPr>
      <w:rFonts w:asciiTheme="majorHAnsi" w:eastAsiaTheme="majorEastAsia" w:hAnsiTheme="majorHAnsi" w:cstheme="majorBidi"/>
      <w:color w:val="4F81BD" w:themeColor="accent1"/>
      <w:sz w:val="20"/>
      <w:szCs w:val="20"/>
    </w:rPr>
  </w:style>
  <w:style w:type="paragraph" w:styleId="9">
    <w:name w:val="heading 9"/>
    <w:basedOn w:val="a1"/>
    <w:next w:val="a1"/>
    <w:link w:val="90"/>
    <w:uiPriority w:val="9"/>
    <w:semiHidden/>
    <w:unhideWhenUsed/>
    <w:qFormat/>
    <w:rsid w:val="00FC693F"/>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E618BF"/>
    <w:pPr>
      <w:tabs>
        <w:tab w:val="center" w:pos="4680"/>
        <w:tab w:val="right" w:pos="9360"/>
      </w:tabs>
      <w:spacing w:line="240" w:lineRule="auto"/>
    </w:pPr>
  </w:style>
  <w:style w:type="character" w:customStyle="1" w:styleId="a6">
    <w:name w:val="Верхний колонтитул Знак"/>
    <w:basedOn w:val="a2"/>
    <w:link w:val="a5"/>
    <w:uiPriority w:val="99"/>
    <w:rsid w:val="00E618BF"/>
  </w:style>
  <w:style w:type="paragraph" w:styleId="a7">
    <w:name w:val="footer"/>
    <w:basedOn w:val="a1"/>
    <w:link w:val="a8"/>
    <w:uiPriority w:val="99"/>
    <w:unhideWhenUsed/>
    <w:rsid w:val="00E618BF"/>
    <w:pPr>
      <w:tabs>
        <w:tab w:val="center" w:pos="4680"/>
        <w:tab w:val="right" w:pos="9360"/>
      </w:tabs>
      <w:spacing w:line="240" w:lineRule="auto"/>
    </w:pPr>
  </w:style>
  <w:style w:type="character" w:customStyle="1" w:styleId="a8">
    <w:name w:val="Нижний колонтитул Знак"/>
    <w:basedOn w:val="a2"/>
    <w:link w:val="a7"/>
    <w:uiPriority w:val="99"/>
    <w:rsid w:val="00E618BF"/>
  </w:style>
  <w:style w:type="paragraph" w:styleId="a9">
    <w:name w:val="No Spacing"/>
    <w:uiPriority w:val="1"/>
    <w:qFormat/>
    <w:rsid w:val="00FC693F"/>
    <w:pPr>
      <w:spacing w:after="0" w:line="240" w:lineRule="auto"/>
    </w:pPr>
  </w:style>
  <w:style w:type="character" w:customStyle="1" w:styleId="10">
    <w:name w:val="Заголовок 1 Знак"/>
    <w:basedOn w:val="a2"/>
    <w:link w:va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22">
    <w:name w:val="Заголовок 2 Знак"/>
    <w:basedOn w:val="a2"/>
    <w:link w:val="21"/>
    <w:uiPriority w:val="9"/>
    <w:rsid w:val="00FC693F"/>
    <w:rPr>
      <w:rFonts w:asciiTheme="majorHAnsi" w:eastAsiaTheme="majorEastAsia" w:hAnsiTheme="majorHAnsi" w:cstheme="majorBidi"/>
      <w:b/>
      <w:bCs/>
      <w:color w:val="4F81BD" w:themeColor="accent1"/>
      <w:sz w:val="26"/>
      <w:szCs w:val="26"/>
    </w:rPr>
  </w:style>
  <w:style w:type="character" w:customStyle="1" w:styleId="32">
    <w:name w:val="Заголовок 3 Знак"/>
    <w:basedOn w:val="a2"/>
    <w:link w:val="31"/>
    <w:uiPriority w:val="9"/>
    <w:rsid w:val="00FC693F"/>
    <w:rPr>
      <w:rFonts w:asciiTheme="majorHAnsi" w:eastAsiaTheme="majorEastAsia" w:hAnsiTheme="majorHAnsi" w:cstheme="majorBidi"/>
      <w:b/>
      <w:bCs/>
      <w:color w:val="4F81BD" w:themeColor="accent1"/>
    </w:rPr>
  </w:style>
  <w:style w:type="paragraph" w:styleId="aa">
    <w:name w:val="Title"/>
    <w:basedOn w:val="a1"/>
    <w:next w:val="a1"/>
    <w:link w:val="ab"/>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Название Знак"/>
    <w:basedOn w:val="a2"/>
    <w:link w:val="aa"/>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c">
    <w:name w:val="Subtitle"/>
    <w:basedOn w:val="a1"/>
    <w:next w:val="a1"/>
    <w:link w:val="ad"/>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d">
    <w:name w:val="Подзаголовок Знак"/>
    <w:basedOn w:val="a2"/>
    <w:link w:val="ac"/>
    <w:uiPriority w:val="11"/>
    <w:rsid w:val="00FC693F"/>
    <w:rPr>
      <w:rFonts w:asciiTheme="majorHAnsi" w:eastAsiaTheme="majorEastAsia" w:hAnsiTheme="majorHAnsi" w:cstheme="majorBidi"/>
      <w:i/>
      <w:iCs/>
      <w:color w:val="4F81BD" w:themeColor="accent1"/>
      <w:spacing w:val="15"/>
      <w:sz w:val="24"/>
      <w:szCs w:val="24"/>
    </w:rPr>
  </w:style>
  <w:style w:type="paragraph" w:styleId="ae">
    <w:name w:val="List Paragraph"/>
    <w:basedOn w:val="a1"/>
    <w:uiPriority w:val="34"/>
    <w:qFormat/>
    <w:rsid w:val="00FC693F"/>
    <w:pPr>
      <w:ind w:left="720"/>
      <w:contextualSpacing/>
    </w:pPr>
  </w:style>
  <w:style w:type="paragraph" w:styleId="af">
    <w:name w:val="Body Text"/>
    <w:basedOn w:val="a1"/>
    <w:link w:val="af0"/>
    <w:uiPriority w:val="99"/>
    <w:unhideWhenUsed/>
    <w:rsid w:val="00AA1D8D"/>
    <w:pPr>
      <w:spacing w:after="120"/>
    </w:pPr>
  </w:style>
  <w:style w:type="character" w:customStyle="1" w:styleId="af0">
    <w:name w:val="Основной текст Знак"/>
    <w:basedOn w:val="a2"/>
    <w:link w:val="af"/>
    <w:uiPriority w:val="99"/>
    <w:rsid w:val="00AA1D8D"/>
  </w:style>
  <w:style w:type="paragraph" w:styleId="23">
    <w:name w:val="Body Text 2"/>
    <w:basedOn w:val="a1"/>
    <w:link w:val="24"/>
    <w:uiPriority w:val="99"/>
    <w:unhideWhenUsed/>
    <w:rsid w:val="00AA1D8D"/>
    <w:pPr>
      <w:spacing w:after="120" w:line="480" w:lineRule="auto"/>
    </w:pPr>
  </w:style>
  <w:style w:type="character" w:customStyle="1" w:styleId="24">
    <w:name w:val="Основной текст 2 Знак"/>
    <w:basedOn w:val="a2"/>
    <w:link w:val="23"/>
    <w:uiPriority w:val="99"/>
    <w:rsid w:val="00AA1D8D"/>
  </w:style>
  <w:style w:type="paragraph" w:styleId="33">
    <w:name w:val="Body Text 3"/>
    <w:basedOn w:val="a1"/>
    <w:link w:val="34"/>
    <w:uiPriority w:val="99"/>
    <w:unhideWhenUsed/>
    <w:rsid w:val="00AA1D8D"/>
    <w:pPr>
      <w:spacing w:after="120"/>
    </w:pPr>
    <w:rPr>
      <w:sz w:val="16"/>
      <w:szCs w:val="16"/>
    </w:rPr>
  </w:style>
  <w:style w:type="character" w:customStyle="1" w:styleId="34">
    <w:name w:val="Основной текст 3 Знак"/>
    <w:basedOn w:val="a2"/>
    <w:link w:val="33"/>
    <w:uiPriority w:val="99"/>
    <w:rsid w:val="00AA1D8D"/>
    <w:rPr>
      <w:sz w:val="16"/>
      <w:szCs w:val="16"/>
    </w:rPr>
  </w:style>
  <w:style w:type="paragraph" w:styleId="af1">
    <w:name w:val="List"/>
    <w:basedOn w:val="a1"/>
    <w:uiPriority w:val="99"/>
    <w:unhideWhenUsed/>
    <w:rsid w:val="00AA1D8D"/>
    <w:pPr>
      <w:ind w:left="360" w:hanging="360"/>
      <w:contextualSpacing/>
    </w:pPr>
  </w:style>
  <w:style w:type="paragraph" w:styleId="25">
    <w:name w:val="List 2"/>
    <w:basedOn w:val="a1"/>
    <w:uiPriority w:val="99"/>
    <w:unhideWhenUsed/>
    <w:rsid w:val="00326F90"/>
    <w:pPr>
      <w:ind w:left="720" w:hanging="360"/>
      <w:contextualSpacing/>
    </w:pPr>
  </w:style>
  <w:style w:type="paragraph" w:styleId="35">
    <w:name w:val="List 3"/>
    <w:basedOn w:val="a1"/>
    <w:uiPriority w:val="99"/>
    <w:unhideWhenUsed/>
    <w:rsid w:val="00326F90"/>
    <w:pPr>
      <w:ind w:left="1080" w:hanging="360"/>
      <w:contextualSpacing/>
    </w:pPr>
  </w:style>
  <w:style w:type="paragraph" w:styleId="a0">
    <w:name w:val="List Bullet"/>
    <w:basedOn w:val="a1"/>
    <w:uiPriority w:val="99"/>
    <w:unhideWhenUsed/>
    <w:rsid w:val="00326F90"/>
    <w:pPr>
      <w:numPr>
        <w:numId w:val="1"/>
      </w:numPr>
      <w:contextualSpacing/>
    </w:pPr>
  </w:style>
  <w:style w:type="paragraph" w:styleId="20">
    <w:name w:val="List Bullet 2"/>
    <w:basedOn w:val="a1"/>
    <w:uiPriority w:val="99"/>
    <w:unhideWhenUsed/>
    <w:rsid w:val="00326F90"/>
    <w:pPr>
      <w:numPr>
        <w:numId w:val="2"/>
      </w:numPr>
      <w:contextualSpacing/>
    </w:pPr>
  </w:style>
  <w:style w:type="paragraph" w:styleId="30">
    <w:name w:val="List Bullet 3"/>
    <w:basedOn w:val="a1"/>
    <w:uiPriority w:val="99"/>
    <w:unhideWhenUsed/>
    <w:rsid w:val="00326F90"/>
    <w:pPr>
      <w:numPr>
        <w:numId w:val="3"/>
      </w:numPr>
      <w:contextualSpacing/>
    </w:pPr>
  </w:style>
  <w:style w:type="paragraph" w:styleId="a">
    <w:name w:val="List Number"/>
    <w:basedOn w:val="a1"/>
    <w:uiPriority w:val="99"/>
    <w:unhideWhenUsed/>
    <w:rsid w:val="00326F90"/>
    <w:pPr>
      <w:numPr>
        <w:numId w:val="5"/>
      </w:numPr>
      <w:contextualSpacing/>
    </w:pPr>
  </w:style>
  <w:style w:type="paragraph" w:styleId="2">
    <w:name w:val="List Number 2"/>
    <w:basedOn w:val="a1"/>
    <w:uiPriority w:val="99"/>
    <w:unhideWhenUsed/>
    <w:rsid w:val="0029639D"/>
    <w:pPr>
      <w:numPr>
        <w:numId w:val="6"/>
      </w:numPr>
      <w:contextualSpacing/>
    </w:pPr>
  </w:style>
  <w:style w:type="paragraph" w:styleId="3">
    <w:name w:val="List Number 3"/>
    <w:basedOn w:val="a1"/>
    <w:uiPriority w:val="99"/>
    <w:unhideWhenUsed/>
    <w:rsid w:val="0029639D"/>
    <w:pPr>
      <w:numPr>
        <w:numId w:val="7"/>
      </w:numPr>
      <w:contextualSpacing/>
    </w:pPr>
  </w:style>
  <w:style w:type="paragraph" w:styleId="af2">
    <w:name w:val="List Continue"/>
    <w:basedOn w:val="a1"/>
    <w:uiPriority w:val="99"/>
    <w:unhideWhenUsed/>
    <w:rsid w:val="0029639D"/>
    <w:pPr>
      <w:spacing w:after="120"/>
      <w:ind w:left="360"/>
      <w:contextualSpacing/>
    </w:pPr>
  </w:style>
  <w:style w:type="paragraph" w:styleId="26">
    <w:name w:val="List Continue 2"/>
    <w:basedOn w:val="a1"/>
    <w:uiPriority w:val="99"/>
    <w:unhideWhenUsed/>
    <w:rsid w:val="0029639D"/>
    <w:pPr>
      <w:spacing w:after="120"/>
      <w:ind w:left="720"/>
      <w:contextualSpacing/>
    </w:pPr>
  </w:style>
  <w:style w:type="paragraph" w:styleId="36">
    <w:name w:val="List Continue 3"/>
    <w:basedOn w:val="a1"/>
    <w:uiPriority w:val="99"/>
    <w:unhideWhenUsed/>
    <w:rsid w:val="0029639D"/>
    <w:pPr>
      <w:spacing w:after="120"/>
      <w:ind w:left="1080"/>
      <w:contextualSpacing/>
    </w:pPr>
  </w:style>
  <w:style w:type="paragraph" w:styleId="af3">
    <w:name w:val="macro"/>
    <w:link w:val="af4"/>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af4">
    <w:name w:val="Текст макроса Знак"/>
    <w:basedOn w:val="a2"/>
    <w:link w:val="af3"/>
    <w:uiPriority w:val="99"/>
    <w:rsid w:val="0029639D"/>
    <w:rPr>
      <w:rFonts w:ascii="Courier" w:hAnsi="Courier"/>
      <w:sz w:val="20"/>
      <w:szCs w:val="20"/>
    </w:rPr>
  </w:style>
  <w:style w:type="paragraph" w:styleId="27">
    <w:name w:val="Quote"/>
    <w:basedOn w:val="a1"/>
    <w:next w:val="a1"/>
    <w:link w:val="28"/>
    <w:uiPriority w:val="29"/>
    <w:qFormat/>
    <w:rsid w:val="00FC693F"/>
    <w:rPr>
      <w:i/>
      <w:iCs/>
      <w:color w:val="000000" w:themeColor="text1"/>
    </w:rPr>
  </w:style>
  <w:style w:type="character" w:customStyle="1" w:styleId="28">
    <w:name w:val="Цитата 2 Знак"/>
    <w:basedOn w:val="a2"/>
    <w:link w:val="27"/>
    <w:uiPriority w:val="29"/>
    <w:rsid w:val="00FC693F"/>
    <w:rPr>
      <w:i/>
      <w:iCs/>
      <w:color w:val="000000" w:themeColor="text1"/>
    </w:rPr>
  </w:style>
  <w:style w:type="character" w:customStyle="1" w:styleId="40">
    <w:name w:val="Заголовок 4 Знак"/>
    <w:basedOn w:val="a2"/>
    <w:link w:val="4"/>
    <w:uiPriority w:val="9"/>
    <w:semiHidden/>
    <w:rsid w:val="00FC693F"/>
    <w:rPr>
      <w:rFonts w:asciiTheme="majorHAnsi" w:eastAsiaTheme="majorEastAsia" w:hAnsiTheme="majorHAnsi" w:cstheme="majorBidi"/>
      <w:b/>
      <w:bCs/>
      <w:i/>
      <w:iCs/>
      <w:color w:val="4F81BD" w:themeColor="accent1"/>
    </w:rPr>
  </w:style>
  <w:style w:type="character" w:customStyle="1" w:styleId="50">
    <w:name w:val="Заголовок 5 Знак"/>
    <w:basedOn w:val="a2"/>
    <w:link w:val="5"/>
    <w:uiPriority w:val="9"/>
    <w:semiHidden/>
    <w:rsid w:val="00FC693F"/>
    <w:rPr>
      <w:rFonts w:asciiTheme="majorHAnsi" w:eastAsiaTheme="majorEastAsia" w:hAnsiTheme="majorHAnsi" w:cstheme="majorBidi"/>
      <w:color w:val="243F60" w:themeColor="accent1" w:themeShade="7F"/>
    </w:rPr>
  </w:style>
  <w:style w:type="character" w:customStyle="1" w:styleId="60">
    <w:name w:val="Заголовок 6 Знак"/>
    <w:basedOn w:val="a2"/>
    <w:link w:val="6"/>
    <w:uiPriority w:val="9"/>
    <w:semiHidden/>
    <w:rsid w:val="00FC693F"/>
    <w:rPr>
      <w:rFonts w:asciiTheme="majorHAnsi" w:eastAsiaTheme="majorEastAsia" w:hAnsiTheme="majorHAnsi" w:cstheme="majorBidi"/>
      <w:i/>
      <w:iCs/>
      <w:color w:val="243F60" w:themeColor="accent1" w:themeShade="7F"/>
    </w:rPr>
  </w:style>
  <w:style w:type="character" w:customStyle="1" w:styleId="70">
    <w:name w:val="Заголовок 7 Знак"/>
    <w:basedOn w:val="a2"/>
    <w:link w:val="7"/>
    <w:uiPriority w:val="9"/>
    <w:semiHidden/>
    <w:rsid w:val="00FC693F"/>
    <w:rPr>
      <w:rFonts w:asciiTheme="majorHAnsi" w:eastAsiaTheme="majorEastAsia" w:hAnsiTheme="majorHAnsi" w:cstheme="majorBidi"/>
      <w:i/>
      <w:iCs/>
      <w:color w:val="404040" w:themeColor="text1" w:themeTint="BF"/>
    </w:rPr>
  </w:style>
  <w:style w:type="character" w:customStyle="1" w:styleId="80">
    <w:name w:val="Заголовок 8 Знак"/>
    <w:basedOn w:val="a2"/>
    <w:link w:val="8"/>
    <w:uiPriority w:val="9"/>
    <w:semiHidden/>
    <w:rsid w:val="00FC693F"/>
    <w:rPr>
      <w:rFonts w:asciiTheme="majorHAnsi" w:eastAsiaTheme="majorEastAsia" w:hAnsiTheme="majorHAnsi" w:cstheme="majorBidi"/>
      <w:color w:val="4F81BD" w:themeColor="accent1"/>
      <w:sz w:val="20"/>
      <w:szCs w:val="20"/>
    </w:rPr>
  </w:style>
  <w:style w:type="character" w:customStyle="1" w:styleId="90">
    <w:name w:val="Заголовок 9 Знак"/>
    <w:basedOn w:val="a2"/>
    <w:link w:val="9"/>
    <w:uiPriority w:val="9"/>
    <w:semiHidden/>
    <w:rsid w:val="00FC693F"/>
    <w:rPr>
      <w:rFonts w:asciiTheme="majorHAnsi" w:eastAsiaTheme="majorEastAsia" w:hAnsiTheme="majorHAnsi" w:cstheme="majorBidi"/>
      <w:i/>
      <w:iCs/>
      <w:color w:val="404040" w:themeColor="text1" w:themeTint="BF"/>
      <w:sz w:val="20"/>
      <w:szCs w:val="20"/>
    </w:rPr>
  </w:style>
  <w:style w:type="paragraph" w:styleId="af5">
    <w:name w:val="caption"/>
    <w:basedOn w:val="a1"/>
    <w:next w:val="a1"/>
    <w:uiPriority w:val="35"/>
    <w:semiHidden/>
    <w:unhideWhenUsed/>
    <w:qFormat/>
    <w:rsid w:val="00FC693F"/>
    <w:pPr>
      <w:spacing w:line="240" w:lineRule="auto"/>
    </w:pPr>
    <w:rPr>
      <w:b/>
      <w:bCs/>
      <w:color w:val="4F81BD" w:themeColor="accent1"/>
      <w:sz w:val="18"/>
      <w:szCs w:val="18"/>
    </w:rPr>
  </w:style>
  <w:style w:type="character" w:styleId="af6">
    <w:name w:val="Strong"/>
    <w:basedOn w:val="a2"/>
    <w:uiPriority w:val="22"/>
    <w:qFormat/>
    <w:rsid w:val="00FC693F"/>
    <w:rPr>
      <w:b/>
      <w:bCs/>
    </w:rPr>
  </w:style>
  <w:style w:type="character" w:styleId="af7">
    <w:name w:val="Emphasis"/>
    <w:basedOn w:val="a2"/>
    <w:uiPriority w:val="20"/>
    <w:qFormat/>
    <w:rsid w:val="00FC693F"/>
    <w:rPr>
      <w:i/>
      <w:iCs/>
    </w:rPr>
  </w:style>
  <w:style w:type="paragraph" w:styleId="af8">
    <w:name w:val="Intense Quote"/>
    <w:basedOn w:val="a1"/>
    <w:next w:val="a1"/>
    <w:link w:val="af9"/>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af9">
    <w:name w:val="Выделенная цитата Знак"/>
    <w:basedOn w:val="a2"/>
    <w:link w:val="af8"/>
    <w:uiPriority w:val="30"/>
    <w:rsid w:val="00FC693F"/>
    <w:rPr>
      <w:b/>
      <w:bCs/>
      <w:i/>
      <w:iCs/>
      <w:color w:val="4F81BD" w:themeColor="accent1"/>
    </w:rPr>
  </w:style>
  <w:style w:type="character" w:styleId="afa">
    <w:name w:val="Subtle Emphasis"/>
    <w:basedOn w:val="a2"/>
    <w:uiPriority w:val="19"/>
    <w:qFormat/>
    <w:rsid w:val="00FC693F"/>
    <w:rPr>
      <w:i/>
      <w:iCs/>
      <w:color w:val="808080" w:themeColor="text1" w:themeTint="7F"/>
    </w:rPr>
  </w:style>
  <w:style w:type="character" w:styleId="afb">
    <w:name w:val="Intense Emphasis"/>
    <w:basedOn w:val="a2"/>
    <w:uiPriority w:val="21"/>
    <w:qFormat/>
    <w:rsid w:val="00FC693F"/>
    <w:rPr>
      <w:b/>
      <w:bCs/>
      <w:i/>
      <w:iCs/>
      <w:color w:val="4F81BD" w:themeColor="accent1"/>
    </w:rPr>
  </w:style>
  <w:style w:type="character" w:styleId="afc">
    <w:name w:val="Subtle Reference"/>
    <w:basedOn w:val="a2"/>
    <w:uiPriority w:val="31"/>
    <w:qFormat/>
    <w:rsid w:val="00FC693F"/>
    <w:rPr>
      <w:smallCaps/>
      <w:color w:val="C0504D" w:themeColor="accent2"/>
      <w:u w:val="single"/>
    </w:rPr>
  </w:style>
  <w:style w:type="character" w:styleId="afd">
    <w:name w:val="Intense Reference"/>
    <w:basedOn w:val="a2"/>
    <w:uiPriority w:val="32"/>
    <w:qFormat/>
    <w:rsid w:val="00FC693F"/>
    <w:rPr>
      <w:b/>
      <w:bCs/>
      <w:smallCaps/>
      <w:color w:val="C0504D" w:themeColor="accent2"/>
      <w:spacing w:val="5"/>
      <w:u w:val="single"/>
    </w:rPr>
  </w:style>
  <w:style w:type="character" w:styleId="afe">
    <w:name w:val="Book Title"/>
    <w:basedOn w:val="a2"/>
    <w:uiPriority w:val="33"/>
    <w:qFormat/>
    <w:rsid w:val="00FC693F"/>
    <w:rPr>
      <w:b/>
      <w:bCs/>
      <w:smallCaps/>
      <w:spacing w:val="5"/>
    </w:rPr>
  </w:style>
  <w:style w:type="paragraph" w:styleId="aff">
    <w:name w:val="TOC Heading"/>
    <w:basedOn w:val="1"/>
    <w:next w:val="a1"/>
    <w:uiPriority w:val="39"/>
    <w:semiHidden/>
    <w:unhideWhenUsed/>
    <w:qFormat/>
    <w:rsid w:val="00FC693F"/>
    <w:pPr>
      <w:outlineLvl w:val="9"/>
    </w:pPr>
  </w:style>
  <w:style w:type="table" w:styleId="aff0">
    <w:name w:val="Table Grid"/>
    <w:basedOn w:val="a3"/>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1">
    <w:name w:val="Light Shading"/>
    <w:basedOn w:val="a3"/>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3"/>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3"/>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
    <w:name w:val="Light Shading Accent 3"/>
    <w:basedOn w:val="a3"/>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3"/>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3"/>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3"/>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ff2">
    <w:name w:val="Light List"/>
    <w:basedOn w:val="a3"/>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0">
    <w:name w:val="Light List Accent 1"/>
    <w:basedOn w:val="a3"/>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0">
    <w:name w:val="Light List Accent 2"/>
    <w:basedOn w:val="a3"/>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0">
    <w:name w:val="Light List Accent 3"/>
    <w:basedOn w:val="a3"/>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0">
    <w:name w:val="Light List Accent 4"/>
    <w:basedOn w:val="a3"/>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0">
    <w:name w:val="Light List Accent 5"/>
    <w:basedOn w:val="a3"/>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0">
    <w:name w:val="Light List Accent 6"/>
    <w:basedOn w:val="a3"/>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ff3">
    <w:name w:val="Light Grid"/>
    <w:basedOn w:val="a3"/>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1">
    <w:name w:val="Light Grid Accent 1"/>
    <w:basedOn w:val="a3"/>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1">
    <w:name w:val="Light Grid Accent 2"/>
    <w:basedOn w:val="a3"/>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1">
    <w:name w:val="Light Grid Accent 3"/>
    <w:basedOn w:val="a3"/>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1">
    <w:name w:val="Light Grid Accent 4"/>
    <w:basedOn w:val="a3"/>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1">
    <w:name w:val="Light Grid Accent 5"/>
    <w:basedOn w:val="a3"/>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1">
    <w:name w:val="Light Grid Accent 6"/>
    <w:basedOn w:val="a3"/>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1">
    <w:name w:val="Medium Shading 1"/>
    <w:basedOn w:val="a3"/>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3"/>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3"/>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3"/>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3"/>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3"/>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3"/>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9">
    <w:name w:val="Medium Shading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
    <w:name w:val="Medium Shading 2 Accent 4"/>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2">
    <w:name w:val="Medium List 1"/>
    <w:basedOn w:val="a3"/>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3"/>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3"/>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3"/>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3"/>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3"/>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3"/>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a">
    <w:name w:val="Medium Lis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0">
    <w:name w:val="Medium List 2 Accent 4"/>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3">
    <w:name w:val="Medium Grid 1"/>
    <w:basedOn w:val="a3"/>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1">
    <w:name w:val="Medium Grid 1 Accent 1"/>
    <w:basedOn w:val="a3"/>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1">
    <w:name w:val="Medium Grid 1 Accent 2"/>
    <w:basedOn w:val="a3"/>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3"/>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3"/>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3"/>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3"/>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b">
    <w:name w:val="Medium Grid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1">
    <w:name w:val="Medium Grid 2 Accent 4"/>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7">
    <w:name w:val="Medium Grid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4">
    <w:name w:val="Dark List"/>
    <w:basedOn w:val="a3"/>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2">
    <w:name w:val="Dark List Accent 1"/>
    <w:basedOn w:val="a3"/>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2">
    <w:name w:val="Dark List Accent 2"/>
    <w:basedOn w:val="a3"/>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2">
    <w:name w:val="Dark List Accent 3"/>
    <w:basedOn w:val="a3"/>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2">
    <w:name w:val="Dark List Accent 4"/>
    <w:basedOn w:val="a3"/>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3"/>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3"/>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aff5">
    <w:name w:val="Colorful Shading"/>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3">
    <w:name w:val="Colorful Shading Accent 1"/>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3">
    <w:name w:val="Colorful Shading Accent 2"/>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3"/>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3">
    <w:name w:val="Colorful Shading Accent 4"/>
    <w:basedOn w:val="a3"/>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3">
    <w:name w:val="Colorful Shading Accent 5"/>
    <w:basedOn w:val="a3"/>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3">
    <w:name w:val="Colorful Shading Accent 6"/>
    <w:basedOn w:val="a3"/>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aff6">
    <w:name w:val="Colorful List"/>
    <w:basedOn w:val="a3"/>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4">
    <w:name w:val="Colorful List Accent 1"/>
    <w:basedOn w:val="a3"/>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4">
    <w:name w:val="Colorful List Accent 2"/>
    <w:basedOn w:val="a3"/>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4">
    <w:name w:val="Colorful List Accent 3"/>
    <w:basedOn w:val="a3"/>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4">
    <w:name w:val="Colorful List Accent 4"/>
    <w:basedOn w:val="a3"/>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4">
    <w:name w:val="Colorful List Accent 5"/>
    <w:basedOn w:val="a3"/>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4">
    <w:name w:val="Colorful List Accent 6"/>
    <w:basedOn w:val="a3"/>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aff7">
    <w:name w:val="Colorful Grid"/>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5">
    <w:name w:val="Colorful Grid Accent 1"/>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5">
    <w:name w:val="Colorful Grid Accent 2"/>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5">
    <w:name w:val="Colorful Grid Accent 3"/>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5">
    <w:name w:val="Colorful Grid Accent 4"/>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aff8">
    <w:name w:val="Hyperlink"/>
    <w:basedOn w:val="a2"/>
    <w:uiPriority w:val="99"/>
    <w:unhideWhenUsed/>
    <w:rsid w:val="00043BD7"/>
    <w:rPr>
      <w:color w:val="0000FF" w:themeColor="hyperlink"/>
      <w:u w:val="single"/>
    </w:rPr>
  </w:style>
  <w:style w:type="character" w:customStyle="1" w:styleId="UnresolvedMention">
    <w:name w:val="Unresolved Mention"/>
    <w:basedOn w:val="a2"/>
    <w:uiPriority w:val="99"/>
    <w:semiHidden/>
    <w:unhideWhenUsed/>
    <w:rsid w:val="00043BD7"/>
    <w:rPr>
      <w:color w:val="605E5C"/>
      <w:shd w:val="clear" w:color="auto" w:fill="E1DFDD"/>
    </w:rPr>
  </w:style>
  <w:style w:type="paragraph" w:styleId="14">
    <w:name w:val="toc 1"/>
    <w:basedOn w:val="a1"/>
    <w:next w:val="a1"/>
    <w:autoRedefine/>
    <w:uiPriority w:val="39"/>
    <w:unhideWhenUsed/>
    <w:rsid w:val="006029B2"/>
    <w:pPr>
      <w:spacing w:after="100"/>
    </w:pPr>
  </w:style>
  <w:style w:type="paragraph" w:styleId="2c">
    <w:name w:val="toc 2"/>
    <w:basedOn w:val="a1"/>
    <w:next w:val="a1"/>
    <w:autoRedefine/>
    <w:uiPriority w:val="39"/>
    <w:unhideWhenUsed/>
    <w:rsid w:val="006029B2"/>
    <w:pPr>
      <w:spacing w:after="100"/>
      <w:ind w:left="2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zakon.rada.gov.ua/laws/show/324/95-%D0%B2%D1%80" TargetMode="External"/><Relationship Id="rId18" Type="http://schemas.openxmlformats.org/officeDocument/2006/relationships/hyperlink" Target="https://www.tourism.gov.ua/" TargetMode="External"/><Relationship Id="rId26" Type="http://schemas.openxmlformats.org/officeDocument/2006/relationships/hyperlink" Target="https://www.icomos.org/" TargetMode="External"/><Relationship Id="rId3" Type="http://schemas.openxmlformats.org/officeDocument/2006/relationships/styles" Target="styles.xml"/><Relationship Id="rId21" Type="http://schemas.openxmlformats.org/officeDocument/2006/relationships/hyperlink" Target="https://mcsc.gov.ua/"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zakon.rada.gov.ua/laws/show/1626-15" TargetMode="External"/><Relationship Id="rId25" Type="http://schemas.openxmlformats.org/officeDocument/2006/relationships/hyperlink" Target="https://www.unwto.org/"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zakon.rada.gov.ua/laws/show/249/95-%D0%B2%D1%80" TargetMode="External"/><Relationship Id="rId20" Type="http://schemas.openxmlformats.org/officeDocument/2006/relationships/hyperlink" Target="https://www.tourism.gov.ua/"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unesco.org/"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zakon.rada.gov.ua/laws/show/2778-17" TargetMode="External"/><Relationship Id="rId23" Type="http://schemas.openxmlformats.org/officeDocument/2006/relationships/hyperlink" Target="https://mcsc.gov.ua/" TargetMode="External"/><Relationship Id="rId28"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hyperlink" Target="https://www.tourism.gov.ua/"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zakon.rada.gov.ua/laws/show/1805-14" TargetMode="External"/><Relationship Id="rId22" Type="http://schemas.openxmlformats.org/officeDocument/2006/relationships/hyperlink" Target="https://uccs.org.ua/" TargetMode="External"/><Relationship Id="rId27" Type="http://schemas.openxmlformats.org/officeDocument/2006/relationships/hyperlink" Target="https://single-market-economy.ec.europa.eu/" TargetMode="External"/><Relationship Id="rId3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8071E3-3DCC-4645-9997-A361A762BC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61</Pages>
  <Words>66377</Words>
  <Characters>37835</Characters>
  <Application>Microsoft Office Word</Application>
  <DocSecurity>0</DocSecurity>
  <Lines>315</Lines>
  <Paragraphs>208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104004</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Ірина</cp:lastModifiedBy>
  <cp:revision>9</cp:revision>
  <dcterms:created xsi:type="dcterms:W3CDTF">2026-06-03T04:01:00Z</dcterms:created>
  <dcterms:modified xsi:type="dcterms:W3CDTF">2026-06-05T07:28:00Z</dcterms:modified>
  <cp:category/>
</cp:coreProperties>
</file>